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71010B" w:rsidRDefault="00540E0E" w:rsidP="00540E0E">
      <w:pPr>
        <w:jc w:val="center"/>
        <w:rPr>
          <w:rFonts w:ascii="Verdana" w:hAnsi="Verdana" w:cstheme="minorHAnsi"/>
          <w:b/>
          <w:sz w:val="22"/>
          <w:lang w:val="es-CO"/>
        </w:rPr>
      </w:pPr>
      <w:r w:rsidRPr="0071010B">
        <w:rPr>
          <w:rFonts w:ascii="Verdana" w:hAnsi="Verdana" w:cstheme="minorHAnsi"/>
          <w:b/>
          <w:sz w:val="22"/>
          <w:lang w:val="es-CO"/>
        </w:rPr>
        <w:t>ANEXO 5</w:t>
      </w:r>
    </w:p>
    <w:p w14:paraId="3258212C" w14:textId="2EEFD315" w:rsidR="009A67BC" w:rsidRPr="0071010B" w:rsidRDefault="00540E0E" w:rsidP="00540E0E">
      <w:pPr>
        <w:jc w:val="center"/>
        <w:rPr>
          <w:rFonts w:ascii="Verdana" w:hAnsi="Verdana" w:cstheme="minorHAnsi"/>
          <w:b/>
          <w:sz w:val="22"/>
          <w:lang w:val="es-CO"/>
        </w:rPr>
      </w:pPr>
      <w:r w:rsidRPr="0071010B">
        <w:rPr>
          <w:rFonts w:ascii="Verdana" w:hAnsi="Verdana" w:cstheme="minorHAnsi"/>
          <w:b/>
          <w:sz w:val="22"/>
          <w:lang w:val="es-CO"/>
        </w:rPr>
        <w:t>MINUTA DEL CONTRATO</w:t>
      </w:r>
      <w:r w:rsidR="004B607E" w:rsidRPr="0071010B">
        <w:rPr>
          <w:rFonts w:ascii="Verdana" w:hAnsi="Verdana" w:cstheme="minorHAnsi"/>
          <w:b/>
          <w:sz w:val="22"/>
          <w:lang w:val="es-CO"/>
        </w:rPr>
        <w:t xml:space="preserve"> </w:t>
      </w:r>
    </w:p>
    <w:p w14:paraId="414ACD22" w14:textId="77777777" w:rsidR="00540E0E" w:rsidRPr="0071010B" w:rsidRDefault="00540E0E" w:rsidP="00540E0E">
      <w:pPr>
        <w:rPr>
          <w:rFonts w:ascii="Verdana" w:hAnsi="Verdana" w:cstheme="minorHAnsi"/>
          <w:sz w:val="22"/>
          <w:highlight w:val="darkGray"/>
          <w:lang w:val="es-CO"/>
        </w:rPr>
      </w:pPr>
    </w:p>
    <w:p w14:paraId="64F3FB5D" w14:textId="51843623" w:rsidR="00540E0E" w:rsidRPr="0071010B" w:rsidRDefault="00540E0E" w:rsidP="00540E0E">
      <w:pPr>
        <w:pStyle w:val="TDC1"/>
        <w:spacing w:after="0" w:line="240" w:lineRule="auto"/>
        <w:jc w:val="both"/>
        <w:rPr>
          <w:rFonts w:ascii="Verdana" w:hAnsi="Verdana" w:cstheme="minorHAnsi"/>
          <w:color w:val="auto"/>
          <w:sz w:val="22"/>
        </w:rPr>
      </w:pPr>
      <w:r w:rsidRPr="0071010B">
        <w:rPr>
          <w:rFonts w:ascii="Verdana" w:hAnsi="Verdana" w:cstheme="minorHAnsi"/>
          <w:color w:val="auto"/>
          <w:sz w:val="22"/>
        </w:rPr>
        <w:t>TABLA DE CONTENIDO</w:t>
      </w:r>
    </w:p>
    <w:p w14:paraId="581DB175" w14:textId="062DC00E" w:rsidR="00540E0E" w:rsidRPr="0071010B" w:rsidRDefault="00540E0E" w:rsidP="00540E0E">
      <w:pPr>
        <w:rPr>
          <w:rFonts w:ascii="Verdana" w:hAnsi="Verdana" w:cstheme="minorHAnsi"/>
          <w:sz w:val="22"/>
          <w:szCs w:val="24"/>
          <w:lang w:val="es-CO"/>
        </w:rPr>
      </w:pPr>
    </w:p>
    <w:p w14:paraId="20C75E2E" w14:textId="450672E9" w:rsidR="00517D2E" w:rsidRPr="0071010B" w:rsidRDefault="00517D2E"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Pr="0071010B">
        <w:rPr>
          <w:rFonts w:ascii="Verdana" w:hAnsi="Verdana" w:cstheme="minorHAnsi"/>
          <w:sz w:val="22"/>
        </w:rPr>
        <w:tab/>
      </w:r>
      <w:r w:rsidRPr="0071010B">
        <w:rPr>
          <w:rFonts w:ascii="Verdana" w:hAnsi="Verdana" w:cstheme="minorHAnsi"/>
          <w:sz w:val="22"/>
        </w:rPr>
        <w:tab/>
        <w:t>DEFINICIONES</w:t>
      </w:r>
    </w:p>
    <w:p w14:paraId="23731BAE" w14:textId="156EBBFD" w:rsidR="00517D2E" w:rsidRPr="0071010B" w:rsidRDefault="00517D2E"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 xml:space="preserve">CLÁUSULA 2. </w:t>
      </w:r>
      <w:r w:rsidRPr="0071010B">
        <w:rPr>
          <w:rFonts w:ascii="Verdana" w:hAnsi="Verdana" w:cstheme="minorHAnsi"/>
          <w:sz w:val="22"/>
        </w:rPr>
        <w:tab/>
      </w:r>
      <w:r w:rsidRPr="0071010B">
        <w:rPr>
          <w:rFonts w:ascii="Verdana" w:hAnsi="Verdana" w:cstheme="minorHAnsi"/>
          <w:sz w:val="22"/>
        </w:rPr>
        <w:tab/>
        <w:t>OBJETO</w:t>
      </w:r>
    </w:p>
    <w:p w14:paraId="542E9082" w14:textId="2F99BA01" w:rsidR="00517D2E" w:rsidRPr="0071010B"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71010B">
        <w:rPr>
          <w:rFonts w:ascii="Verdana" w:hAnsi="Verdana" w:cstheme="minorHAnsi"/>
          <w:sz w:val="22"/>
        </w:rPr>
        <w:t>CLÁUSULA 3.</w:t>
      </w:r>
      <w:r w:rsidRPr="0071010B">
        <w:rPr>
          <w:rFonts w:ascii="Verdana" w:hAnsi="Verdana" w:cstheme="minorHAnsi"/>
          <w:sz w:val="22"/>
        </w:rPr>
        <w:tab/>
      </w:r>
      <w:r w:rsidRPr="0071010B">
        <w:rPr>
          <w:rFonts w:ascii="Verdana" w:hAnsi="Verdana" w:cstheme="minorHAnsi"/>
          <w:sz w:val="22"/>
        </w:rPr>
        <w:tab/>
        <w:t>ALCANCE DEL OBJETO</w:t>
      </w:r>
      <w:r w:rsidR="00680C57" w:rsidRPr="0071010B">
        <w:rPr>
          <w:rFonts w:ascii="Verdana" w:hAnsi="Verdana" w:cstheme="minorHAnsi"/>
          <w:sz w:val="22"/>
        </w:rPr>
        <w:tab/>
      </w:r>
    </w:p>
    <w:p w14:paraId="65EC15F2" w14:textId="67CD1A48" w:rsidR="00B46079" w:rsidRPr="0071010B" w:rsidRDefault="00B46079"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4.</w:t>
      </w:r>
      <w:r w:rsidRPr="0071010B">
        <w:rPr>
          <w:rFonts w:ascii="Verdana" w:hAnsi="Verdana" w:cstheme="minorHAnsi"/>
          <w:sz w:val="22"/>
        </w:rPr>
        <w:tab/>
      </w:r>
      <w:r w:rsidRPr="0071010B">
        <w:rPr>
          <w:rFonts w:ascii="Verdana" w:hAnsi="Verdana" w:cstheme="minorHAnsi"/>
          <w:sz w:val="22"/>
        </w:rPr>
        <w:tab/>
        <w:t>PLAZO DEL CONTRATO</w:t>
      </w:r>
    </w:p>
    <w:p w14:paraId="4276194B" w14:textId="67F67632" w:rsidR="00B46079" w:rsidRPr="0071010B" w:rsidRDefault="00B46079"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5.</w:t>
      </w:r>
      <w:r w:rsidRPr="0071010B">
        <w:rPr>
          <w:rFonts w:ascii="Verdana" w:hAnsi="Verdana" w:cstheme="minorHAnsi"/>
          <w:sz w:val="22"/>
        </w:rPr>
        <w:tab/>
      </w:r>
      <w:r w:rsidRPr="0071010B">
        <w:rPr>
          <w:rFonts w:ascii="Verdana" w:hAnsi="Verdana" w:cstheme="minorHAnsi"/>
          <w:sz w:val="22"/>
        </w:rPr>
        <w:tab/>
        <w:t>VALOR DEL CONTRATO</w:t>
      </w:r>
    </w:p>
    <w:p w14:paraId="75214848" w14:textId="1229C92D" w:rsidR="00B46079" w:rsidRPr="0071010B" w:rsidRDefault="00B46079" w:rsidP="591C3505">
      <w:pPr>
        <w:pStyle w:val="clusulas"/>
        <w:numPr>
          <w:ilvl w:val="0"/>
          <w:numId w:val="0"/>
        </w:numPr>
        <w:spacing w:before="0" w:after="0"/>
        <w:rPr>
          <w:rFonts w:ascii="Verdana" w:hAnsi="Verdana"/>
          <w:sz w:val="22"/>
          <w:szCs w:val="24"/>
        </w:rPr>
      </w:pPr>
      <w:r w:rsidRPr="0071010B">
        <w:rPr>
          <w:rFonts w:ascii="Verdana" w:hAnsi="Verdana"/>
          <w:sz w:val="22"/>
          <w:szCs w:val="24"/>
        </w:rPr>
        <w:t>CLÁUSULA 6.</w:t>
      </w:r>
      <w:r w:rsidRPr="0071010B">
        <w:rPr>
          <w:rFonts w:ascii="Verdana" w:hAnsi="Verdana" w:cstheme="minorHAnsi"/>
          <w:sz w:val="22"/>
        </w:rPr>
        <w:tab/>
      </w:r>
      <w:r w:rsidRPr="0071010B">
        <w:rPr>
          <w:rFonts w:ascii="Verdana" w:hAnsi="Verdana" w:cstheme="minorHAnsi"/>
          <w:sz w:val="22"/>
        </w:rPr>
        <w:tab/>
      </w:r>
      <w:r w:rsidRPr="0071010B">
        <w:rPr>
          <w:rFonts w:ascii="Verdana" w:hAnsi="Verdana"/>
          <w:sz w:val="22"/>
          <w:szCs w:val="24"/>
        </w:rPr>
        <w:t>ANTICIPO</w:t>
      </w:r>
      <w:r w:rsidR="674E7779" w:rsidRPr="0071010B">
        <w:rPr>
          <w:rFonts w:ascii="Verdana" w:hAnsi="Verdana"/>
          <w:sz w:val="22"/>
          <w:szCs w:val="24"/>
        </w:rPr>
        <w:t xml:space="preserve"> O PAGO ANTICIPADO</w:t>
      </w:r>
    </w:p>
    <w:p w14:paraId="772E6FE3" w14:textId="62B20718" w:rsidR="00B46079" w:rsidRPr="0071010B" w:rsidRDefault="00B46079"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7.</w:t>
      </w:r>
      <w:r w:rsidRPr="0071010B">
        <w:rPr>
          <w:rFonts w:ascii="Verdana" w:hAnsi="Verdana" w:cstheme="minorHAnsi"/>
          <w:sz w:val="22"/>
        </w:rPr>
        <w:tab/>
      </w:r>
      <w:r w:rsidRPr="0071010B">
        <w:rPr>
          <w:rFonts w:ascii="Verdana" w:hAnsi="Verdana" w:cstheme="minorHAnsi"/>
          <w:sz w:val="22"/>
        </w:rPr>
        <w:tab/>
        <w:t>APROPIACIÓN PRESUPUESTAL</w:t>
      </w:r>
    </w:p>
    <w:p w14:paraId="62C70772" w14:textId="7458AACA" w:rsidR="00B46079" w:rsidRPr="0071010B" w:rsidRDefault="0041177B" w:rsidP="00517D2E">
      <w:pPr>
        <w:pStyle w:val="clusulas"/>
        <w:numPr>
          <w:ilvl w:val="0"/>
          <w:numId w:val="0"/>
        </w:numPr>
        <w:spacing w:before="0" w:after="0"/>
        <w:rPr>
          <w:rFonts w:ascii="Verdana" w:hAnsi="Verdana" w:cstheme="minorHAnsi"/>
          <w:sz w:val="22"/>
          <w:lang w:val="pt-PT"/>
        </w:rPr>
      </w:pPr>
      <w:r w:rsidRPr="0071010B">
        <w:rPr>
          <w:rFonts w:ascii="Verdana" w:hAnsi="Verdana" w:cstheme="minorHAnsi"/>
          <w:sz w:val="22"/>
          <w:lang w:val="pt-PT"/>
        </w:rPr>
        <w:t>CLÁUSULA 8.</w:t>
      </w:r>
      <w:r w:rsidRPr="0071010B">
        <w:rPr>
          <w:rFonts w:ascii="Verdana" w:hAnsi="Verdana" w:cstheme="minorHAnsi"/>
          <w:sz w:val="22"/>
          <w:lang w:val="pt-PT"/>
        </w:rPr>
        <w:tab/>
      </w:r>
      <w:r w:rsidRPr="0071010B">
        <w:rPr>
          <w:rFonts w:ascii="Verdana" w:hAnsi="Verdana" w:cstheme="minorHAnsi"/>
          <w:sz w:val="22"/>
          <w:lang w:val="pt-PT"/>
        </w:rPr>
        <w:tab/>
        <w:t>FORMA DE PAGO</w:t>
      </w:r>
    </w:p>
    <w:p w14:paraId="089CEB31" w14:textId="5ECEDC5F" w:rsidR="0041177B" w:rsidRPr="0071010B" w:rsidRDefault="0041177B"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lang w:val="pt-PT"/>
        </w:rPr>
        <w:t>CLÁUSULA 9.</w:t>
      </w:r>
      <w:r w:rsidRPr="0071010B">
        <w:rPr>
          <w:rFonts w:ascii="Verdana" w:hAnsi="Verdana" w:cstheme="minorHAnsi"/>
          <w:sz w:val="22"/>
          <w:lang w:val="pt-PT"/>
        </w:rPr>
        <w:tab/>
      </w:r>
      <w:r w:rsidRPr="0071010B">
        <w:rPr>
          <w:rFonts w:ascii="Verdana" w:hAnsi="Verdana" w:cstheme="minorHAnsi"/>
          <w:sz w:val="22"/>
          <w:lang w:val="pt-PT"/>
        </w:rPr>
        <w:tab/>
      </w:r>
      <w:r w:rsidRPr="0071010B">
        <w:rPr>
          <w:rFonts w:ascii="Verdana" w:hAnsi="Verdana" w:cstheme="minorHAnsi"/>
          <w:sz w:val="22"/>
        </w:rPr>
        <w:t xml:space="preserve">OBLIGACIONES GENERALES DEL </w:t>
      </w:r>
      <w:r w:rsidR="006B09B1" w:rsidRPr="0071010B">
        <w:rPr>
          <w:rFonts w:ascii="Verdana" w:hAnsi="Verdana" w:cstheme="minorHAnsi"/>
          <w:sz w:val="22"/>
        </w:rPr>
        <w:t>CONTRATISTA</w:t>
      </w:r>
    </w:p>
    <w:p w14:paraId="3E2ABF92" w14:textId="15787083" w:rsidR="00D97E00" w:rsidRPr="0071010B" w:rsidRDefault="008B5D59"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10.</w:t>
      </w:r>
      <w:r w:rsidRPr="0071010B">
        <w:rPr>
          <w:rFonts w:ascii="Verdana" w:hAnsi="Verdana" w:cstheme="minorHAnsi"/>
          <w:sz w:val="22"/>
        </w:rPr>
        <w:tab/>
        <w:t xml:space="preserve">OBLIGACIONES ESPECÍFICAS DEL </w:t>
      </w:r>
      <w:r w:rsidR="006B09B1" w:rsidRPr="0071010B">
        <w:rPr>
          <w:rFonts w:ascii="Verdana" w:hAnsi="Verdana" w:cstheme="minorHAnsi"/>
          <w:sz w:val="22"/>
        </w:rPr>
        <w:t>CONTRATISTA</w:t>
      </w:r>
    </w:p>
    <w:p w14:paraId="168BCE4F" w14:textId="1A25D59B" w:rsidR="0041177B" w:rsidRPr="0071010B" w:rsidRDefault="0041177B"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1</w:t>
      </w:r>
      <w:r w:rsidRPr="0071010B">
        <w:rPr>
          <w:rFonts w:ascii="Verdana" w:hAnsi="Verdana" w:cstheme="minorHAnsi"/>
          <w:sz w:val="22"/>
        </w:rPr>
        <w:t>.</w:t>
      </w:r>
      <w:r w:rsidRPr="0071010B">
        <w:rPr>
          <w:rFonts w:ascii="Verdana" w:hAnsi="Verdana" w:cstheme="minorHAnsi"/>
          <w:sz w:val="22"/>
        </w:rPr>
        <w:tab/>
        <w:t xml:space="preserve">DERECHOS DEL </w:t>
      </w:r>
      <w:r w:rsidR="006B09B1" w:rsidRPr="0071010B">
        <w:rPr>
          <w:rFonts w:ascii="Verdana" w:hAnsi="Verdana" w:cstheme="minorHAnsi"/>
          <w:sz w:val="22"/>
        </w:rPr>
        <w:t>CONTRATISTA</w:t>
      </w:r>
    </w:p>
    <w:p w14:paraId="42BAA977" w14:textId="2C6131F2" w:rsidR="0041177B" w:rsidRPr="0071010B" w:rsidRDefault="0041177B"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2</w:t>
      </w:r>
      <w:r w:rsidRPr="0071010B">
        <w:rPr>
          <w:rFonts w:ascii="Verdana" w:hAnsi="Verdana" w:cstheme="minorHAnsi"/>
          <w:sz w:val="22"/>
        </w:rPr>
        <w:t>.</w:t>
      </w:r>
      <w:r w:rsidRPr="0071010B">
        <w:rPr>
          <w:rFonts w:ascii="Verdana" w:hAnsi="Verdana" w:cstheme="minorHAnsi"/>
          <w:sz w:val="22"/>
        </w:rPr>
        <w:tab/>
        <w:t>OBLIGACIONES DE LA ENTIDAD</w:t>
      </w:r>
    </w:p>
    <w:p w14:paraId="287A147B" w14:textId="6AF78BE2" w:rsidR="0041177B" w:rsidRPr="0071010B" w:rsidRDefault="0041177B"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3</w:t>
      </w:r>
      <w:r w:rsidRPr="0071010B">
        <w:rPr>
          <w:rFonts w:ascii="Verdana" w:hAnsi="Verdana" w:cstheme="minorHAnsi"/>
          <w:sz w:val="22"/>
        </w:rPr>
        <w:t>.</w:t>
      </w:r>
      <w:r w:rsidRPr="0071010B">
        <w:rPr>
          <w:rFonts w:ascii="Verdana" w:hAnsi="Verdana" w:cstheme="minorHAnsi"/>
          <w:sz w:val="22"/>
        </w:rPr>
        <w:tab/>
        <w:t>RESPONSABILIDAD</w:t>
      </w:r>
    </w:p>
    <w:p w14:paraId="669BC8C6" w14:textId="60DDC43A" w:rsidR="0041177B" w:rsidRPr="0071010B" w:rsidRDefault="0041177B"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4</w:t>
      </w:r>
      <w:r w:rsidRPr="0071010B">
        <w:rPr>
          <w:rFonts w:ascii="Verdana" w:hAnsi="Verdana" w:cstheme="minorHAnsi"/>
          <w:sz w:val="22"/>
        </w:rPr>
        <w:t>.</w:t>
      </w:r>
      <w:r w:rsidRPr="0071010B">
        <w:rPr>
          <w:rFonts w:ascii="Verdana" w:hAnsi="Verdana" w:cstheme="minorHAnsi"/>
          <w:sz w:val="22"/>
        </w:rPr>
        <w:tab/>
        <w:t>INDEMNIDAD</w:t>
      </w:r>
    </w:p>
    <w:p w14:paraId="25CD9BBF" w14:textId="27F2E696" w:rsidR="00BF4C95" w:rsidRPr="0071010B" w:rsidRDefault="00BF4C95"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5</w:t>
      </w:r>
      <w:r w:rsidRPr="0071010B">
        <w:rPr>
          <w:rFonts w:ascii="Verdana" w:hAnsi="Verdana" w:cstheme="minorHAnsi"/>
          <w:sz w:val="22"/>
        </w:rPr>
        <w:t>.</w:t>
      </w:r>
      <w:r w:rsidRPr="0071010B">
        <w:rPr>
          <w:rFonts w:ascii="Verdana" w:hAnsi="Verdana" w:cstheme="minorHAnsi"/>
          <w:sz w:val="22"/>
        </w:rPr>
        <w:tab/>
        <w:t>MULTAS</w:t>
      </w:r>
    </w:p>
    <w:p w14:paraId="56A6C40B" w14:textId="7E3CA775" w:rsidR="00BF4C95" w:rsidRPr="0071010B" w:rsidRDefault="00BF4C95"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6</w:t>
      </w:r>
      <w:r w:rsidRPr="0071010B">
        <w:rPr>
          <w:rFonts w:ascii="Verdana" w:hAnsi="Verdana" w:cstheme="minorHAnsi"/>
          <w:sz w:val="22"/>
        </w:rPr>
        <w:t>.</w:t>
      </w:r>
      <w:r w:rsidRPr="0071010B">
        <w:rPr>
          <w:rFonts w:ascii="Verdana" w:hAnsi="Verdana" w:cstheme="minorHAnsi"/>
          <w:sz w:val="22"/>
        </w:rPr>
        <w:tab/>
        <w:t>CLÁUSULA PENAL</w:t>
      </w:r>
    </w:p>
    <w:p w14:paraId="3B358E05" w14:textId="24B3B689" w:rsidR="00B10555" w:rsidRPr="0071010B" w:rsidRDefault="00B10555"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17.     CLÁUSULA RESOLUCIÓN DE CONTROVERSIAS</w:t>
      </w:r>
    </w:p>
    <w:p w14:paraId="7D5A669D" w14:textId="2E820AA1" w:rsidR="00BF4C95" w:rsidRPr="0071010B" w:rsidRDefault="00BF4C95" w:rsidP="00A565CB">
      <w:pPr>
        <w:pStyle w:val="clusulas"/>
        <w:numPr>
          <w:ilvl w:val="0"/>
          <w:numId w:val="0"/>
        </w:numPr>
        <w:spacing w:before="0" w:after="0"/>
        <w:ind w:left="2130" w:hanging="2130"/>
        <w:rPr>
          <w:rFonts w:ascii="Verdana" w:hAnsi="Verdana" w:cstheme="minorHAnsi"/>
          <w:sz w:val="22"/>
        </w:rPr>
      </w:pPr>
      <w:r w:rsidRPr="0071010B">
        <w:rPr>
          <w:rFonts w:ascii="Verdana" w:hAnsi="Verdana" w:cstheme="minorHAnsi"/>
          <w:sz w:val="22"/>
        </w:rPr>
        <w:t>CLÁUSULA 1</w:t>
      </w:r>
      <w:r w:rsidR="00B10555" w:rsidRPr="0071010B">
        <w:rPr>
          <w:rFonts w:ascii="Verdana" w:hAnsi="Verdana" w:cstheme="minorHAnsi"/>
          <w:sz w:val="22"/>
        </w:rPr>
        <w:t>8</w:t>
      </w:r>
      <w:r w:rsidRPr="0071010B">
        <w:rPr>
          <w:rFonts w:ascii="Verdana" w:hAnsi="Verdana" w:cstheme="minorHAnsi"/>
          <w:sz w:val="22"/>
        </w:rPr>
        <w:t>.</w:t>
      </w:r>
      <w:r w:rsidRPr="0071010B">
        <w:rPr>
          <w:rFonts w:ascii="Verdana" w:hAnsi="Verdana" w:cstheme="minorHAnsi"/>
          <w:sz w:val="22"/>
        </w:rPr>
        <w:tab/>
      </w:r>
      <w:r w:rsidR="000C53AA" w:rsidRPr="0071010B">
        <w:rPr>
          <w:rFonts w:ascii="Verdana" w:hAnsi="Verdana" w:cstheme="minorHAnsi"/>
          <w:sz w:val="22"/>
        </w:rPr>
        <w:t>CLÁUSULAS EXCEPCIONALES</w:t>
      </w:r>
    </w:p>
    <w:p w14:paraId="6CD61B51" w14:textId="6BCA861B" w:rsidR="009C1606" w:rsidRPr="0071010B" w:rsidRDefault="009C1606" w:rsidP="00BF4C95">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B10555" w:rsidRPr="0071010B">
        <w:rPr>
          <w:rFonts w:ascii="Verdana" w:hAnsi="Verdana" w:cstheme="minorHAnsi"/>
          <w:sz w:val="22"/>
        </w:rPr>
        <w:t>9</w:t>
      </w:r>
      <w:r w:rsidRPr="0071010B">
        <w:rPr>
          <w:rFonts w:ascii="Verdana" w:hAnsi="Verdana" w:cstheme="minorHAnsi"/>
          <w:sz w:val="22"/>
        </w:rPr>
        <w:t>.</w:t>
      </w:r>
      <w:r w:rsidRPr="0071010B">
        <w:rPr>
          <w:rFonts w:ascii="Verdana" w:hAnsi="Verdana" w:cstheme="minorHAnsi"/>
          <w:sz w:val="22"/>
        </w:rPr>
        <w:tab/>
      </w:r>
      <w:r w:rsidR="00393CB4" w:rsidRPr="0071010B">
        <w:rPr>
          <w:rFonts w:ascii="Verdana" w:hAnsi="Verdana" w:cstheme="minorHAnsi"/>
          <w:sz w:val="22"/>
        </w:rPr>
        <w:t>GARANTÍAS</w:t>
      </w:r>
    </w:p>
    <w:p w14:paraId="24ED8A30" w14:textId="486DE6C6" w:rsidR="009C1606" w:rsidRPr="0071010B" w:rsidRDefault="009C1606" w:rsidP="009C1606">
      <w:pPr>
        <w:pStyle w:val="clusulas"/>
        <w:numPr>
          <w:ilvl w:val="0"/>
          <w:numId w:val="0"/>
        </w:numPr>
        <w:spacing w:before="0" w:after="0"/>
        <w:ind w:left="2124" w:hanging="2124"/>
        <w:rPr>
          <w:rFonts w:ascii="Verdana" w:hAnsi="Verdana" w:cstheme="minorHAnsi"/>
          <w:sz w:val="22"/>
        </w:rPr>
      </w:pPr>
      <w:r w:rsidRPr="0071010B">
        <w:rPr>
          <w:rFonts w:ascii="Verdana" w:hAnsi="Verdana" w:cstheme="minorHAnsi"/>
          <w:sz w:val="22"/>
        </w:rPr>
        <w:t xml:space="preserve">CLÁUSULA </w:t>
      </w:r>
      <w:r w:rsidR="00B10555" w:rsidRPr="0071010B">
        <w:rPr>
          <w:rFonts w:ascii="Verdana" w:hAnsi="Verdana" w:cstheme="minorHAnsi"/>
          <w:sz w:val="22"/>
        </w:rPr>
        <w:t>20</w:t>
      </w:r>
      <w:r w:rsidRPr="0071010B">
        <w:rPr>
          <w:rFonts w:ascii="Verdana" w:hAnsi="Verdana" w:cstheme="minorHAnsi"/>
          <w:sz w:val="22"/>
        </w:rPr>
        <w:t>.</w:t>
      </w:r>
      <w:r w:rsidRPr="0071010B">
        <w:rPr>
          <w:rFonts w:ascii="Verdana" w:hAnsi="Verdana" w:cstheme="minorHAnsi"/>
          <w:sz w:val="22"/>
        </w:rPr>
        <w:tab/>
      </w:r>
      <w:r w:rsidR="00396BDF" w:rsidRPr="0071010B">
        <w:rPr>
          <w:rFonts w:ascii="Verdana" w:hAnsi="Verdana" w:cstheme="minorHAnsi"/>
          <w:sz w:val="22"/>
        </w:rPr>
        <w:t>INDEPENDENCIA DEL CONTRATISTA</w:t>
      </w:r>
    </w:p>
    <w:p w14:paraId="78063046" w14:textId="666F0758" w:rsidR="00D34A6E" w:rsidRPr="0071010B" w:rsidRDefault="009C1606">
      <w:pPr>
        <w:pStyle w:val="clusulas"/>
        <w:numPr>
          <w:ilvl w:val="0"/>
          <w:numId w:val="0"/>
        </w:numPr>
        <w:spacing w:before="0" w:after="0"/>
        <w:ind w:left="2124" w:hanging="2124"/>
        <w:rPr>
          <w:rFonts w:ascii="Verdana" w:hAnsi="Verdana" w:cstheme="minorHAnsi"/>
          <w:bCs/>
          <w:sz w:val="22"/>
        </w:rPr>
      </w:pPr>
      <w:r w:rsidRPr="0071010B">
        <w:rPr>
          <w:rFonts w:ascii="Verdana" w:hAnsi="Verdana" w:cstheme="minorHAnsi"/>
          <w:bCs/>
          <w:sz w:val="22"/>
        </w:rPr>
        <w:t xml:space="preserve">CLÁUSULA </w:t>
      </w:r>
      <w:r w:rsidR="00396BDF" w:rsidRPr="0071010B">
        <w:rPr>
          <w:rFonts w:ascii="Verdana" w:hAnsi="Verdana" w:cstheme="minorHAnsi"/>
          <w:bCs/>
          <w:sz w:val="22"/>
        </w:rPr>
        <w:t>2</w:t>
      </w:r>
      <w:r w:rsidR="00B10555" w:rsidRPr="0071010B">
        <w:rPr>
          <w:rFonts w:ascii="Verdana" w:hAnsi="Verdana" w:cstheme="minorHAnsi"/>
          <w:bCs/>
          <w:sz w:val="22"/>
        </w:rPr>
        <w:t>1</w:t>
      </w:r>
      <w:r w:rsidRPr="0071010B">
        <w:rPr>
          <w:rFonts w:ascii="Verdana" w:hAnsi="Verdana" w:cstheme="minorHAnsi"/>
          <w:bCs/>
          <w:sz w:val="22"/>
        </w:rPr>
        <w:t>.</w:t>
      </w:r>
      <w:r w:rsidRPr="0071010B">
        <w:rPr>
          <w:rFonts w:ascii="Verdana" w:hAnsi="Verdana" w:cstheme="minorHAnsi"/>
          <w:bCs/>
          <w:sz w:val="22"/>
        </w:rPr>
        <w:tab/>
      </w:r>
      <w:r w:rsidR="00396BDF" w:rsidRPr="0071010B">
        <w:rPr>
          <w:rFonts w:ascii="Verdana" w:eastAsia="Times New Roman" w:hAnsi="Verdana" w:cstheme="minorHAnsi"/>
          <w:sz w:val="22"/>
          <w:lang w:val="es-ES" w:eastAsia="es-CO"/>
        </w:rPr>
        <w:t>INEXISTENCIA DE RELACIÓN LABORAL ENTRE LA ENTIDAD Y EL CONTRATISTA</w:t>
      </w:r>
    </w:p>
    <w:p w14:paraId="0748783E" w14:textId="74E8FA56" w:rsidR="000B4B36" w:rsidRPr="0071010B" w:rsidRDefault="000B4B36" w:rsidP="009C1606">
      <w:pPr>
        <w:pStyle w:val="clusulas"/>
        <w:numPr>
          <w:ilvl w:val="0"/>
          <w:numId w:val="0"/>
        </w:numPr>
        <w:spacing w:before="0" w:after="0"/>
        <w:ind w:left="2124" w:hanging="2124"/>
        <w:rPr>
          <w:rFonts w:ascii="Verdana" w:hAnsi="Verdana" w:cstheme="minorHAnsi"/>
          <w:sz w:val="22"/>
        </w:rPr>
      </w:pPr>
      <w:r w:rsidRPr="0071010B">
        <w:rPr>
          <w:rFonts w:ascii="Verdana" w:hAnsi="Verdana" w:cstheme="minorHAnsi"/>
          <w:sz w:val="22"/>
        </w:rPr>
        <w:t xml:space="preserve">CLÁUSULA </w:t>
      </w:r>
      <w:r w:rsidR="00FF6172" w:rsidRPr="0071010B">
        <w:rPr>
          <w:rFonts w:ascii="Verdana" w:hAnsi="Verdana" w:cstheme="minorHAnsi"/>
          <w:sz w:val="22"/>
        </w:rPr>
        <w:t>2</w:t>
      </w:r>
      <w:r w:rsidR="00B10555" w:rsidRPr="0071010B">
        <w:rPr>
          <w:rFonts w:ascii="Verdana" w:hAnsi="Verdana" w:cstheme="minorHAnsi"/>
          <w:sz w:val="22"/>
        </w:rPr>
        <w:t>2</w:t>
      </w:r>
      <w:r w:rsidRPr="0071010B">
        <w:rPr>
          <w:rFonts w:ascii="Verdana" w:hAnsi="Verdana" w:cstheme="minorHAnsi"/>
          <w:sz w:val="22"/>
        </w:rPr>
        <w:t>.</w:t>
      </w:r>
      <w:r w:rsidRPr="0071010B">
        <w:rPr>
          <w:rFonts w:ascii="Verdana" w:hAnsi="Verdana" w:cstheme="minorHAnsi"/>
          <w:sz w:val="22"/>
        </w:rPr>
        <w:tab/>
      </w:r>
      <w:r w:rsidR="00396BDF" w:rsidRPr="0071010B">
        <w:rPr>
          <w:rFonts w:ascii="Verdana" w:hAnsi="Verdana" w:cstheme="minorHAnsi"/>
          <w:sz w:val="22"/>
        </w:rPr>
        <w:t>CESIÓN</w:t>
      </w:r>
    </w:p>
    <w:p w14:paraId="2047F62A" w14:textId="192C30D4" w:rsidR="00396BDF" w:rsidRPr="0071010B" w:rsidRDefault="00396BDF" w:rsidP="009C1606">
      <w:pPr>
        <w:pStyle w:val="clusulas"/>
        <w:numPr>
          <w:ilvl w:val="0"/>
          <w:numId w:val="0"/>
        </w:numPr>
        <w:spacing w:before="0" w:after="0"/>
        <w:ind w:left="2124" w:hanging="2124"/>
        <w:rPr>
          <w:rFonts w:ascii="Verdana" w:hAnsi="Verdana" w:cstheme="minorHAnsi"/>
          <w:sz w:val="22"/>
        </w:rPr>
      </w:pPr>
      <w:r w:rsidRPr="0071010B">
        <w:rPr>
          <w:rFonts w:ascii="Verdana" w:hAnsi="Verdana" w:cstheme="minorHAnsi"/>
          <w:sz w:val="22"/>
        </w:rPr>
        <w:t>CLÁUSULA 2</w:t>
      </w:r>
      <w:r w:rsidR="00B10555" w:rsidRPr="0071010B">
        <w:rPr>
          <w:rFonts w:ascii="Verdana" w:hAnsi="Verdana" w:cstheme="minorHAnsi"/>
          <w:sz w:val="22"/>
        </w:rPr>
        <w:t>3</w:t>
      </w:r>
      <w:r w:rsidRPr="0071010B">
        <w:rPr>
          <w:rFonts w:ascii="Verdana" w:hAnsi="Verdana" w:cstheme="minorHAnsi"/>
          <w:sz w:val="22"/>
        </w:rPr>
        <w:t>.</w:t>
      </w:r>
      <w:r w:rsidRPr="0071010B">
        <w:rPr>
          <w:rFonts w:ascii="Verdana" w:hAnsi="Verdana" w:cstheme="minorHAnsi"/>
          <w:sz w:val="22"/>
        </w:rPr>
        <w:tab/>
        <w:t>LIQUIDACIÓN</w:t>
      </w:r>
    </w:p>
    <w:p w14:paraId="378DA57F" w14:textId="02E35405" w:rsidR="000B4B36" w:rsidRPr="0071010B" w:rsidRDefault="000B4B36" w:rsidP="009C1606">
      <w:pPr>
        <w:pStyle w:val="clusulas"/>
        <w:numPr>
          <w:ilvl w:val="0"/>
          <w:numId w:val="0"/>
        </w:numPr>
        <w:spacing w:before="0" w:after="0"/>
        <w:ind w:left="2124" w:hanging="2124"/>
        <w:rPr>
          <w:rFonts w:ascii="Verdana" w:hAnsi="Verdana" w:cstheme="minorHAnsi"/>
          <w:sz w:val="22"/>
        </w:rPr>
      </w:pPr>
      <w:r w:rsidRPr="0071010B">
        <w:rPr>
          <w:rFonts w:ascii="Verdana" w:hAnsi="Verdana" w:cstheme="minorHAnsi"/>
          <w:sz w:val="22"/>
        </w:rPr>
        <w:t>CLÁUSULA 2</w:t>
      </w:r>
      <w:r w:rsidR="00B10555" w:rsidRPr="0071010B">
        <w:rPr>
          <w:rFonts w:ascii="Verdana" w:hAnsi="Verdana" w:cstheme="minorHAnsi"/>
          <w:sz w:val="22"/>
        </w:rPr>
        <w:t>4</w:t>
      </w:r>
      <w:r w:rsidRPr="0071010B">
        <w:rPr>
          <w:rFonts w:ascii="Verdana" w:hAnsi="Verdana" w:cstheme="minorHAnsi"/>
          <w:sz w:val="22"/>
        </w:rPr>
        <w:t>.</w:t>
      </w:r>
      <w:r w:rsidRPr="0071010B">
        <w:rPr>
          <w:rFonts w:ascii="Verdana" w:hAnsi="Verdana" w:cstheme="minorHAnsi"/>
          <w:sz w:val="22"/>
        </w:rPr>
        <w:tab/>
        <w:t>SUSCRIPCIÓN, PERFECCIONAMIENTO, EJECUCIÓN</w:t>
      </w:r>
    </w:p>
    <w:p w14:paraId="4899E844" w14:textId="326B76FC" w:rsidR="000B4B36" w:rsidRPr="0071010B" w:rsidRDefault="000B4B36" w:rsidP="009C1606">
      <w:pPr>
        <w:pStyle w:val="clusulas"/>
        <w:numPr>
          <w:ilvl w:val="0"/>
          <w:numId w:val="0"/>
        </w:numPr>
        <w:spacing w:before="0" w:after="0"/>
        <w:ind w:left="2124" w:hanging="2124"/>
        <w:rPr>
          <w:rFonts w:ascii="Verdana" w:hAnsi="Verdana" w:cstheme="minorHAnsi"/>
          <w:sz w:val="22"/>
        </w:rPr>
      </w:pPr>
      <w:r w:rsidRPr="0071010B">
        <w:rPr>
          <w:rFonts w:ascii="Verdana" w:hAnsi="Verdana" w:cstheme="minorHAnsi"/>
          <w:sz w:val="22"/>
        </w:rPr>
        <w:t>CLÁUSULA 2</w:t>
      </w:r>
      <w:r w:rsidR="00B10555" w:rsidRPr="0071010B">
        <w:rPr>
          <w:rFonts w:ascii="Verdana" w:hAnsi="Verdana" w:cstheme="minorHAnsi"/>
          <w:sz w:val="22"/>
        </w:rPr>
        <w:t>5</w:t>
      </w:r>
      <w:r w:rsidRPr="0071010B">
        <w:rPr>
          <w:rFonts w:ascii="Verdana" w:hAnsi="Verdana" w:cstheme="minorHAnsi"/>
          <w:sz w:val="22"/>
        </w:rPr>
        <w:t>.</w:t>
      </w:r>
      <w:r w:rsidRPr="0071010B">
        <w:rPr>
          <w:rFonts w:ascii="Verdana" w:hAnsi="Verdana" w:cstheme="minorHAnsi"/>
          <w:sz w:val="22"/>
        </w:rPr>
        <w:tab/>
      </w:r>
      <w:r w:rsidR="00CF1731" w:rsidRPr="0071010B">
        <w:rPr>
          <w:rFonts w:ascii="Verdana" w:hAnsi="Verdana" w:cstheme="minorHAnsi"/>
          <w:sz w:val="22"/>
        </w:rPr>
        <w:t xml:space="preserve">LUGAR DE EJECUCIÓN Y DOMICILIO CONTRACTUAL </w:t>
      </w:r>
    </w:p>
    <w:p w14:paraId="5631A7DD" w14:textId="730E7BE1" w:rsidR="003E4D98" w:rsidRPr="0071010B" w:rsidRDefault="003E4D98" w:rsidP="00700244">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2</w:t>
      </w:r>
      <w:r w:rsidR="00B10555" w:rsidRPr="0071010B">
        <w:rPr>
          <w:rFonts w:ascii="Verdana" w:hAnsi="Verdana" w:cstheme="minorHAnsi"/>
          <w:sz w:val="22"/>
        </w:rPr>
        <w:t>6</w:t>
      </w:r>
      <w:r w:rsidRPr="0071010B">
        <w:rPr>
          <w:rFonts w:ascii="Verdana" w:hAnsi="Verdana" w:cstheme="minorHAnsi"/>
          <w:sz w:val="22"/>
        </w:rPr>
        <w:t>.</w:t>
      </w:r>
      <w:r w:rsidRPr="0071010B">
        <w:rPr>
          <w:rFonts w:ascii="Verdana" w:hAnsi="Verdana" w:cstheme="minorHAnsi"/>
          <w:sz w:val="22"/>
        </w:rPr>
        <w:tab/>
        <w:t>DOCUMENTOS</w:t>
      </w:r>
    </w:p>
    <w:p w14:paraId="062D96A5" w14:textId="7FCE99D7" w:rsidR="001E2734" w:rsidRPr="0071010B" w:rsidRDefault="001E2734" w:rsidP="00540E0E">
      <w:pPr>
        <w:rPr>
          <w:rFonts w:ascii="Verdana" w:hAnsi="Verdana" w:cstheme="minorHAnsi"/>
          <w:b/>
          <w:sz w:val="22"/>
          <w:lang w:val="es-CO"/>
        </w:rPr>
      </w:pPr>
      <w:r w:rsidRPr="0071010B">
        <w:rPr>
          <w:rFonts w:ascii="Verdana" w:hAnsi="Verdana" w:cstheme="minorHAnsi"/>
          <w:b/>
          <w:sz w:val="22"/>
          <w:lang w:val="es-CO"/>
        </w:rPr>
        <w:br w:type="page"/>
      </w:r>
      <w:r w:rsidR="0050710A" w:rsidRPr="0071010B">
        <w:rPr>
          <w:rFonts w:ascii="Verdana" w:hAnsi="Verdana" w:cs="Arial"/>
          <w:sz w:val="22"/>
        </w:rPr>
        <w:lastRenderedPageBreak/>
        <w:t xml:space="preserve">Entre los suscritos a saber </w:t>
      </w:r>
      <w:r w:rsidR="00326A2A">
        <w:rPr>
          <w:rFonts w:ascii="Verdana" w:hAnsi="Verdana" w:cs="Arial"/>
          <w:b/>
          <w:bCs/>
          <w:sz w:val="22"/>
        </w:rPr>
        <w:t>-----------------------</w:t>
      </w:r>
      <w:r w:rsidR="0050710A" w:rsidRPr="0071010B">
        <w:rPr>
          <w:rFonts w:ascii="Verdana" w:hAnsi="Verdana" w:cs="Arial"/>
          <w:sz w:val="22"/>
        </w:rPr>
        <w:t xml:space="preserve">, mayor de edad y vecino de Montería, identificado con la cédula de ciudadanía </w:t>
      </w:r>
      <w:proofErr w:type="gramStart"/>
      <w:r w:rsidR="0050710A" w:rsidRPr="0071010B">
        <w:rPr>
          <w:rFonts w:ascii="Verdana" w:hAnsi="Verdana" w:cs="Arial"/>
          <w:sz w:val="22"/>
        </w:rPr>
        <w:t>No.</w:t>
      </w:r>
      <w:r w:rsidR="00326A2A">
        <w:rPr>
          <w:rFonts w:ascii="Verdana" w:hAnsi="Verdana" w:cs="Arial"/>
          <w:sz w:val="22"/>
        </w:rPr>
        <w:t>------------</w:t>
      </w:r>
      <w:proofErr w:type="gramEnd"/>
      <w:r w:rsidR="0050710A" w:rsidRPr="0071010B">
        <w:rPr>
          <w:rFonts w:ascii="Verdana" w:hAnsi="Verdana" w:cs="Arial"/>
          <w:sz w:val="22"/>
        </w:rPr>
        <w:t xml:space="preserve"> de </w:t>
      </w:r>
      <w:r w:rsidR="00326A2A">
        <w:rPr>
          <w:rFonts w:ascii="Verdana" w:hAnsi="Verdana" w:cs="Arial"/>
          <w:sz w:val="22"/>
        </w:rPr>
        <w:t>-------------</w:t>
      </w:r>
      <w:r w:rsidR="0050710A" w:rsidRPr="0071010B">
        <w:rPr>
          <w:rFonts w:ascii="Verdana" w:hAnsi="Verdana" w:cs="Arial"/>
          <w:sz w:val="22"/>
        </w:rPr>
        <w:t xml:space="preserve">, en su calidad de </w:t>
      </w:r>
      <w:proofErr w:type="gramStart"/>
      <w:r w:rsidR="0050710A" w:rsidRPr="0071010B">
        <w:rPr>
          <w:rFonts w:ascii="Verdana" w:hAnsi="Verdana" w:cs="Arial"/>
          <w:sz w:val="22"/>
        </w:rPr>
        <w:t>Director Ejecutivo</w:t>
      </w:r>
      <w:proofErr w:type="gramEnd"/>
      <w:r w:rsidR="0050710A" w:rsidRPr="0071010B">
        <w:rPr>
          <w:rFonts w:ascii="Verdana" w:hAnsi="Verdana" w:cs="Arial"/>
          <w:sz w:val="22"/>
        </w:rPr>
        <w:t xml:space="preserve"> Seccional de Administración Judicial de Montería y debidamente facultado para suscribir contratos en nombre y representación de la Nación Consejo Superior de la Judicatura, según lo dispuesto en la Ley 270/96, Modificada por la Ley Estatutaria 2430 del 9 de </w:t>
      </w:r>
      <w:proofErr w:type="gramStart"/>
      <w:r w:rsidR="0050710A" w:rsidRPr="0071010B">
        <w:rPr>
          <w:rFonts w:ascii="Verdana" w:hAnsi="Verdana" w:cs="Arial"/>
          <w:sz w:val="22"/>
        </w:rPr>
        <w:t>Octubre</w:t>
      </w:r>
      <w:proofErr w:type="gramEnd"/>
      <w:r w:rsidR="0050710A" w:rsidRPr="0071010B">
        <w:rPr>
          <w:rFonts w:ascii="Verdana" w:hAnsi="Verdana" w:cs="Arial"/>
          <w:sz w:val="22"/>
        </w:rPr>
        <w:t xml:space="preserve"> de 2024, Acuerdo No. PCSJA24-12228 de Noviembre 29 de 2024 del Consejo Superior de la Judicatura, y Resolución No.8909 del 09 de diciembre de 2024, expedida por la Dirección Ejecutiva de Administración Judicial y que en el texto de este documento se denominará </w:t>
      </w:r>
      <w:r w:rsidR="0050710A" w:rsidRPr="0071010B">
        <w:rPr>
          <w:rFonts w:ascii="Verdana" w:hAnsi="Verdana" w:cs="Arial"/>
          <w:b/>
          <w:bCs/>
          <w:sz w:val="22"/>
        </w:rPr>
        <w:t>CONSEJO SUPERIOR DE LA JUDICATURA, NIT.800165860-8</w:t>
      </w:r>
      <w:r w:rsidR="0050710A" w:rsidRPr="0071010B">
        <w:rPr>
          <w:rFonts w:ascii="Verdana" w:hAnsi="Verdana" w:cs="Arial"/>
          <w:b/>
          <w:sz w:val="22"/>
        </w:rPr>
        <w:t xml:space="preserve">, </w:t>
      </w:r>
      <w:r w:rsidR="0050710A" w:rsidRPr="0071010B">
        <w:rPr>
          <w:rFonts w:ascii="Verdana" w:hAnsi="Verdana" w:cs="Arial"/>
          <w:sz w:val="22"/>
        </w:rPr>
        <w:t>por una parte;</w:t>
      </w:r>
      <w:r w:rsidR="0050710A" w:rsidRPr="0071010B">
        <w:rPr>
          <w:rFonts w:ascii="Verdana" w:hAnsi="Verdana" w:cs="Arial"/>
          <w:spacing w:val="-3"/>
          <w:sz w:val="22"/>
        </w:rPr>
        <w:t xml:space="preserve"> y por la otra parte  </w:t>
      </w:r>
      <w:r w:rsidR="0050710A" w:rsidRPr="0071010B">
        <w:rPr>
          <w:rFonts w:ascii="Verdana" w:hAnsi="Verdana" w:cs="Arial"/>
          <w:sz w:val="22"/>
        </w:rPr>
        <w:t>el señor</w:t>
      </w:r>
      <w:r w:rsidR="0029742C" w:rsidRPr="0071010B">
        <w:rPr>
          <w:rFonts w:ascii="Verdana" w:hAnsi="Verdana" w:cstheme="minorHAnsi"/>
          <w:sz w:val="22"/>
          <w:lang w:val="es-CO"/>
        </w:rPr>
        <w:t>,</w:t>
      </w:r>
      <w:r w:rsidRPr="0071010B">
        <w:rPr>
          <w:rFonts w:ascii="Verdana" w:hAnsi="Verdana" w:cstheme="minorHAnsi"/>
          <w:sz w:val="22"/>
          <w:lang w:val="es-CO"/>
        </w:rPr>
        <w:t xml:space="preserve"> </w:t>
      </w:r>
      <w:r w:rsidR="00613EB2" w:rsidRPr="0071010B">
        <w:rPr>
          <w:rFonts w:ascii="Verdana" w:hAnsi="Verdana" w:cstheme="minorHAnsi"/>
          <w:sz w:val="22"/>
          <w:highlight w:val="lightGray"/>
          <w:lang w:val="es-CO"/>
        </w:rPr>
        <w:t>[incluir el nombre de la persona natural</w:t>
      </w:r>
      <w:r w:rsidR="009A749E" w:rsidRPr="0071010B">
        <w:rPr>
          <w:rFonts w:ascii="Verdana" w:hAnsi="Verdana" w:cstheme="minorHAnsi"/>
          <w:sz w:val="22"/>
          <w:highlight w:val="lightGray"/>
          <w:lang w:val="es-CO"/>
        </w:rPr>
        <w:t xml:space="preserve">; o </w:t>
      </w:r>
      <w:r w:rsidR="00613EB2" w:rsidRPr="0071010B">
        <w:rPr>
          <w:rFonts w:ascii="Verdana" w:hAnsi="Verdana" w:cstheme="minorHAnsi"/>
          <w:sz w:val="22"/>
          <w:highlight w:val="lightGray"/>
          <w:lang w:val="es-CO"/>
        </w:rPr>
        <w:t xml:space="preserve">incluir el nombre del </w:t>
      </w:r>
      <w:r w:rsidRPr="0071010B">
        <w:rPr>
          <w:rFonts w:ascii="Verdana" w:hAnsi="Verdana" w:cstheme="minorHAnsi"/>
          <w:sz w:val="22"/>
          <w:highlight w:val="lightGray"/>
          <w:lang w:val="es-CO"/>
        </w:rPr>
        <w:t>representante legal]</w:t>
      </w:r>
      <w:r w:rsidR="00FF2175" w:rsidRPr="0071010B">
        <w:rPr>
          <w:rFonts w:ascii="Verdana" w:hAnsi="Verdana" w:cstheme="minorHAnsi"/>
          <w:sz w:val="22"/>
          <w:lang w:val="es-CO"/>
        </w:rPr>
        <w:t xml:space="preserve"> </w:t>
      </w:r>
      <w:r w:rsidR="00FF2175" w:rsidRPr="0071010B">
        <w:rPr>
          <w:rFonts w:ascii="Verdana" w:hAnsi="Verdana" w:cstheme="minorHAnsi"/>
          <w:sz w:val="22"/>
          <w:highlight w:val="lightGray"/>
          <w:lang w:val="es-CO"/>
        </w:rPr>
        <w:t>[</w:t>
      </w:r>
      <w:r w:rsidR="00F32198" w:rsidRPr="0071010B">
        <w:rPr>
          <w:rFonts w:ascii="Verdana" w:hAnsi="Verdana" w:cstheme="minorHAnsi"/>
          <w:sz w:val="22"/>
          <w:highlight w:val="lightGray"/>
          <w:lang w:val="es-CO"/>
        </w:rPr>
        <w:t>e</w:t>
      </w:r>
      <w:r w:rsidR="00FF2175" w:rsidRPr="0071010B">
        <w:rPr>
          <w:rFonts w:ascii="Verdana" w:hAnsi="Verdana" w:cstheme="minorHAnsi"/>
          <w:sz w:val="22"/>
          <w:highlight w:val="lightGray"/>
          <w:lang w:val="es-CO"/>
        </w:rPr>
        <w:t>n calidad de representante legal de</w:t>
      </w:r>
      <w:r w:rsidR="00F32198" w:rsidRPr="0071010B">
        <w:rPr>
          <w:rFonts w:ascii="Verdana" w:hAnsi="Verdana" w:cstheme="minorHAnsi"/>
          <w:sz w:val="22"/>
          <w:highlight w:val="lightGray"/>
          <w:lang w:val="es-CO"/>
        </w:rPr>
        <w:t>]</w:t>
      </w:r>
      <w:r w:rsidR="00DA4770" w:rsidRPr="0071010B">
        <w:rPr>
          <w:rFonts w:ascii="Verdana" w:hAnsi="Verdana" w:cstheme="minorHAnsi"/>
          <w:sz w:val="22"/>
          <w:lang w:val="es-CO"/>
        </w:rPr>
        <w:t xml:space="preserve"> </w:t>
      </w:r>
      <w:r w:rsidRPr="0071010B">
        <w:rPr>
          <w:rFonts w:ascii="Verdana" w:hAnsi="Verdana" w:cstheme="minorHAnsi"/>
          <w:sz w:val="22"/>
          <w:lang w:val="es-CO"/>
        </w:rPr>
        <w:t>(en adelante el “</w:t>
      </w:r>
      <w:r w:rsidR="006B09B1" w:rsidRPr="0071010B">
        <w:rPr>
          <w:rFonts w:ascii="Verdana" w:hAnsi="Verdana" w:cstheme="minorHAnsi"/>
          <w:sz w:val="22"/>
          <w:lang w:val="es-CO"/>
        </w:rPr>
        <w:t>Contratista</w:t>
      </w:r>
      <w:r w:rsidRPr="0071010B">
        <w:rPr>
          <w:rFonts w:ascii="Verdana" w:hAnsi="Verdana" w:cstheme="minorHAnsi"/>
          <w:sz w:val="22"/>
          <w:lang w:val="es-CO"/>
        </w:rPr>
        <w:t>”)</w:t>
      </w:r>
      <w:r w:rsidR="002109E7" w:rsidRPr="0071010B">
        <w:rPr>
          <w:rFonts w:ascii="Verdana" w:hAnsi="Verdana" w:cstheme="minorHAnsi"/>
          <w:sz w:val="22"/>
          <w:lang w:val="es-CO"/>
        </w:rPr>
        <w:t>,</w:t>
      </w:r>
      <w:r w:rsidRPr="0071010B">
        <w:rPr>
          <w:rFonts w:ascii="Verdana" w:hAnsi="Verdana" w:cstheme="minorHAnsi"/>
          <w:sz w:val="22"/>
          <w:lang w:val="es-CO"/>
        </w:rPr>
        <w:t xml:space="preserve"> identificado como aparece en </w:t>
      </w:r>
      <w:r w:rsidR="00517D2E" w:rsidRPr="0071010B">
        <w:rPr>
          <w:rFonts w:ascii="Verdana" w:hAnsi="Verdana" w:cstheme="minorHAnsi"/>
          <w:sz w:val="22"/>
          <w:lang w:val="es-CO"/>
        </w:rPr>
        <w:t>el Formato 1 – Carta de Presentación de la oferta</w:t>
      </w:r>
      <w:r w:rsidR="004921A4" w:rsidRPr="0071010B">
        <w:rPr>
          <w:rFonts w:ascii="Verdana" w:hAnsi="Verdana" w:cstheme="minorHAnsi"/>
          <w:sz w:val="22"/>
          <w:lang w:val="es-CO"/>
        </w:rPr>
        <w:t>,</w:t>
      </w:r>
      <w:r w:rsidR="00517D2E" w:rsidRPr="0071010B">
        <w:rPr>
          <w:rFonts w:ascii="Verdana" w:hAnsi="Verdana" w:cstheme="minorHAnsi"/>
          <w:sz w:val="22"/>
          <w:lang w:val="es-CO"/>
        </w:rPr>
        <w:t xml:space="preserve"> </w:t>
      </w:r>
      <w:r w:rsidRPr="0071010B">
        <w:rPr>
          <w:rFonts w:ascii="Verdana" w:hAnsi="Verdana" w:cstheme="minorHAnsi"/>
          <w:sz w:val="22"/>
          <w:lang w:val="es-CO"/>
        </w:rPr>
        <w:t xml:space="preserve">hemos convenido celebrar el presente contrato, previas las siguientes consideraciones: </w:t>
      </w:r>
    </w:p>
    <w:p w14:paraId="70073752" w14:textId="03FE3D9D" w:rsidR="001E2734" w:rsidRPr="0071010B" w:rsidRDefault="001E2734" w:rsidP="00540E0E">
      <w:pPr>
        <w:rPr>
          <w:rFonts w:ascii="Verdana" w:hAnsi="Verdana" w:cstheme="minorHAnsi"/>
          <w:sz w:val="22"/>
          <w:lang w:val="es-CO"/>
        </w:rPr>
      </w:pPr>
    </w:p>
    <w:p w14:paraId="66A54A8F" w14:textId="4AE60821" w:rsidR="00FB22DF" w:rsidRPr="0071010B" w:rsidRDefault="00FB22DF" w:rsidP="004905F3">
      <w:pPr>
        <w:pStyle w:val="Prrafodelista"/>
        <w:numPr>
          <w:ilvl w:val="0"/>
          <w:numId w:val="1"/>
        </w:numPr>
        <w:rPr>
          <w:rFonts w:ascii="Verdana" w:hAnsi="Verdana" w:cstheme="minorHAnsi"/>
          <w:sz w:val="22"/>
        </w:rPr>
      </w:pPr>
      <w:r w:rsidRPr="0071010B">
        <w:rPr>
          <w:rFonts w:ascii="Verdana" w:hAnsi="Verdana" w:cstheme="minorHAnsi"/>
          <w:sz w:val="22"/>
        </w:rPr>
        <w:t xml:space="preserve">Que mediante Resolución No. </w:t>
      </w:r>
      <w:r w:rsidRPr="0071010B">
        <w:rPr>
          <w:rFonts w:ascii="Verdana" w:hAnsi="Verdana" w:cstheme="minorHAnsi"/>
          <w:sz w:val="22"/>
          <w:highlight w:val="lightGray"/>
        </w:rPr>
        <w:t>[xxxxx del xxx de xxx de xxxx]</w:t>
      </w:r>
      <w:r w:rsidR="00780E14" w:rsidRPr="0071010B">
        <w:rPr>
          <w:rFonts w:ascii="Verdana" w:hAnsi="Verdana" w:cstheme="minorHAnsi"/>
          <w:sz w:val="22"/>
        </w:rPr>
        <w:t xml:space="preserve"> la Entidad</w:t>
      </w:r>
      <w:r w:rsidRPr="0071010B">
        <w:rPr>
          <w:rFonts w:ascii="Verdana" w:hAnsi="Verdana" w:cstheme="minorHAnsi"/>
          <w:sz w:val="22"/>
        </w:rPr>
        <w:t xml:space="preserve"> abrió el </w:t>
      </w:r>
      <w:r w:rsidR="002B0C4B" w:rsidRPr="0071010B">
        <w:rPr>
          <w:rFonts w:ascii="Verdana" w:hAnsi="Verdana" w:cstheme="minorHAnsi"/>
          <w:sz w:val="22"/>
        </w:rPr>
        <w:t>Proceso de Contratación</w:t>
      </w:r>
      <w:r w:rsidRPr="0071010B">
        <w:rPr>
          <w:rFonts w:ascii="Verdana" w:hAnsi="Verdana" w:cstheme="minorHAnsi"/>
          <w:sz w:val="22"/>
        </w:rPr>
        <w:t xml:space="preserve"> número </w:t>
      </w:r>
      <w:r w:rsidR="002813D3">
        <w:rPr>
          <w:rFonts w:ascii="Verdana" w:hAnsi="Verdana" w:cstheme="minorHAnsi"/>
          <w:sz w:val="22"/>
        </w:rPr>
        <w:t>SA007</w:t>
      </w:r>
      <w:r w:rsidR="002C39AD" w:rsidRPr="0071010B">
        <w:rPr>
          <w:rFonts w:ascii="Verdana" w:hAnsi="Verdana" w:cstheme="minorHAnsi"/>
          <w:sz w:val="22"/>
        </w:rPr>
        <w:t xml:space="preserve"> DE 2026</w:t>
      </w:r>
    </w:p>
    <w:p w14:paraId="32C82A74" w14:textId="2B5E95CB" w:rsidR="00FB22DF" w:rsidRPr="0071010B" w:rsidRDefault="00FB22DF" w:rsidP="00540E0E">
      <w:pPr>
        <w:pStyle w:val="Prrafodelista"/>
        <w:contextualSpacing w:val="0"/>
        <w:rPr>
          <w:rFonts w:ascii="Verdana" w:hAnsi="Verdana" w:cstheme="minorHAnsi"/>
          <w:sz w:val="22"/>
        </w:rPr>
      </w:pPr>
    </w:p>
    <w:p w14:paraId="6D017276" w14:textId="1492062E" w:rsidR="00FB22DF" w:rsidRPr="0071010B" w:rsidRDefault="00FB22DF" w:rsidP="004905F3">
      <w:pPr>
        <w:pStyle w:val="Prrafodelista"/>
        <w:numPr>
          <w:ilvl w:val="0"/>
          <w:numId w:val="1"/>
        </w:numPr>
        <w:rPr>
          <w:rFonts w:ascii="Verdana" w:hAnsi="Verdana" w:cstheme="minorHAnsi"/>
          <w:sz w:val="22"/>
        </w:rPr>
      </w:pPr>
      <w:r w:rsidRPr="0071010B">
        <w:rPr>
          <w:rFonts w:ascii="Verdana" w:hAnsi="Verdana" w:cstheme="minorHAnsi"/>
          <w:sz w:val="22"/>
        </w:rPr>
        <w:t xml:space="preserve">Que mediante Resolución No. </w:t>
      </w:r>
      <w:r w:rsidRPr="0071010B">
        <w:rPr>
          <w:rFonts w:ascii="Verdana" w:hAnsi="Verdana" w:cstheme="minorHAnsi"/>
          <w:sz w:val="22"/>
          <w:highlight w:val="lightGray"/>
        </w:rPr>
        <w:t xml:space="preserve">[xxxxx del xxx de xxx de </w:t>
      </w:r>
      <w:r w:rsidR="0017135E" w:rsidRPr="0071010B">
        <w:rPr>
          <w:rFonts w:ascii="Verdana" w:hAnsi="Verdana" w:cstheme="minorHAnsi"/>
          <w:sz w:val="22"/>
          <w:highlight w:val="lightGray"/>
        </w:rPr>
        <w:t>xxxx</w:t>
      </w:r>
      <w:r w:rsidR="00780E14" w:rsidRPr="0071010B">
        <w:rPr>
          <w:rFonts w:ascii="Verdana" w:hAnsi="Verdana" w:cstheme="minorHAnsi"/>
          <w:sz w:val="22"/>
          <w:highlight w:val="lightGray"/>
        </w:rPr>
        <w:t>]</w:t>
      </w:r>
      <w:r w:rsidR="00780E14" w:rsidRPr="0071010B">
        <w:rPr>
          <w:rFonts w:ascii="Verdana" w:hAnsi="Verdana" w:cstheme="minorHAnsi"/>
          <w:sz w:val="22"/>
        </w:rPr>
        <w:t xml:space="preserve"> la Entidad</w:t>
      </w:r>
      <w:r w:rsidRPr="0071010B">
        <w:rPr>
          <w:rFonts w:ascii="Verdana" w:hAnsi="Verdana" w:cstheme="minorHAnsi"/>
          <w:sz w:val="22"/>
        </w:rPr>
        <w:t xml:space="preserve"> adjudicó el Contrato al </w:t>
      </w:r>
      <w:r w:rsidR="006B09B1" w:rsidRPr="0071010B">
        <w:rPr>
          <w:rFonts w:ascii="Verdana" w:hAnsi="Verdana" w:cstheme="minorHAnsi"/>
          <w:sz w:val="22"/>
        </w:rPr>
        <w:t>Contratista</w:t>
      </w:r>
      <w:r w:rsidRPr="0071010B">
        <w:rPr>
          <w:rFonts w:ascii="Verdana" w:hAnsi="Verdana" w:cstheme="minorHAnsi"/>
          <w:sz w:val="22"/>
        </w:rPr>
        <w:t>.</w:t>
      </w:r>
    </w:p>
    <w:p w14:paraId="4B8E6229" w14:textId="75D2B147" w:rsidR="00FB22DF" w:rsidRPr="0071010B" w:rsidRDefault="002813D3" w:rsidP="002813D3">
      <w:pPr>
        <w:tabs>
          <w:tab w:val="left" w:pos="7254"/>
        </w:tabs>
        <w:rPr>
          <w:rFonts w:ascii="Verdana" w:hAnsi="Verdana" w:cstheme="minorHAnsi"/>
          <w:sz w:val="22"/>
          <w:lang w:val="es-CO"/>
        </w:rPr>
      </w:pPr>
      <w:r>
        <w:rPr>
          <w:rFonts w:ascii="Verdana" w:hAnsi="Verdana" w:cstheme="minorHAnsi"/>
          <w:sz w:val="22"/>
          <w:lang w:val="es-CO"/>
        </w:rPr>
        <w:tab/>
      </w:r>
    </w:p>
    <w:p w14:paraId="2558F509" w14:textId="449D487B" w:rsidR="005A69E2" w:rsidRPr="0071010B" w:rsidRDefault="00780E14" w:rsidP="005A69E2">
      <w:pPr>
        <w:autoSpaceDE w:val="0"/>
        <w:autoSpaceDN w:val="0"/>
        <w:adjustRightInd w:val="0"/>
        <w:rPr>
          <w:rFonts w:ascii="Verdana" w:hAnsi="Verdana" w:cstheme="minorHAnsi"/>
          <w:sz w:val="22"/>
        </w:rPr>
      </w:pPr>
      <w:r w:rsidRPr="0071010B">
        <w:rPr>
          <w:rFonts w:ascii="Verdana" w:hAnsi="Verdana" w:cstheme="minorHAnsi"/>
          <w:sz w:val="22"/>
        </w:rPr>
        <w:t xml:space="preserve">Con base en las anteriores consideraciones, </w:t>
      </w:r>
      <w:r w:rsidR="00EB5F27" w:rsidRPr="0071010B">
        <w:rPr>
          <w:rFonts w:ascii="Verdana" w:hAnsi="Verdana" w:cstheme="minorHAnsi"/>
          <w:sz w:val="22"/>
        </w:rPr>
        <w:t>la Entidad</w:t>
      </w:r>
      <w:r w:rsidRPr="0071010B">
        <w:rPr>
          <w:rFonts w:ascii="Verdana" w:hAnsi="Verdana" w:cstheme="minorHAnsi"/>
          <w:sz w:val="22"/>
        </w:rPr>
        <w:t xml:space="preserve"> y el </w:t>
      </w:r>
      <w:r w:rsidR="006B09B1" w:rsidRPr="0071010B">
        <w:rPr>
          <w:rFonts w:ascii="Verdana" w:hAnsi="Verdana" w:cstheme="minorHAnsi"/>
          <w:sz w:val="22"/>
        </w:rPr>
        <w:t>Contratista</w:t>
      </w:r>
      <w:r w:rsidRPr="0071010B">
        <w:rPr>
          <w:rFonts w:ascii="Verdana" w:hAnsi="Verdana" w:cstheme="minorHAnsi"/>
          <w:sz w:val="22"/>
        </w:rPr>
        <w:t xml:space="preserve"> (individualmente la “Parte”, conjuntamente las “Partes”), acuerdan que el presente Contrato</w:t>
      </w:r>
      <w:r w:rsidR="00A70FA4" w:rsidRPr="0071010B">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71010B">
        <w:rPr>
          <w:rFonts w:ascii="Verdana" w:hAnsi="Verdana" w:cstheme="minorHAnsi"/>
          <w:sz w:val="22"/>
          <w:szCs w:val="24"/>
          <w:lang w:val="es-CO"/>
        </w:rPr>
        <w:t xml:space="preserve">el Código </w:t>
      </w:r>
      <w:r w:rsidR="00A70FA4" w:rsidRPr="0071010B">
        <w:rPr>
          <w:rFonts w:ascii="Verdana" w:hAnsi="Verdana" w:cstheme="minorHAnsi"/>
          <w:sz w:val="22"/>
          <w:szCs w:val="24"/>
          <w:lang w:val="es-CO"/>
        </w:rPr>
        <w:t>de Comercio</w:t>
      </w:r>
      <w:r w:rsidR="00F953EA" w:rsidRPr="0071010B">
        <w:rPr>
          <w:rFonts w:ascii="Verdana" w:hAnsi="Verdana" w:cstheme="minorHAnsi"/>
          <w:sz w:val="22"/>
          <w:szCs w:val="24"/>
          <w:lang w:val="es-CO"/>
        </w:rPr>
        <w:t>, y las normas que las modifiquen o sustituyan</w:t>
      </w:r>
      <w:r w:rsidR="008A0023" w:rsidRPr="0071010B">
        <w:rPr>
          <w:rFonts w:ascii="Verdana" w:hAnsi="Verdana" w:cstheme="minorHAnsi"/>
          <w:sz w:val="22"/>
          <w:szCs w:val="24"/>
          <w:lang w:val="es-CO"/>
        </w:rPr>
        <w:t>, además de la</w:t>
      </w:r>
      <w:r w:rsidR="0099663F" w:rsidRPr="0071010B">
        <w:rPr>
          <w:rFonts w:ascii="Verdana" w:hAnsi="Verdana" w:cstheme="minorHAnsi"/>
          <w:sz w:val="22"/>
          <w:szCs w:val="24"/>
          <w:lang w:val="es-CO"/>
        </w:rPr>
        <w:t>s</w:t>
      </w:r>
      <w:r w:rsidR="00A70FA4" w:rsidRPr="0071010B">
        <w:rPr>
          <w:rFonts w:ascii="Verdana" w:hAnsi="Verdana" w:cstheme="minorHAnsi"/>
          <w:sz w:val="22"/>
          <w:szCs w:val="24"/>
          <w:lang w:val="es-CO"/>
        </w:rPr>
        <w:t xml:space="preserve"> </w:t>
      </w:r>
      <w:r w:rsidR="008A0023" w:rsidRPr="0071010B">
        <w:rPr>
          <w:rFonts w:ascii="Verdana" w:hAnsi="Verdana" w:cstheme="minorHAnsi"/>
          <w:sz w:val="22"/>
          <w:szCs w:val="24"/>
          <w:lang w:val="es-CO"/>
        </w:rPr>
        <w:t>adicionales que resulten</w:t>
      </w:r>
      <w:r w:rsidR="00A70FA4" w:rsidRPr="0071010B">
        <w:rPr>
          <w:rFonts w:ascii="Verdana" w:hAnsi="Verdana" w:cstheme="minorHAnsi"/>
          <w:sz w:val="22"/>
          <w:szCs w:val="24"/>
          <w:lang w:val="es-CO"/>
        </w:rPr>
        <w:t xml:space="preserve"> aplicables a la materia</w:t>
      </w:r>
      <w:r w:rsidR="00AF565F" w:rsidRPr="0071010B">
        <w:rPr>
          <w:rFonts w:ascii="Verdana" w:hAnsi="Verdana" w:cstheme="minorHAnsi"/>
          <w:sz w:val="22"/>
          <w:szCs w:val="24"/>
          <w:lang w:val="es-CO"/>
        </w:rPr>
        <w:t xml:space="preserve">. </w:t>
      </w:r>
      <w:r w:rsidR="00256238" w:rsidRPr="0071010B">
        <w:rPr>
          <w:rFonts w:ascii="Verdana" w:hAnsi="Verdana" w:cstheme="minorHAnsi"/>
          <w:sz w:val="22"/>
          <w:szCs w:val="24"/>
          <w:lang w:val="es-CO"/>
        </w:rPr>
        <w:t>En desarrollo de lo anterior, acuerdan las siguientes cláusulas:</w:t>
      </w:r>
    </w:p>
    <w:p w14:paraId="1E5F24A0" w14:textId="30243E3D" w:rsidR="00EB5F27" w:rsidRPr="0071010B" w:rsidRDefault="005A69E2">
      <w:pPr>
        <w:autoSpaceDE w:val="0"/>
        <w:autoSpaceDN w:val="0"/>
        <w:adjustRightInd w:val="0"/>
        <w:rPr>
          <w:rFonts w:ascii="Verdana" w:hAnsi="Verdana" w:cstheme="minorHAnsi"/>
          <w:sz w:val="22"/>
        </w:rPr>
      </w:pPr>
      <w:r w:rsidRPr="0071010B" w:rsidDel="001F42BA">
        <w:rPr>
          <w:rFonts w:ascii="Verdana" w:hAnsi="Verdana" w:cstheme="minorHAnsi"/>
          <w:sz w:val="22"/>
        </w:rPr>
        <w:t xml:space="preserve"> </w:t>
      </w:r>
    </w:p>
    <w:p w14:paraId="250372F8" w14:textId="2814B648" w:rsidR="00BE0740" w:rsidRPr="0071010B" w:rsidRDefault="00BE0740" w:rsidP="00A565CB">
      <w:pPr>
        <w:pStyle w:val="clusulas"/>
        <w:spacing w:before="0" w:after="0"/>
        <w:ind w:left="426"/>
        <w:rPr>
          <w:rFonts w:ascii="Verdana" w:hAnsi="Verdana" w:cstheme="minorHAnsi"/>
          <w:sz w:val="22"/>
        </w:rPr>
      </w:pPr>
      <w:r w:rsidRPr="0071010B">
        <w:rPr>
          <w:rFonts w:ascii="Verdana" w:hAnsi="Verdana" w:cstheme="minorHAnsi"/>
          <w:sz w:val="22"/>
        </w:rPr>
        <w:t>DEFINICIONES</w:t>
      </w:r>
    </w:p>
    <w:p w14:paraId="3DA1AF0A" w14:textId="77777777" w:rsidR="00517D2E" w:rsidRPr="0071010B"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F81544" w:rsidRDefault="00566B03" w:rsidP="00540E0E">
      <w:pPr>
        <w:rPr>
          <w:rFonts w:ascii="Verdana" w:hAnsi="Verdana" w:cstheme="minorHAnsi"/>
          <w:sz w:val="22"/>
        </w:rPr>
      </w:pPr>
      <w:r w:rsidRPr="0071010B">
        <w:rPr>
          <w:rFonts w:ascii="Verdana" w:hAnsi="Verdana" w:cstheme="minorHAnsi"/>
          <w:sz w:val="22"/>
        </w:rPr>
        <w:t xml:space="preserve">Las expresiones utilizadas en el </w:t>
      </w:r>
      <w:r w:rsidRPr="00F81544">
        <w:rPr>
          <w:rFonts w:ascii="Verdana" w:hAnsi="Verdana" w:cstheme="minorHAnsi"/>
          <w:sz w:val="22"/>
        </w:rPr>
        <w:t>Contrato con mayúscula inicial deben ser entendidas con el signifi</w:t>
      </w:r>
      <w:r w:rsidR="00613D91" w:rsidRPr="00F81544">
        <w:rPr>
          <w:rFonts w:ascii="Verdana" w:hAnsi="Verdana" w:cstheme="minorHAnsi"/>
          <w:sz w:val="22"/>
        </w:rPr>
        <w:t>cado que se les asigna en el Anexo 3 – Glosario del Pliego de Condiciones</w:t>
      </w:r>
      <w:r w:rsidRPr="00F81544">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F81544" w:rsidRDefault="00517D2E" w:rsidP="00540E0E">
      <w:pPr>
        <w:rPr>
          <w:rFonts w:ascii="Verdana" w:hAnsi="Verdana" w:cstheme="minorHAnsi"/>
          <w:sz w:val="22"/>
        </w:rPr>
      </w:pPr>
    </w:p>
    <w:p w14:paraId="30ACBF23" w14:textId="00A6FA49" w:rsidR="00FB22DF" w:rsidRPr="00F81544" w:rsidRDefault="00EB5F27" w:rsidP="00A565CB">
      <w:pPr>
        <w:pStyle w:val="clusulas"/>
        <w:spacing w:before="0" w:after="0"/>
        <w:ind w:left="426"/>
        <w:rPr>
          <w:rFonts w:ascii="Verdana" w:hAnsi="Verdana" w:cstheme="minorHAnsi"/>
          <w:sz w:val="22"/>
        </w:rPr>
      </w:pPr>
      <w:r w:rsidRPr="00F81544">
        <w:rPr>
          <w:rFonts w:ascii="Verdana" w:hAnsi="Verdana" w:cstheme="minorHAnsi"/>
          <w:sz w:val="22"/>
        </w:rPr>
        <w:t>OBJETO</w:t>
      </w:r>
    </w:p>
    <w:p w14:paraId="20DC7087" w14:textId="77777777" w:rsidR="00517D2E" w:rsidRPr="00F81544" w:rsidRDefault="00517D2E" w:rsidP="00517D2E">
      <w:pPr>
        <w:pStyle w:val="clusulas"/>
        <w:numPr>
          <w:ilvl w:val="0"/>
          <w:numId w:val="0"/>
        </w:numPr>
        <w:spacing w:before="0" w:after="0"/>
        <w:ind w:left="720"/>
        <w:rPr>
          <w:rFonts w:ascii="Verdana" w:hAnsi="Verdana" w:cstheme="minorHAnsi"/>
          <w:sz w:val="22"/>
        </w:rPr>
      </w:pPr>
    </w:p>
    <w:p w14:paraId="66312109" w14:textId="3DCD3EC7" w:rsidR="00EB5F27" w:rsidRPr="00F81544" w:rsidRDefault="00EB5F27" w:rsidP="00540E0E">
      <w:pPr>
        <w:rPr>
          <w:rFonts w:ascii="Verdana" w:hAnsi="Verdana" w:cstheme="minorHAnsi"/>
          <w:sz w:val="22"/>
        </w:rPr>
      </w:pPr>
      <w:r w:rsidRPr="00F81544">
        <w:rPr>
          <w:rFonts w:ascii="Verdana" w:hAnsi="Verdana" w:cstheme="minorHAnsi"/>
          <w:sz w:val="22"/>
        </w:rPr>
        <w:t xml:space="preserve">El objeto del Contrato es </w:t>
      </w:r>
      <w:r w:rsidR="00C043E8" w:rsidRPr="00F81544">
        <w:rPr>
          <w:rFonts w:ascii="Verdana" w:hAnsi="Verdana" w:cstheme="minorHAnsi"/>
          <w:sz w:val="22"/>
        </w:rPr>
        <w:t xml:space="preserve">CONTRATAR EN NOMBRE DE LA NACIÓN – CONSEJO SUPERIOR DE LA JUDICATURA – DIRECCIÓN SECCIONAL DE ADMINISTRACIÓN </w:t>
      </w:r>
      <w:r w:rsidR="00C043E8" w:rsidRPr="00F81544">
        <w:rPr>
          <w:rFonts w:ascii="Verdana" w:hAnsi="Verdana" w:cstheme="minorHAnsi"/>
          <w:sz w:val="22"/>
        </w:rPr>
        <w:lastRenderedPageBreak/>
        <w:t>JUDICIAL DE MONTERÍA LAS REMODELACIONES LOCATIVAS INTERNAS Y EXTERNAS EN EL PALACIO DE JUSTICIA DE LA CIUDAD DE MONTERIA - DEPARTAMENTO DE CORDOBA</w:t>
      </w:r>
      <w:r w:rsidR="006D3862" w:rsidRPr="00F81544">
        <w:rPr>
          <w:rFonts w:ascii="Verdana" w:hAnsi="Verdana" w:cstheme="minorHAnsi"/>
          <w:sz w:val="22"/>
        </w:rPr>
        <w:t>.</w:t>
      </w:r>
    </w:p>
    <w:p w14:paraId="78374E92" w14:textId="77777777" w:rsidR="00517D2E" w:rsidRPr="00F81544" w:rsidRDefault="00517D2E" w:rsidP="00540E0E">
      <w:pPr>
        <w:rPr>
          <w:rFonts w:ascii="Verdana" w:hAnsi="Verdana" w:cstheme="minorHAnsi"/>
          <w:sz w:val="22"/>
        </w:rPr>
      </w:pPr>
    </w:p>
    <w:p w14:paraId="01FDFDD6" w14:textId="7CCE1EE3" w:rsidR="00BE0740" w:rsidRPr="00F81544" w:rsidRDefault="00BE0740" w:rsidP="00A565CB">
      <w:pPr>
        <w:pStyle w:val="clusulas"/>
        <w:spacing w:before="0" w:after="0"/>
        <w:ind w:left="426"/>
        <w:rPr>
          <w:rFonts w:ascii="Verdana" w:hAnsi="Verdana" w:cstheme="minorHAnsi"/>
          <w:sz w:val="22"/>
        </w:rPr>
      </w:pPr>
      <w:r w:rsidRPr="00F81544">
        <w:rPr>
          <w:rFonts w:ascii="Verdana" w:hAnsi="Verdana" w:cstheme="minorHAnsi"/>
          <w:sz w:val="22"/>
        </w:rPr>
        <w:t>ALCANCE DEL OBJETO</w:t>
      </w:r>
    </w:p>
    <w:p w14:paraId="0A83E161" w14:textId="77777777" w:rsidR="00517D2E" w:rsidRPr="00F81544" w:rsidRDefault="00517D2E" w:rsidP="00517D2E">
      <w:pPr>
        <w:pStyle w:val="clusulas"/>
        <w:numPr>
          <w:ilvl w:val="0"/>
          <w:numId w:val="0"/>
        </w:numPr>
        <w:spacing w:before="0" w:after="0"/>
        <w:ind w:left="720"/>
        <w:rPr>
          <w:rFonts w:ascii="Verdana" w:hAnsi="Verdana" w:cstheme="minorHAnsi"/>
          <w:sz w:val="22"/>
        </w:rPr>
      </w:pPr>
    </w:p>
    <w:p w14:paraId="42190D5A" w14:textId="058B0A9C" w:rsidR="00BE0740" w:rsidRPr="00F81544" w:rsidRDefault="00BE0740" w:rsidP="00540E0E">
      <w:pPr>
        <w:rPr>
          <w:rFonts w:ascii="Verdana" w:hAnsi="Verdana" w:cstheme="minorHAnsi"/>
          <w:sz w:val="22"/>
        </w:rPr>
      </w:pPr>
      <w:r w:rsidRPr="00F81544">
        <w:rPr>
          <w:rFonts w:ascii="Verdana" w:hAnsi="Verdana" w:cstheme="minorHAnsi"/>
          <w:sz w:val="22"/>
        </w:rPr>
        <w:t xml:space="preserve">El </w:t>
      </w:r>
      <w:r w:rsidR="006B09B1" w:rsidRPr="00F81544">
        <w:rPr>
          <w:rFonts w:ascii="Verdana" w:hAnsi="Verdana" w:cstheme="minorHAnsi"/>
          <w:sz w:val="22"/>
        </w:rPr>
        <w:t>Contratista</w:t>
      </w:r>
      <w:r w:rsidRPr="00F81544">
        <w:rPr>
          <w:rFonts w:ascii="Verdana" w:hAnsi="Verdana" w:cstheme="minorHAnsi"/>
          <w:sz w:val="22"/>
        </w:rPr>
        <w:t xml:space="preserve"> deberá desarrollar el objeto del Contrato de conformidad con las especificaciones y características técnicas señaladas en los </w:t>
      </w:r>
      <w:r w:rsidR="00566B03" w:rsidRPr="00F81544">
        <w:rPr>
          <w:rFonts w:ascii="Verdana" w:hAnsi="Verdana" w:cstheme="minorHAnsi"/>
          <w:sz w:val="22"/>
        </w:rPr>
        <w:t xml:space="preserve">Documentos del </w:t>
      </w:r>
      <w:r w:rsidR="002B0C4B" w:rsidRPr="00F81544">
        <w:rPr>
          <w:rFonts w:ascii="Verdana" w:hAnsi="Verdana" w:cstheme="minorHAnsi"/>
          <w:sz w:val="22"/>
        </w:rPr>
        <w:t>Proceso de Contratación</w:t>
      </w:r>
      <w:r w:rsidR="00566B03" w:rsidRPr="00F81544">
        <w:rPr>
          <w:rFonts w:ascii="Verdana" w:hAnsi="Verdana" w:cstheme="minorHAnsi"/>
          <w:sz w:val="22"/>
        </w:rPr>
        <w:t xml:space="preserve"> No</w:t>
      </w:r>
      <w:r w:rsidR="00FF7E2E" w:rsidRPr="00F81544">
        <w:rPr>
          <w:rFonts w:ascii="Verdana" w:hAnsi="Verdana" w:cstheme="minorHAnsi"/>
          <w:sz w:val="22"/>
        </w:rPr>
        <w:t>.</w:t>
      </w:r>
      <w:r w:rsidR="002813D3" w:rsidRPr="00F81544">
        <w:rPr>
          <w:rFonts w:ascii="Verdana" w:hAnsi="Verdana" w:cstheme="minorHAnsi"/>
          <w:sz w:val="22"/>
        </w:rPr>
        <w:t>SA007</w:t>
      </w:r>
      <w:r w:rsidR="001808E1" w:rsidRPr="00F81544">
        <w:rPr>
          <w:rFonts w:ascii="Verdana" w:hAnsi="Verdana" w:cstheme="minorHAnsi"/>
          <w:sz w:val="22"/>
        </w:rPr>
        <w:t xml:space="preserve"> DE 2026</w:t>
      </w:r>
      <w:r w:rsidRPr="00F81544">
        <w:rPr>
          <w:rFonts w:ascii="Verdana" w:hAnsi="Verdana" w:cstheme="minorHAnsi"/>
          <w:sz w:val="22"/>
        </w:rPr>
        <w:t>, los cuales hacen parte integral del presente contrato.</w:t>
      </w:r>
    </w:p>
    <w:p w14:paraId="093A8EE5" w14:textId="77777777" w:rsidR="00BE0740" w:rsidRPr="00F81544" w:rsidRDefault="00BE0740" w:rsidP="00540E0E">
      <w:pPr>
        <w:rPr>
          <w:rFonts w:ascii="Verdana" w:hAnsi="Verdana" w:cstheme="minorHAnsi"/>
          <w:sz w:val="22"/>
        </w:rPr>
      </w:pPr>
    </w:p>
    <w:p w14:paraId="0FB1C788" w14:textId="304D53C3" w:rsidR="00EB5F27" w:rsidRPr="00F81544" w:rsidRDefault="00BE0740" w:rsidP="00540E0E">
      <w:pPr>
        <w:rPr>
          <w:rFonts w:ascii="Verdana" w:hAnsi="Verdana" w:cstheme="minorHAnsi"/>
          <w:sz w:val="22"/>
        </w:rPr>
      </w:pPr>
      <w:r w:rsidRPr="00F81544">
        <w:rPr>
          <w:rFonts w:ascii="Verdana" w:hAnsi="Verdana" w:cstheme="minorHAnsi"/>
          <w:sz w:val="22"/>
        </w:rPr>
        <w:t xml:space="preserve">El </w:t>
      </w:r>
      <w:r w:rsidR="006B09B1" w:rsidRPr="00F81544">
        <w:rPr>
          <w:rFonts w:ascii="Verdana" w:hAnsi="Verdana" w:cstheme="minorHAnsi"/>
          <w:sz w:val="22"/>
        </w:rPr>
        <w:t>Contratista</w:t>
      </w:r>
      <w:r w:rsidRPr="00F81544">
        <w:rPr>
          <w:rFonts w:ascii="Verdana" w:hAnsi="Verdana" w:cstheme="minorHAnsi"/>
          <w:sz w:val="22"/>
        </w:rPr>
        <w:t xml:space="preserve"> se obliga para con la Entidad a ejecutar, a los precios cotizados en la propuesta y con sus propios medios</w:t>
      </w:r>
      <w:r w:rsidR="002E506C" w:rsidRPr="00F81544">
        <w:rPr>
          <w:rFonts w:ascii="Verdana" w:hAnsi="Verdana" w:cstheme="minorHAnsi"/>
          <w:sz w:val="22"/>
        </w:rPr>
        <w:t>:</w:t>
      </w:r>
      <w:r w:rsidRPr="00F81544">
        <w:rPr>
          <w:rFonts w:ascii="Verdana" w:hAnsi="Verdana" w:cstheme="minorHAnsi"/>
          <w:sz w:val="22"/>
        </w:rPr>
        <w:t xml:space="preserve"> materiales, maquinaria, laboratorios, equipos y personal</w:t>
      </w:r>
      <w:r w:rsidR="003B3495" w:rsidRPr="00F81544">
        <w:rPr>
          <w:rFonts w:ascii="Verdana" w:hAnsi="Verdana" w:cstheme="minorHAnsi"/>
          <w:sz w:val="22"/>
        </w:rPr>
        <w:t>,</w:t>
      </w:r>
      <w:r w:rsidRPr="00F81544">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F81544">
        <w:rPr>
          <w:rFonts w:ascii="Verdana" w:hAnsi="Verdana" w:cstheme="minorHAnsi"/>
          <w:sz w:val="22"/>
        </w:rPr>
        <w:t xml:space="preserve">allan en su propuesta económica, conforme lo señaló en el Formulario 1 – Formulario de Presupuesto Oficial. </w:t>
      </w:r>
    </w:p>
    <w:p w14:paraId="1C846AD0" w14:textId="4BF230F2" w:rsidR="00F97EF9" w:rsidRPr="00F81544" w:rsidRDefault="00F97EF9" w:rsidP="00540E0E">
      <w:pPr>
        <w:rPr>
          <w:rFonts w:ascii="Verdana" w:hAnsi="Verdana" w:cstheme="minorHAnsi"/>
          <w:sz w:val="22"/>
        </w:rPr>
      </w:pPr>
    </w:p>
    <w:p w14:paraId="2B6C32E8" w14:textId="536F198C" w:rsidR="00264ACD" w:rsidRPr="00F81544" w:rsidRDefault="00264ACD" w:rsidP="00264ACD">
      <w:pPr>
        <w:outlineLvl w:val="2"/>
        <w:rPr>
          <w:rFonts w:ascii="Verdana" w:eastAsia="Times New Roman" w:hAnsi="Verdana" w:cs="Arial"/>
          <w:b/>
          <w:bCs/>
          <w:sz w:val="22"/>
          <w:lang w:eastAsia="es-MX"/>
        </w:rPr>
      </w:pPr>
      <w:r w:rsidRPr="00F81544">
        <w:rPr>
          <w:rFonts w:ascii="Verdana" w:eastAsia="Times New Roman" w:hAnsi="Verdana" w:cs="Arial"/>
          <w:b/>
          <w:bCs/>
          <w:sz w:val="22"/>
          <w:lang w:eastAsia="es-MX"/>
        </w:rPr>
        <w:t>PARÁGRAFO PRIMERO.</w:t>
      </w:r>
      <w:r w:rsidR="00A35A9A" w:rsidRPr="00F81544">
        <w:rPr>
          <w:rFonts w:ascii="Verdana" w:eastAsia="Times New Roman" w:hAnsi="Verdana" w:cs="Arial"/>
          <w:b/>
          <w:bCs/>
          <w:sz w:val="22"/>
          <w:lang w:eastAsia="es-MX"/>
        </w:rPr>
        <w:t xml:space="preserve"> CANTIDADES Y ACTIVIDADES PRINCIPALES DEL OBJETO CONTRACTUAL. </w:t>
      </w:r>
    </w:p>
    <w:p w14:paraId="50C3C08F" w14:textId="77777777" w:rsidR="00264ACD" w:rsidRPr="00F81544" w:rsidRDefault="00264ACD" w:rsidP="00264ACD">
      <w:pPr>
        <w:outlineLvl w:val="2"/>
        <w:rPr>
          <w:rFonts w:ascii="Verdana" w:eastAsia="Times New Roman" w:hAnsi="Verdana" w:cs="Arial"/>
          <w:b/>
          <w:bCs/>
          <w:sz w:val="22"/>
          <w:lang w:eastAsia="es-MX"/>
        </w:rPr>
      </w:pPr>
    </w:p>
    <w:p w14:paraId="5670A48A" w14:textId="26CAECE1" w:rsidR="00F95051" w:rsidRPr="00F81544" w:rsidRDefault="00F95051" w:rsidP="00264ACD">
      <w:pPr>
        <w:outlineLvl w:val="2"/>
        <w:rPr>
          <w:rFonts w:ascii="Verdana" w:eastAsia="Times New Roman" w:hAnsi="Verdana" w:cs="Arial"/>
          <w:sz w:val="22"/>
          <w:lang w:eastAsia="es-MX"/>
        </w:rPr>
      </w:pPr>
      <w:r w:rsidRPr="00F81544">
        <w:rPr>
          <w:rFonts w:ascii="Verdana" w:eastAsia="Times New Roman" w:hAnsi="Verdana" w:cs="Arial"/>
          <w:sz w:val="22"/>
          <w:lang w:eastAsia="es-MX"/>
        </w:rPr>
        <w:t xml:space="preserve">Las actividades, unidades de medida y cantidades relacionadas a continuación hace parte integral de los documentos del proceso y deberá ser interpretado de manera armónica con los estudios, diseños, memorias de cálculo, planos, especificaciones técnicas, análisis de precios unitarios, fichas técnicas, manuales y demás documentos soporte. En consecuencia, el contratista deberá ejecutar las actividades conforme a las cantidades, especificaciones, unidades, precios y condiciones establecidas en dicho presupuesto, </w:t>
      </w:r>
      <w:r w:rsidR="00E548C2" w:rsidRPr="00F81544">
        <w:rPr>
          <w:rFonts w:ascii="Verdana" w:eastAsia="Times New Roman" w:hAnsi="Verdana" w:cs="Arial"/>
          <w:sz w:val="22"/>
          <w:lang w:eastAsia="es-MX"/>
        </w:rPr>
        <w:t xml:space="preserve">y propuesta presentada, </w:t>
      </w:r>
      <w:r w:rsidRPr="00F81544">
        <w:rPr>
          <w:rFonts w:ascii="Verdana" w:eastAsia="Times New Roman" w:hAnsi="Verdana" w:cs="Arial"/>
          <w:sz w:val="22"/>
          <w:lang w:eastAsia="es-MX"/>
        </w:rPr>
        <w:t>sin perjuicio de las verificaciones técnicas que deban realizarse durante la ejecución y de los procedimientos contractuales que resulten aplicables en caso de requerirse ajustes debidamente justificados, esta</w:t>
      </w:r>
      <w:r w:rsidR="004366D3" w:rsidRPr="00F81544">
        <w:rPr>
          <w:rFonts w:ascii="Verdana" w:eastAsia="Times New Roman" w:hAnsi="Verdana" w:cs="Arial"/>
          <w:sz w:val="22"/>
          <w:lang w:eastAsia="es-MX"/>
        </w:rPr>
        <w:t>s</w:t>
      </w:r>
      <w:r w:rsidRPr="00F81544">
        <w:rPr>
          <w:rFonts w:ascii="Verdana" w:eastAsia="Times New Roman" w:hAnsi="Verdana" w:cs="Arial"/>
          <w:sz w:val="22"/>
          <w:lang w:eastAsia="es-MX"/>
        </w:rPr>
        <w:t xml:space="preserve"> son:</w:t>
      </w:r>
    </w:p>
    <w:p w14:paraId="62E3EDB5" w14:textId="77777777" w:rsidR="00F95051" w:rsidRDefault="00F95051" w:rsidP="00264ACD">
      <w:pPr>
        <w:outlineLvl w:val="2"/>
        <w:rPr>
          <w:rFonts w:ascii="Verdana" w:eastAsia="Times New Roman" w:hAnsi="Verdana" w:cs="Arial"/>
          <w:color w:val="EE0000"/>
          <w:sz w:val="22"/>
          <w:lang w:eastAsia="es-MX"/>
        </w:rPr>
      </w:pPr>
    </w:p>
    <w:tbl>
      <w:tblPr>
        <w:tblW w:w="5065" w:type="pct"/>
        <w:tblLayout w:type="fixed"/>
        <w:tblCellMar>
          <w:left w:w="70" w:type="dxa"/>
          <w:right w:w="70" w:type="dxa"/>
        </w:tblCellMar>
        <w:tblLook w:val="04A0" w:firstRow="1" w:lastRow="0" w:firstColumn="1" w:lastColumn="0" w:noHBand="0" w:noVBand="1"/>
      </w:tblPr>
      <w:tblGrid>
        <w:gridCol w:w="786"/>
        <w:gridCol w:w="6516"/>
        <w:gridCol w:w="558"/>
        <w:gridCol w:w="1078"/>
      </w:tblGrid>
      <w:tr w:rsidR="004366D3" w:rsidRPr="00E548C2" w14:paraId="3DA11E98" w14:textId="77777777" w:rsidTr="009D52B2">
        <w:trPr>
          <w:trHeight w:val="464"/>
        </w:trPr>
        <w:tc>
          <w:tcPr>
            <w:tcW w:w="311" w:type="pct"/>
            <w:vMerge w:val="restart"/>
            <w:tcBorders>
              <w:top w:val="single" w:sz="8" w:space="0" w:color="000000"/>
              <w:left w:val="single" w:sz="8" w:space="0" w:color="000000"/>
              <w:bottom w:val="single" w:sz="8" w:space="0" w:color="000000"/>
              <w:right w:val="single" w:sz="4" w:space="0" w:color="000000"/>
            </w:tcBorders>
            <w:vAlign w:val="center"/>
            <w:hideMark/>
          </w:tcPr>
          <w:p w14:paraId="508D84E9"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Nº</w:t>
            </w:r>
          </w:p>
        </w:tc>
        <w:tc>
          <w:tcPr>
            <w:tcW w:w="2579" w:type="pct"/>
            <w:vMerge w:val="restart"/>
            <w:tcBorders>
              <w:top w:val="single" w:sz="8" w:space="0" w:color="000000"/>
              <w:left w:val="single" w:sz="8" w:space="0" w:color="000000"/>
              <w:bottom w:val="single" w:sz="8" w:space="0" w:color="000000"/>
              <w:right w:val="single" w:sz="4" w:space="0" w:color="000000"/>
            </w:tcBorders>
            <w:vAlign w:val="center"/>
            <w:hideMark/>
          </w:tcPr>
          <w:p w14:paraId="6030CD63"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DESCRIPCION</w:t>
            </w:r>
          </w:p>
        </w:tc>
        <w:tc>
          <w:tcPr>
            <w:tcW w:w="221" w:type="pct"/>
            <w:vMerge w:val="restart"/>
            <w:tcBorders>
              <w:top w:val="single" w:sz="8" w:space="0" w:color="000000"/>
              <w:left w:val="single" w:sz="4" w:space="0" w:color="000000"/>
              <w:bottom w:val="single" w:sz="8" w:space="0" w:color="000000"/>
              <w:right w:val="single" w:sz="4" w:space="0" w:color="000000"/>
            </w:tcBorders>
            <w:vAlign w:val="center"/>
            <w:hideMark/>
          </w:tcPr>
          <w:p w14:paraId="4B443AA3"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UND</w:t>
            </w:r>
          </w:p>
        </w:tc>
        <w:tc>
          <w:tcPr>
            <w:tcW w:w="427" w:type="pct"/>
            <w:vMerge w:val="restart"/>
            <w:tcBorders>
              <w:top w:val="single" w:sz="8" w:space="0" w:color="000000"/>
              <w:left w:val="single" w:sz="4" w:space="0" w:color="000000"/>
              <w:bottom w:val="single" w:sz="8" w:space="0" w:color="000000"/>
              <w:right w:val="single" w:sz="4" w:space="0" w:color="000000"/>
            </w:tcBorders>
            <w:vAlign w:val="center"/>
            <w:hideMark/>
          </w:tcPr>
          <w:p w14:paraId="138A59BB"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CANTIDAD</w:t>
            </w:r>
          </w:p>
        </w:tc>
      </w:tr>
      <w:tr w:rsidR="004366D3" w:rsidRPr="00E548C2" w14:paraId="3CB1DC14" w14:textId="77777777" w:rsidTr="00E548C2">
        <w:trPr>
          <w:trHeight w:val="464"/>
        </w:trPr>
        <w:tc>
          <w:tcPr>
            <w:tcW w:w="311" w:type="pct"/>
            <w:vMerge/>
            <w:tcBorders>
              <w:top w:val="single" w:sz="8" w:space="0" w:color="000000"/>
              <w:left w:val="single" w:sz="8" w:space="0" w:color="000000"/>
              <w:bottom w:val="single" w:sz="8" w:space="0" w:color="000000"/>
              <w:right w:val="single" w:sz="4" w:space="0" w:color="000000"/>
            </w:tcBorders>
            <w:vAlign w:val="center"/>
            <w:hideMark/>
          </w:tcPr>
          <w:p w14:paraId="691F87E1" w14:textId="77777777" w:rsidR="004366D3" w:rsidRPr="00E548C2" w:rsidRDefault="004366D3" w:rsidP="009D52B2">
            <w:pPr>
              <w:rPr>
                <w:rFonts w:ascii="Arial Narrow" w:eastAsia="Times New Roman" w:hAnsi="Arial Narrow" w:cs="Calibri"/>
                <w:b/>
                <w:bCs/>
                <w:sz w:val="18"/>
                <w:szCs w:val="18"/>
                <w:lang w:eastAsia="es-MX"/>
              </w:rPr>
            </w:pPr>
          </w:p>
        </w:tc>
        <w:tc>
          <w:tcPr>
            <w:tcW w:w="2579" w:type="pct"/>
            <w:vMerge/>
            <w:tcBorders>
              <w:top w:val="single" w:sz="8" w:space="0" w:color="000000"/>
              <w:left w:val="single" w:sz="8" w:space="0" w:color="000000"/>
              <w:bottom w:val="single" w:sz="8" w:space="0" w:color="000000"/>
              <w:right w:val="single" w:sz="4" w:space="0" w:color="000000"/>
            </w:tcBorders>
            <w:vAlign w:val="center"/>
            <w:hideMark/>
          </w:tcPr>
          <w:p w14:paraId="79ACBAB2" w14:textId="77777777" w:rsidR="004366D3" w:rsidRPr="00E548C2" w:rsidRDefault="004366D3" w:rsidP="009D52B2">
            <w:pPr>
              <w:rPr>
                <w:rFonts w:ascii="Arial Narrow" w:eastAsia="Times New Roman" w:hAnsi="Arial Narrow" w:cs="Calibri"/>
                <w:b/>
                <w:bCs/>
                <w:sz w:val="18"/>
                <w:szCs w:val="18"/>
                <w:lang w:eastAsia="es-MX"/>
              </w:rPr>
            </w:pPr>
          </w:p>
        </w:tc>
        <w:tc>
          <w:tcPr>
            <w:tcW w:w="221" w:type="pct"/>
            <w:vMerge/>
            <w:tcBorders>
              <w:top w:val="single" w:sz="8" w:space="0" w:color="000000"/>
              <w:left w:val="single" w:sz="4" w:space="0" w:color="000000"/>
              <w:bottom w:val="single" w:sz="8" w:space="0" w:color="000000"/>
              <w:right w:val="single" w:sz="4" w:space="0" w:color="000000"/>
            </w:tcBorders>
            <w:vAlign w:val="center"/>
            <w:hideMark/>
          </w:tcPr>
          <w:p w14:paraId="72833772" w14:textId="77777777" w:rsidR="004366D3" w:rsidRPr="00E548C2" w:rsidRDefault="004366D3" w:rsidP="009D52B2">
            <w:pPr>
              <w:rPr>
                <w:rFonts w:ascii="Arial Narrow" w:eastAsia="Times New Roman" w:hAnsi="Arial Narrow" w:cs="Calibri"/>
                <w:b/>
                <w:bCs/>
                <w:sz w:val="18"/>
                <w:szCs w:val="18"/>
                <w:lang w:eastAsia="es-MX"/>
              </w:rPr>
            </w:pPr>
          </w:p>
        </w:tc>
        <w:tc>
          <w:tcPr>
            <w:tcW w:w="427" w:type="pct"/>
            <w:vMerge/>
            <w:tcBorders>
              <w:top w:val="single" w:sz="8" w:space="0" w:color="000000"/>
              <w:left w:val="single" w:sz="4" w:space="0" w:color="000000"/>
              <w:bottom w:val="single" w:sz="8" w:space="0" w:color="000000"/>
              <w:right w:val="single" w:sz="4" w:space="0" w:color="000000"/>
            </w:tcBorders>
            <w:vAlign w:val="center"/>
            <w:hideMark/>
          </w:tcPr>
          <w:p w14:paraId="2EF30920" w14:textId="77777777" w:rsidR="004366D3" w:rsidRPr="00E548C2" w:rsidRDefault="004366D3" w:rsidP="009D52B2">
            <w:pPr>
              <w:rPr>
                <w:rFonts w:ascii="Arial Narrow" w:eastAsia="Times New Roman" w:hAnsi="Arial Narrow" w:cs="Calibri"/>
                <w:b/>
                <w:bCs/>
                <w:sz w:val="18"/>
                <w:szCs w:val="18"/>
                <w:lang w:eastAsia="es-MX"/>
              </w:rPr>
            </w:pPr>
          </w:p>
        </w:tc>
      </w:tr>
      <w:tr w:rsidR="004366D3" w:rsidRPr="00E548C2" w14:paraId="7D713B22" w14:textId="77777777" w:rsidTr="009D52B2">
        <w:trPr>
          <w:trHeight w:val="20"/>
        </w:trPr>
        <w:tc>
          <w:tcPr>
            <w:tcW w:w="311" w:type="pct"/>
            <w:tcBorders>
              <w:top w:val="nil"/>
              <w:left w:val="single" w:sz="8" w:space="0" w:color="000000"/>
              <w:bottom w:val="single" w:sz="8" w:space="0" w:color="000000"/>
              <w:right w:val="nil"/>
            </w:tcBorders>
            <w:shd w:val="clear" w:color="7F7F7F" w:fill="7F7F7F"/>
            <w:noWrap/>
            <w:vAlign w:val="center"/>
            <w:hideMark/>
          </w:tcPr>
          <w:p w14:paraId="0E54C1BC"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1</w:t>
            </w:r>
          </w:p>
        </w:tc>
        <w:tc>
          <w:tcPr>
            <w:tcW w:w="2579" w:type="pct"/>
            <w:tcBorders>
              <w:top w:val="nil"/>
              <w:left w:val="nil"/>
              <w:bottom w:val="single" w:sz="8" w:space="0" w:color="000000"/>
              <w:right w:val="nil"/>
            </w:tcBorders>
            <w:shd w:val="clear" w:color="7F7F7F" w:fill="7F7F7F"/>
            <w:noWrap/>
            <w:vAlign w:val="center"/>
            <w:hideMark/>
          </w:tcPr>
          <w:p w14:paraId="6499144C"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xml:space="preserve">OBRA GRIS </w:t>
            </w:r>
          </w:p>
        </w:tc>
        <w:tc>
          <w:tcPr>
            <w:tcW w:w="221" w:type="pct"/>
            <w:tcBorders>
              <w:top w:val="nil"/>
              <w:left w:val="nil"/>
              <w:bottom w:val="single" w:sz="8" w:space="0" w:color="000000"/>
              <w:right w:val="nil"/>
            </w:tcBorders>
            <w:shd w:val="clear" w:color="7F7F7F" w:fill="7F7F7F"/>
            <w:noWrap/>
            <w:vAlign w:val="center"/>
            <w:hideMark/>
          </w:tcPr>
          <w:p w14:paraId="5FACA0FE"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c>
          <w:tcPr>
            <w:tcW w:w="427" w:type="pct"/>
            <w:tcBorders>
              <w:top w:val="nil"/>
              <w:left w:val="nil"/>
              <w:bottom w:val="single" w:sz="8" w:space="0" w:color="000000"/>
              <w:right w:val="nil"/>
            </w:tcBorders>
            <w:shd w:val="clear" w:color="7F7F7F" w:fill="7F7F7F"/>
            <w:noWrap/>
            <w:vAlign w:val="center"/>
            <w:hideMark/>
          </w:tcPr>
          <w:p w14:paraId="7CA91400"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r>
      <w:tr w:rsidR="004366D3" w:rsidRPr="00E548C2" w14:paraId="0325124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BF6805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1.01</w:t>
            </w:r>
          </w:p>
        </w:tc>
        <w:tc>
          <w:tcPr>
            <w:tcW w:w="2579" w:type="pct"/>
            <w:tcBorders>
              <w:top w:val="single" w:sz="4" w:space="0" w:color="000000"/>
              <w:left w:val="nil"/>
              <w:bottom w:val="single" w:sz="4" w:space="0" w:color="000000"/>
              <w:right w:val="single" w:sz="4" w:space="0" w:color="000000"/>
            </w:tcBorders>
            <w:noWrap/>
            <w:vAlign w:val="center"/>
            <w:hideMark/>
          </w:tcPr>
          <w:p w14:paraId="3AA730C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Reconstrucción de alfajías en mal estado. </w:t>
            </w:r>
          </w:p>
        </w:tc>
        <w:tc>
          <w:tcPr>
            <w:tcW w:w="221" w:type="pct"/>
            <w:tcBorders>
              <w:top w:val="single" w:sz="4" w:space="0" w:color="000000"/>
              <w:left w:val="nil"/>
              <w:bottom w:val="single" w:sz="4" w:space="0" w:color="000000"/>
              <w:right w:val="single" w:sz="4" w:space="0" w:color="000000"/>
            </w:tcBorders>
            <w:noWrap/>
            <w:vAlign w:val="center"/>
            <w:hideMark/>
          </w:tcPr>
          <w:p w14:paraId="3B05FBC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single" w:sz="4" w:space="0" w:color="000000"/>
              <w:left w:val="nil"/>
              <w:bottom w:val="single" w:sz="4" w:space="0" w:color="000000"/>
              <w:right w:val="single" w:sz="4" w:space="0" w:color="000000"/>
            </w:tcBorders>
            <w:vAlign w:val="center"/>
            <w:hideMark/>
          </w:tcPr>
          <w:p w14:paraId="6F9A07AB"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45.80</w:t>
            </w:r>
          </w:p>
        </w:tc>
      </w:tr>
      <w:tr w:rsidR="004366D3" w:rsidRPr="00E548C2" w14:paraId="67A68DE5"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03BCC1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1.02</w:t>
            </w:r>
          </w:p>
        </w:tc>
        <w:tc>
          <w:tcPr>
            <w:tcW w:w="2579" w:type="pct"/>
            <w:tcBorders>
              <w:top w:val="nil"/>
              <w:left w:val="nil"/>
              <w:bottom w:val="single" w:sz="4" w:space="0" w:color="000000"/>
              <w:right w:val="single" w:sz="4" w:space="0" w:color="000000"/>
            </w:tcBorders>
            <w:vAlign w:val="center"/>
            <w:hideMark/>
          </w:tcPr>
          <w:p w14:paraId="5111906F"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Pañete impermeabilizado 1:3 en muro de fachada, incluye uso de andamios, arnés, columpios y todo lo necesario para cumplir con la seguridad y aplicación correcta de la misma</w:t>
            </w:r>
          </w:p>
        </w:tc>
        <w:tc>
          <w:tcPr>
            <w:tcW w:w="221" w:type="pct"/>
            <w:tcBorders>
              <w:top w:val="nil"/>
              <w:left w:val="nil"/>
              <w:bottom w:val="single" w:sz="4" w:space="0" w:color="000000"/>
              <w:right w:val="single" w:sz="4" w:space="0" w:color="000000"/>
            </w:tcBorders>
            <w:noWrap/>
            <w:vAlign w:val="center"/>
            <w:hideMark/>
          </w:tcPr>
          <w:p w14:paraId="29DEC96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62E0DDB7"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3.70</w:t>
            </w:r>
          </w:p>
        </w:tc>
      </w:tr>
      <w:tr w:rsidR="004366D3" w:rsidRPr="00E548C2" w14:paraId="5C80B87A"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B9E70E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1.03</w:t>
            </w:r>
          </w:p>
        </w:tc>
        <w:tc>
          <w:tcPr>
            <w:tcW w:w="2579" w:type="pct"/>
            <w:tcBorders>
              <w:top w:val="nil"/>
              <w:left w:val="nil"/>
              <w:bottom w:val="single" w:sz="4" w:space="0" w:color="000000"/>
              <w:right w:val="single" w:sz="4" w:space="0" w:color="000000"/>
            </w:tcBorders>
            <w:noWrap/>
            <w:vAlign w:val="center"/>
            <w:hideMark/>
          </w:tcPr>
          <w:p w14:paraId="085EC256"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Pañete para filos en mortero 1:5</w:t>
            </w:r>
          </w:p>
        </w:tc>
        <w:tc>
          <w:tcPr>
            <w:tcW w:w="221" w:type="pct"/>
            <w:tcBorders>
              <w:top w:val="nil"/>
              <w:left w:val="nil"/>
              <w:bottom w:val="single" w:sz="4" w:space="0" w:color="000000"/>
              <w:right w:val="single" w:sz="4" w:space="0" w:color="000000"/>
            </w:tcBorders>
            <w:noWrap/>
            <w:vAlign w:val="center"/>
            <w:hideMark/>
          </w:tcPr>
          <w:p w14:paraId="36522480"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084F1261"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25.00</w:t>
            </w:r>
          </w:p>
        </w:tc>
      </w:tr>
      <w:tr w:rsidR="004366D3" w:rsidRPr="00E548C2" w14:paraId="5DFEA833"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13204B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1.04</w:t>
            </w:r>
          </w:p>
        </w:tc>
        <w:tc>
          <w:tcPr>
            <w:tcW w:w="2579" w:type="pct"/>
            <w:tcBorders>
              <w:top w:val="nil"/>
              <w:left w:val="nil"/>
              <w:bottom w:val="single" w:sz="4" w:space="0" w:color="000000"/>
              <w:right w:val="single" w:sz="4" w:space="0" w:color="000000"/>
            </w:tcBorders>
            <w:noWrap/>
            <w:vAlign w:val="center"/>
            <w:hideMark/>
          </w:tcPr>
          <w:p w14:paraId="06EC1656"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Reconstrucción de goteros en mal estado</w:t>
            </w:r>
          </w:p>
        </w:tc>
        <w:tc>
          <w:tcPr>
            <w:tcW w:w="221" w:type="pct"/>
            <w:tcBorders>
              <w:top w:val="nil"/>
              <w:left w:val="nil"/>
              <w:bottom w:val="single" w:sz="4" w:space="0" w:color="000000"/>
              <w:right w:val="single" w:sz="4" w:space="0" w:color="000000"/>
            </w:tcBorders>
            <w:noWrap/>
            <w:vAlign w:val="center"/>
            <w:hideMark/>
          </w:tcPr>
          <w:p w14:paraId="2A218EA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646A52F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44.50</w:t>
            </w:r>
          </w:p>
        </w:tc>
      </w:tr>
      <w:tr w:rsidR="004366D3" w:rsidRPr="00E548C2" w14:paraId="3FA071BB"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D8782C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1.05</w:t>
            </w:r>
          </w:p>
        </w:tc>
        <w:tc>
          <w:tcPr>
            <w:tcW w:w="2579" w:type="pct"/>
            <w:tcBorders>
              <w:top w:val="nil"/>
              <w:left w:val="nil"/>
              <w:bottom w:val="single" w:sz="4" w:space="0" w:color="000000"/>
              <w:right w:val="single" w:sz="4" w:space="0" w:color="000000"/>
            </w:tcBorders>
            <w:noWrap/>
            <w:vAlign w:val="center"/>
            <w:hideMark/>
          </w:tcPr>
          <w:p w14:paraId="22B09C08"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Sello de grietas en elementos estructurales y no estructurales con sikaflex o similar</w:t>
            </w:r>
          </w:p>
        </w:tc>
        <w:tc>
          <w:tcPr>
            <w:tcW w:w="221" w:type="pct"/>
            <w:tcBorders>
              <w:top w:val="nil"/>
              <w:left w:val="nil"/>
              <w:bottom w:val="single" w:sz="4" w:space="0" w:color="000000"/>
              <w:right w:val="single" w:sz="4" w:space="0" w:color="000000"/>
            </w:tcBorders>
            <w:noWrap/>
            <w:vAlign w:val="center"/>
            <w:hideMark/>
          </w:tcPr>
          <w:p w14:paraId="6C5E97E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03F741B5"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1,029.00</w:t>
            </w:r>
          </w:p>
        </w:tc>
      </w:tr>
      <w:tr w:rsidR="004366D3" w:rsidRPr="00E548C2" w14:paraId="026669D5"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937D68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1.06</w:t>
            </w:r>
          </w:p>
        </w:tc>
        <w:tc>
          <w:tcPr>
            <w:tcW w:w="2579" w:type="pct"/>
            <w:tcBorders>
              <w:top w:val="nil"/>
              <w:left w:val="nil"/>
              <w:bottom w:val="single" w:sz="4" w:space="0" w:color="000000"/>
              <w:right w:val="single" w:sz="4" w:space="0" w:color="000000"/>
            </w:tcBorders>
            <w:vAlign w:val="center"/>
            <w:hideMark/>
          </w:tcPr>
          <w:p w14:paraId="3E2D8003"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Resane en mortero 1:4 de columnetas entre ventanas de fachada exterior</w:t>
            </w:r>
          </w:p>
        </w:tc>
        <w:tc>
          <w:tcPr>
            <w:tcW w:w="221" w:type="pct"/>
            <w:tcBorders>
              <w:top w:val="nil"/>
              <w:left w:val="nil"/>
              <w:bottom w:val="single" w:sz="4" w:space="0" w:color="000000"/>
              <w:right w:val="single" w:sz="4" w:space="0" w:color="000000"/>
            </w:tcBorders>
            <w:noWrap/>
            <w:vAlign w:val="center"/>
            <w:hideMark/>
          </w:tcPr>
          <w:p w14:paraId="7294C8CE"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50E87F3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6.00</w:t>
            </w:r>
          </w:p>
        </w:tc>
      </w:tr>
      <w:tr w:rsidR="004366D3" w:rsidRPr="00E548C2" w14:paraId="26DE675F" w14:textId="77777777" w:rsidTr="009D52B2">
        <w:trPr>
          <w:trHeight w:val="20"/>
        </w:trPr>
        <w:tc>
          <w:tcPr>
            <w:tcW w:w="311" w:type="pct"/>
            <w:tcBorders>
              <w:top w:val="nil"/>
              <w:left w:val="single" w:sz="8" w:space="0" w:color="000000"/>
              <w:bottom w:val="single" w:sz="8" w:space="0" w:color="000000"/>
              <w:right w:val="nil"/>
            </w:tcBorders>
            <w:noWrap/>
            <w:vAlign w:val="center"/>
            <w:hideMark/>
          </w:tcPr>
          <w:p w14:paraId="2DF6D0F8"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Subtotal</w:t>
            </w:r>
          </w:p>
        </w:tc>
        <w:tc>
          <w:tcPr>
            <w:tcW w:w="2579" w:type="pct"/>
            <w:tcBorders>
              <w:top w:val="nil"/>
              <w:left w:val="nil"/>
              <w:bottom w:val="single" w:sz="8" w:space="0" w:color="000000"/>
              <w:right w:val="nil"/>
            </w:tcBorders>
            <w:noWrap/>
            <w:vAlign w:val="bottom"/>
            <w:hideMark/>
          </w:tcPr>
          <w:p w14:paraId="70BB839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w:t>
            </w:r>
          </w:p>
        </w:tc>
        <w:tc>
          <w:tcPr>
            <w:tcW w:w="221" w:type="pct"/>
            <w:tcBorders>
              <w:top w:val="nil"/>
              <w:left w:val="nil"/>
              <w:bottom w:val="single" w:sz="8" w:space="0" w:color="000000"/>
              <w:right w:val="nil"/>
            </w:tcBorders>
            <w:noWrap/>
            <w:vAlign w:val="bottom"/>
            <w:hideMark/>
          </w:tcPr>
          <w:p w14:paraId="64B47CB1"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w:t>
            </w:r>
          </w:p>
        </w:tc>
        <w:tc>
          <w:tcPr>
            <w:tcW w:w="427" w:type="pct"/>
            <w:tcBorders>
              <w:top w:val="nil"/>
              <w:left w:val="single" w:sz="4" w:space="0" w:color="000000"/>
              <w:bottom w:val="single" w:sz="4" w:space="0" w:color="000000"/>
              <w:right w:val="single" w:sz="4" w:space="0" w:color="000000"/>
            </w:tcBorders>
            <w:vAlign w:val="center"/>
            <w:hideMark/>
          </w:tcPr>
          <w:p w14:paraId="7B2072BB"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w:t>
            </w:r>
          </w:p>
        </w:tc>
      </w:tr>
      <w:tr w:rsidR="004366D3" w:rsidRPr="00E548C2" w14:paraId="44F29417" w14:textId="77777777" w:rsidTr="009D52B2">
        <w:trPr>
          <w:trHeight w:val="20"/>
        </w:trPr>
        <w:tc>
          <w:tcPr>
            <w:tcW w:w="311" w:type="pct"/>
            <w:tcBorders>
              <w:top w:val="nil"/>
              <w:left w:val="single" w:sz="8" w:space="0" w:color="000000"/>
              <w:bottom w:val="single" w:sz="8" w:space="0" w:color="000000"/>
              <w:right w:val="nil"/>
            </w:tcBorders>
            <w:shd w:val="clear" w:color="7F7F7F" w:fill="7F7F7F"/>
            <w:noWrap/>
            <w:vAlign w:val="center"/>
            <w:hideMark/>
          </w:tcPr>
          <w:p w14:paraId="3D306FAB"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2</w:t>
            </w:r>
          </w:p>
        </w:tc>
        <w:tc>
          <w:tcPr>
            <w:tcW w:w="2579" w:type="pct"/>
            <w:tcBorders>
              <w:top w:val="nil"/>
              <w:left w:val="nil"/>
              <w:bottom w:val="single" w:sz="8" w:space="0" w:color="000000"/>
              <w:right w:val="nil"/>
            </w:tcBorders>
            <w:shd w:val="clear" w:color="7F7F7F" w:fill="7F7F7F"/>
            <w:noWrap/>
            <w:vAlign w:val="center"/>
            <w:hideMark/>
          </w:tcPr>
          <w:p w14:paraId="0638C9E4"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xml:space="preserve">ACABADOS INTERNOS Y EXTERNOS-ZONAS COMUNES </w:t>
            </w:r>
          </w:p>
        </w:tc>
        <w:tc>
          <w:tcPr>
            <w:tcW w:w="221" w:type="pct"/>
            <w:tcBorders>
              <w:top w:val="nil"/>
              <w:left w:val="nil"/>
              <w:bottom w:val="single" w:sz="8" w:space="0" w:color="000000"/>
              <w:right w:val="nil"/>
            </w:tcBorders>
            <w:shd w:val="clear" w:color="7F7F7F" w:fill="7F7F7F"/>
            <w:noWrap/>
            <w:vAlign w:val="center"/>
            <w:hideMark/>
          </w:tcPr>
          <w:p w14:paraId="4BA5F057"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c>
          <w:tcPr>
            <w:tcW w:w="427" w:type="pct"/>
            <w:tcBorders>
              <w:top w:val="single" w:sz="8" w:space="0" w:color="000000"/>
              <w:left w:val="nil"/>
              <w:bottom w:val="single" w:sz="8" w:space="0" w:color="000000"/>
              <w:right w:val="nil"/>
            </w:tcBorders>
            <w:shd w:val="clear" w:color="7F7F7F" w:fill="7F7F7F"/>
            <w:noWrap/>
            <w:vAlign w:val="center"/>
            <w:hideMark/>
          </w:tcPr>
          <w:p w14:paraId="38022282"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r>
      <w:tr w:rsidR="004366D3" w:rsidRPr="00E548C2" w14:paraId="6958846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9281F6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2.01</w:t>
            </w:r>
          </w:p>
        </w:tc>
        <w:tc>
          <w:tcPr>
            <w:tcW w:w="2579" w:type="pct"/>
            <w:tcBorders>
              <w:top w:val="single" w:sz="4" w:space="0" w:color="000000"/>
              <w:left w:val="nil"/>
              <w:bottom w:val="single" w:sz="4" w:space="0" w:color="000000"/>
              <w:right w:val="single" w:sz="4" w:space="0" w:color="000000"/>
            </w:tcBorders>
            <w:vAlign w:val="center"/>
            <w:hideMark/>
          </w:tcPr>
          <w:p w14:paraId="0349A596"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Pintura vinílica tipo Koraza para muros exteriores tres manos, incluye uso de andamios, arnés, columpios y todo lo necesario para cumplir con la seguridad y aplicación correcta de la misma</w:t>
            </w:r>
          </w:p>
        </w:tc>
        <w:tc>
          <w:tcPr>
            <w:tcW w:w="221" w:type="pct"/>
            <w:tcBorders>
              <w:top w:val="single" w:sz="4" w:space="0" w:color="000000"/>
              <w:left w:val="nil"/>
              <w:bottom w:val="single" w:sz="4" w:space="0" w:color="000000"/>
              <w:right w:val="single" w:sz="4" w:space="0" w:color="000000"/>
            </w:tcBorders>
            <w:noWrap/>
            <w:vAlign w:val="center"/>
            <w:hideMark/>
          </w:tcPr>
          <w:p w14:paraId="3B6225F0"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single" w:sz="4" w:space="0" w:color="000000"/>
              <w:left w:val="nil"/>
              <w:bottom w:val="single" w:sz="4" w:space="0" w:color="000000"/>
              <w:right w:val="single" w:sz="4" w:space="0" w:color="000000"/>
            </w:tcBorders>
            <w:vAlign w:val="center"/>
            <w:hideMark/>
          </w:tcPr>
          <w:p w14:paraId="3F5635BE"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3,545.80</w:t>
            </w:r>
          </w:p>
        </w:tc>
      </w:tr>
      <w:tr w:rsidR="004366D3" w:rsidRPr="00E548C2" w14:paraId="4BDF4DE0"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3DD319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lastRenderedPageBreak/>
              <w:t>2.02</w:t>
            </w:r>
          </w:p>
        </w:tc>
        <w:tc>
          <w:tcPr>
            <w:tcW w:w="2579" w:type="pct"/>
            <w:tcBorders>
              <w:top w:val="nil"/>
              <w:left w:val="nil"/>
              <w:bottom w:val="single" w:sz="4" w:space="0" w:color="000000"/>
              <w:right w:val="single" w:sz="4" w:space="0" w:color="000000"/>
            </w:tcBorders>
            <w:vAlign w:val="center"/>
            <w:hideMark/>
          </w:tcPr>
          <w:p w14:paraId="57C498EA"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Lineales de pintura en vinilo tipo koraza para muros, alfajías y dinteles exteriores tres manos, incluye uso de andamios, arnés, columpios y todo lo necesario para cumplir con la seguridad y aplicación correcta de la misma</w:t>
            </w:r>
          </w:p>
        </w:tc>
        <w:tc>
          <w:tcPr>
            <w:tcW w:w="221" w:type="pct"/>
            <w:tcBorders>
              <w:top w:val="nil"/>
              <w:left w:val="nil"/>
              <w:bottom w:val="single" w:sz="4" w:space="0" w:color="000000"/>
              <w:right w:val="single" w:sz="4" w:space="0" w:color="000000"/>
            </w:tcBorders>
            <w:noWrap/>
            <w:vAlign w:val="center"/>
            <w:hideMark/>
          </w:tcPr>
          <w:p w14:paraId="2C2B3D2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11D5A31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3,809.80</w:t>
            </w:r>
          </w:p>
        </w:tc>
      </w:tr>
      <w:tr w:rsidR="004366D3" w:rsidRPr="00E548C2" w14:paraId="61391837"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0BB690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2.03</w:t>
            </w:r>
          </w:p>
        </w:tc>
        <w:tc>
          <w:tcPr>
            <w:tcW w:w="2579" w:type="pct"/>
            <w:tcBorders>
              <w:top w:val="nil"/>
              <w:left w:val="nil"/>
              <w:bottom w:val="single" w:sz="4" w:space="0" w:color="000000"/>
              <w:right w:val="single" w:sz="4" w:space="0" w:color="000000"/>
            </w:tcBorders>
            <w:vAlign w:val="center"/>
            <w:hideMark/>
          </w:tcPr>
          <w:p w14:paraId="40B85B6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Pintura vinílica Tipo 1 para muros interiores tres manos, incluye uso de andamios, arnés, columpios y todo lo necesario para cumplir con la seguridad y aplicación correcta de la misma</w:t>
            </w:r>
          </w:p>
        </w:tc>
        <w:tc>
          <w:tcPr>
            <w:tcW w:w="221" w:type="pct"/>
            <w:tcBorders>
              <w:top w:val="nil"/>
              <w:left w:val="nil"/>
              <w:bottom w:val="single" w:sz="4" w:space="0" w:color="000000"/>
              <w:right w:val="single" w:sz="4" w:space="0" w:color="000000"/>
            </w:tcBorders>
            <w:noWrap/>
            <w:vAlign w:val="center"/>
            <w:hideMark/>
          </w:tcPr>
          <w:p w14:paraId="7B96500E"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508A35A7"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51.72</w:t>
            </w:r>
          </w:p>
        </w:tc>
      </w:tr>
      <w:tr w:rsidR="004366D3" w:rsidRPr="00E548C2" w14:paraId="0AAF0A09"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662D9E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2.04</w:t>
            </w:r>
          </w:p>
        </w:tc>
        <w:tc>
          <w:tcPr>
            <w:tcW w:w="2579" w:type="pct"/>
            <w:tcBorders>
              <w:top w:val="nil"/>
              <w:left w:val="nil"/>
              <w:bottom w:val="single" w:sz="4" w:space="0" w:color="000000"/>
              <w:right w:val="single" w:sz="4" w:space="0" w:color="000000"/>
            </w:tcBorders>
            <w:vAlign w:val="center"/>
            <w:hideMark/>
          </w:tcPr>
          <w:p w14:paraId="794F8B8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Lineales de pintura en vinilo tipo 1 para muros interiores, tres manos, incluye uso de andamios, arnés, columpios y todo lo necesario para cumplir con la seguridad y aplicación correcta de la misma</w:t>
            </w:r>
          </w:p>
        </w:tc>
        <w:tc>
          <w:tcPr>
            <w:tcW w:w="221" w:type="pct"/>
            <w:tcBorders>
              <w:top w:val="nil"/>
              <w:left w:val="nil"/>
              <w:bottom w:val="single" w:sz="4" w:space="0" w:color="000000"/>
              <w:right w:val="single" w:sz="4" w:space="0" w:color="000000"/>
            </w:tcBorders>
            <w:noWrap/>
            <w:vAlign w:val="center"/>
            <w:hideMark/>
          </w:tcPr>
          <w:p w14:paraId="7BA799FE"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67CBA613"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30.00</w:t>
            </w:r>
          </w:p>
        </w:tc>
      </w:tr>
      <w:tr w:rsidR="004366D3" w:rsidRPr="00E548C2" w14:paraId="04DDFF3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820BAA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2.05</w:t>
            </w:r>
          </w:p>
        </w:tc>
        <w:tc>
          <w:tcPr>
            <w:tcW w:w="2579" w:type="pct"/>
            <w:tcBorders>
              <w:top w:val="nil"/>
              <w:left w:val="nil"/>
              <w:bottom w:val="single" w:sz="4" w:space="0" w:color="000000"/>
              <w:right w:val="single" w:sz="4" w:space="0" w:color="000000"/>
            </w:tcBorders>
            <w:vAlign w:val="center"/>
            <w:hideMark/>
          </w:tcPr>
          <w:p w14:paraId="1AA5B28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Graniplast muros exteriores incluye uso de andamios, arnés, columpios y todo lo necesario para cumplir con la seguridad y aplicación correcta de la misma</w:t>
            </w:r>
          </w:p>
        </w:tc>
        <w:tc>
          <w:tcPr>
            <w:tcW w:w="221" w:type="pct"/>
            <w:tcBorders>
              <w:top w:val="nil"/>
              <w:left w:val="nil"/>
              <w:bottom w:val="single" w:sz="4" w:space="0" w:color="000000"/>
              <w:right w:val="single" w:sz="4" w:space="0" w:color="000000"/>
            </w:tcBorders>
            <w:noWrap/>
            <w:vAlign w:val="center"/>
            <w:hideMark/>
          </w:tcPr>
          <w:p w14:paraId="61BD888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3F2B8D71"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231.90</w:t>
            </w:r>
          </w:p>
        </w:tc>
      </w:tr>
      <w:tr w:rsidR="004366D3" w:rsidRPr="00E548C2" w14:paraId="66DDBC73"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393DE2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2.06</w:t>
            </w:r>
          </w:p>
        </w:tc>
        <w:tc>
          <w:tcPr>
            <w:tcW w:w="2579" w:type="pct"/>
            <w:tcBorders>
              <w:top w:val="nil"/>
              <w:left w:val="nil"/>
              <w:bottom w:val="single" w:sz="4" w:space="0" w:color="000000"/>
              <w:right w:val="single" w:sz="4" w:space="0" w:color="000000"/>
            </w:tcBorders>
            <w:vAlign w:val="center"/>
            <w:hideMark/>
          </w:tcPr>
          <w:p w14:paraId="6ABE78D3"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Graniplast filos muros exteriores incluye uso de andamios, arnés, columpios y todo lo necesario para cumplir con la seguridad y aplicación correcta de la misma</w:t>
            </w:r>
          </w:p>
        </w:tc>
        <w:tc>
          <w:tcPr>
            <w:tcW w:w="221" w:type="pct"/>
            <w:tcBorders>
              <w:top w:val="nil"/>
              <w:left w:val="nil"/>
              <w:bottom w:val="single" w:sz="4" w:space="0" w:color="000000"/>
              <w:right w:val="single" w:sz="4" w:space="0" w:color="000000"/>
            </w:tcBorders>
            <w:noWrap/>
            <w:vAlign w:val="center"/>
            <w:hideMark/>
          </w:tcPr>
          <w:p w14:paraId="282E1DC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0C384C8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478.60</w:t>
            </w:r>
          </w:p>
        </w:tc>
      </w:tr>
      <w:tr w:rsidR="004366D3" w:rsidRPr="00E548C2" w14:paraId="2FA4F92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39371F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2.07</w:t>
            </w:r>
          </w:p>
        </w:tc>
        <w:tc>
          <w:tcPr>
            <w:tcW w:w="2579" w:type="pct"/>
            <w:tcBorders>
              <w:top w:val="nil"/>
              <w:left w:val="nil"/>
              <w:bottom w:val="single" w:sz="4" w:space="0" w:color="000000"/>
              <w:right w:val="single" w:sz="4" w:space="0" w:color="000000"/>
            </w:tcBorders>
            <w:vAlign w:val="center"/>
            <w:hideMark/>
          </w:tcPr>
          <w:p w14:paraId="2A875FE1"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Resane y estuco en muros interiores. Incluye limpieza de muros y raspado de estuco existente. Incluye protección de equipos y archivos.</w:t>
            </w:r>
          </w:p>
        </w:tc>
        <w:tc>
          <w:tcPr>
            <w:tcW w:w="221" w:type="pct"/>
            <w:tcBorders>
              <w:top w:val="nil"/>
              <w:left w:val="nil"/>
              <w:bottom w:val="single" w:sz="4" w:space="0" w:color="000000"/>
              <w:right w:val="single" w:sz="4" w:space="0" w:color="000000"/>
            </w:tcBorders>
            <w:noWrap/>
            <w:vAlign w:val="center"/>
            <w:hideMark/>
          </w:tcPr>
          <w:p w14:paraId="2676041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1887DFE4"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149.60</w:t>
            </w:r>
          </w:p>
        </w:tc>
      </w:tr>
      <w:tr w:rsidR="004366D3" w:rsidRPr="00E548C2" w14:paraId="6E80EE76"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6F655E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2.08</w:t>
            </w:r>
          </w:p>
        </w:tc>
        <w:tc>
          <w:tcPr>
            <w:tcW w:w="2579" w:type="pct"/>
            <w:tcBorders>
              <w:top w:val="nil"/>
              <w:left w:val="nil"/>
              <w:bottom w:val="single" w:sz="4" w:space="0" w:color="000000"/>
              <w:right w:val="single" w:sz="4" w:space="0" w:color="000000"/>
            </w:tcBorders>
            <w:vAlign w:val="center"/>
            <w:hideMark/>
          </w:tcPr>
          <w:p w14:paraId="1349925A"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Estuco filos muros interiores</w:t>
            </w:r>
          </w:p>
        </w:tc>
        <w:tc>
          <w:tcPr>
            <w:tcW w:w="221" w:type="pct"/>
            <w:tcBorders>
              <w:top w:val="nil"/>
              <w:left w:val="nil"/>
              <w:bottom w:val="single" w:sz="4" w:space="0" w:color="000000"/>
              <w:right w:val="single" w:sz="4" w:space="0" w:color="000000"/>
            </w:tcBorders>
            <w:noWrap/>
            <w:vAlign w:val="center"/>
            <w:hideMark/>
          </w:tcPr>
          <w:p w14:paraId="0880329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392228B8"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12.80</w:t>
            </w:r>
          </w:p>
        </w:tc>
      </w:tr>
      <w:tr w:rsidR="004366D3" w:rsidRPr="00E548C2" w14:paraId="26859DF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34919F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2.09</w:t>
            </w:r>
          </w:p>
        </w:tc>
        <w:tc>
          <w:tcPr>
            <w:tcW w:w="2579" w:type="pct"/>
            <w:tcBorders>
              <w:top w:val="nil"/>
              <w:left w:val="nil"/>
              <w:bottom w:val="single" w:sz="4" w:space="0" w:color="000000"/>
              <w:right w:val="single" w:sz="4" w:space="0" w:color="000000"/>
            </w:tcBorders>
            <w:vAlign w:val="center"/>
            <w:hideMark/>
          </w:tcPr>
          <w:p w14:paraId="0676886E"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Estuco filos de alfajía en fachada incluye uso de andamios, arnés, columpios y todo lo necesario para cumplir con la seguridad y aplicación correcta de la misma</w:t>
            </w:r>
          </w:p>
        </w:tc>
        <w:tc>
          <w:tcPr>
            <w:tcW w:w="221" w:type="pct"/>
            <w:tcBorders>
              <w:top w:val="nil"/>
              <w:left w:val="nil"/>
              <w:bottom w:val="single" w:sz="4" w:space="0" w:color="000000"/>
              <w:right w:val="single" w:sz="4" w:space="0" w:color="000000"/>
            </w:tcBorders>
            <w:noWrap/>
            <w:vAlign w:val="center"/>
            <w:hideMark/>
          </w:tcPr>
          <w:p w14:paraId="0C5C9A10"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578F10D5"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470.00</w:t>
            </w:r>
          </w:p>
        </w:tc>
      </w:tr>
      <w:tr w:rsidR="004366D3" w:rsidRPr="00E548C2" w14:paraId="37F5A1AF"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F0AA7E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2.10</w:t>
            </w:r>
          </w:p>
        </w:tc>
        <w:tc>
          <w:tcPr>
            <w:tcW w:w="2579" w:type="pct"/>
            <w:tcBorders>
              <w:top w:val="nil"/>
              <w:left w:val="nil"/>
              <w:bottom w:val="single" w:sz="4" w:space="0" w:color="000000"/>
              <w:right w:val="single" w:sz="4" w:space="0" w:color="000000"/>
            </w:tcBorders>
            <w:vAlign w:val="center"/>
            <w:hideMark/>
          </w:tcPr>
          <w:p w14:paraId="06D7730E"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pintura en aceite para peldaños de escaleras, incluye resane en estuco de superficie en mal estado, con todo lo necesario para su correcta y segura ejecución.</w:t>
            </w:r>
          </w:p>
        </w:tc>
        <w:tc>
          <w:tcPr>
            <w:tcW w:w="221" w:type="pct"/>
            <w:tcBorders>
              <w:top w:val="nil"/>
              <w:left w:val="nil"/>
              <w:bottom w:val="single" w:sz="4" w:space="0" w:color="000000"/>
              <w:right w:val="single" w:sz="4" w:space="0" w:color="000000"/>
            </w:tcBorders>
            <w:noWrap/>
            <w:vAlign w:val="center"/>
            <w:hideMark/>
          </w:tcPr>
          <w:p w14:paraId="12658D9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5CF4D754"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432.80</w:t>
            </w:r>
          </w:p>
        </w:tc>
      </w:tr>
      <w:tr w:rsidR="004366D3" w:rsidRPr="00E548C2" w14:paraId="17E8AE5F" w14:textId="77777777" w:rsidTr="009D52B2">
        <w:trPr>
          <w:trHeight w:val="20"/>
        </w:trPr>
        <w:tc>
          <w:tcPr>
            <w:tcW w:w="311" w:type="pct"/>
            <w:tcBorders>
              <w:top w:val="nil"/>
              <w:left w:val="single" w:sz="8" w:space="0" w:color="000000"/>
              <w:bottom w:val="single" w:sz="8" w:space="0" w:color="000000"/>
              <w:right w:val="single" w:sz="4" w:space="0" w:color="000000"/>
            </w:tcBorders>
            <w:noWrap/>
            <w:vAlign w:val="center"/>
            <w:hideMark/>
          </w:tcPr>
          <w:p w14:paraId="65488D3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Subtotal</w:t>
            </w:r>
          </w:p>
        </w:tc>
        <w:tc>
          <w:tcPr>
            <w:tcW w:w="2579" w:type="pct"/>
            <w:tcBorders>
              <w:top w:val="nil"/>
              <w:left w:val="nil"/>
              <w:bottom w:val="nil"/>
              <w:right w:val="nil"/>
            </w:tcBorders>
            <w:vAlign w:val="center"/>
            <w:hideMark/>
          </w:tcPr>
          <w:p w14:paraId="2B5D69BE" w14:textId="77777777" w:rsidR="004366D3" w:rsidRPr="00E548C2" w:rsidRDefault="004366D3" w:rsidP="009D52B2">
            <w:pPr>
              <w:rPr>
                <w:rFonts w:ascii="Arial Narrow" w:eastAsia="Times New Roman" w:hAnsi="Arial Narrow" w:cs="Calibri"/>
                <w:sz w:val="18"/>
                <w:szCs w:val="18"/>
                <w:lang w:eastAsia="es-MX"/>
              </w:rPr>
            </w:pPr>
          </w:p>
        </w:tc>
        <w:tc>
          <w:tcPr>
            <w:tcW w:w="221" w:type="pct"/>
            <w:tcBorders>
              <w:top w:val="nil"/>
              <w:left w:val="nil"/>
              <w:bottom w:val="nil"/>
              <w:right w:val="nil"/>
            </w:tcBorders>
            <w:noWrap/>
            <w:vAlign w:val="center"/>
            <w:hideMark/>
          </w:tcPr>
          <w:p w14:paraId="39AE68CD" w14:textId="77777777" w:rsidR="004366D3" w:rsidRPr="00E548C2" w:rsidRDefault="004366D3" w:rsidP="009D52B2">
            <w:pPr>
              <w:rPr>
                <w:rFonts w:ascii="Arial Narrow" w:eastAsia="Times New Roman" w:hAnsi="Arial Narrow" w:cs="Times New Roman"/>
                <w:sz w:val="18"/>
                <w:szCs w:val="18"/>
                <w:lang w:eastAsia="es-MX"/>
              </w:rPr>
            </w:pPr>
          </w:p>
        </w:tc>
        <w:tc>
          <w:tcPr>
            <w:tcW w:w="427" w:type="pct"/>
            <w:tcBorders>
              <w:top w:val="nil"/>
              <w:left w:val="single" w:sz="4" w:space="0" w:color="000000"/>
              <w:bottom w:val="single" w:sz="4" w:space="0" w:color="000000"/>
              <w:right w:val="single" w:sz="4" w:space="0" w:color="000000"/>
            </w:tcBorders>
            <w:vAlign w:val="center"/>
            <w:hideMark/>
          </w:tcPr>
          <w:p w14:paraId="72F764F3"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w:t>
            </w:r>
          </w:p>
        </w:tc>
      </w:tr>
      <w:tr w:rsidR="004366D3" w:rsidRPr="00E548C2" w14:paraId="506E6FFE" w14:textId="77777777" w:rsidTr="009D52B2">
        <w:trPr>
          <w:trHeight w:val="20"/>
        </w:trPr>
        <w:tc>
          <w:tcPr>
            <w:tcW w:w="311" w:type="pct"/>
            <w:tcBorders>
              <w:top w:val="nil"/>
              <w:left w:val="single" w:sz="8" w:space="0" w:color="000000"/>
              <w:bottom w:val="single" w:sz="8" w:space="0" w:color="000000"/>
              <w:right w:val="nil"/>
            </w:tcBorders>
            <w:shd w:val="clear" w:color="7F7F7F" w:fill="7F7F7F"/>
            <w:noWrap/>
            <w:vAlign w:val="center"/>
            <w:hideMark/>
          </w:tcPr>
          <w:p w14:paraId="54764229"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3</w:t>
            </w:r>
          </w:p>
        </w:tc>
        <w:tc>
          <w:tcPr>
            <w:tcW w:w="2579" w:type="pct"/>
            <w:tcBorders>
              <w:top w:val="single" w:sz="8" w:space="0" w:color="000000"/>
              <w:left w:val="nil"/>
              <w:bottom w:val="single" w:sz="8" w:space="0" w:color="000000"/>
              <w:right w:val="nil"/>
            </w:tcBorders>
            <w:shd w:val="clear" w:color="7F7F7F" w:fill="7F7F7F"/>
            <w:noWrap/>
            <w:vAlign w:val="center"/>
            <w:hideMark/>
          </w:tcPr>
          <w:p w14:paraId="57D4FBF4"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ADECUACION DE BAÑOS.</w:t>
            </w:r>
          </w:p>
        </w:tc>
        <w:tc>
          <w:tcPr>
            <w:tcW w:w="221" w:type="pct"/>
            <w:tcBorders>
              <w:top w:val="single" w:sz="8" w:space="0" w:color="000000"/>
              <w:left w:val="nil"/>
              <w:bottom w:val="single" w:sz="8" w:space="0" w:color="000000"/>
              <w:right w:val="nil"/>
            </w:tcBorders>
            <w:shd w:val="clear" w:color="7F7F7F" w:fill="7F7F7F"/>
            <w:noWrap/>
            <w:vAlign w:val="center"/>
            <w:hideMark/>
          </w:tcPr>
          <w:p w14:paraId="20D2B069"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c>
          <w:tcPr>
            <w:tcW w:w="427" w:type="pct"/>
            <w:tcBorders>
              <w:top w:val="single" w:sz="8" w:space="0" w:color="000000"/>
              <w:left w:val="nil"/>
              <w:bottom w:val="single" w:sz="8" w:space="0" w:color="000000"/>
              <w:right w:val="nil"/>
            </w:tcBorders>
            <w:shd w:val="clear" w:color="7F7F7F" w:fill="7F7F7F"/>
            <w:noWrap/>
            <w:vAlign w:val="center"/>
            <w:hideMark/>
          </w:tcPr>
          <w:p w14:paraId="4DC66DC8"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r>
      <w:tr w:rsidR="004366D3" w:rsidRPr="00E548C2" w14:paraId="31D06C0B"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7CB310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3.01</w:t>
            </w:r>
          </w:p>
        </w:tc>
        <w:tc>
          <w:tcPr>
            <w:tcW w:w="2579" w:type="pct"/>
            <w:tcBorders>
              <w:top w:val="single" w:sz="4" w:space="0" w:color="000000"/>
              <w:left w:val="nil"/>
              <w:bottom w:val="single" w:sz="4" w:space="0" w:color="000000"/>
              <w:right w:val="single" w:sz="4" w:space="0" w:color="000000"/>
            </w:tcBorders>
            <w:vAlign w:val="center"/>
            <w:hideMark/>
          </w:tcPr>
          <w:p w14:paraId="09258808"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Demolición de enchape (incluye retiro de escombros a sitio autorizado)</w:t>
            </w:r>
          </w:p>
        </w:tc>
        <w:tc>
          <w:tcPr>
            <w:tcW w:w="221" w:type="pct"/>
            <w:tcBorders>
              <w:top w:val="single" w:sz="4" w:space="0" w:color="000000"/>
              <w:left w:val="nil"/>
              <w:bottom w:val="single" w:sz="4" w:space="0" w:color="000000"/>
              <w:right w:val="single" w:sz="4" w:space="0" w:color="000000"/>
            </w:tcBorders>
            <w:noWrap/>
            <w:vAlign w:val="center"/>
            <w:hideMark/>
          </w:tcPr>
          <w:p w14:paraId="7FE0593E"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single" w:sz="4" w:space="0" w:color="000000"/>
              <w:left w:val="nil"/>
              <w:bottom w:val="single" w:sz="4" w:space="0" w:color="000000"/>
              <w:right w:val="single" w:sz="4" w:space="0" w:color="000000"/>
            </w:tcBorders>
            <w:vAlign w:val="center"/>
            <w:hideMark/>
          </w:tcPr>
          <w:p w14:paraId="5CCCA485"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191.59</w:t>
            </w:r>
          </w:p>
        </w:tc>
      </w:tr>
      <w:tr w:rsidR="004366D3" w:rsidRPr="00E548C2" w14:paraId="3ECE0E34"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3CDA0C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3.02</w:t>
            </w:r>
          </w:p>
        </w:tc>
        <w:tc>
          <w:tcPr>
            <w:tcW w:w="2579" w:type="pct"/>
            <w:tcBorders>
              <w:top w:val="nil"/>
              <w:left w:val="nil"/>
              <w:bottom w:val="single" w:sz="4" w:space="0" w:color="000000"/>
              <w:right w:val="single" w:sz="4" w:space="0" w:color="000000"/>
            </w:tcBorders>
            <w:vAlign w:val="center"/>
            <w:hideMark/>
          </w:tcPr>
          <w:p w14:paraId="229E211A"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Demolición de piso en baldosa cerámica (incluye retiro de escombros a sitio autorizado)</w:t>
            </w:r>
          </w:p>
        </w:tc>
        <w:tc>
          <w:tcPr>
            <w:tcW w:w="221" w:type="pct"/>
            <w:tcBorders>
              <w:top w:val="nil"/>
              <w:left w:val="nil"/>
              <w:bottom w:val="single" w:sz="4" w:space="0" w:color="000000"/>
              <w:right w:val="single" w:sz="4" w:space="0" w:color="000000"/>
            </w:tcBorders>
            <w:noWrap/>
            <w:vAlign w:val="center"/>
            <w:hideMark/>
          </w:tcPr>
          <w:p w14:paraId="2768B35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76B5FD94"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73.08</w:t>
            </w:r>
          </w:p>
        </w:tc>
      </w:tr>
      <w:tr w:rsidR="004366D3" w:rsidRPr="00E548C2" w14:paraId="698CEBA7"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203A90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3.03</w:t>
            </w:r>
          </w:p>
        </w:tc>
        <w:tc>
          <w:tcPr>
            <w:tcW w:w="2579" w:type="pct"/>
            <w:tcBorders>
              <w:top w:val="nil"/>
              <w:left w:val="nil"/>
              <w:bottom w:val="single" w:sz="4" w:space="0" w:color="000000"/>
              <w:right w:val="single" w:sz="4" w:space="0" w:color="000000"/>
            </w:tcBorders>
            <w:vAlign w:val="center"/>
            <w:hideMark/>
          </w:tcPr>
          <w:p w14:paraId="6179082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Desmonte de puertas, ventanas, marcos y protectores existentes, colocación en primer piso para disposición final. </w:t>
            </w:r>
          </w:p>
        </w:tc>
        <w:tc>
          <w:tcPr>
            <w:tcW w:w="221" w:type="pct"/>
            <w:tcBorders>
              <w:top w:val="nil"/>
              <w:left w:val="nil"/>
              <w:bottom w:val="single" w:sz="4" w:space="0" w:color="000000"/>
              <w:right w:val="single" w:sz="4" w:space="0" w:color="000000"/>
            </w:tcBorders>
            <w:noWrap/>
            <w:vAlign w:val="center"/>
            <w:hideMark/>
          </w:tcPr>
          <w:p w14:paraId="7B399A80"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6BE92066"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7061937B"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E395695"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3.04</w:t>
            </w:r>
          </w:p>
        </w:tc>
        <w:tc>
          <w:tcPr>
            <w:tcW w:w="2579" w:type="pct"/>
            <w:tcBorders>
              <w:top w:val="nil"/>
              <w:left w:val="nil"/>
              <w:bottom w:val="single" w:sz="4" w:space="0" w:color="000000"/>
              <w:right w:val="single" w:sz="4" w:space="0" w:color="000000"/>
            </w:tcBorders>
            <w:vAlign w:val="center"/>
            <w:hideMark/>
          </w:tcPr>
          <w:p w14:paraId="58BB8811"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Desmonte de cielo raso en drywall, incluye, empacado, colocación en primer piso y retiro de escombros del sitio de la obra. </w:t>
            </w:r>
          </w:p>
        </w:tc>
        <w:tc>
          <w:tcPr>
            <w:tcW w:w="221" w:type="pct"/>
            <w:tcBorders>
              <w:top w:val="nil"/>
              <w:left w:val="nil"/>
              <w:bottom w:val="single" w:sz="4" w:space="0" w:color="000000"/>
              <w:right w:val="single" w:sz="4" w:space="0" w:color="000000"/>
            </w:tcBorders>
            <w:noWrap/>
            <w:vAlign w:val="center"/>
            <w:hideMark/>
          </w:tcPr>
          <w:p w14:paraId="2D5FCA45"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4EDF8797"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73.08</w:t>
            </w:r>
          </w:p>
        </w:tc>
      </w:tr>
      <w:tr w:rsidR="004366D3" w:rsidRPr="00E548C2" w14:paraId="26E829FC"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A63B78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3.05</w:t>
            </w:r>
          </w:p>
        </w:tc>
        <w:tc>
          <w:tcPr>
            <w:tcW w:w="2579" w:type="pct"/>
            <w:tcBorders>
              <w:top w:val="nil"/>
              <w:left w:val="nil"/>
              <w:bottom w:val="single" w:sz="4" w:space="0" w:color="000000"/>
              <w:right w:val="single" w:sz="4" w:space="0" w:color="000000"/>
            </w:tcBorders>
            <w:vAlign w:val="center"/>
            <w:hideMark/>
          </w:tcPr>
          <w:p w14:paraId="0E850BAB"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Desmonte de aparatos sanitarios (lavamanos, orinales, sanitarios), incluye: colocación en primer piso para su retiro a disposición final</w:t>
            </w:r>
          </w:p>
        </w:tc>
        <w:tc>
          <w:tcPr>
            <w:tcW w:w="221" w:type="pct"/>
            <w:tcBorders>
              <w:top w:val="nil"/>
              <w:left w:val="nil"/>
              <w:bottom w:val="single" w:sz="4" w:space="0" w:color="000000"/>
              <w:right w:val="single" w:sz="4" w:space="0" w:color="000000"/>
            </w:tcBorders>
            <w:noWrap/>
            <w:vAlign w:val="center"/>
            <w:hideMark/>
          </w:tcPr>
          <w:p w14:paraId="211D4D2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7C24B2B1"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8.00</w:t>
            </w:r>
          </w:p>
        </w:tc>
      </w:tr>
      <w:tr w:rsidR="004366D3" w:rsidRPr="00E548C2" w14:paraId="03DCDB93"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39F81C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3.06</w:t>
            </w:r>
          </w:p>
        </w:tc>
        <w:tc>
          <w:tcPr>
            <w:tcW w:w="2579" w:type="pct"/>
            <w:tcBorders>
              <w:top w:val="nil"/>
              <w:left w:val="nil"/>
              <w:bottom w:val="single" w:sz="4" w:space="0" w:color="000000"/>
              <w:right w:val="single" w:sz="4" w:space="0" w:color="000000"/>
            </w:tcBorders>
            <w:vAlign w:val="center"/>
            <w:hideMark/>
          </w:tcPr>
          <w:p w14:paraId="0942E2AD"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Desmonte de divisiones de baños en madera, incluye: colocación en primer piso para su retiro a disposición final</w:t>
            </w:r>
          </w:p>
        </w:tc>
        <w:tc>
          <w:tcPr>
            <w:tcW w:w="221" w:type="pct"/>
            <w:tcBorders>
              <w:top w:val="nil"/>
              <w:left w:val="nil"/>
              <w:bottom w:val="single" w:sz="4" w:space="0" w:color="000000"/>
              <w:right w:val="single" w:sz="4" w:space="0" w:color="000000"/>
            </w:tcBorders>
            <w:noWrap/>
            <w:vAlign w:val="center"/>
            <w:hideMark/>
          </w:tcPr>
          <w:p w14:paraId="65FEB47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775E9DE9"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1.00</w:t>
            </w:r>
          </w:p>
        </w:tc>
      </w:tr>
      <w:tr w:rsidR="004366D3" w:rsidRPr="00E548C2" w14:paraId="6FAF3A94"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AE0477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3.07</w:t>
            </w:r>
          </w:p>
        </w:tc>
        <w:tc>
          <w:tcPr>
            <w:tcW w:w="2579" w:type="pct"/>
            <w:tcBorders>
              <w:top w:val="nil"/>
              <w:left w:val="nil"/>
              <w:bottom w:val="single" w:sz="4" w:space="0" w:color="000000"/>
              <w:right w:val="single" w:sz="4" w:space="0" w:color="000000"/>
            </w:tcBorders>
            <w:vAlign w:val="center"/>
            <w:hideMark/>
          </w:tcPr>
          <w:p w14:paraId="1923128D"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Desmonte de mesón en granito de lavamanos, incluye desmonte de lavamanos, grifería, desagüe y retiro a su disposición final </w:t>
            </w:r>
          </w:p>
        </w:tc>
        <w:tc>
          <w:tcPr>
            <w:tcW w:w="221" w:type="pct"/>
            <w:tcBorders>
              <w:top w:val="nil"/>
              <w:left w:val="nil"/>
              <w:bottom w:val="single" w:sz="4" w:space="0" w:color="000000"/>
              <w:right w:val="single" w:sz="4" w:space="0" w:color="000000"/>
            </w:tcBorders>
            <w:noWrap/>
            <w:vAlign w:val="center"/>
            <w:hideMark/>
          </w:tcPr>
          <w:p w14:paraId="718B6F0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0D2F6E82"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8.00</w:t>
            </w:r>
          </w:p>
        </w:tc>
      </w:tr>
      <w:tr w:rsidR="004366D3" w:rsidRPr="00E548C2" w14:paraId="230A27B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067394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3.08</w:t>
            </w:r>
          </w:p>
        </w:tc>
        <w:tc>
          <w:tcPr>
            <w:tcW w:w="2579" w:type="pct"/>
            <w:tcBorders>
              <w:top w:val="nil"/>
              <w:left w:val="nil"/>
              <w:bottom w:val="single" w:sz="4" w:space="0" w:color="000000"/>
              <w:right w:val="single" w:sz="4" w:space="0" w:color="000000"/>
            </w:tcBorders>
            <w:vAlign w:val="center"/>
            <w:hideMark/>
          </w:tcPr>
          <w:p w14:paraId="030E0A6E"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Desmonte, Reinstalación y Mantenimiento y limpieza de divisiones en acero inoxidable, incluye: cambio de cerrojo, bisagras, parales (en los baños que se requiera), recibidores, refuerzo de divisiones de orinales y productos requeridos para la limpieza, para los baños del piso 4 al 11</w:t>
            </w:r>
          </w:p>
        </w:tc>
        <w:tc>
          <w:tcPr>
            <w:tcW w:w="221" w:type="pct"/>
            <w:tcBorders>
              <w:top w:val="nil"/>
              <w:left w:val="nil"/>
              <w:bottom w:val="single" w:sz="4" w:space="0" w:color="000000"/>
              <w:right w:val="single" w:sz="4" w:space="0" w:color="000000"/>
            </w:tcBorders>
            <w:noWrap/>
            <w:vAlign w:val="center"/>
            <w:hideMark/>
          </w:tcPr>
          <w:p w14:paraId="4CB2CE1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02982D2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1.00</w:t>
            </w:r>
          </w:p>
        </w:tc>
      </w:tr>
      <w:tr w:rsidR="004366D3" w:rsidRPr="00E548C2" w14:paraId="10A1F095"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7A331F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3.09</w:t>
            </w:r>
          </w:p>
        </w:tc>
        <w:tc>
          <w:tcPr>
            <w:tcW w:w="2579" w:type="pct"/>
            <w:tcBorders>
              <w:top w:val="nil"/>
              <w:left w:val="nil"/>
              <w:bottom w:val="single" w:sz="4" w:space="0" w:color="000000"/>
              <w:right w:val="single" w:sz="4" w:space="0" w:color="000000"/>
            </w:tcBorders>
            <w:vAlign w:val="center"/>
            <w:hideMark/>
          </w:tcPr>
          <w:p w14:paraId="2AC092F8"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Retiro de luminarias existentes</w:t>
            </w:r>
          </w:p>
        </w:tc>
        <w:tc>
          <w:tcPr>
            <w:tcW w:w="221" w:type="pct"/>
            <w:tcBorders>
              <w:top w:val="nil"/>
              <w:left w:val="nil"/>
              <w:bottom w:val="single" w:sz="4" w:space="0" w:color="000000"/>
              <w:right w:val="single" w:sz="4" w:space="0" w:color="000000"/>
            </w:tcBorders>
            <w:noWrap/>
            <w:vAlign w:val="center"/>
            <w:hideMark/>
          </w:tcPr>
          <w:p w14:paraId="38D2FD7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1151F7F3"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45.00</w:t>
            </w:r>
          </w:p>
        </w:tc>
      </w:tr>
      <w:tr w:rsidR="004366D3" w:rsidRPr="00E548C2" w14:paraId="619477E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F974CA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3.10</w:t>
            </w:r>
          </w:p>
        </w:tc>
        <w:tc>
          <w:tcPr>
            <w:tcW w:w="2579" w:type="pct"/>
            <w:tcBorders>
              <w:top w:val="nil"/>
              <w:left w:val="nil"/>
              <w:bottom w:val="single" w:sz="4" w:space="0" w:color="000000"/>
              <w:right w:val="single" w:sz="4" w:space="0" w:color="000000"/>
            </w:tcBorders>
            <w:vAlign w:val="center"/>
            <w:hideMark/>
          </w:tcPr>
          <w:p w14:paraId="5A64C2A3"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cielo raso en drywall con dilatación lateral y con todo lo necesario para una correcta y segura ejecución de la actividad</w:t>
            </w:r>
          </w:p>
        </w:tc>
        <w:tc>
          <w:tcPr>
            <w:tcW w:w="221" w:type="pct"/>
            <w:tcBorders>
              <w:top w:val="nil"/>
              <w:left w:val="nil"/>
              <w:bottom w:val="single" w:sz="4" w:space="0" w:color="000000"/>
              <w:right w:val="single" w:sz="4" w:space="0" w:color="000000"/>
            </w:tcBorders>
            <w:noWrap/>
            <w:vAlign w:val="center"/>
            <w:hideMark/>
          </w:tcPr>
          <w:p w14:paraId="668BDFD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1F17729B"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73.08</w:t>
            </w:r>
          </w:p>
        </w:tc>
      </w:tr>
      <w:tr w:rsidR="004366D3" w:rsidRPr="00E548C2" w14:paraId="2B24F4F4"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7C9B43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3.11</w:t>
            </w:r>
          </w:p>
        </w:tc>
        <w:tc>
          <w:tcPr>
            <w:tcW w:w="2579" w:type="pct"/>
            <w:tcBorders>
              <w:top w:val="nil"/>
              <w:left w:val="nil"/>
              <w:bottom w:val="single" w:sz="4" w:space="0" w:color="000000"/>
              <w:right w:val="single" w:sz="4" w:space="0" w:color="000000"/>
            </w:tcBorders>
            <w:vAlign w:val="center"/>
            <w:hideMark/>
          </w:tcPr>
          <w:p w14:paraId="301351C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baldosa en porcelanato de 0,60*0,60 según diseño, con todo lo necesario para una correcta y segura ejecución de la actividad.</w:t>
            </w:r>
          </w:p>
        </w:tc>
        <w:tc>
          <w:tcPr>
            <w:tcW w:w="221" w:type="pct"/>
            <w:tcBorders>
              <w:top w:val="nil"/>
              <w:left w:val="nil"/>
              <w:bottom w:val="single" w:sz="4" w:space="0" w:color="000000"/>
              <w:right w:val="single" w:sz="4" w:space="0" w:color="000000"/>
            </w:tcBorders>
            <w:noWrap/>
            <w:vAlign w:val="center"/>
            <w:hideMark/>
          </w:tcPr>
          <w:p w14:paraId="7035618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4AEAC218"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73.08</w:t>
            </w:r>
          </w:p>
        </w:tc>
      </w:tr>
      <w:tr w:rsidR="004366D3" w:rsidRPr="00E548C2" w14:paraId="31334A6A"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3D5ED2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3.12</w:t>
            </w:r>
          </w:p>
        </w:tc>
        <w:tc>
          <w:tcPr>
            <w:tcW w:w="2579" w:type="pct"/>
            <w:tcBorders>
              <w:top w:val="nil"/>
              <w:left w:val="nil"/>
              <w:bottom w:val="single" w:sz="4" w:space="0" w:color="000000"/>
              <w:right w:val="single" w:sz="4" w:space="0" w:color="000000"/>
            </w:tcBorders>
            <w:vAlign w:val="center"/>
            <w:hideMark/>
          </w:tcPr>
          <w:p w14:paraId="00F72FE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enchape pared en cerámica blanca en formato 60 cm x 30cm o similar</w:t>
            </w:r>
          </w:p>
        </w:tc>
        <w:tc>
          <w:tcPr>
            <w:tcW w:w="221" w:type="pct"/>
            <w:tcBorders>
              <w:top w:val="nil"/>
              <w:left w:val="nil"/>
              <w:bottom w:val="single" w:sz="4" w:space="0" w:color="000000"/>
              <w:right w:val="single" w:sz="4" w:space="0" w:color="000000"/>
            </w:tcBorders>
            <w:noWrap/>
            <w:vAlign w:val="center"/>
            <w:hideMark/>
          </w:tcPr>
          <w:p w14:paraId="25F5A91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5C6531C5"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191.59</w:t>
            </w:r>
          </w:p>
        </w:tc>
      </w:tr>
      <w:tr w:rsidR="004366D3" w:rsidRPr="00E548C2" w14:paraId="55B9717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7BA9FA0"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3.13</w:t>
            </w:r>
          </w:p>
        </w:tc>
        <w:tc>
          <w:tcPr>
            <w:tcW w:w="2579" w:type="pct"/>
            <w:tcBorders>
              <w:top w:val="nil"/>
              <w:left w:val="nil"/>
              <w:bottom w:val="single" w:sz="4" w:space="0" w:color="000000"/>
              <w:right w:val="single" w:sz="4" w:space="0" w:color="000000"/>
            </w:tcBorders>
            <w:vAlign w:val="center"/>
            <w:hideMark/>
          </w:tcPr>
          <w:p w14:paraId="6D8A6BCE"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Adecuación de punto sanitario para lavamanos, incluye demolición y resanes en mortero.</w:t>
            </w:r>
          </w:p>
        </w:tc>
        <w:tc>
          <w:tcPr>
            <w:tcW w:w="221" w:type="pct"/>
            <w:tcBorders>
              <w:top w:val="nil"/>
              <w:left w:val="nil"/>
              <w:bottom w:val="single" w:sz="4" w:space="0" w:color="000000"/>
              <w:right w:val="single" w:sz="4" w:space="0" w:color="000000"/>
            </w:tcBorders>
            <w:noWrap/>
            <w:vAlign w:val="center"/>
            <w:hideMark/>
          </w:tcPr>
          <w:p w14:paraId="72569DE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7FF42EE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10.00</w:t>
            </w:r>
          </w:p>
        </w:tc>
      </w:tr>
      <w:tr w:rsidR="004366D3" w:rsidRPr="00E548C2" w14:paraId="1AA18CAC"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6420E8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3.14</w:t>
            </w:r>
          </w:p>
        </w:tc>
        <w:tc>
          <w:tcPr>
            <w:tcW w:w="2579" w:type="pct"/>
            <w:tcBorders>
              <w:top w:val="nil"/>
              <w:left w:val="nil"/>
              <w:bottom w:val="single" w:sz="4" w:space="0" w:color="000000"/>
              <w:right w:val="single" w:sz="4" w:space="0" w:color="000000"/>
            </w:tcBorders>
            <w:vAlign w:val="center"/>
            <w:hideMark/>
          </w:tcPr>
          <w:p w14:paraId="6F347BBA"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Adecuación de punto hidráulico para lavamanos, incluye demolición y resanes en mortero.</w:t>
            </w:r>
          </w:p>
        </w:tc>
        <w:tc>
          <w:tcPr>
            <w:tcW w:w="221" w:type="pct"/>
            <w:tcBorders>
              <w:top w:val="nil"/>
              <w:left w:val="nil"/>
              <w:bottom w:val="single" w:sz="4" w:space="0" w:color="000000"/>
              <w:right w:val="single" w:sz="4" w:space="0" w:color="000000"/>
            </w:tcBorders>
            <w:noWrap/>
            <w:vAlign w:val="center"/>
            <w:hideMark/>
          </w:tcPr>
          <w:p w14:paraId="4B7B863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CD9626B"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10.00</w:t>
            </w:r>
          </w:p>
        </w:tc>
      </w:tr>
      <w:tr w:rsidR="004366D3" w:rsidRPr="00E548C2" w14:paraId="533BBC91"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29E683E"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3.15</w:t>
            </w:r>
          </w:p>
        </w:tc>
        <w:tc>
          <w:tcPr>
            <w:tcW w:w="2579" w:type="pct"/>
            <w:tcBorders>
              <w:top w:val="nil"/>
              <w:left w:val="nil"/>
              <w:bottom w:val="single" w:sz="4" w:space="0" w:color="000000"/>
              <w:right w:val="single" w:sz="4" w:space="0" w:color="000000"/>
            </w:tcBorders>
            <w:vAlign w:val="center"/>
            <w:hideMark/>
          </w:tcPr>
          <w:p w14:paraId="5211F07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Construcción de mesón en granito de ancho= 0,60 m, incluye faldón de 20 cms, salpicadero, color según diseño, incluye todo lo necesario para correcta instalación.</w:t>
            </w:r>
          </w:p>
        </w:tc>
        <w:tc>
          <w:tcPr>
            <w:tcW w:w="221" w:type="pct"/>
            <w:tcBorders>
              <w:top w:val="nil"/>
              <w:left w:val="nil"/>
              <w:bottom w:val="single" w:sz="4" w:space="0" w:color="000000"/>
              <w:right w:val="single" w:sz="4" w:space="0" w:color="000000"/>
            </w:tcBorders>
            <w:noWrap/>
            <w:vAlign w:val="center"/>
            <w:hideMark/>
          </w:tcPr>
          <w:p w14:paraId="1543965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5CEB8AE1"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25.40</w:t>
            </w:r>
          </w:p>
        </w:tc>
      </w:tr>
      <w:tr w:rsidR="004366D3" w:rsidRPr="00E548C2" w14:paraId="560941CB"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5BDF6E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3.16</w:t>
            </w:r>
          </w:p>
        </w:tc>
        <w:tc>
          <w:tcPr>
            <w:tcW w:w="2579" w:type="pct"/>
            <w:tcBorders>
              <w:top w:val="nil"/>
              <w:left w:val="nil"/>
              <w:bottom w:val="single" w:sz="4" w:space="0" w:color="000000"/>
              <w:right w:val="single" w:sz="4" w:space="0" w:color="000000"/>
            </w:tcBorders>
            <w:vAlign w:val="center"/>
            <w:hideMark/>
          </w:tcPr>
          <w:p w14:paraId="53B672F5"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lavamanos de sobreponer en porcelana blanco, incluye desagüe tipo push con sifón botella flexible y acabado cromado</w:t>
            </w:r>
          </w:p>
        </w:tc>
        <w:tc>
          <w:tcPr>
            <w:tcW w:w="221" w:type="pct"/>
            <w:tcBorders>
              <w:top w:val="nil"/>
              <w:left w:val="nil"/>
              <w:bottom w:val="single" w:sz="4" w:space="0" w:color="000000"/>
              <w:right w:val="single" w:sz="4" w:space="0" w:color="000000"/>
            </w:tcBorders>
            <w:noWrap/>
            <w:vAlign w:val="center"/>
            <w:hideMark/>
          </w:tcPr>
          <w:p w14:paraId="1964F5D3"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1376ACE"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18.00</w:t>
            </w:r>
          </w:p>
        </w:tc>
      </w:tr>
      <w:tr w:rsidR="004366D3" w:rsidRPr="00E548C2" w14:paraId="7787276C"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C2DE43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3.17</w:t>
            </w:r>
          </w:p>
        </w:tc>
        <w:tc>
          <w:tcPr>
            <w:tcW w:w="2579" w:type="pct"/>
            <w:tcBorders>
              <w:top w:val="nil"/>
              <w:left w:val="nil"/>
              <w:bottom w:val="single" w:sz="4" w:space="0" w:color="000000"/>
              <w:right w:val="single" w:sz="4" w:space="0" w:color="000000"/>
            </w:tcBorders>
            <w:vAlign w:val="center"/>
            <w:hideMark/>
          </w:tcPr>
          <w:p w14:paraId="4799A352"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e instalación de Sanitario tipo Ecoclean </w:t>
            </w:r>
            <w:proofErr w:type="gramStart"/>
            <w:r w:rsidRPr="00E548C2">
              <w:rPr>
                <w:rFonts w:ascii="Arial Narrow" w:eastAsia="Times New Roman" w:hAnsi="Arial Narrow" w:cs="Calibri"/>
                <w:sz w:val="18"/>
                <w:szCs w:val="18"/>
                <w:lang w:eastAsia="es-MX"/>
              </w:rPr>
              <w:t>Single</w:t>
            </w:r>
            <w:proofErr w:type="gramEnd"/>
            <w:r w:rsidRPr="00E548C2">
              <w:rPr>
                <w:rFonts w:ascii="Arial Narrow" w:eastAsia="Times New Roman" w:hAnsi="Arial Narrow" w:cs="Calibri"/>
                <w:sz w:val="18"/>
                <w:szCs w:val="18"/>
                <w:lang w:eastAsia="es-MX"/>
              </w:rPr>
              <w:t xml:space="preserve"> Blanco corona o similar</w:t>
            </w:r>
          </w:p>
        </w:tc>
        <w:tc>
          <w:tcPr>
            <w:tcW w:w="221" w:type="pct"/>
            <w:tcBorders>
              <w:top w:val="nil"/>
              <w:left w:val="nil"/>
              <w:bottom w:val="single" w:sz="4" w:space="0" w:color="000000"/>
              <w:right w:val="single" w:sz="4" w:space="0" w:color="000000"/>
            </w:tcBorders>
            <w:noWrap/>
            <w:vAlign w:val="center"/>
            <w:hideMark/>
          </w:tcPr>
          <w:p w14:paraId="6C1B4C3D"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6E48BCF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6.00</w:t>
            </w:r>
          </w:p>
        </w:tc>
      </w:tr>
      <w:tr w:rsidR="004366D3" w:rsidRPr="00E548C2" w14:paraId="119E47C4"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70061A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3.18</w:t>
            </w:r>
          </w:p>
        </w:tc>
        <w:tc>
          <w:tcPr>
            <w:tcW w:w="2579" w:type="pct"/>
            <w:tcBorders>
              <w:top w:val="nil"/>
              <w:left w:val="nil"/>
              <w:bottom w:val="single" w:sz="4" w:space="0" w:color="000000"/>
              <w:right w:val="single" w:sz="4" w:space="0" w:color="000000"/>
            </w:tcBorders>
            <w:vAlign w:val="center"/>
            <w:hideMark/>
          </w:tcPr>
          <w:p w14:paraId="04AE4006"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orinal tipo institucional blanco; corona o similar</w:t>
            </w:r>
          </w:p>
        </w:tc>
        <w:tc>
          <w:tcPr>
            <w:tcW w:w="221" w:type="pct"/>
            <w:tcBorders>
              <w:top w:val="nil"/>
              <w:left w:val="nil"/>
              <w:bottom w:val="single" w:sz="4" w:space="0" w:color="000000"/>
              <w:right w:val="single" w:sz="4" w:space="0" w:color="000000"/>
            </w:tcBorders>
            <w:noWrap/>
            <w:vAlign w:val="center"/>
            <w:hideMark/>
          </w:tcPr>
          <w:p w14:paraId="2BDAD430"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050AFD26"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2.00</w:t>
            </w:r>
          </w:p>
        </w:tc>
      </w:tr>
      <w:tr w:rsidR="004366D3" w:rsidRPr="00E548C2" w14:paraId="52BE77F8"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033DD15"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3.19</w:t>
            </w:r>
          </w:p>
        </w:tc>
        <w:tc>
          <w:tcPr>
            <w:tcW w:w="2579" w:type="pct"/>
            <w:tcBorders>
              <w:top w:val="nil"/>
              <w:left w:val="nil"/>
              <w:bottom w:val="single" w:sz="4" w:space="0" w:color="000000"/>
              <w:right w:val="single" w:sz="4" w:space="0" w:color="000000"/>
            </w:tcBorders>
            <w:vAlign w:val="center"/>
            <w:hideMark/>
          </w:tcPr>
          <w:p w14:paraId="60B52EEA"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e instalación rejillas anti-olor en acero inoxidable </w:t>
            </w:r>
          </w:p>
        </w:tc>
        <w:tc>
          <w:tcPr>
            <w:tcW w:w="221" w:type="pct"/>
            <w:tcBorders>
              <w:top w:val="nil"/>
              <w:left w:val="nil"/>
              <w:bottom w:val="single" w:sz="4" w:space="0" w:color="000000"/>
              <w:right w:val="single" w:sz="4" w:space="0" w:color="000000"/>
            </w:tcBorders>
            <w:noWrap/>
            <w:vAlign w:val="center"/>
            <w:hideMark/>
          </w:tcPr>
          <w:p w14:paraId="21D5C15F"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20680CC4"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39030661"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00D4AD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3.2</w:t>
            </w:r>
          </w:p>
        </w:tc>
        <w:tc>
          <w:tcPr>
            <w:tcW w:w="2579" w:type="pct"/>
            <w:tcBorders>
              <w:top w:val="nil"/>
              <w:left w:val="nil"/>
              <w:bottom w:val="single" w:sz="4" w:space="0" w:color="000000"/>
              <w:right w:val="single" w:sz="4" w:space="0" w:color="000000"/>
            </w:tcBorders>
            <w:vAlign w:val="center"/>
            <w:hideMark/>
          </w:tcPr>
          <w:p w14:paraId="48FD33EF"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grifería tipo push para orinal.</w:t>
            </w:r>
          </w:p>
        </w:tc>
        <w:tc>
          <w:tcPr>
            <w:tcW w:w="221" w:type="pct"/>
            <w:tcBorders>
              <w:top w:val="nil"/>
              <w:left w:val="nil"/>
              <w:bottom w:val="single" w:sz="4" w:space="0" w:color="000000"/>
              <w:right w:val="single" w:sz="4" w:space="0" w:color="000000"/>
            </w:tcBorders>
            <w:noWrap/>
            <w:vAlign w:val="center"/>
            <w:hideMark/>
          </w:tcPr>
          <w:p w14:paraId="34BE2E38"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7EFFDE60"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10.00</w:t>
            </w:r>
          </w:p>
        </w:tc>
      </w:tr>
      <w:tr w:rsidR="004366D3" w:rsidRPr="00E548C2" w14:paraId="77B05B20"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4189AA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3.21</w:t>
            </w:r>
          </w:p>
        </w:tc>
        <w:tc>
          <w:tcPr>
            <w:tcW w:w="2579" w:type="pct"/>
            <w:tcBorders>
              <w:top w:val="nil"/>
              <w:left w:val="nil"/>
              <w:bottom w:val="single" w:sz="4" w:space="0" w:color="000000"/>
              <w:right w:val="single" w:sz="4" w:space="0" w:color="000000"/>
            </w:tcBorders>
            <w:vAlign w:val="center"/>
            <w:hideMark/>
          </w:tcPr>
          <w:p w14:paraId="7EF26D61"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sifón para orinal.</w:t>
            </w:r>
          </w:p>
        </w:tc>
        <w:tc>
          <w:tcPr>
            <w:tcW w:w="221" w:type="pct"/>
            <w:tcBorders>
              <w:top w:val="nil"/>
              <w:left w:val="nil"/>
              <w:bottom w:val="single" w:sz="4" w:space="0" w:color="000000"/>
              <w:right w:val="single" w:sz="4" w:space="0" w:color="000000"/>
            </w:tcBorders>
            <w:noWrap/>
            <w:vAlign w:val="center"/>
            <w:hideMark/>
          </w:tcPr>
          <w:p w14:paraId="355B2B95"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05A3CB06"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8.00</w:t>
            </w:r>
          </w:p>
        </w:tc>
      </w:tr>
      <w:tr w:rsidR="004366D3" w:rsidRPr="00E548C2" w14:paraId="6F6458A6"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3A4D26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3.22</w:t>
            </w:r>
          </w:p>
        </w:tc>
        <w:tc>
          <w:tcPr>
            <w:tcW w:w="2579" w:type="pct"/>
            <w:tcBorders>
              <w:top w:val="nil"/>
              <w:left w:val="nil"/>
              <w:bottom w:val="single" w:sz="4" w:space="0" w:color="000000"/>
              <w:right w:val="single" w:sz="4" w:space="0" w:color="000000"/>
            </w:tcBorders>
            <w:vAlign w:val="center"/>
            <w:hideMark/>
          </w:tcPr>
          <w:p w14:paraId="2529D74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e instalación de Grifería Lavamanos Monocontrol Alta para lavamanos </w:t>
            </w:r>
          </w:p>
        </w:tc>
        <w:tc>
          <w:tcPr>
            <w:tcW w:w="221" w:type="pct"/>
            <w:tcBorders>
              <w:top w:val="nil"/>
              <w:left w:val="nil"/>
              <w:bottom w:val="single" w:sz="4" w:space="0" w:color="000000"/>
              <w:right w:val="single" w:sz="4" w:space="0" w:color="000000"/>
            </w:tcBorders>
            <w:noWrap/>
            <w:vAlign w:val="center"/>
            <w:hideMark/>
          </w:tcPr>
          <w:p w14:paraId="51336D7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CFA74EC"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18.00</w:t>
            </w:r>
          </w:p>
        </w:tc>
      </w:tr>
      <w:tr w:rsidR="004366D3" w:rsidRPr="00E548C2" w14:paraId="2B6D38D7"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7A9CD1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3.23</w:t>
            </w:r>
          </w:p>
        </w:tc>
        <w:tc>
          <w:tcPr>
            <w:tcW w:w="2579" w:type="pct"/>
            <w:tcBorders>
              <w:top w:val="nil"/>
              <w:left w:val="nil"/>
              <w:bottom w:val="single" w:sz="4" w:space="0" w:color="000000"/>
              <w:right w:val="single" w:sz="4" w:space="0" w:color="000000"/>
            </w:tcBorders>
            <w:vAlign w:val="center"/>
            <w:hideMark/>
          </w:tcPr>
          <w:p w14:paraId="482ED8A1"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Suministros e instalación de tapas sanitarios.  </w:t>
            </w:r>
          </w:p>
        </w:tc>
        <w:tc>
          <w:tcPr>
            <w:tcW w:w="221" w:type="pct"/>
            <w:tcBorders>
              <w:top w:val="nil"/>
              <w:left w:val="nil"/>
              <w:bottom w:val="single" w:sz="4" w:space="0" w:color="000000"/>
              <w:right w:val="single" w:sz="4" w:space="0" w:color="000000"/>
            </w:tcBorders>
            <w:noWrap/>
            <w:vAlign w:val="center"/>
            <w:hideMark/>
          </w:tcPr>
          <w:p w14:paraId="4839858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61C3B114"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12.00</w:t>
            </w:r>
          </w:p>
        </w:tc>
      </w:tr>
      <w:tr w:rsidR="004366D3" w:rsidRPr="00E548C2" w14:paraId="2E9B669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82A4B2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3.24</w:t>
            </w:r>
          </w:p>
        </w:tc>
        <w:tc>
          <w:tcPr>
            <w:tcW w:w="2579" w:type="pct"/>
            <w:tcBorders>
              <w:top w:val="nil"/>
              <w:left w:val="nil"/>
              <w:bottom w:val="single" w:sz="4" w:space="0" w:color="000000"/>
              <w:right w:val="single" w:sz="4" w:space="0" w:color="000000"/>
            </w:tcBorders>
            <w:vAlign w:val="center"/>
            <w:hideMark/>
          </w:tcPr>
          <w:p w14:paraId="2991CFBE"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transporte e instalación de materiales para salida eléctrica de alumbrado, switche, toma y toma regulado color naranja y aire acondicionado 220. incluye cable # 12, tapa, cajas, con tapa para toma, ducto emt, </w:t>
            </w:r>
            <w:proofErr w:type="gramStart"/>
            <w:r w:rsidRPr="00E548C2">
              <w:rPr>
                <w:rFonts w:ascii="Arial Narrow" w:eastAsia="Times New Roman" w:hAnsi="Arial Narrow" w:cs="Calibri"/>
                <w:sz w:val="18"/>
                <w:szCs w:val="18"/>
                <w:lang w:eastAsia="es-MX"/>
              </w:rPr>
              <w:t>adaptadores terminal</w:t>
            </w:r>
            <w:proofErr w:type="gramEnd"/>
            <w:r w:rsidRPr="00E548C2">
              <w:rPr>
                <w:rFonts w:ascii="Arial Narrow" w:eastAsia="Times New Roman" w:hAnsi="Arial Narrow" w:cs="Calibri"/>
                <w:sz w:val="18"/>
                <w:szCs w:val="18"/>
                <w:lang w:eastAsia="es-MX"/>
              </w:rPr>
              <w:t xml:space="preserve">, curvas, pega PVC, conectores de conexión y </w:t>
            </w:r>
            <w:r w:rsidRPr="00E548C2">
              <w:rPr>
                <w:rFonts w:ascii="Arial Narrow" w:eastAsia="Times New Roman" w:hAnsi="Arial Narrow" w:cs="Calibri"/>
                <w:sz w:val="18"/>
                <w:szCs w:val="18"/>
                <w:lang w:eastAsia="es-MX"/>
              </w:rPr>
              <w:lastRenderedPageBreak/>
              <w:t>empalme, tornillos, obra civil y demás accesorios y elementos necesarios para su correcta instalación y funcionamiento. (salida de 10 a 20 m a caja).</w:t>
            </w:r>
          </w:p>
        </w:tc>
        <w:tc>
          <w:tcPr>
            <w:tcW w:w="221" w:type="pct"/>
            <w:tcBorders>
              <w:top w:val="nil"/>
              <w:left w:val="nil"/>
              <w:bottom w:val="single" w:sz="4" w:space="0" w:color="000000"/>
              <w:right w:val="single" w:sz="4" w:space="0" w:color="000000"/>
            </w:tcBorders>
            <w:noWrap/>
            <w:vAlign w:val="center"/>
            <w:hideMark/>
          </w:tcPr>
          <w:p w14:paraId="59DB64D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lastRenderedPageBreak/>
              <w:t>UND</w:t>
            </w:r>
          </w:p>
        </w:tc>
        <w:tc>
          <w:tcPr>
            <w:tcW w:w="427" w:type="pct"/>
            <w:tcBorders>
              <w:top w:val="nil"/>
              <w:left w:val="nil"/>
              <w:bottom w:val="single" w:sz="4" w:space="0" w:color="000000"/>
              <w:right w:val="single" w:sz="4" w:space="0" w:color="000000"/>
            </w:tcBorders>
            <w:vAlign w:val="center"/>
            <w:hideMark/>
          </w:tcPr>
          <w:p w14:paraId="50B799F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18.00</w:t>
            </w:r>
          </w:p>
        </w:tc>
      </w:tr>
      <w:tr w:rsidR="004366D3" w:rsidRPr="00E548C2" w14:paraId="7CC07871"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ABC5780"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3.25</w:t>
            </w:r>
          </w:p>
        </w:tc>
        <w:tc>
          <w:tcPr>
            <w:tcW w:w="2579" w:type="pct"/>
            <w:tcBorders>
              <w:top w:val="nil"/>
              <w:left w:val="nil"/>
              <w:bottom w:val="single" w:sz="4" w:space="0" w:color="000000"/>
              <w:right w:val="single" w:sz="4" w:space="0" w:color="000000"/>
            </w:tcBorders>
            <w:vAlign w:val="center"/>
            <w:hideMark/>
          </w:tcPr>
          <w:p w14:paraId="46758165"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luminaria Empotrable Downlight Dirigible, incluye bombillos gu10 luz cálida 3000k o similar</w:t>
            </w:r>
          </w:p>
        </w:tc>
        <w:tc>
          <w:tcPr>
            <w:tcW w:w="221" w:type="pct"/>
            <w:tcBorders>
              <w:top w:val="nil"/>
              <w:left w:val="nil"/>
              <w:bottom w:val="single" w:sz="4" w:space="0" w:color="000000"/>
              <w:right w:val="single" w:sz="4" w:space="0" w:color="000000"/>
            </w:tcBorders>
            <w:noWrap/>
            <w:vAlign w:val="center"/>
            <w:hideMark/>
          </w:tcPr>
          <w:p w14:paraId="24F1ECD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7018A6B6"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27.00</w:t>
            </w:r>
          </w:p>
        </w:tc>
      </w:tr>
      <w:tr w:rsidR="004366D3" w:rsidRPr="00E548C2" w14:paraId="2DEAB52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ED98FA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3.26</w:t>
            </w:r>
          </w:p>
        </w:tc>
        <w:tc>
          <w:tcPr>
            <w:tcW w:w="2579" w:type="pct"/>
            <w:tcBorders>
              <w:top w:val="nil"/>
              <w:left w:val="nil"/>
              <w:bottom w:val="single" w:sz="4" w:space="0" w:color="000000"/>
              <w:right w:val="single" w:sz="4" w:space="0" w:color="000000"/>
            </w:tcBorders>
            <w:vAlign w:val="center"/>
            <w:hideMark/>
          </w:tcPr>
          <w:p w14:paraId="7B688BDF"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luz indirecta en cinta led, en borde de espejos, incluye todo lo necesario para su correcta instalación.</w:t>
            </w:r>
          </w:p>
        </w:tc>
        <w:tc>
          <w:tcPr>
            <w:tcW w:w="221" w:type="pct"/>
            <w:tcBorders>
              <w:top w:val="nil"/>
              <w:left w:val="nil"/>
              <w:bottom w:val="single" w:sz="4" w:space="0" w:color="000000"/>
              <w:right w:val="single" w:sz="4" w:space="0" w:color="000000"/>
            </w:tcBorders>
            <w:noWrap/>
            <w:vAlign w:val="center"/>
            <w:hideMark/>
          </w:tcPr>
          <w:p w14:paraId="74CAEF9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2857086B"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59.30</w:t>
            </w:r>
          </w:p>
        </w:tc>
      </w:tr>
      <w:tr w:rsidR="004366D3" w:rsidRPr="00E548C2" w14:paraId="57400271"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0339F0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3.27</w:t>
            </w:r>
          </w:p>
        </w:tc>
        <w:tc>
          <w:tcPr>
            <w:tcW w:w="2579" w:type="pct"/>
            <w:tcBorders>
              <w:top w:val="nil"/>
              <w:left w:val="nil"/>
              <w:bottom w:val="single" w:sz="4" w:space="0" w:color="000000"/>
              <w:right w:val="single" w:sz="4" w:space="0" w:color="000000"/>
            </w:tcBorders>
            <w:vAlign w:val="center"/>
            <w:hideMark/>
          </w:tcPr>
          <w:p w14:paraId="7768F342"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riel spot 3 luces.</w:t>
            </w:r>
          </w:p>
        </w:tc>
        <w:tc>
          <w:tcPr>
            <w:tcW w:w="221" w:type="pct"/>
            <w:tcBorders>
              <w:top w:val="nil"/>
              <w:left w:val="nil"/>
              <w:bottom w:val="single" w:sz="4" w:space="0" w:color="000000"/>
              <w:right w:val="single" w:sz="4" w:space="0" w:color="000000"/>
            </w:tcBorders>
            <w:noWrap/>
            <w:vAlign w:val="center"/>
            <w:hideMark/>
          </w:tcPr>
          <w:p w14:paraId="104926C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6160BD03"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6CA70FB7"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DAA878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3.28</w:t>
            </w:r>
          </w:p>
        </w:tc>
        <w:tc>
          <w:tcPr>
            <w:tcW w:w="2579" w:type="pct"/>
            <w:tcBorders>
              <w:top w:val="nil"/>
              <w:left w:val="nil"/>
              <w:bottom w:val="single" w:sz="4" w:space="0" w:color="000000"/>
              <w:right w:val="single" w:sz="4" w:space="0" w:color="000000"/>
            </w:tcBorders>
            <w:vAlign w:val="center"/>
            <w:hideMark/>
          </w:tcPr>
          <w:p w14:paraId="221E6E7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sensor de movimiento</w:t>
            </w:r>
          </w:p>
        </w:tc>
        <w:tc>
          <w:tcPr>
            <w:tcW w:w="221" w:type="pct"/>
            <w:tcBorders>
              <w:top w:val="nil"/>
              <w:left w:val="nil"/>
              <w:bottom w:val="single" w:sz="4" w:space="0" w:color="000000"/>
              <w:right w:val="single" w:sz="4" w:space="0" w:color="000000"/>
            </w:tcBorders>
            <w:noWrap/>
            <w:vAlign w:val="center"/>
            <w:hideMark/>
          </w:tcPr>
          <w:p w14:paraId="04814B1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6F2B569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200C4B0E"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012C65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3.29</w:t>
            </w:r>
          </w:p>
        </w:tc>
        <w:tc>
          <w:tcPr>
            <w:tcW w:w="2579" w:type="pct"/>
            <w:tcBorders>
              <w:top w:val="nil"/>
              <w:left w:val="nil"/>
              <w:bottom w:val="single" w:sz="4" w:space="0" w:color="000000"/>
              <w:right w:val="single" w:sz="4" w:space="0" w:color="000000"/>
            </w:tcBorders>
            <w:vAlign w:val="center"/>
            <w:hideMark/>
          </w:tcPr>
          <w:p w14:paraId="4B507A08"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espejos para baños (1.20x 1.00 m), con marco en aluminio, acabado en color negro mate</w:t>
            </w:r>
          </w:p>
        </w:tc>
        <w:tc>
          <w:tcPr>
            <w:tcW w:w="221" w:type="pct"/>
            <w:tcBorders>
              <w:top w:val="nil"/>
              <w:left w:val="nil"/>
              <w:bottom w:val="single" w:sz="4" w:space="0" w:color="000000"/>
              <w:right w:val="single" w:sz="4" w:space="0" w:color="000000"/>
            </w:tcBorders>
            <w:noWrap/>
            <w:vAlign w:val="center"/>
            <w:hideMark/>
          </w:tcPr>
          <w:p w14:paraId="6966711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1A0DD760"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5.00</w:t>
            </w:r>
          </w:p>
        </w:tc>
      </w:tr>
      <w:tr w:rsidR="004366D3" w:rsidRPr="00E548C2" w14:paraId="6313623B"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2A80F0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3.30</w:t>
            </w:r>
          </w:p>
        </w:tc>
        <w:tc>
          <w:tcPr>
            <w:tcW w:w="2579" w:type="pct"/>
            <w:tcBorders>
              <w:top w:val="nil"/>
              <w:left w:val="nil"/>
              <w:bottom w:val="single" w:sz="4" w:space="0" w:color="000000"/>
              <w:right w:val="single" w:sz="4" w:space="0" w:color="000000"/>
            </w:tcBorders>
            <w:vAlign w:val="center"/>
            <w:hideMark/>
          </w:tcPr>
          <w:p w14:paraId="54549F0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espejos para baños (1.83x 1.00 m), con marco en aluminio, acabado en color negro mate</w:t>
            </w:r>
          </w:p>
        </w:tc>
        <w:tc>
          <w:tcPr>
            <w:tcW w:w="221" w:type="pct"/>
            <w:tcBorders>
              <w:top w:val="nil"/>
              <w:left w:val="nil"/>
              <w:bottom w:val="single" w:sz="4" w:space="0" w:color="000000"/>
              <w:right w:val="single" w:sz="4" w:space="0" w:color="000000"/>
            </w:tcBorders>
            <w:noWrap/>
            <w:vAlign w:val="center"/>
            <w:hideMark/>
          </w:tcPr>
          <w:p w14:paraId="4D65F7E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BE45EB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4.00</w:t>
            </w:r>
          </w:p>
        </w:tc>
      </w:tr>
      <w:tr w:rsidR="004366D3" w:rsidRPr="00E548C2" w14:paraId="2BFEA1C0"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9AC6F0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3.31</w:t>
            </w:r>
          </w:p>
        </w:tc>
        <w:tc>
          <w:tcPr>
            <w:tcW w:w="2579" w:type="pct"/>
            <w:tcBorders>
              <w:top w:val="nil"/>
              <w:left w:val="nil"/>
              <w:bottom w:val="single" w:sz="4" w:space="0" w:color="000000"/>
              <w:right w:val="single" w:sz="4" w:space="0" w:color="000000"/>
            </w:tcBorders>
            <w:vAlign w:val="center"/>
            <w:hideMark/>
          </w:tcPr>
          <w:p w14:paraId="672BB06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espejos para baños (0.63x 1.20 m), con marco en aluminio, acabado en color negro mate</w:t>
            </w:r>
          </w:p>
        </w:tc>
        <w:tc>
          <w:tcPr>
            <w:tcW w:w="221" w:type="pct"/>
            <w:tcBorders>
              <w:top w:val="nil"/>
              <w:left w:val="nil"/>
              <w:bottom w:val="single" w:sz="4" w:space="0" w:color="000000"/>
              <w:right w:val="single" w:sz="4" w:space="0" w:color="000000"/>
            </w:tcBorders>
            <w:noWrap/>
            <w:vAlign w:val="center"/>
            <w:hideMark/>
          </w:tcPr>
          <w:p w14:paraId="121BA2C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493FB48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4.00</w:t>
            </w:r>
          </w:p>
        </w:tc>
      </w:tr>
      <w:tr w:rsidR="004366D3" w:rsidRPr="00E548C2" w14:paraId="460E51A0"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290076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3.32</w:t>
            </w:r>
          </w:p>
        </w:tc>
        <w:tc>
          <w:tcPr>
            <w:tcW w:w="2579" w:type="pct"/>
            <w:tcBorders>
              <w:top w:val="nil"/>
              <w:left w:val="nil"/>
              <w:bottom w:val="single" w:sz="4" w:space="0" w:color="000000"/>
              <w:right w:val="single" w:sz="4" w:space="0" w:color="000000"/>
            </w:tcBorders>
            <w:vAlign w:val="center"/>
            <w:hideMark/>
          </w:tcPr>
          <w:p w14:paraId="4A78232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puerta en madera, de 0,80-0,90 ancho x 2,10 de alto, tipo venecian, con franja en la parte inferior de acero inoxidable de 30 cms. No incluye marco, se usará el existente, el cual se pintará del mismo tono de la puerta.</w:t>
            </w:r>
          </w:p>
        </w:tc>
        <w:tc>
          <w:tcPr>
            <w:tcW w:w="221" w:type="pct"/>
            <w:tcBorders>
              <w:top w:val="nil"/>
              <w:left w:val="nil"/>
              <w:bottom w:val="single" w:sz="4" w:space="0" w:color="000000"/>
              <w:right w:val="single" w:sz="4" w:space="0" w:color="000000"/>
            </w:tcBorders>
            <w:noWrap/>
            <w:vAlign w:val="center"/>
            <w:hideMark/>
          </w:tcPr>
          <w:p w14:paraId="7DE86B5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86C192A"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4EA3EA96"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E5E3A2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3.33</w:t>
            </w:r>
          </w:p>
        </w:tc>
        <w:tc>
          <w:tcPr>
            <w:tcW w:w="2579" w:type="pct"/>
            <w:tcBorders>
              <w:top w:val="nil"/>
              <w:left w:val="nil"/>
              <w:bottom w:val="single" w:sz="4" w:space="0" w:color="000000"/>
              <w:right w:val="single" w:sz="4" w:space="0" w:color="000000"/>
            </w:tcBorders>
            <w:vAlign w:val="center"/>
            <w:hideMark/>
          </w:tcPr>
          <w:p w14:paraId="6FE9812B"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señalizaciones sencilla en acrílico; incluye lenguaje braille.</w:t>
            </w:r>
          </w:p>
        </w:tc>
        <w:tc>
          <w:tcPr>
            <w:tcW w:w="221" w:type="pct"/>
            <w:tcBorders>
              <w:top w:val="nil"/>
              <w:left w:val="nil"/>
              <w:bottom w:val="single" w:sz="4" w:space="0" w:color="000000"/>
              <w:right w:val="single" w:sz="4" w:space="0" w:color="000000"/>
            </w:tcBorders>
            <w:noWrap/>
            <w:vAlign w:val="center"/>
            <w:hideMark/>
          </w:tcPr>
          <w:p w14:paraId="6C0D45C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439F61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4CBB056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16B68D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3.34</w:t>
            </w:r>
          </w:p>
        </w:tc>
        <w:tc>
          <w:tcPr>
            <w:tcW w:w="2579" w:type="pct"/>
            <w:tcBorders>
              <w:top w:val="nil"/>
              <w:left w:val="nil"/>
              <w:bottom w:val="single" w:sz="4" w:space="0" w:color="000000"/>
              <w:right w:val="single" w:sz="4" w:space="0" w:color="000000"/>
            </w:tcBorders>
            <w:vAlign w:val="center"/>
            <w:hideMark/>
          </w:tcPr>
          <w:p w14:paraId="10A1CC9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e instalación de división modular para baños en acero inoxidable; incluye puertas, cerraduras y todo lo necesario para una correcta y segura ejecución de </w:t>
            </w:r>
            <w:proofErr w:type="gramStart"/>
            <w:r w:rsidRPr="00E548C2">
              <w:rPr>
                <w:rFonts w:ascii="Arial Narrow" w:eastAsia="Times New Roman" w:hAnsi="Arial Narrow" w:cs="Calibri"/>
                <w:sz w:val="18"/>
                <w:szCs w:val="18"/>
                <w:lang w:eastAsia="es-MX"/>
              </w:rPr>
              <w:t>la misma</w:t>
            </w:r>
            <w:proofErr w:type="gramEnd"/>
            <w:r w:rsidRPr="00E548C2">
              <w:rPr>
                <w:rFonts w:ascii="Arial Narrow" w:eastAsia="Times New Roman" w:hAnsi="Arial Narrow" w:cs="Calibri"/>
                <w:sz w:val="18"/>
                <w:szCs w:val="18"/>
                <w:lang w:eastAsia="es-MX"/>
              </w:rPr>
              <w:t>.</w:t>
            </w:r>
          </w:p>
        </w:tc>
        <w:tc>
          <w:tcPr>
            <w:tcW w:w="221" w:type="pct"/>
            <w:tcBorders>
              <w:top w:val="nil"/>
              <w:left w:val="nil"/>
              <w:bottom w:val="single" w:sz="4" w:space="0" w:color="000000"/>
              <w:right w:val="single" w:sz="4" w:space="0" w:color="000000"/>
            </w:tcBorders>
            <w:noWrap/>
            <w:vAlign w:val="center"/>
            <w:hideMark/>
          </w:tcPr>
          <w:p w14:paraId="2A33419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0B68C0D9"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3.30</w:t>
            </w:r>
          </w:p>
        </w:tc>
      </w:tr>
      <w:tr w:rsidR="004366D3" w:rsidRPr="00E548C2" w14:paraId="24DA9D6B"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DCA59CE"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3.35</w:t>
            </w:r>
          </w:p>
        </w:tc>
        <w:tc>
          <w:tcPr>
            <w:tcW w:w="2579" w:type="pct"/>
            <w:tcBorders>
              <w:top w:val="nil"/>
              <w:left w:val="nil"/>
              <w:bottom w:val="single" w:sz="4" w:space="0" w:color="000000"/>
              <w:right w:val="single" w:sz="4" w:space="0" w:color="000000"/>
            </w:tcBorders>
            <w:vAlign w:val="center"/>
            <w:hideMark/>
          </w:tcPr>
          <w:p w14:paraId="16E403DD"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e instalación de división de orinales en acero inoxidable, incluye todo lo necesario para una correcta y segura ejecución de </w:t>
            </w:r>
            <w:proofErr w:type="gramStart"/>
            <w:r w:rsidRPr="00E548C2">
              <w:rPr>
                <w:rFonts w:ascii="Arial Narrow" w:eastAsia="Times New Roman" w:hAnsi="Arial Narrow" w:cs="Calibri"/>
                <w:sz w:val="18"/>
                <w:szCs w:val="18"/>
                <w:lang w:eastAsia="es-MX"/>
              </w:rPr>
              <w:t>la misma</w:t>
            </w:r>
            <w:proofErr w:type="gramEnd"/>
            <w:r w:rsidRPr="00E548C2">
              <w:rPr>
                <w:rFonts w:ascii="Arial Narrow" w:eastAsia="Times New Roman" w:hAnsi="Arial Narrow" w:cs="Calibri"/>
                <w:sz w:val="18"/>
                <w:szCs w:val="18"/>
                <w:lang w:eastAsia="es-MX"/>
              </w:rPr>
              <w:t>.</w:t>
            </w:r>
          </w:p>
        </w:tc>
        <w:tc>
          <w:tcPr>
            <w:tcW w:w="221" w:type="pct"/>
            <w:tcBorders>
              <w:top w:val="nil"/>
              <w:left w:val="nil"/>
              <w:bottom w:val="single" w:sz="4" w:space="0" w:color="000000"/>
              <w:right w:val="single" w:sz="4" w:space="0" w:color="000000"/>
            </w:tcBorders>
            <w:noWrap/>
            <w:vAlign w:val="center"/>
            <w:hideMark/>
          </w:tcPr>
          <w:p w14:paraId="4474E876"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406D307"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2.00</w:t>
            </w:r>
          </w:p>
        </w:tc>
      </w:tr>
      <w:tr w:rsidR="004366D3" w:rsidRPr="00E548C2" w14:paraId="69E32899"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1D5DE9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3.36</w:t>
            </w:r>
          </w:p>
        </w:tc>
        <w:tc>
          <w:tcPr>
            <w:tcW w:w="2579" w:type="pct"/>
            <w:tcBorders>
              <w:top w:val="nil"/>
              <w:left w:val="nil"/>
              <w:bottom w:val="single" w:sz="4" w:space="0" w:color="000000"/>
              <w:right w:val="single" w:sz="4" w:space="0" w:color="000000"/>
            </w:tcBorders>
            <w:vAlign w:val="center"/>
            <w:hideMark/>
          </w:tcPr>
          <w:p w14:paraId="34C96D6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mueble para lavamanos con gavetas en aglomerado RH, con medidas aprox.  de 1,90 de largo x 0,25 de alto x 0,60 de ancho, color según diseño</w:t>
            </w:r>
          </w:p>
        </w:tc>
        <w:tc>
          <w:tcPr>
            <w:tcW w:w="221" w:type="pct"/>
            <w:tcBorders>
              <w:top w:val="nil"/>
              <w:left w:val="nil"/>
              <w:bottom w:val="single" w:sz="4" w:space="0" w:color="000000"/>
              <w:right w:val="single" w:sz="4" w:space="0" w:color="000000"/>
            </w:tcBorders>
            <w:noWrap/>
            <w:vAlign w:val="center"/>
            <w:hideMark/>
          </w:tcPr>
          <w:p w14:paraId="2E7799FC"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D5B128B"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4.00</w:t>
            </w:r>
          </w:p>
        </w:tc>
      </w:tr>
      <w:tr w:rsidR="004366D3" w:rsidRPr="00E548C2" w14:paraId="7EAD220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A99681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3.37</w:t>
            </w:r>
          </w:p>
        </w:tc>
        <w:tc>
          <w:tcPr>
            <w:tcW w:w="2579" w:type="pct"/>
            <w:tcBorders>
              <w:top w:val="nil"/>
              <w:left w:val="nil"/>
              <w:bottom w:val="single" w:sz="4" w:space="0" w:color="000000"/>
              <w:right w:val="single" w:sz="4" w:space="0" w:color="000000"/>
            </w:tcBorders>
            <w:vAlign w:val="center"/>
            <w:hideMark/>
          </w:tcPr>
          <w:p w14:paraId="7A3A695B"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mueble para lavamanos con gavetas en aglomerado RH, con medidas aprox.  de 0,70 de largo x 0,15 de alto x 0,60 de ancho, color según diseño</w:t>
            </w:r>
          </w:p>
        </w:tc>
        <w:tc>
          <w:tcPr>
            <w:tcW w:w="221" w:type="pct"/>
            <w:tcBorders>
              <w:top w:val="nil"/>
              <w:left w:val="nil"/>
              <w:bottom w:val="single" w:sz="4" w:space="0" w:color="000000"/>
              <w:right w:val="single" w:sz="4" w:space="0" w:color="000000"/>
            </w:tcBorders>
            <w:noWrap/>
            <w:vAlign w:val="center"/>
            <w:hideMark/>
          </w:tcPr>
          <w:p w14:paraId="2DE8BAB3"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44F3B92"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5.00</w:t>
            </w:r>
          </w:p>
        </w:tc>
      </w:tr>
      <w:tr w:rsidR="004366D3" w:rsidRPr="00E548C2" w14:paraId="37B5D555" w14:textId="77777777" w:rsidTr="009D52B2">
        <w:trPr>
          <w:trHeight w:val="20"/>
        </w:trPr>
        <w:tc>
          <w:tcPr>
            <w:tcW w:w="311" w:type="pct"/>
            <w:tcBorders>
              <w:top w:val="nil"/>
              <w:left w:val="single" w:sz="8" w:space="0" w:color="000000"/>
              <w:bottom w:val="nil"/>
              <w:right w:val="single" w:sz="4" w:space="0" w:color="000000"/>
            </w:tcBorders>
            <w:noWrap/>
            <w:vAlign w:val="center"/>
            <w:hideMark/>
          </w:tcPr>
          <w:p w14:paraId="52FE9BFD"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Subtotal</w:t>
            </w:r>
          </w:p>
        </w:tc>
        <w:tc>
          <w:tcPr>
            <w:tcW w:w="2579" w:type="pct"/>
            <w:tcBorders>
              <w:top w:val="nil"/>
              <w:left w:val="nil"/>
              <w:bottom w:val="nil"/>
              <w:right w:val="nil"/>
            </w:tcBorders>
            <w:vAlign w:val="center"/>
            <w:hideMark/>
          </w:tcPr>
          <w:p w14:paraId="0CB31D18" w14:textId="77777777" w:rsidR="004366D3" w:rsidRPr="00E548C2" w:rsidRDefault="004366D3" w:rsidP="009D52B2">
            <w:pPr>
              <w:rPr>
                <w:rFonts w:ascii="Arial Narrow" w:eastAsia="Times New Roman" w:hAnsi="Arial Narrow" w:cs="Calibri"/>
                <w:sz w:val="18"/>
                <w:szCs w:val="18"/>
                <w:lang w:eastAsia="es-MX"/>
              </w:rPr>
            </w:pPr>
          </w:p>
        </w:tc>
        <w:tc>
          <w:tcPr>
            <w:tcW w:w="221" w:type="pct"/>
            <w:tcBorders>
              <w:top w:val="nil"/>
              <w:left w:val="nil"/>
              <w:bottom w:val="nil"/>
              <w:right w:val="nil"/>
            </w:tcBorders>
            <w:noWrap/>
            <w:vAlign w:val="center"/>
            <w:hideMark/>
          </w:tcPr>
          <w:p w14:paraId="4E6FCF93" w14:textId="77777777" w:rsidR="004366D3" w:rsidRPr="00E548C2" w:rsidRDefault="004366D3" w:rsidP="009D52B2">
            <w:pPr>
              <w:rPr>
                <w:rFonts w:ascii="Arial Narrow" w:eastAsia="Times New Roman" w:hAnsi="Arial Narrow" w:cs="Times New Roman"/>
                <w:sz w:val="18"/>
                <w:szCs w:val="18"/>
                <w:lang w:eastAsia="es-MX"/>
              </w:rPr>
            </w:pPr>
          </w:p>
        </w:tc>
        <w:tc>
          <w:tcPr>
            <w:tcW w:w="427" w:type="pct"/>
            <w:tcBorders>
              <w:top w:val="nil"/>
              <w:left w:val="single" w:sz="4" w:space="0" w:color="000000"/>
              <w:bottom w:val="single" w:sz="4" w:space="0" w:color="000000"/>
              <w:right w:val="single" w:sz="4" w:space="0" w:color="000000"/>
            </w:tcBorders>
            <w:vAlign w:val="center"/>
            <w:hideMark/>
          </w:tcPr>
          <w:p w14:paraId="327B1A8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w:t>
            </w:r>
          </w:p>
        </w:tc>
      </w:tr>
      <w:tr w:rsidR="004366D3" w:rsidRPr="00E548C2" w14:paraId="694F6F6C" w14:textId="77777777" w:rsidTr="009D52B2">
        <w:trPr>
          <w:trHeight w:val="20"/>
        </w:trPr>
        <w:tc>
          <w:tcPr>
            <w:tcW w:w="311" w:type="pct"/>
            <w:tcBorders>
              <w:top w:val="single" w:sz="8" w:space="0" w:color="000000"/>
              <w:left w:val="single" w:sz="8" w:space="0" w:color="000000"/>
              <w:bottom w:val="single" w:sz="8" w:space="0" w:color="000000"/>
              <w:right w:val="nil"/>
            </w:tcBorders>
            <w:shd w:val="clear" w:color="7F7F7F" w:fill="7F7F7F"/>
            <w:noWrap/>
            <w:vAlign w:val="center"/>
            <w:hideMark/>
          </w:tcPr>
          <w:p w14:paraId="55C5F65E"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4</w:t>
            </w:r>
          </w:p>
        </w:tc>
        <w:tc>
          <w:tcPr>
            <w:tcW w:w="2579" w:type="pct"/>
            <w:tcBorders>
              <w:top w:val="single" w:sz="8" w:space="0" w:color="000000"/>
              <w:left w:val="nil"/>
              <w:bottom w:val="single" w:sz="8" w:space="0" w:color="000000"/>
              <w:right w:val="nil"/>
            </w:tcBorders>
            <w:shd w:val="clear" w:color="7F7F7F" w:fill="7F7F7F"/>
            <w:noWrap/>
            <w:vAlign w:val="center"/>
            <w:hideMark/>
          </w:tcPr>
          <w:p w14:paraId="268961D8"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ADECUACION DE COCINAS AUXILIARES.</w:t>
            </w:r>
          </w:p>
        </w:tc>
        <w:tc>
          <w:tcPr>
            <w:tcW w:w="221" w:type="pct"/>
            <w:tcBorders>
              <w:top w:val="single" w:sz="8" w:space="0" w:color="000000"/>
              <w:left w:val="nil"/>
              <w:bottom w:val="single" w:sz="8" w:space="0" w:color="000000"/>
              <w:right w:val="nil"/>
            </w:tcBorders>
            <w:shd w:val="clear" w:color="7F7F7F" w:fill="7F7F7F"/>
            <w:noWrap/>
            <w:vAlign w:val="center"/>
            <w:hideMark/>
          </w:tcPr>
          <w:p w14:paraId="7F7B724F"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c>
          <w:tcPr>
            <w:tcW w:w="427" w:type="pct"/>
            <w:tcBorders>
              <w:top w:val="single" w:sz="8" w:space="0" w:color="000000"/>
              <w:left w:val="nil"/>
              <w:bottom w:val="single" w:sz="8" w:space="0" w:color="000000"/>
              <w:right w:val="nil"/>
            </w:tcBorders>
            <w:shd w:val="clear" w:color="7F7F7F" w:fill="7F7F7F"/>
            <w:noWrap/>
            <w:vAlign w:val="center"/>
            <w:hideMark/>
          </w:tcPr>
          <w:p w14:paraId="3DDD2E8B"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r>
      <w:tr w:rsidR="004366D3" w:rsidRPr="00E548C2" w14:paraId="0D1DAEC7"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77275C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4.01</w:t>
            </w:r>
          </w:p>
        </w:tc>
        <w:tc>
          <w:tcPr>
            <w:tcW w:w="2579" w:type="pct"/>
            <w:tcBorders>
              <w:top w:val="single" w:sz="4" w:space="0" w:color="000000"/>
              <w:left w:val="nil"/>
              <w:bottom w:val="single" w:sz="4" w:space="0" w:color="000000"/>
              <w:right w:val="single" w:sz="4" w:space="0" w:color="000000"/>
            </w:tcBorders>
            <w:vAlign w:val="center"/>
            <w:hideMark/>
          </w:tcPr>
          <w:p w14:paraId="6D1D0A37"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Demolición de enchape (incluye retiro de escombros a sitio autorizado)</w:t>
            </w:r>
          </w:p>
        </w:tc>
        <w:tc>
          <w:tcPr>
            <w:tcW w:w="221" w:type="pct"/>
            <w:tcBorders>
              <w:top w:val="single" w:sz="4" w:space="0" w:color="000000"/>
              <w:left w:val="nil"/>
              <w:bottom w:val="single" w:sz="4" w:space="0" w:color="000000"/>
              <w:right w:val="single" w:sz="4" w:space="0" w:color="000000"/>
            </w:tcBorders>
            <w:noWrap/>
            <w:vAlign w:val="center"/>
            <w:hideMark/>
          </w:tcPr>
          <w:p w14:paraId="0E1DBF4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single" w:sz="4" w:space="0" w:color="000000"/>
              <w:left w:val="nil"/>
              <w:bottom w:val="single" w:sz="4" w:space="0" w:color="000000"/>
              <w:right w:val="single" w:sz="4" w:space="0" w:color="000000"/>
            </w:tcBorders>
            <w:vAlign w:val="center"/>
            <w:hideMark/>
          </w:tcPr>
          <w:p w14:paraId="26405586"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203.52</w:t>
            </w:r>
          </w:p>
        </w:tc>
      </w:tr>
      <w:tr w:rsidR="004366D3" w:rsidRPr="00E548C2" w14:paraId="21308905"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6C6CB8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4.02</w:t>
            </w:r>
          </w:p>
        </w:tc>
        <w:tc>
          <w:tcPr>
            <w:tcW w:w="2579" w:type="pct"/>
            <w:tcBorders>
              <w:top w:val="nil"/>
              <w:left w:val="nil"/>
              <w:bottom w:val="single" w:sz="4" w:space="0" w:color="000000"/>
              <w:right w:val="single" w:sz="4" w:space="0" w:color="000000"/>
            </w:tcBorders>
            <w:vAlign w:val="center"/>
            <w:hideMark/>
          </w:tcPr>
          <w:p w14:paraId="5379EB14"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Demolición de piso en baldosa cerámica (incluye retiro de escombros a sitio autorizado)</w:t>
            </w:r>
          </w:p>
        </w:tc>
        <w:tc>
          <w:tcPr>
            <w:tcW w:w="221" w:type="pct"/>
            <w:tcBorders>
              <w:top w:val="nil"/>
              <w:left w:val="nil"/>
              <w:bottom w:val="single" w:sz="4" w:space="0" w:color="000000"/>
              <w:right w:val="single" w:sz="4" w:space="0" w:color="000000"/>
            </w:tcBorders>
            <w:noWrap/>
            <w:vAlign w:val="center"/>
            <w:hideMark/>
          </w:tcPr>
          <w:p w14:paraId="073C489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2EB99908"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44.84</w:t>
            </w:r>
          </w:p>
        </w:tc>
      </w:tr>
      <w:tr w:rsidR="004366D3" w:rsidRPr="00E548C2" w14:paraId="6929B7C7"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E0558B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4.03</w:t>
            </w:r>
          </w:p>
        </w:tc>
        <w:tc>
          <w:tcPr>
            <w:tcW w:w="2579" w:type="pct"/>
            <w:tcBorders>
              <w:top w:val="nil"/>
              <w:left w:val="nil"/>
              <w:bottom w:val="single" w:sz="4" w:space="0" w:color="000000"/>
              <w:right w:val="single" w:sz="4" w:space="0" w:color="000000"/>
            </w:tcBorders>
            <w:vAlign w:val="center"/>
            <w:hideMark/>
          </w:tcPr>
          <w:p w14:paraId="0E2A0EE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Desmonte de puertas, ventanas, marcos y protectores existentes, colocación en primer piso para disposición final. </w:t>
            </w:r>
          </w:p>
        </w:tc>
        <w:tc>
          <w:tcPr>
            <w:tcW w:w="221" w:type="pct"/>
            <w:tcBorders>
              <w:top w:val="nil"/>
              <w:left w:val="nil"/>
              <w:bottom w:val="single" w:sz="4" w:space="0" w:color="000000"/>
              <w:right w:val="single" w:sz="4" w:space="0" w:color="000000"/>
            </w:tcBorders>
            <w:noWrap/>
            <w:vAlign w:val="center"/>
            <w:hideMark/>
          </w:tcPr>
          <w:p w14:paraId="7E8B396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E2694D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18.00</w:t>
            </w:r>
          </w:p>
        </w:tc>
      </w:tr>
      <w:tr w:rsidR="004366D3" w:rsidRPr="00E548C2" w14:paraId="77734244"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07C30C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4.04</w:t>
            </w:r>
          </w:p>
        </w:tc>
        <w:tc>
          <w:tcPr>
            <w:tcW w:w="2579" w:type="pct"/>
            <w:tcBorders>
              <w:top w:val="nil"/>
              <w:left w:val="nil"/>
              <w:bottom w:val="single" w:sz="4" w:space="0" w:color="000000"/>
              <w:right w:val="single" w:sz="4" w:space="0" w:color="000000"/>
            </w:tcBorders>
            <w:vAlign w:val="center"/>
            <w:hideMark/>
          </w:tcPr>
          <w:p w14:paraId="3768E457"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Desmonte de cielo raso en drywall, incluye, empacado, colocación en primer piso y retiro de escombros del sitio de la obra. </w:t>
            </w:r>
          </w:p>
        </w:tc>
        <w:tc>
          <w:tcPr>
            <w:tcW w:w="221" w:type="pct"/>
            <w:tcBorders>
              <w:top w:val="nil"/>
              <w:left w:val="nil"/>
              <w:bottom w:val="single" w:sz="4" w:space="0" w:color="000000"/>
              <w:right w:val="single" w:sz="4" w:space="0" w:color="000000"/>
            </w:tcBorders>
            <w:noWrap/>
            <w:vAlign w:val="center"/>
            <w:hideMark/>
          </w:tcPr>
          <w:p w14:paraId="4E0CBC7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59A704E2"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44.84</w:t>
            </w:r>
          </w:p>
        </w:tc>
      </w:tr>
      <w:tr w:rsidR="004366D3" w:rsidRPr="00E548C2" w14:paraId="5D18983C"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BC227B0"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4.05</w:t>
            </w:r>
          </w:p>
        </w:tc>
        <w:tc>
          <w:tcPr>
            <w:tcW w:w="2579" w:type="pct"/>
            <w:tcBorders>
              <w:top w:val="nil"/>
              <w:left w:val="nil"/>
              <w:bottom w:val="single" w:sz="4" w:space="0" w:color="000000"/>
              <w:right w:val="single" w:sz="4" w:space="0" w:color="000000"/>
            </w:tcBorders>
            <w:vAlign w:val="center"/>
            <w:hideMark/>
          </w:tcPr>
          <w:p w14:paraId="02793D85"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Demolición de mesón en concreto para lavaplatos existente, incluye retiro lavaplatos, grifería, desagüe y retiro de escombros </w:t>
            </w:r>
          </w:p>
        </w:tc>
        <w:tc>
          <w:tcPr>
            <w:tcW w:w="221" w:type="pct"/>
            <w:tcBorders>
              <w:top w:val="nil"/>
              <w:left w:val="nil"/>
              <w:bottom w:val="single" w:sz="4" w:space="0" w:color="000000"/>
              <w:right w:val="single" w:sz="4" w:space="0" w:color="000000"/>
            </w:tcBorders>
            <w:noWrap/>
            <w:vAlign w:val="center"/>
            <w:hideMark/>
          </w:tcPr>
          <w:p w14:paraId="0039BBB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41E3D96A"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20109FF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395127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4.06</w:t>
            </w:r>
          </w:p>
        </w:tc>
        <w:tc>
          <w:tcPr>
            <w:tcW w:w="2579" w:type="pct"/>
            <w:tcBorders>
              <w:top w:val="nil"/>
              <w:left w:val="nil"/>
              <w:bottom w:val="single" w:sz="4" w:space="0" w:color="000000"/>
              <w:right w:val="single" w:sz="4" w:space="0" w:color="000000"/>
            </w:tcBorders>
            <w:vAlign w:val="center"/>
            <w:hideMark/>
          </w:tcPr>
          <w:p w14:paraId="58F2ECF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Retiro de luminarias existentes</w:t>
            </w:r>
          </w:p>
        </w:tc>
        <w:tc>
          <w:tcPr>
            <w:tcW w:w="221" w:type="pct"/>
            <w:tcBorders>
              <w:top w:val="nil"/>
              <w:left w:val="nil"/>
              <w:bottom w:val="single" w:sz="4" w:space="0" w:color="000000"/>
              <w:right w:val="single" w:sz="4" w:space="0" w:color="000000"/>
            </w:tcBorders>
            <w:noWrap/>
            <w:vAlign w:val="center"/>
            <w:hideMark/>
          </w:tcPr>
          <w:p w14:paraId="7A79E2B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0FAC97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16.00</w:t>
            </w:r>
          </w:p>
        </w:tc>
      </w:tr>
      <w:tr w:rsidR="004366D3" w:rsidRPr="00E548C2" w14:paraId="53DD9F25"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8D4D11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4.07</w:t>
            </w:r>
          </w:p>
        </w:tc>
        <w:tc>
          <w:tcPr>
            <w:tcW w:w="2579" w:type="pct"/>
            <w:tcBorders>
              <w:top w:val="nil"/>
              <w:left w:val="nil"/>
              <w:bottom w:val="single" w:sz="4" w:space="0" w:color="000000"/>
              <w:right w:val="single" w:sz="4" w:space="0" w:color="000000"/>
            </w:tcBorders>
            <w:vAlign w:val="center"/>
            <w:hideMark/>
          </w:tcPr>
          <w:p w14:paraId="576658D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cielo raso en drywall con dilatación lateral y con todo lo necesario para una correcta y segura ejecución de la actividad</w:t>
            </w:r>
          </w:p>
        </w:tc>
        <w:tc>
          <w:tcPr>
            <w:tcW w:w="221" w:type="pct"/>
            <w:tcBorders>
              <w:top w:val="nil"/>
              <w:left w:val="nil"/>
              <w:bottom w:val="single" w:sz="4" w:space="0" w:color="000000"/>
              <w:right w:val="single" w:sz="4" w:space="0" w:color="000000"/>
            </w:tcBorders>
            <w:noWrap/>
            <w:vAlign w:val="center"/>
            <w:hideMark/>
          </w:tcPr>
          <w:p w14:paraId="0C6A0E4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5BB1ECF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44.84</w:t>
            </w:r>
          </w:p>
        </w:tc>
      </w:tr>
      <w:tr w:rsidR="004366D3" w:rsidRPr="00E548C2" w14:paraId="3F1BBB8E"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82F243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4.08</w:t>
            </w:r>
          </w:p>
        </w:tc>
        <w:tc>
          <w:tcPr>
            <w:tcW w:w="2579" w:type="pct"/>
            <w:tcBorders>
              <w:top w:val="nil"/>
              <w:left w:val="nil"/>
              <w:bottom w:val="single" w:sz="4" w:space="0" w:color="000000"/>
              <w:right w:val="single" w:sz="4" w:space="0" w:color="000000"/>
            </w:tcBorders>
            <w:vAlign w:val="center"/>
            <w:hideMark/>
          </w:tcPr>
          <w:p w14:paraId="438DEAD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baldosa en porcelanato de 0,60*0,60 según diseño, con todo lo necesario para una correcta y segura ejecución de la actividad.</w:t>
            </w:r>
          </w:p>
        </w:tc>
        <w:tc>
          <w:tcPr>
            <w:tcW w:w="221" w:type="pct"/>
            <w:tcBorders>
              <w:top w:val="nil"/>
              <w:left w:val="nil"/>
              <w:bottom w:val="single" w:sz="4" w:space="0" w:color="000000"/>
              <w:right w:val="single" w:sz="4" w:space="0" w:color="000000"/>
            </w:tcBorders>
            <w:noWrap/>
            <w:vAlign w:val="center"/>
            <w:hideMark/>
          </w:tcPr>
          <w:p w14:paraId="3675FF4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67D05A0E"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44.84</w:t>
            </w:r>
          </w:p>
        </w:tc>
      </w:tr>
      <w:tr w:rsidR="004366D3" w:rsidRPr="00E548C2" w14:paraId="45CA9E29"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5F702B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4.09</w:t>
            </w:r>
          </w:p>
        </w:tc>
        <w:tc>
          <w:tcPr>
            <w:tcW w:w="2579" w:type="pct"/>
            <w:tcBorders>
              <w:top w:val="nil"/>
              <w:left w:val="nil"/>
              <w:bottom w:val="single" w:sz="4" w:space="0" w:color="000000"/>
              <w:right w:val="single" w:sz="4" w:space="0" w:color="000000"/>
            </w:tcBorders>
            <w:vAlign w:val="center"/>
            <w:hideMark/>
          </w:tcPr>
          <w:p w14:paraId="102FEEF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enchape pared en cerámica blanca en formato 60 cm x 30cm o similar</w:t>
            </w:r>
          </w:p>
        </w:tc>
        <w:tc>
          <w:tcPr>
            <w:tcW w:w="221" w:type="pct"/>
            <w:tcBorders>
              <w:top w:val="nil"/>
              <w:left w:val="nil"/>
              <w:bottom w:val="single" w:sz="4" w:space="0" w:color="000000"/>
              <w:right w:val="single" w:sz="4" w:space="0" w:color="000000"/>
            </w:tcBorders>
            <w:noWrap/>
            <w:vAlign w:val="center"/>
            <w:hideMark/>
          </w:tcPr>
          <w:p w14:paraId="19EE397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631F609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89.30</w:t>
            </w:r>
          </w:p>
        </w:tc>
      </w:tr>
      <w:tr w:rsidR="004366D3" w:rsidRPr="00E548C2" w14:paraId="12D1E6E7"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922620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4.10</w:t>
            </w:r>
          </w:p>
        </w:tc>
        <w:tc>
          <w:tcPr>
            <w:tcW w:w="2579" w:type="pct"/>
            <w:tcBorders>
              <w:top w:val="nil"/>
              <w:left w:val="nil"/>
              <w:bottom w:val="single" w:sz="4" w:space="0" w:color="000000"/>
              <w:right w:val="single" w:sz="4" w:space="0" w:color="000000"/>
            </w:tcBorders>
            <w:vAlign w:val="center"/>
            <w:hideMark/>
          </w:tcPr>
          <w:p w14:paraId="0717D6A1"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pañete para muros 1:4; incluye filos, dilataciones, uso de andamios, arnés y todo lo necesario para cumplir con la seguridad y ejecución correcta de la misma.</w:t>
            </w:r>
          </w:p>
        </w:tc>
        <w:tc>
          <w:tcPr>
            <w:tcW w:w="221" w:type="pct"/>
            <w:tcBorders>
              <w:top w:val="nil"/>
              <w:left w:val="nil"/>
              <w:bottom w:val="single" w:sz="4" w:space="0" w:color="000000"/>
              <w:right w:val="single" w:sz="4" w:space="0" w:color="000000"/>
            </w:tcBorders>
            <w:noWrap/>
            <w:vAlign w:val="center"/>
            <w:hideMark/>
          </w:tcPr>
          <w:p w14:paraId="38918C6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42C4CBF9"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203.52</w:t>
            </w:r>
          </w:p>
        </w:tc>
      </w:tr>
      <w:tr w:rsidR="004366D3" w:rsidRPr="00E548C2" w14:paraId="41E4635C"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993DE6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4.11</w:t>
            </w:r>
          </w:p>
        </w:tc>
        <w:tc>
          <w:tcPr>
            <w:tcW w:w="2579" w:type="pct"/>
            <w:tcBorders>
              <w:top w:val="nil"/>
              <w:left w:val="nil"/>
              <w:bottom w:val="single" w:sz="4" w:space="0" w:color="000000"/>
              <w:right w:val="single" w:sz="4" w:space="0" w:color="000000"/>
            </w:tcBorders>
            <w:vAlign w:val="center"/>
            <w:hideMark/>
          </w:tcPr>
          <w:p w14:paraId="58C8990B"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Estuco plástico muros interiores incluye filos y dilataciones todo lo necesario para cumplir con la seguridad y aplicación correcta de la misma.</w:t>
            </w:r>
          </w:p>
        </w:tc>
        <w:tc>
          <w:tcPr>
            <w:tcW w:w="221" w:type="pct"/>
            <w:tcBorders>
              <w:top w:val="nil"/>
              <w:left w:val="nil"/>
              <w:bottom w:val="single" w:sz="4" w:space="0" w:color="000000"/>
              <w:right w:val="single" w:sz="4" w:space="0" w:color="000000"/>
            </w:tcBorders>
            <w:noWrap/>
            <w:vAlign w:val="center"/>
            <w:hideMark/>
          </w:tcPr>
          <w:p w14:paraId="22A4239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0DF66DF1"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114.66</w:t>
            </w:r>
          </w:p>
        </w:tc>
      </w:tr>
      <w:tr w:rsidR="004366D3" w:rsidRPr="00E548C2" w14:paraId="47E3FED0"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1C48BB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4.12</w:t>
            </w:r>
          </w:p>
        </w:tc>
        <w:tc>
          <w:tcPr>
            <w:tcW w:w="2579" w:type="pct"/>
            <w:tcBorders>
              <w:top w:val="nil"/>
              <w:left w:val="nil"/>
              <w:bottom w:val="single" w:sz="4" w:space="0" w:color="000000"/>
              <w:right w:val="single" w:sz="4" w:space="0" w:color="000000"/>
            </w:tcBorders>
            <w:vAlign w:val="center"/>
            <w:hideMark/>
          </w:tcPr>
          <w:p w14:paraId="1C31271A"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Pintura vinílica Tipo 1 para muros interiores tres manos, incluye uso de andamios, arnés, columpios y todo lo necesario para cumplir con la seguridad y aplicación correcta de la misma</w:t>
            </w:r>
          </w:p>
        </w:tc>
        <w:tc>
          <w:tcPr>
            <w:tcW w:w="221" w:type="pct"/>
            <w:tcBorders>
              <w:top w:val="nil"/>
              <w:left w:val="nil"/>
              <w:bottom w:val="single" w:sz="4" w:space="0" w:color="000000"/>
              <w:right w:val="single" w:sz="4" w:space="0" w:color="000000"/>
            </w:tcBorders>
            <w:noWrap/>
            <w:vAlign w:val="center"/>
            <w:hideMark/>
          </w:tcPr>
          <w:p w14:paraId="24B5E3B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70ECCF92"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114.66</w:t>
            </w:r>
          </w:p>
        </w:tc>
      </w:tr>
      <w:tr w:rsidR="004366D3" w:rsidRPr="00E548C2" w14:paraId="0EE65289"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0B3454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4.13</w:t>
            </w:r>
          </w:p>
        </w:tc>
        <w:tc>
          <w:tcPr>
            <w:tcW w:w="2579" w:type="pct"/>
            <w:tcBorders>
              <w:top w:val="nil"/>
              <w:left w:val="nil"/>
              <w:bottom w:val="single" w:sz="4" w:space="0" w:color="000000"/>
              <w:right w:val="single" w:sz="4" w:space="0" w:color="000000"/>
            </w:tcBorders>
            <w:vAlign w:val="center"/>
            <w:hideMark/>
          </w:tcPr>
          <w:p w14:paraId="4874CAB2"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Adecuación de punto sanitario para lava traperos, incluye demolición y resanes en mortero.</w:t>
            </w:r>
          </w:p>
        </w:tc>
        <w:tc>
          <w:tcPr>
            <w:tcW w:w="221" w:type="pct"/>
            <w:tcBorders>
              <w:top w:val="nil"/>
              <w:left w:val="nil"/>
              <w:bottom w:val="single" w:sz="4" w:space="0" w:color="000000"/>
              <w:right w:val="single" w:sz="4" w:space="0" w:color="000000"/>
            </w:tcBorders>
            <w:noWrap/>
            <w:vAlign w:val="center"/>
            <w:hideMark/>
          </w:tcPr>
          <w:p w14:paraId="4390E0B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28097BF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07B4CEF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4F8F90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4.14</w:t>
            </w:r>
          </w:p>
        </w:tc>
        <w:tc>
          <w:tcPr>
            <w:tcW w:w="2579" w:type="pct"/>
            <w:tcBorders>
              <w:top w:val="nil"/>
              <w:left w:val="nil"/>
              <w:bottom w:val="single" w:sz="4" w:space="0" w:color="000000"/>
              <w:right w:val="single" w:sz="4" w:space="0" w:color="000000"/>
            </w:tcBorders>
            <w:vAlign w:val="center"/>
            <w:hideMark/>
          </w:tcPr>
          <w:p w14:paraId="4E7688A3"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Adecuación de punto hidráulico para lava traperos, incluye demolición y resanes en mortero.</w:t>
            </w:r>
          </w:p>
        </w:tc>
        <w:tc>
          <w:tcPr>
            <w:tcW w:w="221" w:type="pct"/>
            <w:tcBorders>
              <w:top w:val="nil"/>
              <w:left w:val="nil"/>
              <w:bottom w:val="single" w:sz="4" w:space="0" w:color="000000"/>
              <w:right w:val="single" w:sz="4" w:space="0" w:color="000000"/>
            </w:tcBorders>
            <w:noWrap/>
            <w:vAlign w:val="center"/>
            <w:hideMark/>
          </w:tcPr>
          <w:p w14:paraId="3464C22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18797CC8"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41D51AF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E757A9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4.15</w:t>
            </w:r>
          </w:p>
        </w:tc>
        <w:tc>
          <w:tcPr>
            <w:tcW w:w="2579" w:type="pct"/>
            <w:tcBorders>
              <w:top w:val="nil"/>
              <w:left w:val="nil"/>
              <w:bottom w:val="single" w:sz="4" w:space="0" w:color="000000"/>
              <w:right w:val="single" w:sz="4" w:space="0" w:color="000000"/>
            </w:tcBorders>
            <w:vAlign w:val="center"/>
            <w:hideMark/>
          </w:tcPr>
          <w:p w14:paraId="3BEC623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mesón en granito para mueble de lavaplatos de ancho= 0,60 m, incluye, salpicadero, color según diseño, incluye todo lo necesario para correcta instalación.</w:t>
            </w:r>
          </w:p>
        </w:tc>
        <w:tc>
          <w:tcPr>
            <w:tcW w:w="221" w:type="pct"/>
            <w:tcBorders>
              <w:top w:val="nil"/>
              <w:left w:val="nil"/>
              <w:bottom w:val="single" w:sz="4" w:space="0" w:color="000000"/>
              <w:right w:val="single" w:sz="4" w:space="0" w:color="000000"/>
            </w:tcBorders>
            <w:noWrap/>
            <w:vAlign w:val="center"/>
            <w:hideMark/>
          </w:tcPr>
          <w:p w14:paraId="7680F21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4BD4E800"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20.97</w:t>
            </w:r>
          </w:p>
        </w:tc>
      </w:tr>
      <w:tr w:rsidR="004366D3" w:rsidRPr="00E548C2" w14:paraId="66E821A7"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77792A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4.16</w:t>
            </w:r>
          </w:p>
        </w:tc>
        <w:tc>
          <w:tcPr>
            <w:tcW w:w="2579" w:type="pct"/>
            <w:tcBorders>
              <w:top w:val="nil"/>
              <w:left w:val="nil"/>
              <w:bottom w:val="single" w:sz="4" w:space="0" w:color="000000"/>
              <w:right w:val="single" w:sz="4" w:space="0" w:color="000000"/>
            </w:tcBorders>
            <w:vAlign w:val="center"/>
            <w:hideMark/>
          </w:tcPr>
          <w:p w14:paraId="3142CBBE"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lavaplatos en acero inoxidable, incluye: grifería, desagüe tipo push con sifón botella y acabado cromado</w:t>
            </w:r>
          </w:p>
        </w:tc>
        <w:tc>
          <w:tcPr>
            <w:tcW w:w="221" w:type="pct"/>
            <w:tcBorders>
              <w:top w:val="nil"/>
              <w:left w:val="nil"/>
              <w:bottom w:val="single" w:sz="4" w:space="0" w:color="000000"/>
              <w:right w:val="single" w:sz="4" w:space="0" w:color="000000"/>
            </w:tcBorders>
            <w:noWrap/>
            <w:vAlign w:val="center"/>
            <w:hideMark/>
          </w:tcPr>
          <w:p w14:paraId="6A8F0A24"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0C850A48"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5E614474"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25FF80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4.17</w:t>
            </w:r>
          </w:p>
        </w:tc>
        <w:tc>
          <w:tcPr>
            <w:tcW w:w="2579" w:type="pct"/>
            <w:tcBorders>
              <w:top w:val="nil"/>
              <w:left w:val="nil"/>
              <w:bottom w:val="single" w:sz="4" w:space="0" w:color="000000"/>
              <w:right w:val="single" w:sz="4" w:space="0" w:color="000000"/>
            </w:tcBorders>
            <w:vAlign w:val="center"/>
            <w:hideMark/>
          </w:tcPr>
          <w:p w14:paraId="66BB281D"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e instalación rejillas anti-olor en acero inoxidable </w:t>
            </w:r>
          </w:p>
        </w:tc>
        <w:tc>
          <w:tcPr>
            <w:tcW w:w="221" w:type="pct"/>
            <w:tcBorders>
              <w:top w:val="nil"/>
              <w:left w:val="nil"/>
              <w:bottom w:val="single" w:sz="4" w:space="0" w:color="000000"/>
              <w:right w:val="single" w:sz="4" w:space="0" w:color="000000"/>
            </w:tcBorders>
            <w:noWrap/>
            <w:vAlign w:val="center"/>
            <w:hideMark/>
          </w:tcPr>
          <w:p w14:paraId="34FEDF3D"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0C706EB"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20796D73"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48C033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4.18</w:t>
            </w:r>
          </w:p>
        </w:tc>
        <w:tc>
          <w:tcPr>
            <w:tcW w:w="2579" w:type="pct"/>
            <w:tcBorders>
              <w:top w:val="nil"/>
              <w:left w:val="nil"/>
              <w:bottom w:val="single" w:sz="4" w:space="0" w:color="000000"/>
              <w:right w:val="single" w:sz="4" w:space="0" w:color="000000"/>
            </w:tcBorders>
            <w:vAlign w:val="center"/>
            <w:hideMark/>
          </w:tcPr>
          <w:p w14:paraId="1A65009F"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lava trapero de 0,40x0,35 aprox</w:t>
            </w:r>
          </w:p>
        </w:tc>
        <w:tc>
          <w:tcPr>
            <w:tcW w:w="221" w:type="pct"/>
            <w:tcBorders>
              <w:top w:val="nil"/>
              <w:left w:val="nil"/>
              <w:bottom w:val="single" w:sz="4" w:space="0" w:color="000000"/>
              <w:right w:val="single" w:sz="4" w:space="0" w:color="000000"/>
            </w:tcBorders>
            <w:noWrap/>
            <w:vAlign w:val="center"/>
            <w:hideMark/>
          </w:tcPr>
          <w:p w14:paraId="2FD595DA" w14:textId="77777777" w:rsidR="004366D3" w:rsidRPr="00E548C2" w:rsidRDefault="004366D3" w:rsidP="009D52B2">
            <w:pPr>
              <w:jc w:val="center"/>
              <w:rPr>
                <w:rFonts w:ascii="Arial Narrow" w:eastAsia="Times New Roman" w:hAnsi="Arial Narrow" w:cs="Arial"/>
                <w:sz w:val="18"/>
                <w:szCs w:val="18"/>
                <w:lang w:eastAsia="es-MX"/>
              </w:rPr>
            </w:pPr>
            <w:r w:rsidRPr="00E548C2">
              <w:rPr>
                <w:rFonts w:ascii="Arial Narrow" w:eastAsia="Times New Roman" w:hAnsi="Arial Narrow" w:cs="Arial"/>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2FE2879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182DA433"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D689F5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4.19</w:t>
            </w:r>
          </w:p>
        </w:tc>
        <w:tc>
          <w:tcPr>
            <w:tcW w:w="2579" w:type="pct"/>
            <w:tcBorders>
              <w:top w:val="nil"/>
              <w:left w:val="nil"/>
              <w:bottom w:val="single" w:sz="4" w:space="0" w:color="000000"/>
              <w:right w:val="single" w:sz="4" w:space="0" w:color="000000"/>
            </w:tcBorders>
            <w:vAlign w:val="center"/>
            <w:hideMark/>
          </w:tcPr>
          <w:p w14:paraId="61B54F73"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llave de paso metálica tipo jardín de 1/2"x3/4"</w:t>
            </w:r>
          </w:p>
        </w:tc>
        <w:tc>
          <w:tcPr>
            <w:tcW w:w="221" w:type="pct"/>
            <w:tcBorders>
              <w:top w:val="nil"/>
              <w:left w:val="nil"/>
              <w:bottom w:val="single" w:sz="4" w:space="0" w:color="000000"/>
              <w:right w:val="single" w:sz="4" w:space="0" w:color="000000"/>
            </w:tcBorders>
            <w:noWrap/>
            <w:vAlign w:val="center"/>
            <w:hideMark/>
          </w:tcPr>
          <w:p w14:paraId="03B5EB6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7513EB0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70CCBF2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A00F4D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lastRenderedPageBreak/>
              <w:t>4.20</w:t>
            </w:r>
          </w:p>
        </w:tc>
        <w:tc>
          <w:tcPr>
            <w:tcW w:w="2579" w:type="pct"/>
            <w:tcBorders>
              <w:top w:val="nil"/>
              <w:left w:val="nil"/>
              <w:bottom w:val="single" w:sz="4" w:space="0" w:color="000000"/>
              <w:right w:val="single" w:sz="4" w:space="0" w:color="000000"/>
            </w:tcBorders>
            <w:vAlign w:val="center"/>
            <w:hideMark/>
          </w:tcPr>
          <w:p w14:paraId="01BDE4C7"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transporte e instalación de materiales para salida eléctrica de alumbrado, switche, toma y toma regulado color naranja y aire acondicionado 220. incluye cable # 12, tapa, cajas, con tapa para toma, ducto emt, </w:t>
            </w:r>
            <w:proofErr w:type="gramStart"/>
            <w:r w:rsidRPr="00E548C2">
              <w:rPr>
                <w:rFonts w:ascii="Arial Narrow" w:eastAsia="Times New Roman" w:hAnsi="Arial Narrow" w:cs="Calibri"/>
                <w:sz w:val="18"/>
                <w:szCs w:val="18"/>
                <w:lang w:eastAsia="es-MX"/>
              </w:rPr>
              <w:t>adaptadores terminal</w:t>
            </w:r>
            <w:proofErr w:type="gramEnd"/>
            <w:r w:rsidRPr="00E548C2">
              <w:rPr>
                <w:rFonts w:ascii="Arial Narrow" w:eastAsia="Times New Roman" w:hAnsi="Arial Narrow" w:cs="Calibri"/>
                <w:sz w:val="18"/>
                <w:szCs w:val="18"/>
                <w:lang w:eastAsia="es-MX"/>
              </w:rPr>
              <w:t>, curvas, pega PVC, conectores de conexión y empalme, tornillos, obra civil y demás accesorios y elementos necesarios para su correcta instalación y funcionamiento. (salida de 10 a 20 m a caja).</w:t>
            </w:r>
          </w:p>
        </w:tc>
        <w:tc>
          <w:tcPr>
            <w:tcW w:w="221" w:type="pct"/>
            <w:tcBorders>
              <w:top w:val="nil"/>
              <w:left w:val="nil"/>
              <w:bottom w:val="single" w:sz="4" w:space="0" w:color="000000"/>
              <w:right w:val="single" w:sz="4" w:space="0" w:color="000000"/>
            </w:tcBorders>
            <w:noWrap/>
            <w:vAlign w:val="center"/>
            <w:hideMark/>
          </w:tcPr>
          <w:p w14:paraId="6CFE65C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7692978C"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24.00</w:t>
            </w:r>
          </w:p>
        </w:tc>
      </w:tr>
      <w:tr w:rsidR="004366D3" w:rsidRPr="00E548C2" w14:paraId="350979E9"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9CD5D2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4.21</w:t>
            </w:r>
          </w:p>
        </w:tc>
        <w:tc>
          <w:tcPr>
            <w:tcW w:w="2579" w:type="pct"/>
            <w:tcBorders>
              <w:top w:val="nil"/>
              <w:left w:val="nil"/>
              <w:bottom w:val="single" w:sz="4" w:space="0" w:color="000000"/>
              <w:right w:val="single" w:sz="4" w:space="0" w:color="000000"/>
            </w:tcBorders>
            <w:vAlign w:val="center"/>
            <w:hideMark/>
          </w:tcPr>
          <w:p w14:paraId="567ABCD7"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luminaria Empotrable Downlight Dirigible, incluye bombillos gu10 luz cálida 3000k o similar</w:t>
            </w:r>
          </w:p>
        </w:tc>
        <w:tc>
          <w:tcPr>
            <w:tcW w:w="221" w:type="pct"/>
            <w:tcBorders>
              <w:top w:val="nil"/>
              <w:left w:val="nil"/>
              <w:bottom w:val="single" w:sz="4" w:space="0" w:color="000000"/>
              <w:right w:val="single" w:sz="4" w:space="0" w:color="000000"/>
            </w:tcBorders>
            <w:noWrap/>
            <w:vAlign w:val="center"/>
            <w:hideMark/>
          </w:tcPr>
          <w:p w14:paraId="3DAB55B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7103ACC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18.00</w:t>
            </w:r>
          </w:p>
        </w:tc>
      </w:tr>
      <w:tr w:rsidR="004366D3" w:rsidRPr="00E548C2" w14:paraId="4BE3FA08"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796AB1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4.22</w:t>
            </w:r>
          </w:p>
        </w:tc>
        <w:tc>
          <w:tcPr>
            <w:tcW w:w="2579" w:type="pct"/>
            <w:tcBorders>
              <w:top w:val="nil"/>
              <w:left w:val="nil"/>
              <w:bottom w:val="single" w:sz="4" w:space="0" w:color="000000"/>
              <w:right w:val="single" w:sz="4" w:space="0" w:color="000000"/>
            </w:tcBorders>
            <w:vAlign w:val="center"/>
            <w:hideMark/>
          </w:tcPr>
          <w:p w14:paraId="7A2EB48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ventilador de techo orbita loco 18W</w:t>
            </w:r>
          </w:p>
        </w:tc>
        <w:tc>
          <w:tcPr>
            <w:tcW w:w="221" w:type="pct"/>
            <w:tcBorders>
              <w:top w:val="nil"/>
              <w:left w:val="nil"/>
              <w:bottom w:val="single" w:sz="4" w:space="0" w:color="000000"/>
              <w:right w:val="single" w:sz="4" w:space="0" w:color="000000"/>
            </w:tcBorders>
            <w:noWrap/>
            <w:vAlign w:val="center"/>
            <w:hideMark/>
          </w:tcPr>
          <w:p w14:paraId="6CD1503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4FF942B"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30D3EDBF"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3FBD88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4.23</w:t>
            </w:r>
          </w:p>
        </w:tc>
        <w:tc>
          <w:tcPr>
            <w:tcW w:w="2579" w:type="pct"/>
            <w:tcBorders>
              <w:top w:val="nil"/>
              <w:left w:val="nil"/>
              <w:bottom w:val="single" w:sz="4" w:space="0" w:color="000000"/>
              <w:right w:val="single" w:sz="4" w:space="0" w:color="000000"/>
            </w:tcBorders>
            <w:vAlign w:val="center"/>
            <w:hideMark/>
          </w:tcPr>
          <w:p w14:paraId="6FAE81CA"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puerta en madera, de 0,80-0,90 ancho x 2,10 de alto, tipo venecian, con franja en la parte inferior de acero inoxidable de 30 cms. No incluye marco, se usará el existente, el cual se pintará del mismo tono de la puerta.</w:t>
            </w:r>
          </w:p>
        </w:tc>
        <w:tc>
          <w:tcPr>
            <w:tcW w:w="221" w:type="pct"/>
            <w:tcBorders>
              <w:top w:val="nil"/>
              <w:left w:val="nil"/>
              <w:bottom w:val="single" w:sz="4" w:space="0" w:color="000000"/>
              <w:right w:val="single" w:sz="4" w:space="0" w:color="000000"/>
            </w:tcBorders>
            <w:noWrap/>
            <w:vAlign w:val="center"/>
            <w:hideMark/>
          </w:tcPr>
          <w:p w14:paraId="14B61EE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29CCCCA7"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2AB6B4CA"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D549260"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4.24</w:t>
            </w:r>
          </w:p>
        </w:tc>
        <w:tc>
          <w:tcPr>
            <w:tcW w:w="2579" w:type="pct"/>
            <w:tcBorders>
              <w:top w:val="nil"/>
              <w:left w:val="nil"/>
              <w:bottom w:val="single" w:sz="4" w:space="0" w:color="000000"/>
              <w:right w:val="single" w:sz="4" w:space="0" w:color="000000"/>
            </w:tcBorders>
            <w:vAlign w:val="center"/>
            <w:hideMark/>
          </w:tcPr>
          <w:p w14:paraId="40804C7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señalizaciones sencilla en acrílico; incluye lenguaje braille.</w:t>
            </w:r>
          </w:p>
        </w:tc>
        <w:tc>
          <w:tcPr>
            <w:tcW w:w="221" w:type="pct"/>
            <w:tcBorders>
              <w:top w:val="nil"/>
              <w:left w:val="nil"/>
              <w:bottom w:val="single" w:sz="4" w:space="0" w:color="000000"/>
              <w:right w:val="single" w:sz="4" w:space="0" w:color="000000"/>
            </w:tcBorders>
            <w:noWrap/>
            <w:vAlign w:val="center"/>
            <w:hideMark/>
          </w:tcPr>
          <w:p w14:paraId="1503023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2F780724"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4CF1C3F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E42728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4.25</w:t>
            </w:r>
          </w:p>
        </w:tc>
        <w:tc>
          <w:tcPr>
            <w:tcW w:w="2579" w:type="pct"/>
            <w:tcBorders>
              <w:top w:val="nil"/>
              <w:left w:val="nil"/>
              <w:bottom w:val="single" w:sz="4" w:space="0" w:color="000000"/>
              <w:right w:val="single" w:sz="4" w:space="0" w:color="000000"/>
            </w:tcBorders>
            <w:vAlign w:val="center"/>
            <w:hideMark/>
          </w:tcPr>
          <w:p w14:paraId="162FF03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ventana fija en ALN-1101, 2 cuerpos fijos en persiana ALN-315, aluminio color negro. (longitudes de 0,66 m de ancho*1,06 m de alto)</w:t>
            </w:r>
          </w:p>
        </w:tc>
        <w:tc>
          <w:tcPr>
            <w:tcW w:w="221" w:type="pct"/>
            <w:tcBorders>
              <w:top w:val="nil"/>
              <w:left w:val="nil"/>
              <w:bottom w:val="single" w:sz="4" w:space="0" w:color="000000"/>
              <w:right w:val="single" w:sz="4" w:space="0" w:color="000000"/>
            </w:tcBorders>
            <w:noWrap/>
            <w:vAlign w:val="center"/>
            <w:hideMark/>
          </w:tcPr>
          <w:p w14:paraId="481F6C0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787F767E"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71CAF545"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1F704A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4.26</w:t>
            </w:r>
          </w:p>
        </w:tc>
        <w:tc>
          <w:tcPr>
            <w:tcW w:w="2579" w:type="pct"/>
            <w:tcBorders>
              <w:top w:val="nil"/>
              <w:left w:val="nil"/>
              <w:bottom w:val="single" w:sz="4" w:space="0" w:color="000000"/>
              <w:right w:val="single" w:sz="4" w:space="0" w:color="000000"/>
            </w:tcBorders>
            <w:vAlign w:val="center"/>
            <w:hideMark/>
          </w:tcPr>
          <w:p w14:paraId="2C79C65F"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mueble para mesón de cocina con puertas y cajones en aglomerado RH, con medidas de 1,43 de largo x 0,75 de alto x 0,60 de ancho, color según diseño</w:t>
            </w:r>
          </w:p>
        </w:tc>
        <w:tc>
          <w:tcPr>
            <w:tcW w:w="221" w:type="pct"/>
            <w:tcBorders>
              <w:top w:val="nil"/>
              <w:left w:val="nil"/>
              <w:bottom w:val="single" w:sz="4" w:space="0" w:color="000000"/>
              <w:right w:val="single" w:sz="4" w:space="0" w:color="000000"/>
            </w:tcBorders>
            <w:noWrap/>
            <w:vAlign w:val="center"/>
            <w:hideMark/>
          </w:tcPr>
          <w:p w14:paraId="56BBE66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0181F61A"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471E5CD9"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230504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4.27</w:t>
            </w:r>
          </w:p>
        </w:tc>
        <w:tc>
          <w:tcPr>
            <w:tcW w:w="2579" w:type="pct"/>
            <w:tcBorders>
              <w:top w:val="nil"/>
              <w:left w:val="nil"/>
              <w:bottom w:val="single" w:sz="4" w:space="0" w:color="000000"/>
              <w:right w:val="single" w:sz="4" w:space="0" w:color="000000"/>
            </w:tcBorders>
            <w:vAlign w:val="center"/>
            <w:hideMark/>
          </w:tcPr>
          <w:p w14:paraId="62839A1D"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mueble superior para cocina con puertas batientes en aglomerado RH, con medidas de 0,88 de largo x 0,79 de alto x 0,35 de ancho, color según diseño, incluye escurridor de platos</w:t>
            </w:r>
          </w:p>
        </w:tc>
        <w:tc>
          <w:tcPr>
            <w:tcW w:w="221" w:type="pct"/>
            <w:tcBorders>
              <w:top w:val="nil"/>
              <w:left w:val="nil"/>
              <w:bottom w:val="single" w:sz="4" w:space="0" w:color="000000"/>
              <w:right w:val="single" w:sz="4" w:space="0" w:color="000000"/>
            </w:tcBorders>
            <w:noWrap/>
            <w:vAlign w:val="center"/>
            <w:hideMark/>
          </w:tcPr>
          <w:p w14:paraId="6DBC35D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686A0A69"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0189D92A"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2DCD09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4.28</w:t>
            </w:r>
          </w:p>
        </w:tc>
        <w:tc>
          <w:tcPr>
            <w:tcW w:w="2579" w:type="pct"/>
            <w:tcBorders>
              <w:top w:val="nil"/>
              <w:left w:val="nil"/>
              <w:bottom w:val="single" w:sz="4" w:space="0" w:color="000000"/>
              <w:right w:val="single" w:sz="4" w:space="0" w:color="000000"/>
            </w:tcBorders>
            <w:vAlign w:val="center"/>
            <w:hideMark/>
          </w:tcPr>
          <w:p w14:paraId="1C3B0FF1"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mueble superior para cocina con puertas batientes y nicho para microondas en aglomerado RH, con medidas de 0,60 de largo x 0,79 de alto x 0,35 de ancho, color según diseño.</w:t>
            </w:r>
          </w:p>
        </w:tc>
        <w:tc>
          <w:tcPr>
            <w:tcW w:w="221" w:type="pct"/>
            <w:tcBorders>
              <w:top w:val="nil"/>
              <w:left w:val="nil"/>
              <w:bottom w:val="single" w:sz="4" w:space="0" w:color="000000"/>
              <w:right w:val="single" w:sz="4" w:space="0" w:color="000000"/>
            </w:tcBorders>
            <w:noWrap/>
            <w:vAlign w:val="center"/>
            <w:hideMark/>
          </w:tcPr>
          <w:p w14:paraId="20DF575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32730DA"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59C3AF65"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05CDC0E"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4.29</w:t>
            </w:r>
          </w:p>
        </w:tc>
        <w:tc>
          <w:tcPr>
            <w:tcW w:w="2579" w:type="pct"/>
            <w:tcBorders>
              <w:top w:val="nil"/>
              <w:left w:val="nil"/>
              <w:bottom w:val="single" w:sz="4" w:space="0" w:color="000000"/>
              <w:right w:val="single" w:sz="4" w:space="0" w:color="000000"/>
            </w:tcBorders>
            <w:vAlign w:val="center"/>
            <w:hideMark/>
          </w:tcPr>
          <w:p w14:paraId="2572B69E"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Armario auxiliar para elementos de aseo con medidas de 65 x 189 x 45 cm, color según diseño.</w:t>
            </w:r>
          </w:p>
        </w:tc>
        <w:tc>
          <w:tcPr>
            <w:tcW w:w="221" w:type="pct"/>
            <w:tcBorders>
              <w:top w:val="nil"/>
              <w:left w:val="nil"/>
              <w:bottom w:val="single" w:sz="4" w:space="0" w:color="000000"/>
              <w:right w:val="single" w:sz="4" w:space="0" w:color="000000"/>
            </w:tcBorders>
            <w:noWrap/>
            <w:vAlign w:val="center"/>
            <w:hideMark/>
          </w:tcPr>
          <w:p w14:paraId="3CD48CD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412C40EE"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9.00</w:t>
            </w:r>
          </w:p>
        </w:tc>
      </w:tr>
      <w:tr w:rsidR="004366D3" w:rsidRPr="00E548C2" w14:paraId="4DA45164" w14:textId="77777777" w:rsidTr="009D52B2">
        <w:trPr>
          <w:trHeight w:val="20"/>
        </w:trPr>
        <w:tc>
          <w:tcPr>
            <w:tcW w:w="311" w:type="pct"/>
            <w:tcBorders>
              <w:top w:val="nil"/>
              <w:left w:val="single" w:sz="8" w:space="0" w:color="000000"/>
              <w:bottom w:val="nil"/>
              <w:right w:val="single" w:sz="4" w:space="0" w:color="000000"/>
            </w:tcBorders>
            <w:noWrap/>
            <w:vAlign w:val="center"/>
            <w:hideMark/>
          </w:tcPr>
          <w:p w14:paraId="432C93BA"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Subtotal</w:t>
            </w:r>
          </w:p>
        </w:tc>
        <w:tc>
          <w:tcPr>
            <w:tcW w:w="2579" w:type="pct"/>
            <w:tcBorders>
              <w:top w:val="nil"/>
              <w:left w:val="nil"/>
              <w:bottom w:val="nil"/>
              <w:right w:val="nil"/>
            </w:tcBorders>
            <w:vAlign w:val="center"/>
            <w:hideMark/>
          </w:tcPr>
          <w:p w14:paraId="202C1ED7" w14:textId="77777777" w:rsidR="004366D3" w:rsidRPr="00E548C2" w:rsidRDefault="004366D3" w:rsidP="009D52B2">
            <w:pPr>
              <w:rPr>
                <w:rFonts w:ascii="Arial Narrow" w:eastAsia="Times New Roman" w:hAnsi="Arial Narrow" w:cs="Calibri"/>
                <w:sz w:val="18"/>
                <w:szCs w:val="18"/>
                <w:lang w:eastAsia="es-MX"/>
              </w:rPr>
            </w:pPr>
          </w:p>
        </w:tc>
        <w:tc>
          <w:tcPr>
            <w:tcW w:w="221" w:type="pct"/>
            <w:tcBorders>
              <w:top w:val="nil"/>
              <w:left w:val="nil"/>
              <w:bottom w:val="nil"/>
              <w:right w:val="nil"/>
            </w:tcBorders>
            <w:noWrap/>
            <w:vAlign w:val="center"/>
            <w:hideMark/>
          </w:tcPr>
          <w:p w14:paraId="57A7D088" w14:textId="77777777" w:rsidR="004366D3" w:rsidRPr="00E548C2" w:rsidRDefault="004366D3" w:rsidP="009D52B2">
            <w:pPr>
              <w:rPr>
                <w:rFonts w:ascii="Arial Narrow" w:eastAsia="Times New Roman" w:hAnsi="Arial Narrow" w:cs="Times New Roman"/>
                <w:sz w:val="18"/>
                <w:szCs w:val="18"/>
                <w:lang w:eastAsia="es-MX"/>
              </w:rPr>
            </w:pPr>
          </w:p>
        </w:tc>
        <w:tc>
          <w:tcPr>
            <w:tcW w:w="427" w:type="pct"/>
            <w:tcBorders>
              <w:top w:val="nil"/>
              <w:left w:val="single" w:sz="4" w:space="0" w:color="000000"/>
              <w:bottom w:val="single" w:sz="4" w:space="0" w:color="000000"/>
              <w:right w:val="single" w:sz="4" w:space="0" w:color="000000"/>
            </w:tcBorders>
            <w:vAlign w:val="center"/>
            <w:hideMark/>
          </w:tcPr>
          <w:p w14:paraId="5BF7D49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w:t>
            </w:r>
          </w:p>
        </w:tc>
      </w:tr>
      <w:tr w:rsidR="004366D3" w:rsidRPr="00E548C2" w14:paraId="6105E4B4" w14:textId="77777777" w:rsidTr="009D52B2">
        <w:trPr>
          <w:trHeight w:val="20"/>
        </w:trPr>
        <w:tc>
          <w:tcPr>
            <w:tcW w:w="311" w:type="pct"/>
            <w:tcBorders>
              <w:top w:val="single" w:sz="8" w:space="0" w:color="000000"/>
              <w:left w:val="single" w:sz="8" w:space="0" w:color="000000"/>
              <w:bottom w:val="single" w:sz="8" w:space="0" w:color="000000"/>
              <w:right w:val="nil"/>
            </w:tcBorders>
            <w:shd w:val="clear" w:color="7F7F7F" w:fill="7F7F7F"/>
            <w:noWrap/>
            <w:vAlign w:val="center"/>
            <w:hideMark/>
          </w:tcPr>
          <w:p w14:paraId="33D358AC"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5</w:t>
            </w:r>
          </w:p>
        </w:tc>
        <w:tc>
          <w:tcPr>
            <w:tcW w:w="2579" w:type="pct"/>
            <w:tcBorders>
              <w:top w:val="single" w:sz="8" w:space="0" w:color="000000"/>
              <w:left w:val="nil"/>
              <w:bottom w:val="single" w:sz="8" w:space="0" w:color="000000"/>
              <w:right w:val="nil"/>
            </w:tcBorders>
            <w:shd w:val="clear" w:color="7F7F7F" w:fill="7F7F7F"/>
            <w:noWrap/>
            <w:vAlign w:val="center"/>
            <w:hideMark/>
          </w:tcPr>
          <w:p w14:paraId="4DFD952D"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ADECUACION DE ESPACIOS INTERNOS-OFICINAS</w:t>
            </w:r>
          </w:p>
        </w:tc>
        <w:tc>
          <w:tcPr>
            <w:tcW w:w="221" w:type="pct"/>
            <w:tcBorders>
              <w:top w:val="single" w:sz="8" w:space="0" w:color="000000"/>
              <w:left w:val="nil"/>
              <w:bottom w:val="single" w:sz="8" w:space="0" w:color="000000"/>
              <w:right w:val="nil"/>
            </w:tcBorders>
            <w:shd w:val="clear" w:color="7F7F7F" w:fill="7F7F7F"/>
            <w:noWrap/>
            <w:vAlign w:val="center"/>
            <w:hideMark/>
          </w:tcPr>
          <w:p w14:paraId="1450BF42"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c>
          <w:tcPr>
            <w:tcW w:w="427" w:type="pct"/>
            <w:tcBorders>
              <w:top w:val="single" w:sz="8" w:space="0" w:color="000000"/>
              <w:left w:val="nil"/>
              <w:bottom w:val="single" w:sz="8" w:space="0" w:color="000000"/>
              <w:right w:val="nil"/>
            </w:tcBorders>
            <w:shd w:val="clear" w:color="7F7F7F" w:fill="7F7F7F"/>
            <w:noWrap/>
            <w:vAlign w:val="center"/>
            <w:hideMark/>
          </w:tcPr>
          <w:p w14:paraId="78C60DA1"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r>
      <w:tr w:rsidR="004366D3" w:rsidRPr="00E548C2" w14:paraId="02EC93DB"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A23BA1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5.01</w:t>
            </w:r>
          </w:p>
        </w:tc>
        <w:tc>
          <w:tcPr>
            <w:tcW w:w="2579" w:type="pct"/>
            <w:tcBorders>
              <w:top w:val="single" w:sz="4" w:space="0" w:color="000000"/>
              <w:left w:val="nil"/>
              <w:bottom w:val="single" w:sz="4" w:space="0" w:color="000000"/>
              <w:right w:val="single" w:sz="4" w:space="0" w:color="000000"/>
            </w:tcBorders>
            <w:vAlign w:val="center"/>
            <w:hideMark/>
          </w:tcPr>
          <w:p w14:paraId="07A7B385"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Demolición muros 0.15 incluye, incluye, empacado, colocación en primer piso, retiro de escombros y transporte a sitio de disposición final. </w:t>
            </w:r>
          </w:p>
        </w:tc>
        <w:tc>
          <w:tcPr>
            <w:tcW w:w="221" w:type="pct"/>
            <w:tcBorders>
              <w:top w:val="single" w:sz="4" w:space="0" w:color="000000"/>
              <w:left w:val="nil"/>
              <w:bottom w:val="single" w:sz="4" w:space="0" w:color="000000"/>
              <w:right w:val="single" w:sz="4" w:space="0" w:color="000000"/>
            </w:tcBorders>
            <w:noWrap/>
            <w:vAlign w:val="center"/>
            <w:hideMark/>
          </w:tcPr>
          <w:p w14:paraId="479EA5A5"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single" w:sz="4" w:space="0" w:color="000000"/>
              <w:left w:val="nil"/>
              <w:bottom w:val="single" w:sz="4" w:space="0" w:color="000000"/>
              <w:right w:val="single" w:sz="4" w:space="0" w:color="000000"/>
            </w:tcBorders>
            <w:vAlign w:val="center"/>
            <w:hideMark/>
          </w:tcPr>
          <w:p w14:paraId="2C458ADA"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110.40</w:t>
            </w:r>
          </w:p>
        </w:tc>
      </w:tr>
      <w:tr w:rsidR="004366D3" w:rsidRPr="00E548C2" w14:paraId="066948BA"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8F0F70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5.02</w:t>
            </w:r>
          </w:p>
        </w:tc>
        <w:tc>
          <w:tcPr>
            <w:tcW w:w="2579" w:type="pct"/>
            <w:tcBorders>
              <w:top w:val="nil"/>
              <w:left w:val="nil"/>
              <w:bottom w:val="single" w:sz="4" w:space="0" w:color="000000"/>
              <w:right w:val="single" w:sz="4" w:space="0" w:color="000000"/>
            </w:tcBorders>
            <w:vAlign w:val="center"/>
            <w:hideMark/>
          </w:tcPr>
          <w:p w14:paraId="5F4273EE"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Desmonte de puertas, ventanas, marcos y protectores existentes, colocación en primer piso para disposición final. </w:t>
            </w:r>
          </w:p>
        </w:tc>
        <w:tc>
          <w:tcPr>
            <w:tcW w:w="221" w:type="pct"/>
            <w:tcBorders>
              <w:top w:val="nil"/>
              <w:left w:val="nil"/>
              <w:bottom w:val="single" w:sz="4" w:space="0" w:color="000000"/>
              <w:right w:val="single" w:sz="4" w:space="0" w:color="000000"/>
            </w:tcBorders>
            <w:noWrap/>
            <w:vAlign w:val="center"/>
            <w:hideMark/>
          </w:tcPr>
          <w:p w14:paraId="136669E0"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AF865E1"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14.00</w:t>
            </w:r>
          </w:p>
        </w:tc>
      </w:tr>
      <w:tr w:rsidR="004366D3" w:rsidRPr="00E548C2" w14:paraId="1F127618"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017AED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5.03</w:t>
            </w:r>
          </w:p>
        </w:tc>
        <w:tc>
          <w:tcPr>
            <w:tcW w:w="2579" w:type="pct"/>
            <w:tcBorders>
              <w:top w:val="nil"/>
              <w:left w:val="nil"/>
              <w:bottom w:val="single" w:sz="4" w:space="0" w:color="000000"/>
              <w:right w:val="single" w:sz="4" w:space="0" w:color="000000"/>
            </w:tcBorders>
            <w:vAlign w:val="center"/>
            <w:hideMark/>
          </w:tcPr>
          <w:p w14:paraId="779B021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Desmonte de cielo raso en drywall, incluye, empacado, colocación en primer piso y retiro de escombros del sitio de la obra. </w:t>
            </w:r>
          </w:p>
        </w:tc>
        <w:tc>
          <w:tcPr>
            <w:tcW w:w="221" w:type="pct"/>
            <w:tcBorders>
              <w:top w:val="nil"/>
              <w:left w:val="nil"/>
              <w:bottom w:val="single" w:sz="4" w:space="0" w:color="000000"/>
              <w:right w:val="single" w:sz="4" w:space="0" w:color="000000"/>
            </w:tcBorders>
            <w:noWrap/>
            <w:vAlign w:val="center"/>
            <w:hideMark/>
          </w:tcPr>
          <w:p w14:paraId="10ACD91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521231E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358.20</w:t>
            </w:r>
          </w:p>
        </w:tc>
      </w:tr>
      <w:tr w:rsidR="004366D3" w:rsidRPr="00E548C2" w14:paraId="4080F839"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249292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5.04</w:t>
            </w:r>
          </w:p>
        </w:tc>
        <w:tc>
          <w:tcPr>
            <w:tcW w:w="2579" w:type="pct"/>
            <w:tcBorders>
              <w:top w:val="nil"/>
              <w:left w:val="nil"/>
              <w:bottom w:val="single" w:sz="4" w:space="0" w:color="000000"/>
              <w:right w:val="single" w:sz="4" w:space="0" w:color="000000"/>
            </w:tcBorders>
            <w:vAlign w:val="center"/>
            <w:hideMark/>
          </w:tcPr>
          <w:p w14:paraId="6BBC53A5"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Desmonte de aires acondicionados incluye desmonte de tubería de cobre y punto eléctrico. </w:t>
            </w:r>
          </w:p>
        </w:tc>
        <w:tc>
          <w:tcPr>
            <w:tcW w:w="221" w:type="pct"/>
            <w:tcBorders>
              <w:top w:val="nil"/>
              <w:left w:val="nil"/>
              <w:bottom w:val="single" w:sz="4" w:space="0" w:color="000000"/>
              <w:right w:val="single" w:sz="4" w:space="0" w:color="000000"/>
            </w:tcBorders>
            <w:noWrap/>
            <w:vAlign w:val="center"/>
            <w:hideMark/>
          </w:tcPr>
          <w:p w14:paraId="32E1CDA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1B9BBBD1"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14.00</w:t>
            </w:r>
          </w:p>
        </w:tc>
      </w:tr>
      <w:tr w:rsidR="004366D3" w:rsidRPr="00E548C2" w14:paraId="799B3096"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EBF7E7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5.05</w:t>
            </w:r>
          </w:p>
        </w:tc>
        <w:tc>
          <w:tcPr>
            <w:tcW w:w="2579" w:type="pct"/>
            <w:tcBorders>
              <w:top w:val="nil"/>
              <w:left w:val="nil"/>
              <w:bottom w:val="single" w:sz="4" w:space="0" w:color="000000"/>
              <w:right w:val="single" w:sz="4" w:space="0" w:color="000000"/>
            </w:tcBorders>
            <w:vAlign w:val="center"/>
            <w:hideMark/>
          </w:tcPr>
          <w:p w14:paraId="0364952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cielo raso en drywall con dilatación lateral y con todo lo necesario para una correcta y segura ejecución de la actividad</w:t>
            </w:r>
          </w:p>
        </w:tc>
        <w:tc>
          <w:tcPr>
            <w:tcW w:w="221" w:type="pct"/>
            <w:tcBorders>
              <w:top w:val="nil"/>
              <w:left w:val="nil"/>
              <w:bottom w:val="single" w:sz="4" w:space="0" w:color="000000"/>
              <w:right w:val="single" w:sz="4" w:space="0" w:color="000000"/>
            </w:tcBorders>
            <w:noWrap/>
            <w:vAlign w:val="center"/>
            <w:hideMark/>
          </w:tcPr>
          <w:p w14:paraId="44BB73F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665C2F9B"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358.20</w:t>
            </w:r>
          </w:p>
        </w:tc>
      </w:tr>
      <w:tr w:rsidR="004366D3" w:rsidRPr="00E548C2" w14:paraId="46E80965"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1A3DE2E"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5.06</w:t>
            </w:r>
          </w:p>
        </w:tc>
        <w:tc>
          <w:tcPr>
            <w:tcW w:w="2579" w:type="pct"/>
            <w:tcBorders>
              <w:top w:val="nil"/>
              <w:left w:val="nil"/>
              <w:bottom w:val="single" w:sz="4" w:space="0" w:color="000000"/>
              <w:right w:val="single" w:sz="4" w:space="0" w:color="000000"/>
            </w:tcBorders>
            <w:vAlign w:val="center"/>
            <w:hideMark/>
          </w:tcPr>
          <w:p w14:paraId="168F75F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muro en superboard (2 caras), incluye filos, andamios y todo lo necesario para su correcta ejecución.</w:t>
            </w:r>
          </w:p>
        </w:tc>
        <w:tc>
          <w:tcPr>
            <w:tcW w:w="221" w:type="pct"/>
            <w:tcBorders>
              <w:top w:val="nil"/>
              <w:left w:val="nil"/>
              <w:bottom w:val="single" w:sz="4" w:space="0" w:color="000000"/>
              <w:right w:val="single" w:sz="4" w:space="0" w:color="000000"/>
            </w:tcBorders>
            <w:noWrap/>
            <w:vAlign w:val="center"/>
            <w:hideMark/>
          </w:tcPr>
          <w:p w14:paraId="18AC28E5"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1FA98F38"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34.86</w:t>
            </w:r>
          </w:p>
        </w:tc>
      </w:tr>
      <w:tr w:rsidR="004366D3" w:rsidRPr="00E548C2" w14:paraId="37453A3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EBD4E6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5.07</w:t>
            </w:r>
          </w:p>
        </w:tc>
        <w:tc>
          <w:tcPr>
            <w:tcW w:w="2579" w:type="pct"/>
            <w:tcBorders>
              <w:top w:val="nil"/>
              <w:left w:val="nil"/>
              <w:bottom w:val="single" w:sz="4" w:space="0" w:color="000000"/>
              <w:right w:val="single" w:sz="4" w:space="0" w:color="000000"/>
            </w:tcBorders>
            <w:vAlign w:val="center"/>
            <w:hideMark/>
          </w:tcPr>
          <w:p w14:paraId="4F7639D5"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e instalación de frescasa en muro de superboard. incluye todo lo necesario para una correcta y segura ejecución de la actividad </w:t>
            </w:r>
          </w:p>
        </w:tc>
        <w:tc>
          <w:tcPr>
            <w:tcW w:w="221" w:type="pct"/>
            <w:tcBorders>
              <w:top w:val="nil"/>
              <w:left w:val="nil"/>
              <w:bottom w:val="single" w:sz="4" w:space="0" w:color="000000"/>
              <w:right w:val="single" w:sz="4" w:space="0" w:color="000000"/>
            </w:tcBorders>
            <w:noWrap/>
            <w:vAlign w:val="center"/>
            <w:hideMark/>
          </w:tcPr>
          <w:p w14:paraId="05958DD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556FA622"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34.68</w:t>
            </w:r>
          </w:p>
        </w:tc>
      </w:tr>
      <w:tr w:rsidR="004366D3" w:rsidRPr="00E548C2" w14:paraId="443BDFBE"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5D673D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5.08</w:t>
            </w:r>
          </w:p>
        </w:tc>
        <w:tc>
          <w:tcPr>
            <w:tcW w:w="2579" w:type="pct"/>
            <w:tcBorders>
              <w:top w:val="nil"/>
              <w:left w:val="nil"/>
              <w:bottom w:val="single" w:sz="4" w:space="0" w:color="000000"/>
              <w:right w:val="single" w:sz="4" w:space="0" w:color="000000"/>
            </w:tcBorders>
            <w:vAlign w:val="center"/>
            <w:hideMark/>
          </w:tcPr>
          <w:p w14:paraId="3F260918"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Levante de muro divisorio en bloque (10x20x40), incluye disposición de material en el piso a construir y todo lo necesario para cumplir con la segura y correcta ejecución de </w:t>
            </w:r>
            <w:proofErr w:type="gramStart"/>
            <w:r w:rsidRPr="00E548C2">
              <w:rPr>
                <w:rFonts w:ascii="Arial Narrow" w:eastAsia="Times New Roman" w:hAnsi="Arial Narrow" w:cs="Calibri"/>
                <w:sz w:val="18"/>
                <w:szCs w:val="18"/>
                <w:lang w:eastAsia="es-MX"/>
              </w:rPr>
              <w:t>la misma</w:t>
            </w:r>
            <w:proofErr w:type="gramEnd"/>
          </w:p>
        </w:tc>
        <w:tc>
          <w:tcPr>
            <w:tcW w:w="221" w:type="pct"/>
            <w:tcBorders>
              <w:top w:val="nil"/>
              <w:left w:val="nil"/>
              <w:bottom w:val="single" w:sz="4" w:space="0" w:color="000000"/>
              <w:right w:val="single" w:sz="4" w:space="0" w:color="000000"/>
            </w:tcBorders>
            <w:noWrap/>
            <w:vAlign w:val="center"/>
            <w:hideMark/>
          </w:tcPr>
          <w:p w14:paraId="3137B46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4111000E"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20.40</w:t>
            </w:r>
          </w:p>
        </w:tc>
      </w:tr>
      <w:tr w:rsidR="004366D3" w:rsidRPr="00E548C2" w14:paraId="7314FE5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80360E0"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5.09</w:t>
            </w:r>
          </w:p>
        </w:tc>
        <w:tc>
          <w:tcPr>
            <w:tcW w:w="2579" w:type="pct"/>
            <w:tcBorders>
              <w:top w:val="nil"/>
              <w:left w:val="nil"/>
              <w:bottom w:val="single" w:sz="4" w:space="0" w:color="000000"/>
              <w:right w:val="single" w:sz="4" w:space="0" w:color="000000"/>
            </w:tcBorders>
            <w:vAlign w:val="center"/>
            <w:hideMark/>
          </w:tcPr>
          <w:p w14:paraId="44A85DF2"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Pañete para muros 1:4; incluye filos, dilataciones, uso de andamios, arnés y todo lo necesario para cumplir con la seguridad y ejecución correcta de la misma.</w:t>
            </w:r>
          </w:p>
        </w:tc>
        <w:tc>
          <w:tcPr>
            <w:tcW w:w="221" w:type="pct"/>
            <w:tcBorders>
              <w:top w:val="nil"/>
              <w:left w:val="nil"/>
              <w:bottom w:val="single" w:sz="4" w:space="0" w:color="000000"/>
              <w:right w:val="single" w:sz="4" w:space="0" w:color="000000"/>
            </w:tcBorders>
            <w:noWrap/>
            <w:vAlign w:val="center"/>
            <w:hideMark/>
          </w:tcPr>
          <w:p w14:paraId="0A28EE5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5F4B9EB9"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40.81</w:t>
            </w:r>
          </w:p>
        </w:tc>
      </w:tr>
      <w:tr w:rsidR="004366D3" w:rsidRPr="00E548C2" w14:paraId="387C33A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76F29D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5.10</w:t>
            </w:r>
          </w:p>
        </w:tc>
        <w:tc>
          <w:tcPr>
            <w:tcW w:w="2579" w:type="pct"/>
            <w:tcBorders>
              <w:top w:val="nil"/>
              <w:left w:val="nil"/>
              <w:bottom w:val="single" w:sz="4" w:space="0" w:color="000000"/>
              <w:right w:val="single" w:sz="4" w:space="0" w:color="000000"/>
            </w:tcBorders>
            <w:vAlign w:val="center"/>
            <w:hideMark/>
          </w:tcPr>
          <w:p w14:paraId="4EA5519B"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Estuco plástico muros interiores incluye filos y dilataciones todo lo necesario para cumplir con la seguridad y aplicación correcta de la misma.</w:t>
            </w:r>
          </w:p>
        </w:tc>
        <w:tc>
          <w:tcPr>
            <w:tcW w:w="221" w:type="pct"/>
            <w:tcBorders>
              <w:top w:val="nil"/>
              <w:left w:val="nil"/>
              <w:bottom w:val="single" w:sz="4" w:space="0" w:color="000000"/>
              <w:right w:val="single" w:sz="4" w:space="0" w:color="000000"/>
            </w:tcBorders>
            <w:noWrap/>
            <w:vAlign w:val="center"/>
            <w:hideMark/>
          </w:tcPr>
          <w:p w14:paraId="3738971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11099A96"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40.81</w:t>
            </w:r>
          </w:p>
        </w:tc>
      </w:tr>
      <w:tr w:rsidR="004366D3" w:rsidRPr="00E548C2" w14:paraId="635E69FE"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FD73CC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5.11</w:t>
            </w:r>
          </w:p>
        </w:tc>
        <w:tc>
          <w:tcPr>
            <w:tcW w:w="2579" w:type="pct"/>
            <w:tcBorders>
              <w:top w:val="nil"/>
              <w:left w:val="nil"/>
              <w:bottom w:val="single" w:sz="4" w:space="0" w:color="000000"/>
              <w:right w:val="single" w:sz="4" w:space="0" w:color="000000"/>
            </w:tcBorders>
            <w:vAlign w:val="center"/>
            <w:hideMark/>
          </w:tcPr>
          <w:p w14:paraId="4F4287D6"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Cenefas en mortero con acabados en granito pulido con todo lo necesario para una correcta ejecución de la actividad </w:t>
            </w:r>
          </w:p>
        </w:tc>
        <w:tc>
          <w:tcPr>
            <w:tcW w:w="221" w:type="pct"/>
            <w:tcBorders>
              <w:top w:val="nil"/>
              <w:left w:val="nil"/>
              <w:bottom w:val="single" w:sz="4" w:space="0" w:color="000000"/>
              <w:right w:val="single" w:sz="4" w:space="0" w:color="000000"/>
            </w:tcBorders>
            <w:noWrap/>
            <w:vAlign w:val="center"/>
            <w:hideMark/>
          </w:tcPr>
          <w:p w14:paraId="466200C5"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38C47237"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27.30</w:t>
            </w:r>
          </w:p>
        </w:tc>
      </w:tr>
      <w:tr w:rsidR="004366D3" w:rsidRPr="00E548C2" w14:paraId="62E5402B"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815101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5.12</w:t>
            </w:r>
          </w:p>
        </w:tc>
        <w:tc>
          <w:tcPr>
            <w:tcW w:w="2579" w:type="pct"/>
            <w:tcBorders>
              <w:top w:val="nil"/>
              <w:left w:val="nil"/>
              <w:bottom w:val="single" w:sz="4" w:space="0" w:color="000000"/>
              <w:right w:val="single" w:sz="4" w:space="0" w:color="000000"/>
            </w:tcBorders>
            <w:vAlign w:val="center"/>
            <w:hideMark/>
          </w:tcPr>
          <w:p w14:paraId="1B16FB87"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e instalación de guarda escoba en granito, incluye todo lo necesario para una correcta y segura ejecución de la actividad </w:t>
            </w:r>
          </w:p>
        </w:tc>
        <w:tc>
          <w:tcPr>
            <w:tcW w:w="221" w:type="pct"/>
            <w:tcBorders>
              <w:top w:val="nil"/>
              <w:left w:val="nil"/>
              <w:bottom w:val="single" w:sz="4" w:space="0" w:color="000000"/>
              <w:right w:val="single" w:sz="4" w:space="0" w:color="000000"/>
            </w:tcBorders>
            <w:noWrap/>
            <w:vAlign w:val="center"/>
            <w:hideMark/>
          </w:tcPr>
          <w:p w14:paraId="5BBC343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5E2C41CD"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27.40</w:t>
            </w:r>
          </w:p>
        </w:tc>
      </w:tr>
      <w:tr w:rsidR="004366D3" w:rsidRPr="00E548C2" w14:paraId="548B2FF6"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FDBA4A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5.13</w:t>
            </w:r>
          </w:p>
        </w:tc>
        <w:tc>
          <w:tcPr>
            <w:tcW w:w="2579" w:type="pct"/>
            <w:tcBorders>
              <w:top w:val="nil"/>
              <w:left w:val="nil"/>
              <w:bottom w:val="single" w:sz="4" w:space="0" w:color="000000"/>
              <w:right w:val="single" w:sz="4" w:space="0" w:color="000000"/>
            </w:tcBorders>
            <w:vAlign w:val="center"/>
            <w:hideMark/>
          </w:tcPr>
          <w:p w14:paraId="7847D415"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ventana fija con pasa papel en vidrio templado 10 mm incoloro, sujeta a perfil 1101 con pisa vidrio con todo lo necesario para una correcta y segura ejecución de la actividad.</w:t>
            </w:r>
          </w:p>
        </w:tc>
        <w:tc>
          <w:tcPr>
            <w:tcW w:w="221" w:type="pct"/>
            <w:tcBorders>
              <w:top w:val="nil"/>
              <w:left w:val="nil"/>
              <w:bottom w:val="single" w:sz="4" w:space="0" w:color="000000"/>
              <w:right w:val="single" w:sz="4" w:space="0" w:color="000000"/>
            </w:tcBorders>
            <w:noWrap/>
            <w:vAlign w:val="center"/>
            <w:hideMark/>
          </w:tcPr>
          <w:p w14:paraId="76A025C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78D6691B"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13.04</w:t>
            </w:r>
          </w:p>
        </w:tc>
      </w:tr>
      <w:tr w:rsidR="004366D3" w:rsidRPr="00E548C2" w14:paraId="7E49B775"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ABBD3A5"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5.14</w:t>
            </w:r>
          </w:p>
        </w:tc>
        <w:tc>
          <w:tcPr>
            <w:tcW w:w="2579" w:type="pct"/>
            <w:tcBorders>
              <w:top w:val="nil"/>
              <w:left w:val="nil"/>
              <w:bottom w:val="single" w:sz="4" w:space="0" w:color="000000"/>
              <w:right w:val="single" w:sz="4" w:space="0" w:color="000000"/>
            </w:tcBorders>
            <w:vAlign w:val="center"/>
            <w:hideMark/>
          </w:tcPr>
          <w:p w14:paraId="12B354A2"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puerta batiente de 0,9 mts x 2,14 mts; en vidrio templado 10mm incoloro, 1 cerradura, 1 manija haladera, chapeta esquinera, base, aluminio color natural con todo lo necesario para una correcta y segura ejecución de la actividad</w:t>
            </w:r>
          </w:p>
        </w:tc>
        <w:tc>
          <w:tcPr>
            <w:tcW w:w="221" w:type="pct"/>
            <w:tcBorders>
              <w:top w:val="nil"/>
              <w:left w:val="nil"/>
              <w:bottom w:val="single" w:sz="4" w:space="0" w:color="000000"/>
              <w:right w:val="single" w:sz="4" w:space="0" w:color="000000"/>
            </w:tcBorders>
            <w:noWrap/>
            <w:vAlign w:val="center"/>
            <w:hideMark/>
          </w:tcPr>
          <w:p w14:paraId="04C28FB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710102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6.00</w:t>
            </w:r>
          </w:p>
        </w:tc>
      </w:tr>
      <w:tr w:rsidR="004366D3" w:rsidRPr="00E548C2" w14:paraId="555B9659"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D10024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5.15</w:t>
            </w:r>
          </w:p>
        </w:tc>
        <w:tc>
          <w:tcPr>
            <w:tcW w:w="2579" w:type="pct"/>
            <w:tcBorders>
              <w:top w:val="nil"/>
              <w:left w:val="nil"/>
              <w:bottom w:val="single" w:sz="4" w:space="0" w:color="000000"/>
              <w:right w:val="single" w:sz="4" w:space="0" w:color="000000"/>
            </w:tcBorders>
            <w:vAlign w:val="center"/>
            <w:hideMark/>
          </w:tcPr>
          <w:p w14:paraId="1A346AE3"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división modular para oficina en aluminio negro y vidrio templado 5mm incoloro, película esmerilada, aluminio color natural, incluye puerta con cerradura y todo lo necesario para una correcta y segura ejecución de la actividad.</w:t>
            </w:r>
          </w:p>
        </w:tc>
        <w:tc>
          <w:tcPr>
            <w:tcW w:w="221" w:type="pct"/>
            <w:tcBorders>
              <w:top w:val="nil"/>
              <w:left w:val="nil"/>
              <w:bottom w:val="single" w:sz="4" w:space="0" w:color="000000"/>
              <w:right w:val="single" w:sz="4" w:space="0" w:color="000000"/>
            </w:tcBorders>
            <w:noWrap/>
            <w:vAlign w:val="center"/>
            <w:hideMark/>
          </w:tcPr>
          <w:p w14:paraId="67F53B23"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M2</w:t>
            </w:r>
          </w:p>
        </w:tc>
        <w:tc>
          <w:tcPr>
            <w:tcW w:w="427" w:type="pct"/>
            <w:tcBorders>
              <w:top w:val="nil"/>
              <w:left w:val="nil"/>
              <w:bottom w:val="single" w:sz="4" w:space="0" w:color="000000"/>
              <w:right w:val="single" w:sz="4" w:space="0" w:color="000000"/>
            </w:tcBorders>
            <w:vAlign w:val="center"/>
            <w:hideMark/>
          </w:tcPr>
          <w:p w14:paraId="45EAA227"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52.37</w:t>
            </w:r>
          </w:p>
        </w:tc>
      </w:tr>
      <w:tr w:rsidR="004366D3" w:rsidRPr="00E548C2" w14:paraId="506A1BF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35A3A88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5.16</w:t>
            </w:r>
          </w:p>
        </w:tc>
        <w:tc>
          <w:tcPr>
            <w:tcW w:w="2579" w:type="pct"/>
            <w:tcBorders>
              <w:top w:val="nil"/>
              <w:left w:val="nil"/>
              <w:bottom w:val="single" w:sz="4" w:space="0" w:color="000000"/>
              <w:right w:val="single" w:sz="4" w:space="0" w:color="000000"/>
            </w:tcBorders>
            <w:vAlign w:val="center"/>
            <w:hideMark/>
          </w:tcPr>
          <w:p w14:paraId="6286095B"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mesón en granito, para recepción. ancho 0,55 m, incluye bordillo.</w:t>
            </w:r>
          </w:p>
        </w:tc>
        <w:tc>
          <w:tcPr>
            <w:tcW w:w="221" w:type="pct"/>
            <w:tcBorders>
              <w:top w:val="nil"/>
              <w:left w:val="nil"/>
              <w:bottom w:val="single" w:sz="4" w:space="0" w:color="000000"/>
              <w:right w:val="single" w:sz="4" w:space="0" w:color="000000"/>
            </w:tcBorders>
            <w:noWrap/>
            <w:vAlign w:val="center"/>
            <w:hideMark/>
          </w:tcPr>
          <w:p w14:paraId="4B21C39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nil"/>
              <w:left w:val="nil"/>
              <w:bottom w:val="single" w:sz="4" w:space="0" w:color="000000"/>
              <w:right w:val="single" w:sz="4" w:space="0" w:color="000000"/>
            </w:tcBorders>
            <w:vAlign w:val="center"/>
            <w:hideMark/>
          </w:tcPr>
          <w:p w14:paraId="695A8340"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12.30</w:t>
            </w:r>
          </w:p>
        </w:tc>
      </w:tr>
      <w:tr w:rsidR="004366D3" w:rsidRPr="00E548C2" w14:paraId="75F39880"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1BEE9C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lastRenderedPageBreak/>
              <w:t>5.17</w:t>
            </w:r>
          </w:p>
        </w:tc>
        <w:tc>
          <w:tcPr>
            <w:tcW w:w="2579" w:type="pct"/>
            <w:tcBorders>
              <w:top w:val="nil"/>
              <w:left w:val="nil"/>
              <w:bottom w:val="single" w:sz="4" w:space="0" w:color="000000"/>
              <w:right w:val="single" w:sz="4" w:space="0" w:color="000000"/>
            </w:tcBorders>
            <w:vAlign w:val="center"/>
            <w:hideMark/>
          </w:tcPr>
          <w:p w14:paraId="641A7EF5"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transporte e instalación de materiales para salida eléctrica de alumbrado, switche, toma y toma regulado color naranja y aire acondicionado 220. incluye cable # 12, tapa, cajas, con tapa para toma, ducto emt, </w:t>
            </w:r>
            <w:proofErr w:type="gramStart"/>
            <w:r w:rsidRPr="00E548C2">
              <w:rPr>
                <w:rFonts w:ascii="Arial Narrow" w:eastAsia="Times New Roman" w:hAnsi="Arial Narrow" w:cs="Calibri"/>
                <w:sz w:val="18"/>
                <w:szCs w:val="18"/>
                <w:lang w:eastAsia="es-MX"/>
              </w:rPr>
              <w:t>adaptadores terminal</w:t>
            </w:r>
            <w:proofErr w:type="gramEnd"/>
            <w:r w:rsidRPr="00E548C2">
              <w:rPr>
                <w:rFonts w:ascii="Arial Narrow" w:eastAsia="Times New Roman" w:hAnsi="Arial Narrow" w:cs="Calibri"/>
                <w:sz w:val="18"/>
                <w:szCs w:val="18"/>
                <w:lang w:eastAsia="es-MX"/>
              </w:rPr>
              <w:t xml:space="preserve">, curvas, pega PVC, conectores de conexión y empalme, tornillos, obra civil y demás accesorios y elementos necesarios para su correcta instalación y funcionamiento. (salida de 10 a 20 m a caja). </w:t>
            </w:r>
          </w:p>
        </w:tc>
        <w:tc>
          <w:tcPr>
            <w:tcW w:w="221" w:type="pct"/>
            <w:tcBorders>
              <w:top w:val="nil"/>
              <w:left w:val="nil"/>
              <w:bottom w:val="single" w:sz="4" w:space="0" w:color="000000"/>
              <w:right w:val="single" w:sz="4" w:space="0" w:color="000000"/>
            </w:tcBorders>
            <w:noWrap/>
            <w:vAlign w:val="center"/>
            <w:hideMark/>
          </w:tcPr>
          <w:p w14:paraId="678561C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03051B43"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72.00</w:t>
            </w:r>
          </w:p>
        </w:tc>
      </w:tr>
      <w:tr w:rsidR="004366D3" w:rsidRPr="00E548C2" w14:paraId="486E1259"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D2E6B6D"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5.18</w:t>
            </w:r>
          </w:p>
        </w:tc>
        <w:tc>
          <w:tcPr>
            <w:tcW w:w="2579" w:type="pct"/>
            <w:tcBorders>
              <w:top w:val="nil"/>
              <w:left w:val="nil"/>
              <w:bottom w:val="single" w:sz="4" w:space="0" w:color="000000"/>
              <w:right w:val="single" w:sz="4" w:space="0" w:color="000000"/>
            </w:tcBorders>
            <w:vAlign w:val="center"/>
            <w:hideMark/>
          </w:tcPr>
          <w:p w14:paraId="18DC07FF"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e instalación de salida para puntos de voz y datos, incluye, cable utp cat 6a f/utp apantallado (foil de aluminio), Jack certificado cat 6a para voz y datos, fase plate sencillos y dobles, patch cords cat 6a de (1.80 - 2 mt) color azul y ponchado de jack en puestos de trabajo (salida de 10 a 20 m a caja). </w:t>
            </w:r>
          </w:p>
        </w:tc>
        <w:tc>
          <w:tcPr>
            <w:tcW w:w="221" w:type="pct"/>
            <w:tcBorders>
              <w:top w:val="nil"/>
              <w:left w:val="nil"/>
              <w:bottom w:val="single" w:sz="4" w:space="0" w:color="000000"/>
              <w:right w:val="single" w:sz="4" w:space="0" w:color="000000"/>
            </w:tcBorders>
            <w:noWrap/>
            <w:vAlign w:val="center"/>
            <w:hideMark/>
          </w:tcPr>
          <w:p w14:paraId="4C2B7B7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B2D0037"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24.00</w:t>
            </w:r>
          </w:p>
        </w:tc>
      </w:tr>
      <w:tr w:rsidR="004366D3" w:rsidRPr="00E548C2" w14:paraId="22592640"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1C2CE6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5.19</w:t>
            </w:r>
          </w:p>
        </w:tc>
        <w:tc>
          <w:tcPr>
            <w:tcW w:w="2579" w:type="pct"/>
            <w:tcBorders>
              <w:top w:val="nil"/>
              <w:left w:val="nil"/>
              <w:bottom w:val="single" w:sz="4" w:space="0" w:color="000000"/>
              <w:right w:val="single" w:sz="4" w:space="0" w:color="000000"/>
            </w:tcBorders>
            <w:vAlign w:val="center"/>
            <w:hideMark/>
          </w:tcPr>
          <w:p w14:paraId="697518B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Suministro e instalación de salida para puntos de voz y datos, incluye, cable utp cat 6a f/utp apantallado (foil de aluminio), jack certificado cat 6a para voz y datos, face plate sencillos y dobles, patch cords cat 6a de (1.80 - 2 mt) color azul y ponchado de jack en puestos de trabajo (salida de 20 a 30 m a caja). </w:t>
            </w:r>
          </w:p>
        </w:tc>
        <w:tc>
          <w:tcPr>
            <w:tcW w:w="221" w:type="pct"/>
            <w:tcBorders>
              <w:top w:val="nil"/>
              <w:left w:val="nil"/>
              <w:bottom w:val="single" w:sz="4" w:space="0" w:color="000000"/>
              <w:right w:val="single" w:sz="4" w:space="0" w:color="000000"/>
            </w:tcBorders>
            <w:noWrap/>
            <w:vAlign w:val="center"/>
            <w:hideMark/>
          </w:tcPr>
          <w:p w14:paraId="4C42E3E6"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D2DD535"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16.00</w:t>
            </w:r>
          </w:p>
        </w:tc>
      </w:tr>
      <w:tr w:rsidR="004366D3" w:rsidRPr="00E548C2" w14:paraId="27730486"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11D307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5.20</w:t>
            </w:r>
          </w:p>
        </w:tc>
        <w:tc>
          <w:tcPr>
            <w:tcW w:w="2579" w:type="pct"/>
            <w:tcBorders>
              <w:top w:val="nil"/>
              <w:left w:val="nil"/>
              <w:bottom w:val="single" w:sz="4" w:space="0" w:color="000000"/>
              <w:right w:val="single" w:sz="4" w:space="0" w:color="000000"/>
            </w:tcBorders>
            <w:vAlign w:val="center"/>
            <w:hideMark/>
          </w:tcPr>
          <w:p w14:paraId="67D9A03E"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Certificación puntos de voz y datos cat 6a (atenuación, impedancia, continuidad, longitud) incluye entrega de informe punto a punto e informe general</w:t>
            </w:r>
          </w:p>
        </w:tc>
        <w:tc>
          <w:tcPr>
            <w:tcW w:w="221" w:type="pct"/>
            <w:tcBorders>
              <w:top w:val="nil"/>
              <w:left w:val="nil"/>
              <w:bottom w:val="single" w:sz="4" w:space="0" w:color="000000"/>
              <w:right w:val="single" w:sz="4" w:space="0" w:color="000000"/>
            </w:tcBorders>
            <w:noWrap/>
            <w:vAlign w:val="center"/>
            <w:hideMark/>
          </w:tcPr>
          <w:p w14:paraId="22E56841"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5DD5782"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40.00</w:t>
            </w:r>
          </w:p>
        </w:tc>
      </w:tr>
      <w:tr w:rsidR="004366D3" w:rsidRPr="00E548C2" w14:paraId="001E8281"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02814A8C"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5.21</w:t>
            </w:r>
          </w:p>
        </w:tc>
        <w:tc>
          <w:tcPr>
            <w:tcW w:w="2579" w:type="pct"/>
            <w:tcBorders>
              <w:top w:val="nil"/>
              <w:left w:val="nil"/>
              <w:bottom w:val="single" w:sz="4" w:space="0" w:color="000000"/>
              <w:right w:val="single" w:sz="4" w:space="0" w:color="000000"/>
            </w:tcBorders>
            <w:vAlign w:val="center"/>
            <w:hideMark/>
          </w:tcPr>
          <w:p w14:paraId="35158360"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canaleta plástica de 100x45mm 2 mts.</w:t>
            </w:r>
          </w:p>
        </w:tc>
        <w:tc>
          <w:tcPr>
            <w:tcW w:w="221" w:type="pct"/>
            <w:tcBorders>
              <w:top w:val="nil"/>
              <w:left w:val="nil"/>
              <w:bottom w:val="single" w:sz="4" w:space="0" w:color="000000"/>
              <w:right w:val="single" w:sz="4" w:space="0" w:color="000000"/>
            </w:tcBorders>
            <w:noWrap/>
            <w:vAlign w:val="center"/>
            <w:hideMark/>
          </w:tcPr>
          <w:p w14:paraId="155DBB4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47E6E651"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12.00</w:t>
            </w:r>
          </w:p>
        </w:tc>
      </w:tr>
      <w:tr w:rsidR="004366D3" w:rsidRPr="00E548C2" w14:paraId="7233A9E9"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2D81308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5.22</w:t>
            </w:r>
          </w:p>
        </w:tc>
        <w:tc>
          <w:tcPr>
            <w:tcW w:w="2579" w:type="pct"/>
            <w:tcBorders>
              <w:top w:val="nil"/>
              <w:left w:val="nil"/>
              <w:bottom w:val="single" w:sz="4" w:space="0" w:color="000000"/>
              <w:right w:val="single" w:sz="4" w:space="0" w:color="000000"/>
            </w:tcBorders>
            <w:vAlign w:val="center"/>
            <w:hideMark/>
          </w:tcPr>
          <w:p w14:paraId="502EB40F"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luminarias tipo led panel 30x30 24 w</w:t>
            </w:r>
          </w:p>
        </w:tc>
        <w:tc>
          <w:tcPr>
            <w:tcW w:w="221" w:type="pct"/>
            <w:tcBorders>
              <w:top w:val="nil"/>
              <w:left w:val="nil"/>
              <w:bottom w:val="single" w:sz="4" w:space="0" w:color="000000"/>
              <w:right w:val="single" w:sz="4" w:space="0" w:color="000000"/>
            </w:tcBorders>
            <w:noWrap/>
            <w:vAlign w:val="center"/>
            <w:hideMark/>
          </w:tcPr>
          <w:p w14:paraId="2ABE7A9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6871D635"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66.00</w:t>
            </w:r>
          </w:p>
        </w:tc>
      </w:tr>
      <w:tr w:rsidR="004366D3" w:rsidRPr="00E548C2" w14:paraId="150BB8F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430A36B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5.23</w:t>
            </w:r>
          </w:p>
        </w:tc>
        <w:tc>
          <w:tcPr>
            <w:tcW w:w="2579" w:type="pct"/>
            <w:tcBorders>
              <w:top w:val="nil"/>
              <w:left w:val="nil"/>
              <w:bottom w:val="single" w:sz="4" w:space="0" w:color="000000"/>
              <w:right w:val="single" w:sz="4" w:space="0" w:color="000000"/>
            </w:tcBorders>
            <w:vAlign w:val="center"/>
            <w:hideMark/>
          </w:tcPr>
          <w:p w14:paraId="79E314D3"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punto para aire condicionado en tubería de cobre de 1/4 y 1/2 con longitud máxima de 10 m, con tira de RUBATEX  5/8 x 1/2, cable encauchetado 3x12 todo lo necesario para su instalación.</w:t>
            </w:r>
          </w:p>
        </w:tc>
        <w:tc>
          <w:tcPr>
            <w:tcW w:w="221" w:type="pct"/>
            <w:tcBorders>
              <w:top w:val="nil"/>
              <w:left w:val="nil"/>
              <w:bottom w:val="single" w:sz="4" w:space="0" w:color="000000"/>
              <w:right w:val="single" w:sz="4" w:space="0" w:color="000000"/>
            </w:tcBorders>
            <w:noWrap/>
            <w:vAlign w:val="center"/>
            <w:hideMark/>
          </w:tcPr>
          <w:p w14:paraId="17A2E1E2"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EC05F0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6.00</w:t>
            </w:r>
          </w:p>
        </w:tc>
      </w:tr>
      <w:tr w:rsidR="004366D3" w:rsidRPr="00E548C2" w14:paraId="352EF68D"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DC48305"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5.24</w:t>
            </w:r>
          </w:p>
        </w:tc>
        <w:tc>
          <w:tcPr>
            <w:tcW w:w="2579" w:type="pct"/>
            <w:tcBorders>
              <w:top w:val="nil"/>
              <w:left w:val="nil"/>
              <w:bottom w:val="single" w:sz="4" w:space="0" w:color="000000"/>
              <w:right w:val="single" w:sz="4" w:space="0" w:color="000000"/>
            </w:tcBorders>
            <w:vAlign w:val="center"/>
            <w:hideMark/>
          </w:tcPr>
          <w:p w14:paraId="76E3511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aire acondicionado de 24000 btu tipo inverter, incluye: acometida aire acondicionado en tubo de cobre de 5/8 y 3/8, y tira de RUBATEX para cubrir tubería. incluye Protector De Voltaje 220V-30A-6600W y todo lo necesario para su instalación en altura.</w:t>
            </w:r>
          </w:p>
        </w:tc>
        <w:tc>
          <w:tcPr>
            <w:tcW w:w="221" w:type="pct"/>
            <w:tcBorders>
              <w:top w:val="nil"/>
              <w:left w:val="nil"/>
              <w:bottom w:val="single" w:sz="4" w:space="0" w:color="000000"/>
              <w:right w:val="single" w:sz="4" w:space="0" w:color="000000"/>
            </w:tcBorders>
            <w:noWrap/>
            <w:vAlign w:val="center"/>
            <w:hideMark/>
          </w:tcPr>
          <w:p w14:paraId="09AB16B5"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0392E384"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3.00</w:t>
            </w:r>
          </w:p>
        </w:tc>
      </w:tr>
      <w:tr w:rsidR="004366D3" w:rsidRPr="00E548C2" w14:paraId="569A6C90"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5B55085"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5.25</w:t>
            </w:r>
          </w:p>
        </w:tc>
        <w:tc>
          <w:tcPr>
            <w:tcW w:w="2579" w:type="pct"/>
            <w:tcBorders>
              <w:top w:val="nil"/>
              <w:left w:val="nil"/>
              <w:bottom w:val="single" w:sz="4" w:space="0" w:color="000000"/>
              <w:right w:val="single" w:sz="4" w:space="0" w:color="000000"/>
            </w:tcBorders>
            <w:vAlign w:val="center"/>
            <w:hideMark/>
          </w:tcPr>
          <w:p w14:paraId="77DEDB3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mueble tipo perchero, con parte baja de 2.00 de ancho x 0.3 m de alto, y parte superior de 1.20 de ancho x1.98 de alto de 1,50x 0,60 en melamina Rh detalles según diseño.</w:t>
            </w:r>
          </w:p>
        </w:tc>
        <w:tc>
          <w:tcPr>
            <w:tcW w:w="221" w:type="pct"/>
            <w:tcBorders>
              <w:top w:val="nil"/>
              <w:left w:val="nil"/>
              <w:bottom w:val="single" w:sz="4" w:space="0" w:color="000000"/>
              <w:right w:val="single" w:sz="4" w:space="0" w:color="000000"/>
            </w:tcBorders>
            <w:noWrap/>
            <w:vAlign w:val="center"/>
            <w:hideMark/>
          </w:tcPr>
          <w:p w14:paraId="3B8D22E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3080C1E0"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6.00</w:t>
            </w:r>
          </w:p>
        </w:tc>
      </w:tr>
      <w:tr w:rsidR="004366D3" w:rsidRPr="00E548C2" w14:paraId="37700372"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7D43C75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5.26</w:t>
            </w:r>
          </w:p>
        </w:tc>
        <w:tc>
          <w:tcPr>
            <w:tcW w:w="2579" w:type="pct"/>
            <w:tcBorders>
              <w:top w:val="nil"/>
              <w:left w:val="nil"/>
              <w:bottom w:val="single" w:sz="4" w:space="0" w:color="000000"/>
              <w:right w:val="single" w:sz="4" w:space="0" w:color="000000"/>
            </w:tcBorders>
            <w:vAlign w:val="center"/>
            <w:hideMark/>
          </w:tcPr>
          <w:p w14:paraId="2C447967"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sistemas de revestimiento en WPC acústico (Wood plastic composite), con fijación oculta resaltando su apariencia estética con todo lo necesario para una correcta y segura ejecución de la actividad</w:t>
            </w:r>
          </w:p>
        </w:tc>
        <w:tc>
          <w:tcPr>
            <w:tcW w:w="221" w:type="pct"/>
            <w:tcBorders>
              <w:top w:val="nil"/>
              <w:left w:val="nil"/>
              <w:bottom w:val="single" w:sz="4" w:space="0" w:color="000000"/>
              <w:right w:val="single" w:sz="4" w:space="0" w:color="000000"/>
            </w:tcBorders>
            <w:noWrap/>
            <w:vAlign w:val="center"/>
            <w:hideMark/>
          </w:tcPr>
          <w:p w14:paraId="59F241DA"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xml:space="preserve">M2 </w:t>
            </w:r>
          </w:p>
        </w:tc>
        <w:tc>
          <w:tcPr>
            <w:tcW w:w="427" w:type="pct"/>
            <w:tcBorders>
              <w:top w:val="nil"/>
              <w:left w:val="nil"/>
              <w:bottom w:val="single" w:sz="4" w:space="0" w:color="000000"/>
              <w:right w:val="single" w:sz="4" w:space="0" w:color="000000"/>
            </w:tcBorders>
            <w:vAlign w:val="center"/>
            <w:hideMark/>
          </w:tcPr>
          <w:p w14:paraId="3DD53571"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22.47</w:t>
            </w:r>
          </w:p>
        </w:tc>
      </w:tr>
      <w:tr w:rsidR="004366D3" w:rsidRPr="00E548C2" w14:paraId="41F61321"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F410C9F"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5.27</w:t>
            </w:r>
          </w:p>
        </w:tc>
        <w:tc>
          <w:tcPr>
            <w:tcW w:w="2579" w:type="pct"/>
            <w:tcBorders>
              <w:top w:val="nil"/>
              <w:left w:val="nil"/>
              <w:bottom w:val="single" w:sz="4" w:space="0" w:color="000000"/>
              <w:right w:val="single" w:sz="4" w:space="0" w:color="000000"/>
            </w:tcBorders>
            <w:vAlign w:val="center"/>
            <w:hideMark/>
          </w:tcPr>
          <w:p w14:paraId="5D8E124A"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Adecuación de tuberías de desagües para aires acondicionados y resanes en mortero con acabados en estuco y pintura</w:t>
            </w:r>
          </w:p>
        </w:tc>
        <w:tc>
          <w:tcPr>
            <w:tcW w:w="221" w:type="pct"/>
            <w:tcBorders>
              <w:top w:val="nil"/>
              <w:left w:val="nil"/>
              <w:bottom w:val="single" w:sz="4" w:space="0" w:color="000000"/>
              <w:right w:val="single" w:sz="4" w:space="0" w:color="000000"/>
            </w:tcBorders>
            <w:noWrap/>
            <w:vAlign w:val="center"/>
            <w:hideMark/>
          </w:tcPr>
          <w:p w14:paraId="2E609B9E"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4B3EC41B"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10.00</w:t>
            </w:r>
          </w:p>
        </w:tc>
      </w:tr>
      <w:tr w:rsidR="004366D3" w:rsidRPr="00E548C2" w14:paraId="231ADED3"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1848B23B"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5.28</w:t>
            </w:r>
          </w:p>
        </w:tc>
        <w:tc>
          <w:tcPr>
            <w:tcW w:w="2579" w:type="pct"/>
            <w:tcBorders>
              <w:top w:val="nil"/>
              <w:left w:val="nil"/>
              <w:bottom w:val="single" w:sz="4" w:space="0" w:color="000000"/>
              <w:right w:val="single" w:sz="4" w:space="0" w:color="000000"/>
            </w:tcBorders>
            <w:vAlign w:val="center"/>
            <w:hideMark/>
          </w:tcPr>
          <w:p w14:paraId="37EA41B9"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señalizaciones sencilla en acrílico; incluye lenguaje braille.</w:t>
            </w:r>
          </w:p>
        </w:tc>
        <w:tc>
          <w:tcPr>
            <w:tcW w:w="221" w:type="pct"/>
            <w:tcBorders>
              <w:top w:val="nil"/>
              <w:left w:val="nil"/>
              <w:bottom w:val="single" w:sz="4" w:space="0" w:color="000000"/>
              <w:right w:val="single" w:sz="4" w:space="0" w:color="000000"/>
            </w:tcBorders>
            <w:noWrap/>
            <w:vAlign w:val="center"/>
            <w:hideMark/>
          </w:tcPr>
          <w:p w14:paraId="30E82A3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55A7D81E"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6.00</w:t>
            </w:r>
          </w:p>
        </w:tc>
      </w:tr>
      <w:tr w:rsidR="004366D3" w:rsidRPr="00E548C2" w14:paraId="17092264"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58E31C04"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5.29</w:t>
            </w:r>
          </w:p>
        </w:tc>
        <w:tc>
          <w:tcPr>
            <w:tcW w:w="2579" w:type="pct"/>
            <w:tcBorders>
              <w:top w:val="nil"/>
              <w:left w:val="nil"/>
              <w:bottom w:val="single" w:sz="4" w:space="0" w:color="000000"/>
              <w:right w:val="single" w:sz="4" w:space="0" w:color="000000"/>
            </w:tcBorders>
            <w:vAlign w:val="center"/>
            <w:hideMark/>
          </w:tcPr>
          <w:p w14:paraId="1BB6BDB7"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matera de cemento con acabado en gris, con medidas de 90 x 0,30 x 0,40 m, incluye planta para interior</w:t>
            </w:r>
          </w:p>
        </w:tc>
        <w:tc>
          <w:tcPr>
            <w:tcW w:w="221" w:type="pct"/>
            <w:tcBorders>
              <w:top w:val="nil"/>
              <w:left w:val="nil"/>
              <w:bottom w:val="single" w:sz="4" w:space="0" w:color="000000"/>
              <w:right w:val="single" w:sz="4" w:space="0" w:color="000000"/>
            </w:tcBorders>
            <w:noWrap/>
            <w:vAlign w:val="center"/>
            <w:hideMark/>
          </w:tcPr>
          <w:p w14:paraId="4C98DD69"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UND</w:t>
            </w:r>
          </w:p>
        </w:tc>
        <w:tc>
          <w:tcPr>
            <w:tcW w:w="427" w:type="pct"/>
            <w:tcBorders>
              <w:top w:val="nil"/>
              <w:left w:val="nil"/>
              <w:bottom w:val="single" w:sz="4" w:space="0" w:color="000000"/>
              <w:right w:val="single" w:sz="4" w:space="0" w:color="000000"/>
            </w:tcBorders>
            <w:vAlign w:val="center"/>
            <w:hideMark/>
          </w:tcPr>
          <w:p w14:paraId="1F72ED5F"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10.00</w:t>
            </w:r>
          </w:p>
        </w:tc>
      </w:tr>
      <w:tr w:rsidR="004366D3" w:rsidRPr="00E548C2" w14:paraId="0BB3ACAA" w14:textId="77777777" w:rsidTr="009D52B2">
        <w:trPr>
          <w:trHeight w:val="20"/>
        </w:trPr>
        <w:tc>
          <w:tcPr>
            <w:tcW w:w="311" w:type="pct"/>
            <w:tcBorders>
              <w:top w:val="nil"/>
              <w:left w:val="single" w:sz="8" w:space="0" w:color="000000"/>
              <w:bottom w:val="single" w:sz="8" w:space="0" w:color="000000"/>
              <w:right w:val="single" w:sz="4" w:space="0" w:color="000000"/>
            </w:tcBorders>
            <w:noWrap/>
            <w:vAlign w:val="center"/>
            <w:hideMark/>
          </w:tcPr>
          <w:p w14:paraId="547917BD"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Subtotal</w:t>
            </w:r>
          </w:p>
        </w:tc>
        <w:tc>
          <w:tcPr>
            <w:tcW w:w="2579" w:type="pct"/>
            <w:tcBorders>
              <w:top w:val="nil"/>
              <w:left w:val="nil"/>
              <w:bottom w:val="nil"/>
              <w:right w:val="nil"/>
            </w:tcBorders>
            <w:vAlign w:val="center"/>
            <w:hideMark/>
          </w:tcPr>
          <w:p w14:paraId="44909D74" w14:textId="77777777" w:rsidR="004366D3" w:rsidRPr="00E548C2" w:rsidRDefault="004366D3" w:rsidP="009D52B2">
            <w:pPr>
              <w:rPr>
                <w:rFonts w:ascii="Arial Narrow" w:eastAsia="Times New Roman" w:hAnsi="Arial Narrow" w:cs="Calibri"/>
                <w:sz w:val="18"/>
                <w:szCs w:val="18"/>
                <w:lang w:eastAsia="es-MX"/>
              </w:rPr>
            </w:pPr>
          </w:p>
        </w:tc>
        <w:tc>
          <w:tcPr>
            <w:tcW w:w="221" w:type="pct"/>
            <w:tcBorders>
              <w:top w:val="nil"/>
              <w:left w:val="nil"/>
              <w:bottom w:val="nil"/>
              <w:right w:val="nil"/>
            </w:tcBorders>
            <w:noWrap/>
            <w:vAlign w:val="center"/>
            <w:hideMark/>
          </w:tcPr>
          <w:p w14:paraId="7AF54547" w14:textId="77777777" w:rsidR="004366D3" w:rsidRPr="00E548C2" w:rsidRDefault="004366D3" w:rsidP="009D52B2">
            <w:pPr>
              <w:rPr>
                <w:rFonts w:ascii="Arial Narrow" w:eastAsia="Times New Roman" w:hAnsi="Arial Narrow" w:cs="Times New Roman"/>
                <w:sz w:val="18"/>
                <w:szCs w:val="18"/>
                <w:lang w:eastAsia="es-MX"/>
              </w:rPr>
            </w:pPr>
          </w:p>
        </w:tc>
        <w:tc>
          <w:tcPr>
            <w:tcW w:w="427" w:type="pct"/>
            <w:tcBorders>
              <w:top w:val="nil"/>
              <w:left w:val="single" w:sz="4" w:space="0" w:color="000000"/>
              <w:bottom w:val="single" w:sz="4" w:space="0" w:color="000000"/>
              <w:right w:val="single" w:sz="4" w:space="0" w:color="000000"/>
            </w:tcBorders>
            <w:vAlign w:val="center"/>
            <w:hideMark/>
          </w:tcPr>
          <w:p w14:paraId="2E6FA257"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 </w:t>
            </w:r>
          </w:p>
        </w:tc>
      </w:tr>
      <w:tr w:rsidR="004366D3" w:rsidRPr="00E548C2" w14:paraId="0DE38481" w14:textId="77777777" w:rsidTr="009D52B2">
        <w:trPr>
          <w:trHeight w:val="20"/>
        </w:trPr>
        <w:tc>
          <w:tcPr>
            <w:tcW w:w="311" w:type="pct"/>
            <w:tcBorders>
              <w:top w:val="nil"/>
              <w:left w:val="single" w:sz="8" w:space="0" w:color="000000"/>
              <w:bottom w:val="single" w:sz="8" w:space="0" w:color="000000"/>
              <w:right w:val="nil"/>
            </w:tcBorders>
            <w:shd w:val="clear" w:color="7F7F7F" w:fill="7F7F7F"/>
            <w:noWrap/>
            <w:vAlign w:val="center"/>
            <w:hideMark/>
          </w:tcPr>
          <w:p w14:paraId="06F3AD0F"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6</w:t>
            </w:r>
          </w:p>
        </w:tc>
        <w:tc>
          <w:tcPr>
            <w:tcW w:w="2579" w:type="pct"/>
            <w:tcBorders>
              <w:top w:val="single" w:sz="8" w:space="0" w:color="000000"/>
              <w:left w:val="nil"/>
              <w:bottom w:val="single" w:sz="8" w:space="0" w:color="000000"/>
              <w:right w:val="nil"/>
            </w:tcBorders>
            <w:shd w:val="clear" w:color="7F7F7F" w:fill="7F7F7F"/>
            <w:noWrap/>
            <w:vAlign w:val="center"/>
            <w:hideMark/>
          </w:tcPr>
          <w:p w14:paraId="4D42CDDF" w14:textId="77777777" w:rsidR="004366D3" w:rsidRPr="00E548C2" w:rsidRDefault="004366D3" w:rsidP="009D52B2">
            <w:pPr>
              <w:jc w:val="cente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xml:space="preserve">CARPINTERIA METALICA. </w:t>
            </w:r>
          </w:p>
        </w:tc>
        <w:tc>
          <w:tcPr>
            <w:tcW w:w="221" w:type="pct"/>
            <w:tcBorders>
              <w:top w:val="single" w:sz="8" w:space="0" w:color="000000"/>
              <w:left w:val="nil"/>
              <w:bottom w:val="single" w:sz="8" w:space="0" w:color="000000"/>
              <w:right w:val="nil"/>
            </w:tcBorders>
            <w:shd w:val="clear" w:color="7F7F7F" w:fill="7F7F7F"/>
            <w:noWrap/>
            <w:vAlign w:val="center"/>
            <w:hideMark/>
          </w:tcPr>
          <w:p w14:paraId="16E0D169"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c>
          <w:tcPr>
            <w:tcW w:w="427" w:type="pct"/>
            <w:tcBorders>
              <w:top w:val="single" w:sz="8" w:space="0" w:color="000000"/>
              <w:left w:val="nil"/>
              <w:bottom w:val="single" w:sz="8" w:space="0" w:color="000000"/>
              <w:right w:val="nil"/>
            </w:tcBorders>
            <w:shd w:val="clear" w:color="7F7F7F" w:fill="7F7F7F"/>
            <w:noWrap/>
            <w:vAlign w:val="center"/>
            <w:hideMark/>
          </w:tcPr>
          <w:p w14:paraId="49CE641D" w14:textId="77777777" w:rsidR="004366D3" w:rsidRPr="00E548C2" w:rsidRDefault="004366D3" w:rsidP="009D52B2">
            <w:pPr>
              <w:rPr>
                <w:rFonts w:ascii="Arial Narrow" w:eastAsia="Times New Roman" w:hAnsi="Arial Narrow" w:cs="Calibri"/>
                <w:b/>
                <w:bCs/>
                <w:sz w:val="18"/>
                <w:szCs w:val="18"/>
                <w:lang w:eastAsia="es-MX"/>
              </w:rPr>
            </w:pPr>
            <w:r w:rsidRPr="00E548C2">
              <w:rPr>
                <w:rFonts w:ascii="Arial Narrow" w:eastAsia="Times New Roman" w:hAnsi="Arial Narrow" w:cs="Calibri"/>
                <w:b/>
                <w:bCs/>
                <w:sz w:val="18"/>
                <w:szCs w:val="18"/>
                <w:lang w:eastAsia="es-MX"/>
              </w:rPr>
              <w:t> </w:t>
            </w:r>
          </w:p>
        </w:tc>
      </w:tr>
      <w:tr w:rsidR="004366D3" w:rsidRPr="00E548C2" w14:paraId="72F15337" w14:textId="77777777" w:rsidTr="009D52B2">
        <w:trPr>
          <w:trHeight w:val="20"/>
        </w:trPr>
        <w:tc>
          <w:tcPr>
            <w:tcW w:w="311" w:type="pct"/>
            <w:tcBorders>
              <w:top w:val="nil"/>
              <w:left w:val="single" w:sz="8" w:space="0" w:color="000000"/>
              <w:bottom w:val="single" w:sz="4" w:space="0" w:color="000000"/>
              <w:right w:val="single" w:sz="4" w:space="0" w:color="000000"/>
            </w:tcBorders>
            <w:noWrap/>
            <w:vAlign w:val="center"/>
            <w:hideMark/>
          </w:tcPr>
          <w:p w14:paraId="6C5F05C7"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6.01</w:t>
            </w:r>
          </w:p>
        </w:tc>
        <w:tc>
          <w:tcPr>
            <w:tcW w:w="2579" w:type="pct"/>
            <w:tcBorders>
              <w:top w:val="single" w:sz="4" w:space="0" w:color="000000"/>
              <w:left w:val="nil"/>
              <w:bottom w:val="single" w:sz="4" w:space="0" w:color="000000"/>
              <w:right w:val="single" w:sz="4" w:space="0" w:color="000000"/>
            </w:tcBorders>
            <w:vAlign w:val="center"/>
            <w:hideMark/>
          </w:tcPr>
          <w:p w14:paraId="146D96FC" w14:textId="77777777" w:rsidR="004366D3" w:rsidRPr="00E548C2" w:rsidRDefault="004366D3" w:rsidP="009D52B2">
            <w:pP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suministro e instalación de Remate 100 mm, para cielo raso de fachada, incluye sellado con sikaflex</w:t>
            </w:r>
          </w:p>
        </w:tc>
        <w:tc>
          <w:tcPr>
            <w:tcW w:w="221" w:type="pct"/>
            <w:tcBorders>
              <w:top w:val="single" w:sz="4" w:space="0" w:color="000000"/>
              <w:left w:val="nil"/>
              <w:bottom w:val="single" w:sz="4" w:space="0" w:color="000000"/>
              <w:right w:val="single" w:sz="4" w:space="0" w:color="000000"/>
            </w:tcBorders>
            <w:noWrap/>
            <w:vAlign w:val="center"/>
            <w:hideMark/>
          </w:tcPr>
          <w:p w14:paraId="4B460668" w14:textId="77777777" w:rsidR="004366D3" w:rsidRPr="00E548C2" w:rsidRDefault="004366D3" w:rsidP="009D52B2">
            <w:pPr>
              <w:jc w:val="center"/>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ML</w:t>
            </w:r>
          </w:p>
        </w:tc>
        <w:tc>
          <w:tcPr>
            <w:tcW w:w="427" w:type="pct"/>
            <w:tcBorders>
              <w:top w:val="single" w:sz="4" w:space="0" w:color="000000"/>
              <w:left w:val="nil"/>
              <w:bottom w:val="single" w:sz="4" w:space="0" w:color="000000"/>
              <w:right w:val="single" w:sz="4" w:space="0" w:color="000000"/>
            </w:tcBorders>
            <w:vAlign w:val="center"/>
            <w:hideMark/>
          </w:tcPr>
          <w:p w14:paraId="58709AD9" w14:textId="77777777" w:rsidR="004366D3" w:rsidRPr="00E548C2" w:rsidRDefault="004366D3" w:rsidP="009D52B2">
            <w:pPr>
              <w:jc w:val="right"/>
              <w:rPr>
                <w:rFonts w:ascii="Arial Narrow" w:eastAsia="Times New Roman" w:hAnsi="Arial Narrow" w:cs="Calibri"/>
                <w:sz w:val="18"/>
                <w:szCs w:val="18"/>
                <w:lang w:eastAsia="es-MX"/>
              </w:rPr>
            </w:pPr>
            <w:r w:rsidRPr="00E548C2">
              <w:rPr>
                <w:rFonts w:ascii="Arial Narrow" w:eastAsia="Times New Roman" w:hAnsi="Arial Narrow" w:cs="Calibri"/>
                <w:sz w:val="18"/>
                <w:szCs w:val="18"/>
                <w:lang w:eastAsia="es-MX"/>
              </w:rPr>
              <w:t>423.90</w:t>
            </w:r>
          </w:p>
        </w:tc>
      </w:tr>
    </w:tbl>
    <w:p w14:paraId="257623ED" w14:textId="77777777" w:rsidR="00F95051" w:rsidRPr="00E548C2" w:rsidRDefault="00F95051" w:rsidP="00264ACD">
      <w:pPr>
        <w:outlineLvl w:val="2"/>
        <w:rPr>
          <w:rFonts w:ascii="Verdana" w:eastAsia="Times New Roman" w:hAnsi="Verdana" w:cs="Arial"/>
          <w:b/>
          <w:bCs/>
          <w:color w:val="EE0000"/>
          <w:sz w:val="18"/>
          <w:szCs w:val="18"/>
          <w:lang w:eastAsia="es-MX"/>
        </w:rPr>
      </w:pPr>
    </w:p>
    <w:p w14:paraId="1EF85683" w14:textId="21A8DEC6" w:rsidR="00274E30" w:rsidRPr="00F81544" w:rsidRDefault="00264ACD" w:rsidP="00264ACD">
      <w:pPr>
        <w:outlineLvl w:val="2"/>
        <w:rPr>
          <w:rFonts w:ascii="Verdana" w:eastAsia="Times New Roman" w:hAnsi="Verdana" w:cs="Arial"/>
          <w:b/>
          <w:bCs/>
          <w:sz w:val="22"/>
          <w:lang w:eastAsia="es-MX"/>
        </w:rPr>
      </w:pPr>
      <w:r w:rsidRPr="00F81544">
        <w:rPr>
          <w:rFonts w:ascii="Verdana" w:eastAsia="Times New Roman" w:hAnsi="Verdana" w:cs="Arial"/>
          <w:b/>
          <w:bCs/>
          <w:sz w:val="22"/>
          <w:lang w:eastAsia="es-MX"/>
        </w:rPr>
        <w:t xml:space="preserve">PARAGRAFO SEGUNDO. </w:t>
      </w:r>
      <w:r w:rsidR="0010701A" w:rsidRPr="00F81544">
        <w:rPr>
          <w:rFonts w:ascii="Verdana" w:eastAsia="Times New Roman" w:hAnsi="Verdana" w:cs="Arial"/>
          <w:b/>
          <w:bCs/>
          <w:sz w:val="22"/>
          <w:lang w:eastAsia="es-MX"/>
        </w:rPr>
        <w:t>NORMAS TÉCNICAS APLICABLES</w:t>
      </w:r>
      <w:r w:rsidR="00274E30" w:rsidRPr="00F81544">
        <w:rPr>
          <w:rFonts w:ascii="Verdana" w:eastAsia="Times New Roman" w:hAnsi="Verdana" w:cs="Arial"/>
          <w:b/>
          <w:bCs/>
          <w:sz w:val="22"/>
          <w:lang w:eastAsia="es-MX"/>
        </w:rPr>
        <w:t>.</w:t>
      </w:r>
    </w:p>
    <w:p w14:paraId="381B9E9B" w14:textId="77777777" w:rsidR="00274E30" w:rsidRPr="00F81544" w:rsidRDefault="00274E30" w:rsidP="00274E30">
      <w:pPr>
        <w:pStyle w:val="Prrafodelista"/>
        <w:outlineLvl w:val="2"/>
        <w:rPr>
          <w:rFonts w:ascii="Verdana" w:eastAsia="Times New Roman" w:hAnsi="Verdana" w:cs="Arial"/>
          <w:b/>
          <w:bCs/>
          <w:sz w:val="22"/>
          <w:lang w:eastAsia="es-MX"/>
        </w:rPr>
      </w:pPr>
    </w:p>
    <w:p w14:paraId="1959724F" w14:textId="77777777" w:rsidR="00070BFA" w:rsidRPr="00F81544" w:rsidRDefault="00070BFA" w:rsidP="00070BFA">
      <w:pPr>
        <w:spacing w:after="100" w:afterAutospacing="1"/>
        <w:rPr>
          <w:rFonts w:ascii="Verdana" w:eastAsia="Times New Roman" w:hAnsi="Verdana" w:cs="Arial"/>
          <w:sz w:val="22"/>
          <w:lang w:eastAsia="es-MX"/>
        </w:rPr>
      </w:pPr>
      <w:r w:rsidRPr="00F81544">
        <w:rPr>
          <w:rFonts w:ascii="Verdana" w:eastAsia="Times New Roman" w:hAnsi="Verdana" w:cs="Arial"/>
          <w:sz w:val="22"/>
          <w:lang w:eastAsia="es-MX"/>
        </w:rPr>
        <w:t>Las normas técnicas y estándares que deberán tenerse en cuenta para adelantar el objeto contractual, incluidos los suministros, montajes, instalaciones, pruebas, puesta en funcionamiento y demás actividades asociadas, serán, entre otras, las siguientes:</w:t>
      </w:r>
    </w:p>
    <w:tbl>
      <w:tblPr>
        <w:tblStyle w:val="Cuadrculadetablaclara1"/>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7"/>
        <w:gridCol w:w="6931"/>
      </w:tblGrid>
      <w:tr w:rsidR="00070BFA" w:rsidRPr="0045793A" w14:paraId="0FDBD340" w14:textId="77777777" w:rsidTr="009D52B2">
        <w:trPr>
          <w:trHeight w:val="227"/>
          <w:jc w:val="center"/>
        </w:trPr>
        <w:tc>
          <w:tcPr>
            <w:tcW w:w="1980" w:type="dxa"/>
            <w:vAlign w:val="center"/>
          </w:tcPr>
          <w:p w14:paraId="178308B5" w14:textId="77777777" w:rsidR="00070BFA" w:rsidRPr="0045793A" w:rsidRDefault="00070BFA" w:rsidP="009D52B2">
            <w:pPr>
              <w:jc w:val="center"/>
              <w:rPr>
                <w:rFonts w:ascii="Arial" w:hAnsi="Arial" w:cs="Arial"/>
                <w:bCs/>
                <w:sz w:val="18"/>
                <w:szCs w:val="18"/>
                <w:lang w:val="es-CO"/>
              </w:rPr>
            </w:pPr>
            <w:r w:rsidRPr="0045793A">
              <w:rPr>
                <w:rFonts w:ascii="Arial" w:hAnsi="Arial" w:cs="Arial"/>
                <w:sz w:val="18"/>
                <w:szCs w:val="18"/>
              </w:rPr>
              <w:t>NSR-10</w:t>
            </w:r>
          </w:p>
        </w:tc>
        <w:tc>
          <w:tcPr>
            <w:tcW w:w="7414" w:type="dxa"/>
            <w:vAlign w:val="center"/>
          </w:tcPr>
          <w:p w14:paraId="18F1D096" w14:textId="77777777" w:rsidR="00070BFA" w:rsidRPr="0045793A" w:rsidRDefault="00070BFA" w:rsidP="009D52B2">
            <w:pPr>
              <w:jc w:val="center"/>
              <w:rPr>
                <w:rFonts w:ascii="Arial" w:hAnsi="Arial" w:cs="Arial"/>
                <w:b/>
                <w:bCs/>
                <w:sz w:val="18"/>
                <w:szCs w:val="18"/>
                <w:lang w:val="es-CO"/>
              </w:rPr>
            </w:pPr>
            <w:r w:rsidRPr="0045793A">
              <w:rPr>
                <w:rFonts w:ascii="Arial" w:hAnsi="Arial" w:cs="Arial"/>
                <w:sz w:val="18"/>
                <w:szCs w:val="18"/>
              </w:rPr>
              <w:t>Noma Técnica Colombiana de Sismo Resistencia año 2010.</w:t>
            </w:r>
          </w:p>
        </w:tc>
      </w:tr>
      <w:tr w:rsidR="00070BFA" w:rsidRPr="0045793A" w14:paraId="2DF2AB1B" w14:textId="77777777" w:rsidTr="009D52B2">
        <w:trPr>
          <w:trHeight w:val="227"/>
          <w:jc w:val="center"/>
        </w:trPr>
        <w:tc>
          <w:tcPr>
            <w:tcW w:w="1980" w:type="dxa"/>
            <w:vAlign w:val="center"/>
          </w:tcPr>
          <w:p w14:paraId="7F440009" w14:textId="77777777" w:rsidR="00070BFA" w:rsidRPr="0045793A" w:rsidRDefault="00070BFA" w:rsidP="009D52B2">
            <w:pPr>
              <w:jc w:val="center"/>
              <w:rPr>
                <w:rFonts w:ascii="Arial" w:hAnsi="Arial" w:cs="Arial"/>
                <w:bCs/>
                <w:sz w:val="18"/>
                <w:szCs w:val="18"/>
                <w:lang w:val="es-CO"/>
              </w:rPr>
            </w:pPr>
            <w:r w:rsidRPr="0045793A">
              <w:rPr>
                <w:rFonts w:ascii="Arial" w:hAnsi="Arial" w:cs="Arial"/>
                <w:sz w:val="18"/>
                <w:szCs w:val="18"/>
              </w:rPr>
              <w:t>RETIE</w:t>
            </w:r>
          </w:p>
        </w:tc>
        <w:tc>
          <w:tcPr>
            <w:tcW w:w="7414" w:type="dxa"/>
            <w:vAlign w:val="center"/>
          </w:tcPr>
          <w:p w14:paraId="6EC2458A" w14:textId="77777777" w:rsidR="00070BFA" w:rsidRPr="0045793A" w:rsidRDefault="00070BFA" w:rsidP="009D52B2">
            <w:pPr>
              <w:jc w:val="center"/>
              <w:rPr>
                <w:rFonts w:ascii="Arial" w:hAnsi="Arial" w:cs="Arial"/>
                <w:b/>
                <w:bCs/>
                <w:sz w:val="18"/>
                <w:szCs w:val="18"/>
                <w:lang w:val="es-CO"/>
              </w:rPr>
            </w:pPr>
            <w:r w:rsidRPr="0045793A">
              <w:rPr>
                <w:rFonts w:ascii="Arial" w:hAnsi="Arial" w:cs="Arial"/>
                <w:sz w:val="18"/>
                <w:szCs w:val="18"/>
              </w:rPr>
              <w:t>Reglamento técnico de instalaciones eléctricas, en su versión más reciente y vigente según Res. 90708 del 30 de agosto de 2013.</w:t>
            </w:r>
          </w:p>
        </w:tc>
      </w:tr>
      <w:tr w:rsidR="00070BFA" w:rsidRPr="0045793A" w14:paraId="1111FB6D" w14:textId="77777777" w:rsidTr="009D52B2">
        <w:trPr>
          <w:trHeight w:val="227"/>
          <w:jc w:val="center"/>
        </w:trPr>
        <w:tc>
          <w:tcPr>
            <w:tcW w:w="1980" w:type="dxa"/>
            <w:vAlign w:val="center"/>
          </w:tcPr>
          <w:p w14:paraId="519AFAE8" w14:textId="77777777" w:rsidR="00070BFA" w:rsidRPr="0045793A" w:rsidRDefault="00070BFA" w:rsidP="009D52B2">
            <w:pPr>
              <w:jc w:val="center"/>
              <w:rPr>
                <w:rFonts w:ascii="Arial" w:hAnsi="Arial" w:cs="Arial"/>
                <w:bCs/>
                <w:sz w:val="18"/>
                <w:szCs w:val="18"/>
                <w:lang w:val="es-CO"/>
              </w:rPr>
            </w:pPr>
            <w:r w:rsidRPr="0045793A">
              <w:rPr>
                <w:rFonts w:ascii="Arial" w:hAnsi="Arial" w:cs="Arial"/>
                <w:sz w:val="18"/>
                <w:szCs w:val="18"/>
              </w:rPr>
              <w:t>RETILAP</w:t>
            </w:r>
          </w:p>
        </w:tc>
        <w:tc>
          <w:tcPr>
            <w:tcW w:w="7414" w:type="dxa"/>
            <w:vAlign w:val="center"/>
          </w:tcPr>
          <w:p w14:paraId="419876CA" w14:textId="77777777" w:rsidR="00070BFA" w:rsidRPr="0045793A" w:rsidRDefault="00070BFA" w:rsidP="009D52B2">
            <w:pPr>
              <w:jc w:val="center"/>
              <w:rPr>
                <w:rFonts w:ascii="Arial" w:hAnsi="Arial" w:cs="Arial"/>
                <w:b/>
                <w:bCs/>
                <w:sz w:val="18"/>
                <w:szCs w:val="18"/>
                <w:lang w:val="es-CO"/>
              </w:rPr>
            </w:pPr>
            <w:r w:rsidRPr="0045793A">
              <w:rPr>
                <w:rFonts w:ascii="Arial" w:hAnsi="Arial" w:cs="Arial"/>
                <w:sz w:val="18"/>
                <w:szCs w:val="18"/>
              </w:rPr>
              <w:t>Reglamento Técnico de Iluminación y Alumbrado Público (solo si aplica al momento de construir)</w:t>
            </w:r>
          </w:p>
        </w:tc>
      </w:tr>
      <w:tr w:rsidR="00070BFA" w:rsidRPr="0045793A" w14:paraId="4C2F30EC" w14:textId="77777777" w:rsidTr="009D52B2">
        <w:trPr>
          <w:trHeight w:val="227"/>
          <w:jc w:val="center"/>
        </w:trPr>
        <w:tc>
          <w:tcPr>
            <w:tcW w:w="1980" w:type="dxa"/>
            <w:vAlign w:val="center"/>
          </w:tcPr>
          <w:p w14:paraId="79E7487B" w14:textId="77777777" w:rsidR="00070BFA" w:rsidRPr="0045793A" w:rsidRDefault="00070BFA" w:rsidP="009D52B2">
            <w:pPr>
              <w:jc w:val="center"/>
              <w:rPr>
                <w:rFonts w:ascii="Arial" w:hAnsi="Arial" w:cs="Arial"/>
                <w:bCs/>
                <w:sz w:val="18"/>
                <w:szCs w:val="18"/>
                <w:lang w:val="es-CO"/>
              </w:rPr>
            </w:pPr>
            <w:r w:rsidRPr="0045793A">
              <w:rPr>
                <w:rFonts w:ascii="Arial" w:hAnsi="Arial" w:cs="Arial"/>
                <w:sz w:val="18"/>
                <w:szCs w:val="18"/>
              </w:rPr>
              <w:t>RAS 2000</w:t>
            </w:r>
          </w:p>
        </w:tc>
        <w:tc>
          <w:tcPr>
            <w:tcW w:w="7414" w:type="dxa"/>
            <w:vAlign w:val="center"/>
          </w:tcPr>
          <w:p w14:paraId="38D48641" w14:textId="77777777" w:rsidR="00070BFA" w:rsidRPr="0045793A" w:rsidRDefault="00070BFA" w:rsidP="009D52B2">
            <w:pPr>
              <w:jc w:val="center"/>
              <w:rPr>
                <w:rFonts w:ascii="Arial" w:hAnsi="Arial" w:cs="Arial"/>
                <w:b/>
                <w:bCs/>
                <w:sz w:val="18"/>
                <w:szCs w:val="18"/>
                <w:lang w:val="es-CO"/>
              </w:rPr>
            </w:pPr>
            <w:r w:rsidRPr="0045793A">
              <w:rPr>
                <w:rFonts w:ascii="Arial" w:hAnsi="Arial" w:cs="Arial"/>
                <w:sz w:val="18"/>
                <w:szCs w:val="18"/>
              </w:rPr>
              <w:t>Reglamento técnico del sector de agua potable y saneamiento básico.</w:t>
            </w:r>
          </w:p>
        </w:tc>
      </w:tr>
      <w:tr w:rsidR="00070BFA" w:rsidRPr="0045793A" w14:paraId="684A5F4E" w14:textId="77777777" w:rsidTr="009D52B2">
        <w:trPr>
          <w:trHeight w:val="227"/>
          <w:jc w:val="center"/>
        </w:trPr>
        <w:tc>
          <w:tcPr>
            <w:tcW w:w="1980" w:type="dxa"/>
            <w:vAlign w:val="center"/>
          </w:tcPr>
          <w:p w14:paraId="4974A83F" w14:textId="77777777" w:rsidR="00070BFA" w:rsidRPr="0045793A" w:rsidRDefault="00070BFA" w:rsidP="009D52B2">
            <w:pPr>
              <w:jc w:val="center"/>
              <w:rPr>
                <w:rFonts w:ascii="Arial" w:hAnsi="Arial" w:cs="Arial"/>
                <w:bCs/>
                <w:sz w:val="18"/>
                <w:szCs w:val="18"/>
                <w:lang w:val="es-CO"/>
              </w:rPr>
            </w:pPr>
            <w:r w:rsidRPr="0045793A">
              <w:rPr>
                <w:rFonts w:ascii="Arial" w:hAnsi="Arial" w:cs="Arial"/>
                <w:sz w:val="18"/>
                <w:szCs w:val="18"/>
              </w:rPr>
              <w:t>RES. 494 DE 2012</w:t>
            </w:r>
          </w:p>
        </w:tc>
        <w:tc>
          <w:tcPr>
            <w:tcW w:w="7414" w:type="dxa"/>
            <w:vAlign w:val="center"/>
          </w:tcPr>
          <w:p w14:paraId="1B6762EA" w14:textId="77777777" w:rsidR="00070BFA" w:rsidRPr="0045793A" w:rsidRDefault="00070BFA" w:rsidP="009D52B2">
            <w:pPr>
              <w:jc w:val="center"/>
              <w:rPr>
                <w:rFonts w:ascii="Arial" w:hAnsi="Arial" w:cs="Arial"/>
                <w:b/>
                <w:bCs/>
                <w:sz w:val="18"/>
                <w:szCs w:val="18"/>
                <w:lang w:val="es-CO"/>
              </w:rPr>
            </w:pPr>
            <w:r w:rsidRPr="0045793A">
              <w:rPr>
                <w:rFonts w:ascii="Arial" w:hAnsi="Arial" w:cs="Arial"/>
                <w:sz w:val="18"/>
                <w:szCs w:val="18"/>
              </w:rPr>
              <w:t>Lineamientos conexiones intradomiciliarias de servicios de acueducto y alcantarillado.</w:t>
            </w:r>
          </w:p>
        </w:tc>
      </w:tr>
      <w:tr w:rsidR="00070BFA" w:rsidRPr="0045793A" w14:paraId="4DED6640" w14:textId="77777777" w:rsidTr="009D52B2">
        <w:trPr>
          <w:trHeight w:val="227"/>
          <w:jc w:val="center"/>
        </w:trPr>
        <w:tc>
          <w:tcPr>
            <w:tcW w:w="1980" w:type="dxa"/>
            <w:vAlign w:val="center"/>
          </w:tcPr>
          <w:p w14:paraId="08372B4D" w14:textId="77777777" w:rsidR="00070BFA" w:rsidRPr="0045793A" w:rsidRDefault="00070BFA" w:rsidP="009D52B2">
            <w:pPr>
              <w:jc w:val="center"/>
              <w:rPr>
                <w:rFonts w:ascii="Arial" w:hAnsi="Arial" w:cs="Arial"/>
                <w:bCs/>
                <w:sz w:val="18"/>
                <w:szCs w:val="18"/>
                <w:lang w:val="es-CO"/>
              </w:rPr>
            </w:pPr>
            <w:r w:rsidRPr="0045793A">
              <w:rPr>
                <w:rFonts w:ascii="Arial" w:hAnsi="Arial" w:cs="Arial"/>
                <w:sz w:val="18"/>
                <w:szCs w:val="18"/>
              </w:rPr>
              <w:t>NTC 1500</w:t>
            </w:r>
          </w:p>
        </w:tc>
        <w:tc>
          <w:tcPr>
            <w:tcW w:w="7414" w:type="dxa"/>
            <w:vAlign w:val="center"/>
          </w:tcPr>
          <w:p w14:paraId="4784D508" w14:textId="77777777" w:rsidR="00070BFA" w:rsidRPr="0045793A" w:rsidRDefault="00070BFA" w:rsidP="009D52B2">
            <w:pPr>
              <w:jc w:val="center"/>
              <w:rPr>
                <w:rFonts w:ascii="Arial" w:hAnsi="Arial" w:cs="Arial"/>
                <w:b/>
                <w:bCs/>
                <w:sz w:val="18"/>
                <w:szCs w:val="18"/>
                <w:lang w:val="es-CO"/>
              </w:rPr>
            </w:pPr>
            <w:r w:rsidRPr="0045793A">
              <w:rPr>
                <w:rFonts w:ascii="Arial" w:hAnsi="Arial" w:cs="Arial"/>
                <w:sz w:val="18"/>
                <w:szCs w:val="18"/>
              </w:rPr>
              <w:t>Código Colombiano de Fontanería</w:t>
            </w:r>
          </w:p>
        </w:tc>
      </w:tr>
      <w:tr w:rsidR="00070BFA" w:rsidRPr="0045793A" w14:paraId="782B440D" w14:textId="77777777" w:rsidTr="009D52B2">
        <w:trPr>
          <w:trHeight w:val="227"/>
          <w:jc w:val="center"/>
        </w:trPr>
        <w:tc>
          <w:tcPr>
            <w:tcW w:w="1980" w:type="dxa"/>
            <w:vAlign w:val="center"/>
          </w:tcPr>
          <w:p w14:paraId="277896FE" w14:textId="77777777" w:rsidR="00070BFA" w:rsidRPr="0045793A" w:rsidRDefault="00070BFA" w:rsidP="009D52B2">
            <w:pPr>
              <w:jc w:val="center"/>
              <w:rPr>
                <w:rFonts w:ascii="Arial" w:hAnsi="Arial" w:cs="Arial"/>
                <w:sz w:val="18"/>
                <w:szCs w:val="18"/>
              </w:rPr>
            </w:pPr>
            <w:r w:rsidRPr="0045793A">
              <w:rPr>
                <w:rFonts w:ascii="Arial" w:hAnsi="Arial" w:cs="Arial"/>
                <w:sz w:val="18"/>
                <w:szCs w:val="18"/>
              </w:rPr>
              <w:t>NTC ISO 9001</w:t>
            </w:r>
          </w:p>
        </w:tc>
        <w:tc>
          <w:tcPr>
            <w:tcW w:w="7414" w:type="dxa"/>
            <w:vAlign w:val="center"/>
          </w:tcPr>
          <w:p w14:paraId="58455DC5" w14:textId="77777777" w:rsidR="00070BFA" w:rsidRPr="0045793A" w:rsidRDefault="00070BFA" w:rsidP="009D52B2">
            <w:pPr>
              <w:jc w:val="center"/>
              <w:rPr>
                <w:rFonts w:ascii="Arial" w:hAnsi="Arial" w:cs="Arial"/>
                <w:b/>
                <w:bCs/>
                <w:sz w:val="18"/>
                <w:szCs w:val="18"/>
                <w:lang w:val="es-CO"/>
              </w:rPr>
            </w:pPr>
            <w:r w:rsidRPr="0045793A">
              <w:rPr>
                <w:rFonts w:ascii="Arial" w:hAnsi="Arial" w:cs="Arial"/>
                <w:sz w:val="18"/>
                <w:szCs w:val="18"/>
              </w:rPr>
              <w:t>Norma Técnica Colombiana ISO 9001 para los Sistemas de Gestión de la Calidad.</w:t>
            </w:r>
          </w:p>
        </w:tc>
      </w:tr>
    </w:tbl>
    <w:p w14:paraId="2EDE9FBC" w14:textId="77777777" w:rsidR="00070BFA" w:rsidRPr="00FB75BF" w:rsidRDefault="00070BFA" w:rsidP="00070BFA">
      <w:pPr>
        <w:rPr>
          <w:rFonts w:ascii="Verdana" w:eastAsia="Times New Roman" w:hAnsi="Verdana" w:cs="Arial"/>
          <w:sz w:val="22"/>
          <w:lang w:eastAsia="es-MX"/>
        </w:rPr>
      </w:pPr>
    </w:p>
    <w:p w14:paraId="7E744D7F" w14:textId="060C9527" w:rsidR="00274E30" w:rsidRPr="003104DA" w:rsidRDefault="00070BFA" w:rsidP="00070BFA">
      <w:pPr>
        <w:rPr>
          <w:rFonts w:ascii="Verdana" w:eastAsia="Times New Roman" w:hAnsi="Verdana" w:cs="Arial"/>
          <w:sz w:val="22"/>
          <w:lang w:eastAsia="es-MX"/>
        </w:rPr>
      </w:pPr>
      <w:r w:rsidRPr="00FB75BF">
        <w:rPr>
          <w:rFonts w:ascii="Verdana" w:eastAsia="Times New Roman" w:hAnsi="Verdana" w:cs="Arial"/>
          <w:sz w:val="22"/>
          <w:lang w:eastAsia="es-MX"/>
        </w:rPr>
        <w:t xml:space="preserve">La aplicación de las normas anteriores deberá entenderse sin perjuicio de las demás disposiciones legales, reglamentarias, técnicas, ambientales, laborales, de seguridad industrial y de gestión del riesgo que resulten aplicables al objeto </w:t>
      </w:r>
      <w:r w:rsidRPr="003104DA">
        <w:rPr>
          <w:rFonts w:ascii="Verdana" w:eastAsia="Times New Roman" w:hAnsi="Verdana" w:cs="Arial"/>
          <w:sz w:val="22"/>
          <w:lang w:eastAsia="es-MX"/>
        </w:rPr>
        <w:t>contractual.</w:t>
      </w:r>
    </w:p>
    <w:p w14:paraId="673D9DE9" w14:textId="77777777" w:rsidR="00070BFA" w:rsidRPr="003104DA" w:rsidRDefault="00070BFA" w:rsidP="00070BFA">
      <w:pPr>
        <w:rPr>
          <w:rFonts w:ascii="Arial" w:eastAsia="Times New Roman" w:hAnsi="Arial" w:cs="Arial"/>
          <w:szCs w:val="20"/>
          <w:lang w:eastAsia="es-MX"/>
        </w:rPr>
      </w:pPr>
    </w:p>
    <w:p w14:paraId="163D474F" w14:textId="7F0543A7" w:rsidR="00B242DB" w:rsidRPr="003104DA" w:rsidRDefault="00314E0F" w:rsidP="00B242DB">
      <w:pPr>
        <w:pStyle w:val="clusulas"/>
        <w:numPr>
          <w:ilvl w:val="0"/>
          <w:numId w:val="0"/>
        </w:numPr>
        <w:tabs>
          <w:tab w:val="left" w:pos="1560"/>
        </w:tabs>
        <w:spacing w:before="0" w:after="0"/>
        <w:ind w:left="66"/>
        <w:rPr>
          <w:rFonts w:ascii="Verdana" w:eastAsia="Times New Roman" w:hAnsi="Verdana" w:cs="Arial"/>
          <w:b w:val="0"/>
          <w:sz w:val="22"/>
          <w:lang w:val="es-MX" w:eastAsia="es-MX"/>
        </w:rPr>
      </w:pPr>
      <w:r w:rsidRPr="003104DA">
        <w:rPr>
          <w:rFonts w:ascii="Verdana" w:eastAsia="Times New Roman" w:hAnsi="Verdana" w:cs="Arial"/>
          <w:bCs/>
          <w:sz w:val="22"/>
          <w:lang w:val="es-MX" w:eastAsia="es-MX"/>
        </w:rPr>
        <w:t xml:space="preserve">PARÁGRAFO TERCERO. </w:t>
      </w:r>
      <w:r w:rsidR="000A120E" w:rsidRPr="003104DA">
        <w:rPr>
          <w:rFonts w:ascii="Verdana" w:eastAsia="Times New Roman" w:hAnsi="Verdana" w:cs="Arial"/>
          <w:bCs/>
          <w:sz w:val="22"/>
          <w:lang w:val="es-MX" w:eastAsia="es-MX"/>
        </w:rPr>
        <w:t>Especificaciones técnicas esenciales</w:t>
      </w:r>
    </w:p>
    <w:p w14:paraId="47E5723F" w14:textId="77777777" w:rsidR="00B242DB" w:rsidRPr="003104DA" w:rsidRDefault="00B242DB" w:rsidP="00B242DB">
      <w:pPr>
        <w:pStyle w:val="clusulas"/>
        <w:numPr>
          <w:ilvl w:val="0"/>
          <w:numId w:val="0"/>
        </w:numPr>
        <w:tabs>
          <w:tab w:val="left" w:pos="1560"/>
        </w:tabs>
        <w:spacing w:before="0" w:after="0"/>
        <w:ind w:left="66"/>
        <w:rPr>
          <w:rFonts w:ascii="Verdana" w:eastAsia="Times New Roman" w:hAnsi="Verdana" w:cs="Arial"/>
          <w:b w:val="0"/>
          <w:sz w:val="22"/>
          <w:lang w:val="es-MX" w:eastAsia="es-MX"/>
        </w:rPr>
      </w:pPr>
    </w:p>
    <w:p w14:paraId="586657C3" w14:textId="77777777" w:rsidR="00694E2C" w:rsidRPr="003104DA" w:rsidRDefault="00694E2C" w:rsidP="00694E2C">
      <w:pPr>
        <w:rPr>
          <w:rFonts w:ascii="Verdana" w:eastAsia="Times New Roman" w:hAnsi="Verdana" w:cs="Arial"/>
          <w:sz w:val="22"/>
          <w:lang w:eastAsia="es-MX"/>
        </w:rPr>
      </w:pPr>
      <w:r w:rsidRPr="003104DA">
        <w:rPr>
          <w:rFonts w:ascii="Verdana" w:eastAsia="Times New Roman" w:hAnsi="Verdana" w:cs="Arial"/>
          <w:sz w:val="22"/>
          <w:lang w:eastAsia="es-MX"/>
        </w:rPr>
        <w:t>El contratista deberá ejecutar el objeto contractual con sujeción estricta a los planos, esquemas, levantamientos, definiciones arquitectónicas, cantidades de obra, especificaciones técnicas, presupuesto oficial, análisis de precios unitarios, fichas técnicas, manuales y demás documentos que integran el proceso contractual, así como a los estudios y diseños eléctricos, de iluminación y de redes de datos que se elaboren y aprueben durante la ejecución.</w:t>
      </w:r>
    </w:p>
    <w:p w14:paraId="6941C5BB" w14:textId="77777777" w:rsidR="00694E2C" w:rsidRPr="003104DA" w:rsidRDefault="00694E2C" w:rsidP="00694E2C">
      <w:pPr>
        <w:rPr>
          <w:rFonts w:ascii="Verdana" w:eastAsia="Times New Roman" w:hAnsi="Verdana" w:cs="Arial"/>
          <w:sz w:val="22"/>
          <w:lang w:eastAsia="es-MX"/>
        </w:rPr>
      </w:pPr>
    </w:p>
    <w:p w14:paraId="1B4B745F" w14:textId="77777777" w:rsidR="00694E2C" w:rsidRPr="003104DA" w:rsidRDefault="00694E2C" w:rsidP="00694E2C">
      <w:pPr>
        <w:rPr>
          <w:rFonts w:ascii="Verdana" w:eastAsia="Times New Roman" w:hAnsi="Verdana" w:cs="Arial"/>
          <w:sz w:val="22"/>
          <w:lang w:eastAsia="es-MX"/>
        </w:rPr>
      </w:pPr>
      <w:r w:rsidRPr="003104DA">
        <w:rPr>
          <w:rFonts w:ascii="Verdana" w:eastAsia="Times New Roman" w:hAnsi="Verdana" w:cs="Arial"/>
          <w:sz w:val="22"/>
          <w:lang w:eastAsia="es-MX"/>
        </w:rPr>
        <w:t>La ejecución comprenderá las actividades de obra gris, recuperación y mantenimiento de fachadas, acabados internos y externos, adecuación de baños, cocinas auxiliares, oficinas y zonas comunes, instalación de elementos de carpintería metálica, adecuaciones hidrosanitarias, eléctricas, de iluminación, climatización, voz y datos, traslado del rack de comunicaciones y demás actividades complementarias previstas en el presupuesto oficial y en el Anexo Técnico.</w:t>
      </w:r>
    </w:p>
    <w:p w14:paraId="38BC2765" w14:textId="77777777" w:rsidR="00694E2C" w:rsidRPr="003104DA" w:rsidRDefault="00694E2C" w:rsidP="00694E2C">
      <w:pPr>
        <w:rPr>
          <w:rFonts w:ascii="Verdana" w:eastAsia="Times New Roman" w:hAnsi="Verdana" w:cs="Arial"/>
          <w:sz w:val="22"/>
          <w:lang w:eastAsia="es-MX"/>
        </w:rPr>
      </w:pPr>
    </w:p>
    <w:p w14:paraId="25402117" w14:textId="77777777" w:rsidR="00694E2C" w:rsidRPr="003104DA" w:rsidRDefault="00694E2C" w:rsidP="00694E2C">
      <w:pPr>
        <w:rPr>
          <w:rFonts w:ascii="Verdana" w:eastAsia="Times New Roman" w:hAnsi="Verdana" w:cs="Arial"/>
          <w:sz w:val="22"/>
          <w:lang w:eastAsia="es-MX"/>
        </w:rPr>
      </w:pPr>
      <w:r w:rsidRPr="003104DA">
        <w:rPr>
          <w:rFonts w:ascii="Verdana" w:eastAsia="Times New Roman" w:hAnsi="Verdana" w:cs="Arial"/>
          <w:sz w:val="22"/>
          <w:lang w:eastAsia="es-MX"/>
        </w:rPr>
        <w:t>El contratista deberá garantizar la correcta ejecución, instalación, integración, prueba y funcionamiento de los componentes eléctricos, de iluminación, climatización, voz y datos, así como la continuidad de los servicios tecnológicos asociados al traslado del rack del piso décimo (10°) al piso undécimo (11°), incluyendo las conexiones existentes de los pisos noveno (9°), décimo (10°) y undécimo (11°).</w:t>
      </w:r>
    </w:p>
    <w:p w14:paraId="28422934" w14:textId="77777777" w:rsidR="00694E2C" w:rsidRPr="003104DA" w:rsidRDefault="00694E2C" w:rsidP="00694E2C">
      <w:pPr>
        <w:rPr>
          <w:rFonts w:ascii="Verdana" w:eastAsia="Times New Roman" w:hAnsi="Verdana" w:cs="Arial"/>
          <w:sz w:val="22"/>
          <w:lang w:eastAsia="es-MX"/>
        </w:rPr>
      </w:pPr>
    </w:p>
    <w:p w14:paraId="0D336C10" w14:textId="77777777" w:rsidR="00694E2C" w:rsidRPr="003104DA" w:rsidRDefault="00694E2C" w:rsidP="00694E2C">
      <w:pPr>
        <w:rPr>
          <w:rFonts w:ascii="Verdana" w:eastAsia="Times New Roman" w:hAnsi="Verdana" w:cs="Arial"/>
          <w:sz w:val="22"/>
          <w:lang w:eastAsia="es-MX"/>
        </w:rPr>
      </w:pPr>
      <w:r w:rsidRPr="003104DA">
        <w:rPr>
          <w:rFonts w:ascii="Verdana" w:eastAsia="Times New Roman" w:hAnsi="Verdana" w:cs="Arial"/>
          <w:sz w:val="22"/>
          <w:lang w:eastAsia="es-MX"/>
        </w:rPr>
        <w:t>Los materiales, equipos, accesorios, acabados y elementos suministrados deberán ser nuevos, de primera calidad, aptos para el uso previsto, compatibles entre sí y cumplir las especificaciones técnicas, normas aplicables y recomendaciones de instalación, uso y mantenimiento establecidas por los fabricantes.</w:t>
      </w:r>
    </w:p>
    <w:p w14:paraId="08C54FD2" w14:textId="77777777" w:rsidR="00694E2C" w:rsidRPr="003104DA" w:rsidRDefault="00694E2C" w:rsidP="00694E2C">
      <w:pPr>
        <w:rPr>
          <w:rFonts w:ascii="Verdana" w:eastAsia="Times New Roman" w:hAnsi="Verdana" w:cs="Arial"/>
          <w:sz w:val="22"/>
          <w:lang w:eastAsia="es-MX"/>
        </w:rPr>
      </w:pPr>
    </w:p>
    <w:p w14:paraId="1493F300" w14:textId="77777777" w:rsidR="00694E2C" w:rsidRPr="003104DA" w:rsidRDefault="00694E2C" w:rsidP="00694E2C">
      <w:pPr>
        <w:rPr>
          <w:rFonts w:ascii="Verdana" w:eastAsia="Times New Roman" w:hAnsi="Verdana" w:cs="Arial"/>
          <w:sz w:val="22"/>
          <w:lang w:eastAsia="es-MX"/>
        </w:rPr>
      </w:pPr>
      <w:r w:rsidRPr="003104DA">
        <w:rPr>
          <w:rFonts w:ascii="Verdana" w:eastAsia="Times New Roman" w:hAnsi="Verdana" w:cs="Arial"/>
          <w:sz w:val="22"/>
          <w:lang w:eastAsia="es-MX"/>
        </w:rPr>
        <w:t>El contratista deberá ejecutar las demoliciones, desmontes, reposiciones, resanes, pañetes, estucos, pinturas, enchapes, cielos rasos, divisiones, muebles, puertas, ventanería, redes, canalizaciones, instalaciones, remates y demás actividades civiles y técnicas necesarias para entregar las áreas intervenidas completamente funcionales, terminadas, limpias y aptas para su uso.</w:t>
      </w:r>
    </w:p>
    <w:p w14:paraId="0ADDF3F6" w14:textId="77777777" w:rsidR="00694E2C" w:rsidRPr="003104DA" w:rsidRDefault="00694E2C" w:rsidP="00694E2C">
      <w:pPr>
        <w:rPr>
          <w:rFonts w:ascii="Verdana" w:eastAsia="Times New Roman" w:hAnsi="Verdana" w:cs="Arial"/>
          <w:sz w:val="22"/>
          <w:lang w:eastAsia="es-MX"/>
        </w:rPr>
      </w:pPr>
    </w:p>
    <w:p w14:paraId="7FE4D73D" w14:textId="77777777" w:rsidR="00694E2C" w:rsidRPr="003104DA" w:rsidRDefault="00694E2C" w:rsidP="00694E2C">
      <w:pPr>
        <w:rPr>
          <w:rFonts w:ascii="Verdana" w:eastAsia="Times New Roman" w:hAnsi="Verdana" w:cs="Arial"/>
          <w:sz w:val="22"/>
          <w:lang w:eastAsia="es-MX"/>
        </w:rPr>
      </w:pPr>
      <w:r w:rsidRPr="003104DA">
        <w:rPr>
          <w:rFonts w:ascii="Verdana" w:eastAsia="Times New Roman" w:hAnsi="Verdana" w:cs="Arial"/>
          <w:sz w:val="22"/>
          <w:lang w:eastAsia="es-MX"/>
        </w:rPr>
        <w:t>Las actividades eléctricas, de iluminación, voz y datos y climatización deberán incluir las pruebas, verificaciones, certificaciones, mediciones y protocolos que resulten aplicables, conforme a los diseños aprobados, la normativa vigente y las exigencias de la Entidad.</w:t>
      </w:r>
    </w:p>
    <w:p w14:paraId="09224C2E" w14:textId="77777777" w:rsidR="00694E2C" w:rsidRPr="003104DA" w:rsidRDefault="00694E2C" w:rsidP="00694E2C">
      <w:pPr>
        <w:rPr>
          <w:rFonts w:ascii="Verdana" w:eastAsia="Times New Roman" w:hAnsi="Verdana" w:cs="Arial"/>
          <w:sz w:val="22"/>
          <w:lang w:eastAsia="es-MX"/>
        </w:rPr>
      </w:pPr>
    </w:p>
    <w:p w14:paraId="02CC2A4F" w14:textId="5CE25227" w:rsidR="00513C6E" w:rsidRPr="00890E30" w:rsidRDefault="00694E2C" w:rsidP="00694E2C">
      <w:pPr>
        <w:rPr>
          <w:rFonts w:ascii="Verdana" w:eastAsia="Times New Roman" w:hAnsi="Verdana" w:cs="Arial"/>
          <w:sz w:val="22"/>
          <w:lang w:eastAsia="es-MX"/>
        </w:rPr>
      </w:pPr>
      <w:r w:rsidRPr="003104DA">
        <w:rPr>
          <w:rFonts w:ascii="Verdana" w:eastAsia="Times New Roman" w:hAnsi="Verdana" w:cs="Arial"/>
          <w:sz w:val="22"/>
          <w:lang w:eastAsia="es-MX"/>
        </w:rPr>
        <w:lastRenderedPageBreak/>
        <w:t xml:space="preserve">Como condición de cierre, el contratista deberá entregar los planos récord, memorias, manuales, fichas técnicas, certificaciones, protocolos de prueba, garantías, registros fotográficos, informes de ejecución, soportes de capacitación cuando aplique y demás documentos </w:t>
      </w:r>
      <w:r w:rsidRPr="00890E30">
        <w:rPr>
          <w:rFonts w:ascii="Verdana" w:eastAsia="Times New Roman" w:hAnsi="Verdana" w:cs="Arial"/>
          <w:sz w:val="22"/>
          <w:lang w:eastAsia="es-MX"/>
        </w:rPr>
        <w:t>requeridos por la supervisión y por los documentos del proceso</w:t>
      </w:r>
      <w:r w:rsidR="003104DA" w:rsidRPr="00890E30">
        <w:rPr>
          <w:rFonts w:ascii="Verdana" w:eastAsia="Times New Roman" w:hAnsi="Verdana" w:cs="Arial"/>
          <w:sz w:val="22"/>
          <w:lang w:eastAsia="es-MX"/>
        </w:rPr>
        <w:t>.</w:t>
      </w:r>
    </w:p>
    <w:p w14:paraId="004C782A" w14:textId="77777777" w:rsidR="00E0276D" w:rsidRPr="00890E30" w:rsidRDefault="00E0276D" w:rsidP="00694E2C">
      <w:pPr>
        <w:rPr>
          <w:rFonts w:ascii="Verdana" w:eastAsia="Times New Roman" w:hAnsi="Verdana" w:cs="Arial"/>
          <w:sz w:val="22"/>
          <w:lang w:eastAsia="es-MX"/>
        </w:rPr>
      </w:pPr>
    </w:p>
    <w:p w14:paraId="78E758AD" w14:textId="637588EC" w:rsidR="00E0276D" w:rsidRPr="00890E30" w:rsidRDefault="00E0276D" w:rsidP="00694E2C">
      <w:pPr>
        <w:rPr>
          <w:rFonts w:ascii="Verdana" w:eastAsia="Times New Roman" w:hAnsi="Verdana" w:cs="Arial"/>
          <w:b/>
          <w:bCs/>
          <w:sz w:val="22"/>
          <w:lang w:eastAsia="es-MX"/>
        </w:rPr>
      </w:pPr>
      <w:r w:rsidRPr="00890E30">
        <w:rPr>
          <w:rFonts w:ascii="Verdana" w:eastAsia="Times New Roman" w:hAnsi="Verdana" w:cs="Arial"/>
          <w:b/>
          <w:bCs/>
          <w:sz w:val="22"/>
          <w:lang w:eastAsia="es-MX"/>
        </w:rPr>
        <w:t>PARÁGRAFO CUARTO. Condiciones técnicas, administrativas y de calidad aplicables al objeto contractual.</w:t>
      </w:r>
    </w:p>
    <w:p w14:paraId="18F90E1F" w14:textId="77777777" w:rsidR="00275EEB" w:rsidRPr="00890E30" w:rsidRDefault="00275EEB" w:rsidP="00694E2C">
      <w:pPr>
        <w:rPr>
          <w:rFonts w:ascii="Verdana" w:eastAsia="Times New Roman" w:hAnsi="Verdana" w:cs="Arial"/>
          <w:sz w:val="22"/>
          <w:lang w:eastAsia="es-MX"/>
        </w:rPr>
      </w:pPr>
    </w:p>
    <w:p w14:paraId="77915460"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Las presentes condiciones hacen parte integral de las especificaciones del objeto contractual y se orientan a definir las características mínimas de calidad, funcionalidad, seguridad, instalación, entrega y recibo de las obras y sistemas objeto de intervención. En ese sentido, las especificaciones dan mayor énfasis a la calidad de la obra terminada, a la funcionalidad de los sistemas instalados y al cumplimiento de los requisitos técnicos exigidos, sin que la ausencia de una descripción detallada de cada procedimiento constructivo o de instalación exonere al contratista de aplicar las buenas prácticas de ingeniería, construcción, montaje, seguridad industrial, control de calidad y ejecución de obras civiles, instalaciones eléctricas, redes de datos, climatización, acabados y demás sistemas especializados previstos en el objeto contractual.</w:t>
      </w:r>
    </w:p>
    <w:p w14:paraId="797FFC46" w14:textId="77777777" w:rsidR="00275EEB" w:rsidRPr="00890E30" w:rsidRDefault="00275EEB" w:rsidP="00275EEB">
      <w:pPr>
        <w:rPr>
          <w:rFonts w:ascii="Verdana" w:eastAsia="Times New Roman" w:hAnsi="Verdana" w:cs="Arial"/>
          <w:sz w:val="22"/>
          <w:lang w:eastAsia="es-MX"/>
        </w:rPr>
      </w:pPr>
    </w:p>
    <w:p w14:paraId="1D5ECC55"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El contratista deberá aportar, por su cuenta y riesgo, todas las herramientas, equipos, implementos mecánicos, medios de transporte vertical y horizontal, elementos de protección, equipos de acceso, instrumentos de prueba, equipos de medición y demás recursos necesarios para la correcta ejecución del objeto contractual, de acuerdo con las condiciones propias del Palacio de Justicia de Montería y las actividades previstas en los documentos técnicos.</w:t>
      </w:r>
    </w:p>
    <w:p w14:paraId="58D18A41" w14:textId="77777777" w:rsidR="00275EEB" w:rsidRPr="00890E30" w:rsidRDefault="00275EEB" w:rsidP="00275EEB">
      <w:pPr>
        <w:rPr>
          <w:rFonts w:ascii="Verdana" w:eastAsia="Times New Roman" w:hAnsi="Verdana" w:cs="Arial"/>
          <w:sz w:val="22"/>
          <w:lang w:eastAsia="es-MX"/>
        </w:rPr>
      </w:pPr>
    </w:p>
    <w:p w14:paraId="79B1D459"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Serán por cuenta del contratista las instalaciones provisionales, puntos de apoyo, conexiones temporales, adecuaciones logísticas, sitios de almacenamiento, campamentos, cerramientos, señalización, servicios provisionales y demás elementos que resulten necesarios para la correcta marcha de los trabajos, previa coordinación y aprobación de la supervisión, cuando aplique.</w:t>
      </w:r>
    </w:p>
    <w:p w14:paraId="362C5A63" w14:textId="77777777" w:rsidR="00275EEB" w:rsidRPr="00890E30" w:rsidRDefault="00275EEB" w:rsidP="00275EEB">
      <w:pPr>
        <w:rPr>
          <w:rFonts w:ascii="Verdana" w:eastAsia="Times New Roman" w:hAnsi="Verdana" w:cs="Arial"/>
          <w:sz w:val="22"/>
          <w:lang w:eastAsia="es-MX"/>
        </w:rPr>
      </w:pPr>
    </w:p>
    <w:p w14:paraId="5E944BC6"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Los elementos, materiales, equipos, accesorios y dispositivos que se utilicen en la obra deberán ser previamente aprobados por la supervisión, mediante la presentación oportuna de muestras, fichas técnicas, certificados de calidad, catálogos, manuales, certificaciones de producto o documentos equivalentes, según corresponda. La supervisión podrá solicitar aclaraciones, soportes adicionales o ensayos necesarios para comprobar que dichos elementos se ajustan a las especificaciones técnicas, normas aplicables y condiciones exigidas en los documentos del proceso.</w:t>
      </w:r>
    </w:p>
    <w:p w14:paraId="7A2BD387" w14:textId="77777777" w:rsidR="00275EEB" w:rsidRPr="00890E30" w:rsidRDefault="00275EEB" w:rsidP="00275EEB">
      <w:pPr>
        <w:rPr>
          <w:rFonts w:ascii="Verdana" w:eastAsia="Times New Roman" w:hAnsi="Verdana" w:cs="Arial"/>
          <w:sz w:val="22"/>
          <w:lang w:eastAsia="es-MX"/>
        </w:rPr>
      </w:pPr>
    </w:p>
    <w:p w14:paraId="7E5ED1C2"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 xml:space="preserve">Además de las normas y especificaciones señaladas en el presente estudio previo, harán parte de las condiciones aplicables al contrato las disposiciones </w:t>
      </w:r>
      <w:r w:rsidRPr="00890E30">
        <w:rPr>
          <w:rFonts w:ascii="Verdana" w:eastAsia="Times New Roman" w:hAnsi="Verdana" w:cs="Arial"/>
          <w:sz w:val="22"/>
          <w:lang w:eastAsia="es-MX"/>
        </w:rPr>
        <w:lastRenderedPageBreak/>
        <w:t>técnicas vigentes relacionadas con construcción, remodelación, mantenimiento de edificaciones, instalaciones eléctricas, iluminación, redes de voz y datos, climatización, sistemas hidrosanitarios, acabados, seguridad industrial, trabajo en alturas, gestión ambiental y control de calidad, así como las normas expedidas por ICONTEC, la NSR-10, el RETIE, el RETILAP, la NTC 2050, la NTC 1500, las normas de cableado estructurado aplicables y las recomendaciones de los fabricantes.</w:t>
      </w:r>
    </w:p>
    <w:p w14:paraId="16A1F917" w14:textId="77777777" w:rsidR="00275EEB" w:rsidRPr="00890E30" w:rsidRDefault="00275EEB" w:rsidP="00275EEB">
      <w:pPr>
        <w:rPr>
          <w:rFonts w:ascii="Verdana" w:eastAsia="Times New Roman" w:hAnsi="Verdana" w:cs="Arial"/>
          <w:sz w:val="22"/>
          <w:lang w:eastAsia="es-MX"/>
        </w:rPr>
      </w:pPr>
    </w:p>
    <w:p w14:paraId="5EDD9356"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El contratista será responsable de la protección, conservación y custodia de las obras, materiales, equipos, muebles, enseres, sistemas instalados, áreas intervenidas y elementos bajo su responsabilidad hasta la entrega y recibo definitivo por parte de la Entidad. Cualquier daño generado durante la ejecución, imputable al contratista, su personal, subcontratistas o proveedores, deberá ser reparado a su costa y a satisfacción de la supervisión.</w:t>
      </w:r>
    </w:p>
    <w:p w14:paraId="756A3BFB" w14:textId="77777777" w:rsidR="00275EEB" w:rsidRPr="00890E30" w:rsidRDefault="00275EEB" w:rsidP="00275EEB">
      <w:pPr>
        <w:rPr>
          <w:rFonts w:ascii="Verdana" w:eastAsia="Times New Roman" w:hAnsi="Verdana" w:cs="Arial"/>
          <w:sz w:val="22"/>
          <w:lang w:eastAsia="es-MX"/>
        </w:rPr>
      </w:pPr>
    </w:p>
    <w:p w14:paraId="078C020D"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Los precios ofertados deberán incluir todos los costos directos e indirectos necesarios para la ejecución integral del objeto contractual, incluyendo materiales, mano de obra, herramientas, equipos, transporte, cargue, descargue, almacenamiento, pruebas, ensayos, control de calidad, seguridad industrial, señalización, protección de áreas, aseo, retiro de residuos, administración, imprevistos, utilidad, costos financieros, impuestos y demás gastos inherentes al cumplimiento satisfactorio del contrato.</w:t>
      </w:r>
    </w:p>
    <w:p w14:paraId="21375590" w14:textId="77777777" w:rsidR="00275EEB" w:rsidRPr="00890E30" w:rsidRDefault="00275EEB" w:rsidP="00275EEB">
      <w:pPr>
        <w:rPr>
          <w:rFonts w:ascii="Verdana" w:eastAsia="Times New Roman" w:hAnsi="Verdana" w:cs="Arial"/>
          <w:sz w:val="22"/>
          <w:lang w:eastAsia="es-MX"/>
        </w:rPr>
      </w:pPr>
    </w:p>
    <w:p w14:paraId="62DA2890"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Cuando por descuido, imprevisión, negligencia, impericia, incumplimiento de protocolos de seguridad o causas imputables al contratista se ocasionen daños a bienes de la Entidad, terceros, usuarios, servidores judiciales, equipos, archivos, mobiliario, redes existentes o infraestructura física, el contratista será responsable de su reparación, reposición o compensación, según corresponda, sin perjuicio de las acciones contractuales y legales a que haya lugar.</w:t>
      </w:r>
    </w:p>
    <w:p w14:paraId="6652FF71" w14:textId="77777777" w:rsidR="00275EEB" w:rsidRPr="00890E30" w:rsidRDefault="00275EEB" w:rsidP="00275EEB">
      <w:pPr>
        <w:rPr>
          <w:rFonts w:ascii="Verdana" w:eastAsia="Times New Roman" w:hAnsi="Verdana" w:cs="Arial"/>
          <w:sz w:val="22"/>
          <w:lang w:eastAsia="es-MX"/>
        </w:rPr>
      </w:pPr>
    </w:p>
    <w:p w14:paraId="191E77CE"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En la ejecución de las obras, instalaciones, acabados, pruebas y entrega final, el contratista deberá utilizar materiales, equipos y mano de obra idónea, garantizando condiciones de calidad, seguridad, funcionalidad, compatibilidad técnica y cumplimiento normativo. La Entidad podrá rechazar cualquier trabajo, material, equipo, instalación o acabado que no cumpla con las especificaciones técnicas, documentos del proceso, normas aplicables o instrucciones impartidas por la supervisión dentro del marco contractual.</w:t>
      </w:r>
    </w:p>
    <w:p w14:paraId="40E6E6F0" w14:textId="77777777" w:rsidR="00275EEB" w:rsidRPr="00890E30" w:rsidRDefault="00275EEB" w:rsidP="00275EEB">
      <w:pPr>
        <w:rPr>
          <w:rFonts w:ascii="Verdana" w:eastAsia="Times New Roman" w:hAnsi="Verdana" w:cs="Arial"/>
          <w:sz w:val="22"/>
          <w:lang w:eastAsia="es-MX"/>
        </w:rPr>
      </w:pPr>
    </w:p>
    <w:p w14:paraId="75365B81"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Cuando en los planos, presupuestos, especificaciones, memorias técnicas o documentos del proceso se indique una marca, referencia, modelo, fabricante o sistema específico, dicha mención se entenderá como referencia técnica para fijar condiciones mínimas de calidad, capacidad, desempeño, compatibilidad o funcionalidad. El contratista podrá presentar productos equivalentes o superiores, siempre que cumplan las condiciones exigidas, sean aprobados por la supervisión y no impliquen modificación del valor contractual, plazo, funcionalidad prevista ni desmejora técnica del sistema.</w:t>
      </w:r>
    </w:p>
    <w:p w14:paraId="4161474B" w14:textId="77777777" w:rsidR="00275EEB" w:rsidRPr="00890E30" w:rsidRDefault="00275EEB" w:rsidP="00275EEB">
      <w:pPr>
        <w:rPr>
          <w:rFonts w:ascii="Verdana" w:eastAsia="Times New Roman" w:hAnsi="Verdana" w:cs="Arial"/>
          <w:sz w:val="22"/>
          <w:lang w:eastAsia="es-MX"/>
        </w:rPr>
      </w:pPr>
    </w:p>
    <w:p w14:paraId="4BF8E395"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Antes de iniciar actividades que impliquen instalación de equipos, intervención de acabados, regateo, reposición de cielo raso, restauración de muros, montaje de dispositivos o cualquier actividad que pueda afectar áreas visibles o funcionales de las sedes, el contratista deberá presentar a la supervisión las muestras, procedimientos, fichas técnicas, métodos de instalación o prototipos que resulten necesarios para obtener el visto bueno correspondiente, cuando aplique.</w:t>
      </w:r>
    </w:p>
    <w:p w14:paraId="263FB514"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Una vez terminadas las actividades objeto del contrato, y antes del recibo final, el contratista deberá retirar por su cuenta y riesgo las instalaciones provisionales, sobrantes, materiales, escombros, residuos, empaques, elementos de protección temporal y demás componentes utilizados durante la ejecución, dejando las áreas intervenidas limpias, funcionales, seguras y en condiciones adecuadas de presentación.</w:t>
      </w:r>
    </w:p>
    <w:p w14:paraId="751293F5" w14:textId="77777777" w:rsidR="00275EEB" w:rsidRPr="00890E30" w:rsidRDefault="00275EEB" w:rsidP="00275EEB">
      <w:pPr>
        <w:rPr>
          <w:rFonts w:ascii="Verdana" w:eastAsia="Times New Roman" w:hAnsi="Verdana" w:cs="Arial"/>
          <w:sz w:val="22"/>
          <w:lang w:eastAsia="es-MX"/>
        </w:rPr>
      </w:pPr>
    </w:p>
    <w:p w14:paraId="64C31A15" w14:textId="77777777"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El contratista deberá entregar las obras, acabados, equipos, redes e instalaciones con las características técnicas, cantidades, calidades, funcionalidades y condiciones exigidas en los pliegos de condiciones, estudios previos, especificaciones técnicas, presupuesto oficial, planos, memorias de diseño y demás documentos del proceso, dentro del plazo contractual establecido.</w:t>
      </w:r>
    </w:p>
    <w:p w14:paraId="2BCC900A" w14:textId="77777777" w:rsidR="00275EEB" w:rsidRPr="00890E30" w:rsidRDefault="00275EEB" w:rsidP="00275EEB">
      <w:pPr>
        <w:rPr>
          <w:rFonts w:ascii="Verdana" w:eastAsia="Times New Roman" w:hAnsi="Verdana" w:cs="Arial"/>
          <w:sz w:val="22"/>
          <w:lang w:eastAsia="es-MX"/>
        </w:rPr>
      </w:pPr>
    </w:p>
    <w:p w14:paraId="7340C98C" w14:textId="61BEA580" w:rsidR="00275EEB" w:rsidRPr="00890E30" w:rsidRDefault="00275EEB" w:rsidP="00275EEB">
      <w:pPr>
        <w:rPr>
          <w:rFonts w:ascii="Verdana" w:eastAsia="Times New Roman" w:hAnsi="Verdana" w:cs="Arial"/>
          <w:sz w:val="22"/>
          <w:lang w:eastAsia="es-MX"/>
        </w:rPr>
      </w:pPr>
      <w:r w:rsidRPr="00890E30">
        <w:rPr>
          <w:rFonts w:ascii="Verdana" w:eastAsia="Times New Roman" w:hAnsi="Verdana" w:cs="Arial"/>
          <w:sz w:val="22"/>
          <w:lang w:eastAsia="es-MX"/>
        </w:rPr>
        <w:t>La entrega final deberá realizarse ante la supervisión del contrato y, en caso de que exista, ante la interventoría, acompañada como mínimo de planos récord, manuales de operación y mantenimiento, fichas técnicas, certificaciones de equipos, protocolos de prueba, registros de capacitación, garantías, evidencias fotográficas, actas de pruebas y demás información que la Entidad considere necesaria para el recibo a satisfacción</w:t>
      </w:r>
    </w:p>
    <w:p w14:paraId="6B6314AB" w14:textId="77777777" w:rsidR="003104DA" w:rsidRPr="00890E30" w:rsidRDefault="003104DA" w:rsidP="00694E2C">
      <w:pPr>
        <w:rPr>
          <w:rFonts w:ascii="Arial" w:eastAsia="Times New Roman" w:hAnsi="Arial" w:cs="Arial"/>
          <w:szCs w:val="20"/>
          <w:lang w:eastAsia="es-MX"/>
        </w:rPr>
      </w:pPr>
    </w:p>
    <w:p w14:paraId="4ECE017D" w14:textId="52A6D50A" w:rsidR="00274E30" w:rsidRPr="00890E30" w:rsidRDefault="00274E30" w:rsidP="00274E30">
      <w:pPr>
        <w:rPr>
          <w:rFonts w:ascii="Arial" w:hAnsi="Arial" w:cs="Arial"/>
        </w:rPr>
      </w:pPr>
      <w:r w:rsidRPr="00890E30">
        <w:rPr>
          <w:rFonts w:ascii="Verdana" w:hAnsi="Verdana" w:cs="Arial"/>
          <w:sz w:val="22"/>
        </w:rPr>
        <w:t>Demás especificaciones se encuentran contenidas en el Anexo 1 – Anexo Técnico y la documentación técnica de estudios y diseños</w:t>
      </w:r>
      <w:r w:rsidRPr="00890E30">
        <w:rPr>
          <w:rFonts w:ascii="Arial" w:hAnsi="Arial" w:cs="Arial"/>
          <w:szCs w:val="20"/>
        </w:rPr>
        <w:t>.</w:t>
      </w:r>
    </w:p>
    <w:p w14:paraId="1BE2C179" w14:textId="77777777" w:rsidR="00E172BF" w:rsidRPr="00890E30" w:rsidRDefault="00E172BF" w:rsidP="00540E0E">
      <w:pPr>
        <w:rPr>
          <w:rFonts w:ascii="Verdana" w:hAnsi="Verdana" w:cstheme="minorHAnsi"/>
          <w:sz w:val="22"/>
        </w:rPr>
      </w:pPr>
    </w:p>
    <w:p w14:paraId="6E1B9B1F" w14:textId="07873EE1" w:rsidR="00566B03" w:rsidRPr="000A6957" w:rsidRDefault="00566B03" w:rsidP="00540E0E">
      <w:pPr>
        <w:rPr>
          <w:rFonts w:ascii="Verdana" w:hAnsi="Verdana" w:cstheme="minorHAnsi"/>
          <w:sz w:val="22"/>
        </w:rPr>
      </w:pPr>
      <w:r w:rsidRPr="00890E30">
        <w:rPr>
          <w:rFonts w:ascii="Verdana" w:hAnsi="Verdana" w:cstheme="minorHAnsi"/>
          <w:sz w:val="22"/>
        </w:rPr>
        <w:t xml:space="preserve">El </w:t>
      </w:r>
      <w:r w:rsidR="006B09B1" w:rsidRPr="00890E30">
        <w:rPr>
          <w:rFonts w:ascii="Verdana" w:hAnsi="Verdana" w:cstheme="minorHAnsi"/>
          <w:sz w:val="22"/>
        </w:rPr>
        <w:t>Contratista</w:t>
      </w:r>
      <w:r w:rsidR="00012990" w:rsidRPr="00890E30">
        <w:rPr>
          <w:rFonts w:ascii="Verdana" w:hAnsi="Verdana" w:cstheme="minorHAnsi"/>
          <w:sz w:val="22"/>
        </w:rPr>
        <w:t xml:space="preserve"> y la Entidad c</w:t>
      </w:r>
      <w:r w:rsidR="00747FC7" w:rsidRPr="00890E30">
        <w:rPr>
          <w:rFonts w:ascii="Verdana" w:hAnsi="Verdana" w:cstheme="minorHAnsi"/>
          <w:sz w:val="22"/>
        </w:rPr>
        <w:t>ontratante</w:t>
      </w:r>
      <w:r w:rsidRPr="00890E30">
        <w:rPr>
          <w:rFonts w:ascii="Verdana" w:hAnsi="Verdana" w:cstheme="minorHAnsi"/>
          <w:sz w:val="22"/>
        </w:rPr>
        <w:t xml:space="preserve"> asume</w:t>
      </w:r>
      <w:r w:rsidR="00747FC7" w:rsidRPr="00890E30">
        <w:rPr>
          <w:rFonts w:ascii="Verdana" w:hAnsi="Verdana" w:cstheme="minorHAnsi"/>
          <w:sz w:val="22"/>
        </w:rPr>
        <w:t>n</w:t>
      </w:r>
      <w:r w:rsidRPr="00890E30">
        <w:rPr>
          <w:rFonts w:ascii="Verdana" w:hAnsi="Verdana" w:cstheme="minorHAnsi"/>
          <w:sz w:val="22"/>
        </w:rPr>
        <w:t xml:space="preserve"> de forma obligatoria los riesgos previsibles identificados</w:t>
      </w:r>
      <w:r w:rsidR="00D76001" w:rsidRPr="00890E30">
        <w:rPr>
          <w:rFonts w:ascii="Verdana" w:hAnsi="Verdana" w:cstheme="minorHAnsi"/>
          <w:sz w:val="22"/>
        </w:rPr>
        <w:t xml:space="preserve"> y</w:t>
      </w:r>
      <w:r w:rsidRPr="00890E30">
        <w:rPr>
          <w:rFonts w:ascii="Verdana" w:hAnsi="Verdana" w:cstheme="minorHAnsi"/>
          <w:sz w:val="22"/>
        </w:rPr>
        <w:t xml:space="preserve"> plasma</w:t>
      </w:r>
      <w:r w:rsidR="00B46079" w:rsidRPr="00890E30">
        <w:rPr>
          <w:rFonts w:ascii="Verdana" w:hAnsi="Verdana" w:cstheme="minorHAnsi"/>
          <w:sz w:val="22"/>
        </w:rPr>
        <w:t>dos en el Pliego de Condiciones en la Matriz 3 - Riesgos</w:t>
      </w:r>
      <w:r w:rsidR="00D76001" w:rsidRPr="00890E30">
        <w:rPr>
          <w:rFonts w:ascii="Verdana" w:hAnsi="Verdana" w:cstheme="minorHAnsi"/>
          <w:sz w:val="22"/>
        </w:rPr>
        <w:t>,</w:t>
      </w:r>
      <w:r w:rsidRPr="00890E30">
        <w:rPr>
          <w:rFonts w:ascii="Verdana" w:hAnsi="Verdana" w:cstheme="minorHAnsi"/>
          <w:sz w:val="22"/>
        </w:rPr>
        <w:t xml:space="preserve"> aceptados </w:t>
      </w:r>
      <w:r w:rsidR="00DA00B0" w:rsidRPr="00890E30">
        <w:rPr>
          <w:rFonts w:ascii="Verdana" w:hAnsi="Verdana" w:cstheme="minorHAnsi"/>
          <w:sz w:val="22"/>
        </w:rPr>
        <w:t xml:space="preserve">por el </w:t>
      </w:r>
      <w:r w:rsidR="006B09B1" w:rsidRPr="000A6957">
        <w:rPr>
          <w:rFonts w:ascii="Verdana" w:hAnsi="Verdana" w:cstheme="minorHAnsi"/>
          <w:sz w:val="22"/>
        </w:rPr>
        <w:t>Contratista</w:t>
      </w:r>
      <w:r w:rsidR="00DA00B0" w:rsidRPr="000A6957">
        <w:rPr>
          <w:rFonts w:ascii="Verdana" w:hAnsi="Verdana" w:cstheme="minorHAnsi"/>
          <w:sz w:val="22"/>
        </w:rPr>
        <w:t xml:space="preserve"> </w:t>
      </w:r>
      <w:r w:rsidRPr="000A6957">
        <w:rPr>
          <w:rFonts w:ascii="Verdana" w:hAnsi="Verdana" w:cstheme="minorHAnsi"/>
          <w:sz w:val="22"/>
        </w:rPr>
        <w:t>con la presentación de su propuesta.</w:t>
      </w:r>
    </w:p>
    <w:p w14:paraId="75AC5425" w14:textId="12CC738F" w:rsidR="00517D2E" w:rsidRPr="000A6957" w:rsidRDefault="00517D2E" w:rsidP="00540E0E">
      <w:pPr>
        <w:rPr>
          <w:rFonts w:ascii="Verdana" w:hAnsi="Verdana" w:cstheme="minorHAnsi"/>
          <w:sz w:val="22"/>
        </w:rPr>
      </w:pPr>
    </w:p>
    <w:p w14:paraId="1E638012" w14:textId="77777777" w:rsidR="00517D2E" w:rsidRPr="000A6957" w:rsidRDefault="005A47FA" w:rsidP="00A565CB">
      <w:pPr>
        <w:pStyle w:val="clusulas"/>
        <w:spacing w:before="0" w:after="0"/>
        <w:ind w:left="426"/>
        <w:rPr>
          <w:rFonts w:ascii="Verdana" w:hAnsi="Verdana" w:cstheme="minorHAnsi"/>
          <w:sz w:val="22"/>
        </w:rPr>
      </w:pPr>
      <w:r w:rsidRPr="000A6957">
        <w:rPr>
          <w:rFonts w:ascii="Verdana" w:hAnsi="Verdana" w:cstheme="minorHAnsi"/>
          <w:sz w:val="22"/>
        </w:rPr>
        <w:t>PLAZO DEL CONTRATO</w:t>
      </w:r>
    </w:p>
    <w:p w14:paraId="0B448C5F" w14:textId="229A8EC2" w:rsidR="005A47FA" w:rsidRPr="000A6957" w:rsidRDefault="005A47FA" w:rsidP="00517D2E">
      <w:pPr>
        <w:pStyle w:val="clusulas"/>
        <w:numPr>
          <w:ilvl w:val="0"/>
          <w:numId w:val="0"/>
        </w:numPr>
        <w:spacing w:before="0" w:after="0"/>
        <w:ind w:left="720"/>
        <w:rPr>
          <w:rFonts w:ascii="Verdana" w:hAnsi="Verdana" w:cstheme="minorHAnsi"/>
          <w:sz w:val="22"/>
        </w:rPr>
      </w:pPr>
      <w:r w:rsidRPr="000A6957">
        <w:rPr>
          <w:rFonts w:ascii="Verdana" w:hAnsi="Verdana" w:cstheme="minorHAnsi"/>
          <w:sz w:val="22"/>
        </w:rPr>
        <w:t xml:space="preserve"> </w:t>
      </w:r>
    </w:p>
    <w:p w14:paraId="5C41D116" w14:textId="5E8755BA" w:rsidR="00F4651F" w:rsidRPr="000A6957" w:rsidRDefault="005A47FA" w:rsidP="00540E0E">
      <w:pPr>
        <w:rPr>
          <w:rFonts w:ascii="Verdana" w:hAnsi="Verdana" w:cstheme="minorHAnsi"/>
          <w:sz w:val="22"/>
        </w:rPr>
      </w:pPr>
      <w:r w:rsidRPr="000A6957">
        <w:rPr>
          <w:rFonts w:ascii="Verdana" w:hAnsi="Verdana" w:cstheme="minorHAnsi"/>
          <w:sz w:val="22"/>
        </w:rPr>
        <w:t>El plazo</w:t>
      </w:r>
      <w:r w:rsidR="001A43BD" w:rsidRPr="000A6957">
        <w:rPr>
          <w:rFonts w:ascii="Verdana" w:hAnsi="Verdana" w:cstheme="minorHAnsi"/>
          <w:sz w:val="22"/>
        </w:rPr>
        <w:t xml:space="preserve"> estimado</w:t>
      </w:r>
      <w:r w:rsidRPr="000A6957">
        <w:rPr>
          <w:rFonts w:ascii="Verdana" w:hAnsi="Verdana" w:cstheme="minorHAnsi"/>
          <w:sz w:val="22"/>
        </w:rPr>
        <w:t xml:space="preserve"> para la ejecución del presente contrato será de </w:t>
      </w:r>
      <w:r w:rsidR="000A6957" w:rsidRPr="000A6957">
        <w:rPr>
          <w:rFonts w:ascii="Verdana" w:hAnsi="Verdana" w:cstheme="minorHAnsi"/>
          <w:sz w:val="22"/>
        </w:rPr>
        <w:t>TRES</w:t>
      </w:r>
      <w:r w:rsidR="009924B5" w:rsidRPr="000A6957">
        <w:rPr>
          <w:rFonts w:ascii="Verdana" w:hAnsi="Verdana" w:cstheme="minorHAnsi"/>
          <w:sz w:val="22"/>
        </w:rPr>
        <w:t xml:space="preserve"> (</w:t>
      </w:r>
      <w:r w:rsidR="000A6957" w:rsidRPr="000A6957">
        <w:rPr>
          <w:rFonts w:ascii="Verdana" w:hAnsi="Verdana" w:cstheme="minorHAnsi"/>
          <w:sz w:val="22"/>
        </w:rPr>
        <w:t>3</w:t>
      </w:r>
      <w:r w:rsidR="009924B5" w:rsidRPr="000A6957">
        <w:rPr>
          <w:rFonts w:ascii="Verdana" w:hAnsi="Verdana" w:cstheme="minorHAnsi"/>
          <w:sz w:val="22"/>
        </w:rPr>
        <w:t>) MESES</w:t>
      </w:r>
      <w:r w:rsidR="0028554B" w:rsidRPr="000A6957">
        <w:rPr>
          <w:rFonts w:ascii="Verdana" w:hAnsi="Verdana" w:cstheme="minorHAnsi"/>
          <w:sz w:val="22"/>
        </w:rPr>
        <w:t xml:space="preserve">, contados a partir de </w:t>
      </w:r>
      <w:r w:rsidR="009924B5" w:rsidRPr="000A6957">
        <w:rPr>
          <w:rFonts w:ascii="Verdana" w:hAnsi="Verdana" w:cstheme="minorHAnsi"/>
          <w:sz w:val="22"/>
        </w:rPr>
        <w:t>la firma del acta de inicio</w:t>
      </w:r>
      <w:r w:rsidRPr="000A6957">
        <w:rPr>
          <w:rFonts w:ascii="Verdana" w:hAnsi="Verdana" w:cstheme="minorHAnsi"/>
          <w:sz w:val="22"/>
        </w:rPr>
        <w:t>, previo el cumplimiento de los requisitos de perfeccionam</w:t>
      </w:r>
      <w:r w:rsidR="007D5C4E" w:rsidRPr="000A6957">
        <w:rPr>
          <w:rFonts w:ascii="Verdana" w:hAnsi="Verdana" w:cstheme="minorHAnsi"/>
          <w:sz w:val="22"/>
        </w:rPr>
        <w:t>iento y</w:t>
      </w:r>
      <w:r w:rsidRPr="000A6957">
        <w:rPr>
          <w:rFonts w:ascii="Verdana" w:hAnsi="Verdana" w:cstheme="minorHAnsi"/>
          <w:sz w:val="22"/>
        </w:rPr>
        <w:t xml:space="preserve"> ejecución y aprobación de los documentos previstos en el Pliego de Condiciones.</w:t>
      </w:r>
    </w:p>
    <w:p w14:paraId="60840E59" w14:textId="7B0F501C" w:rsidR="00F4651F" w:rsidRPr="000A6957" w:rsidRDefault="00F4651F" w:rsidP="00540E0E">
      <w:pPr>
        <w:rPr>
          <w:rFonts w:ascii="Verdana" w:hAnsi="Verdana" w:cstheme="minorHAnsi"/>
          <w:sz w:val="22"/>
        </w:rPr>
      </w:pPr>
    </w:p>
    <w:p w14:paraId="369A48FD" w14:textId="001F9465" w:rsidR="00F97EF9" w:rsidRPr="000A6957" w:rsidRDefault="00F97EF9" w:rsidP="00A565CB">
      <w:pPr>
        <w:pStyle w:val="clusulas"/>
        <w:spacing w:before="0" w:after="0"/>
        <w:ind w:left="426"/>
        <w:rPr>
          <w:rFonts w:ascii="Verdana" w:hAnsi="Verdana" w:cstheme="minorHAnsi"/>
          <w:sz w:val="22"/>
        </w:rPr>
      </w:pPr>
      <w:r w:rsidRPr="000A6957">
        <w:rPr>
          <w:rFonts w:ascii="Verdana" w:hAnsi="Verdana" w:cstheme="minorHAnsi"/>
          <w:sz w:val="22"/>
        </w:rPr>
        <w:t xml:space="preserve">VALOR DEL CONTRATO </w:t>
      </w:r>
    </w:p>
    <w:p w14:paraId="568C84BD" w14:textId="77777777" w:rsidR="00B46079" w:rsidRPr="000A6957" w:rsidRDefault="00B46079" w:rsidP="00B46079">
      <w:pPr>
        <w:pStyle w:val="clusulas"/>
        <w:numPr>
          <w:ilvl w:val="0"/>
          <w:numId w:val="0"/>
        </w:numPr>
        <w:spacing w:before="0" w:after="0"/>
        <w:ind w:left="720"/>
        <w:rPr>
          <w:rFonts w:ascii="Verdana" w:hAnsi="Verdana" w:cstheme="minorHAnsi"/>
          <w:sz w:val="22"/>
        </w:rPr>
      </w:pPr>
    </w:p>
    <w:p w14:paraId="1B1713C8" w14:textId="78644CA9" w:rsidR="00CB63BE" w:rsidRPr="00E33C6A" w:rsidRDefault="00312238" w:rsidP="00540E0E">
      <w:pPr>
        <w:rPr>
          <w:rFonts w:ascii="Verdana" w:hAnsi="Verdana" w:cstheme="minorHAnsi"/>
          <w:sz w:val="22"/>
        </w:rPr>
      </w:pPr>
      <w:r w:rsidRPr="000A6957">
        <w:rPr>
          <w:rFonts w:ascii="Verdana" w:hAnsi="Verdana" w:cstheme="minorHAnsi"/>
          <w:sz w:val="22"/>
        </w:rPr>
        <w:t>E</w:t>
      </w:r>
      <w:r w:rsidR="00CB63BE" w:rsidRPr="000A6957">
        <w:rPr>
          <w:rFonts w:ascii="Verdana" w:hAnsi="Verdana" w:cstheme="minorHAnsi"/>
          <w:sz w:val="22"/>
        </w:rPr>
        <w:t>l valor</w:t>
      </w:r>
      <w:r w:rsidR="0084371E" w:rsidRPr="000A6957">
        <w:rPr>
          <w:rFonts w:ascii="Verdana" w:hAnsi="Verdana" w:cstheme="minorHAnsi"/>
          <w:sz w:val="22"/>
        </w:rPr>
        <w:t xml:space="preserve"> </w:t>
      </w:r>
      <w:r w:rsidR="00CB63BE" w:rsidRPr="000A6957">
        <w:rPr>
          <w:rFonts w:ascii="Verdana" w:hAnsi="Verdana" w:cstheme="minorHAnsi"/>
          <w:sz w:val="22"/>
        </w:rPr>
        <w:t xml:space="preserve">del Contrato es por la suma de </w:t>
      </w:r>
      <w:r w:rsidR="00F97EF9" w:rsidRPr="000A6957">
        <w:rPr>
          <w:rFonts w:ascii="Verdana" w:hAnsi="Verdana" w:cstheme="minorHAnsi"/>
          <w:sz w:val="22"/>
          <w:highlight w:val="lightGray"/>
        </w:rPr>
        <w:t>[valor estimado del Contrato en letras</w:t>
      </w:r>
      <w:r w:rsidR="0028554B" w:rsidRPr="000A6957">
        <w:rPr>
          <w:rFonts w:ascii="Verdana" w:hAnsi="Verdana" w:cstheme="minorHAnsi"/>
          <w:sz w:val="22"/>
          <w:highlight w:val="lightGray"/>
        </w:rPr>
        <w:t xml:space="preserve"> y </w:t>
      </w:r>
      <w:r w:rsidR="00F97EF9" w:rsidRPr="000A6957">
        <w:rPr>
          <w:rFonts w:ascii="Verdana" w:hAnsi="Verdana" w:cstheme="minorHAnsi"/>
          <w:sz w:val="22"/>
          <w:highlight w:val="lightGray"/>
        </w:rPr>
        <w:t>valor del contrato en números]</w:t>
      </w:r>
      <w:r w:rsidR="00CB63BE" w:rsidRPr="000A6957">
        <w:rPr>
          <w:rFonts w:ascii="Verdana" w:hAnsi="Verdana" w:cstheme="minorHAnsi"/>
          <w:sz w:val="22"/>
        </w:rPr>
        <w:t xml:space="preserve">, equivalentes a </w:t>
      </w:r>
      <w:r w:rsidR="00CB63BE" w:rsidRPr="000A6957">
        <w:rPr>
          <w:rFonts w:ascii="Verdana" w:hAnsi="Verdana" w:cstheme="minorHAnsi"/>
          <w:sz w:val="22"/>
          <w:highlight w:val="lightGray"/>
        </w:rPr>
        <w:t>[número de salarios mínimos]</w:t>
      </w:r>
      <w:r w:rsidR="00CB63BE" w:rsidRPr="000A6957">
        <w:rPr>
          <w:rFonts w:ascii="Verdana" w:hAnsi="Verdana" w:cstheme="minorHAnsi"/>
          <w:sz w:val="22"/>
        </w:rPr>
        <w:t xml:space="preserve"> </w:t>
      </w:r>
      <w:r w:rsidR="00CB63BE" w:rsidRPr="000A6957">
        <w:rPr>
          <w:rFonts w:ascii="Verdana" w:hAnsi="Verdana" w:cstheme="minorHAnsi"/>
          <w:sz w:val="22"/>
        </w:rPr>
        <w:lastRenderedPageBreak/>
        <w:t xml:space="preserve">SMLMV para el año </w:t>
      </w:r>
      <w:r w:rsidR="004421A4" w:rsidRPr="000A6957">
        <w:rPr>
          <w:rFonts w:ascii="Verdana" w:hAnsi="Verdana" w:cstheme="minorHAnsi"/>
          <w:sz w:val="22"/>
        </w:rPr>
        <w:t xml:space="preserve">de suscripción del contrato </w:t>
      </w:r>
      <w:r w:rsidR="007F6D1A" w:rsidRPr="000A6957">
        <w:rPr>
          <w:rFonts w:ascii="Verdana" w:hAnsi="Verdana" w:cstheme="minorHAnsi"/>
          <w:sz w:val="22"/>
        </w:rPr>
        <w:t>2026,</w:t>
      </w:r>
      <w:r w:rsidR="00CB63BE" w:rsidRPr="000A6957">
        <w:rPr>
          <w:rFonts w:ascii="Verdana" w:hAnsi="Verdana" w:cstheme="minorHAnsi"/>
          <w:sz w:val="22"/>
        </w:rPr>
        <w:t xml:space="preserve"> suma que se discrimina de la siguiente manera: </w:t>
      </w:r>
    </w:p>
    <w:p w14:paraId="4A4AD081" w14:textId="77777777" w:rsidR="00CB63BE" w:rsidRPr="00E33C6A" w:rsidRDefault="00CB63BE" w:rsidP="00540E0E">
      <w:pPr>
        <w:rPr>
          <w:rFonts w:ascii="Verdana" w:hAnsi="Verdana" w:cstheme="minorHAnsi"/>
          <w:sz w:val="22"/>
        </w:rPr>
      </w:pPr>
    </w:p>
    <w:p w14:paraId="545B32CC" w14:textId="3E305E3D" w:rsidR="00B46079" w:rsidRPr="00E33C6A" w:rsidRDefault="00CB63BE" w:rsidP="00540E0E">
      <w:pPr>
        <w:rPr>
          <w:rFonts w:ascii="Verdana" w:hAnsi="Verdana" w:cstheme="minorHAnsi"/>
          <w:sz w:val="22"/>
        </w:rPr>
      </w:pPr>
      <w:r w:rsidRPr="00E33C6A">
        <w:rPr>
          <w:rFonts w:ascii="Verdana" w:hAnsi="Verdana" w:cstheme="minorHAnsi"/>
          <w:sz w:val="22"/>
          <w:highlight w:val="lightGray"/>
        </w:rPr>
        <w:t>[</w:t>
      </w:r>
      <w:r w:rsidR="000008A7" w:rsidRPr="00E33C6A">
        <w:rPr>
          <w:rFonts w:ascii="Verdana" w:hAnsi="Verdana" w:cstheme="minorHAnsi"/>
          <w:sz w:val="22"/>
          <w:highlight w:val="lightGray"/>
        </w:rPr>
        <w:t>I</w:t>
      </w:r>
      <w:r w:rsidRPr="00E33C6A">
        <w:rPr>
          <w:rFonts w:ascii="Verdana" w:hAnsi="Verdana" w:cstheme="minorHAnsi"/>
          <w:sz w:val="22"/>
          <w:highlight w:val="lightGray"/>
        </w:rPr>
        <w:t>ncluir disposiciones particulares del valor del Contrato</w:t>
      </w:r>
      <w:r w:rsidR="00A70FA4" w:rsidRPr="00E33C6A">
        <w:rPr>
          <w:rFonts w:ascii="Verdana" w:hAnsi="Verdana" w:cstheme="minorHAnsi"/>
          <w:sz w:val="22"/>
          <w:highlight w:val="lightGray"/>
        </w:rPr>
        <w:t xml:space="preserve"> incluyendo </w:t>
      </w:r>
      <w:r w:rsidR="00996864" w:rsidRPr="00E33C6A">
        <w:rPr>
          <w:rFonts w:ascii="Verdana" w:hAnsi="Verdana" w:cstheme="minorHAnsi"/>
          <w:sz w:val="22"/>
          <w:highlight w:val="lightGray"/>
        </w:rPr>
        <w:t>tributos y co</w:t>
      </w:r>
      <w:r w:rsidR="00A353CE" w:rsidRPr="00E33C6A">
        <w:rPr>
          <w:rFonts w:ascii="Verdana" w:hAnsi="Verdana" w:cstheme="minorHAnsi"/>
          <w:sz w:val="22"/>
          <w:highlight w:val="lightGray"/>
        </w:rPr>
        <w:t>ntribuciones especiales</w:t>
      </w:r>
      <w:r w:rsidR="005A10F7" w:rsidRPr="00E33C6A">
        <w:rPr>
          <w:rFonts w:ascii="Verdana" w:hAnsi="Verdana" w:cstheme="minorHAnsi"/>
          <w:sz w:val="22"/>
          <w:highlight w:val="lightGray"/>
        </w:rPr>
        <w:t xml:space="preserve"> aplicables al contrato</w:t>
      </w:r>
      <w:r w:rsidRPr="00E33C6A">
        <w:rPr>
          <w:rFonts w:ascii="Verdana" w:hAnsi="Verdana" w:cstheme="minorHAnsi"/>
          <w:sz w:val="22"/>
          <w:highlight w:val="lightGray"/>
        </w:rPr>
        <w:t>]</w:t>
      </w:r>
      <w:r w:rsidRPr="00E33C6A">
        <w:rPr>
          <w:rFonts w:ascii="Verdana" w:hAnsi="Verdana" w:cstheme="minorHAnsi"/>
          <w:sz w:val="22"/>
        </w:rPr>
        <w:t xml:space="preserve"> </w:t>
      </w:r>
    </w:p>
    <w:p w14:paraId="320A37B5" w14:textId="677A27F1" w:rsidR="00CB63BE" w:rsidRPr="00E33C6A" w:rsidRDefault="00CB63BE" w:rsidP="00540E0E">
      <w:pPr>
        <w:rPr>
          <w:rFonts w:ascii="Verdana" w:hAnsi="Verdana" w:cstheme="minorHAnsi"/>
          <w:sz w:val="22"/>
        </w:rPr>
      </w:pPr>
      <w:r w:rsidRPr="00E33C6A">
        <w:rPr>
          <w:rFonts w:ascii="Verdana" w:hAnsi="Verdana" w:cstheme="minorHAnsi"/>
          <w:sz w:val="22"/>
        </w:rPr>
        <w:t xml:space="preserve"> </w:t>
      </w:r>
    </w:p>
    <w:p w14:paraId="7E031A2A" w14:textId="609C3109" w:rsidR="009D7187" w:rsidRPr="008A459F" w:rsidRDefault="009D7187" w:rsidP="00540E0E">
      <w:pPr>
        <w:rPr>
          <w:rFonts w:ascii="Verdana" w:hAnsi="Verdana" w:cstheme="minorHAnsi"/>
          <w:sz w:val="22"/>
        </w:rPr>
      </w:pPr>
      <w:r w:rsidRPr="008A459F">
        <w:rPr>
          <w:rFonts w:ascii="Verdana" w:hAnsi="Verdana" w:cstheme="minorHAnsi"/>
          <w:sz w:val="22"/>
        </w:rPr>
        <w:t xml:space="preserve">El </w:t>
      </w:r>
      <w:r w:rsidR="006B09B1" w:rsidRPr="008A459F">
        <w:rPr>
          <w:rFonts w:ascii="Verdana" w:hAnsi="Verdana" w:cstheme="minorHAnsi"/>
          <w:sz w:val="22"/>
        </w:rPr>
        <w:t>Contratista</w:t>
      </w:r>
      <w:r w:rsidR="00046EBC" w:rsidRPr="008A459F">
        <w:rPr>
          <w:rFonts w:ascii="Verdana" w:hAnsi="Verdana" w:cstheme="minorHAnsi"/>
          <w:sz w:val="22"/>
        </w:rPr>
        <w:t>,</w:t>
      </w:r>
      <w:r w:rsidRPr="008A459F">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A459F" w:rsidRDefault="009D7187" w:rsidP="00540E0E">
      <w:pPr>
        <w:rPr>
          <w:rFonts w:ascii="Verdana" w:hAnsi="Verdana" w:cstheme="minorHAnsi"/>
          <w:sz w:val="22"/>
        </w:rPr>
      </w:pPr>
    </w:p>
    <w:p w14:paraId="3D38CA80" w14:textId="40C7C3BE" w:rsidR="00B46079" w:rsidRPr="008A459F" w:rsidRDefault="00107F13" w:rsidP="591C3505">
      <w:pPr>
        <w:pStyle w:val="clusulas"/>
        <w:spacing w:before="0" w:after="0"/>
        <w:ind w:left="426"/>
        <w:rPr>
          <w:rFonts w:ascii="Verdana" w:hAnsi="Verdana"/>
          <w:sz w:val="22"/>
          <w:szCs w:val="24"/>
        </w:rPr>
      </w:pPr>
      <w:r w:rsidRPr="008A459F">
        <w:rPr>
          <w:rFonts w:ascii="Verdana" w:hAnsi="Verdana"/>
          <w:sz w:val="22"/>
          <w:szCs w:val="24"/>
        </w:rPr>
        <w:t>ANTICIPO</w:t>
      </w:r>
      <w:r w:rsidR="514191E1" w:rsidRPr="008A459F">
        <w:rPr>
          <w:rFonts w:ascii="Verdana" w:hAnsi="Verdana"/>
          <w:sz w:val="22"/>
          <w:szCs w:val="24"/>
        </w:rPr>
        <w:t xml:space="preserve"> O PAGO ANTICIPADO</w:t>
      </w:r>
    </w:p>
    <w:p w14:paraId="3C63DCAA" w14:textId="77777777" w:rsidR="00015E7D" w:rsidRPr="008A459F" w:rsidRDefault="00015E7D" w:rsidP="591C3505">
      <w:pPr>
        <w:rPr>
          <w:rFonts w:ascii="Verdana" w:hAnsi="Verdana"/>
          <w:sz w:val="22"/>
          <w:szCs w:val="24"/>
        </w:rPr>
      </w:pPr>
    </w:p>
    <w:p w14:paraId="0BC04E5F" w14:textId="5E15491C" w:rsidR="007D6611" w:rsidRPr="008A459F" w:rsidRDefault="007D6611" w:rsidP="591C3505">
      <w:pPr>
        <w:rPr>
          <w:rFonts w:ascii="Verdana" w:hAnsi="Verdana"/>
          <w:sz w:val="22"/>
          <w:szCs w:val="24"/>
        </w:rPr>
      </w:pPr>
      <w:r w:rsidRPr="008A459F">
        <w:rPr>
          <w:rFonts w:ascii="Verdana" w:hAnsi="Verdana"/>
          <w:sz w:val="22"/>
          <w:szCs w:val="24"/>
        </w:rPr>
        <w:t xml:space="preserve">Para el presente contrato la Entidad no entregará al </w:t>
      </w:r>
      <w:r w:rsidR="006B09B1" w:rsidRPr="008A459F">
        <w:rPr>
          <w:rFonts w:ascii="Verdana" w:hAnsi="Verdana"/>
          <w:sz w:val="22"/>
          <w:szCs w:val="24"/>
        </w:rPr>
        <w:t>Contratista</w:t>
      </w:r>
      <w:r w:rsidRPr="008A459F">
        <w:rPr>
          <w:rFonts w:ascii="Verdana" w:hAnsi="Verdana"/>
          <w:sz w:val="22"/>
          <w:szCs w:val="24"/>
        </w:rPr>
        <w:t xml:space="preserve"> anticipo o pago anticipado</w:t>
      </w:r>
    </w:p>
    <w:p w14:paraId="56DB25AC" w14:textId="77777777" w:rsidR="007D6611" w:rsidRPr="003357D5" w:rsidRDefault="007D6611" w:rsidP="591C3505">
      <w:pPr>
        <w:rPr>
          <w:rFonts w:ascii="Verdana" w:hAnsi="Verdana"/>
          <w:sz w:val="22"/>
          <w:szCs w:val="24"/>
        </w:rPr>
      </w:pPr>
    </w:p>
    <w:p w14:paraId="1C0091BB" w14:textId="77777777" w:rsidR="00BD3558" w:rsidRPr="003357D5" w:rsidRDefault="00BD3558" w:rsidP="00BD3558">
      <w:pPr>
        <w:rPr>
          <w:rFonts w:ascii="Verdana" w:hAnsi="Verdana" w:cstheme="minorHAnsi"/>
          <w:sz w:val="22"/>
        </w:rPr>
      </w:pPr>
    </w:p>
    <w:p w14:paraId="2F4471E9" w14:textId="46BD6D7C" w:rsidR="00CB63BE" w:rsidRPr="003357D5" w:rsidRDefault="00312225" w:rsidP="00A565CB">
      <w:pPr>
        <w:pStyle w:val="clusulas"/>
        <w:spacing w:before="0" w:after="0"/>
        <w:ind w:left="426"/>
        <w:rPr>
          <w:rFonts w:ascii="Verdana" w:hAnsi="Verdana" w:cstheme="minorHAnsi"/>
          <w:sz w:val="22"/>
        </w:rPr>
      </w:pPr>
      <w:r w:rsidRPr="003357D5">
        <w:rPr>
          <w:rFonts w:ascii="Verdana" w:hAnsi="Verdana" w:cstheme="minorHAnsi"/>
          <w:sz w:val="22"/>
        </w:rPr>
        <w:t xml:space="preserve">APROPIACIÓN PRESUPUESTAL </w:t>
      </w:r>
    </w:p>
    <w:p w14:paraId="6C1E17D8" w14:textId="77777777" w:rsidR="00B46079" w:rsidRPr="003357D5" w:rsidRDefault="00B46079" w:rsidP="00B46079">
      <w:pPr>
        <w:pStyle w:val="clusulas"/>
        <w:numPr>
          <w:ilvl w:val="0"/>
          <w:numId w:val="0"/>
        </w:numPr>
        <w:spacing w:before="0" w:after="0"/>
        <w:ind w:left="720"/>
        <w:rPr>
          <w:rFonts w:ascii="Verdana" w:hAnsi="Verdana" w:cstheme="minorHAnsi"/>
          <w:sz w:val="22"/>
        </w:rPr>
      </w:pPr>
    </w:p>
    <w:p w14:paraId="0E9A2050" w14:textId="027870BB" w:rsidR="00312225" w:rsidRPr="003357D5" w:rsidRDefault="00312225" w:rsidP="00540E0E">
      <w:pPr>
        <w:rPr>
          <w:rFonts w:ascii="Verdana" w:hAnsi="Verdana" w:cstheme="minorHAnsi"/>
          <w:sz w:val="22"/>
        </w:rPr>
      </w:pPr>
      <w:r w:rsidRPr="003357D5">
        <w:rPr>
          <w:rFonts w:ascii="Verdana" w:hAnsi="Verdana" w:cstheme="minorHAnsi"/>
          <w:sz w:val="22"/>
        </w:rPr>
        <w:t>El pago de la suma estipulada en este contrato se sujetará a la apropiación presupuestal correspondiente y específicamente al Certificado de Disponibilidad Presupuestal:</w:t>
      </w:r>
    </w:p>
    <w:p w14:paraId="0CD4B6A2" w14:textId="77777777" w:rsidR="003357D5" w:rsidRPr="003357D5" w:rsidRDefault="003357D5" w:rsidP="00540E0E">
      <w:pPr>
        <w:rPr>
          <w:rFonts w:ascii="Verdana" w:hAnsi="Verdana" w:cstheme="minorHAnsi"/>
          <w:sz w:val="22"/>
        </w:rPr>
      </w:pPr>
    </w:p>
    <w:tbl>
      <w:tblPr>
        <w:tblStyle w:val="Tablaconcuadrcula1"/>
        <w:tblW w:w="5000" w:type="pct"/>
        <w:tblLook w:val="04A0" w:firstRow="1" w:lastRow="0" w:firstColumn="1" w:lastColumn="0" w:noHBand="0" w:noVBand="1"/>
      </w:tblPr>
      <w:tblGrid>
        <w:gridCol w:w="884"/>
        <w:gridCol w:w="1066"/>
        <w:gridCol w:w="3974"/>
        <w:gridCol w:w="1436"/>
        <w:gridCol w:w="1468"/>
      </w:tblGrid>
      <w:tr w:rsidR="00A67DD8" w:rsidRPr="003357D5" w14:paraId="230AA0F9" w14:textId="77777777" w:rsidTr="009D52B2">
        <w:tc>
          <w:tcPr>
            <w:tcW w:w="513" w:type="pct"/>
            <w:vAlign w:val="center"/>
            <w:hideMark/>
          </w:tcPr>
          <w:p w14:paraId="31CA36C2" w14:textId="77777777" w:rsidR="00A67DD8" w:rsidRPr="003357D5" w:rsidRDefault="00A67DD8" w:rsidP="009D52B2">
            <w:pPr>
              <w:jc w:val="center"/>
              <w:rPr>
                <w:rFonts w:ascii="Arial" w:hAnsi="Arial" w:cs="Arial"/>
                <w:b/>
                <w:bCs/>
                <w:sz w:val="18"/>
                <w:szCs w:val="18"/>
                <w:lang w:eastAsia="es-MX"/>
              </w:rPr>
            </w:pPr>
            <w:r w:rsidRPr="003357D5">
              <w:rPr>
                <w:rFonts w:ascii="Arial" w:hAnsi="Arial" w:cs="Arial"/>
                <w:b/>
                <w:bCs/>
                <w:sz w:val="18"/>
                <w:szCs w:val="18"/>
                <w:lang w:eastAsia="es-MX"/>
              </w:rPr>
              <w:t>N° CDP</w:t>
            </w:r>
          </w:p>
        </w:tc>
        <w:tc>
          <w:tcPr>
            <w:tcW w:w="616" w:type="pct"/>
            <w:vAlign w:val="center"/>
            <w:hideMark/>
          </w:tcPr>
          <w:p w14:paraId="35A38885" w14:textId="77777777" w:rsidR="00A67DD8" w:rsidRPr="003357D5" w:rsidRDefault="00A67DD8" w:rsidP="009D52B2">
            <w:pPr>
              <w:jc w:val="center"/>
              <w:rPr>
                <w:rFonts w:ascii="Arial" w:hAnsi="Arial" w:cs="Arial"/>
                <w:b/>
                <w:bCs/>
                <w:sz w:val="18"/>
                <w:szCs w:val="18"/>
                <w:lang w:eastAsia="es-MX"/>
              </w:rPr>
            </w:pPr>
            <w:r w:rsidRPr="003357D5">
              <w:rPr>
                <w:rFonts w:ascii="Arial" w:hAnsi="Arial" w:cs="Arial"/>
                <w:b/>
                <w:bCs/>
                <w:sz w:val="18"/>
                <w:szCs w:val="18"/>
                <w:lang w:eastAsia="es-MX"/>
              </w:rPr>
              <w:t>Fecha</w:t>
            </w:r>
          </w:p>
        </w:tc>
        <w:tc>
          <w:tcPr>
            <w:tcW w:w="2263" w:type="pct"/>
            <w:vAlign w:val="center"/>
            <w:hideMark/>
          </w:tcPr>
          <w:p w14:paraId="5DB91A33" w14:textId="77777777" w:rsidR="00A67DD8" w:rsidRPr="003357D5" w:rsidRDefault="00A67DD8" w:rsidP="009D52B2">
            <w:pPr>
              <w:jc w:val="center"/>
              <w:rPr>
                <w:rFonts w:ascii="Arial" w:hAnsi="Arial" w:cs="Arial"/>
                <w:b/>
                <w:bCs/>
                <w:sz w:val="18"/>
                <w:szCs w:val="18"/>
                <w:lang w:eastAsia="es-MX"/>
              </w:rPr>
            </w:pPr>
            <w:r w:rsidRPr="003357D5">
              <w:rPr>
                <w:rFonts w:ascii="Arial" w:hAnsi="Arial" w:cs="Arial"/>
                <w:b/>
                <w:bCs/>
                <w:sz w:val="18"/>
                <w:szCs w:val="18"/>
                <w:lang w:eastAsia="es-MX"/>
              </w:rPr>
              <w:t>Rubro presupuestal</w:t>
            </w:r>
          </w:p>
        </w:tc>
        <w:tc>
          <w:tcPr>
            <w:tcW w:w="826" w:type="pct"/>
            <w:vAlign w:val="center"/>
            <w:hideMark/>
          </w:tcPr>
          <w:p w14:paraId="212F0619" w14:textId="77777777" w:rsidR="00A67DD8" w:rsidRPr="003357D5" w:rsidRDefault="00A67DD8" w:rsidP="009D52B2">
            <w:pPr>
              <w:jc w:val="center"/>
              <w:rPr>
                <w:rFonts w:ascii="Arial" w:hAnsi="Arial" w:cs="Arial"/>
                <w:b/>
                <w:bCs/>
                <w:sz w:val="18"/>
                <w:szCs w:val="18"/>
                <w:lang w:eastAsia="es-MX"/>
              </w:rPr>
            </w:pPr>
            <w:r w:rsidRPr="003357D5">
              <w:rPr>
                <w:rFonts w:ascii="Arial" w:hAnsi="Arial" w:cs="Arial"/>
                <w:b/>
                <w:bCs/>
                <w:sz w:val="18"/>
                <w:szCs w:val="18"/>
                <w:lang w:eastAsia="es-MX"/>
              </w:rPr>
              <w:t>Fuente</w:t>
            </w:r>
          </w:p>
        </w:tc>
        <w:tc>
          <w:tcPr>
            <w:tcW w:w="782" w:type="pct"/>
            <w:vAlign w:val="center"/>
            <w:hideMark/>
          </w:tcPr>
          <w:p w14:paraId="2409B251" w14:textId="77777777" w:rsidR="00A67DD8" w:rsidRPr="003357D5" w:rsidRDefault="00A67DD8" w:rsidP="009D52B2">
            <w:pPr>
              <w:jc w:val="center"/>
              <w:rPr>
                <w:rFonts w:ascii="Arial" w:hAnsi="Arial" w:cs="Arial"/>
                <w:b/>
                <w:bCs/>
                <w:sz w:val="18"/>
                <w:szCs w:val="18"/>
                <w:lang w:eastAsia="es-MX"/>
              </w:rPr>
            </w:pPr>
            <w:r w:rsidRPr="003357D5">
              <w:rPr>
                <w:rFonts w:ascii="Arial" w:hAnsi="Arial" w:cs="Arial"/>
                <w:b/>
                <w:bCs/>
                <w:sz w:val="18"/>
                <w:szCs w:val="18"/>
                <w:lang w:eastAsia="es-MX"/>
              </w:rPr>
              <w:t>Valor</w:t>
            </w:r>
          </w:p>
        </w:tc>
      </w:tr>
      <w:tr w:rsidR="00A67DD8" w:rsidRPr="003357D5" w14:paraId="68492471" w14:textId="77777777" w:rsidTr="009D52B2">
        <w:trPr>
          <w:trHeight w:val="1513"/>
        </w:trPr>
        <w:tc>
          <w:tcPr>
            <w:tcW w:w="513" w:type="pct"/>
            <w:vAlign w:val="center"/>
            <w:hideMark/>
          </w:tcPr>
          <w:p w14:paraId="69CE383C" w14:textId="77777777" w:rsidR="00A67DD8" w:rsidRPr="003357D5" w:rsidRDefault="00A67DD8" w:rsidP="009D52B2">
            <w:pPr>
              <w:jc w:val="center"/>
              <w:rPr>
                <w:rFonts w:ascii="Arial" w:hAnsi="Arial" w:cs="Arial"/>
                <w:sz w:val="18"/>
                <w:szCs w:val="18"/>
                <w:lang w:eastAsia="es-MX"/>
              </w:rPr>
            </w:pPr>
            <w:r w:rsidRPr="003357D5">
              <w:rPr>
                <w:rFonts w:ascii="Arial" w:hAnsi="Arial" w:cs="Arial"/>
                <w:sz w:val="18"/>
                <w:szCs w:val="18"/>
                <w:lang w:eastAsia="es-MX"/>
              </w:rPr>
              <w:t>6726</w:t>
            </w:r>
          </w:p>
        </w:tc>
        <w:tc>
          <w:tcPr>
            <w:tcW w:w="616" w:type="pct"/>
            <w:vAlign w:val="center"/>
            <w:hideMark/>
          </w:tcPr>
          <w:p w14:paraId="27505673" w14:textId="77777777" w:rsidR="00A67DD8" w:rsidRPr="003357D5" w:rsidRDefault="00A67DD8" w:rsidP="009D52B2">
            <w:pPr>
              <w:jc w:val="center"/>
              <w:rPr>
                <w:rFonts w:ascii="Arial" w:hAnsi="Arial" w:cs="Arial"/>
                <w:sz w:val="18"/>
                <w:szCs w:val="18"/>
                <w:lang w:eastAsia="es-MX"/>
              </w:rPr>
            </w:pPr>
            <w:r w:rsidRPr="003357D5">
              <w:rPr>
                <w:rFonts w:ascii="Arial" w:hAnsi="Arial" w:cs="Arial"/>
                <w:sz w:val="18"/>
                <w:szCs w:val="18"/>
                <w:lang w:eastAsia="es-MX"/>
              </w:rPr>
              <w:t>2026-07-06</w:t>
            </w:r>
          </w:p>
        </w:tc>
        <w:tc>
          <w:tcPr>
            <w:tcW w:w="2263" w:type="pct"/>
            <w:vAlign w:val="center"/>
            <w:hideMark/>
          </w:tcPr>
          <w:p w14:paraId="50114EE5" w14:textId="77777777" w:rsidR="00A67DD8" w:rsidRPr="003357D5" w:rsidRDefault="00A67DD8" w:rsidP="009D52B2">
            <w:pPr>
              <w:jc w:val="center"/>
              <w:rPr>
                <w:rFonts w:ascii="Arial" w:hAnsi="Arial" w:cs="Arial"/>
                <w:sz w:val="18"/>
                <w:szCs w:val="18"/>
                <w:lang w:eastAsia="es-MX"/>
              </w:rPr>
            </w:pPr>
            <w:r w:rsidRPr="003357D5">
              <w:rPr>
                <w:rFonts w:ascii="Arial" w:hAnsi="Arial" w:cs="Arial"/>
                <w:sz w:val="18"/>
                <w:szCs w:val="18"/>
                <w:lang w:eastAsia="es-MX"/>
              </w:rPr>
              <w:t>C-2701-0800-37-20111D-2701019-02 ADQUIS. DE BYS - DESPACHOS JUDICIALES ADECUADOS Y DOTADOS - MODERNIZACIÓN DE LA INFRAESTRUCTURA FÍSICA DE LA RAMA JUDICIAL COMO INSTRUMENTO ESTRATÉGICO DE ACCESO A LA JUSTICIA A NIVEL   NACIONAL</w:t>
            </w:r>
          </w:p>
        </w:tc>
        <w:tc>
          <w:tcPr>
            <w:tcW w:w="826" w:type="pct"/>
            <w:vAlign w:val="center"/>
            <w:hideMark/>
          </w:tcPr>
          <w:p w14:paraId="430C8E38" w14:textId="77777777" w:rsidR="00A67DD8" w:rsidRPr="003357D5" w:rsidRDefault="00A67DD8" w:rsidP="009D52B2">
            <w:pPr>
              <w:jc w:val="center"/>
              <w:rPr>
                <w:rFonts w:ascii="Arial" w:hAnsi="Arial" w:cs="Arial"/>
                <w:sz w:val="18"/>
                <w:szCs w:val="18"/>
                <w:lang w:eastAsia="es-MX"/>
              </w:rPr>
            </w:pPr>
            <w:r w:rsidRPr="003357D5">
              <w:rPr>
                <w:rFonts w:ascii="Arial" w:hAnsi="Arial" w:cs="Arial"/>
                <w:sz w:val="18"/>
                <w:szCs w:val="18"/>
                <w:lang w:eastAsia="es-MX"/>
              </w:rPr>
              <w:t>Presupuesto General de la Nación</w:t>
            </w:r>
          </w:p>
          <w:p w14:paraId="53B8CAD1" w14:textId="77777777" w:rsidR="00A67DD8" w:rsidRPr="003357D5" w:rsidRDefault="00A67DD8" w:rsidP="009D52B2">
            <w:pPr>
              <w:jc w:val="center"/>
              <w:rPr>
                <w:rFonts w:ascii="Arial" w:hAnsi="Arial" w:cs="Arial"/>
                <w:sz w:val="18"/>
                <w:szCs w:val="18"/>
                <w:lang w:eastAsia="es-MX"/>
              </w:rPr>
            </w:pPr>
            <w:r w:rsidRPr="003357D5">
              <w:rPr>
                <w:rFonts w:ascii="Arial" w:hAnsi="Arial" w:cs="Arial"/>
                <w:sz w:val="18"/>
                <w:szCs w:val="18"/>
                <w:lang w:eastAsia="es-MX"/>
              </w:rPr>
              <w:t>Inversión</w:t>
            </w:r>
          </w:p>
        </w:tc>
        <w:tc>
          <w:tcPr>
            <w:tcW w:w="782" w:type="pct"/>
            <w:vAlign w:val="center"/>
            <w:hideMark/>
          </w:tcPr>
          <w:p w14:paraId="734990E9" w14:textId="77777777" w:rsidR="00A67DD8" w:rsidRPr="003357D5" w:rsidRDefault="00A67DD8" w:rsidP="009D52B2">
            <w:pPr>
              <w:jc w:val="center"/>
              <w:rPr>
                <w:rFonts w:ascii="Arial" w:hAnsi="Arial" w:cs="Arial"/>
                <w:sz w:val="18"/>
                <w:szCs w:val="18"/>
                <w:lang w:eastAsia="es-MX"/>
              </w:rPr>
            </w:pPr>
            <w:r w:rsidRPr="003357D5">
              <w:rPr>
                <w:rFonts w:ascii="Arial" w:hAnsi="Arial" w:cs="Arial"/>
                <w:sz w:val="18"/>
                <w:szCs w:val="18"/>
                <w:lang w:eastAsia="es-MX"/>
              </w:rPr>
              <w:t>$1.749.177.828</w:t>
            </w:r>
          </w:p>
        </w:tc>
      </w:tr>
    </w:tbl>
    <w:p w14:paraId="181954A7" w14:textId="77777777" w:rsidR="004F6369" w:rsidRPr="003357D5" w:rsidRDefault="004F6369" w:rsidP="004F6369">
      <w:pPr>
        <w:rPr>
          <w:rFonts w:ascii="Arial" w:hAnsi="Arial" w:cs="Arial"/>
          <w:szCs w:val="20"/>
          <w:lang w:eastAsia="es-MX"/>
        </w:rPr>
      </w:pPr>
    </w:p>
    <w:p w14:paraId="3C186CDF" w14:textId="77777777" w:rsidR="004F6369" w:rsidRPr="003357D5" w:rsidRDefault="004F6369" w:rsidP="004F6369">
      <w:pPr>
        <w:spacing w:before="240"/>
        <w:rPr>
          <w:rFonts w:ascii="Verdana" w:hAnsi="Verdana" w:cs="Arial"/>
          <w:sz w:val="22"/>
          <w:lang w:eastAsia="es-MX"/>
        </w:rPr>
      </w:pPr>
      <w:r w:rsidRPr="003357D5">
        <w:rPr>
          <w:rFonts w:ascii="Verdana" w:hAnsi="Verdana" w:cs="Arial"/>
          <w:sz w:val="22"/>
          <w:lang w:eastAsia="es-MX"/>
        </w:rPr>
        <w:t>El contrato será financiado con recursos del Presupuesto Nacional, con cargo al rubro de inversión que corresponda, conforme al Certificado de Disponibilidad Presupuestal expedido para el presente proceso.</w:t>
      </w:r>
    </w:p>
    <w:p w14:paraId="4759AD1F" w14:textId="77777777" w:rsidR="004F6369" w:rsidRPr="00134CCC" w:rsidRDefault="004F6369" w:rsidP="004F6369">
      <w:pPr>
        <w:spacing w:before="240"/>
        <w:rPr>
          <w:rFonts w:ascii="Arial" w:hAnsi="Arial" w:cs="Arial"/>
          <w:szCs w:val="20"/>
          <w:lang w:eastAsia="es-MX"/>
        </w:rPr>
      </w:pPr>
    </w:p>
    <w:p w14:paraId="20D51BDE" w14:textId="5C59FB48" w:rsidR="00312225" w:rsidRPr="00134CCC" w:rsidRDefault="00A85DE2" w:rsidP="00A565CB">
      <w:pPr>
        <w:pStyle w:val="clusulas"/>
        <w:spacing w:before="0" w:after="0"/>
        <w:ind w:left="426"/>
        <w:rPr>
          <w:rFonts w:ascii="Verdana" w:hAnsi="Verdana" w:cstheme="minorHAnsi"/>
          <w:sz w:val="22"/>
        </w:rPr>
      </w:pPr>
      <w:r w:rsidRPr="00134CCC">
        <w:rPr>
          <w:rFonts w:ascii="Verdana" w:hAnsi="Verdana" w:cstheme="minorHAnsi"/>
          <w:sz w:val="22"/>
        </w:rPr>
        <w:t>FORMA DE PAGO</w:t>
      </w:r>
    </w:p>
    <w:p w14:paraId="0309E668" w14:textId="77777777" w:rsidR="00B46079" w:rsidRPr="00134CCC" w:rsidRDefault="00B46079" w:rsidP="00B46079">
      <w:pPr>
        <w:pStyle w:val="clusulas"/>
        <w:numPr>
          <w:ilvl w:val="0"/>
          <w:numId w:val="0"/>
        </w:numPr>
        <w:spacing w:before="0" w:after="0"/>
        <w:rPr>
          <w:rFonts w:ascii="Verdana" w:hAnsi="Verdana" w:cstheme="minorHAnsi"/>
          <w:sz w:val="22"/>
        </w:rPr>
      </w:pPr>
    </w:p>
    <w:p w14:paraId="6946CFAA" w14:textId="77777777" w:rsidR="00D33685" w:rsidRPr="00134CCC" w:rsidRDefault="00D33685" w:rsidP="00D33685">
      <w:pPr>
        <w:rPr>
          <w:rFonts w:ascii="Verdana" w:hAnsi="Verdana" w:cstheme="minorHAnsi"/>
          <w:sz w:val="22"/>
        </w:rPr>
      </w:pPr>
      <w:r w:rsidRPr="00134CCC">
        <w:rPr>
          <w:rFonts w:ascii="Verdana" w:hAnsi="Verdana" w:cstheme="minorHAnsi"/>
          <w:sz w:val="22"/>
        </w:rPr>
        <w:t>El contrato no contempla anticipo ni pago anticipado. Los pagos se realizarán mediante actas parciales, de acuerdo con las cantidades efectivamente ejecutadas, medidas, soportadas, recibidas y aprobadas por la supervisión del contrato y/o la interventoría, en caso de que exista, aplicando los precios unitarios contractuales correspondientes.</w:t>
      </w:r>
    </w:p>
    <w:p w14:paraId="76688075" w14:textId="77777777" w:rsidR="00D33685" w:rsidRPr="00134CCC" w:rsidRDefault="00D33685" w:rsidP="00D33685">
      <w:pPr>
        <w:rPr>
          <w:rFonts w:ascii="Verdana" w:hAnsi="Verdana" w:cstheme="minorHAnsi"/>
          <w:sz w:val="22"/>
        </w:rPr>
      </w:pPr>
    </w:p>
    <w:p w14:paraId="5C99A517" w14:textId="77777777" w:rsidR="00D33685" w:rsidRPr="00134CCC" w:rsidRDefault="00D33685" w:rsidP="00D33685">
      <w:pPr>
        <w:rPr>
          <w:rFonts w:ascii="Verdana" w:hAnsi="Verdana" w:cstheme="minorHAnsi"/>
          <w:sz w:val="22"/>
        </w:rPr>
      </w:pPr>
      <w:r w:rsidRPr="00134CCC">
        <w:rPr>
          <w:rFonts w:ascii="Verdana" w:hAnsi="Verdana" w:cstheme="minorHAnsi"/>
          <w:sz w:val="22"/>
        </w:rPr>
        <w:t xml:space="preserve">La primera acta parcial de pago solo podrá tramitarse cuando el contrato alcance como mínimo el veinte por ciento (20%) de ejecución física debidamente </w:t>
      </w:r>
      <w:r w:rsidRPr="00134CCC">
        <w:rPr>
          <w:rFonts w:ascii="Verdana" w:hAnsi="Verdana" w:cstheme="minorHAnsi"/>
          <w:sz w:val="22"/>
        </w:rPr>
        <w:lastRenderedPageBreak/>
        <w:t>soportada y aprobada. Las actas parciales posteriores podrán tramitarse siempre que cada una represente como mínimo un veinte por ciento (20%) adicional de avance físico, hasta completar un máximo del noventa por ciento (90%) de ejecución física total acumulada.</w:t>
      </w:r>
    </w:p>
    <w:p w14:paraId="772A265C" w14:textId="77777777" w:rsidR="00D33685" w:rsidRPr="00134CCC" w:rsidRDefault="00D33685" w:rsidP="00D33685">
      <w:pPr>
        <w:rPr>
          <w:rFonts w:ascii="Verdana" w:hAnsi="Verdana" w:cstheme="minorHAnsi"/>
          <w:sz w:val="22"/>
        </w:rPr>
      </w:pPr>
    </w:p>
    <w:p w14:paraId="0D5F589F" w14:textId="77777777" w:rsidR="00D33685" w:rsidRPr="00134CCC" w:rsidRDefault="00D33685" w:rsidP="00D33685">
      <w:pPr>
        <w:rPr>
          <w:rFonts w:ascii="Verdana" w:hAnsi="Verdana" w:cstheme="minorHAnsi"/>
          <w:sz w:val="22"/>
        </w:rPr>
      </w:pPr>
      <w:r w:rsidRPr="00134CCC">
        <w:rPr>
          <w:rFonts w:ascii="Verdana" w:hAnsi="Verdana" w:cstheme="minorHAnsi"/>
          <w:sz w:val="22"/>
        </w:rPr>
        <w:t>El diez por ciento (10%) restante se pagará una vez se verifique el cumplimiento integral del objeto contractual, se hayan recibido a satisfacción todos los trabajos y se suscriba el acta de recibo final de obra.</w:t>
      </w:r>
    </w:p>
    <w:p w14:paraId="5BFB824D" w14:textId="77777777" w:rsidR="00D33685" w:rsidRPr="00134CCC" w:rsidRDefault="00D33685" w:rsidP="00D33685">
      <w:pPr>
        <w:rPr>
          <w:rFonts w:ascii="Verdana" w:hAnsi="Verdana" w:cstheme="minorHAnsi"/>
          <w:sz w:val="22"/>
        </w:rPr>
      </w:pPr>
    </w:p>
    <w:p w14:paraId="1DD78981" w14:textId="77777777" w:rsidR="00D33685" w:rsidRPr="00134CCC" w:rsidRDefault="00D33685" w:rsidP="00D33685">
      <w:pPr>
        <w:rPr>
          <w:rFonts w:ascii="Verdana" w:hAnsi="Verdana" w:cstheme="minorHAnsi"/>
          <w:sz w:val="22"/>
        </w:rPr>
      </w:pPr>
      <w:r w:rsidRPr="00134CCC">
        <w:rPr>
          <w:rFonts w:ascii="Verdana" w:hAnsi="Verdana" w:cstheme="minorHAnsi"/>
          <w:sz w:val="22"/>
        </w:rPr>
        <w:t>Para cada pago, el contratista deberá aportar los soportes técnicos, administrativos, financieros y contractuales exigidos por la Entidad, incluyendo informes de ejecución, registros fotográficos, memorias de cantidades ejecutadas, actas o documentos de recibo, certificaciones de cumplimiento, soportes de seguridad social y demás documentos aplicables. Para el pago final, adicionalmente deberá entregar los planos récord, manuales, fichas técnicas, garantías, certificaciones, protocolos de prueba, registros de capacitación y demás documentos técnicos requeridos para el cierre contractual</w:t>
      </w:r>
    </w:p>
    <w:p w14:paraId="269F95A6" w14:textId="77777777" w:rsidR="00D33685" w:rsidRPr="00134CCC" w:rsidRDefault="00D33685" w:rsidP="00D33685">
      <w:pPr>
        <w:rPr>
          <w:rFonts w:ascii="Verdana" w:hAnsi="Verdana" w:cstheme="minorHAnsi"/>
          <w:sz w:val="22"/>
        </w:rPr>
      </w:pPr>
    </w:p>
    <w:p w14:paraId="70C2E71D" w14:textId="77777777" w:rsidR="00D33685" w:rsidRPr="00134CCC" w:rsidRDefault="00D33685" w:rsidP="00D33685">
      <w:pPr>
        <w:rPr>
          <w:rFonts w:ascii="Verdana" w:hAnsi="Verdana" w:cstheme="minorHAnsi"/>
          <w:sz w:val="22"/>
        </w:rPr>
      </w:pPr>
      <w:r w:rsidRPr="00134CCC">
        <w:rPr>
          <w:rFonts w:ascii="Verdana" w:hAnsi="Verdana" w:cstheme="minorHAnsi"/>
          <w:sz w:val="22"/>
        </w:rPr>
        <w:t>Cualquier pago estipulado en el contrato, quedará sujeto a los tiempos de disponibilidad de los recursos del PAC que la Dirección General, el Ministerio de Hacienda y Crédito Público y del Tesoro Nacional, sitúen a la Dirección Ejecutiva Seccional de Administración Judicial de Montería y los mismos, serán consignados a la Cuenta que indique el contratista según el formulario de beneficiario de cuenta que allegue a la entidad.</w:t>
      </w:r>
    </w:p>
    <w:p w14:paraId="037FCBA8" w14:textId="77777777" w:rsidR="00D33685" w:rsidRPr="00134CCC" w:rsidRDefault="00D33685" w:rsidP="00D33685">
      <w:pPr>
        <w:rPr>
          <w:rFonts w:ascii="Verdana" w:hAnsi="Verdana" w:cstheme="minorHAnsi"/>
          <w:sz w:val="22"/>
        </w:rPr>
      </w:pPr>
    </w:p>
    <w:p w14:paraId="002927CB" w14:textId="77777777" w:rsidR="00D33685" w:rsidRPr="00134CCC" w:rsidRDefault="00D33685" w:rsidP="00D33685">
      <w:pPr>
        <w:rPr>
          <w:rFonts w:ascii="Verdana" w:hAnsi="Verdana" w:cstheme="minorHAnsi"/>
          <w:sz w:val="22"/>
        </w:rPr>
      </w:pPr>
      <w:r w:rsidRPr="00134CCC">
        <w:rPr>
          <w:rFonts w:ascii="Verdana" w:hAnsi="Verdana" w:cstheme="minorHAnsi"/>
          <w:sz w:val="22"/>
        </w:rPr>
        <w:t>Los proponentes deben tener en cuenta al momento de formular sus propuestas las deducciones que la Dirección Ejecutiva Seccional de administración judicial de Montería está obligada a efectuar a quien corresponda, por concepto de impuestos, retenciones, timbres, estampillas a que haya lugar y todas aquellas que determine la legislación tributaria colombiana.</w:t>
      </w:r>
    </w:p>
    <w:p w14:paraId="203DF368" w14:textId="77777777" w:rsidR="00D33685" w:rsidRPr="00134CCC" w:rsidRDefault="00D33685" w:rsidP="00D33685">
      <w:pPr>
        <w:rPr>
          <w:rFonts w:ascii="Verdana" w:hAnsi="Verdana" w:cstheme="minorHAnsi"/>
          <w:sz w:val="22"/>
        </w:rPr>
      </w:pPr>
    </w:p>
    <w:p w14:paraId="26C6D9C8" w14:textId="77777777" w:rsidR="00D33685" w:rsidRPr="00134CCC" w:rsidRDefault="00D33685" w:rsidP="00D33685">
      <w:pPr>
        <w:rPr>
          <w:rFonts w:ascii="Verdana" w:hAnsi="Verdana" w:cstheme="minorHAnsi"/>
          <w:sz w:val="22"/>
        </w:rPr>
      </w:pPr>
      <w:r w:rsidRPr="00134CCC">
        <w:rPr>
          <w:rFonts w:ascii="Verdana" w:hAnsi="Verdana" w:cstheme="minorHAnsi"/>
          <w:sz w:val="22"/>
        </w:rPr>
        <w:t>De igual manera el contratista se someterá al pago de otros impuestos que sean creados por el gobierno nacional en el transcurso de la relación contractual</w:t>
      </w:r>
    </w:p>
    <w:p w14:paraId="7852B14B" w14:textId="77777777" w:rsidR="00D33685" w:rsidRPr="00134CCC" w:rsidRDefault="00D33685" w:rsidP="00D33685">
      <w:pPr>
        <w:rPr>
          <w:rFonts w:ascii="Verdana" w:hAnsi="Verdana" w:cstheme="minorHAnsi"/>
          <w:sz w:val="22"/>
        </w:rPr>
      </w:pPr>
    </w:p>
    <w:p w14:paraId="18509953" w14:textId="359D8DB9" w:rsidR="006D558A" w:rsidRPr="00134CCC" w:rsidRDefault="009D7187" w:rsidP="00D33685">
      <w:pPr>
        <w:rPr>
          <w:rFonts w:ascii="Verdana" w:hAnsi="Verdana" w:cstheme="minorHAnsi"/>
          <w:sz w:val="22"/>
        </w:rPr>
      </w:pPr>
      <w:r w:rsidRPr="00134CCC">
        <w:rPr>
          <w:rFonts w:ascii="Verdana" w:hAnsi="Verdana" w:cstheme="minorHAnsi"/>
          <w:sz w:val="22"/>
        </w:rPr>
        <w:t xml:space="preserve">La Entidad no se hace responsable por las demoras presentadas en el trámite para el pago al </w:t>
      </w:r>
      <w:r w:rsidR="006B09B1" w:rsidRPr="00134CCC">
        <w:rPr>
          <w:rFonts w:ascii="Verdana" w:hAnsi="Verdana" w:cstheme="minorHAnsi"/>
          <w:sz w:val="22"/>
        </w:rPr>
        <w:t>Contratista</w:t>
      </w:r>
      <w:r w:rsidRPr="00134CCC">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134CCC" w:rsidRDefault="009D7187" w:rsidP="00540E0E">
      <w:pPr>
        <w:rPr>
          <w:rFonts w:ascii="Verdana" w:hAnsi="Verdana" w:cstheme="minorHAnsi"/>
          <w:sz w:val="22"/>
        </w:rPr>
      </w:pPr>
    </w:p>
    <w:p w14:paraId="7AEC118C" w14:textId="507B9F8E" w:rsidR="009D7187" w:rsidRPr="00134CCC" w:rsidRDefault="009D7187" w:rsidP="00540E0E">
      <w:pPr>
        <w:rPr>
          <w:rFonts w:ascii="Verdana" w:hAnsi="Verdana" w:cstheme="minorHAnsi"/>
          <w:sz w:val="22"/>
        </w:rPr>
      </w:pPr>
      <w:r w:rsidRPr="00134CCC">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134CCC" w:rsidRDefault="004C087A" w:rsidP="00540E0E">
      <w:pPr>
        <w:rPr>
          <w:rFonts w:ascii="Verdana" w:hAnsi="Verdana" w:cstheme="minorHAnsi"/>
          <w:sz w:val="22"/>
        </w:rPr>
      </w:pPr>
    </w:p>
    <w:p w14:paraId="4B60423C" w14:textId="1A2080C0" w:rsidR="00315273" w:rsidRPr="00134CCC" w:rsidRDefault="00315273" w:rsidP="00540E0E">
      <w:pPr>
        <w:rPr>
          <w:rFonts w:ascii="Verdana" w:hAnsi="Verdana" w:cstheme="minorHAnsi"/>
          <w:sz w:val="22"/>
        </w:rPr>
      </w:pPr>
      <w:r w:rsidRPr="00134CCC">
        <w:rPr>
          <w:rFonts w:ascii="Verdana" w:hAnsi="Verdana" w:cstheme="minorHAnsi"/>
          <w:sz w:val="22"/>
        </w:rPr>
        <w:t xml:space="preserve">El </w:t>
      </w:r>
      <w:r w:rsidR="006B09B1" w:rsidRPr="00134CCC">
        <w:rPr>
          <w:rFonts w:ascii="Verdana" w:hAnsi="Verdana" w:cstheme="minorHAnsi"/>
          <w:sz w:val="22"/>
        </w:rPr>
        <w:t>Contratista</w:t>
      </w:r>
      <w:r w:rsidRPr="00134CCC">
        <w:rPr>
          <w:rFonts w:ascii="Verdana" w:hAnsi="Verdana" w:cstheme="minorHAnsi"/>
          <w:sz w:val="22"/>
        </w:rPr>
        <w:t xml:space="preserve"> deberá </w:t>
      </w:r>
      <w:r w:rsidR="003E23EE" w:rsidRPr="00134CCC">
        <w:rPr>
          <w:rFonts w:ascii="Verdana" w:hAnsi="Verdana" w:cstheme="minorHAnsi"/>
          <w:sz w:val="22"/>
        </w:rPr>
        <w:t>acreditar para cada pago</w:t>
      </w:r>
      <w:r w:rsidR="00316ABC" w:rsidRPr="00134CCC">
        <w:rPr>
          <w:rFonts w:ascii="Verdana" w:hAnsi="Verdana" w:cstheme="minorHAnsi"/>
          <w:sz w:val="22"/>
        </w:rPr>
        <w:t xml:space="preserve"> derivado del contrato,</w:t>
      </w:r>
      <w:r w:rsidR="003E23EE" w:rsidRPr="00134CCC">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3974D8" w:rsidRDefault="00FB3AF3" w:rsidP="00540E0E">
      <w:pPr>
        <w:rPr>
          <w:rFonts w:ascii="Verdana" w:hAnsi="Verdana" w:cstheme="minorHAnsi"/>
          <w:color w:val="1A1818" w:themeColor="text1"/>
          <w:sz w:val="22"/>
        </w:rPr>
      </w:pPr>
    </w:p>
    <w:p w14:paraId="14D847C2" w14:textId="6BF7F879" w:rsidR="00FB3AF3" w:rsidRPr="003974D8" w:rsidRDefault="00C858D8" w:rsidP="00A565CB">
      <w:pPr>
        <w:pStyle w:val="clusulas"/>
        <w:spacing w:before="0" w:after="0"/>
        <w:ind w:left="426"/>
        <w:rPr>
          <w:rFonts w:ascii="Verdana" w:hAnsi="Verdana" w:cstheme="minorHAnsi"/>
          <w:color w:val="1A1818" w:themeColor="text1"/>
          <w:sz w:val="22"/>
        </w:rPr>
      </w:pPr>
      <w:r w:rsidRPr="003974D8">
        <w:rPr>
          <w:rFonts w:ascii="Verdana" w:hAnsi="Verdana" w:cstheme="minorHAnsi"/>
          <w:color w:val="1A1818" w:themeColor="text1"/>
          <w:sz w:val="22"/>
        </w:rPr>
        <w:t xml:space="preserve">OBLIGACIONES GENERALES DEL </w:t>
      </w:r>
      <w:r w:rsidR="006B09B1" w:rsidRPr="003974D8">
        <w:rPr>
          <w:rFonts w:ascii="Verdana" w:hAnsi="Verdana" w:cstheme="minorHAnsi"/>
          <w:color w:val="1A1818" w:themeColor="text1"/>
          <w:sz w:val="22"/>
        </w:rPr>
        <w:t>CONTRATISTA</w:t>
      </w:r>
    </w:p>
    <w:p w14:paraId="4CB00552" w14:textId="77777777" w:rsidR="0041177B" w:rsidRPr="0008416B" w:rsidRDefault="0041177B" w:rsidP="0041177B">
      <w:pPr>
        <w:pStyle w:val="clusulas"/>
        <w:numPr>
          <w:ilvl w:val="0"/>
          <w:numId w:val="0"/>
        </w:numPr>
        <w:spacing w:before="0" w:after="0"/>
        <w:ind w:left="720"/>
        <w:rPr>
          <w:rFonts w:ascii="Verdana" w:hAnsi="Verdana" w:cstheme="minorHAnsi"/>
          <w:sz w:val="22"/>
        </w:rPr>
      </w:pPr>
    </w:p>
    <w:p w14:paraId="62821371" w14:textId="1DB8F6FB" w:rsidR="00AC1448" w:rsidRPr="0008416B" w:rsidRDefault="00AC1448" w:rsidP="005B1DDC">
      <w:pPr>
        <w:tabs>
          <w:tab w:val="left" w:pos="993"/>
        </w:tabs>
        <w:spacing w:after="200"/>
        <w:contextualSpacing/>
        <w:rPr>
          <w:rFonts w:ascii="Verdana" w:eastAsia="Calibri" w:hAnsi="Verdana" w:cs="Arial"/>
          <w:bCs/>
          <w:iCs/>
          <w:sz w:val="22"/>
          <w:lang w:val="es-CO"/>
        </w:rPr>
      </w:pPr>
      <w:r w:rsidRPr="0008416B">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vigente durante la ejecución del contrato, el Contratista se obliga a:</w:t>
      </w:r>
    </w:p>
    <w:p w14:paraId="3330D02F" w14:textId="77777777" w:rsidR="00AC1448" w:rsidRPr="003974D8" w:rsidRDefault="00AC1448" w:rsidP="005B1DDC">
      <w:pPr>
        <w:tabs>
          <w:tab w:val="left" w:pos="993"/>
        </w:tabs>
        <w:spacing w:after="200"/>
        <w:contextualSpacing/>
        <w:rPr>
          <w:rFonts w:ascii="Verdana" w:eastAsia="Calibri" w:hAnsi="Verdana" w:cs="Arial"/>
          <w:bCs/>
          <w:iCs/>
          <w:color w:val="1A1818" w:themeColor="text1"/>
          <w:sz w:val="22"/>
          <w:lang w:val="es-CO"/>
        </w:rPr>
      </w:pPr>
    </w:p>
    <w:p w14:paraId="72AF77C2" w14:textId="4FB3F76A" w:rsidR="00AC1448" w:rsidRPr="003974D8" w:rsidRDefault="00AC1448" w:rsidP="005B1DDC">
      <w:pPr>
        <w:tabs>
          <w:tab w:val="left" w:pos="993"/>
        </w:tabs>
        <w:spacing w:after="200"/>
        <w:contextualSpacing/>
        <w:rPr>
          <w:rFonts w:ascii="Verdana" w:eastAsia="Calibri" w:hAnsi="Verdana" w:cs="Arial"/>
          <w:bCs/>
          <w:iCs/>
          <w:color w:val="1A1818" w:themeColor="text1"/>
          <w:sz w:val="22"/>
          <w:lang w:val="es-ES"/>
        </w:rPr>
      </w:pPr>
      <w:r w:rsidRPr="003974D8">
        <w:rPr>
          <w:rFonts w:ascii="Verdana" w:eastAsia="Calibri" w:hAnsi="Verdana" w:cs="Arial"/>
          <w:bCs/>
          <w:iCs/>
          <w:color w:val="1A1818" w:themeColor="text1"/>
          <w:sz w:val="22"/>
          <w:lang w:val="es-ES"/>
        </w:rPr>
        <w:t>1.</w:t>
      </w:r>
      <w:r w:rsidR="00747BB8" w:rsidRPr="003974D8">
        <w:rPr>
          <w:color w:val="1A1818" w:themeColor="text1"/>
        </w:rPr>
        <w:t xml:space="preserve"> </w:t>
      </w:r>
      <w:r w:rsidR="00747BB8" w:rsidRPr="003974D8">
        <w:rPr>
          <w:rFonts w:ascii="Verdana" w:eastAsia="Calibri" w:hAnsi="Verdana" w:cs="Arial"/>
          <w:bCs/>
          <w:iCs/>
          <w:color w:val="1A1818" w:themeColor="text1"/>
          <w:sz w:val="22"/>
          <w:lang w:val="es-ES"/>
        </w:rPr>
        <w:t>Destinar a la ejecución del contrato mano de obra no calificada de la región en un porcentaje no inferior 30% de acuerdo con el personal del contratista de obra destinado a la ejecución del contrato. En todo caso, 5% de la mano de obra no calificada de la región serán mujeres</w:t>
      </w:r>
    </w:p>
    <w:p w14:paraId="0F006B07" w14:textId="77777777" w:rsidR="003974D8" w:rsidRPr="003974D8" w:rsidRDefault="003974D8" w:rsidP="003974D8">
      <w:pPr>
        <w:tabs>
          <w:tab w:val="left" w:pos="993"/>
        </w:tabs>
        <w:spacing w:after="200"/>
        <w:contextualSpacing/>
        <w:rPr>
          <w:rFonts w:ascii="Verdana" w:eastAsia="Calibri" w:hAnsi="Verdana" w:cs="Arial"/>
          <w:bCs/>
          <w:iCs/>
          <w:color w:val="1A1818" w:themeColor="text1"/>
          <w:sz w:val="22"/>
          <w:lang w:val="es-ES"/>
        </w:rPr>
      </w:pPr>
    </w:p>
    <w:p w14:paraId="1E16AB4F" w14:textId="77777777" w:rsidR="003974D8" w:rsidRPr="003974D8" w:rsidRDefault="003974D8" w:rsidP="003974D8">
      <w:pPr>
        <w:tabs>
          <w:tab w:val="left" w:pos="993"/>
        </w:tabs>
        <w:spacing w:after="200"/>
        <w:contextualSpacing/>
        <w:rPr>
          <w:rFonts w:ascii="Verdana" w:eastAsia="Calibri" w:hAnsi="Verdana" w:cs="Arial"/>
          <w:bCs/>
          <w:iCs/>
          <w:color w:val="1A1818" w:themeColor="text1"/>
          <w:sz w:val="22"/>
          <w:lang w:val="es-ES"/>
        </w:rPr>
      </w:pPr>
      <w:r w:rsidRPr="003974D8">
        <w:rPr>
          <w:rFonts w:ascii="Verdana" w:eastAsia="Calibri" w:hAnsi="Verdana" w:cs="Arial"/>
          <w:bCs/>
          <w:iCs/>
          <w:color w:val="1A1818" w:themeColor="text1"/>
          <w:sz w:val="22"/>
          <w:lang w:val="es-ES"/>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1770173D" w14:textId="77777777" w:rsidR="003974D8" w:rsidRPr="003974D8" w:rsidRDefault="003974D8" w:rsidP="003974D8">
      <w:pPr>
        <w:tabs>
          <w:tab w:val="left" w:pos="993"/>
        </w:tabs>
        <w:spacing w:after="200"/>
        <w:contextualSpacing/>
        <w:rPr>
          <w:rFonts w:ascii="Verdana" w:eastAsia="Calibri" w:hAnsi="Verdana" w:cs="Arial"/>
          <w:bCs/>
          <w:iCs/>
          <w:color w:val="1A1818" w:themeColor="text1"/>
          <w:sz w:val="22"/>
          <w:lang w:val="es-ES"/>
        </w:rPr>
      </w:pPr>
    </w:p>
    <w:p w14:paraId="66B6BF47" w14:textId="77777777" w:rsidR="003974D8" w:rsidRPr="003974D8" w:rsidRDefault="003974D8" w:rsidP="003974D8">
      <w:pPr>
        <w:tabs>
          <w:tab w:val="left" w:pos="993"/>
        </w:tabs>
        <w:spacing w:after="200"/>
        <w:contextualSpacing/>
        <w:rPr>
          <w:rFonts w:ascii="Verdana" w:eastAsia="Calibri" w:hAnsi="Verdana" w:cs="Arial"/>
          <w:bCs/>
          <w:iCs/>
          <w:color w:val="1A1818" w:themeColor="text1"/>
          <w:sz w:val="22"/>
          <w:lang w:val="es-ES"/>
        </w:rPr>
      </w:pPr>
      <w:r w:rsidRPr="003974D8">
        <w:rPr>
          <w:rFonts w:ascii="Verdana" w:eastAsia="Calibri" w:hAnsi="Verdana" w:cs="Arial"/>
          <w:bCs/>
          <w:iCs/>
          <w:color w:val="1A1818" w:themeColor="text1"/>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BD4EEDF" w14:textId="77777777" w:rsidR="003974D8" w:rsidRPr="003974D8" w:rsidRDefault="003974D8" w:rsidP="003974D8">
      <w:pPr>
        <w:tabs>
          <w:tab w:val="left" w:pos="993"/>
        </w:tabs>
        <w:spacing w:after="200"/>
        <w:contextualSpacing/>
        <w:rPr>
          <w:rFonts w:ascii="Verdana" w:eastAsia="Calibri" w:hAnsi="Verdana" w:cs="Arial"/>
          <w:bCs/>
          <w:iCs/>
          <w:color w:val="EE0000"/>
          <w:sz w:val="22"/>
          <w:lang w:val="es-ES"/>
        </w:rPr>
      </w:pPr>
    </w:p>
    <w:p w14:paraId="57BCDFC2" w14:textId="02DC9FF5" w:rsidR="00AC1448" w:rsidRPr="009418B9" w:rsidRDefault="003974D8" w:rsidP="003974D8">
      <w:pPr>
        <w:tabs>
          <w:tab w:val="left" w:pos="993"/>
        </w:tabs>
        <w:spacing w:after="200"/>
        <w:contextualSpacing/>
        <w:rPr>
          <w:rFonts w:ascii="Verdana" w:eastAsia="Calibri" w:hAnsi="Verdana" w:cs="Arial"/>
          <w:bCs/>
          <w:iCs/>
          <w:color w:val="1A1818" w:themeColor="text1"/>
          <w:sz w:val="22"/>
          <w:lang w:val="es-ES"/>
        </w:rPr>
      </w:pPr>
      <w:r w:rsidRPr="00706BBE">
        <w:rPr>
          <w:rFonts w:ascii="Verdana" w:eastAsia="Calibri" w:hAnsi="Verdana" w:cs="Arial"/>
          <w:bCs/>
          <w:iCs/>
          <w:color w:val="1A1818" w:themeColor="text1"/>
          <w:sz w:val="22"/>
          <w:lang w:val="es-ES"/>
        </w:rPr>
        <w:t xml:space="preserve">Esta obligación no se entenderá incumplida en los supuestos en que el Contratista acredite su debida diligencia, mediante la realización de actuaciones dirigidas a lograr </w:t>
      </w:r>
      <w:r w:rsidRPr="009418B9">
        <w:rPr>
          <w:rFonts w:ascii="Verdana" w:eastAsia="Calibri" w:hAnsi="Verdana" w:cs="Arial"/>
          <w:bCs/>
          <w:iCs/>
          <w:color w:val="1A1818" w:themeColor="text1"/>
          <w:sz w:val="22"/>
          <w:lang w:val="es-ES"/>
        </w:rPr>
        <w:t>la destinación mínima del personal requerido para la ejecución del contrato</w:t>
      </w:r>
      <w:r w:rsidR="00AC1448" w:rsidRPr="009418B9">
        <w:rPr>
          <w:rFonts w:ascii="Verdana" w:eastAsia="Calibri" w:hAnsi="Verdana" w:cs="Arial"/>
          <w:bCs/>
          <w:iCs/>
          <w:color w:val="1A1818" w:themeColor="text1"/>
          <w:sz w:val="22"/>
          <w:lang w:val="es-ES"/>
        </w:rPr>
        <w:t>.</w:t>
      </w:r>
    </w:p>
    <w:p w14:paraId="03E0F829" w14:textId="77777777" w:rsidR="00AC1448" w:rsidRPr="009418B9" w:rsidRDefault="00AC1448" w:rsidP="005B1DDC">
      <w:pPr>
        <w:tabs>
          <w:tab w:val="left" w:pos="993"/>
        </w:tabs>
        <w:spacing w:after="200"/>
        <w:contextualSpacing/>
        <w:rPr>
          <w:rFonts w:ascii="Verdana" w:eastAsia="Calibri" w:hAnsi="Verdana" w:cs="Arial"/>
          <w:bCs/>
          <w:iCs/>
          <w:color w:val="1A1818" w:themeColor="text1"/>
          <w:sz w:val="22"/>
          <w:lang w:val="es-ES"/>
        </w:rPr>
      </w:pPr>
    </w:p>
    <w:p w14:paraId="3579281C" w14:textId="782437C1" w:rsidR="00AC1448" w:rsidRPr="009418B9" w:rsidRDefault="00AC1448" w:rsidP="005B1DDC">
      <w:pPr>
        <w:tabs>
          <w:tab w:val="left" w:pos="993"/>
        </w:tabs>
        <w:spacing w:after="200"/>
        <w:contextualSpacing/>
        <w:rPr>
          <w:rFonts w:ascii="Verdana" w:eastAsia="Calibri" w:hAnsi="Verdana" w:cs="Arial"/>
          <w:bCs/>
          <w:iCs/>
          <w:color w:val="1A1818" w:themeColor="text1"/>
          <w:sz w:val="22"/>
          <w:lang w:val="es-CO"/>
        </w:rPr>
      </w:pPr>
      <w:r w:rsidRPr="009418B9">
        <w:rPr>
          <w:rFonts w:ascii="Verdana" w:eastAsia="Calibri" w:hAnsi="Verdana" w:cs="Arial"/>
          <w:bCs/>
          <w:iCs/>
          <w:color w:val="1A1818" w:themeColor="text1"/>
          <w:sz w:val="22"/>
          <w:lang w:val="es-CO"/>
        </w:rPr>
        <w:t xml:space="preserve">2. </w:t>
      </w:r>
      <w:r w:rsidR="00555223" w:rsidRPr="009418B9">
        <w:rPr>
          <w:rFonts w:ascii="Verdana" w:eastAsia="Calibri" w:hAnsi="Verdana" w:cs="Arial"/>
          <w:bCs/>
          <w:iCs/>
          <w:color w:val="1A1818" w:themeColor="text1"/>
          <w:sz w:val="22"/>
          <w:lang w:val="es-ES"/>
        </w:rPr>
        <w:t>Destinar a la ejecución del contrato, en un porcentaje del 5%,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9418B9" w:rsidDel="00873563">
        <w:rPr>
          <w:rFonts w:ascii="Verdana" w:eastAsia="Calibri" w:hAnsi="Verdana" w:cs="Arial"/>
          <w:bCs/>
          <w:iCs/>
          <w:color w:val="1A1818" w:themeColor="text1"/>
          <w:sz w:val="22"/>
          <w:lang w:val="es-ES"/>
        </w:rPr>
        <w:t xml:space="preserve"> </w:t>
      </w:r>
    </w:p>
    <w:p w14:paraId="04048C5F" w14:textId="77777777" w:rsidR="00AC1448" w:rsidRPr="009418B9" w:rsidRDefault="00AC1448" w:rsidP="005B1DDC">
      <w:pPr>
        <w:tabs>
          <w:tab w:val="left" w:pos="993"/>
        </w:tabs>
        <w:spacing w:after="200"/>
        <w:contextualSpacing/>
        <w:rPr>
          <w:rFonts w:ascii="Verdana" w:eastAsia="Calibri" w:hAnsi="Verdana" w:cs="Arial"/>
          <w:bCs/>
          <w:iCs/>
          <w:color w:val="1A1818" w:themeColor="text1"/>
          <w:sz w:val="22"/>
          <w:lang w:val="es-CO"/>
        </w:rPr>
      </w:pPr>
    </w:p>
    <w:p w14:paraId="3D89D5F4" w14:textId="77777777" w:rsidR="00AC1448" w:rsidRPr="00041823" w:rsidRDefault="00AC1448" w:rsidP="005B1DDC">
      <w:pPr>
        <w:tabs>
          <w:tab w:val="left" w:pos="993"/>
        </w:tabs>
        <w:spacing w:after="200"/>
        <w:contextualSpacing/>
        <w:rPr>
          <w:rFonts w:ascii="Verdana" w:eastAsia="Calibri" w:hAnsi="Verdana" w:cs="Arial"/>
          <w:bCs/>
          <w:iCs/>
          <w:color w:val="1A1818" w:themeColor="text1"/>
          <w:sz w:val="22"/>
          <w:lang w:val="es-CO"/>
        </w:rPr>
      </w:pPr>
      <w:r w:rsidRPr="009418B9">
        <w:rPr>
          <w:rFonts w:ascii="Verdana" w:eastAsia="Calibri" w:hAnsi="Verdana" w:cs="Arial"/>
          <w:bCs/>
          <w:iCs/>
          <w:color w:val="1A1818" w:themeColor="text1"/>
          <w:sz w:val="22"/>
          <w:lang w:val="es-CO"/>
        </w:rPr>
        <w:t xml:space="preserve">El porcentaje de sujetos mencionados incorporados a la ejecución del contrato deberá mantenerse durante toda su vigencia en el porcentaje mínimo establecido en este numeral, </w:t>
      </w:r>
      <w:r w:rsidRPr="00041823">
        <w:rPr>
          <w:rFonts w:ascii="Verdana" w:eastAsia="Calibri" w:hAnsi="Verdana" w:cs="Arial"/>
          <w:bCs/>
          <w:iCs/>
          <w:color w:val="1A1818" w:themeColor="text1"/>
          <w:sz w:val="22"/>
          <w:lang w:val="es-CO"/>
        </w:rPr>
        <w:t>so pena del incumplimiento contractual.</w:t>
      </w:r>
    </w:p>
    <w:p w14:paraId="6BE1C961" w14:textId="77777777" w:rsidR="00AC1448" w:rsidRPr="00041823" w:rsidRDefault="00AC1448" w:rsidP="005B1DDC">
      <w:pPr>
        <w:tabs>
          <w:tab w:val="left" w:pos="993"/>
        </w:tabs>
        <w:spacing w:after="200"/>
        <w:contextualSpacing/>
        <w:rPr>
          <w:rFonts w:ascii="Verdana" w:eastAsia="Calibri" w:hAnsi="Verdana" w:cs="Arial"/>
          <w:bCs/>
          <w:iCs/>
          <w:color w:val="1A1818" w:themeColor="text1"/>
          <w:sz w:val="22"/>
          <w:lang w:val="es-CO"/>
        </w:rPr>
      </w:pPr>
    </w:p>
    <w:p w14:paraId="4FF782FA" w14:textId="35F33119" w:rsidR="00AC1448" w:rsidRPr="00BA0284" w:rsidRDefault="00AC1448" w:rsidP="005B1DDC">
      <w:pPr>
        <w:tabs>
          <w:tab w:val="left" w:pos="993"/>
        </w:tabs>
        <w:spacing w:after="200"/>
        <w:ind w:hanging="11"/>
        <w:contextualSpacing/>
        <w:rPr>
          <w:rFonts w:ascii="Verdana" w:eastAsia="Calibri" w:hAnsi="Verdana" w:cs="Arial"/>
          <w:bCs/>
          <w:iCs/>
          <w:color w:val="1A1818" w:themeColor="text1"/>
          <w:sz w:val="22"/>
          <w:lang w:val="es-CO"/>
        </w:rPr>
      </w:pPr>
      <w:r w:rsidRPr="00041823">
        <w:rPr>
          <w:rFonts w:ascii="Verdana" w:eastAsia="Calibri" w:hAnsi="Verdana" w:cs="Arial"/>
          <w:bCs/>
          <w:iCs/>
          <w:color w:val="1A1818" w:themeColor="text1"/>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w:t>
      </w:r>
      <w:r w:rsidRPr="00041823">
        <w:rPr>
          <w:rFonts w:ascii="Verdana" w:eastAsia="Calibri" w:hAnsi="Verdana" w:cs="Arial"/>
          <w:bCs/>
          <w:iCs/>
          <w:color w:val="1A1818" w:themeColor="text1"/>
          <w:sz w:val="22"/>
          <w:lang w:val="es-ES"/>
        </w:rPr>
        <w:lastRenderedPageBreak/>
        <w:t xml:space="preserve">mencionados y la forma en la que participarán durante la ejecución del contrato. El cumplimiento de esta obligación deberá probarse ante al supervisor o el Interventor dentro de los </w:t>
      </w:r>
      <w:r w:rsidR="00875BC4" w:rsidRPr="00041823">
        <w:rPr>
          <w:rFonts w:ascii="Verdana" w:eastAsia="Calibri" w:hAnsi="Verdana" w:cs="Arial"/>
          <w:bCs/>
          <w:iCs/>
          <w:color w:val="1A1818" w:themeColor="text1"/>
          <w:sz w:val="22"/>
          <w:lang w:val="es-ES"/>
        </w:rPr>
        <w:t>tres (3)</w:t>
      </w:r>
      <w:r w:rsidRPr="00041823">
        <w:rPr>
          <w:rFonts w:ascii="Verdana" w:eastAsia="Calibri" w:hAnsi="Verdana" w:cs="Arial"/>
          <w:bCs/>
          <w:iCs/>
          <w:color w:val="1A1818" w:themeColor="text1"/>
          <w:sz w:val="22"/>
          <w:lang w:val="es-ES"/>
        </w:rPr>
        <w:t xml:space="preserve"> días</w:t>
      </w:r>
      <w:r w:rsidR="00875BC4" w:rsidRPr="00041823">
        <w:rPr>
          <w:rFonts w:ascii="Verdana" w:eastAsia="Calibri" w:hAnsi="Verdana" w:cs="Arial"/>
          <w:bCs/>
          <w:iCs/>
          <w:color w:val="1A1818" w:themeColor="text1"/>
          <w:sz w:val="22"/>
          <w:lang w:val="es-ES"/>
        </w:rPr>
        <w:t xml:space="preserve"> hábiles</w:t>
      </w:r>
      <w:r w:rsidRPr="00041823">
        <w:rPr>
          <w:rFonts w:ascii="Verdana" w:eastAsia="Calibri" w:hAnsi="Verdana" w:cs="Arial"/>
          <w:bCs/>
          <w:iCs/>
          <w:color w:val="1A1818" w:themeColor="text1"/>
          <w:sz w:val="22"/>
          <w:lang w:val="es-ES"/>
        </w:rPr>
        <w:t xml:space="preserve"> siguientes</w:t>
      </w:r>
      <w:r w:rsidRPr="00041823">
        <w:rPr>
          <w:rFonts w:ascii="Verdana" w:eastAsia="Times New Roman" w:hAnsi="Verdana" w:cs="Arial"/>
          <w:bCs/>
          <w:iCs/>
          <w:color w:val="1A1818" w:themeColor="text1"/>
          <w:sz w:val="22"/>
          <w:lang w:val="es-ES" w:eastAsia="es-ES"/>
        </w:rPr>
        <w:t xml:space="preserve"> </w:t>
      </w:r>
      <w:r w:rsidR="00D7182F" w:rsidRPr="00041823">
        <w:rPr>
          <w:rFonts w:ascii="Verdana" w:eastAsia="Calibri" w:hAnsi="Verdana" w:cs="Arial"/>
          <w:bCs/>
          <w:iCs/>
          <w:color w:val="1A1818" w:themeColor="text1"/>
          <w:sz w:val="22"/>
          <w:lang w:val="es-ES"/>
        </w:rPr>
        <w:t>contados a partir de la suscripción del acta de inicio</w:t>
      </w:r>
      <w:r w:rsidRPr="00041823">
        <w:rPr>
          <w:rFonts w:ascii="Verdana" w:eastAsia="Calibri" w:hAnsi="Verdana" w:cs="Arial"/>
          <w:bCs/>
          <w:iCs/>
          <w:color w:val="1A1818" w:themeColor="text1"/>
          <w:sz w:val="22"/>
          <w:lang w:val="es-ES"/>
        </w:rPr>
        <w:t>.</w:t>
      </w:r>
    </w:p>
    <w:p w14:paraId="65688AA8" w14:textId="77777777" w:rsidR="00AC1448" w:rsidRPr="00BA0284" w:rsidRDefault="00AC1448" w:rsidP="005B1DDC">
      <w:pPr>
        <w:tabs>
          <w:tab w:val="left" w:pos="993"/>
        </w:tabs>
        <w:spacing w:after="200"/>
        <w:contextualSpacing/>
        <w:rPr>
          <w:rFonts w:ascii="Verdana" w:eastAsia="Calibri" w:hAnsi="Verdana" w:cs="Arial"/>
          <w:bCs/>
          <w:iCs/>
          <w:color w:val="1A1818" w:themeColor="text1"/>
          <w:sz w:val="22"/>
          <w:lang w:val="es-ES"/>
        </w:rPr>
      </w:pPr>
    </w:p>
    <w:p w14:paraId="769C4710" w14:textId="77777777" w:rsidR="00AC1448" w:rsidRPr="00E60B7C" w:rsidRDefault="00AC1448" w:rsidP="005B1DDC">
      <w:pPr>
        <w:tabs>
          <w:tab w:val="left" w:pos="993"/>
        </w:tabs>
        <w:spacing w:after="200"/>
        <w:ind w:hanging="11"/>
        <w:contextualSpacing/>
        <w:rPr>
          <w:rFonts w:ascii="Verdana" w:eastAsia="Calibri" w:hAnsi="Verdana" w:cs="Arial"/>
          <w:bCs/>
          <w:iCs/>
          <w:color w:val="1A1818" w:themeColor="text1"/>
          <w:sz w:val="22"/>
          <w:lang w:val="es-ES"/>
        </w:rPr>
      </w:pPr>
      <w:r w:rsidRPr="00BA0284">
        <w:rPr>
          <w:rFonts w:ascii="Verdana" w:eastAsia="Calibri" w:hAnsi="Verdana" w:cs="Arial"/>
          <w:bCs/>
          <w:iCs/>
          <w:color w:val="1A1818" w:themeColor="text1"/>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BA0284">
        <w:rPr>
          <w:rFonts w:ascii="Verdana" w:eastAsia="Calibri" w:hAnsi="Verdana" w:cs="Arial"/>
          <w:iCs/>
          <w:color w:val="1A1818" w:themeColor="text1"/>
          <w:sz w:val="22"/>
          <w:lang w:val="es-CO"/>
        </w:rPr>
        <w:t>1082</w:t>
      </w:r>
      <w:r w:rsidRPr="00BA0284">
        <w:rPr>
          <w:rFonts w:ascii="Verdana" w:eastAsia="Calibri" w:hAnsi="Verdana" w:cs="Arial"/>
          <w:bCs/>
          <w:iCs/>
          <w:color w:val="1A1818" w:themeColor="text1"/>
          <w:sz w:val="22"/>
          <w:lang w:val="es-CO"/>
        </w:rPr>
        <w:t xml:space="preserve"> de </w:t>
      </w:r>
      <w:r w:rsidRPr="00BA0284">
        <w:rPr>
          <w:rFonts w:ascii="Verdana" w:eastAsia="Calibri" w:hAnsi="Verdana" w:cs="Arial"/>
          <w:iCs/>
          <w:color w:val="1A1818" w:themeColor="text1"/>
          <w:sz w:val="22"/>
          <w:lang w:val="es-CO"/>
        </w:rPr>
        <w:t>2015</w:t>
      </w:r>
      <w:r w:rsidRPr="00BA0284">
        <w:rPr>
          <w:rFonts w:ascii="Verdana" w:eastAsia="Calibri" w:hAnsi="Verdana" w:cs="Arial"/>
          <w:bCs/>
          <w:iCs/>
          <w:color w:val="1A1818" w:themeColor="text1"/>
          <w:sz w:val="22"/>
          <w:lang w:val="es-CO"/>
        </w:rPr>
        <w:t xml:space="preserve"> o la norma que</w:t>
      </w:r>
      <w:r w:rsidRPr="00BA0284">
        <w:rPr>
          <w:rFonts w:ascii="Verdana" w:eastAsia="Calibri" w:hAnsi="Verdana" w:cs="Arial"/>
          <w:b/>
          <w:bCs/>
          <w:iCs/>
          <w:color w:val="1A1818" w:themeColor="text1"/>
          <w:sz w:val="22"/>
          <w:lang w:val="es-CO"/>
        </w:rPr>
        <w:t xml:space="preserve"> </w:t>
      </w:r>
      <w:r w:rsidRPr="00BA0284">
        <w:rPr>
          <w:rFonts w:ascii="Verdana" w:eastAsia="Calibri" w:hAnsi="Verdana" w:cs="Arial"/>
          <w:bCs/>
          <w:iCs/>
          <w:color w:val="1A1818" w:themeColor="text1"/>
          <w:sz w:val="22"/>
          <w:lang w:val="es-CO"/>
        </w:rPr>
        <w:t>lo modifique, complemente o sustituya. Por su parte, la condición de población en pobreza extrema se constatará en las bases de datos de</w:t>
      </w:r>
      <w:r w:rsidRPr="00BA0284">
        <w:rPr>
          <w:rFonts w:ascii="Verdana" w:eastAsia="Calibri" w:hAnsi="Verdana" w:cs="Arial"/>
          <w:bCs/>
          <w:iCs/>
          <w:color w:val="1A1818" w:themeColor="text1"/>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w:t>
      </w:r>
      <w:r w:rsidRPr="00E60B7C">
        <w:rPr>
          <w:rFonts w:ascii="Verdana" w:eastAsia="Calibri" w:hAnsi="Verdana" w:cs="Arial"/>
          <w:bCs/>
          <w:iCs/>
          <w:color w:val="1A1818" w:themeColor="text1"/>
          <w:sz w:val="22"/>
          <w:lang w:val="es-ES"/>
        </w:rPr>
        <w:t xml:space="preserve">1084 de 2015 o </w:t>
      </w:r>
      <w:r w:rsidRPr="00E60B7C">
        <w:rPr>
          <w:rFonts w:ascii="Verdana" w:eastAsia="Calibri" w:hAnsi="Verdana" w:cs="Arial"/>
          <w:bCs/>
          <w:iCs/>
          <w:color w:val="1A1818" w:themeColor="text1"/>
          <w:sz w:val="22"/>
          <w:lang w:val="es-CO"/>
        </w:rPr>
        <w:t>la norma que</w:t>
      </w:r>
      <w:r w:rsidRPr="00E60B7C">
        <w:rPr>
          <w:rFonts w:ascii="Verdana" w:eastAsia="Calibri" w:hAnsi="Verdana" w:cs="Arial"/>
          <w:b/>
          <w:bCs/>
          <w:iCs/>
          <w:color w:val="1A1818" w:themeColor="text1"/>
          <w:sz w:val="22"/>
          <w:lang w:val="es-CO"/>
        </w:rPr>
        <w:t xml:space="preserve"> </w:t>
      </w:r>
      <w:r w:rsidRPr="00E60B7C">
        <w:rPr>
          <w:rFonts w:ascii="Verdana" w:eastAsia="Calibri" w:hAnsi="Verdana" w:cs="Arial"/>
          <w:bCs/>
          <w:iCs/>
          <w:color w:val="1A1818" w:themeColor="text1"/>
          <w:sz w:val="22"/>
          <w:lang w:val="es-CO"/>
        </w:rPr>
        <w:t>lo modifique, complemente o sustituya</w:t>
      </w:r>
      <w:r w:rsidRPr="00E60B7C">
        <w:rPr>
          <w:rFonts w:ascii="Verdana" w:eastAsia="Calibri" w:hAnsi="Verdana" w:cs="Arial"/>
          <w:bCs/>
          <w:iCs/>
          <w:color w:val="1A1818" w:themeColor="text1"/>
          <w:sz w:val="22"/>
          <w:lang w:val="es-ES"/>
        </w:rPr>
        <w:t>.</w:t>
      </w:r>
    </w:p>
    <w:p w14:paraId="645F3090" w14:textId="77777777" w:rsidR="00AC1448" w:rsidRPr="00E60B7C" w:rsidRDefault="00AC1448" w:rsidP="005B1DDC">
      <w:pPr>
        <w:tabs>
          <w:tab w:val="left" w:pos="993"/>
        </w:tabs>
        <w:spacing w:after="200"/>
        <w:ind w:hanging="11"/>
        <w:contextualSpacing/>
        <w:rPr>
          <w:rFonts w:ascii="Verdana" w:eastAsia="Calibri" w:hAnsi="Verdana" w:cs="Arial"/>
          <w:bCs/>
          <w:iCs/>
          <w:color w:val="1A1818" w:themeColor="text1"/>
          <w:sz w:val="22"/>
          <w:lang w:val="es-ES"/>
        </w:rPr>
      </w:pPr>
    </w:p>
    <w:p w14:paraId="32D6F8FA" w14:textId="77777777" w:rsidR="00AC1448" w:rsidRPr="002B7AE5" w:rsidRDefault="00AC1448" w:rsidP="005B1DDC">
      <w:pPr>
        <w:tabs>
          <w:tab w:val="left" w:pos="993"/>
          <w:tab w:val="left" w:pos="8647"/>
        </w:tabs>
        <w:spacing w:after="200"/>
        <w:ind w:hanging="11"/>
        <w:contextualSpacing/>
        <w:rPr>
          <w:rFonts w:ascii="Verdana" w:eastAsia="Calibri" w:hAnsi="Verdana" w:cs="Arial"/>
          <w:bCs/>
          <w:iCs/>
          <w:color w:val="1A1818" w:themeColor="text1"/>
          <w:sz w:val="22"/>
          <w:lang w:val="es-ES"/>
        </w:rPr>
      </w:pPr>
      <w:r w:rsidRPr="00E60B7C">
        <w:rPr>
          <w:rFonts w:ascii="Verdana" w:eastAsia="Calibri" w:hAnsi="Verdana" w:cs="Arial"/>
          <w:bCs/>
          <w:iCs/>
          <w:color w:val="1A1818" w:themeColor="text1"/>
          <w:sz w:val="22"/>
          <w:lang w:val="es-ES"/>
        </w:rPr>
        <w:t>La condición de los sujetos de especial protección constitucional que no se encuentre definida en esta cláusula deberá ser acreditada por el contratista de conformidad con lo determinado por la ley</w:t>
      </w:r>
      <w:r w:rsidRPr="00E60B7C" w:rsidDel="00A3247F">
        <w:rPr>
          <w:rFonts w:ascii="Verdana" w:eastAsia="Calibri" w:hAnsi="Verdana" w:cs="Arial"/>
          <w:bCs/>
          <w:iCs/>
          <w:color w:val="1A1818" w:themeColor="text1"/>
          <w:sz w:val="22"/>
          <w:lang w:val="es-ES"/>
        </w:rPr>
        <w:t xml:space="preserve"> y la jurisprudencia</w:t>
      </w:r>
      <w:r w:rsidRPr="00E60B7C">
        <w:rPr>
          <w:rFonts w:ascii="Verdana" w:eastAsia="Calibri" w:hAnsi="Verdana" w:cs="Arial"/>
          <w:bCs/>
          <w:iCs/>
          <w:color w:val="1A1818" w:themeColor="text1"/>
          <w:sz w:val="22"/>
          <w:lang w:val="es-ES"/>
        </w:rPr>
        <w:t xml:space="preserve"> en ausencia de norma aplicable.</w:t>
      </w:r>
    </w:p>
    <w:p w14:paraId="5BB39968" w14:textId="65037A78" w:rsidR="00DC4EFC" w:rsidRPr="002B7AE5" w:rsidRDefault="00167AA8" w:rsidP="00167AA8">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3.</w:t>
      </w:r>
      <w:r w:rsidR="00716A2A" w:rsidRPr="002B7AE5">
        <w:rPr>
          <w:rFonts w:ascii="Verdana" w:hAnsi="Verdana" w:cstheme="minorHAnsi"/>
          <w:color w:val="1A1818" w:themeColor="text1"/>
          <w:sz w:val="22"/>
          <w:szCs w:val="24"/>
        </w:rPr>
        <w:t xml:space="preserve"> Dar cumplimiento al objeto y alcance del contrato de acuerdo con lo establecido en el presente documento y en sus anexos</w:t>
      </w:r>
      <w:r w:rsidR="00CA1FC5" w:rsidRPr="002B7AE5">
        <w:rPr>
          <w:rFonts w:ascii="Verdana" w:hAnsi="Verdana" w:cstheme="minorHAnsi"/>
          <w:color w:val="1A1818" w:themeColor="text1"/>
          <w:sz w:val="22"/>
          <w:szCs w:val="24"/>
        </w:rPr>
        <w:t xml:space="preserve">. </w:t>
      </w:r>
    </w:p>
    <w:p w14:paraId="3303CD2B" w14:textId="1EE30B15" w:rsidR="00C858D8" w:rsidRPr="002B7AE5" w:rsidRDefault="00716A2A" w:rsidP="00716A2A">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4.</w:t>
      </w:r>
      <w:r w:rsidR="003967CB" w:rsidRPr="002B7AE5">
        <w:rPr>
          <w:rFonts w:ascii="Verdana" w:hAnsi="Verdana" w:cstheme="minorHAnsi"/>
          <w:color w:val="1A1818" w:themeColor="text1"/>
          <w:sz w:val="22"/>
          <w:szCs w:val="24"/>
        </w:rPr>
        <w:t xml:space="preserve"> Estar en permanente comunicación con el supervisor o interventor del contrato</w:t>
      </w:r>
      <w:r w:rsidR="00E729FB" w:rsidRPr="002B7AE5">
        <w:rPr>
          <w:rFonts w:ascii="Verdana" w:hAnsi="Verdana" w:cstheme="minorHAnsi"/>
          <w:color w:val="1A1818" w:themeColor="text1"/>
          <w:sz w:val="22"/>
          <w:szCs w:val="24"/>
        </w:rPr>
        <w:t xml:space="preserve">. </w:t>
      </w:r>
    </w:p>
    <w:p w14:paraId="69147CB6" w14:textId="3BBD4CE9" w:rsidR="00CB4335" w:rsidRPr="002B7AE5" w:rsidRDefault="003967CB" w:rsidP="003967CB">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5.</w:t>
      </w:r>
      <w:r w:rsidR="00B41704" w:rsidRPr="002B7AE5">
        <w:rPr>
          <w:rFonts w:ascii="Verdana" w:hAnsi="Verdana" w:cstheme="minorHAnsi"/>
          <w:color w:val="1A1818" w:themeColor="text1"/>
          <w:sz w:val="22"/>
          <w:szCs w:val="24"/>
        </w:rPr>
        <w:t xml:space="preserve"> Facilitar la labor de seguimiento y control que realiza el supervisor o interventor, atendiendo y dando respuesta oportuna a las observaciones o requerimientos que se realicen</w:t>
      </w:r>
      <w:r w:rsidR="00BF6141" w:rsidRPr="002B7AE5">
        <w:rPr>
          <w:rFonts w:ascii="Verdana" w:hAnsi="Verdana" w:cstheme="minorHAnsi"/>
          <w:color w:val="1A1818" w:themeColor="text1"/>
          <w:sz w:val="22"/>
        </w:rPr>
        <w:t>.</w:t>
      </w:r>
    </w:p>
    <w:p w14:paraId="6BE7E789" w14:textId="28952FA3" w:rsidR="00CB4335" w:rsidRPr="002B7AE5" w:rsidRDefault="00B41704" w:rsidP="00B41704">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 xml:space="preserve">6. </w:t>
      </w:r>
      <w:r w:rsidR="008023E4" w:rsidRPr="002B7AE5">
        <w:rPr>
          <w:rFonts w:ascii="Verdana" w:hAnsi="Verdana" w:cstheme="minorHAnsi"/>
          <w:color w:val="1A1818" w:themeColor="text1"/>
          <w:sz w:val="22"/>
          <w:szCs w:val="24"/>
        </w:rPr>
        <w:t>Disponer del personal idóneo, así como de los recursos logísticos, materiales, y/o equipos, necesarios para desarrollar el contrato dentro de la oportunidad y con la calidad establecidos</w:t>
      </w:r>
      <w:r w:rsidR="00CB4335" w:rsidRPr="002B7AE5">
        <w:rPr>
          <w:rFonts w:ascii="Verdana" w:hAnsi="Verdana" w:cstheme="minorHAnsi"/>
          <w:color w:val="1A1818" w:themeColor="text1"/>
          <w:sz w:val="22"/>
          <w:szCs w:val="24"/>
        </w:rPr>
        <w:t>.</w:t>
      </w:r>
    </w:p>
    <w:p w14:paraId="21509CB8" w14:textId="3F2A00F9" w:rsidR="00F95F3C" w:rsidRPr="002B7AE5" w:rsidRDefault="008023E4" w:rsidP="008023E4">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 xml:space="preserve">7. </w:t>
      </w:r>
      <w:r w:rsidR="001C1136" w:rsidRPr="002B7AE5">
        <w:rPr>
          <w:rFonts w:ascii="Verdana" w:hAnsi="Verdana" w:cstheme="minorHAnsi"/>
          <w:color w:val="1A1818" w:themeColor="text1"/>
          <w:sz w:val="22"/>
          <w:szCs w:val="24"/>
        </w:rPr>
        <w:t>Acreditar el cumplimiento del factor de calidad ofrecido durante la fase de selección en los plazos acordados con la Entidad</w:t>
      </w:r>
      <w:r w:rsidR="00F95F3C" w:rsidRPr="002B7AE5">
        <w:rPr>
          <w:rFonts w:ascii="Verdana" w:hAnsi="Verdana" w:cstheme="minorHAnsi"/>
          <w:color w:val="1A1818" w:themeColor="text1"/>
          <w:sz w:val="22"/>
          <w:szCs w:val="24"/>
        </w:rPr>
        <w:t xml:space="preserve">. </w:t>
      </w:r>
    </w:p>
    <w:p w14:paraId="3A06317C" w14:textId="3274434B" w:rsidR="00D02225" w:rsidRPr="002B7AE5" w:rsidRDefault="00BD4D58" w:rsidP="00BD4D58">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8. Identificar las oportunidades para promover el empleo local durante la ejecución del contrato</w:t>
      </w:r>
      <w:r w:rsidR="00D02225" w:rsidRPr="002B7AE5">
        <w:rPr>
          <w:rFonts w:ascii="Verdana" w:hAnsi="Verdana" w:cstheme="minorHAnsi"/>
          <w:color w:val="1A1818" w:themeColor="text1"/>
          <w:sz w:val="22"/>
          <w:szCs w:val="24"/>
        </w:rPr>
        <w:t xml:space="preserve">. </w:t>
      </w:r>
    </w:p>
    <w:p w14:paraId="4A601F57" w14:textId="68496C33" w:rsidR="0094297A" w:rsidRPr="002B7AE5" w:rsidRDefault="00667E00" w:rsidP="00667E00">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9. Aportar todo su conocimiento y experiencia para desarrollar adecuadamente el objeto del contrato de conformidad con lo requerido por el contratante</w:t>
      </w:r>
      <w:r w:rsidR="0094297A" w:rsidRPr="002B7AE5">
        <w:rPr>
          <w:rFonts w:ascii="Verdana" w:hAnsi="Verdana" w:cstheme="minorHAnsi"/>
          <w:color w:val="1A1818" w:themeColor="text1"/>
          <w:sz w:val="22"/>
          <w:szCs w:val="24"/>
        </w:rPr>
        <w:t xml:space="preserve">. </w:t>
      </w:r>
    </w:p>
    <w:p w14:paraId="46758294" w14:textId="6CA9EA08" w:rsidR="00FE7E6D" w:rsidRPr="002B7AE5" w:rsidRDefault="00FE33E0" w:rsidP="00FE33E0">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 xml:space="preserve">10. </w:t>
      </w:r>
      <w:r w:rsidR="005A5692" w:rsidRPr="002B7AE5">
        <w:rPr>
          <w:rFonts w:ascii="Verdana" w:hAnsi="Verdana" w:cstheme="minorHAnsi"/>
          <w:color w:val="1A1818" w:themeColor="text1"/>
          <w:sz w:val="22"/>
          <w:szCs w:val="24"/>
        </w:rPr>
        <w:t>Cumplir con las normas de gestión ambiental, así como con las normas de seguridad y salud en el trabajo que rijan durante la vigencia del presente contrato y atender las acciones y evidencias que deben presentarse de conformidad con los anexos del contrato</w:t>
      </w:r>
      <w:r w:rsidR="00FE7E6D" w:rsidRPr="002B7AE5">
        <w:rPr>
          <w:rFonts w:ascii="Verdana" w:hAnsi="Verdana" w:cstheme="minorHAnsi"/>
          <w:color w:val="1A1818" w:themeColor="text1"/>
          <w:sz w:val="22"/>
          <w:szCs w:val="24"/>
        </w:rPr>
        <w:t>.</w:t>
      </w:r>
      <w:r w:rsidR="00DA4770" w:rsidRPr="002B7AE5">
        <w:rPr>
          <w:rFonts w:ascii="Verdana" w:hAnsi="Verdana" w:cstheme="minorHAnsi"/>
          <w:color w:val="1A1818" w:themeColor="text1"/>
          <w:sz w:val="22"/>
          <w:szCs w:val="24"/>
        </w:rPr>
        <w:t xml:space="preserve"> </w:t>
      </w:r>
    </w:p>
    <w:p w14:paraId="2981301E" w14:textId="4130C354" w:rsidR="00D54F79" w:rsidRPr="002B7AE5" w:rsidRDefault="00FE33E0" w:rsidP="00FE33E0">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11.</w:t>
      </w:r>
      <w:r w:rsidR="007B493F" w:rsidRPr="002B7AE5">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w:t>
      </w:r>
      <w:r w:rsidR="007B493F" w:rsidRPr="002B7AE5">
        <w:rPr>
          <w:rFonts w:ascii="Verdana" w:hAnsi="Verdana" w:cstheme="minorHAnsi"/>
          <w:color w:val="1A1818" w:themeColor="text1"/>
          <w:sz w:val="22"/>
          <w:szCs w:val="24"/>
        </w:rPr>
        <w:lastRenderedPageBreak/>
        <w:t>ejecución del contrato, en las cuantías establecidas por la ley y oportunamente. Deberá demostrar, cuando sea requerido por La Entidad el aporte a los sistemas de seguridad social integral y parafiscal (Art. 50 Ley 789 de 2002) que le corresponda</w:t>
      </w:r>
      <w:r w:rsidR="00DC4EFC" w:rsidRPr="002B7AE5">
        <w:rPr>
          <w:rFonts w:ascii="Verdana" w:hAnsi="Verdana" w:cstheme="minorHAnsi"/>
          <w:color w:val="1A1818" w:themeColor="text1"/>
          <w:sz w:val="22"/>
          <w:szCs w:val="24"/>
        </w:rPr>
        <w:t xml:space="preserve">. </w:t>
      </w:r>
    </w:p>
    <w:p w14:paraId="168577FE" w14:textId="6CFFF343" w:rsidR="00897624" w:rsidRPr="002B7AE5" w:rsidRDefault="00FE33E0" w:rsidP="00FE33E0">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12.</w:t>
      </w:r>
      <w:r w:rsidR="001C54EE">
        <w:rPr>
          <w:rFonts w:ascii="Verdana" w:hAnsi="Verdana" w:cstheme="minorHAnsi"/>
          <w:color w:val="1A1818" w:themeColor="text1"/>
          <w:sz w:val="22"/>
          <w:szCs w:val="24"/>
        </w:rPr>
        <w:t xml:space="preserve"> </w:t>
      </w:r>
      <w:r w:rsidR="001C54EE" w:rsidRPr="001C54EE">
        <w:rPr>
          <w:rFonts w:ascii="Verdana" w:hAnsi="Verdana" w:cstheme="minorHAnsi"/>
          <w:color w:val="1A1818" w:themeColor="text1"/>
          <w:sz w:val="22"/>
          <w:szCs w:val="24"/>
        </w:rPr>
        <w:t>Dar cumplimiento a lo establecido en el documento denominado “Anexo-Compromiso de Confidencialidad y No Divulgación” que hace parte del Proceso de Contratación</w:t>
      </w:r>
      <w:r w:rsidR="001415B1" w:rsidRPr="002B7AE5">
        <w:rPr>
          <w:rFonts w:ascii="Verdana" w:hAnsi="Verdana" w:cstheme="minorHAnsi"/>
          <w:color w:val="1A1818" w:themeColor="text1"/>
          <w:sz w:val="22"/>
          <w:szCs w:val="24"/>
        </w:rPr>
        <w:t>.</w:t>
      </w:r>
    </w:p>
    <w:p w14:paraId="2C38F8EC" w14:textId="694427F4" w:rsidR="00EF3270" w:rsidRPr="002B7AE5" w:rsidRDefault="00FE33E0" w:rsidP="00FE33E0">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 xml:space="preserve">13. </w:t>
      </w:r>
      <w:r w:rsidR="00383797" w:rsidRPr="002B7AE5">
        <w:rPr>
          <w:rFonts w:ascii="Verdana" w:hAnsi="Verdana" w:cstheme="minorHAnsi"/>
          <w:color w:val="1A1818" w:themeColor="text1"/>
          <w:sz w:val="22"/>
          <w:szCs w:val="24"/>
        </w:rPr>
        <w:t>Reportar la información relacionada con la ejecución del contrato o que tenga incidencia en ella cuando sea requerida por el contratante</w:t>
      </w:r>
      <w:r w:rsidR="00CB4335" w:rsidRPr="002B7AE5">
        <w:rPr>
          <w:rFonts w:ascii="Verdana" w:hAnsi="Verdana" w:cstheme="minorHAnsi"/>
          <w:color w:val="1A1818" w:themeColor="text1"/>
          <w:sz w:val="22"/>
          <w:szCs w:val="24"/>
        </w:rPr>
        <w:t xml:space="preserve">. </w:t>
      </w:r>
    </w:p>
    <w:p w14:paraId="6A841785" w14:textId="5427B25D" w:rsidR="00D54F79" w:rsidRPr="002332C3" w:rsidRDefault="00FE33E0" w:rsidP="00FE33E0">
      <w:pPr>
        <w:pStyle w:val="Captulo9"/>
        <w:rPr>
          <w:rFonts w:ascii="Verdana" w:hAnsi="Verdana" w:cstheme="minorHAnsi"/>
          <w:color w:val="1A1818" w:themeColor="text1"/>
          <w:sz w:val="22"/>
          <w:szCs w:val="24"/>
        </w:rPr>
      </w:pPr>
      <w:r w:rsidRPr="002B7AE5">
        <w:rPr>
          <w:rFonts w:ascii="Verdana" w:hAnsi="Verdana" w:cstheme="minorHAnsi"/>
          <w:color w:val="1A1818" w:themeColor="text1"/>
          <w:sz w:val="22"/>
          <w:szCs w:val="24"/>
        </w:rPr>
        <w:t xml:space="preserve">14. </w:t>
      </w:r>
      <w:r w:rsidR="002D0E6E" w:rsidRPr="002B7AE5">
        <w:rPr>
          <w:rFonts w:ascii="Verdana" w:hAnsi="Verdana" w:cstheme="minorHAnsi"/>
          <w:color w:val="1A1818" w:themeColor="text1"/>
          <w:sz w:val="22"/>
          <w:szCs w:val="24"/>
        </w:rPr>
        <w:t xml:space="preserve">Asumir especiales obligaciones de cuidado y custodia de los bienes que la Entidad le llegue a entregar para el debido desarrollo de las obligaciones a cargo y en consecuencia estará obligado a hacer el correspondiente reintegro en </w:t>
      </w:r>
      <w:r w:rsidR="002D0E6E" w:rsidRPr="002332C3">
        <w:rPr>
          <w:rFonts w:ascii="Verdana" w:hAnsi="Verdana" w:cstheme="minorHAnsi"/>
          <w:color w:val="1A1818" w:themeColor="text1"/>
          <w:sz w:val="22"/>
          <w:szCs w:val="24"/>
        </w:rPr>
        <w:t>especie o en dinero cuando por su culpa se produzca daño o pérdida, sin que esto excluya la indemnización de perjuicios. Lo anterior sin perjuicio de las acciones que del hecho se puedan predicar</w:t>
      </w:r>
      <w:r w:rsidR="000C0FFD" w:rsidRPr="002332C3">
        <w:rPr>
          <w:rFonts w:ascii="Verdana" w:hAnsi="Verdana" w:cstheme="minorHAnsi"/>
          <w:color w:val="1A1818" w:themeColor="text1"/>
          <w:sz w:val="22"/>
          <w:szCs w:val="24"/>
        </w:rPr>
        <w:t>.</w:t>
      </w:r>
    </w:p>
    <w:p w14:paraId="4C8B9A12" w14:textId="5CD37BAA" w:rsidR="00A94D46" w:rsidRPr="00D05C6E" w:rsidRDefault="00FE33E0" w:rsidP="00FE33E0">
      <w:pPr>
        <w:pStyle w:val="Captulo9"/>
        <w:rPr>
          <w:rFonts w:ascii="Verdana" w:hAnsi="Verdana" w:cstheme="minorHAnsi"/>
          <w:color w:val="1A1818" w:themeColor="text1"/>
          <w:sz w:val="22"/>
          <w:szCs w:val="24"/>
        </w:rPr>
      </w:pPr>
      <w:r w:rsidRPr="002332C3">
        <w:rPr>
          <w:rFonts w:ascii="Verdana" w:hAnsi="Verdana" w:cstheme="minorHAnsi"/>
          <w:color w:val="1A1818" w:themeColor="text1"/>
          <w:sz w:val="22"/>
          <w:szCs w:val="24"/>
        </w:rPr>
        <w:t xml:space="preserve">15. </w:t>
      </w:r>
      <w:r w:rsidR="00D31663" w:rsidRPr="002332C3">
        <w:rPr>
          <w:rFonts w:ascii="Verdana" w:hAnsi="Verdana" w:cstheme="minorHAnsi"/>
          <w:color w:val="1A1818" w:themeColor="text1"/>
          <w:sz w:val="22"/>
          <w:szCs w:val="24"/>
        </w:rPr>
        <w:t>El contratista declara y acepta que revisó integralmente los documentos técnicos puestos a disposición por la Entidad para la estructuración del proceso, incluyendo el Anexo Técnico, presupuesto oficial, cantidades de obra y demás información disponible. En consecuencia, se obliga a verificar en sitio las condiciones reales de ejecución, identificar oportunamente inconsistencias, interferencias, incompatibilidades, necesidades funcionales o condiciones no previstas y ponerlas en conocimiento de la supervisión antes de ejecutar modificaciones, ajustes, cambios, sustitución del alcance del proyecto. Lo anterior se entiende sin perjuicio de los estudios y diseños que deberá desarrollar el contratista durante la ejecución contractual, conforme al alcance previsto en los documentos del proceso</w:t>
      </w:r>
      <w:r w:rsidR="00C866BD" w:rsidRPr="002332C3">
        <w:rPr>
          <w:rFonts w:ascii="Verdana" w:hAnsi="Verdana" w:cstheme="minorHAnsi"/>
          <w:color w:val="1A1818" w:themeColor="text1"/>
          <w:sz w:val="22"/>
          <w:szCs w:val="24"/>
        </w:rPr>
        <w:t xml:space="preserve">. </w:t>
      </w:r>
    </w:p>
    <w:p w14:paraId="472F18DF" w14:textId="77777777" w:rsidR="00082BA2" w:rsidRPr="00516F35" w:rsidRDefault="00FE33E0" w:rsidP="00082BA2">
      <w:pPr>
        <w:pStyle w:val="Captulo9"/>
        <w:rPr>
          <w:rFonts w:ascii="Verdana" w:hAnsi="Verdana"/>
          <w:color w:val="1A1818" w:themeColor="text1"/>
          <w:sz w:val="22"/>
          <w:szCs w:val="24"/>
        </w:rPr>
      </w:pPr>
      <w:r w:rsidRPr="00D05C6E">
        <w:rPr>
          <w:rFonts w:ascii="Verdana" w:hAnsi="Verdana"/>
          <w:color w:val="1A1818" w:themeColor="text1"/>
          <w:sz w:val="22"/>
          <w:szCs w:val="24"/>
        </w:rPr>
        <w:t xml:space="preserve">16. </w:t>
      </w:r>
      <w:r w:rsidR="00082BA2" w:rsidRPr="00D05C6E">
        <w:rPr>
          <w:rFonts w:ascii="Verdana" w:hAnsi="Verdana"/>
          <w:color w:val="1A1818" w:themeColor="text1"/>
          <w:sz w:val="22"/>
          <w:szCs w:val="24"/>
        </w:rPr>
        <w:t xml:space="preserve">El contratista se compromete a realizar durante toda la ejecución del contrato las siguientes actividades: </w:t>
      </w:r>
    </w:p>
    <w:p w14:paraId="74D9FAE6" w14:textId="77777777" w:rsidR="00082BA2" w:rsidRPr="00516F35" w:rsidRDefault="00082BA2" w:rsidP="00082BA2">
      <w:pPr>
        <w:pStyle w:val="Captulo9"/>
        <w:rPr>
          <w:rFonts w:ascii="Verdana" w:hAnsi="Verdana"/>
          <w:color w:val="1A1818" w:themeColor="text1"/>
          <w:sz w:val="22"/>
          <w:szCs w:val="24"/>
        </w:rPr>
      </w:pPr>
    </w:p>
    <w:p w14:paraId="4DAA678B" w14:textId="697B4C3A" w:rsidR="34DE8BD6" w:rsidRPr="00516F35" w:rsidRDefault="00082BA2" w:rsidP="00082BA2">
      <w:pPr>
        <w:pStyle w:val="Captulo9"/>
        <w:rPr>
          <w:rFonts w:ascii="Verdana" w:hAnsi="Verdana"/>
          <w:color w:val="1A1818" w:themeColor="text1"/>
          <w:sz w:val="22"/>
          <w:szCs w:val="24"/>
        </w:rPr>
      </w:pPr>
      <w:r w:rsidRPr="00516F35">
        <w:rPr>
          <w:rFonts w:ascii="Verdana" w:hAnsi="Verdana"/>
          <w:color w:val="1A1818" w:themeColor="text1"/>
          <w:sz w:val="22"/>
          <w:szCs w:val="24"/>
          <w:highlight w:val="lightGray"/>
        </w:rPr>
        <w:t>[La entidad deberá indicar aquí las actividades a las que se comprometió el proponente adjudicatario mediante el Formato 14 – Factor de calidad criterios adicionales ambientales y sociales descritos en el numeral 4.2.4 del Documento Base]</w:t>
      </w:r>
      <w:r w:rsidR="34DE8BD6" w:rsidRPr="00516F35">
        <w:rPr>
          <w:rFonts w:ascii="Verdana" w:hAnsi="Verdana"/>
          <w:color w:val="1A1818" w:themeColor="text1"/>
          <w:sz w:val="22"/>
          <w:szCs w:val="24"/>
          <w:highlight w:val="lightGray"/>
        </w:rPr>
        <w:t>.</w:t>
      </w:r>
    </w:p>
    <w:p w14:paraId="7CA45741" w14:textId="77777777" w:rsidR="00082BA2" w:rsidRPr="00516F35" w:rsidRDefault="00082BA2" w:rsidP="00082BA2">
      <w:pPr>
        <w:pStyle w:val="Captulo9"/>
        <w:rPr>
          <w:rFonts w:ascii="Verdana" w:hAnsi="Verdana"/>
          <w:color w:val="1A1818" w:themeColor="text1"/>
          <w:sz w:val="22"/>
          <w:szCs w:val="24"/>
        </w:rPr>
      </w:pPr>
    </w:p>
    <w:p w14:paraId="591D613C" w14:textId="448D26AD" w:rsidR="00893FE0" w:rsidRPr="00516F35" w:rsidRDefault="00E8306B" w:rsidP="00E8306B">
      <w:pPr>
        <w:pStyle w:val="Captulo9"/>
        <w:rPr>
          <w:rFonts w:ascii="Verdana" w:hAnsi="Verdana"/>
          <w:color w:val="1A1818" w:themeColor="text1"/>
          <w:sz w:val="22"/>
          <w:szCs w:val="24"/>
        </w:rPr>
      </w:pPr>
      <w:r w:rsidRPr="00516F35">
        <w:rPr>
          <w:rFonts w:ascii="Verdana" w:hAnsi="Verdana" w:cstheme="minorHAnsi"/>
          <w:color w:val="1A1818" w:themeColor="text1"/>
          <w:sz w:val="22"/>
          <w:lang w:val="es-CO"/>
        </w:rPr>
        <w:t xml:space="preserve">17. </w:t>
      </w:r>
      <w:r w:rsidR="00BD49AC" w:rsidRPr="00516F35">
        <w:rPr>
          <w:rFonts w:ascii="Verdana" w:hAnsi="Verdana" w:cstheme="minorHAnsi"/>
          <w:color w:val="1A1818" w:themeColor="text1"/>
          <w:sz w:val="22"/>
          <w:lang w:val="es-CO"/>
        </w:rPr>
        <w:t>En caso de que el Contratista haya diligenciado la Opción 1 del Formato 9A – Promoción de Servicios Nacionales o con Trato Nacional.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w:t>
      </w:r>
      <w:r w:rsidR="00893FE0" w:rsidRPr="00516F35">
        <w:rPr>
          <w:rFonts w:ascii="Verdana" w:hAnsi="Verdana" w:cstheme="minorHAnsi"/>
          <w:color w:val="1A1818" w:themeColor="text1"/>
          <w:sz w:val="22"/>
          <w:lang w:val="es-CO"/>
        </w:rPr>
        <w:t>.</w:t>
      </w:r>
    </w:p>
    <w:p w14:paraId="4D0209AF" w14:textId="0247ED9B" w:rsidR="00644F4C" w:rsidRPr="00516F35" w:rsidRDefault="003B6ABD" w:rsidP="003B6ABD">
      <w:pPr>
        <w:pStyle w:val="Captulo9"/>
        <w:rPr>
          <w:rFonts w:ascii="Verdana" w:hAnsi="Verdana"/>
          <w:color w:val="1A1818" w:themeColor="text1"/>
          <w:sz w:val="22"/>
          <w:szCs w:val="24"/>
        </w:rPr>
      </w:pPr>
      <w:r w:rsidRPr="00516F35">
        <w:rPr>
          <w:rFonts w:ascii="Verdana" w:hAnsi="Verdana" w:cstheme="minorHAnsi"/>
          <w:color w:val="1A1818" w:themeColor="text1"/>
          <w:sz w:val="22"/>
          <w:lang w:val="es-CO"/>
        </w:rPr>
        <w:t>18. En caso de que el Contratista haya diligenciado la Opción 1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r w:rsidR="000406A8" w:rsidRPr="00516F35">
        <w:rPr>
          <w:rFonts w:ascii="Verdana" w:hAnsi="Verdana" w:cstheme="minorHAnsi"/>
          <w:color w:val="1A1818" w:themeColor="text1"/>
          <w:sz w:val="22"/>
          <w:lang w:val="es-CO"/>
        </w:rPr>
        <w:t xml:space="preserve">. </w:t>
      </w:r>
    </w:p>
    <w:p w14:paraId="4BA77407" w14:textId="25B6DA68" w:rsidR="0024518A" w:rsidRPr="002D0872" w:rsidRDefault="00F868D1" w:rsidP="00F868D1">
      <w:pPr>
        <w:pStyle w:val="Captulo9"/>
        <w:rPr>
          <w:rFonts w:ascii="Verdana" w:hAnsi="Verdana"/>
          <w:color w:val="1A1818" w:themeColor="text1"/>
          <w:sz w:val="22"/>
          <w:szCs w:val="24"/>
        </w:rPr>
      </w:pPr>
      <w:r w:rsidRPr="00203A54">
        <w:rPr>
          <w:rFonts w:ascii="Verdana" w:hAnsi="Verdana"/>
          <w:color w:val="1A1818" w:themeColor="text1"/>
          <w:sz w:val="22"/>
          <w:szCs w:val="24"/>
        </w:rPr>
        <w:lastRenderedPageBreak/>
        <w:t>19.</w:t>
      </w:r>
      <w:r w:rsidR="00903B83" w:rsidRPr="00203A54">
        <w:rPr>
          <w:rFonts w:ascii="Verdana" w:hAnsi="Verdana"/>
          <w:color w:val="1A1818" w:themeColor="text1"/>
          <w:sz w:val="22"/>
          <w:szCs w:val="24"/>
        </w:rPr>
        <w:t xml:space="preserve"> </w:t>
      </w:r>
      <w:r w:rsidRPr="00203A54">
        <w:rPr>
          <w:rFonts w:ascii="Verdana" w:hAnsi="Verdana"/>
          <w:color w:val="1A1818" w:themeColor="text1"/>
          <w:sz w:val="22"/>
          <w:szCs w:val="24"/>
        </w:rPr>
        <w:t xml:space="preserve">En caso de que el Contratista haya diligenciado la Opción 2 del Formato 9A – Promoción de Servicios Nacionales o con Trato Nacional, deberá incorporar como mínimo el cuarenta por ciento (40 %), sin perjuicio de incluir uno superior, </w:t>
      </w:r>
      <w:r w:rsidRPr="002D0872">
        <w:rPr>
          <w:rFonts w:ascii="Verdana" w:hAnsi="Verdana"/>
          <w:color w:val="1A1818" w:themeColor="text1"/>
          <w:sz w:val="22"/>
          <w:szCs w:val="24"/>
        </w:rPr>
        <w:t>personal colombiano para el cumplimiento del contrato</w:t>
      </w:r>
      <w:r w:rsidR="0024518A" w:rsidRPr="002D0872">
        <w:rPr>
          <w:rFonts w:ascii="Verdana" w:hAnsi="Verdana"/>
          <w:color w:val="1A1818" w:themeColor="text1"/>
          <w:sz w:val="22"/>
          <w:szCs w:val="24"/>
        </w:rPr>
        <w:t>.</w:t>
      </w:r>
    </w:p>
    <w:p w14:paraId="29042421" w14:textId="06064F9B" w:rsidR="009D10F6" w:rsidRPr="002D0872" w:rsidRDefault="00903B83" w:rsidP="00903B83">
      <w:pPr>
        <w:pStyle w:val="Captulo9"/>
        <w:rPr>
          <w:rFonts w:ascii="Verdana" w:hAnsi="Verdana"/>
          <w:color w:val="1A1818" w:themeColor="text1"/>
          <w:sz w:val="22"/>
          <w:szCs w:val="24"/>
        </w:rPr>
      </w:pPr>
      <w:r w:rsidRPr="002D0872">
        <w:rPr>
          <w:rFonts w:ascii="Verdana" w:hAnsi="Verdana" w:cstheme="minorHAnsi"/>
          <w:color w:val="1A1818" w:themeColor="text1"/>
          <w:sz w:val="22"/>
          <w:szCs w:val="24"/>
        </w:rPr>
        <w:t>20. En caso de que el contratista haya diligenciado el Formato 9B – Incorporación de Componente Nacional en Servicios Extranjeros, deberá incorporar como mínimo el noventa por ciento (90%) de personal técnico, operativo y profesional de origen colombiano para el cumplimiento del contrato</w:t>
      </w:r>
      <w:r w:rsidR="008D7A26" w:rsidRPr="002D0872">
        <w:rPr>
          <w:rFonts w:ascii="Verdana" w:hAnsi="Verdana" w:cstheme="minorHAnsi"/>
          <w:color w:val="1A1818" w:themeColor="text1"/>
          <w:sz w:val="22"/>
          <w:szCs w:val="24"/>
        </w:rPr>
        <w:t>.</w:t>
      </w:r>
      <w:r w:rsidR="009D10F6" w:rsidRPr="002D0872">
        <w:rPr>
          <w:rFonts w:ascii="Verdana" w:hAnsi="Verdana"/>
          <w:color w:val="1A1818" w:themeColor="text1"/>
          <w:sz w:val="22"/>
          <w:szCs w:val="24"/>
        </w:rPr>
        <w:t xml:space="preserve"> </w:t>
      </w:r>
    </w:p>
    <w:p w14:paraId="141C3B79" w14:textId="03E0C639" w:rsidR="007F57DE" w:rsidRPr="002D0872" w:rsidRDefault="00D702DB" w:rsidP="00D702DB">
      <w:pPr>
        <w:rPr>
          <w:rFonts w:ascii="Verdana" w:hAnsi="Verdana" w:cstheme="minorHAnsi"/>
          <w:color w:val="1A1818" w:themeColor="text1"/>
          <w:sz w:val="22"/>
          <w:szCs w:val="24"/>
        </w:rPr>
      </w:pPr>
      <w:r w:rsidRPr="002D0872">
        <w:rPr>
          <w:rFonts w:ascii="Verdana" w:hAnsi="Verdana" w:cstheme="minorHAnsi"/>
          <w:color w:val="1A1818" w:themeColor="text1"/>
          <w:sz w:val="22"/>
          <w:szCs w:val="24"/>
        </w:rPr>
        <w:t>21. 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r w:rsidR="007F57DE" w:rsidRPr="002D0872">
        <w:rPr>
          <w:rFonts w:ascii="Verdana" w:hAnsi="Verdana" w:cstheme="minorHAnsi"/>
          <w:color w:val="1A1818" w:themeColor="text1"/>
          <w:sz w:val="22"/>
          <w:szCs w:val="24"/>
        </w:rPr>
        <w:t xml:space="preserve">. </w:t>
      </w:r>
    </w:p>
    <w:p w14:paraId="7773F8C9" w14:textId="77777777" w:rsidR="00F26805" w:rsidRPr="00397B96" w:rsidRDefault="00F26805" w:rsidP="00D702DB">
      <w:pPr>
        <w:rPr>
          <w:rFonts w:ascii="Verdana" w:hAnsi="Verdana" w:cstheme="minorHAnsi"/>
          <w:color w:val="EE0000"/>
          <w:sz w:val="22"/>
        </w:rPr>
      </w:pPr>
    </w:p>
    <w:p w14:paraId="5A341A04" w14:textId="77777777" w:rsidR="00820AC4" w:rsidRPr="00550227" w:rsidRDefault="00820AC4" w:rsidP="00820AC4">
      <w:pPr>
        <w:rPr>
          <w:rFonts w:ascii="Verdana" w:hAnsi="Verdana" w:cs="Arial"/>
          <w:iCs/>
          <w:color w:val="1A1818" w:themeColor="text1"/>
          <w:sz w:val="22"/>
          <w:lang w:val="es-CO"/>
        </w:rPr>
      </w:pPr>
      <w:r w:rsidRPr="002B669F">
        <w:rPr>
          <w:rFonts w:ascii="Verdana" w:hAnsi="Verdana" w:cs="Arial"/>
          <w:b/>
          <w:bCs/>
          <w:iCs/>
          <w:color w:val="1A1818" w:themeColor="text1"/>
          <w:sz w:val="22"/>
          <w:lang w:val="es-CO"/>
        </w:rPr>
        <w:t>Parágrafo</w:t>
      </w:r>
      <w:r w:rsidRPr="002B669F">
        <w:rPr>
          <w:rFonts w:ascii="Verdana" w:hAnsi="Verdana" w:cs="Arial"/>
          <w:iCs/>
          <w:color w:val="1A1818" w:themeColor="text1"/>
          <w:sz w:val="22"/>
          <w:lang w:val="es-CO"/>
        </w:rPr>
        <w:t>:</w:t>
      </w:r>
      <w:r w:rsidRPr="002B669F">
        <w:rPr>
          <w:rFonts w:ascii="Verdana" w:hAnsi="Verdana" w:cs="Arial"/>
          <w:i/>
          <w:color w:val="1A1818" w:themeColor="text1"/>
          <w:sz w:val="22"/>
          <w:lang w:val="es-CO"/>
        </w:rPr>
        <w:t xml:space="preserve"> </w:t>
      </w:r>
      <w:r w:rsidRPr="002B669F">
        <w:rPr>
          <w:rFonts w:ascii="Verdana" w:hAnsi="Verdana" w:cs="Arial"/>
          <w:iCs/>
          <w:color w:val="1A1818" w:themeColor="text1"/>
          <w:sz w:val="22"/>
          <w:lang w:val="es-CO"/>
        </w:rPr>
        <w:t xml:space="preserve">En caso de que el Contratista incorpore bienes nacionales relevantes durante la ejecución del contrato, quedará exento de cumplir con las </w:t>
      </w:r>
      <w:r w:rsidRPr="00550227">
        <w:rPr>
          <w:rFonts w:ascii="Verdana" w:hAnsi="Verdana" w:cs="Arial"/>
          <w:iCs/>
          <w:color w:val="1A1818" w:themeColor="text1"/>
          <w:sz w:val="22"/>
          <w:lang w:val="es-CO"/>
        </w:rPr>
        <w:t>obligaciones relacionadas con su utilización cuando ocurra alguno de los siguientes supuestos:</w:t>
      </w:r>
    </w:p>
    <w:p w14:paraId="1BD6FEFF" w14:textId="77777777" w:rsidR="00820AC4" w:rsidRPr="00550227" w:rsidRDefault="00820AC4" w:rsidP="00820AC4">
      <w:pPr>
        <w:rPr>
          <w:rFonts w:ascii="Verdana" w:hAnsi="Verdana" w:cs="Arial"/>
          <w:iCs/>
          <w:color w:val="1A1818" w:themeColor="text1"/>
          <w:sz w:val="22"/>
          <w:lang w:val="es-CO"/>
        </w:rPr>
      </w:pPr>
    </w:p>
    <w:p w14:paraId="22013390" w14:textId="77777777" w:rsidR="00820AC4" w:rsidRPr="00550227" w:rsidRDefault="00820AC4" w:rsidP="004905F3">
      <w:pPr>
        <w:numPr>
          <w:ilvl w:val="0"/>
          <w:numId w:val="9"/>
        </w:numPr>
        <w:rPr>
          <w:rFonts w:ascii="Verdana" w:hAnsi="Verdana" w:cs="Arial"/>
          <w:iCs/>
          <w:color w:val="1A1818" w:themeColor="text1"/>
          <w:sz w:val="22"/>
        </w:rPr>
      </w:pPr>
      <w:r w:rsidRPr="00550227">
        <w:rPr>
          <w:rFonts w:ascii="Verdana" w:hAnsi="Verdana" w:cs="Arial"/>
          <w:iCs/>
          <w:color w:val="1A1818" w:themeColor="text1"/>
          <w:sz w:val="22"/>
        </w:rPr>
        <w:t xml:space="preserve">El bien nacional relevante no esté registrado en el Registro de Productores Bienes Nacionales al momento de su adquisición. </w:t>
      </w:r>
    </w:p>
    <w:p w14:paraId="2323D443" w14:textId="77777777" w:rsidR="00820AC4" w:rsidRPr="00550227" w:rsidRDefault="00820AC4" w:rsidP="004905F3">
      <w:pPr>
        <w:numPr>
          <w:ilvl w:val="0"/>
          <w:numId w:val="9"/>
        </w:numPr>
        <w:rPr>
          <w:rFonts w:ascii="Verdana" w:hAnsi="Verdana" w:cs="Arial"/>
          <w:iCs/>
          <w:color w:val="1A1818" w:themeColor="text1"/>
          <w:sz w:val="22"/>
        </w:rPr>
      </w:pPr>
      <w:r w:rsidRPr="00550227">
        <w:rPr>
          <w:rFonts w:ascii="Verdana" w:hAnsi="Verdana" w:cs="Arial"/>
          <w:iCs/>
          <w:color w:val="1A1818" w:themeColor="text1"/>
          <w:sz w:val="22"/>
        </w:rPr>
        <w:t>Los proveedores existentes no tienen la capacidad de suministrar el bien nacional relevante.</w:t>
      </w:r>
    </w:p>
    <w:p w14:paraId="3092C39D" w14:textId="77777777" w:rsidR="00820AC4" w:rsidRPr="00550227" w:rsidRDefault="00820AC4" w:rsidP="004905F3">
      <w:pPr>
        <w:numPr>
          <w:ilvl w:val="0"/>
          <w:numId w:val="9"/>
        </w:numPr>
        <w:rPr>
          <w:rFonts w:ascii="Verdana" w:hAnsi="Verdana" w:cs="Arial"/>
          <w:iCs/>
          <w:color w:val="1A1818" w:themeColor="text1"/>
          <w:sz w:val="22"/>
        </w:rPr>
      </w:pPr>
      <w:r w:rsidRPr="00550227">
        <w:rPr>
          <w:rFonts w:ascii="Verdana" w:hAnsi="Verdana" w:cs="Arial"/>
          <w:iCs/>
          <w:color w:val="1A1818" w:themeColor="text1"/>
          <w:sz w:val="22"/>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09673D7F" w14:textId="77777777" w:rsidR="00820AC4" w:rsidRPr="00550227" w:rsidRDefault="00820AC4" w:rsidP="00820AC4">
      <w:pPr>
        <w:rPr>
          <w:rFonts w:ascii="Verdana" w:hAnsi="Verdana" w:cs="Arial"/>
          <w:iCs/>
          <w:color w:val="1A1818" w:themeColor="text1"/>
          <w:sz w:val="22"/>
        </w:rPr>
      </w:pPr>
    </w:p>
    <w:p w14:paraId="58AEF459" w14:textId="77777777" w:rsidR="00820AC4" w:rsidRPr="006808D3" w:rsidRDefault="00820AC4" w:rsidP="00820AC4">
      <w:pPr>
        <w:rPr>
          <w:rFonts w:ascii="Verdana" w:hAnsi="Verdana" w:cs="Arial"/>
          <w:iCs/>
          <w:color w:val="1A1818" w:themeColor="text1"/>
          <w:sz w:val="22"/>
        </w:rPr>
      </w:pPr>
      <w:r w:rsidRPr="00550227">
        <w:rPr>
          <w:rFonts w:ascii="Verdana" w:hAnsi="Verdana" w:cs="Arial"/>
          <w:iCs/>
          <w:color w:val="1A1818" w:themeColor="text1"/>
          <w:sz w:val="22"/>
        </w:rPr>
        <w:t xml:space="preserve">Para estos efectos, las partes deberán agotar las siguientes actuaciones para que se configure el </w:t>
      </w:r>
      <w:r w:rsidRPr="006808D3">
        <w:rPr>
          <w:rFonts w:ascii="Verdana" w:hAnsi="Verdana" w:cs="Arial"/>
          <w:iCs/>
          <w:color w:val="1A1818" w:themeColor="text1"/>
          <w:sz w:val="22"/>
        </w:rPr>
        <w:t>evento eximente de responsabilidad:</w:t>
      </w:r>
    </w:p>
    <w:p w14:paraId="4AE0D18C" w14:textId="77777777" w:rsidR="00820AC4" w:rsidRPr="006808D3" w:rsidRDefault="00820AC4" w:rsidP="00820AC4">
      <w:pPr>
        <w:rPr>
          <w:rFonts w:ascii="Verdana" w:hAnsi="Verdana" w:cs="Arial"/>
          <w:iCs/>
          <w:color w:val="1A1818" w:themeColor="text1"/>
          <w:sz w:val="22"/>
        </w:rPr>
      </w:pPr>
    </w:p>
    <w:p w14:paraId="2DD3D22F" w14:textId="77777777" w:rsidR="00820AC4" w:rsidRPr="006808D3" w:rsidRDefault="00820AC4" w:rsidP="004905F3">
      <w:pPr>
        <w:numPr>
          <w:ilvl w:val="0"/>
          <w:numId w:val="10"/>
        </w:numPr>
        <w:rPr>
          <w:rFonts w:ascii="Verdana" w:hAnsi="Verdana" w:cs="Arial"/>
          <w:iCs/>
          <w:color w:val="1A1818" w:themeColor="text1"/>
          <w:sz w:val="22"/>
        </w:rPr>
      </w:pPr>
      <w:r w:rsidRPr="006808D3">
        <w:rPr>
          <w:rFonts w:ascii="Verdana" w:hAnsi="Verdana" w:cs="Arial"/>
          <w:iCs/>
          <w:color w:val="1A1818" w:themeColor="text1"/>
          <w:sz w:val="22"/>
        </w:rPr>
        <w:t xml:space="preserve">El Contratista comunicará al supervisor o interventor del contrato la ocurrencia de uno de los supuestos eximentes de responsabilidad dentro de los tres [3] contados a partir de su ocurrencia, incluyendo la información con soportes o documentos, y demás detalles que fueran pertinentes sobre su acontecimiento. </w:t>
      </w:r>
    </w:p>
    <w:p w14:paraId="32332540" w14:textId="77777777" w:rsidR="00820AC4" w:rsidRPr="006808D3" w:rsidRDefault="00820AC4" w:rsidP="004905F3">
      <w:pPr>
        <w:numPr>
          <w:ilvl w:val="0"/>
          <w:numId w:val="10"/>
        </w:numPr>
        <w:rPr>
          <w:rFonts w:ascii="Verdana" w:hAnsi="Verdana" w:cs="Arial"/>
          <w:iCs/>
          <w:color w:val="1A1818" w:themeColor="text1"/>
          <w:sz w:val="22"/>
        </w:rPr>
      </w:pPr>
      <w:r w:rsidRPr="006808D3">
        <w:rPr>
          <w:rFonts w:ascii="Verdana" w:hAnsi="Verdana" w:cs="Arial"/>
          <w:iCs/>
          <w:color w:val="1A1818" w:themeColor="text1"/>
          <w:sz w:val="22"/>
        </w:rPr>
        <w:t>La Entidad Estatal por medio del supervisor o interventor del contrato informará dentro de los tres [3] hábiles siguientes contados a partir de la fecha de recibida la comunicación del Contratista, si efectivamente se configura o no uno de los supuestos definidos en este numeral.</w:t>
      </w:r>
    </w:p>
    <w:p w14:paraId="6F28C95C" w14:textId="77777777" w:rsidR="00820AC4" w:rsidRPr="006808D3" w:rsidRDefault="00820AC4" w:rsidP="004905F3">
      <w:pPr>
        <w:numPr>
          <w:ilvl w:val="0"/>
          <w:numId w:val="10"/>
        </w:numPr>
        <w:rPr>
          <w:rFonts w:ascii="Verdana" w:hAnsi="Verdana" w:cs="Arial"/>
          <w:iCs/>
          <w:color w:val="1A1818" w:themeColor="text1"/>
          <w:sz w:val="22"/>
        </w:rPr>
      </w:pPr>
      <w:r w:rsidRPr="006808D3">
        <w:rPr>
          <w:rFonts w:ascii="Verdana" w:hAnsi="Verdana" w:cs="Arial"/>
          <w:iCs/>
          <w:color w:val="1A1818" w:themeColor="text1"/>
          <w:sz w:val="22"/>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w:t>
      </w:r>
      <w:r w:rsidRPr="006808D3">
        <w:rPr>
          <w:rFonts w:ascii="Verdana" w:hAnsi="Verdana" w:cs="Arial"/>
          <w:iCs/>
          <w:color w:val="1A1818" w:themeColor="text1"/>
          <w:sz w:val="22"/>
        </w:rPr>
        <w:lastRenderedPageBreak/>
        <w:t xml:space="preserve">caso de que sea viable le informará al Contratista el bien nacional relevante que deberá adquirir durante la ejecución del proyecto. </w:t>
      </w:r>
    </w:p>
    <w:p w14:paraId="0AC1C8B5" w14:textId="77777777" w:rsidR="00820AC4" w:rsidRPr="007F234B" w:rsidRDefault="00820AC4" w:rsidP="004905F3">
      <w:pPr>
        <w:numPr>
          <w:ilvl w:val="0"/>
          <w:numId w:val="10"/>
        </w:numPr>
        <w:rPr>
          <w:rFonts w:ascii="Verdana" w:hAnsi="Verdana" w:cs="Arial"/>
          <w:iCs/>
          <w:color w:val="1A1818" w:themeColor="text1"/>
          <w:sz w:val="22"/>
        </w:rPr>
      </w:pPr>
      <w:r w:rsidRPr="006808D3">
        <w:rPr>
          <w:rFonts w:ascii="Verdana" w:hAnsi="Verdana" w:cs="Arial"/>
          <w:iCs/>
          <w:color w:val="1A1818" w:themeColor="text1"/>
          <w:sz w:val="22"/>
        </w:rPr>
        <w:t xml:space="preserve">En caso de que no sea posible adquirir un bien de características </w:t>
      </w:r>
      <w:r w:rsidRPr="007F234B">
        <w:rPr>
          <w:rFonts w:ascii="Verdana" w:hAnsi="Verdana" w:cs="Arial"/>
          <w:iCs/>
          <w:color w:val="1A1818" w:themeColor="text1"/>
          <w:sz w:val="22"/>
        </w:rPr>
        <w:t xml:space="preserve">técnicas iguales o superiores para el cumplimiento del contrato, se configurará el evento eximente de responsabilidad. </w:t>
      </w:r>
    </w:p>
    <w:p w14:paraId="51CCC874" w14:textId="77777777" w:rsidR="00F26805" w:rsidRPr="007F234B" w:rsidRDefault="00F26805" w:rsidP="00D702DB">
      <w:pPr>
        <w:rPr>
          <w:rFonts w:ascii="Verdana" w:hAnsi="Verdana" w:cstheme="minorHAnsi"/>
          <w:color w:val="1A1818" w:themeColor="text1"/>
          <w:sz w:val="22"/>
          <w:szCs w:val="24"/>
        </w:rPr>
      </w:pPr>
    </w:p>
    <w:p w14:paraId="1A224F86" w14:textId="537F029E" w:rsidR="007F57DE" w:rsidRPr="007F234B" w:rsidRDefault="00D702DB" w:rsidP="00D702DB">
      <w:pPr>
        <w:pStyle w:val="Captulo9"/>
        <w:rPr>
          <w:rFonts w:ascii="Verdana" w:hAnsi="Verdana" w:cstheme="minorHAnsi"/>
          <w:color w:val="1A1818" w:themeColor="text1"/>
          <w:sz w:val="22"/>
          <w:szCs w:val="24"/>
        </w:rPr>
      </w:pPr>
      <w:r w:rsidRPr="007F234B">
        <w:rPr>
          <w:rFonts w:ascii="Verdana" w:hAnsi="Verdana" w:cstheme="minorHAnsi"/>
          <w:color w:val="1A1818" w:themeColor="text1"/>
          <w:sz w:val="22"/>
          <w:szCs w:val="24"/>
        </w:rPr>
        <w:t>22.</w:t>
      </w:r>
      <w:r w:rsidR="00003F36" w:rsidRPr="007F234B">
        <w:rPr>
          <w:rFonts w:ascii="Verdana" w:hAnsi="Verdana" w:cstheme="minorHAnsi"/>
          <w:color w:val="1A1818" w:themeColor="text1"/>
          <w:sz w:val="22"/>
          <w:szCs w:val="24"/>
        </w:rPr>
        <w:t>Informar a la Entidad, a más tardar dentro de los tres (3) días hábiles siguientes a aquel en que tenga conocimiento, sobre el inicio de investigaciones disciplinarias, fiscales, penales, imposición de medidas de aseguramiento o condenas proferidas en Colombia o en el exterior contra sus directivos, representantes legales, accionistas, socios o integrantes, cuando ello pueda incidir en la ejecución integral del contrato o en las condiciones de habilitación, integridad o cumplimiento del contratista</w:t>
      </w:r>
      <w:r w:rsidR="007F57DE" w:rsidRPr="007F234B">
        <w:rPr>
          <w:rFonts w:ascii="Verdana" w:hAnsi="Verdana" w:cstheme="minorHAnsi"/>
          <w:color w:val="1A1818" w:themeColor="text1"/>
          <w:sz w:val="22"/>
          <w:szCs w:val="24"/>
        </w:rPr>
        <w:t>.</w:t>
      </w:r>
    </w:p>
    <w:p w14:paraId="315194DB" w14:textId="4B8AD0FA" w:rsidR="007F57DE" w:rsidRPr="0075007E" w:rsidRDefault="00820AC4" w:rsidP="00820AC4">
      <w:pPr>
        <w:pStyle w:val="Captulo9"/>
        <w:rPr>
          <w:rFonts w:ascii="Verdana" w:hAnsi="Verdana" w:cstheme="minorHAnsi"/>
          <w:color w:val="1A1818" w:themeColor="text1"/>
          <w:sz w:val="22"/>
          <w:szCs w:val="24"/>
        </w:rPr>
      </w:pPr>
      <w:r w:rsidRPr="007F234B">
        <w:rPr>
          <w:rFonts w:ascii="Verdana" w:hAnsi="Verdana" w:cstheme="minorHAnsi"/>
          <w:color w:val="1A1818" w:themeColor="text1"/>
          <w:sz w:val="22"/>
          <w:szCs w:val="24"/>
        </w:rPr>
        <w:t>23.</w:t>
      </w:r>
      <w:r w:rsidR="003D20E2" w:rsidRPr="007F234B">
        <w:rPr>
          <w:rFonts w:ascii="Verdana" w:hAnsi="Verdana" w:cstheme="minorHAnsi"/>
          <w:color w:val="1A1818" w:themeColor="text1"/>
          <w:sz w:val="22"/>
          <w:szCs w:val="24"/>
        </w:rPr>
        <w:t xml:space="preserve">Informar a la Entidad, a más tardar dentro de los tres (3) días hábiles siguientes a la notificación, sobre el </w:t>
      </w:r>
      <w:r w:rsidR="003D20E2" w:rsidRPr="0075007E">
        <w:rPr>
          <w:rFonts w:ascii="Verdana" w:hAnsi="Verdana" w:cstheme="minorHAnsi"/>
          <w:color w:val="1A1818" w:themeColor="text1"/>
          <w:sz w:val="22"/>
          <w:szCs w:val="24"/>
        </w:rPr>
        <w:t>inicio de procesos concursales, de reorganización, liquidación o cualquier situación de insolvencia del contratista o de alguno de sus integrantes, en caso de proponentes plurales</w:t>
      </w:r>
      <w:r w:rsidR="007F57DE" w:rsidRPr="0075007E">
        <w:rPr>
          <w:rFonts w:ascii="Verdana" w:hAnsi="Verdana" w:cstheme="minorHAnsi"/>
          <w:color w:val="1A1818" w:themeColor="text1"/>
          <w:sz w:val="22"/>
          <w:szCs w:val="24"/>
        </w:rPr>
        <w:t>.</w:t>
      </w:r>
    </w:p>
    <w:p w14:paraId="719C4BFE" w14:textId="1E0FB9FB" w:rsidR="007F57DE" w:rsidRPr="0075007E" w:rsidRDefault="00820AC4" w:rsidP="00820AC4">
      <w:pPr>
        <w:pStyle w:val="Captulo9"/>
        <w:rPr>
          <w:rFonts w:ascii="Verdana" w:hAnsi="Verdana" w:cstheme="minorHAnsi"/>
          <w:color w:val="1A1818" w:themeColor="text1"/>
          <w:sz w:val="22"/>
          <w:szCs w:val="24"/>
        </w:rPr>
      </w:pPr>
      <w:r w:rsidRPr="0075007E">
        <w:rPr>
          <w:rFonts w:ascii="Verdana" w:hAnsi="Verdana" w:cstheme="minorHAnsi"/>
          <w:color w:val="1A1818" w:themeColor="text1"/>
          <w:sz w:val="22"/>
          <w:szCs w:val="24"/>
        </w:rPr>
        <w:t>24.</w:t>
      </w:r>
      <w:r w:rsidR="00B445C5" w:rsidRPr="0075007E">
        <w:rPr>
          <w:rFonts w:ascii="Verdana" w:hAnsi="Verdana" w:cstheme="minorHAnsi"/>
          <w:color w:val="1A1818" w:themeColor="text1"/>
          <w:sz w:val="22"/>
          <w:szCs w:val="24"/>
        </w:rPr>
        <w:t xml:space="preserve"> Responder por la adquisición de materiales, equipos y dispositivos, por los contratos o negocios que celebre con sus proveedores, por los tiempos de entrega pactados con estos, por la calidad de los suministros y por la vinculación de su personal, sin que los errores, retrasos u omisiones de su personal, subcontratistas o proveedores puedan trasladarse a la Entidad</w:t>
      </w:r>
      <w:r w:rsidR="007F57DE" w:rsidRPr="0075007E">
        <w:rPr>
          <w:rFonts w:ascii="Verdana" w:hAnsi="Verdana" w:cstheme="minorHAnsi"/>
          <w:color w:val="1A1818" w:themeColor="text1"/>
          <w:sz w:val="22"/>
          <w:szCs w:val="24"/>
        </w:rPr>
        <w:t>.</w:t>
      </w:r>
    </w:p>
    <w:p w14:paraId="351FEB6B" w14:textId="40E37133" w:rsidR="002D6EA5" w:rsidRPr="0075007E" w:rsidRDefault="00820AC4" w:rsidP="00820AC4">
      <w:pPr>
        <w:pStyle w:val="Captulo9"/>
        <w:rPr>
          <w:rFonts w:ascii="Verdana" w:hAnsi="Verdana" w:cstheme="minorHAnsi"/>
          <w:color w:val="1A1818" w:themeColor="text1"/>
          <w:sz w:val="22"/>
          <w:szCs w:val="24"/>
        </w:rPr>
      </w:pPr>
      <w:r w:rsidRPr="0075007E">
        <w:rPr>
          <w:rFonts w:ascii="Verdana" w:hAnsi="Verdana" w:cstheme="minorHAnsi"/>
          <w:color w:val="1A1818" w:themeColor="text1"/>
          <w:sz w:val="22"/>
          <w:szCs w:val="24"/>
        </w:rPr>
        <w:t>25.</w:t>
      </w:r>
      <w:r w:rsidR="009D4721" w:rsidRPr="0075007E">
        <w:rPr>
          <w:rFonts w:ascii="Verdana" w:hAnsi="Verdana" w:cstheme="minorHAnsi"/>
          <w:color w:val="1A1818" w:themeColor="text1"/>
          <w:sz w:val="22"/>
          <w:szCs w:val="24"/>
        </w:rPr>
        <w:t xml:space="preserve"> Implementar un adecuado plan de gestión de comunicaciones, informando por escrito y con oportunidad cualquier novedad presentada durante la ejecución del contrato, y respondiendo dentro de los términos aplicables los requerimientos efectuados por la Entidad, la supervisión o la interventoría</w:t>
      </w:r>
    </w:p>
    <w:p w14:paraId="06930298" w14:textId="5F5ABBA5" w:rsidR="0041177B" w:rsidRPr="0075007E" w:rsidRDefault="00A5735B" w:rsidP="00A5735B">
      <w:pPr>
        <w:pStyle w:val="Captulo9"/>
        <w:rPr>
          <w:rFonts w:ascii="Verdana" w:hAnsi="Verdana" w:cstheme="minorHAnsi"/>
          <w:color w:val="1A1818" w:themeColor="text1"/>
          <w:sz w:val="22"/>
          <w:szCs w:val="24"/>
        </w:rPr>
      </w:pPr>
      <w:r w:rsidRPr="0075007E">
        <w:rPr>
          <w:rFonts w:ascii="Verdana" w:hAnsi="Verdana" w:cstheme="minorHAnsi"/>
          <w:color w:val="1A1818" w:themeColor="text1"/>
          <w:sz w:val="22"/>
          <w:szCs w:val="24"/>
        </w:rPr>
        <w:t>26. Atender los comités de seguimiento, visitas de obra, reuniones técnicas y demás espacios de coordinación convocados por la Entidad, la supervisión o la interventoría, y suscribir las actas que se deriven de dichas reuniones.</w:t>
      </w:r>
    </w:p>
    <w:p w14:paraId="6AD8055C" w14:textId="545D6C39" w:rsidR="00A5735B" w:rsidRPr="009E6C36" w:rsidRDefault="00A5735B" w:rsidP="00A5735B">
      <w:pPr>
        <w:pStyle w:val="Captulo9"/>
        <w:rPr>
          <w:rFonts w:ascii="Verdana" w:hAnsi="Verdana" w:cstheme="minorHAnsi"/>
          <w:color w:val="1A1818" w:themeColor="text1"/>
          <w:sz w:val="22"/>
          <w:szCs w:val="24"/>
        </w:rPr>
      </w:pPr>
      <w:r w:rsidRPr="0075007E">
        <w:rPr>
          <w:rFonts w:ascii="Verdana" w:hAnsi="Verdana" w:cstheme="minorHAnsi"/>
          <w:color w:val="1A1818" w:themeColor="text1"/>
          <w:sz w:val="22"/>
          <w:szCs w:val="24"/>
        </w:rPr>
        <w:t>27.</w:t>
      </w:r>
      <w:r w:rsidR="001C472A" w:rsidRPr="0075007E">
        <w:rPr>
          <w:rFonts w:ascii="Verdana" w:hAnsi="Verdana" w:cstheme="minorHAnsi"/>
          <w:color w:val="1A1818" w:themeColor="text1"/>
          <w:sz w:val="22"/>
          <w:szCs w:val="24"/>
        </w:rPr>
        <w:t xml:space="preserve"> Entregar la obra, los sistemas, equipos, instalaciones y documentos de cierre </w:t>
      </w:r>
      <w:r w:rsidR="001C472A" w:rsidRPr="009E6C36">
        <w:rPr>
          <w:rFonts w:ascii="Verdana" w:hAnsi="Verdana" w:cstheme="minorHAnsi"/>
          <w:color w:val="1A1818" w:themeColor="text1"/>
          <w:sz w:val="22"/>
          <w:szCs w:val="24"/>
        </w:rPr>
        <w:t>dentro del plazo contractual, con las características técnicas, cantidades, calidades, funcionalidades y condiciones exigidas en los documentos del proceso.</w:t>
      </w:r>
    </w:p>
    <w:p w14:paraId="109DDFF8" w14:textId="77777777" w:rsidR="009E6C36" w:rsidRPr="009E6C36" w:rsidRDefault="009E6C36" w:rsidP="009E6C36">
      <w:pPr>
        <w:pStyle w:val="Captulo9"/>
        <w:rPr>
          <w:rFonts w:ascii="Verdana" w:hAnsi="Verdana" w:cstheme="minorHAnsi"/>
          <w:sz w:val="22"/>
          <w:szCs w:val="24"/>
        </w:rPr>
      </w:pPr>
      <w:r w:rsidRPr="009E6C36">
        <w:rPr>
          <w:rFonts w:ascii="Verdana" w:hAnsi="Verdana" w:cstheme="minorHAnsi"/>
          <w:sz w:val="22"/>
          <w:szCs w:val="24"/>
        </w:rPr>
        <w:t>28. Garantizar la calidad de los bienes y servicios prestados, de acuerdo con el Anexo Técnico, el Pliego de Condiciones y demás Documentos del Proceso.</w:t>
      </w:r>
    </w:p>
    <w:p w14:paraId="13A5E91D" w14:textId="77777777" w:rsidR="009E6C36" w:rsidRPr="009E6C36" w:rsidRDefault="009E6C36" w:rsidP="009E6C36">
      <w:pPr>
        <w:pStyle w:val="Captulo9"/>
        <w:rPr>
          <w:rFonts w:ascii="Verdana" w:hAnsi="Verdana" w:cstheme="minorHAnsi"/>
          <w:sz w:val="22"/>
          <w:szCs w:val="24"/>
        </w:rPr>
      </w:pPr>
      <w:r w:rsidRPr="009E6C36">
        <w:rPr>
          <w:rFonts w:ascii="Verdana" w:hAnsi="Verdana" w:cstheme="minorHAnsi"/>
          <w:sz w:val="22"/>
          <w:szCs w:val="24"/>
        </w:rPr>
        <w:t>29. Abstenerse de adelantar intervención alguna a los recursos sin contar con los permisos emitidos por la entidad competente.</w:t>
      </w:r>
    </w:p>
    <w:p w14:paraId="5EECC3F7" w14:textId="77777777" w:rsidR="009E6C36" w:rsidRPr="009E6C36" w:rsidRDefault="009E6C36" w:rsidP="009E6C36">
      <w:pPr>
        <w:pStyle w:val="Captulo9"/>
        <w:rPr>
          <w:rFonts w:ascii="Verdana" w:hAnsi="Verdana" w:cstheme="minorHAnsi"/>
          <w:sz w:val="22"/>
          <w:szCs w:val="24"/>
        </w:rPr>
      </w:pPr>
      <w:r w:rsidRPr="009E6C36">
        <w:rPr>
          <w:rFonts w:ascii="Verdana" w:hAnsi="Verdana" w:cstheme="minorHAnsi"/>
          <w:sz w:val="22"/>
          <w:szCs w:val="24"/>
        </w:rPr>
        <w:t>30. Informar a la Entidad Estatal cuando ocurra una situación que implique una modificación del estado de los riesgos existentes al momento de proponer o celebrar el contrato.</w:t>
      </w:r>
    </w:p>
    <w:p w14:paraId="3C26D10B" w14:textId="77777777" w:rsidR="009E6C36" w:rsidRPr="009E6C36" w:rsidRDefault="009E6C36" w:rsidP="009E6C36">
      <w:pPr>
        <w:pStyle w:val="Captulo9"/>
        <w:rPr>
          <w:rFonts w:ascii="Verdana" w:hAnsi="Verdana" w:cstheme="minorHAnsi"/>
          <w:sz w:val="22"/>
          <w:szCs w:val="24"/>
        </w:rPr>
      </w:pPr>
      <w:r w:rsidRPr="009E6C36">
        <w:rPr>
          <w:rFonts w:ascii="Verdana" w:hAnsi="Verdana" w:cstheme="minorHAnsi"/>
          <w:sz w:val="22"/>
          <w:szCs w:val="24"/>
        </w:rPr>
        <w:t>31. Comunicarle a la Entidad cualquier circunstancia política, jurídica, social, económica, técnica, ambiental o de cualquier tipo, que pueda afectar la ejecución del Contrato.</w:t>
      </w:r>
    </w:p>
    <w:p w14:paraId="19BD5CCD" w14:textId="7026499F" w:rsidR="009E6C36" w:rsidRPr="009E6C36" w:rsidRDefault="009E6C36" w:rsidP="009E6C36">
      <w:pPr>
        <w:pStyle w:val="Captulo9"/>
        <w:rPr>
          <w:rFonts w:ascii="Verdana" w:hAnsi="Verdana" w:cstheme="minorHAnsi"/>
          <w:color w:val="1A1818" w:themeColor="text1"/>
          <w:sz w:val="22"/>
          <w:szCs w:val="24"/>
        </w:rPr>
      </w:pPr>
      <w:r w:rsidRPr="009E6C36">
        <w:rPr>
          <w:rFonts w:ascii="Verdana" w:hAnsi="Verdana" w:cstheme="minorHAnsi"/>
          <w:sz w:val="22"/>
          <w:szCs w:val="24"/>
        </w:rPr>
        <w:t xml:space="preserve">32.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w:t>
      </w:r>
      <w:r w:rsidRPr="009E6C36">
        <w:rPr>
          <w:rFonts w:ascii="Verdana" w:hAnsi="Verdana" w:cstheme="minorHAnsi"/>
          <w:sz w:val="22"/>
          <w:szCs w:val="24"/>
        </w:rPr>
        <w:lastRenderedPageBreak/>
        <w:t>comercial o financiera, de la persona jurídica o de sus representantes legales, socios o accionistas.</w:t>
      </w:r>
    </w:p>
    <w:p w14:paraId="57C8ABCD" w14:textId="4873AE50" w:rsidR="00B609C3" w:rsidRPr="009E6C36" w:rsidRDefault="00B609C3" w:rsidP="00C17799">
      <w:pPr>
        <w:rPr>
          <w:rFonts w:ascii="Verdana" w:hAnsi="Verdana" w:cstheme="minorHAnsi"/>
          <w:sz w:val="22"/>
          <w:szCs w:val="24"/>
        </w:rPr>
      </w:pPr>
    </w:p>
    <w:p w14:paraId="77C3E716" w14:textId="5D879674" w:rsidR="00C17799" w:rsidRPr="00537700" w:rsidRDefault="00345240" w:rsidP="008B5D59">
      <w:pPr>
        <w:pStyle w:val="clusulas"/>
        <w:tabs>
          <w:tab w:val="left" w:pos="1560"/>
        </w:tabs>
        <w:spacing w:before="0" w:after="0"/>
        <w:ind w:left="426"/>
        <w:rPr>
          <w:rFonts w:ascii="Verdana" w:hAnsi="Verdana" w:cstheme="minorHAnsi"/>
          <w:sz w:val="22"/>
        </w:rPr>
      </w:pPr>
      <w:r w:rsidRPr="009E6C36">
        <w:rPr>
          <w:rFonts w:ascii="Verdana" w:hAnsi="Verdana" w:cstheme="minorHAnsi"/>
          <w:sz w:val="22"/>
        </w:rPr>
        <w:t>OBLIGACIONES</w:t>
      </w:r>
      <w:r w:rsidRPr="00537700">
        <w:rPr>
          <w:rFonts w:ascii="Verdana" w:hAnsi="Verdana" w:cstheme="minorHAnsi"/>
          <w:sz w:val="22"/>
        </w:rPr>
        <w:t xml:space="preserve"> TECNICAS ESENCIALES DEL CONTRATISTA</w:t>
      </w:r>
    </w:p>
    <w:p w14:paraId="71B85E12" w14:textId="77777777" w:rsidR="00345240" w:rsidRPr="00537700" w:rsidRDefault="00345240" w:rsidP="00345240">
      <w:pPr>
        <w:pStyle w:val="clusulas"/>
        <w:numPr>
          <w:ilvl w:val="0"/>
          <w:numId w:val="0"/>
        </w:numPr>
        <w:tabs>
          <w:tab w:val="left" w:pos="1560"/>
        </w:tabs>
        <w:spacing w:before="0" w:after="0"/>
        <w:ind w:left="426"/>
        <w:rPr>
          <w:rFonts w:ascii="Verdana" w:hAnsi="Verdana" w:cstheme="minorHAnsi"/>
          <w:sz w:val="22"/>
        </w:rPr>
      </w:pPr>
    </w:p>
    <w:p w14:paraId="325BDB25" w14:textId="77777777" w:rsidR="007E1B79" w:rsidRPr="00537700" w:rsidRDefault="007E1B79" w:rsidP="00E54A56">
      <w:pPr>
        <w:pStyle w:val="Prrafodelista"/>
        <w:ind w:left="360"/>
        <w:rPr>
          <w:rFonts w:ascii="Verdana" w:eastAsia="Times New Roman" w:hAnsi="Verdana" w:cs="Arial"/>
          <w:sz w:val="22"/>
          <w:lang w:eastAsia="es-MX"/>
        </w:rPr>
      </w:pPr>
      <w:r w:rsidRPr="00537700">
        <w:rPr>
          <w:rFonts w:ascii="Verdana" w:eastAsia="Times New Roman" w:hAnsi="Verdana" w:cs="Arial"/>
          <w:sz w:val="22"/>
          <w:lang w:eastAsia="es-MX"/>
        </w:rPr>
        <w:t>El contratista deberá cumplir las obligaciones técnicas esenciales orientadas a garantizar la correcta planeación, ejecución, control, seguimiento y entrega de la obra contratada, así:</w:t>
      </w:r>
    </w:p>
    <w:p w14:paraId="3E96FE1A" w14:textId="77777777" w:rsidR="00E54A56" w:rsidRPr="00537700" w:rsidRDefault="00E54A56" w:rsidP="00E54A56">
      <w:pPr>
        <w:pStyle w:val="Prrafodelista"/>
        <w:ind w:left="360"/>
        <w:rPr>
          <w:rFonts w:ascii="Verdana" w:eastAsia="Times New Roman" w:hAnsi="Verdana" w:cs="Arial"/>
          <w:sz w:val="22"/>
          <w:lang w:eastAsia="es-MX"/>
        </w:rPr>
      </w:pPr>
    </w:p>
    <w:p w14:paraId="3F066610" w14:textId="77777777" w:rsidR="00416D79" w:rsidRDefault="00416D79" w:rsidP="00416D79">
      <w:pPr>
        <w:pStyle w:val="Prrafodelista"/>
        <w:numPr>
          <w:ilvl w:val="0"/>
          <w:numId w:val="13"/>
        </w:numPr>
        <w:spacing w:before="100" w:beforeAutospacing="1" w:after="100" w:afterAutospacing="1"/>
        <w:contextualSpacing w:val="0"/>
        <w:rPr>
          <w:rFonts w:ascii="Verdana" w:eastAsia="Times New Roman" w:hAnsi="Verdana" w:cs="Arial"/>
          <w:sz w:val="22"/>
          <w:lang w:eastAsia="es-MX"/>
        </w:rPr>
      </w:pPr>
      <w:r w:rsidRPr="00B90197">
        <w:rPr>
          <w:rFonts w:ascii="Verdana" w:eastAsia="Times New Roman" w:hAnsi="Verdana" w:cs="Arial"/>
          <w:sz w:val="22"/>
          <w:lang w:eastAsia="es-MX"/>
        </w:rPr>
        <w:t>Revisar integralmente, antes del inicio de la ejecución, los estudios, diseños, planos, presupuesto, cantidades, especificaciones técnicas y demás documentos suministrados por la Entidad, con el fin de identificar oportunamente inconsistencias, interferencias, omisiones, incompatibilidades o condiciones que puedan afectar la ejecución del contrato.</w:t>
      </w:r>
    </w:p>
    <w:p w14:paraId="738642C9" w14:textId="77777777" w:rsidR="00416D79" w:rsidRPr="00B90197" w:rsidRDefault="00416D79" w:rsidP="00416D79">
      <w:pPr>
        <w:pStyle w:val="Prrafodelista"/>
        <w:numPr>
          <w:ilvl w:val="0"/>
          <w:numId w:val="13"/>
        </w:numPr>
        <w:spacing w:before="100" w:beforeAutospacing="1" w:after="100" w:afterAutospacing="1"/>
        <w:contextualSpacing w:val="0"/>
        <w:rPr>
          <w:rFonts w:ascii="Verdana" w:eastAsia="Times New Roman" w:hAnsi="Verdana" w:cs="Arial"/>
          <w:sz w:val="22"/>
          <w:lang w:eastAsia="es-MX"/>
        </w:rPr>
      </w:pPr>
      <w:r w:rsidRPr="00B90197">
        <w:rPr>
          <w:rFonts w:ascii="Verdana" w:eastAsia="Times New Roman" w:hAnsi="Verdana" w:cs="Arial"/>
          <w:sz w:val="22"/>
          <w:lang w:eastAsia="es-MX"/>
        </w:rPr>
        <w:t>Verificar en sitio las condiciones físicas, técnicas, funcionales, operativas, ambientales y de seguridad del área o inmueble objeto de intervención, antes de iniciar actividades, dejando constancia de dicha verificación mediante acta, informe, registro fotográfico o el documento que defina la supervisión.</w:t>
      </w:r>
    </w:p>
    <w:p w14:paraId="00BD0419" w14:textId="77777777" w:rsidR="00416D79" w:rsidRPr="008A49E2" w:rsidRDefault="00416D79" w:rsidP="00416D79">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Ejecutar la obra bajo un enfoque de gerencia de proyectos, garantizando la adecuada planificación, programación, coordinación de recursos, control de tiempos, gestión de costos, gestión de riesgos, gestión de comunicaciones, control de calidad, gestión documental y seguimiento permanente al cumplimiento del alcance contractual.</w:t>
      </w:r>
    </w:p>
    <w:p w14:paraId="6E52D5EC" w14:textId="77777777" w:rsidR="00416D79" w:rsidRPr="008A49E2" w:rsidRDefault="00416D79" w:rsidP="00416D79">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Disponer durante la ejecución del contrato del personal profesional, técnico, administrativo y operativo idóneo, suficiente y competente, así como de mano de obra calificada y suficiente, conforme a las exigencias del proceso, la oferta presentada y la naturaleza de las actividades a ejecutar.</w:t>
      </w:r>
    </w:p>
    <w:p w14:paraId="7AE5AA54" w14:textId="77777777" w:rsidR="00416D79" w:rsidRPr="009761B2" w:rsidRDefault="00416D79" w:rsidP="00416D79">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 xml:space="preserve">Suministrar materiales, </w:t>
      </w:r>
      <w:r w:rsidRPr="009761B2">
        <w:rPr>
          <w:rFonts w:ascii="Verdana" w:eastAsia="Times New Roman" w:hAnsi="Verdana" w:cs="Arial"/>
          <w:sz w:val="22"/>
          <w:lang w:eastAsia="es-MX"/>
        </w:rPr>
        <w:t>equipos, herramientas, elementos, accesorios, dispositivos e insumos nuevos, de primera calidad, aptos para el uso previsto, compatibles con las especificaciones técnicas y respaldados con fichas técnicas, certificados de calidad, garantías, manuales o documentos equivalentes, cuando aplique.</w:t>
      </w:r>
    </w:p>
    <w:p w14:paraId="57C45DF6" w14:textId="77777777" w:rsidR="00416D79" w:rsidRPr="009761B2" w:rsidRDefault="00416D79" w:rsidP="00416D79">
      <w:pPr>
        <w:pStyle w:val="Prrafodelista"/>
        <w:numPr>
          <w:ilvl w:val="0"/>
          <w:numId w:val="13"/>
        </w:numPr>
        <w:spacing w:after="100" w:afterAutospacing="1"/>
        <w:contextualSpacing w:val="0"/>
        <w:rPr>
          <w:rFonts w:ascii="Verdana" w:eastAsia="Times New Roman" w:hAnsi="Verdana" w:cs="Arial"/>
          <w:sz w:val="22"/>
          <w:lang w:eastAsia="es-MX"/>
        </w:rPr>
      </w:pPr>
      <w:r w:rsidRPr="009761B2">
        <w:rPr>
          <w:rFonts w:ascii="Verdana" w:eastAsia="Times New Roman" w:hAnsi="Verdana" w:cs="Arial"/>
          <w:sz w:val="22"/>
          <w:lang w:eastAsia="es-MX"/>
        </w:rPr>
        <w:t>Someter a revisión de la supervisión y/o interventoría, antes de su utilización o instalación, los materiales, acabados, equipos, muestras, fichas técnicas, certificados de calidad, catálogos, manuales, procedimientos constructivos y demás soportes técnicos requeridos para verificar el cumplimiento de las especificaciones.</w:t>
      </w:r>
    </w:p>
    <w:p w14:paraId="2355938A" w14:textId="77777777" w:rsidR="00416D79" w:rsidRPr="009761B2" w:rsidRDefault="00416D79" w:rsidP="00416D79">
      <w:pPr>
        <w:pStyle w:val="Prrafodelista"/>
        <w:numPr>
          <w:ilvl w:val="0"/>
          <w:numId w:val="13"/>
        </w:numPr>
        <w:spacing w:after="100" w:afterAutospacing="1"/>
        <w:contextualSpacing w:val="0"/>
        <w:rPr>
          <w:rFonts w:ascii="Verdana" w:eastAsia="Times New Roman" w:hAnsi="Verdana" w:cs="Arial"/>
          <w:sz w:val="22"/>
          <w:lang w:eastAsia="es-MX"/>
        </w:rPr>
      </w:pPr>
      <w:r w:rsidRPr="009761B2">
        <w:rPr>
          <w:rFonts w:ascii="Verdana" w:eastAsia="Times New Roman" w:hAnsi="Verdana" w:cs="Arial"/>
          <w:sz w:val="22"/>
          <w:lang w:eastAsia="es-MX"/>
        </w:rPr>
        <w:t>Abstenerse de modificar especificaciones, materiales, cantidades, procedimientos, actividades, alcance, cronograma, trazados, diseños aprobados durante la ejecución o condiciones técnicas del contrato, sin contar previamente con la autorización de la supervisión y/o el trámite contractual que corresponda, de conformidad con la normativa aplicable y los documentos del proceso.</w:t>
      </w:r>
    </w:p>
    <w:p w14:paraId="2509E190" w14:textId="77777777" w:rsidR="00416D79" w:rsidRPr="009761B2" w:rsidRDefault="00416D79" w:rsidP="00416D79">
      <w:pPr>
        <w:pStyle w:val="Prrafodelista"/>
        <w:numPr>
          <w:ilvl w:val="0"/>
          <w:numId w:val="13"/>
        </w:numPr>
        <w:spacing w:after="100" w:afterAutospacing="1"/>
        <w:contextualSpacing w:val="0"/>
        <w:rPr>
          <w:rFonts w:ascii="Verdana" w:eastAsia="Times New Roman" w:hAnsi="Verdana" w:cs="Arial"/>
          <w:sz w:val="22"/>
          <w:lang w:eastAsia="es-MX"/>
        </w:rPr>
      </w:pPr>
      <w:r w:rsidRPr="009761B2">
        <w:rPr>
          <w:rFonts w:ascii="Verdana" w:eastAsia="Times New Roman" w:hAnsi="Verdana" w:cs="Arial"/>
          <w:sz w:val="22"/>
          <w:lang w:eastAsia="es-MX"/>
        </w:rPr>
        <w:lastRenderedPageBreak/>
        <w:t>Informar por escrito y de manera sustentada a la supervisión y/o interventoría, dentro de los tres (3) días hábiles siguientes a su conocimiento, cualquier situación que pueda afectar la calidad, plazo, costo, alcance, continuidad, funcionalidad o correcta ejecución del contrato, o que pueda requerir mayores cantidades, ítems no previstos, ajustes técnicos o modificación contractual. En los casos que comprometan la integridad u operación de la(s) sede(s) judicial(es), las redes existentes, los archivos, equipos, funcionarios, usuarios o la continuidad del servicio de administración de justicia, deberá informarlo de manera inmediata por el medio más expedito, sin perjuicio del soporte escrito posterior.</w:t>
      </w:r>
    </w:p>
    <w:p w14:paraId="071F0F48" w14:textId="77777777" w:rsidR="00416D79" w:rsidRPr="008A49E2" w:rsidRDefault="00416D79" w:rsidP="00416D79">
      <w:pPr>
        <w:pStyle w:val="Prrafodelista"/>
        <w:numPr>
          <w:ilvl w:val="0"/>
          <w:numId w:val="13"/>
        </w:numPr>
        <w:spacing w:after="100" w:afterAutospacing="1"/>
        <w:contextualSpacing w:val="0"/>
        <w:rPr>
          <w:rFonts w:ascii="Verdana" w:eastAsia="Times New Roman" w:hAnsi="Verdana" w:cs="Arial"/>
          <w:sz w:val="22"/>
          <w:lang w:eastAsia="es-MX"/>
        </w:rPr>
      </w:pPr>
      <w:r w:rsidRPr="009761B2">
        <w:rPr>
          <w:rFonts w:ascii="Verdana" w:eastAsia="Times New Roman" w:hAnsi="Verdana" w:cs="Arial"/>
          <w:sz w:val="22"/>
          <w:lang w:eastAsia="es-MX"/>
        </w:rPr>
        <w:t>Presentar informes de avance físico, técnico, administrativo, financiero y documental del contrato con una periodicidad máxima</w:t>
      </w:r>
      <w:r w:rsidRPr="008A49E2">
        <w:rPr>
          <w:rFonts w:ascii="Verdana" w:eastAsia="Times New Roman" w:hAnsi="Verdana" w:cs="Arial"/>
          <w:sz w:val="22"/>
          <w:lang w:eastAsia="es-MX"/>
        </w:rPr>
        <w:t xml:space="preserve"> quincenal, o con la periodicidad menor que defina la supervisión según las características, criticidad o dinámica de la ejecución. Dichos informes deberán contener, como mínimo, avance de actividades, registro fotográfico, estado del cronograma, novedades, riesgos, personal en obra, equipos, materiales, actividades ejecutadas, medidas de seguridad implementadas, soportes de calidad, evidencias fotográficas, bitácora de obra y demás información que requiera la supervisión.</w:t>
      </w:r>
    </w:p>
    <w:p w14:paraId="4D99F8F3" w14:textId="77777777" w:rsidR="00416D79" w:rsidRPr="008A49E2" w:rsidRDefault="00416D79" w:rsidP="00416D79">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Coordinar adecuadamente los frentes de trabajo, personal, equipos, materiales, suministros, subcontratistas y proveedores, de manera que la ejecución se desarrolle de forma ordenada, segura, eficiente y sin generar retrasos imputables al contratista.</w:t>
      </w:r>
    </w:p>
    <w:p w14:paraId="26F05A2C" w14:textId="77777777" w:rsidR="00416D79" w:rsidRPr="008A49E2" w:rsidRDefault="00416D79" w:rsidP="00416D79">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Ejecutar las pruebas, ensayos, verificaciones, ajustes, limpieza, puesta en funcionamiento y demás actividades necesarias para garantizar que la obra, sistemas, equipos o instalaciones contratadas sean entregadas en condiciones de calidad, funcionalidad, seguridad y operación.</w:t>
      </w:r>
    </w:p>
    <w:p w14:paraId="6DBFFFEE" w14:textId="77777777" w:rsidR="00416D79" w:rsidRPr="008A49E2" w:rsidRDefault="00416D79" w:rsidP="00416D79">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Corregir, reconstruir, reemplazar o ajustar los trabajos, materiales, equipos, acabados, instalaciones o actividades que no cumplan con las especificaciones, normas aplicables, instrucciones de la supervisión o condiciones pactadas en los documentos del proceso, sin que ello genere reconocimiento adicional, ampliación automática del plazo o modificación del alcance contractual.</w:t>
      </w:r>
    </w:p>
    <w:p w14:paraId="79CA4545" w14:textId="77777777" w:rsidR="00416D79" w:rsidRDefault="00416D79" w:rsidP="00416D79">
      <w:pPr>
        <w:pStyle w:val="Prrafodelista"/>
        <w:numPr>
          <w:ilvl w:val="0"/>
          <w:numId w:val="13"/>
        </w:numPr>
        <w:contextualSpacing w:val="0"/>
        <w:rPr>
          <w:rFonts w:ascii="Verdana" w:eastAsia="Times New Roman" w:hAnsi="Verdana" w:cs="Arial"/>
          <w:sz w:val="22"/>
          <w:lang w:eastAsia="es-MX"/>
        </w:rPr>
      </w:pPr>
      <w:r w:rsidRPr="008A49E2">
        <w:rPr>
          <w:rFonts w:ascii="Verdana" w:eastAsia="Times New Roman" w:hAnsi="Verdana" w:cs="Arial"/>
          <w:sz w:val="22"/>
          <w:lang w:eastAsia="es-MX"/>
        </w:rPr>
        <w:t>Capacitar al personal designado por la Entidad para la operación básica, uso, cuidado, mantenimiento preventivo, verificación o gestión inicial de los sistemas, equipos o instalaciones entregadas, cuando el objeto contractual así lo requiera.</w:t>
      </w:r>
    </w:p>
    <w:p w14:paraId="2B0226A5" w14:textId="5FD052FD" w:rsidR="001D0D2E" w:rsidRPr="0093399E" w:rsidRDefault="00416D79" w:rsidP="00416D79">
      <w:pPr>
        <w:pStyle w:val="Prrafodelista"/>
        <w:numPr>
          <w:ilvl w:val="0"/>
          <w:numId w:val="13"/>
        </w:numPr>
        <w:contextualSpacing w:val="0"/>
        <w:rPr>
          <w:rFonts w:ascii="Verdana" w:eastAsia="Times New Roman" w:hAnsi="Verdana" w:cs="Arial"/>
          <w:sz w:val="22"/>
          <w:lang w:eastAsia="es-MX"/>
        </w:rPr>
      </w:pPr>
      <w:r w:rsidRPr="007C050F">
        <w:rPr>
          <w:rFonts w:ascii="Verdana" w:eastAsia="Times New Roman" w:hAnsi="Verdana" w:cs="Arial"/>
          <w:sz w:val="22"/>
          <w:lang w:eastAsia="es-MX"/>
        </w:rPr>
        <w:t xml:space="preserve">Entregar, cuando aplique y según concepto de la supervisión, los documentos de cierre técnico y contractual, incluidos informes finales, garantías, certificaciones, protocolos de prueba, registros fotográficos, memorias de actividades ejecutadas, actas, soportes de calidad, planos récord, información récord, manuales de operación y mantenimiento, fichas técnicas y demás documentos técnicos requeridos para acreditar la correcta ejecución, recibo, operación, mantenimiento y trazabilidad de la obra o sistema intervenido. La entrega completa y aprobada de dicha </w:t>
      </w:r>
      <w:r w:rsidRPr="007C050F">
        <w:rPr>
          <w:rFonts w:ascii="Verdana" w:eastAsia="Times New Roman" w:hAnsi="Verdana" w:cs="Arial"/>
          <w:sz w:val="22"/>
          <w:lang w:eastAsia="es-MX"/>
        </w:rPr>
        <w:lastRenderedPageBreak/>
        <w:t xml:space="preserve">documentación será condición para el </w:t>
      </w:r>
      <w:r w:rsidRPr="0093399E">
        <w:rPr>
          <w:rFonts w:ascii="Verdana" w:eastAsia="Times New Roman" w:hAnsi="Verdana" w:cs="Arial"/>
          <w:sz w:val="22"/>
          <w:lang w:eastAsia="es-MX"/>
        </w:rPr>
        <w:t>trámite del pago final, cuando así se establezca en los documentos del proceso o sea requerida por la supervisión</w:t>
      </w:r>
      <w:r w:rsidR="008A49E2" w:rsidRPr="0093399E">
        <w:rPr>
          <w:rFonts w:ascii="Verdana" w:eastAsia="Times New Roman" w:hAnsi="Verdana" w:cs="Arial"/>
          <w:sz w:val="22"/>
          <w:lang w:eastAsia="es-MX"/>
        </w:rPr>
        <w:t>.</w:t>
      </w:r>
    </w:p>
    <w:p w14:paraId="1A174AB3" w14:textId="6DC915B3" w:rsidR="00EC4583" w:rsidRPr="0093399E" w:rsidRDefault="00DB4229" w:rsidP="00EC4583">
      <w:pPr>
        <w:spacing w:before="100" w:beforeAutospacing="1" w:after="100" w:afterAutospacing="1"/>
        <w:outlineLvl w:val="2"/>
        <w:rPr>
          <w:rFonts w:ascii="Verdana" w:eastAsia="Times New Roman" w:hAnsi="Verdana" w:cs="Arial"/>
          <w:b/>
          <w:bCs/>
          <w:sz w:val="22"/>
          <w:lang w:eastAsia="es-MX"/>
        </w:rPr>
      </w:pPr>
      <w:r w:rsidRPr="0093399E">
        <w:rPr>
          <w:rFonts w:ascii="Verdana" w:eastAsia="Times New Roman" w:hAnsi="Verdana" w:cs="Arial"/>
          <w:b/>
          <w:bCs/>
          <w:sz w:val="22"/>
          <w:lang w:eastAsia="es-MX"/>
        </w:rPr>
        <w:t>Condiciones generales de ejecución de la obra</w:t>
      </w:r>
      <w:r w:rsidR="00EC4583" w:rsidRPr="0093399E">
        <w:rPr>
          <w:rFonts w:ascii="Verdana" w:eastAsia="Times New Roman" w:hAnsi="Verdana" w:cs="Arial"/>
          <w:b/>
          <w:bCs/>
          <w:sz w:val="22"/>
          <w:lang w:eastAsia="es-MX"/>
        </w:rPr>
        <w:t>.</w:t>
      </w:r>
    </w:p>
    <w:p w14:paraId="7D654843" w14:textId="77777777" w:rsidR="002E742F" w:rsidRPr="0093399E" w:rsidRDefault="002E742F" w:rsidP="002E742F">
      <w:pPr>
        <w:pStyle w:val="clusulas"/>
        <w:numPr>
          <w:ilvl w:val="0"/>
          <w:numId w:val="0"/>
        </w:numPr>
        <w:tabs>
          <w:tab w:val="left" w:pos="1560"/>
        </w:tabs>
        <w:spacing w:before="0" w:after="0"/>
        <w:ind w:left="66"/>
        <w:rPr>
          <w:rFonts w:ascii="Verdana" w:eastAsia="Times New Roman" w:hAnsi="Verdana" w:cs="Arial"/>
          <w:b w:val="0"/>
          <w:sz w:val="22"/>
          <w:lang w:val="es-MX" w:eastAsia="es-MX"/>
        </w:rPr>
      </w:pPr>
      <w:r w:rsidRPr="0093399E">
        <w:rPr>
          <w:rFonts w:ascii="Verdana" w:eastAsia="Times New Roman" w:hAnsi="Verdana" w:cs="Arial"/>
          <w:b w:val="0"/>
          <w:sz w:val="22"/>
          <w:lang w:val="es-MX" w:eastAsia="es-MX"/>
        </w:rPr>
        <w:t>Las presentes condiciones hacen parte integral de las especificaciones del objeto contractual y se orientan a definir las características mínimas de calidad, funcionalidad, seguridad, ejecución, instalación, entrega y recibo de las remodelaciones locativas internas y externas, adecuaciones, instalaciones técnicas, redes eléctricas, redes de datos, climatización, acabados y demás actividades complementarias objeto de intervención. En ese sentido, las especificaciones dan énfasis a la calidad de la obra terminada, a la funcionalidad de las áreas intervenidas, a la correcta operación de las instalaciones ejecutadas y al cumplimiento de los requisitos técnicos exigidos, sin que la ausencia de una descripción detallada de cada procedimiento constructivo exonere al contratista de aplicar las buenas prácticas de ingeniería, construcción, instalación, seguridad industrial, control de calidad y gestión técnica aplicable.</w:t>
      </w:r>
    </w:p>
    <w:p w14:paraId="31923CE2" w14:textId="77777777" w:rsidR="002E742F" w:rsidRPr="0093399E" w:rsidRDefault="002E742F" w:rsidP="002E742F">
      <w:pPr>
        <w:pStyle w:val="clusulas"/>
        <w:numPr>
          <w:ilvl w:val="0"/>
          <w:numId w:val="0"/>
        </w:numPr>
        <w:tabs>
          <w:tab w:val="left" w:pos="1560"/>
        </w:tabs>
        <w:spacing w:before="0" w:after="0"/>
        <w:ind w:left="66"/>
        <w:rPr>
          <w:rFonts w:ascii="Verdana" w:eastAsia="Times New Roman" w:hAnsi="Verdana" w:cs="Arial"/>
          <w:b w:val="0"/>
          <w:sz w:val="22"/>
          <w:lang w:val="es-MX" w:eastAsia="es-MX"/>
        </w:rPr>
      </w:pPr>
    </w:p>
    <w:p w14:paraId="52367E65" w14:textId="77777777" w:rsidR="002E742F" w:rsidRPr="001331AB" w:rsidRDefault="002E742F" w:rsidP="002E742F">
      <w:pPr>
        <w:pStyle w:val="clusulas"/>
        <w:numPr>
          <w:ilvl w:val="0"/>
          <w:numId w:val="18"/>
        </w:numPr>
        <w:tabs>
          <w:tab w:val="left" w:pos="1560"/>
        </w:tabs>
        <w:spacing w:before="0" w:after="0"/>
        <w:rPr>
          <w:rFonts w:ascii="Verdana" w:eastAsia="Times New Roman" w:hAnsi="Verdana" w:cs="Arial"/>
          <w:b w:val="0"/>
          <w:sz w:val="22"/>
          <w:lang w:val="es-MX" w:eastAsia="es-MX"/>
        </w:rPr>
      </w:pPr>
      <w:r w:rsidRPr="0093399E">
        <w:rPr>
          <w:rFonts w:ascii="Verdana" w:eastAsia="Times New Roman" w:hAnsi="Verdana" w:cs="Arial"/>
          <w:b w:val="0"/>
          <w:sz w:val="22"/>
          <w:lang w:val="es-MX" w:eastAsia="es-MX"/>
        </w:rPr>
        <w:t>El contratista deberá tener en cuenta lo ofrecido en su propuesta, en cuanto a los costos, las herramientas, equipos, implementos mecánicos, medios de transporte vertical y horizontal, equipos de acceso, instrumentos de medición, elementos de seguridad, instalaciones provisionales, apoyos logísticos, cerramientos, señalización, almacenamiento, campamentos, servicios provisionales, construcciones temporales</w:t>
      </w:r>
      <w:r w:rsidRPr="001331AB">
        <w:rPr>
          <w:rFonts w:ascii="Verdana" w:eastAsia="Times New Roman" w:hAnsi="Verdana" w:cs="Arial"/>
          <w:b w:val="0"/>
          <w:sz w:val="22"/>
          <w:lang w:val="es-MX" w:eastAsia="es-MX"/>
        </w:rPr>
        <w:t xml:space="preserve"> y demás recursos necesarios para la correcta ejecución de los trabajos, previa coordinación con la supervisión cuando corresponda.</w:t>
      </w:r>
    </w:p>
    <w:p w14:paraId="0F9BCFCC" w14:textId="77777777" w:rsidR="002E742F" w:rsidRPr="001331AB" w:rsidRDefault="002E742F" w:rsidP="002E742F">
      <w:pPr>
        <w:pStyle w:val="clusulas"/>
        <w:numPr>
          <w:ilvl w:val="0"/>
          <w:numId w:val="18"/>
        </w:numPr>
        <w:tabs>
          <w:tab w:val="left" w:pos="1560"/>
        </w:tabs>
        <w:spacing w:before="0" w:after="0"/>
        <w:rPr>
          <w:rFonts w:ascii="Verdana" w:eastAsia="Times New Roman" w:hAnsi="Verdana" w:cs="Arial"/>
          <w:b w:val="0"/>
          <w:sz w:val="22"/>
          <w:lang w:val="es-MX" w:eastAsia="es-MX"/>
        </w:rPr>
      </w:pPr>
      <w:r w:rsidRPr="001331AB">
        <w:rPr>
          <w:rFonts w:ascii="Verdana" w:eastAsia="Times New Roman" w:hAnsi="Verdana" w:cs="Arial"/>
          <w:b w:val="0"/>
          <w:sz w:val="22"/>
          <w:lang w:val="es-MX" w:eastAsia="es-MX"/>
        </w:rPr>
        <w:t>Harán parte de las especificaciones aplicables las normas técnicas vigentes para la actividad de la construcción, instalación, prueba, mantenimiento y puesta en funcionamiento de los sistemas, equipos u obras objeto de contratación, las normas ICONTEC, la NSR-10, el RETIE, la NTC 2050 y las demás normas técnicas aplicables según la naturaleza del contrato, así como las recomendaciones de los fabricantes para la instalación, uso, operación y mantenimiento de sus productos.</w:t>
      </w:r>
    </w:p>
    <w:p w14:paraId="677F762F" w14:textId="77777777" w:rsidR="002E742F" w:rsidRPr="001331AB" w:rsidRDefault="002E742F" w:rsidP="002E742F">
      <w:pPr>
        <w:pStyle w:val="clusulas"/>
        <w:numPr>
          <w:ilvl w:val="0"/>
          <w:numId w:val="18"/>
        </w:numPr>
        <w:tabs>
          <w:tab w:val="left" w:pos="1560"/>
        </w:tabs>
        <w:spacing w:before="0" w:after="0"/>
        <w:rPr>
          <w:rFonts w:ascii="Verdana" w:eastAsia="Times New Roman" w:hAnsi="Verdana" w:cs="Arial"/>
          <w:b w:val="0"/>
          <w:sz w:val="22"/>
          <w:lang w:val="es-MX" w:eastAsia="es-MX"/>
        </w:rPr>
      </w:pPr>
      <w:r w:rsidRPr="001331AB">
        <w:rPr>
          <w:rFonts w:ascii="Verdana" w:eastAsia="Times New Roman" w:hAnsi="Verdana" w:cs="Arial"/>
          <w:b w:val="0"/>
          <w:sz w:val="22"/>
          <w:lang w:val="es-MX" w:eastAsia="es-MX"/>
        </w:rPr>
        <w:t>El contratista tendrá en cuenta los valores ofertados dentro de su oferta, donde incluyó todos los costos directos e indirectos necesarios para la ejecución integral del objeto contractual, incluyendo materiales, mano de obra, herramientas, equipos, transporte, cargue, descargue, almacenamiento, pruebas, ensayos, control de calidad, seguridad industrial, señalización, protección de áreas, aseo, retiro de residuos, gestión ambiental, gestión de seguridad y salud en el trabajo, gestión de calidad, administración, imprevistos, utilidad, costos financieros, impuestos y demás gastos inherentes al cumplimiento satisfactorio del contrato.</w:t>
      </w:r>
    </w:p>
    <w:p w14:paraId="1FE5E84E" w14:textId="77777777" w:rsidR="002E742F" w:rsidRPr="0093399E" w:rsidRDefault="002E742F" w:rsidP="002E742F">
      <w:pPr>
        <w:pStyle w:val="clusulas"/>
        <w:numPr>
          <w:ilvl w:val="0"/>
          <w:numId w:val="18"/>
        </w:numPr>
        <w:tabs>
          <w:tab w:val="left" w:pos="1560"/>
        </w:tabs>
        <w:spacing w:before="0" w:after="0"/>
        <w:rPr>
          <w:rFonts w:ascii="Verdana" w:eastAsia="Times New Roman" w:hAnsi="Verdana" w:cs="Arial"/>
          <w:b w:val="0"/>
          <w:sz w:val="22"/>
          <w:lang w:val="es-MX" w:eastAsia="es-MX"/>
        </w:rPr>
      </w:pPr>
      <w:r w:rsidRPr="001331AB">
        <w:rPr>
          <w:rFonts w:ascii="Verdana" w:eastAsia="Times New Roman" w:hAnsi="Verdana" w:cs="Arial"/>
          <w:b w:val="0"/>
          <w:sz w:val="22"/>
          <w:lang w:val="es-MX" w:eastAsia="es-MX"/>
        </w:rPr>
        <w:t>Cuando en planos, presupuestos, especificaciones o documentos técnicos se indiquen marcas, modelos, referencia</w:t>
      </w:r>
      <w:r w:rsidRPr="0093399E">
        <w:rPr>
          <w:rFonts w:ascii="Verdana" w:eastAsia="Times New Roman" w:hAnsi="Verdana" w:cs="Arial"/>
          <w:b w:val="0"/>
          <w:sz w:val="22"/>
          <w:lang w:val="es-MX" w:eastAsia="es-MX"/>
        </w:rPr>
        <w:t xml:space="preserve">s, fabricantes o sistemas específicos, dicha mención se entenderá como referencia técnica para fijar calidad, desempeño, capacidad, compatibilidad o funcionalidad. El contratista podrá </w:t>
      </w:r>
      <w:r w:rsidRPr="0093399E">
        <w:rPr>
          <w:rFonts w:ascii="Verdana" w:eastAsia="Times New Roman" w:hAnsi="Verdana" w:cs="Arial"/>
          <w:b w:val="0"/>
          <w:sz w:val="22"/>
          <w:lang w:val="es-MX" w:eastAsia="es-MX"/>
        </w:rPr>
        <w:lastRenderedPageBreak/>
        <w:t>presentar productos equivalentes o superiores para aprobación de la supervisión, siempre que cumplan las condiciones exigidas y no impliquen variación del valor contractual, plazo, alcance o funcionalidad prevista.</w:t>
      </w:r>
    </w:p>
    <w:p w14:paraId="520DBC25" w14:textId="77777777" w:rsidR="002E742F" w:rsidRPr="0093399E" w:rsidRDefault="002E742F" w:rsidP="002E742F">
      <w:pPr>
        <w:pStyle w:val="clusulas"/>
        <w:numPr>
          <w:ilvl w:val="0"/>
          <w:numId w:val="18"/>
        </w:numPr>
        <w:tabs>
          <w:tab w:val="left" w:pos="1560"/>
        </w:tabs>
        <w:spacing w:before="0" w:after="0"/>
        <w:rPr>
          <w:rFonts w:ascii="Verdana" w:eastAsia="Times New Roman" w:hAnsi="Verdana" w:cs="Arial"/>
          <w:b w:val="0"/>
          <w:sz w:val="22"/>
          <w:lang w:val="es-MX" w:eastAsia="es-MX"/>
        </w:rPr>
      </w:pPr>
      <w:r w:rsidRPr="0093399E">
        <w:rPr>
          <w:rFonts w:ascii="Verdana" w:eastAsia="Times New Roman" w:hAnsi="Verdana" w:cs="Arial"/>
          <w:b w:val="0"/>
          <w:sz w:val="22"/>
          <w:lang w:val="es-MX" w:eastAsia="es-MX"/>
        </w:rPr>
        <w:t xml:space="preserve">Para la iniciación de actividades que lo requieran, el contratista deberá ejecutar muestras, prototipos, tramos de prueba o presentar procedimientos de instalación, indicando el proceso constructivo o técnico a emplear, para obtener el visto bueno de la supervisión. </w:t>
      </w:r>
    </w:p>
    <w:p w14:paraId="73F7C00A" w14:textId="77777777" w:rsidR="002E742F" w:rsidRPr="0093399E" w:rsidRDefault="002E742F" w:rsidP="002E742F">
      <w:pPr>
        <w:pStyle w:val="clusulas"/>
        <w:numPr>
          <w:ilvl w:val="0"/>
          <w:numId w:val="18"/>
        </w:numPr>
        <w:tabs>
          <w:tab w:val="left" w:pos="1560"/>
        </w:tabs>
        <w:spacing w:before="0" w:after="0"/>
        <w:rPr>
          <w:rFonts w:ascii="Verdana" w:eastAsia="Times New Roman" w:hAnsi="Verdana" w:cs="Arial"/>
          <w:b w:val="0"/>
          <w:sz w:val="22"/>
          <w:lang w:val="es-MX" w:eastAsia="es-MX"/>
        </w:rPr>
      </w:pPr>
      <w:r w:rsidRPr="0093399E">
        <w:rPr>
          <w:rFonts w:ascii="Verdana" w:eastAsia="Times New Roman" w:hAnsi="Verdana" w:cs="Arial"/>
          <w:b w:val="0"/>
          <w:sz w:val="22"/>
          <w:lang w:val="es-MX" w:eastAsia="es-MX"/>
        </w:rPr>
        <w:t>La entrega final deberá hacerse ante la supervisión del contrato y, en caso de que exista, ante la interventoría, acompañada de los soportes, pruebas, certificaciones, garantías, registros de capacitación, informes finales y demás información que la Entidad considere necesaria para el recibo a satisfacción, cuando aplique según la naturaleza del contrato.</w:t>
      </w:r>
    </w:p>
    <w:p w14:paraId="028F2F5B" w14:textId="77777777" w:rsidR="002E742F" w:rsidRPr="0093399E" w:rsidRDefault="002E742F" w:rsidP="002E742F">
      <w:pPr>
        <w:pStyle w:val="clusulas"/>
        <w:numPr>
          <w:ilvl w:val="0"/>
          <w:numId w:val="18"/>
        </w:numPr>
        <w:tabs>
          <w:tab w:val="left" w:pos="1560"/>
        </w:tabs>
        <w:spacing w:before="0" w:after="0"/>
        <w:rPr>
          <w:rFonts w:ascii="Verdana" w:eastAsia="Times New Roman" w:hAnsi="Verdana" w:cs="Arial"/>
          <w:b w:val="0"/>
          <w:sz w:val="22"/>
          <w:lang w:val="es-MX" w:eastAsia="es-MX"/>
        </w:rPr>
      </w:pPr>
      <w:r w:rsidRPr="0093399E">
        <w:rPr>
          <w:rFonts w:ascii="Verdana" w:eastAsia="Times New Roman" w:hAnsi="Verdana" w:cs="Arial"/>
          <w:b w:val="0"/>
          <w:sz w:val="22"/>
          <w:lang w:val="es-MX" w:eastAsia="es-MX"/>
        </w:rPr>
        <w:t>Solicitar por escrito a la supervisión del contrato, con una antelación mínima de dos (2) días hábiles, las autorizaciones internas requeridas para ingreso de personal, horarios de trabajo, áreas de intervención, protección de espacios, programación de actividades y demás condiciones operativas necesarias para la ejecución dentro de la(s) sede(s) judicial(es).</w:t>
      </w:r>
    </w:p>
    <w:p w14:paraId="4A1862F1" w14:textId="77777777" w:rsidR="002E742F" w:rsidRPr="0093399E" w:rsidRDefault="002E742F" w:rsidP="002E742F">
      <w:pPr>
        <w:pStyle w:val="clusulas"/>
        <w:numPr>
          <w:ilvl w:val="0"/>
          <w:numId w:val="18"/>
        </w:numPr>
        <w:tabs>
          <w:tab w:val="left" w:pos="1560"/>
        </w:tabs>
        <w:spacing w:before="0" w:after="0"/>
        <w:rPr>
          <w:rFonts w:ascii="Arial" w:eastAsia="Times New Roman" w:hAnsi="Arial" w:cs="Arial"/>
          <w:szCs w:val="20"/>
          <w:lang w:eastAsia="es-MX"/>
        </w:rPr>
      </w:pPr>
      <w:r w:rsidRPr="0093399E">
        <w:rPr>
          <w:rFonts w:ascii="Verdana" w:eastAsia="Times New Roman" w:hAnsi="Verdana" w:cs="Arial"/>
          <w:b w:val="0"/>
          <w:sz w:val="22"/>
          <w:lang w:val="es-MX" w:eastAsia="es-MX"/>
        </w:rPr>
        <w:t>Abstenerse de ejecutar solicitudes de actividades, modificaciones, acabados, suministros, intervenciones adicionales o cambios de programación formulados directamente por servidores judiciales, usuarios, terceros o dependencias distintas a la Dirección Seccional de Administración Judicial de Montería y/o la supervisión del contrato, sin autorización previa y escrita de la Entidad. Toda solicitud de esta naturaleza deberá informarse a la supervisión para su evaluación. Las actividades ejecutadas sin autorización no generarán reconocimiento económico, no serán objeto de recibo contractual y podrán constituir incumplimiento del contratista.</w:t>
      </w:r>
    </w:p>
    <w:p w14:paraId="249889D4" w14:textId="77777777" w:rsidR="002E742F" w:rsidRPr="0093399E" w:rsidRDefault="002E742F" w:rsidP="002E742F">
      <w:pPr>
        <w:rPr>
          <w:rFonts w:ascii="Arial" w:eastAsia="Times New Roman" w:hAnsi="Arial" w:cs="Arial"/>
          <w:szCs w:val="20"/>
          <w:lang w:eastAsia="es-MX"/>
        </w:rPr>
      </w:pPr>
    </w:p>
    <w:p w14:paraId="0AEC3F12" w14:textId="77777777" w:rsidR="002E742F" w:rsidRPr="0093399E" w:rsidRDefault="002E742F" w:rsidP="002E742F">
      <w:pPr>
        <w:rPr>
          <w:rFonts w:ascii="Arial" w:hAnsi="Arial" w:cs="Arial"/>
        </w:rPr>
      </w:pPr>
      <w:r w:rsidRPr="0093399E">
        <w:rPr>
          <w:rFonts w:ascii="Verdana" w:hAnsi="Verdana" w:cs="Arial"/>
          <w:sz w:val="22"/>
        </w:rPr>
        <w:t>Las demás especificaciones se encuentran contenidas en el Anexo 1 – Anexo Técnico y demás documentación técnica elaborada por la Entidad para la estructuración del proceso, así como en los estudios y diseños que deberá desarrollar el contratista durante la ejecución contractual.</w:t>
      </w:r>
    </w:p>
    <w:p w14:paraId="243C39BB" w14:textId="77777777" w:rsidR="002E742F" w:rsidRPr="0093399E" w:rsidRDefault="002E742F" w:rsidP="002E742F">
      <w:pPr>
        <w:rPr>
          <w:rFonts w:ascii="Verdana" w:hAnsi="Verdana" w:cstheme="minorHAnsi"/>
          <w:sz w:val="22"/>
        </w:rPr>
      </w:pPr>
    </w:p>
    <w:p w14:paraId="72CF92C4" w14:textId="357F8A82" w:rsidR="0092335F" w:rsidRPr="0092335F" w:rsidRDefault="002E742F" w:rsidP="002E742F">
      <w:pPr>
        <w:pStyle w:val="Prrafodelista"/>
        <w:numPr>
          <w:ilvl w:val="0"/>
          <w:numId w:val="18"/>
        </w:numPr>
        <w:contextualSpacing w:val="0"/>
        <w:outlineLvl w:val="2"/>
        <w:rPr>
          <w:rFonts w:ascii="Verdana" w:eastAsia="Times New Roman" w:hAnsi="Verdana" w:cs="Arial"/>
          <w:sz w:val="22"/>
          <w:lang w:eastAsia="es-MX"/>
        </w:rPr>
      </w:pPr>
      <w:r w:rsidRPr="0093399E">
        <w:rPr>
          <w:rFonts w:ascii="Verdana" w:hAnsi="Verdana" w:cstheme="minorHAnsi"/>
          <w:sz w:val="22"/>
        </w:rPr>
        <w:t>El Contratista y la Entidad contratante asumen de forma obligatoria los riesgos previsibles identificados y plasmados en el Pliego de</w:t>
      </w:r>
      <w:r w:rsidRPr="00E16C95">
        <w:rPr>
          <w:rFonts w:ascii="Verdana" w:hAnsi="Verdana" w:cstheme="minorHAnsi"/>
          <w:sz w:val="22"/>
        </w:rPr>
        <w:t xml:space="preserve"> Condiciones en la Matriz 3 - Riesgos, aceptados por el Contratista con la presentación de su propuesta</w:t>
      </w:r>
      <w:r w:rsidR="0092335F" w:rsidRPr="0092335F">
        <w:rPr>
          <w:rFonts w:ascii="Verdana" w:eastAsia="Times New Roman" w:hAnsi="Verdana" w:cs="Arial"/>
          <w:sz w:val="22"/>
          <w:lang w:eastAsia="es-MX"/>
        </w:rPr>
        <w:t>.</w:t>
      </w:r>
    </w:p>
    <w:p w14:paraId="203E5939" w14:textId="1E26182B" w:rsidR="0092335F" w:rsidRPr="0092335F" w:rsidRDefault="0092335F" w:rsidP="0092335F">
      <w:pPr>
        <w:spacing w:before="100" w:beforeAutospacing="1" w:after="100" w:afterAutospacing="1"/>
        <w:outlineLvl w:val="2"/>
        <w:rPr>
          <w:rFonts w:ascii="Verdana" w:eastAsia="Times New Roman" w:hAnsi="Verdana" w:cs="Arial"/>
          <w:b/>
          <w:bCs/>
          <w:sz w:val="22"/>
          <w:lang w:eastAsia="es-MX"/>
        </w:rPr>
      </w:pPr>
      <w:r w:rsidRPr="0092335F">
        <w:rPr>
          <w:rFonts w:ascii="Verdana" w:eastAsia="Times New Roman" w:hAnsi="Verdana" w:cs="Arial"/>
          <w:b/>
          <w:bCs/>
          <w:sz w:val="22"/>
          <w:lang w:eastAsia="es-MX"/>
        </w:rPr>
        <w:t>Obligaciones sobre personal, vigilancia, aseo y protección de áreas intervenidas.</w:t>
      </w:r>
    </w:p>
    <w:p w14:paraId="12F1A877" w14:textId="1F298584" w:rsidR="0092335F" w:rsidRPr="0092335F" w:rsidRDefault="0092335F" w:rsidP="0092335F">
      <w:pPr>
        <w:spacing w:before="100" w:beforeAutospacing="1" w:after="100" w:afterAutospacing="1"/>
        <w:outlineLvl w:val="3"/>
        <w:rPr>
          <w:rFonts w:ascii="Verdana" w:eastAsia="Times New Roman" w:hAnsi="Verdana" w:cs="Arial"/>
          <w:b/>
          <w:bCs/>
          <w:sz w:val="22"/>
          <w:lang w:eastAsia="es-MX"/>
        </w:rPr>
      </w:pPr>
      <w:r w:rsidRPr="0092335F">
        <w:rPr>
          <w:rFonts w:ascii="Verdana" w:eastAsia="Times New Roman" w:hAnsi="Verdana" w:cs="Arial"/>
          <w:b/>
          <w:bCs/>
          <w:sz w:val="22"/>
          <w:lang w:eastAsia="es-MX"/>
        </w:rPr>
        <w:t>Personal.</w:t>
      </w:r>
    </w:p>
    <w:p w14:paraId="5BD89F04" w14:textId="77777777" w:rsidR="0092335F" w:rsidRPr="0092335F" w:rsidRDefault="0092335F" w:rsidP="0092335F">
      <w:pPr>
        <w:pStyle w:val="Prrafodelista"/>
        <w:numPr>
          <w:ilvl w:val="0"/>
          <w:numId w:val="14"/>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 xml:space="preserve">El contratista se obliga, desde el perfeccionamiento del contrato y durante toda su ejecución, a cumplir la legislación laboral vigente, el Sistema General de Seguridad Social Integral, la normativa de seguridad industrial y salud en </w:t>
      </w:r>
      <w:r w:rsidRPr="0092335F">
        <w:rPr>
          <w:rFonts w:ascii="Verdana" w:eastAsia="Times New Roman" w:hAnsi="Verdana" w:cs="Arial"/>
          <w:sz w:val="22"/>
          <w:lang w:eastAsia="es-MX"/>
        </w:rPr>
        <w:lastRenderedPageBreak/>
        <w:t>el trabajo, así como las demás disposiciones aplicables al personal a su cargo o subcontratado para labores específicas.</w:t>
      </w:r>
    </w:p>
    <w:p w14:paraId="205948BA" w14:textId="77777777" w:rsidR="0092335F" w:rsidRPr="0092335F" w:rsidRDefault="0092335F" w:rsidP="0092335F">
      <w:pPr>
        <w:pStyle w:val="Prrafodelista"/>
        <w:numPr>
          <w:ilvl w:val="0"/>
          <w:numId w:val="14"/>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La presencia de supervisión o interventoría no exime al contratista de sus responsabilidades laborales, administrativas, técnicas, operativas y de seguridad respecto del personal vinculado directa o indirectamente a la ejecución del contrato.</w:t>
      </w:r>
    </w:p>
    <w:p w14:paraId="1C47CD1B" w14:textId="77777777" w:rsidR="0092335F" w:rsidRPr="0092335F" w:rsidRDefault="0092335F" w:rsidP="0092335F">
      <w:pPr>
        <w:pStyle w:val="Prrafodelista"/>
        <w:numPr>
          <w:ilvl w:val="0"/>
          <w:numId w:val="14"/>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El contratista deberá disponer de personal idóneo, capacitado y competente para las actividades asignadas, mantener actualizada la información del personal vinculado al proyecto y contar con los soportes laborales, de seguridad social y de seguridad y salud en el trabajo que sean exigibles conforme a la normativa aplicable y a los documentos del proceso.</w:t>
      </w:r>
    </w:p>
    <w:p w14:paraId="09944DDE" w14:textId="5B183497" w:rsidR="0092335F" w:rsidRPr="0092335F" w:rsidRDefault="0092335F" w:rsidP="0092335F">
      <w:pPr>
        <w:spacing w:before="100" w:beforeAutospacing="1" w:after="100" w:afterAutospacing="1"/>
        <w:outlineLvl w:val="3"/>
        <w:rPr>
          <w:rFonts w:ascii="Verdana" w:eastAsia="Times New Roman" w:hAnsi="Verdana" w:cs="Arial"/>
          <w:b/>
          <w:bCs/>
          <w:sz w:val="22"/>
          <w:lang w:eastAsia="es-MX"/>
        </w:rPr>
      </w:pPr>
      <w:r w:rsidRPr="0092335F">
        <w:rPr>
          <w:rFonts w:ascii="Verdana" w:eastAsia="Times New Roman" w:hAnsi="Verdana" w:cs="Arial"/>
          <w:b/>
          <w:bCs/>
          <w:sz w:val="22"/>
          <w:lang w:eastAsia="es-MX"/>
        </w:rPr>
        <w:t>Vigilancia, custodia y protección.</w:t>
      </w:r>
    </w:p>
    <w:p w14:paraId="197BF4F3" w14:textId="77777777" w:rsidR="0092335F" w:rsidRPr="0092335F" w:rsidRDefault="0092335F" w:rsidP="0092335F">
      <w:pPr>
        <w:pStyle w:val="Prrafodelista"/>
        <w:numPr>
          <w:ilvl w:val="0"/>
          <w:numId w:val="15"/>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Correrá a cargo del contratista la vigilancia, protección y custodia de sus instalaciones provisionales, almacenes, equipos, herramientas, materiales, dispositivos, sistemas, elementos antes y después de su instalación y demás bienes bajo su responsabilidad hasta el recibo final de la obra.</w:t>
      </w:r>
    </w:p>
    <w:p w14:paraId="4370C3B4" w14:textId="77777777" w:rsidR="0092335F" w:rsidRPr="0092335F" w:rsidRDefault="0092335F" w:rsidP="0092335F">
      <w:pPr>
        <w:pStyle w:val="Prrafodelista"/>
        <w:numPr>
          <w:ilvl w:val="0"/>
          <w:numId w:val="15"/>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El contratista será responsable por la pérdida, daño, hurto o deterioro de materiales, equipos, herramientas o elementos ubicados dentro de las zonas de trabajo o áreas bajo su control, sin que pueda formular reclamaciones a la Entidad por tales conceptos, salvo que exista causa imputable debidamente demostrada a esta.</w:t>
      </w:r>
    </w:p>
    <w:p w14:paraId="5810976C" w14:textId="77777777" w:rsidR="0092335F" w:rsidRPr="0092335F" w:rsidRDefault="0092335F" w:rsidP="0092335F">
      <w:pPr>
        <w:pStyle w:val="Prrafodelista"/>
        <w:numPr>
          <w:ilvl w:val="0"/>
          <w:numId w:val="15"/>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Cuando por descuido, imprevisión, negligencia, impericia, incumplimiento de protocolos o causas imputables al contratista se ocasionen daños a terceros, bienes de la Entidad, usuarios, servidores judiciales, equipos, archivos, mobiliario, redes existentes o infraestructura física, el contratista será responsable de su reparación, reposición o compensación, sin perjuicio de las acciones contractuales y legales a que haya lugar.</w:t>
      </w:r>
    </w:p>
    <w:p w14:paraId="0F8DEB92" w14:textId="77777777" w:rsidR="0092335F" w:rsidRPr="0092335F" w:rsidRDefault="0092335F" w:rsidP="0092335F">
      <w:pPr>
        <w:pStyle w:val="Prrafodelista"/>
        <w:ind w:left="360"/>
        <w:rPr>
          <w:rFonts w:ascii="Verdana" w:eastAsia="Times New Roman" w:hAnsi="Verdana" w:cs="Arial"/>
          <w:sz w:val="22"/>
          <w:lang w:eastAsia="es-MX"/>
        </w:rPr>
      </w:pPr>
    </w:p>
    <w:p w14:paraId="5292F1A4" w14:textId="6A314655" w:rsidR="0092335F" w:rsidRPr="0092335F" w:rsidRDefault="0092335F" w:rsidP="0092335F">
      <w:pPr>
        <w:spacing w:after="100" w:afterAutospacing="1"/>
        <w:outlineLvl w:val="3"/>
        <w:rPr>
          <w:rFonts w:ascii="Verdana" w:eastAsia="Times New Roman" w:hAnsi="Verdana" w:cs="Arial"/>
          <w:b/>
          <w:bCs/>
          <w:sz w:val="22"/>
          <w:lang w:eastAsia="es-MX"/>
        </w:rPr>
      </w:pPr>
      <w:r w:rsidRPr="0092335F">
        <w:rPr>
          <w:rFonts w:ascii="Verdana" w:eastAsia="Times New Roman" w:hAnsi="Verdana" w:cs="Arial"/>
          <w:b/>
          <w:bCs/>
          <w:sz w:val="22"/>
          <w:lang w:eastAsia="es-MX"/>
        </w:rPr>
        <w:t>Aseo y protección de áreas intervenidas.</w:t>
      </w:r>
    </w:p>
    <w:p w14:paraId="6A4D03DB" w14:textId="77777777" w:rsidR="0092335F" w:rsidRPr="00721017" w:rsidRDefault="0092335F" w:rsidP="0092335F">
      <w:pPr>
        <w:pStyle w:val="Prrafodelista"/>
        <w:numPr>
          <w:ilvl w:val="0"/>
          <w:numId w:val="16"/>
        </w:numPr>
        <w:contextualSpacing w:val="0"/>
        <w:rPr>
          <w:rFonts w:ascii="Verdana" w:eastAsia="Times New Roman" w:hAnsi="Verdana" w:cs="Arial"/>
          <w:color w:val="1A1818" w:themeColor="text1"/>
          <w:sz w:val="22"/>
          <w:lang w:eastAsia="es-MX"/>
        </w:rPr>
      </w:pPr>
      <w:r w:rsidRPr="0092335F">
        <w:rPr>
          <w:rFonts w:ascii="Verdana" w:eastAsia="Times New Roman" w:hAnsi="Verdana" w:cs="Arial"/>
          <w:sz w:val="22"/>
          <w:lang w:eastAsia="es-MX"/>
        </w:rPr>
        <w:t xml:space="preserve">El contratista deberá mantener diariamente organizadas, aseadas, señalizadas, delimitadas y seguras las áreas de trabajo, circulaciones, accesos, zonas internas y externas intervenidas, con el fin de garantizar condiciones de higiene, seguridad, movilidad y operación para su personal, servidores judiciales, usuarios, visitantes, supervisión e interventoría cuando </w:t>
      </w:r>
      <w:r w:rsidRPr="00721017">
        <w:rPr>
          <w:rFonts w:ascii="Verdana" w:eastAsia="Times New Roman" w:hAnsi="Verdana" w:cs="Arial"/>
          <w:color w:val="1A1818" w:themeColor="text1"/>
          <w:sz w:val="22"/>
          <w:lang w:eastAsia="es-MX"/>
        </w:rPr>
        <w:t>exista.</w:t>
      </w:r>
    </w:p>
    <w:p w14:paraId="2799DC40" w14:textId="77777777" w:rsidR="0092335F" w:rsidRPr="00721017" w:rsidRDefault="0092335F" w:rsidP="0092335F">
      <w:pPr>
        <w:pStyle w:val="Prrafodelista"/>
        <w:numPr>
          <w:ilvl w:val="0"/>
          <w:numId w:val="16"/>
        </w:numPr>
        <w:contextualSpacing w:val="0"/>
        <w:rPr>
          <w:rFonts w:ascii="Verdana" w:eastAsia="Times New Roman" w:hAnsi="Verdana" w:cs="Arial"/>
          <w:color w:val="1A1818" w:themeColor="text1"/>
          <w:sz w:val="22"/>
          <w:lang w:eastAsia="es-MX"/>
        </w:rPr>
      </w:pPr>
      <w:r w:rsidRPr="00721017">
        <w:rPr>
          <w:rFonts w:ascii="Verdana" w:eastAsia="Times New Roman" w:hAnsi="Verdana" w:cs="Arial"/>
          <w:color w:val="1A1818" w:themeColor="text1"/>
          <w:sz w:val="22"/>
          <w:lang w:eastAsia="es-MX"/>
        </w:rPr>
        <w:t>A medida que las actividades produzcan desperdicios, residuos, empaques, escombros o desechos, el contratista deberá retirarlos del sitio de obra y mantener las áreas libres de acumulaciones, obstáculos o condiciones que puedan generar riesgos, interferencias o afectaciones a la operación normal de las sedes.</w:t>
      </w:r>
    </w:p>
    <w:p w14:paraId="64B0189E" w14:textId="54A3481C" w:rsidR="00EC4583" w:rsidRPr="00721017" w:rsidRDefault="0092335F" w:rsidP="0092335F">
      <w:pPr>
        <w:pStyle w:val="Prrafodelista"/>
        <w:numPr>
          <w:ilvl w:val="0"/>
          <w:numId w:val="16"/>
        </w:numPr>
        <w:contextualSpacing w:val="0"/>
        <w:rPr>
          <w:rFonts w:ascii="Verdana" w:eastAsia="Times New Roman" w:hAnsi="Verdana" w:cs="Arial"/>
          <w:color w:val="1A1818" w:themeColor="text1"/>
          <w:sz w:val="22"/>
          <w:lang w:eastAsia="es-MX"/>
        </w:rPr>
      </w:pPr>
      <w:r w:rsidRPr="00721017">
        <w:rPr>
          <w:rFonts w:ascii="Verdana" w:eastAsia="Times New Roman" w:hAnsi="Verdana" w:cs="Arial"/>
          <w:color w:val="1A1818" w:themeColor="text1"/>
          <w:sz w:val="22"/>
          <w:lang w:eastAsia="es-MX"/>
        </w:rPr>
        <w:t xml:space="preserve">La supervisión podrá exigir en cualquier momento el refuerzo de las actividades de limpieza, orden, señalización, cerramiento, protección o aseo cuando se observen condiciones inadecuadas, eventos especiales, </w:t>
      </w:r>
      <w:r w:rsidRPr="00721017">
        <w:rPr>
          <w:rFonts w:ascii="Verdana" w:eastAsia="Times New Roman" w:hAnsi="Verdana" w:cs="Arial"/>
          <w:color w:val="1A1818" w:themeColor="text1"/>
          <w:sz w:val="22"/>
          <w:lang w:eastAsia="es-MX"/>
        </w:rPr>
        <w:lastRenderedPageBreak/>
        <w:t>negligencia del contratista o afectaciones a la seguridad, movilidad, operación o presentación de las áreas intervenidas</w:t>
      </w:r>
      <w:r w:rsidR="00EC4583" w:rsidRPr="00721017">
        <w:rPr>
          <w:rFonts w:ascii="Verdana" w:eastAsia="Times New Roman" w:hAnsi="Verdana" w:cs="Arial"/>
          <w:color w:val="1A1818" w:themeColor="text1"/>
          <w:sz w:val="22"/>
          <w:lang w:eastAsia="es-MX"/>
        </w:rPr>
        <w:t>.</w:t>
      </w:r>
    </w:p>
    <w:p w14:paraId="52AD5ACF" w14:textId="16E3B31D" w:rsidR="00EC4583" w:rsidRPr="00265C38" w:rsidRDefault="00EC4583" w:rsidP="00EC4583">
      <w:pPr>
        <w:spacing w:before="100" w:beforeAutospacing="1" w:after="100" w:afterAutospacing="1"/>
        <w:outlineLvl w:val="2"/>
        <w:rPr>
          <w:rFonts w:ascii="Verdana" w:eastAsia="Times New Roman" w:hAnsi="Verdana" w:cs="Arial"/>
          <w:b/>
          <w:bCs/>
          <w:sz w:val="22"/>
          <w:lang w:eastAsia="es-MX"/>
        </w:rPr>
      </w:pPr>
      <w:r w:rsidRPr="00265C38">
        <w:rPr>
          <w:rFonts w:ascii="Verdana" w:eastAsia="Times New Roman" w:hAnsi="Verdana" w:cs="Arial"/>
          <w:b/>
          <w:bCs/>
          <w:sz w:val="22"/>
          <w:lang w:eastAsia="es-MX"/>
        </w:rPr>
        <w:t>Obligaciones de gestión integral: calidad, seguridad y salud en el trabajo, gestión ambiental y social.</w:t>
      </w:r>
    </w:p>
    <w:p w14:paraId="5F81A93D" w14:textId="77777777" w:rsidR="00EC4583" w:rsidRPr="00265C38" w:rsidRDefault="00EC4583" w:rsidP="00EC4583">
      <w:pPr>
        <w:spacing w:before="100" w:beforeAutospacing="1" w:after="100" w:afterAutospacing="1"/>
        <w:rPr>
          <w:rFonts w:ascii="Verdana" w:eastAsia="Times New Roman" w:hAnsi="Verdana" w:cs="Arial"/>
          <w:sz w:val="22"/>
          <w:lang w:eastAsia="es-MX"/>
        </w:rPr>
      </w:pPr>
      <w:r w:rsidRPr="00265C38">
        <w:rPr>
          <w:rFonts w:ascii="Verdana" w:eastAsia="Times New Roman" w:hAnsi="Verdana" w:cs="Arial"/>
          <w:sz w:val="22"/>
          <w:lang w:eastAsia="es-MX"/>
        </w:rPr>
        <w:t>Para la adecuada ejecución del contrato, el contratista deberá implementar los instrumentos, planes, programas, controles y soportes requeridos para garantizar el cumplimiento de las obligaciones asociadas a la calidad de la obra, la seguridad y salud en el trabajo, la gestión ambiental y social, el manejo de residuos, la protección de áreas intervenidas y demás componentes aplicables al objeto contractual.</w:t>
      </w:r>
    </w:p>
    <w:p w14:paraId="0C467489" w14:textId="77777777" w:rsidR="00EC4583" w:rsidRPr="00265C38" w:rsidRDefault="00EC4583" w:rsidP="00EC4583">
      <w:pPr>
        <w:spacing w:before="100" w:beforeAutospacing="1" w:after="100" w:afterAutospacing="1"/>
        <w:rPr>
          <w:rFonts w:ascii="Verdana" w:eastAsia="Times New Roman" w:hAnsi="Verdana" w:cs="Arial"/>
          <w:sz w:val="22"/>
          <w:lang w:eastAsia="es-MX"/>
        </w:rPr>
      </w:pPr>
      <w:r w:rsidRPr="00265C38">
        <w:rPr>
          <w:rFonts w:ascii="Verdana" w:eastAsia="Times New Roman" w:hAnsi="Verdana" w:cs="Arial"/>
          <w:sz w:val="22"/>
          <w:lang w:eastAsia="es-MX"/>
        </w:rPr>
        <w:t>Aunque estos componentes guardan relación operativa entre sí y pueden ser reportados de manera consolidada, cada uno tiene un alcance específico, conforme se resume a continuación:</w:t>
      </w:r>
    </w:p>
    <w:tbl>
      <w:tblPr>
        <w:tblStyle w:val="Tablaconcuadrcula2"/>
        <w:tblW w:w="0" w:type="auto"/>
        <w:tblLook w:val="04A0" w:firstRow="1" w:lastRow="0" w:firstColumn="1" w:lastColumn="0" w:noHBand="0" w:noVBand="1"/>
      </w:tblPr>
      <w:tblGrid>
        <w:gridCol w:w="1921"/>
        <w:gridCol w:w="3239"/>
        <w:gridCol w:w="3668"/>
      </w:tblGrid>
      <w:tr w:rsidR="00EC4583" w:rsidRPr="00265C38" w14:paraId="66A4FE0A" w14:textId="77777777" w:rsidTr="00145F67">
        <w:tc>
          <w:tcPr>
            <w:tcW w:w="0" w:type="auto"/>
            <w:vAlign w:val="center"/>
            <w:hideMark/>
          </w:tcPr>
          <w:p w14:paraId="05F16A6A" w14:textId="77777777" w:rsidR="00EC4583" w:rsidRPr="00265C38" w:rsidRDefault="00EC4583" w:rsidP="00145F67">
            <w:pPr>
              <w:rPr>
                <w:rFonts w:ascii="Verdana" w:hAnsi="Verdana" w:cs="Arial"/>
                <w:b/>
                <w:bCs/>
                <w:sz w:val="22"/>
                <w:szCs w:val="22"/>
                <w:lang w:eastAsia="es-MX"/>
              </w:rPr>
            </w:pPr>
            <w:r w:rsidRPr="00265C38">
              <w:rPr>
                <w:rFonts w:ascii="Verdana" w:hAnsi="Verdana" w:cs="Arial"/>
                <w:b/>
                <w:bCs/>
                <w:sz w:val="22"/>
                <w:szCs w:val="22"/>
                <w:lang w:eastAsia="es-MX"/>
              </w:rPr>
              <w:t>Componente</w:t>
            </w:r>
          </w:p>
        </w:tc>
        <w:tc>
          <w:tcPr>
            <w:tcW w:w="0" w:type="auto"/>
            <w:vAlign w:val="center"/>
            <w:hideMark/>
          </w:tcPr>
          <w:p w14:paraId="198C124B" w14:textId="77777777" w:rsidR="00EC4583" w:rsidRPr="00265C38" w:rsidRDefault="00EC4583" w:rsidP="00145F67">
            <w:pPr>
              <w:rPr>
                <w:rFonts w:ascii="Verdana" w:hAnsi="Verdana" w:cs="Arial"/>
                <w:b/>
                <w:bCs/>
                <w:sz w:val="22"/>
                <w:szCs w:val="22"/>
                <w:lang w:eastAsia="es-MX"/>
              </w:rPr>
            </w:pPr>
            <w:r w:rsidRPr="00265C38">
              <w:rPr>
                <w:rFonts w:ascii="Verdana" w:hAnsi="Verdana" w:cs="Arial"/>
                <w:b/>
                <w:bCs/>
                <w:sz w:val="22"/>
                <w:szCs w:val="22"/>
                <w:lang w:eastAsia="es-MX"/>
              </w:rPr>
              <w:t>Finalidad principal</w:t>
            </w:r>
          </w:p>
        </w:tc>
        <w:tc>
          <w:tcPr>
            <w:tcW w:w="0" w:type="auto"/>
            <w:vAlign w:val="center"/>
            <w:hideMark/>
          </w:tcPr>
          <w:p w14:paraId="2DA67A0D" w14:textId="77777777" w:rsidR="00EC4583" w:rsidRPr="00265C38" w:rsidRDefault="00EC4583" w:rsidP="00145F67">
            <w:pPr>
              <w:rPr>
                <w:rFonts w:ascii="Verdana" w:hAnsi="Verdana" w:cs="Arial"/>
                <w:b/>
                <w:bCs/>
                <w:sz w:val="22"/>
                <w:szCs w:val="22"/>
                <w:lang w:eastAsia="es-MX"/>
              </w:rPr>
            </w:pPr>
            <w:r w:rsidRPr="00265C38">
              <w:rPr>
                <w:rFonts w:ascii="Verdana" w:hAnsi="Verdana" w:cs="Arial"/>
                <w:b/>
                <w:bCs/>
                <w:sz w:val="22"/>
                <w:szCs w:val="22"/>
                <w:lang w:eastAsia="es-MX"/>
              </w:rPr>
              <w:t>Aspectos que comprende</w:t>
            </w:r>
          </w:p>
        </w:tc>
      </w:tr>
      <w:tr w:rsidR="00EC4583" w:rsidRPr="00265C38" w14:paraId="39C11444" w14:textId="77777777" w:rsidTr="00145F67">
        <w:trPr>
          <w:trHeight w:val="1230"/>
        </w:trPr>
        <w:tc>
          <w:tcPr>
            <w:tcW w:w="0" w:type="auto"/>
            <w:vAlign w:val="center"/>
            <w:hideMark/>
          </w:tcPr>
          <w:p w14:paraId="62B2C41C"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Gestión de calidad</w:t>
            </w:r>
          </w:p>
        </w:tc>
        <w:tc>
          <w:tcPr>
            <w:tcW w:w="0" w:type="auto"/>
            <w:vAlign w:val="center"/>
            <w:hideMark/>
          </w:tcPr>
          <w:p w14:paraId="7F1A5763"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Verificar que la obra, materiales, equipos, sistemas, instalaciones y acabados cumplan las especificaciones técnicas, normas aplicables y condiciones de recibo.</w:t>
            </w:r>
          </w:p>
        </w:tc>
        <w:tc>
          <w:tcPr>
            <w:tcW w:w="0" w:type="auto"/>
            <w:vAlign w:val="center"/>
            <w:hideMark/>
          </w:tcPr>
          <w:p w14:paraId="30975C6A"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Plan de calidad, fichas técnicas, certificados, muestras, ensayos, protocolos de prueba, listas de chequeo, control de no conformidades, garantías, manuales, planos récord e información de cierre, cuando aplique.</w:t>
            </w:r>
          </w:p>
        </w:tc>
      </w:tr>
      <w:tr w:rsidR="00EC4583" w:rsidRPr="00265C38" w14:paraId="1D809778" w14:textId="77777777" w:rsidTr="00145F67">
        <w:trPr>
          <w:trHeight w:val="1120"/>
        </w:trPr>
        <w:tc>
          <w:tcPr>
            <w:tcW w:w="0" w:type="auto"/>
            <w:vAlign w:val="center"/>
            <w:hideMark/>
          </w:tcPr>
          <w:p w14:paraId="3F3352AA"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Seguridad y salud en el trabajo</w:t>
            </w:r>
          </w:p>
        </w:tc>
        <w:tc>
          <w:tcPr>
            <w:tcW w:w="0" w:type="auto"/>
            <w:vAlign w:val="center"/>
            <w:hideMark/>
          </w:tcPr>
          <w:p w14:paraId="2EF7150E"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Prevenir accidentes, incidentes, enfermedades laborales y riesgos para trabajadores, servidores judiciales, usuarios, visitantes y terceros.</w:t>
            </w:r>
          </w:p>
        </w:tc>
        <w:tc>
          <w:tcPr>
            <w:tcW w:w="0" w:type="auto"/>
            <w:vAlign w:val="center"/>
            <w:hideMark/>
          </w:tcPr>
          <w:p w14:paraId="57EF96FF"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SG-SST, matriz de peligros, valoración de riesgos, EPP, trabajo seguro en alturas, inducciones, capacitaciones, permisos de trabajo, plan de emergencias, ARL, reportes de incidentes y accidentes.</w:t>
            </w:r>
          </w:p>
        </w:tc>
      </w:tr>
      <w:tr w:rsidR="00EC4583" w:rsidRPr="00265C38" w14:paraId="0740AA95" w14:textId="77777777" w:rsidTr="00145F67">
        <w:trPr>
          <w:trHeight w:val="1122"/>
        </w:trPr>
        <w:tc>
          <w:tcPr>
            <w:tcW w:w="0" w:type="auto"/>
            <w:vAlign w:val="center"/>
            <w:hideMark/>
          </w:tcPr>
          <w:p w14:paraId="693FA079"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Gestión ambiental y social</w:t>
            </w:r>
          </w:p>
        </w:tc>
        <w:tc>
          <w:tcPr>
            <w:tcW w:w="0" w:type="auto"/>
            <w:vAlign w:val="center"/>
            <w:hideMark/>
          </w:tcPr>
          <w:p w14:paraId="48FC1F8B"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Prevenir, mitigar y controlar impactos ambientales y afectaciones a la operación normal de las sedes intervenidas.</w:t>
            </w:r>
          </w:p>
        </w:tc>
        <w:tc>
          <w:tcPr>
            <w:tcW w:w="0" w:type="auto"/>
            <w:vAlign w:val="center"/>
            <w:hideMark/>
          </w:tcPr>
          <w:p w14:paraId="0B52EC52"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PGAS o instrumento aplicable, manejo de residuos, RCD, residuos ordinarios, residuos peligrosos, RAEE cuando aplique, control de polvo, ruido, escombros, orden, aseo, protección de áreas, circulaciones y usuarios.</w:t>
            </w:r>
          </w:p>
        </w:tc>
      </w:tr>
    </w:tbl>
    <w:p w14:paraId="56DCD0B9" w14:textId="77777777" w:rsidR="00EC4583" w:rsidRPr="00265C38" w:rsidRDefault="00EC4583" w:rsidP="00EC4583">
      <w:pPr>
        <w:spacing w:before="100" w:beforeAutospacing="1" w:after="100" w:afterAutospacing="1"/>
        <w:rPr>
          <w:rFonts w:ascii="Verdana" w:eastAsia="Times New Roman" w:hAnsi="Verdana" w:cs="Arial"/>
          <w:sz w:val="22"/>
          <w:lang w:eastAsia="es-MX"/>
        </w:rPr>
      </w:pPr>
      <w:r w:rsidRPr="00265C38">
        <w:rPr>
          <w:rFonts w:ascii="Verdana" w:eastAsia="Times New Roman" w:hAnsi="Verdana" w:cs="Arial"/>
          <w:sz w:val="22"/>
          <w:lang w:eastAsia="es-MX"/>
        </w:rPr>
        <w:t xml:space="preserve">El contratista podrá presentar planes, informes y soportes consolidados de seguimiento, siempre que en ellos se identifique de manera clara, separada y verificable el cumplimiento de cada componente. La presentación consolidada no exime al contratista de cumplir integralmente las obligaciones técnicas, </w:t>
      </w:r>
      <w:r w:rsidRPr="00265C38">
        <w:rPr>
          <w:rFonts w:ascii="Verdana" w:eastAsia="Times New Roman" w:hAnsi="Verdana" w:cs="Arial"/>
          <w:sz w:val="22"/>
          <w:lang w:eastAsia="es-MX"/>
        </w:rPr>
        <w:lastRenderedPageBreak/>
        <w:t>administrativas, de calidad, seguridad y salud en el trabajo, ambientales, sociales y documentales exigidas por la normativa aplicable, los acuerdos institucionales de la Rama Judicial y los documentos del proceso.</w:t>
      </w:r>
    </w:p>
    <w:p w14:paraId="704024B1" w14:textId="77777777" w:rsidR="00EC4583" w:rsidRPr="00A86C19" w:rsidRDefault="00EC4583" w:rsidP="00EC4583">
      <w:pPr>
        <w:spacing w:before="100" w:beforeAutospacing="1" w:after="100" w:afterAutospacing="1"/>
        <w:rPr>
          <w:rFonts w:ascii="Verdana" w:eastAsia="Times New Roman" w:hAnsi="Verdana" w:cs="Arial"/>
          <w:sz w:val="22"/>
          <w:lang w:eastAsia="es-MX"/>
        </w:rPr>
      </w:pPr>
      <w:r w:rsidRPr="00265C38">
        <w:rPr>
          <w:rFonts w:ascii="Verdana" w:eastAsia="Times New Roman" w:hAnsi="Verdana" w:cs="Arial"/>
          <w:sz w:val="22"/>
          <w:lang w:eastAsia="es-MX"/>
        </w:rPr>
        <w:t xml:space="preserve">Las medidas, recursos, profesionales, equipos, insumos, planes, programas, controles y soportes requeridos para el cumplimiento de las obligaciones de calidad, seguridad y salud en el trabajo, gestión ambiental, manejo de residuos, protección de áreas intervenidas y demás sistemas de gestión aplicables deberán estar previstos dentro de la oferta económica y la estructura de costos del contratista, sin perjuicio de su obligación de cumplir integralmente la normativa vigente y los </w:t>
      </w:r>
      <w:r w:rsidRPr="00A86C19">
        <w:rPr>
          <w:rFonts w:ascii="Verdana" w:eastAsia="Times New Roman" w:hAnsi="Verdana" w:cs="Arial"/>
          <w:sz w:val="22"/>
          <w:lang w:eastAsia="es-MX"/>
        </w:rPr>
        <w:t>documentos del proceso contractual.</w:t>
      </w:r>
    </w:p>
    <w:p w14:paraId="67CC922F" w14:textId="7A4ABAAE" w:rsidR="00EC4583" w:rsidRPr="00A86C19" w:rsidRDefault="00EC4583" w:rsidP="00EC4583">
      <w:pPr>
        <w:spacing w:before="100" w:beforeAutospacing="1" w:after="100" w:afterAutospacing="1"/>
        <w:outlineLvl w:val="3"/>
        <w:rPr>
          <w:rFonts w:ascii="Verdana" w:eastAsia="Times New Roman" w:hAnsi="Verdana" w:cs="Arial"/>
          <w:b/>
          <w:bCs/>
          <w:sz w:val="22"/>
          <w:lang w:eastAsia="es-MX"/>
        </w:rPr>
      </w:pPr>
      <w:r w:rsidRPr="00A86C19">
        <w:rPr>
          <w:rFonts w:ascii="Verdana" w:eastAsia="Times New Roman" w:hAnsi="Verdana" w:cs="Arial"/>
          <w:b/>
          <w:bCs/>
          <w:sz w:val="22"/>
          <w:lang w:eastAsia="es-MX"/>
        </w:rPr>
        <w:t>Gestión de calidad y control documental.</w:t>
      </w:r>
    </w:p>
    <w:p w14:paraId="2E1106E4" w14:textId="77777777" w:rsidR="00EC4583" w:rsidRPr="00A86C19" w:rsidRDefault="00EC4583" w:rsidP="00EC4583">
      <w:pPr>
        <w:spacing w:before="100" w:beforeAutospacing="1" w:after="100" w:afterAutospacing="1"/>
        <w:rPr>
          <w:rFonts w:ascii="Verdana" w:eastAsia="Times New Roman" w:hAnsi="Verdana" w:cs="Arial"/>
          <w:sz w:val="22"/>
          <w:lang w:eastAsia="es-MX"/>
        </w:rPr>
      </w:pPr>
      <w:r w:rsidRPr="00A86C19">
        <w:rPr>
          <w:rFonts w:ascii="Verdana" w:eastAsia="Times New Roman" w:hAnsi="Verdana" w:cs="Arial"/>
          <w:sz w:val="22"/>
          <w:lang w:eastAsia="es-MX"/>
        </w:rPr>
        <w:t>El contratista deberá implementar controles de calidad durante la ejecución de las actividades contratadas, garantizando que la obra, materiales, equipos, sistemas, instalaciones, acabados y demás componentes ejecutados cumplan las especificaciones técnicas, normas aplicables, documentos del proceso, instrucciones de la supervisión y condiciones de recibo establecidas por la Entidad.</w:t>
      </w:r>
    </w:p>
    <w:p w14:paraId="5E422F4B" w14:textId="77777777" w:rsidR="00EC4583" w:rsidRPr="00A86C19" w:rsidRDefault="00EC4583" w:rsidP="00EC4583">
      <w:pPr>
        <w:spacing w:before="100" w:beforeAutospacing="1" w:after="100" w:afterAutospacing="1"/>
        <w:rPr>
          <w:rFonts w:ascii="Verdana" w:eastAsia="Times New Roman" w:hAnsi="Verdana" w:cs="Arial"/>
          <w:sz w:val="22"/>
          <w:lang w:eastAsia="es-MX"/>
        </w:rPr>
      </w:pPr>
      <w:r w:rsidRPr="00A86C19">
        <w:rPr>
          <w:rFonts w:ascii="Verdana" w:eastAsia="Times New Roman" w:hAnsi="Verdana" w:cs="Arial"/>
          <w:sz w:val="22"/>
          <w:lang w:eastAsia="es-MX"/>
        </w:rPr>
        <w:t>Cuando se exija en los documentos del proceso, el contratista deberá presentar e implementar el plan de calidad específico para el proyecto, elaborado conforme a las normas NTC ISO 9001:2015 y NTC ISO 10005:2018, o aquellas que las modifiquen, sustituyan o complementen, dentro del término establecido por la Entidad.</w:t>
      </w:r>
    </w:p>
    <w:p w14:paraId="2C1D419D" w14:textId="77777777" w:rsidR="00EC4583" w:rsidRPr="00A86C19" w:rsidRDefault="00EC4583" w:rsidP="00EC4583">
      <w:pPr>
        <w:spacing w:before="100" w:beforeAutospacing="1" w:after="100" w:afterAutospacing="1"/>
        <w:rPr>
          <w:rFonts w:ascii="Verdana" w:eastAsia="Times New Roman" w:hAnsi="Verdana" w:cs="Arial"/>
          <w:sz w:val="22"/>
          <w:lang w:eastAsia="es-MX"/>
        </w:rPr>
      </w:pPr>
      <w:r w:rsidRPr="00A86C19">
        <w:rPr>
          <w:rFonts w:ascii="Verdana" w:eastAsia="Times New Roman" w:hAnsi="Verdana" w:cs="Arial"/>
          <w:sz w:val="22"/>
          <w:lang w:eastAsia="es-MX"/>
        </w:rPr>
        <w:t>Para tal efecto, deberá presentar, cuando aplique, fichas técnicas, certificados de calidad, garantías, manuales, catálogos, muestras, procedimientos constructivos, protocolos de prueba, registros de inspección, listas de chequeo, ensayos, evidencias fotográficas, control de no conformidades y demás soportes requeridos por la supervisión y/o interventoría.</w:t>
      </w:r>
    </w:p>
    <w:p w14:paraId="0DDED024" w14:textId="796AF70D" w:rsidR="005348AD" w:rsidRPr="00A86C19" w:rsidRDefault="00EC4583" w:rsidP="00EC4583">
      <w:pPr>
        <w:pStyle w:val="clusulas"/>
        <w:numPr>
          <w:ilvl w:val="0"/>
          <w:numId w:val="0"/>
        </w:numPr>
        <w:tabs>
          <w:tab w:val="left" w:pos="1560"/>
        </w:tabs>
        <w:spacing w:before="0" w:after="0"/>
        <w:ind w:left="66"/>
        <w:rPr>
          <w:rFonts w:ascii="Verdana" w:eastAsia="Times New Roman" w:hAnsi="Verdana" w:cs="Arial"/>
          <w:b w:val="0"/>
          <w:bCs/>
          <w:sz w:val="22"/>
          <w:lang w:val="es-MX" w:eastAsia="es-MX"/>
        </w:rPr>
      </w:pPr>
      <w:r w:rsidRPr="00A86C19">
        <w:rPr>
          <w:rFonts w:ascii="Verdana" w:eastAsia="Times New Roman" w:hAnsi="Verdana" w:cs="Arial"/>
          <w:b w:val="0"/>
          <w:bCs/>
          <w:sz w:val="22"/>
          <w:lang w:val="es-MX" w:eastAsia="es-MX"/>
        </w:rPr>
        <w:t>La supervisión podrá rechazar materiales, equipos, actividades, instalaciones, acabados o trabajos que no cumplan con las condiciones técnicas exigidas, caso en el cual el contratista deberá corregir, ajustar, reemplazar o reconstruir lo correspondiente, sin que ello genere reconocimiento adicional, ampliación automática del plazo o modificación del alcance contractual</w:t>
      </w:r>
    </w:p>
    <w:p w14:paraId="2D8EB0C1" w14:textId="5C9D9AF2" w:rsidR="00B24A77" w:rsidRPr="00407004" w:rsidRDefault="00B24A77" w:rsidP="00B24A77">
      <w:pPr>
        <w:spacing w:before="100" w:beforeAutospacing="1" w:after="100" w:afterAutospacing="1"/>
        <w:outlineLvl w:val="3"/>
        <w:rPr>
          <w:rFonts w:ascii="Verdana" w:eastAsia="Times New Roman" w:hAnsi="Verdana" w:cs="Arial"/>
          <w:b/>
          <w:bCs/>
          <w:sz w:val="22"/>
          <w:lang w:eastAsia="es-MX"/>
        </w:rPr>
      </w:pPr>
      <w:r w:rsidRPr="00886D4F">
        <w:rPr>
          <w:rFonts w:ascii="Verdana" w:eastAsia="Times New Roman" w:hAnsi="Verdana" w:cs="Arial"/>
          <w:b/>
          <w:bCs/>
          <w:sz w:val="22"/>
          <w:lang w:eastAsia="es-MX"/>
        </w:rPr>
        <w:t xml:space="preserve">Seguridad y </w:t>
      </w:r>
      <w:r w:rsidRPr="00407004">
        <w:rPr>
          <w:rFonts w:ascii="Verdana" w:eastAsia="Times New Roman" w:hAnsi="Verdana" w:cs="Arial"/>
          <w:b/>
          <w:bCs/>
          <w:sz w:val="22"/>
          <w:lang w:eastAsia="es-MX"/>
        </w:rPr>
        <w:t>salud en el trabajo.</w:t>
      </w:r>
    </w:p>
    <w:p w14:paraId="561FAEFC"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 xml:space="preserve">La Dirección Seccional de Administración Judicial de Montería propenderá por el cumplimiento del Acuerdo No. PSAA16-10560 del 11 de agosto de 2016, por el cual se adoptan las Políticas para el Sistema de Gestión de Seguridad y Salud en el Trabajo de la Rama Judicial, en concordancia con el Decreto 1072 de 2015, </w:t>
      </w:r>
      <w:r w:rsidRPr="00407004">
        <w:rPr>
          <w:rFonts w:ascii="Verdana" w:eastAsia="Times New Roman" w:hAnsi="Verdana" w:cs="Arial"/>
          <w:sz w:val="22"/>
          <w:lang w:eastAsia="es-MX"/>
        </w:rPr>
        <w:lastRenderedPageBreak/>
        <w:t>la Resolución 0312 de 2019, la Resolución 4272 de 2021 y demás normas aplicables.</w:t>
      </w:r>
    </w:p>
    <w:p w14:paraId="1888CF58"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El oferente deberá presentar con su propuesta una carta de compromiso en la cual manifieste que, en caso de resultar adjudicatario, antes del inicio de las actividades presentará ante la Entidad el Plan de Aplicación del Sistema de Gestión de Seguridad y Salud en el Trabajo, con los requerimientos mínimos de prevención, identificación de peligros, valoración de riesgos, medidas de control, capacitaciones, medidas activas de protección y demás componentes aplicables al objeto contractual.</w:t>
      </w:r>
    </w:p>
    <w:p w14:paraId="5387159F"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El Plan de Aplicación del Sistema de Gestión de Seguridad y Salud en el Trabajo será presentado, adoptado y ejecutado bajo responsabilidad del contratista, avalado por un profesional idóneo en la materia, e incluirá, cuando aplique, política y reglamento de seguridad, plan de emergencias, procedimientos de trabajo seguro, matriz de peligros, valoración de riesgos, cronograma del SG-SST, soportes de inducción, capacitación, entrega de elementos de protección personal, permisos de trabajo, reportes de incidentes y accidentes, y demás documentos requeridos por la normativa aplicable, la Entidad, la supervisión y/o interventoría.</w:t>
      </w:r>
    </w:p>
    <w:p w14:paraId="00554683"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Cuando se ejecuten actividades de trabajo en alturas o tareas de alto riesgo, el contratista deberá presentar los certificados vigentes de formación correspondientes, conceptos de aptitud médica ocupacional, certificación de equipos de acceso y elementos de protección contra caídas, tales como andamios, escaleras, arneses, líneas de vida, conectores, anclajes y demás elementos requeridos, así como la designación del coordinador de trabajo en alturas cuando la actividad lo exija.</w:t>
      </w:r>
    </w:p>
    <w:p w14:paraId="627EC995"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Durante la ejecución del contrato, el contratista deberá cumplir las normas laborales aplicables, acreditar el pago de las obligaciones al Sistema General de Seguridad Social Integral, riesgos laborales y parafiscales cuando haya lugar, garantizar que la información entregada a la Entidad sea veraz, completa y verificable, y asegurar que su personal acate las directrices del Sistema de Gestión de Seguridad y Salud en el Trabajo de la Rama Judicial.</w:t>
      </w:r>
    </w:p>
    <w:p w14:paraId="35084999"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El contratista deberá garantizar que el personal a su cargo use adecuadamente los elementos de protección personal, participe en inducciones, capacitaciones, charlas de seguridad y actividades de prevención, se abstenga de ejecutar actividades sin condiciones mínimas de seguridad, y no incurra en conductas que afecten a las personas, bienes, equipos, instalaciones o infraestructura de la Entidad.</w:t>
      </w:r>
    </w:p>
    <w:p w14:paraId="19FC4D19"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 xml:space="preserve">El contratista deberá reportar incidentes y accidentes de trabajo a la Administradora de Riesgos Laborales en el momento de ocurrencia del evento e </w:t>
      </w:r>
      <w:r w:rsidRPr="00407004">
        <w:rPr>
          <w:rFonts w:ascii="Verdana" w:eastAsia="Times New Roman" w:hAnsi="Verdana" w:cs="Arial"/>
          <w:sz w:val="22"/>
          <w:lang w:eastAsia="es-MX"/>
        </w:rPr>
        <w:lastRenderedPageBreak/>
        <w:t xml:space="preserve">informar inmediatamente </w:t>
      </w:r>
      <w:r w:rsidRPr="005C73E0">
        <w:rPr>
          <w:rFonts w:ascii="Verdana" w:eastAsia="Times New Roman" w:hAnsi="Verdana" w:cs="Arial"/>
          <w:sz w:val="22"/>
          <w:lang w:eastAsia="es-MX"/>
        </w:rPr>
        <w:t>al supervisor del contrato y/o al responsable del SG-SST que corresponda.</w:t>
      </w:r>
    </w:p>
    <w:p w14:paraId="7F267BBD" w14:textId="6C4AB74E" w:rsidR="00B24A77" w:rsidRPr="005C73E0" w:rsidRDefault="00B24A77" w:rsidP="00B24A77">
      <w:pPr>
        <w:spacing w:before="100" w:beforeAutospacing="1" w:after="100" w:afterAutospacing="1"/>
        <w:outlineLvl w:val="3"/>
        <w:rPr>
          <w:rFonts w:ascii="Verdana" w:eastAsia="Times New Roman" w:hAnsi="Verdana" w:cs="Arial"/>
          <w:b/>
          <w:bCs/>
          <w:sz w:val="22"/>
          <w:lang w:eastAsia="es-MX"/>
        </w:rPr>
      </w:pPr>
      <w:r w:rsidRPr="005C73E0">
        <w:rPr>
          <w:rFonts w:ascii="Verdana" w:eastAsia="Times New Roman" w:hAnsi="Verdana" w:cs="Arial"/>
          <w:b/>
          <w:bCs/>
          <w:sz w:val="22"/>
          <w:lang w:eastAsia="es-MX"/>
        </w:rPr>
        <w:t>Gestión ambiental, social y manejo de residuos.</w:t>
      </w:r>
    </w:p>
    <w:p w14:paraId="026602B1"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5C73E0">
        <w:rPr>
          <w:rFonts w:ascii="Verdana" w:eastAsia="Times New Roman" w:hAnsi="Verdana" w:cs="Arial"/>
          <w:sz w:val="22"/>
          <w:lang w:eastAsia="es-MX"/>
        </w:rPr>
        <w:t>La Dirección Seccional de Administración Judicial de Montería, la supervisión, la interventoría cuando exista y el contratista propenderán por el cumplimiento del Acuerdo PSAA14-10160, por el cual se adopta el Plan de Gestión Ambiental de la Rama Judicial, así como de la normativa ambiental aplicable al objeto contractual.</w:t>
      </w:r>
    </w:p>
    <w:p w14:paraId="1E81EBB0"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5C73E0">
        <w:rPr>
          <w:rFonts w:ascii="Verdana" w:eastAsia="Times New Roman" w:hAnsi="Verdana" w:cs="Arial"/>
          <w:sz w:val="22"/>
          <w:lang w:eastAsia="es-MX"/>
        </w:rPr>
        <w:t>Durante la ejecución del contrato, el contratista deberá cumplir las obligaciones ambientales y sociales aplicables, incluyendo las medidas de manejo ambiental exigidas por la normativa colombiana, por la Rama Judicial y por los documentos del proceso, así como las obligaciones relacionadas con residuos de construcción y demolición, residuos ordinarios, residuos peligrosos, residuos de aparatos eléctricos y electrónicos, cuando se generen, y demás residuos aplicables.</w:t>
      </w:r>
    </w:p>
    <w:p w14:paraId="793B78EE"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5C73E0">
        <w:rPr>
          <w:rFonts w:ascii="Verdana" w:eastAsia="Times New Roman" w:hAnsi="Verdana" w:cs="Arial"/>
          <w:sz w:val="22"/>
          <w:lang w:eastAsia="es-MX"/>
        </w:rPr>
        <w:t>En las actividades de desmonte, regateo, demolición menor, retiro de elementos existentes, adecuación de muros y demás actividades generadoras de residuos, el contratista deberá realizar separación en la fuente, procurar el aprovechamiento cuando sea posible, garantizar transporte, almacenamiento temporal y disposición final autorizada, y abstenerse de disponer residuos, escombros, empaques, sobrantes o elementos retirados en lugares no autorizados o en condiciones que puedan afectar a la Entidad, a terceros o al ambiente.</w:t>
      </w:r>
    </w:p>
    <w:p w14:paraId="799B49EE"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5C73E0">
        <w:rPr>
          <w:rFonts w:ascii="Verdana" w:eastAsia="Times New Roman" w:hAnsi="Verdana" w:cs="Arial"/>
          <w:sz w:val="22"/>
          <w:lang w:eastAsia="es-MX"/>
        </w:rPr>
        <w:t>El contratista deberá implementar medidas de manejo y control de material particulado, ruido, emisiones, residuos, orden, aseo, protección de áreas ocupadas, señalización, control de circulaciones, mitigación de impactos sobre usuarios y servidores judiciales, y demás acciones necesarias para reducir afectaciones a la operación normal de las sedes.</w:t>
      </w:r>
    </w:p>
    <w:p w14:paraId="557018E2"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5C73E0">
        <w:rPr>
          <w:rFonts w:ascii="Verdana" w:eastAsia="Times New Roman" w:hAnsi="Verdana" w:cs="Arial"/>
          <w:sz w:val="22"/>
          <w:lang w:eastAsia="es-MX"/>
        </w:rPr>
        <w:t>Cuando resulte aplicable, el contratista deberá implementar los requisitos establecidos en la Guía para la Elaboración e Implementación del Plan de Gestión Ambiental y Social - PGAS para Proyectos de la Unidad de Infraestructura Física, o el instrumento ambiental y social que la Entidad defina para el seguimiento del contrato. Así mismo, deberá obtener, cuando haya lugar, los permisos, autorizaciones o aprobaciones ambientales que resulten aplicables.</w:t>
      </w:r>
    </w:p>
    <w:p w14:paraId="57D41296" w14:textId="487785D2" w:rsidR="00FA071E" w:rsidRPr="005C73E0" w:rsidRDefault="00B24A77" w:rsidP="00B24A77">
      <w:pPr>
        <w:pStyle w:val="clusulas"/>
        <w:numPr>
          <w:ilvl w:val="0"/>
          <w:numId w:val="0"/>
        </w:numPr>
        <w:tabs>
          <w:tab w:val="left" w:pos="1560"/>
        </w:tabs>
        <w:spacing w:before="0" w:after="0"/>
        <w:ind w:left="66"/>
        <w:rPr>
          <w:rFonts w:ascii="Verdana" w:eastAsia="Times New Roman" w:hAnsi="Verdana" w:cs="Arial"/>
          <w:b w:val="0"/>
          <w:bCs/>
          <w:sz w:val="22"/>
          <w:lang w:val="es-MX" w:eastAsia="es-MX"/>
        </w:rPr>
      </w:pPr>
      <w:r w:rsidRPr="005C73E0">
        <w:rPr>
          <w:rFonts w:ascii="Verdana" w:eastAsia="Times New Roman" w:hAnsi="Verdana" w:cs="Arial"/>
          <w:b w:val="0"/>
          <w:bCs/>
          <w:sz w:val="22"/>
          <w:lang w:val="es-MX" w:eastAsia="es-MX"/>
        </w:rPr>
        <w:t>El contratista deberá entregar a la supervisión, cuando se requiera, los soportes de disposición final, certificados, registros fotográficos, manifiestos, actas o documentos que acrediten la adecuada gestión ambiental de los residuos generados</w:t>
      </w:r>
    </w:p>
    <w:p w14:paraId="3F5660E9" w14:textId="77777777" w:rsidR="008A49E2" w:rsidRPr="00D9126A" w:rsidRDefault="008A49E2" w:rsidP="008A49E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D9126A" w:rsidRDefault="00CB4335" w:rsidP="005C635B">
      <w:pPr>
        <w:pStyle w:val="clusulas"/>
        <w:tabs>
          <w:tab w:val="left" w:pos="1560"/>
        </w:tabs>
        <w:spacing w:before="0" w:after="0"/>
        <w:ind w:left="426"/>
        <w:rPr>
          <w:rFonts w:ascii="Verdana" w:hAnsi="Verdana" w:cstheme="minorHAnsi"/>
          <w:sz w:val="22"/>
        </w:rPr>
      </w:pPr>
      <w:r w:rsidRPr="00D9126A">
        <w:rPr>
          <w:rFonts w:ascii="Verdana" w:hAnsi="Verdana" w:cstheme="minorHAnsi"/>
          <w:sz w:val="22"/>
        </w:rPr>
        <w:t xml:space="preserve">DERECHOS DEL </w:t>
      </w:r>
      <w:r w:rsidR="006B09B1" w:rsidRPr="00D9126A">
        <w:rPr>
          <w:rFonts w:ascii="Verdana" w:hAnsi="Verdana" w:cstheme="minorHAnsi"/>
          <w:sz w:val="22"/>
        </w:rPr>
        <w:t>CONTRATISTA</w:t>
      </w:r>
    </w:p>
    <w:p w14:paraId="4C85C10C" w14:textId="424BBB2E" w:rsidR="00CB4335" w:rsidRPr="00D9126A" w:rsidRDefault="00CB4335" w:rsidP="00540E0E">
      <w:pPr>
        <w:rPr>
          <w:rFonts w:ascii="Verdana" w:hAnsi="Verdana" w:cstheme="minorHAnsi"/>
          <w:sz w:val="22"/>
        </w:rPr>
      </w:pPr>
    </w:p>
    <w:p w14:paraId="6E58BB09" w14:textId="2DE95113" w:rsidR="00CB4335" w:rsidRPr="00D9126A" w:rsidRDefault="00CB4335" w:rsidP="00540E0E">
      <w:pPr>
        <w:rPr>
          <w:rFonts w:ascii="Verdana" w:hAnsi="Verdana" w:cstheme="minorHAnsi"/>
          <w:sz w:val="22"/>
        </w:rPr>
      </w:pPr>
      <w:r w:rsidRPr="00D9126A">
        <w:rPr>
          <w:rFonts w:ascii="Verdana" w:hAnsi="Verdana" w:cstheme="minorHAnsi"/>
          <w:sz w:val="22"/>
        </w:rPr>
        <w:t xml:space="preserve">El </w:t>
      </w:r>
      <w:r w:rsidR="006B09B1" w:rsidRPr="00D9126A">
        <w:rPr>
          <w:rFonts w:ascii="Verdana" w:hAnsi="Verdana" w:cstheme="minorHAnsi"/>
          <w:sz w:val="22"/>
        </w:rPr>
        <w:t>Contratista</w:t>
      </w:r>
      <w:r w:rsidRPr="00D9126A">
        <w:rPr>
          <w:rFonts w:ascii="Verdana" w:hAnsi="Verdana" w:cstheme="minorHAnsi"/>
          <w:sz w:val="22"/>
        </w:rPr>
        <w:t xml:space="preserve"> tiene derecho a: </w:t>
      </w:r>
    </w:p>
    <w:p w14:paraId="2ED291DD" w14:textId="7BD9F020" w:rsidR="00CB4335" w:rsidRPr="00D9126A"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D9126A" w:rsidRDefault="00C678E0" w:rsidP="004905F3">
      <w:pPr>
        <w:pStyle w:val="Prrafodelista"/>
        <w:numPr>
          <w:ilvl w:val="3"/>
          <w:numId w:val="8"/>
        </w:numPr>
        <w:ind w:left="426"/>
        <w:rPr>
          <w:rFonts w:ascii="Verdana" w:hAnsi="Verdana"/>
          <w:sz w:val="22"/>
          <w:szCs w:val="24"/>
        </w:rPr>
      </w:pPr>
      <w:r w:rsidRPr="00D9126A">
        <w:rPr>
          <w:rFonts w:ascii="Verdana" w:hAnsi="Verdana"/>
          <w:sz w:val="22"/>
          <w:szCs w:val="24"/>
        </w:rPr>
        <w:t xml:space="preserve">Recibir una remuneración por la ejecución de la obra en los términos pactados en la Cláusula </w:t>
      </w:r>
      <w:r w:rsidR="0041177B" w:rsidRPr="00D9126A">
        <w:rPr>
          <w:rFonts w:ascii="Verdana" w:hAnsi="Verdana"/>
          <w:sz w:val="22"/>
          <w:szCs w:val="24"/>
        </w:rPr>
        <w:t>8</w:t>
      </w:r>
      <w:r w:rsidRPr="00D9126A">
        <w:rPr>
          <w:rFonts w:ascii="Verdana" w:hAnsi="Verdana"/>
          <w:sz w:val="22"/>
          <w:szCs w:val="24"/>
        </w:rPr>
        <w:t xml:space="preserve"> del presente Contrato.</w:t>
      </w:r>
    </w:p>
    <w:p w14:paraId="333A562E" w14:textId="77777777" w:rsidR="0041177B" w:rsidRPr="00D9126A" w:rsidRDefault="0041177B" w:rsidP="0041177B">
      <w:pPr>
        <w:rPr>
          <w:rFonts w:ascii="Verdana" w:hAnsi="Verdana" w:cstheme="minorHAnsi"/>
          <w:sz w:val="22"/>
          <w:szCs w:val="24"/>
        </w:rPr>
      </w:pPr>
    </w:p>
    <w:p w14:paraId="30A5BFF6" w14:textId="0B598E7F" w:rsidR="00CB4335" w:rsidRPr="00D9126A" w:rsidRDefault="00F95F3C" w:rsidP="005C635B">
      <w:pPr>
        <w:pStyle w:val="clusulas"/>
        <w:tabs>
          <w:tab w:val="left" w:pos="1560"/>
        </w:tabs>
        <w:spacing w:before="0" w:after="0"/>
        <w:ind w:left="426"/>
        <w:rPr>
          <w:rFonts w:ascii="Verdana" w:hAnsi="Verdana" w:cstheme="minorHAnsi"/>
          <w:sz w:val="22"/>
        </w:rPr>
      </w:pPr>
      <w:r w:rsidRPr="00D9126A">
        <w:rPr>
          <w:rFonts w:ascii="Verdana" w:hAnsi="Verdana" w:cstheme="minorHAnsi"/>
          <w:sz w:val="22"/>
        </w:rPr>
        <w:t>OBLIGACIONES DE LA ENTIDAD</w:t>
      </w:r>
    </w:p>
    <w:p w14:paraId="05BC5510" w14:textId="2517FFC3" w:rsidR="00F95F3C" w:rsidRPr="00D9126A" w:rsidRDefault="00F95F3C" w:rsidP="00540E0E">
      <w:pPr>
        <w:rPr>
          <w:rFonts w:ascii="Verdana" w:hAnsi="Verdana" w:cstheme="minorHAnsi"/>
          <w:sz w:val="22"/>
        </w:rPr>
      </w:pPr>
    </w:p>
    <w:p w14:paraId="24BB911E" w14:textId="74636D2F" w:rsidR="00F95F3C" w:rsidRPr="00D9126A" w:rsidRDefault="00F95F3C" w:rsidP="00540E0E">
      <w:pPr>
        <w:rPr>
          <w:rFonts w:ascii="Verdana" w:hAnsi="Verdana" w:cstheme="minorHAnsi"/>
          <w:sz w:val="22"/>
        </w:rPr>
      </w:pPr>
      <w:r w:rsidRPr="00D9126A">
        <w:rPr>
          <w:rFonts w:ascii="Verdana" w:hAnsi="Verdana" w:cstheme="minorHAnsi"/>
          <w:sz w:val="22"/>
        </w:rPr>
        <w:t xml:space="preserve">La Entidad está obligada a: </w:t>
      </w:r>
    </w:p>
    <w:p w14:paraId="2560AC72" w14:textId="08C45B5F" w:rsidR="00F95F3C" w:rsidRPr="00D9126A" w:rsidRDefault="00F95F3C" w:rsidP="00540E0E">
      <w:pPr>
        <w:rPr>
          <w:rFonts w:ascii="Verdana" w:hAnsi="Verdana" w:cs="Arial"/>
          <w:sz w:val="22"/>
        </w:rPr>
      </w:pPr>
    </w:p>
    <w:p w14:paraId="2DF711F0" w14:textId="08764F8C" w:rsidR="00D45BA6" w:rsidRPr="00D9126A" w:rsidRDefault="00D45BA6" w:rsidP="004905F3">
      <w:pPr>
        <w:pStyle w:val="Ttulo"/>
        <w:numPr>
          <w:ilvl w:val="6"/>
          <w:numId w:val="8"/>
        </w:numPr>
        <w:spacing w:after="0"/>
        <w:ind w:left="426" w:hanging="426"/>
        <w:rPr>
          <w:rFonts w:ascii="Verdana" w:hAnsi="Verdana" w:cstheme="minorHAnsi"/>
          <w:color w:val="auto"/>
          <w:sz w:val="22"/>
          <w:szCs w:val="22"/>
        </w:rPr>
      </w:pPr>
      <w:r w:rsidRPr="00D9126A">
        <w:rPr>
          <w:rFonts w:ascii="Verdana" w:hAnsi="Verdana" w:cstheme="minorHAnsi"/>
          <w:color w:val="auto"/>
          <w:sz w:val="22"/>
          <w:szCs w:val="22"/>
        </w:rPr>
        <w:t xml:space="preserve">Cumplir con las condiciones establecidas en los Documentos del </w:t>
      </w:r>
      <w:r w:rsidR="006C5AAA" w:rsidRPr="00D9126A">
        <w:rPr>
          <w:rFonts w:ascii="Verdana" w:hAnsi="Verdana" w:cstheme="minorHAnsi"/>
          <w:color w:val="auto"/>
          <w:sz w:val="22"/>
          <w:szCs w:val="22"/>
        </w:rPr>
        <w:t>Proceso</w:t>
      </w:r>
      <w:r w:rsidRPr="00D9126A">
        <w:rPr>
          <w:rFonts w:ascii="Verdana" w:hAnsi="Verdana" w:cstheme="minorHAnsi"/>
          <w:color w:val="auto"/>
          <w:sz w:val="22"/>
          <w:szCs w:val="22"/>
        </w:rPr>
        <w:t xml:space="preserve"> de</w:t>
      </w:r>
      <w:r w:rsidR="00DA4770" w:rsidRPr="00D9126A">
        <w:rPr>
          <w:rFonts w:ascii="Verdana" w:hAnsi="Verdana" w:cstheme="minorHAnsi"/>
          <w:color w:val="auto"/>
          <w:sz w:val="22"/>
          <w:szCs w:val="22"/>
        </w:rPr>
        <w:t xml:space="preserve"> </w:t>
      </w:r>
      <w:r w:rsidRPr="00D9126A">
        <w:rPr>
          <w:rFonts w:ascii="Verdana" w:hAnsi="Verdana" w:cstheme="minorHAnsi"/>
          <w:color w:val="auto"/>
          <w:sz w:val="22"/>
          <w:szCs w:val="22"/>
        </w:rPr>
        <w:t xml:space="preserve">Contratación. </w:t>
      </w:r>
    </w:p>
    <w:p w14:paraId="3F1EBCCC" w14:textId="06D09394" w:rsidR="00EC7E06" w:rsidRPr="00D9126A" w:rsidRDefault="00EC7E06" w:rsidP="004905F3">
      <w:pPr>
        <w:pStyle w:val="Ttulo"/>
        <w:numPr>
          <w:ilvl w:val="6"/>
          <w:numId w:val="8"/>
        </w:numPr>
        <w:spacing w:after="0"/>
        <w:ind w:left="426" w:hanging="426"/>
        <w:rPr>
          <w:rFonts w:ascii="Verdana" w:hAnsi="Verdana" w:cstheme="minorHAnsi"/>
          <w:color w:val="auto"/>
          <w:sz w:val="22"/>
          <w:szCs w:val="22"/>
        </w:rPr>
      </w:pPr>
      <w:r w:rsidRPr="00D9126A">
        <w:rPr>
          <w:rFonts w:ascii="Verdana" w:hAnsi="Verdana" w:cstheme="minorHAnsi"/>
          <w:color w:val="auto"/>
          <w:sz w:val="22"/>
          <w:szCs w:val="22"/>
        </w:rPr>
        <w:t xml:space="preserve">Fijar un cronograma con el </w:t>
      </w:r>
      <w:r w:rsidR="006B09B1" w:rsidRPr="00D9126A">
        <w:rPr>
          <w:rFonts w:ascii="Verdana" w:hAnsi="Verdana" w:cstheme="minorHAnsi"/>
          <w:color w:val="auto"/>
          <w:sz w:val="22"/>
          <w:szCs w:val="22"/>
        </w:rPr>
        <w:t>Contratista</w:t>
      </w:r>
      <w:r w:rsidRPr="00D9126A">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D9126A">
        <w:rPr>
          <w:rFonts w:ascii="Verdana" w:hAnsi="Verdana" w:cstheme="minorHAnsi"/>
          <w:color w:val="auto"/>
          <w:sz w:val="22"/>
          <w:szCs w:val="22"/>
        </w:rPr>
        <w:t xml:space="preserve"> </w:t>
      </w:r>
    </w:p>
    <w:p w14:paraId="1ABBFDE9" w14:textId="56F432B7" w:rsidR="00F95F3C" w:rsidRPr="00D9126A" w:rsidRDefault="0041177B" w:rsidP="004905F3">
      <w:pPr>
        <w:pStyle w:val="Ttulo"/>
        <w:numPr>
          <w:ilvl w:val="6"/>
          <w:numId w:val="8"/>
        </w:numPr>
        <w:spacing w:after="0"/>
        <w:ind w:left="426" w:hanging="426"/>
        <w:rPr>
          <w:rFonts w:ascii="Verdana" w:hAnsi="Verdana" w:cstheme="minorHAnsi"/>
          <w:color w:val="auto"/>
          <w:sz w:val="22"/>
          <w:szCs w:val="22"/>
        </w:rPr>
      </w:pPr>
      <w:r w:rsidRPr="00D9126A">
        <w:rPr>
          <w:rFonts w:ascii="Verdana" w:hAnsi="Verdana" w:cstheme="minorHAnsi"/>
          <w:color w:val="auto"/>
          <w:sz w:val="22"/>
          <w:szCs w:val="22"/>
        </w:rPr>
        <w:t>Pagar la</w:t>
      </w:r>
      <w:r w:rsidR="00F95F3C" w:rsidRPr="00D9126A">
        <w:rPr>
          <w:rFonts w:ascii="Verdana" w:hAnsi="Verdana" w:cstheme="minorHAnsi"/>
          <w:color w:val="auto"/>
          <w:sz w:val="22"/>
          <w:szCs w:val="22"/>
        </w:rPr>
        <w:t xml:space="preserve"> remuneración por la ejecución de la obra en los términos pactados en la Cláusula </w:t>
      </w:r>
      <w:r w:rsidRPr="00D9126A">
        <w:rPr>
          <w:rFonts w:ascii="Verdana" w:hAnsi="Verdana" w:cstheme="minorHAnsi"/>
          <w:color w:val="auto"/>
          <w:sz w:val="22"/>
          <w:szCs w:val="22"/>
        </w:rPr>
        <w:t>8</w:t>
      </w:r>
      <w:r w:rsidR="00F95F3C" w:rsidRPr="00D9126A">
        <w:rPr>
          <w:rFonts w:ascii="Verdana" w:hAnsi="Verdana" w:cstheme="minorHAnsi"/>
          <w:color w:val="auto"/>
          <w:sz w:val="22"/>
          <w:szCs w:val="22"/>
        </w:rPr>
        <w:t xml:space="preserve"> del presente Contrato.</w:t>
      </w:r>
    </w:p>
    <w:p w14:paraId="34646091" w14:textId="086A65F6" w:rsidR="004E7400" w:rsidRPr="00D9126A" w:rsidRDefault="00750EEE" w:rsidP="004905F3">
      <w:pPr>
        <w:pStyle w:val="Ttulo"/>
        <w:numPr>
          <w:ilvl w:val="6"/>
          <w:numId w:val="8"/>
        </w:numPr>
        <w:spacing w:after="0"/>
        <w:ind w:left="426" w:hanging="426"/>
        <w:rPr>
          <w:rFonts w:ascii="Verdana" w:hAnsi="Verdana" w:cstheme="minorHAnsi"/>
          <w:color w:val="auto"/>
          <w:sz w:val="22"/>
          <w:szCs w:val="22"/>
        </w:rPr>
      </w:pPr>
      <w:r w:rsidRPr="00750EEE">
        <w:rPr>
          <w:rFonts w:ascii="Verdana" w:hAnsi="Verdana" w:cstheme="minorHAnsi"/>
          <w:color w:val="auto"/>
          <w:sz w:val="22"/>
          <w:szCs w:val="22"/>
        </w:rPr>
        <w:t>Ejercer la supervisión del contrato por medio del servidor público designado para tal efecto, quien representará a la Entidad en lo relacionado con el seguimiento técnico, administrativo, financiero, jurídico y operativo de la ejecución contractual, conforme a las competencias asignadas</w:t>
      </w:r>
      <w:r w:rsidR="000F1CC2" w:rsidRPr="00750EEE">
        <w:rPr>
          <w:rFonts w:ascii="Verdana" w:hAnsi="Verdana" w:cstheme="minorHAnsi"/>
          <w:color w:val="auto"/>
          <w:sz w:val="22"/>
          <w:szCs w:val="22"/>
        </w:rPr>
        <w:t>.</w:t>
      </w:r>
    </w:p>
    <w:p w14:paraId="495998D5" w14:textId="0D662B44" w:rsidR="0084371E" w:rsidRPr="008B46C0" w:rsidRDefault="004E7400" w:rsidP="00EC11B4">
      <w:pPr>
        <w:ind w:left="425" w:hanging="425"/>
        <w:rPr>
          <w:rFonts w:ascii="Verdana" w:eastAsiaTheme="majorEastAsia" w:hAnsi="Verdana" w:cstheme="minorHAnsi"/>
          <w:spacing w:val="5"/>
          <w:kern w:val="28"/>
          <w:sz w:val="22"/>
        </w:rPr>
      </w:pPr>
      <w:r w:rsidRPr="00D9126A">
        <w:rPr>
          <w:rFonts w:ascii="Verdana" w:eastAsiaTheme="majorEastAsia" w:hAnsi="Verdana" w:cstheme="minorHAnsi"/>
          <w:spacing w:val="5"/>
          <w:kern w:val="28"/>
          <w:sz w:val="22"/>
        </w:rPr>
        <w:t>5.</w:t>
      </w:r>
      <w:r w:rsidR="00DE54D3" w:rsidRPr="00D9126A">
        <w:rPr>
          <w:rFonts w:ascii="Verdana" w:eastAsiaTheme="majorEastAsia" w:hAnsi="Verdana" w:cstheme="minorHAnsi"/>
          <w:spacing w:val="5"/>
          <w:kern w:val="28"/>
          <w:sz w:val="22"/>
        </w:rPr>
        <w:t xml:space="preserve"> </w:t>
      </w:r>
      <w:r w:rsidR="00984E6A" w:rsidRPr="00984E6A">
        <w:rPr>
          <w:rFonts w:ascii="Verdana" w:eastAsiaTheme="majorEastAsia" w:hAnsi="Verdana" w:cstheme="minorHAnsi"/>
          <w:spacing w:val="5"/>
          <w:kern w:val="28"/>
          <w:sz w:val="22"/>
        </w:rPr>
        <w:t xml:space="preserve">Realizar </w:t>
      </w:r>
      <w:r w:rsidR="00984E6A" w:rsidRPr="008B46C0">
        <w:rPr>
          <w:rFonts w:ascii="Verdana" w:eastAsiaTheme="majorEastAsia" w:hAnsi="Verdana" w:cstheme="minorHAnsi"/>
          <w:spacing w:val="5"/>
          <w:kern w:val="28"/>
          <w:sz w:val="22"/>
        </w:rPr>
        <w:t>seguimiento a la ejecución del contrato, directamente o con apoyo de la interventoría cuando exista, verificando el cumplimiento del objeto, plazo, calidad, cantidades, especificaciones, obligaciones y demás condiciones pactadas</w:t>
      </w:r>
      <w:r w:rsidR="00740D74" w:rsidRPr="008B46C0">
        <w:rPr>
          <w:rFonts w:ascii="Verdana" w:eastAsiaTheme="majorEastAsia" w:hAnsi="Verdana" w:cstheme="minorHAnsi"/>
          <w:spacing w:val="5"/>
          <w:kern w:val="28"/>
          <w:sz w:val="22"/>
        </w:rPr>
        <w:t>.</w:t>
      </w:r>
    </w:p>
    <w:p w14:paraId="35188263" w14:textId="11926E3A" w:rsidR="00740D74" w:rsidRPr="004F0F25" w:rsidRDefault="00044359" w:rsidP="00EC11B4">
      <w:pPr>
        <w:ind w:left="425" w:hanging="425"/>
        <w:rPr>
          <w:rFonts w:ascii="Verdana" w:eastAsiaTheme="majorEastAsia" w:hAnsi="Verdana" w:cstheme="minorHAnsi"/>
          <w:spacing w:val="5"/>
          <w:kern w:val="28"/>
          <w:sz w:val="22"/>
        </w:rPr>
      </w:pPr>
      <w:r w:rsidRPr="008B46C0">
        <w:rPr>
          <w:rFonts w:ascii="Verdana" w:eastAsiaTheme="majorEastAsia" w:hAnsi="Verdana" w:cstheme="minorHAnsi"/>
          <w:spacing w:val="5"/>
          <w:kern w:val="28"/>
          <w:sz w:val="22"/>
        </w:rPr>
        <w:t>6</w:t>
      </w:r>
      <w:r w:rsidR="00740D74" w:rsidRPr="008B46C0">
        <w:rPr>
          <w:rFonts w:ascii="Verdana" w:eastAsiaTheme="majorEastAsia" w:hAnsi="Verdana" w:cstheme="minorHAnsi"/>
          <w:spacing w:val="5"/>
          <w:kern w:val="28"/>
          <w:sz w:val="22"/>
        </w:rPr>
        <w:t>.</w:t>
      </w:r>
      <w:r w:rsidRPr="008B46C0">
        <w:rPr>
          <w:rFonts w:ascii="Verdana" w:eastAsiaTheme="majorEastAsia" w:hAnsi="Verdana" w:cstheme="minorHAnsi"/>
          <w:spacing w:val="5"/>
          <w:kern w:val="28"/>
          <w:sz w:val="22"/>
        </w:rPr>
        <w:t xml:space="preserve"> </w:t>
      </w:r>
      <w:r w:rsidR="00D230B5" w:rsidRPr="00D230B5">
        <w:rPr>
          <w:rFonts w:ascii="Verdana" w:eastAsiaTheme="majorEastAsia" w:hAnsi="Verdana" w:cstheme="minorHAnsi"/>
          <w:spacing w:val="5"/>
          <w:kern w:val="28"/>
          <w:sz w:val="22"/>
        </w:rPr>
        <w:t xml:space="preserve">Revisar, aprobar o formular observaciones a los planes de trabajo, cronogramas, planes de calidad, planes de seguridad y salud en el trabajo, </w:t>
      </w:r>
      <w:r w:rsidR="00D230B5" w:rsidRPr="004F0F25">
        <w:rPr>
          <w:rFonts w:ascii="Verdana" w:eastAsiaTheme="majorEastAsia" w:hAnsi="Verdana" w:cstheme="minorHAnsi"/>
          <w:spacing w:val="5"/>
          <w:kern w:val="28"/>
          <w:sz w:val="22"/>
        </w:rPr>
        <w:t>planes ambientales, informes, fichas técnicas, muestras, protocolos de prueba y demás documentos que deba presentar el contratista, dentro del marco de sus competencias</w:t>
      </w:r>
      <w:r w:rsidRPr="004F0F25">
        <w:rPr>
          <w:rFonts w:ascii="Verdana" w:eastAsiaTheme="majorEastAsia" w:hAnsi="Verdana" w:cstheme="minorHAnsi"/>
          <w:spacing w:val="5"/>
          <w:kern w:val="28"/>
          <w:sz w:val="22"/>
        </w:rPr>
        <w:t>.</w:t>
      </w:r>
    </w:p>
    <w:p w14:paraId="37D04642" w14:textId="649AFA5C" w:rsidR="00044359" w:rsidRPr="004F0F25" w:rsidRDefault="00044359" w:rsidP="00EC11B4">
      <w:pPr>
        <w:ind w:left="425" w:hanging="425"/>
        <w:rPr>
          <w:rFonts w:ascii="Verdana" w:eastAsia="Times New Roman" w:hAnsi="Verdana" w:cs="Arial"/>
          <w:sz w:val="22"/>
          <w:lang w:eastAsia="es-MX"/>
        </w:rPr>
      </w:pPr>
      <w:r w:rsidRPr="004F0F25">
        <w:rPr>
          <w:rFonts w:ascii="Verdana" w:eastAsiaTheme="majorEastAsia" w:hAnsi="Verdana" w:cstheme="minorHAnsi"/>
          <w:spacing w:val="5"/>
          <w:kern w:val="28"/>
          <w:sz w:val="22"/>
        </w:rPr>
        <w:t xml:space="preserve">7. </w:t>
      </w:r>
      <w:r w:rsidR="00917107" w:rsidRPr="004F0F25">
        <w:rPr>
          <w:rFonts w:ascii="Verdana" w:eastAsia="Times New Roman" w:hAnsi="Verdana" w:cs="Arial"/>
          <w:sz w:val="22"/>
          <w:lang w:eastAsia="es-MX"/>
        </w:rPr>
        <w:t>Solicitar al contratista, en cualquier momento, información relacionada con la ejecución del contrato, cumplimiento de obligaciones, avance de actividades, personal, equipos, materiales, pruebas, riesgos, novedades o cualquier aspecto necesario para el seguimiento contractual</w:t>
      </w:r>
      <w:r w:rsidR="00C47251" w:rsidRPr="004F0F25">
        <w:rPr>
          <w:rFonts w:ascii="Verdana" w:eastAsia="Times New Roman" w:hAnsi="Verdana" w:cs="Arial"/>
          <w:sz w:val="22"/>
          <w:lang w:eastAsia="es-MX"/>
        </w:rPr>
        <w:t>.</w:t>
      </w:r>
    </w:p>
    <w:p w14:paraId="77C6EB10" w14:textId="0C5F7B0B" w:rsidR="00C47251" w:rsidRPr="004F0F25" w:rsidRDefault="00C47251" w:rsidP="00EC11B4">
      <w:pPr>
        <w:ind w:left="425" w:hanging="425"/>
        <w:rPr>
          <w:rFonts w:ascii="Verdana" w:eastAsia="Times New Roman" w:hAnsi="Verdana" w:cs="Arial"/>
          <w:sz w:val="22"/>
          <w:lang w:eastAsia="es-MX"/>
        </w:rPr>
      </w:pPr>
      <w:r w:rsidRPr="004F0F25">
        <w:rPr>
          <w:rFonts w:ascii="Verdana" w:eastAsia="Times New Roman" w:hAnsi="Verdana" w:cs="Arial"/>
          <w:sz w:val="22"/>
          <w:lang w:eastAsia="es-MX"/>
        </w:rPr>
        <w:t xml:space="preserve">8. </w:t>
      </w:r>
      <w:r w:rsidR="006E4875" w:rsidRPr="004F0F25">
        <w:rPr>
          <w:rFonts w:ascii="Verdana" w:eastAsia="Times New Roman" w:hAnsi="Verdana" w:cs="Arial"/>
          <w:sz w:val="22"/>
          <w:lang w:eastAsia="es-MX"/>
        </w:rPr>
        <w:t>Facilitar, dentro de sus competencias, la coordinación interna necesaria para el ingreso del personal autorizado, programación de actividades, definición de horarios, protección de áreas y demás aspectos operativos requeridos para la ejecución en sedes judiciales en funcionamiento.</w:t>
      </w:r>
    </w:p>
    <w:p w14:paraId="0B1B1294" w14:textId="6D3C74A4" w:rsidR="006E4875" w:rsidRPr="00175371" w:rsidRDefault="006E4875" w:rsidP="00EC11B4">
      <w:pPr>
        <w:ind w:left="425" w:hanging="425"/>
        <w:rPr>
          <w:rFonts w:ascii="Verdana" w:eastAsiaTheme="majorEastAsia" w:hAnsi="Verdana" w:cstheme="minorHAnsi"/>
          <w:spacing w:val="5"/>
          <w:kern w:val="28"/>
          <w:sz w:val="22"/>
        </w:rPr>
      </w:pPr>
      <w:r w:rsidRPr="004F0F25">
        <w:rPr>
          <w:rFonts w:ascii="Verdana" w:eastAsia="Times New Roman" w:hAnsi="Verdana" w:cs="Arial"/>
          <w:sz w:val="22"/>
          <w:lang w:eastAsia="es-MX"/>
        </w:rPr>
        <w:t xml:space="preserve">9. </w:t>
      </w:r>
      <w:r w:rsidR="0007505A" w:rsidRPr="004F0F25">
        <w:rPr>
          <w:rFonts w:ascii="Verdana" w:eastAsia="Times New Roman" w:hAnsi="Verdana" w:cs="Arial"/>
          <w:sz w:val="22"/>
          <w:lang w:eastAsia="es-MX"/>
        </w:rPr>
        <w:t xml:space="preserve">Ejercer las demás </w:t>
      </w:r>
      <w:r w:rsidR="0007505A" w:rsidRPr="00175371">
        <w:rPr>
          <w:rFonts w:ascii="Verdana" w:eastAsia="Times New Roman" w:hAnsi="Verdana" w:cs="Arial"/>
          <w:sz w:val="22"/>
          <w:lang w:eastAsia="es-MX"/>
        </w:rPr>
        <w:t>obligaciones que surjan de la naturaleza del contrato, de los documentos del proceso y de la normativa aplicable.</w:t>
      </w:r>
    </w:p>
    <w:p w14:paraId="3D8CE488" w14:textId="77777777" w:rsidR="00044359" w:rsidRPr="00175371" w:rsidRDefault="00044359" w:rsidP="004E7400">
      <w:pPr>
        <w:rPr>
          <w:rFonts w:ascii="Verdana" w:eastAsiaTheme="majorEastAsia" w:hAnsi="Verdana" w:cstheme="minorHAnsi"/>
          <w:spacing w:val="5"/>
          <w:kern w:val="28"/>
          <w:sz w:val="22"/>
        </w:rPr>
      </w:pPr>
    </w:p>
    <w:p w14:paraId="72BB718D" w14:textId="77777777" w:rsidR="004E7400" w:rsidRPr="00175371" w:rsidRDefault="004E7400" w:rsidP="004E7400">
      <w:pPr>
        <w:rPr>
          <w:rFonts w:ascii="Verdana" w:eastAsiaTheme="majorEastAsia" w:hAnsi="Verdana" w:cstheme="minorHAnsi"/>
          <w:spacing w:val="5"/>
          <w:kern w:val="28"/>
          <w:sz w:val="22"/>
        </w:rPr>
      </w:pPr>
    </w:p>
    <w:p w14:paraId="6FF209B3" w14:textId="7E710C61" w:rsidR="00F95F3C" w:rsidRPr="00175371" w:rsidRDefault="00B06DBB" w:rsidP="005C635B">
      <w:pPr>
        <w:pStyle w:val="clusulas"/>
        <w:tabs>
          <w:tab w:val="left" w:pos="1418"/>
          <w:tab w:val="left" w:pos="1560"/>
        </w:tabs>
        <w:spacing w:before="0" w:after="0"/>
        <w:ind w:left="426"/>
        <w:rPr>
          <w:rFonts w:ascii="Verdana" w:hAnsi="Verdana" w:cstheme="minorHAnsi"/>
          <w:sz w:val="22"/>
        </w:rPr>
      </w:pPr>
      <w:r w:rsidRPr="00175371">
        <w:rPr>
          <w:rFonts w:ascii="Verdana" w:hAnsi="Verdana" w:cstheme="minorHAnsi"/>
          <w:sz w:val="22"/>
        </w:rPr>
        <w:t>RESPONSABILIDAD</w:t>
      </w:r>
    </w:p>
    <w:p w14:paraId="51F4D8ED" w14:textId="77777777" w:rsidR="0041177B" w:rsidRPr="00175371"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175371" w:rsidRDefault="0069522C" w:rsidP="00540E0E">
      <w:pPr>
        <w:rPr>
          <w:rFonts w:ascii="Verdana" w:hAnsi="Verdana" w:cstheme="minorHAnsi"/>
          <w:sz w:val="22"/>
        </w:rPr>
      </w:pPr>
      <w:r w:rsidRPr="00175371">
        <w:rPr>
          <w:rFonts w:ascii="Verdana" w:hAnsi="Verdana" w:cstheme="minorHAnsi"/>
          <w:sz w:val="22"/>
        </w:rPr>
        <w:lastRenderedPageBreak/>
        <w:t xml:space="preserve">El </w:t>
      </w:r>
      <w:r w:rsidR="006B09B1" w:rsidRPr="00175371">
        <w:rPr>
          <w:rFonts w:ascii="Verdana" w:hAnsi="Verdana" w:cstheme="minorHAnsi"/>
          <w:sz w:val="22"/>
        </w:rPr>
        <w:t>Contratista</w:t>
      </w:r>
      <w:r w:rsidRPr="00175371">
        <w:rPr>
          <w:rFonts w:ascii="Verdana" w:hAnsi="Verdana" w:cstheme="minorHAnsi"/>
          <w:sz w:val="22"/>
        </w:rPr>
        <w:t xml:space="preserve"> es responsable por el cumplimiento </w:t>
      </w:r>
      <w:r w:rsidR="000E3136" w:rsidRPr="00175371">
        <w:rPr>
          <w:rFonts w:ascii="Verdana" w:hAnsi="Verdana" w:cstheme="minorHAnsi"/>
          <w:sz w:val="22"/>
        </w:rPr>
        <w:t xml:space="preserve">de las obligaciones </w:t>
      </w:r>
      <w:r w:rsidR="00C6212B" w:rsidRPr="00175371">
        <w:rPr>
          <w:rFonts w:ascii="Verdana" w:hAnsi="Verdana" w:cstheme="minorHAnsi"/>
          <w:sz w:val="22"/>
        </w:rPr>
        <w:t>pactadas en el contrato</w:t>
      </w:r>
      <w:r w:rsidRPr="00175371">
        <w:rPr>
          <w:rFonts w:ascii="Verdana" w:hAnsi="Verdana" w:cstheme="minorHAnsi"/>
          <w:sz w:val="22"/>
        </w:rPr>
        <w:t xml:space="preserve">. </w:t>
      </w:r>
      <w:r w:rsidR="00402523" w:rsidRPr="00175371">
        <w:rPr>
          <w:rFonts w:ascii="Verdana" w:hAnsi="Verdana" w:cstheme="minorHAnsi"/>
          <w:sz w:val="22"/>
        </w:rPr>
        <w:t>Además</w:t>
      </w:r>
      <w:r w:rsidR="00BC50B7" w:rsidRPr="00175371">
        <w:rPr>
          <w:rFonts w:ascii="Verdana" w:hAnsi="Verdana" w:cstheme="minorHAnsi"/>
          <w:sz w:val="22"/>
        </w:rPr>
        <w:t>,</w:t>
      </w:r>
      <w:r w:rsidRPr="00175371">
        <w:rPr>
          <w:rFonts w:ascii="Verdana" w:hAnsi="Verdana" w:cstheme="minorHAnsi"/>
          <w:sz w:val="22"/>
        </w:rPr>
        <w:t xml:space="preserve"> </w:t>
      </w:r>
      <w:r w:rsidR="000B0248" w:rsidRPr="00175371">
        <w:rPr>
          <w:rFonts w:ascii="Verdana" w:hAnsi="Verdana" w:cstheme="minorHAnsi"/>
          <w:sz w:val="22"/>
        </w:rPr>
        <w:t>responderá</w:t>
      </w:r>
      <w:r w:rsidRPr="00175371">
        <w:rPr>
          <w:rFonts w:ascii="Verdana" w:hAnsi="Verdana" w:cstheme="minorHAnsi"/>
          <w:sz w:val="22"/>
        </w:rPr>
        <w:t xml:space="preserve"> por los daños </w:t>
      </w:r>
      <w:r w:rsidR="00402523" w:rsidRPr="00175371">
        <w:rPr>
          <w:rFonts w:ascii="Verdana" w:hAnsi="Verdana" w:cstheme="minorHAnsi"/>
          <w:sz w:val="22"/>
        </w:rPr>
        <w:t>generados</w:t>
      </w:r>
      <w:r w:rsidR="008B44D3" w:rsidRPr="00175371">
        <w:rPr>
          <w:rFonts w:ascii="Verdana" w:hAnsi="Verdana" w:cstheme="minorHAnsi"/>
          <w:sz w:val="22"/>
        </w:rPr>
        <w:t xml:space="preserve"> </w:t>
      </w:r>
      <w:r w:rsidR="00265851" w:rsidRPr="00175371">
        <w:rPr>
          <w:rFonts w:ascii="Verdana" w:hAnsi="Verdana" w:cstheme="minorHAnsi"/>
          <w:sz w:val="22"/>
        </w:rPr>
        <w:t xml:space="preserve">a la Entidad </w:t>
      </w:r>
      <w:r w:rsidR="008B44D3" w:rsidRPr="00175371">
        <w:rPr>
          <w:rFonts w:ascii="Verdana" w:hAnsi="Verdana" w:cstheme="minorHAnsi"/>
          <w:sz w:val="22"/>
        </w:rPr>
        <w:t>en la ejecución del contrato</w:t>
      </w:r>
      <w:r w:rsidR="00402523" w:rsidRPr="00175371">
        <w:rPr>
          <w:rFonts w:ascii="Verdana" w:hAnsi="Verdana" w:cstheme="minorHAnsi"/>
          <w:sz w:val="22"/>
        </w:rPr>
        <w:t>, causados</w:t>
      </w:r>
      <w:r w:rsidR="008B44D3" w:rsidRPr="00175371">
        <w:rPr>
          <w:rFonts w:ascii="Verdana" w:hAnsi="Verdana" w:cstheme="minorHAnsi"/>
          <w:sz w:val="22"/>
        </w:rPr>
        <w:t xml:space="preserve"> por </w:t>
      </w:r>
      <w:r w:rsidRPr="00175371">
        <w:rPr>
          <w:rFonts w:ascii="Verdana" w:hAnsi="Verdana" w:cstheme="minorHAnsi"/>
          <w:sz w:val="22"/>
        </w:rPr>
        <w:t xml:space="preserve">sus </w:t>
      </w:r>
      <w:r w:rsidR="006B09B1" w:rsidRPr="00175371">
        <w:rPr>
          <w:rFonts w:ascii="Verdana" w:hAnsi="Verdana" w:cstheme="minorHAnsi"/>
          <w:sz w:val="22"/>
        </w:rPr>
        <w:t>Contratista</w:t>
      </w:r>
      <w:r w:rsidR="00426D03" w:rsidRPr="00175371">
        <w:rPr>
          <w:rFonts w:ascii="Verdana" w:hAnsi="Verdana" w:cstheme="minorHAnsi"/>
          <w:sz w:val="22"/>
        </w:rPr>
        <w:t xml:space="preserve">s o </w:t>
      </w:r>
      <w:r w:rsidRPr="00175371">
        <w:rPr>
          <w:rFonts w:ascii="Verdana" w:hAnsi="Verdana" w:cstheme="minorHAnsi"/>
          <w:sz w:val="22"/>
        </w:rPr>
        <w:t>empleados</w:t>
      </w:r>
      <w:r w:rsidR="000B0248" w:rsidRPr="00175371">
        <w:rPr>
          <w:rFonts w:ascii="Verdana" w:hAnsi="Verdana" w:cstheme="minorHAnsi"/>
          <w:sz w:val="22"/>
        </w:rPr>
        <w:t>,</w:t>
      </w:r>
      <w:r w:rsidR="00402523" w:rsidRPr="00175371">
        <w:rPr>
          <w:rFonts w:ascii="Verdana" w:hAnsi="Verdana" w:cstheme="minorHAnsi"/>
          <w:sz w:val="22"/>
        </w:rPr>
        <w:t xml:space="preserve"> y </w:t>
      </w:r>
      <w:r w:rsidR="00A14BF9" w:rsidRPr="00175371">
        <w:rPr>
          <w:rFonts w:ascii="Verdana" w:hAnsi="Verdana" w:cstheme="minorHAnsi"/>
          <w:sz w:val="22"/>
        </w:rPr>
        <w:t xml:space="preserve">de </w:t>
      </w:r>
      <w:r w:rsidRPr="00175371">
        <w:rPr>
          <w:rFonts w:ascii="Verdana" w:hAnsi="Verdana" w:cstheme="minorHAnsi"/>
          <w:sz w:val="22"/>
        </w:rPr>
        <w:t>sus sub</w:t>
      </w:r>
      <w:r w:rsidR="006B09B1" w:rsidRPr="00175371">
        <w:rPr>
          <w:rFonts w:ascii="Verdana" w:hAnsi="Verdana" w:cstheme="minorHAnsi"/>
          <w:sz w:val="22"/>
        </w:rPr>
        <w:t>contratista</w:t>
      </w:r>
      <w:r w:rsidRPr="00175371">
        <w:rPr>
          <w:rFonts w:ascii="Verdana" w:hAnsi="Verdana" w:cstheme="minorHAnsi"/>
          <w:sz w:val="22"/>
        </w:rPr>
        <w:t>s.</w:t>
      </w:r>
    </w:p>
    <w:p w14:paraId="0B3F8513" w14:textId="77777777" w:rsidR="0069522C" w:rsidRPr="00175371" w:rsidRDefault="0069522C" w:rsidP="00540E0E">
      <w:pPr>
        <w:rPr>
          <w:rFonts w:ascii="Verdana" w:hAnsi="Verdana" w:cstheme="minorHAnsi"/>
          <w:sz w:val="22"/>
        </w:rPr>
      </w:pPr>
    </w:p>
    <w:p w14:paraId="273D887B" w14:textId="62763A15" w:rsidR="00747335" w:rsidRPr="00175371" w:rsidRDefault="00747335" w:rsidP="005C635B">
      <w:pPr>
        <w:pStyle w:val="clusulas"/>
        <w:tabs>
          <w:tab w:val="left" w:pos="1560"/>
        </w:tabs>
        <w:spacing w:before="0" w:after="0"/>
        <w:ind w:left="426"/>
        <w:rPr>
          <w:rFonts w:ascii="Verdana" w:hAnsi="Verdana" w:cstheme="minorHAnsi"/>
          <w:sz w:val="22"/>
        </w:rPr>
      </w:pPr>
      <w:r w:rsidRPr="00175371">
        <w:rPr>
          <w:rFonts w:ascii="Verdana" w:hAnsi="Verdana" w:cstheme="minorHAnsi"/>
          <w:sz w:val="22"/>
        </w:rPr>
        <w:t>INDEMNIDAD</w:t>
      </w:r>
    </w:p>
    <w:p w14:paraId="6C9F29F8" w14:textId="77777777" w:rsidR="00DE1793" w:rsidRPr="00175371" w:rsidRDefault="00DE1793" w:rsidP="00DE1667">
      <w:pPr>
        <w:pStyle w:val="clusulas"/>
        <w:numPr>
          <w:ilvl w:val="0"/>
          <w:numId w:val="0"/>
        </w:numPr>
        <w:spacing w:before="0" w:after="0"/>
        <w:ind w:left="426"/>
        <w:rPr>
          <w:rFonts w:ascii="Verdana" w:hAnsi="Verdana" w:cstheme="minorHAnsi"/>
          <w:sz w:val="22"/>
        </w:rPr>
      </w:pPr>
    </w:p>
    <w:p w14:paraId="5A31815C" w14:textId="52F63860" w:rsidR="00747335" w:rsidRPr="00175371" w:rsidRDefault="008636C3">
      <w:pPr>
        <w:rPr>
          <w:rFonts w:ascii="Verdana" w:hAnsi="Verdana"/>
          <w:sz w:val="22"/>
          <w:szCs w:val="24"/>
          <w:lang w:val="es-CO"/>
        </w:rPr>
      </w:pPr>
      <w:r w:rsidRPr="00175371">
        <w:rPr>
          <w:rFonts w:ascii="Verdana" w:hAnsi="Verdana"/>
          <w:sz w:val="22"/>
          <w:szCs w:val="24"/>
          <w:lang w:val="es-CO"/>
        </w:rPr>
        <w:t>El Contratista mantendrá indemne al CONSEJO SUPERIOR contra todo reclamo, demanda, acción legal, y costos que puedan causarse o surgir por daños o lesiones a personas o a propiedades de terrenos ocasionados por el Contratista o su personal, durante la ejecución del objeto de este contrato.</w:t>
      </w:r>
    </w:p>
    <w:p w14:paraId="6607B13D" w14:textId="4E384BBF" w:rsidR="1E596E53" w:rsidRPr="00175371" w:rsidRDefault="1E596E53">
      <w:pPr>
        <w:rPr>
          <w:rFonts w:ascii="Verdana" w:hAnsi="Verdana"/>
          <w:sz w:val="22"/>
          <w:szCs w:val="24"/>
          <w:highlight w:val="lightGray"/>
          <w:lang w:val="es-CO"/>
        </w:rPr>
      </w:pPr>
    </w:p>
    <w:p w14:paraId="5D7A0F73" w14:textId="7204EA2E" w:rsidR="0002545D" w:rsidRPr="00175371" w:rsidRDefault="00A7753C" w:rsidP="005C635B">
      <w:pPr>
        <w:pStyle w:val="clusulas"/>
        <w:tabs>
          <w:tab w:val="left" w:pos="1560"/>
          <w:tab w:val="left" w:pos="1701"/>
        </w:tabs>
        <w:spacing w:before="0" w:after="0"/>
        <w:ind w:left="426"/>
        <w:rPr>
          <w:rFonts w:ascii="Verdana" w:hAnsi="Verdana" w:cstheme="minorHAnsi"/>
          <w:sz w:val="22"/>
        </w:rPr>
      </w:pPr>
      <w:r w:rsidRPr="00175371">
        <w:rPr>
          <w:rFonts w:ascii="Verdana" w:hAnsi="Verdana" w:cstheme="minorHAnsi"/>
          <w:sz w:val="22"/>
        </w:rPr>
        <w:t>MULTAS</w:t>
      </w:r>
    </w:p>
    <w:p w14:paraId="46230817" w14:textId="77777777" w:rsidR="004C114B" w:rsidRPr="00175371" w:rsidRDefault="004C114B">
      <w:pPr>
        <w:rPr>
          <w:rFonts w:ascii="Verdana" w:hAnsi="Verdana"/>
          <w:sz w:val="22"/>
          <w:szCs w:val="24"/>
          <w:lang w:val="es-CO"/>
        </w:rPr>
      </w:pPr>
      <w:bookmarkStart w:id="0" w:name="_Hlk509453512"/>
    </w:p>
    <w:p w14:paraId="73E91DF0" w14:textId="05319278" w:rsidR="00771B2B" w:rsidRPr="00175371" w:rsidRDefault="00771B2B" w:rsidP="004905F3">
      <w:pPr>
        <w:numPr>
          <w:ilvl w:val="6"/>
          <w:numId w:val="11"/>
        </w:numPr>
        <w:tabs>
          <w:tab w:val="left" w:pos="284"/>
          <w:tab w:val="left" w:pos="993"/>
        </w:tabs>
        <w:ind w:left="0" w:right="49" w:firstLine="0"/>
        <w:rPr>
          <w:rFonts w:ascii="Verdana" w:eastAsia="Arial" w:hAnsi="Verdana" w:cs="Arial"/>
          <w:bCs/>
          <w:sz w:val="22"/>
          <w:lang w:val="es-CO"/>
        </w:rPr>
      </w:pPr>
      <w:r w:rsidRPr="00175371">
        <w:rPr>
          <w:rFonts w:ascii="Verdana" w:eastAsia="Arial" w:hAnsi="Verdana" w:cs="Arial"/>
          <w:bCs/>
          <w:sz w:val="22"/>
          <w:lang w:val="es-CO"/>
        </w:rPr>
        <w:t xml:space="preserve">Incumplir la obligación de destinar mínimamente el </w:t>
      </w:r>
      <w:r w:rsidR="00132F80" w:rsidRPr="00175371">
        <w:rPr>
          <w:rFonts w:ascii="Verdana" w:eastAsia="Arial" w:hAnsi="Verdana" w:cs="Arial"/>
          <w:bCs/>
          <w:sz w:val="22"/>
          <w:lang w:val="es-CO"/>
        </w:rPr>
        <w:t>30%</w:t>
      </w:r>
      <w:r w:rsidRPr="00175371">
        <w:rPr>
          <w:rFonts w:ascii="Verdana" w:eastAsia="Arial" w:hAnsi="Verdana" w:cs="Arial"/>
          <w:bCs/>
          <w:sz w:val="22"/>
          <w:lang w:val="es-CO"/>
        </w:rPr>
        <w:t xml:space="preserve"> de mano de obra no calificada de la región causará multas equivalentes a</w:t>
      </w:r>
      <w:r w:rsidR="0037761E" w:rsidRPr="00175371">
        <w:rPr>
          <w:rFonts w:ascii="Verdana" w:eastAsia="Arial" w:hAnsi="Verdana" w:cs="Arial"/>
          <w:bCs/>
          <w:sz w:val="22"/>
          <w:lang w:val="es-CO"/>
        </w:rPr>
        <w:t xml:space="preserve">l </w:t>
      </w:r>
      <w:r w:rsidR="005446B9" w:rsidRPr="00175371">
        <w:rPr>
          <w:rFonts w:ascii="Verdana" w:eastAsia="Arial" w:hAnsi="Verdana" w:cs="Arial"/>
          <w:bCs/>
          <w:sz w:val="22"/>
          <w:lang w:val="es-CO"/>
        </w:rPr>
        <w:t>un</w:t>
      </w:r>
      <w:r w:rsidR="00863CD3" w:rsidRPr="00175371">
        <w:rPr>
          <w:rFonts w:ascii="Verdana" w:eastAsia="Arial" w:hAnsi="Verdana" w:cs="Arial"/>
          <w:bCs/>
          <w:sz w:val="22"/>
          <w:lang w:val="es-CO"/>
        </w:rPr>
        <w:t xml:space="preserve"> SMLMV</w:t>
      </w:r>
      <w:r w:rsidR="0037761E" w:rsidRPr="00175371">
        <w:rPr>
          <w:rFonts w:ascii="Verdana" w:eastAsia="Arial" w:hAnsi="Verdana" w:cs="Arial"/>
          <w:bCs/>
          <w:sz w:val="22"/>
          <w:lang w:val="es-CO"/>
        </w:rPr>
        <w:t xml:space="preserve"> </w:t>
      </w:r>
      <w:r w:rsidRPr="00175371">
        <w:rPr>
          <w:rFonts w:ascii="Verdana" w:eastAsia="Arial" w:hAnsi="Verdana" w:cs="Arial"/>
          <w:bCs/>
          <w:sz w:val="22"/>
          <w:lang w:val="es-CO"/>
        </w:rPr>
        <w:t>por cada día de incumplimiento. Por su parte, no cumplir con el porcentaje mínimo</w:t>
      </w:r>
      <w:r w:rsidR="009B4BE4" w:rsidRPr="00175371">
        <w:rPr>
          <w:rFonts w:ascii="Verdana" w:eastAsia="Arial" w:hAnsi="Verdana" w:cs="Arial"/>
          <w:bCs/>
          <w:sz w:val="22"/>
          <w:lang w:val="es-CO"/>
        </w:rPr>
        <w:t xml:space="preserve"> del 5%</w:t>
      </w:r>
      <w:r w:rsidRPr="00175371">
        <w:rPr>
          <w:rFonts w:ascii="Verdana" w:eastAsia="Arial" w:hAnsi="Verdana" w:cs="Arial"/>
          <w:bCs/>
          <w:sz w:val="22"/>
          <w:lang w:val="es-CO"/>
        </w:rPr>
        <w:t xml:space="preserve"> de vinculación de mujeres durante la ejecución del contrato, de conformidad con la misma obligación indicada, causará multas equivalentes al </w:t>
      </w:r>
      <w:r w:rsidR="005446B9" w:rsidRPr="00175371">
        <w:rPr>
          <w:rFonts w:ascii="Verdana" w:eastAsia="Arial" w:hAnsi="Verdana" w:cs="Arial"/>
          <w:bCs/>
          <w:sz w:val="22"/>
          <w:lang w:val="es-CO"/>
        </w:rPr>
        <w:t>un SMLMV por cada día de incumplimiento</w:t>
      </w:r>
      <w:r w:rsidRPr="00175371">
        <w:rPr>
          <w:rFonts w:ascii="Verdana" w:eastAsia="Arial" w:hAnsi="Verdana" w:cs="Arial"/>
          <w:bCs/>
          <w:sz w:val="22"/>
          <w:lang w:val="es-CO"/>
        </w:rPr>
        <w:t>.</w:t>
      </w:r>
    </w:p>
    <w:p w14:paraId="512E882E" w14:textId="77777777" w:rsidR="00771B2B" w:rsidRPr="00175371" w:rsidRDefault="00771B2B" w:rsidP="00771B2B">
      <w:pPr>
        <w:tabs>
          <w:tab w:val="left" w:pos="284"/>
          <w:tab w:val="left" w:pos="993"/>
        </w:tabs>
        <w:ind w:right="49"/>
        <w:rPr>
          <w:rFonts w:ascii="Verdana" w:eastAsia="Arial" w:hAnsi="Verdana" w:cs="Arial"/>
          <w:bCs/>
          <w:sz w:val="22"/>
          <w:lang w:val="es-CO"/>
        </w:rPr>
      </w:pPr>
    </w:p>
    <w:p w14:paraId="012B40A1" w14:textId="0AC94B7D" w:rsidR="00771B2B" w:rsidRPr="00175371" w:rsidRDefault="00771B2B" w:rsidP="004905F3">
      <w:pPr>
        <w:numPr>
          <w:ilvl w:val="6"/>
          <w:numId w:val="11"/>
        </w:numPr>
        <w:tabs>
          <w:tab w:val="left" w:pos="284"/>
          <w:tab w:val="left" w:pos="993"/>
        </w:tabs>
        <w:ind w:left="0" w:right="49" w:firstLine="0"/>
        <w:rPr>
          <w:rFonts w:ascii="Verdana" w:eastAsia="Arial" w:hAnsi="Verdana" w:cs="Arial"/>
          <w:bCs/>
          <w:sz w:val="22"/>
          <w:lang w:val="es-CO"/>
        </w:rPr>
      </w:pPr>
      <w:r w:rsidRPr="00175371">
        <w:rPr>
          <w:rFonts w:ascii="Verdana" w:eastAsia="Arial" w:hAnsi="Verdana" w:cs="Arial"/>
          <w:bCs/>
          <w:sz w:val="22"/>
          <w:lang w:val="es-CO"/>
        </w:rPr>
        <w:t xml:space="preserve">Incumplir la obligación de destinar mínimamente el </w:t>
      </w:r>
      <w:r w:rsidR="00A7719C" w:rsidRPr="00175371">
        <w:rPr>
          <w:rFonts w:ascii="Verdana" w:eastAsia="Arial" w:hAnsi="Verdana" w:cs="Arial"/>
          <w:bCs/>
          <w:sz w:val="22"/>
          <w:lang w:val="es-CO"/>
        </w:rPr>
        <w:t>5%</w:t>
      </w:r>
      <w:r w:rsidRPr="00175371">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6B740B" w:rsidRPr="00175371">
        <w:rPr>
          <w:rFonts w:ascii="Verdana" w:eastAsia="Arial" w:hAnsi="Verdana" w:cs="Arial"/>
          <w:bCs/>
          <w:sz w:val="22"/>
          <w:lang w:val="es-CO"/>
        </w:rPr>
        <w:t>un</w:t>
      </w:r>
      <w:r w:rsidRPr="00175371">
        <w:rPr>
          <w:rFonts w:ascii="Verdana" w:eastAsia="Arial" w:hAnsi="Verdana" w:cs="Arial"/>
          <w:bCs/>
          <w:sz w:val="22"/>
          <w:lang w:val="es-CO"/>
        </w:rPr>
        <w:t xml:space="preserve"> 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175371" w:rsidRDefault="00D6797D" w:rsidP="009A6FE2">
      <w:pPr>
        <w:rPr>
          <w:rFonts w:ascii="Verdana" w:hAnsi="Verdana" w:cstheme="minorHAnsi"/>
          <w:sz w:val="22"/>
          <w:lang w:val="es-CO"/>
        </w:rPr>
      </w:pPr>
    </w:p>
    <w:p w14:paraId="4B018CF6" w14:textId="3663D1D7" w:rsidR="00863F76" w:rsidRPr="00175371" w:rsidRDefault="00B04F60" w:rsidP="009A6FE2">
      <w:pPr>
        <w:rPr>
          <w:rFonts w:ascii="Verdana" w:hAnsi="Verdana" w:cstheme="minorHAnsi"/>
          <w:sz w:val="22"/>
          <w:lang w:val="es-CO"/>
        </w:rPr>
      </w:pPr>
      <w:r w:rsidRPr="00175371">
        <w:rPr>
          <w:rFonts w:ascii="Verdana" w:hAnsi="Verdana" w:cstheme="minorHAnsi"/>
          <w:sz w:val="22"/>
          <w:lang w:val="es-CO"/>
        </w:rPr>
        <w:t>Se causará</w:t>
      </w:r>
      <w:r w:rsidR="00E71315" w:rsidRPr="00175371">
        <w:rPr>
          <w:rFonts w:ascii="Verdana" w:hAnsi="Verdana" w:cstheme="minorHAnsi"/>
          <w:sz w:val="22"/>
          <w:lang w:val="es-CO"/>
        </w:rPr>
        <w:t>n</w:t>
      </w:r>
      <w:r w:rsidRPr="00175371">
        <w:rPr>
          <w:rFonts w:ascii="Verdana" w:hAnsi="Verdana" w:cstheme="minorHAnsi"/>
          <w:sz w:val="22"/>
          <w:lang w:val="es-CO"/>
        </w:rPr>
        <w:t xml:space="preserve"> multa</w:t>
      </w:r>
      <w:r w:rsidR="00E71315" w:rsidRPr="00175371">
        <w:rPr>
          <w:rFonts w:ascii="Verdana" w:hAnsi="Verdana" w:cstheme="minorHAnsi"/>
          <w:sz w:val="22"/>
          <w:lang w:val="es-CO"/>
        </w:rPr>
        <w:t>s</w:t>
      </w:r>
      <w:r w:rsidRPr="00175371">
        <w:rPr>
          <w:rFonts w:ascii="Verdana" w:hAnsi="Verdana" w:cstheme="minorHAnsi"/>
          <w:sz w:val="22"/>
          <w:lang w:val="es-CO"/>
        </w:rPr>
        <w:t xml:space="preserve"> equivalente</w:t>
      </w:r>
      <w:r w:rsidR="00E71315" w:rsidRPr="00175371">
        <w:rPr>
          <w:rFonts w:ascii="Verdana" w:hAnsi="Verdana" w:cstheme="minorHAnsi"/>
          <w:sz w:val="22"/>
          <w:lang w:val="es-CO"/>
        </w:rPr>
        <w:t>s</w:t>
      </w:r>
      <w:r w:rsidRPr="00175371">
        <w:rPr>
          <w:rFonts w:ascii="Verdana" w:hAnsi="Verdana" w:cstheme="minorHAnsi"/>
          <w:sz w:val="22"/>
          <w:lang w:val="es-CO"/>
        </w:rPr>
        <w:t xml:space="preserve"> a </w:t>
      </w:r>
      <w:r w:rsidR="00CF4262" w:rsidRPr="00175371">
        <w:rPr>
          <w:rFonts w:ascii="Verdana" w:hAnsi="Verdana" w:cstheme="minorHAnsi"/>
          <w:sz w:val="22"/>
          <w:lang w:val="es-CO"/>
        </w:rPr>
        <w:t xml:space="preserve">un </w:t>
      </w:r>
      <w:r w:rsidRPr="00175371">
        <w:rPr>
          <w:rFonts w:ascii="Verdana" w:hAnsi="Verdana" w:cstheme="minorHAnsi"/>
          <w:sz w:val="22"/>
          <w:lang w:val="es-CO"/>
        </w:rPr>
        <w:t>SMMLV, por cada día calendario transcurrido a partir del tercer día hábil siguiente al momento en que se verifique la existencia de investigaciones</w:t>
      </w:r>
      <w:r w:rsidR="007452DE" w:rsidRPr="00175371">
        <w:rPr>
          <w:rFonts w:ascii="Verdana" w:hAnsi="Verdana" w:cstheme="minorHAnsi"/>
          <w:sz w:val="22"/>
          <w:lang w:val="es-CO"/>
        </w:rPr>
        <w:t xml:space="preserve"> penales</w:t>
      </w:r>
      <w:r w:rsidRPr="00175371">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175371">
        <w:rPr>
          <w:rFonts w:ascii="Verdana" w:hAnsi="Verdana" w:cstheme="minorHAnsi"/>
          <w:sz w:val="22"/>
          <w:lang w:val="es-CO"/>
        </w:rPr>
        <w:t>Contratista</w:t>
      </w:r>
      <w:r w:rsidRPr="00175371">
        <w:rPr>
          <w:rFonts w:ascii="Verdana" w:hAnsi="Verdana" w:cstheme="minorHAnsi"/>
          <w:sz w:val="22"/>
          <w:lang w:val="es-CO"/>
        </w:rPr>
        <w:t>, sin que esta</w:t>
      </w:r>
      <w:r w:rsidR="002F4338" w:rsidRPr="00175371">
        <w:rPr>
          <w:rFonts w:ascii="Verdana" w:hAnsi="Verdana" w:cstheme="minorHAnsi"/>
          <w:sz w:val="22"/>
          <w:lang w:val="es-CO"/>
        </w:rPr>
        <w:t>s</w:t>
      </w:r>
      <w:r w:rsidRPr="00175371">
        <w:rPr>
          <w:rFonts w:ascii="Verdana" w:hAnsi="Verdana" w:cstheme="minorHAnsi"/>
          <w:sz w:val="22"/>
          <w:lang w:val="es-CO"/>
        </w:rPr>
        <w:t xml:space="preserve"> haya</w:t>
      </w:r>
      <w:r w:rsidR="002F4338" w:rsidRPr="00175371">
        <w:rPr>
          <w:rFonts w:ascii="Verdana" w:hAnsi="Verdana" w:cstheme="minorHAnsi"/>
          <w:sz w:val="22"/>
          <w:lang w:val="es-CO"/>
        </w:rPr>
        <w:t>n</w:t>
      </w:r>
      <w:r w:rsidRPr="00175371">
        <w:rPr>
          <w:rFonts w:ascii="Verdana" w:hAnsi="Verdana" w:cstheme="minorHAnsi"/>
          <w:sz w:val="22"/>
          <w:lang w:val="es-CO"/>
        </w:rPr>
        <w:t xml:space="preserve"> sido notificada</w:t>
      </w:r>
      <w:r w:rsidR="002F4338" w:rsidRPr="00175371">
        <w:rPr>
          <w:rFonts w:ascii="Verdana" w:hAnsi="Verdana" w:cstheme="minorHAnsi"/>
          <w:sz w:val="22"/>
          <w:lang w:val="es-CO"/>
        </w:rPr>
        <w:t>s</w:t>
      </w:r>
      <w:r w:rsidRPr="00175371">
        <w:rPr>
          <w:rFonts w:ascii="Verdana" w:hAnsi="Verdana" w:cstheme="minorHAnsi"/>
          <w:sz w:val="22"/>
          <w:lang w:val="es-CO"/>
        </w:rPr>
        <w:t xml:space="preserve"> a</w:t>
      </w:r>
      <w:r w:rsidR="0078114A" w:rsidRPr="00175371">
        <w:rPr>
          <w:rFonts w:ascii="Verdana" w:hAnsi="Verdana" w:cstheme="minorHAnsi"/>
          <w:sz w:val="22"/>
          <w:lang w:val="es-CO"/>
        </w:rPr>
        <w:t xml:space="preserve"> la Entidad.</w:t>
      </w:r>
      <w:r w:rsidR="001E7C0F" w:rsidRPr="00175371">
        <w:rPr>
          <w:rFonts w:ascii="Verdana" w:hAnsi="Verdana" w:cstheme="minorHAnsi"/>
          <w:sz w:val="22"/>
          <w:lang w:val="es-CO"/>
        </w:rPr>
        <w:t xml:space="preserve"> La sumatoria de estas multas no podrá ser superior a</w:t>
      </w:r>
      <w:r w:rsidR="00FC4AE1" w:rsidRPr="00175371">
        <w:rPr>
          <w:rFonts w:ascii="Verdana" w:hAnsi="Verdana" w:cstheme="minorHAnsi"/>
          <w:sz w:val="22"/>
          <w:lang w:val="es-CO"/>
        </w:rPr>
        <w:t xml:space="preserve">l </w:t>
      </w:r>
      <w:r w:rsidR="00C8435C" w:rsidRPr="00175371">
        <w:rPr>
          <w:rFonts w:ascii="Verdana" w:hAnsi="Verdana" w:cstheme="minorHAnsi"/>
          <w:sz w:val="22"/>
          <w:lang w:val="es-CO"/>
        </w:rPr>
        <w:t>cinco por</w:t>
      </w:r>
      <w:r w:rsidR="0024349F" w:rsidRPr="00175371">
        <w:rPr>
          <w:rFonts w:ascii="Verdana" w:hAnsi="Verdana" w:cstheme="minorHAnsi"/>
          <w:sz w:val="22"/>
          <w:lang w:val="es-CO"/>
        </w:rPr>
        <w:t xml:space="preserve"> </w:t>
      </w:r>
      <w:r w:rsidR="00C8435C" w:rsidRPr="00175371">
        <w:rPr>
          <w:rFonts w:ascii="Verdana" w:hAnsi="Verdana" w:cstheme="minorHAnsi"/>
          <w:sz w:val="22"/>
          <w:lang w:val="es-CO"/>
        </w:rPr>
        <w:t>ciento 5</w:t>
      </w:r>
      <w:r w:rsidR="00FC4AE1" w:rsidRPr="00175371">
        <w:rPr>
          <w:rFonts w:ascii="Verdana" w:hAnsi="Verdana" w:cstheme="minorHAnsi"/>
          <w:sz w:val="22"/>
          <w:lang w:val="es-CO"/>
        </w:rPr>
        <w:t>% del valor del contrato.</w:t>
      </w:r>
    </w:p>
    <w:p w14:paraId="6316B9D4" w14:textId="77777777" w:rsidR="005D58E5" w:rsidRPr="00175371" w:rsidRDefault="005D58E5" w:rsidP="009A6FE2">
      <w:pPr>
        <w:rPr>
          <w:rFonts w:ascii="Verdana" w:hAnsi="Verdana" w:cstheme="minorHAnsi"/>
          <w:sz w:val="22"/>
          <w:lang w:val="es-CO"/>
        </w:rPr>
      </w:pPr>
    </w:p>
    <w:p w14:paraId="451D411E" w14:textId="159FD8B0" w:rsidR="005D58E5" w:rsidRPr="00175371" w:rsidRDefault="005D58E5" w:rsidP="005D58E5">
      <w:pPr>
        <w:rPr>
          <w:rFonts w:ascii="Verdana" w:hAnsi="Verdana" w:cstheme="minorHAnsi"/>
          <w:sz w:val="22"/>
          <w:lang w:val="es-CO"/>
        </w:rPr>
      </w:pPr>
      <w:r w:rsidRPr="00175371">
        <w:rPr>
          <w:rFonts w:ascii="Verdana" w:hAnsi="Verdana" w:cstheme="minorHAnsi"/>
          <w:sz w:val="22"/>
          <w:highlight w:val="lightGray"/>
          <w:lang w:val="es-CO"/>
        </w:rPr>
        <w:t xml:space="preserve">[Incluir cuando el contratista haya diligenciado la </w:t>
      </w:r>
      <w:r w:rsidRPr="00175371">
        <w:rPr>
          <w:rFonts w:ascii="Verdana" w:hAnsi="Verdana" w:cstheme="minorHAnsi"/>
          <w:b/>
          <w:bCs/>
          <w:sz w:val="22"/>
          <w:highlight w:val="lightGray"/>
          <w:lang w:val="es-CO"/>
        </w:rPr>
        <w:t>Opción 1</w:t>
      </w:r>
      <w:r w:rsidRPr="00175371">
        <w:rPr>
          <w:rFonts w:ascii="Verdana" w:hAnsi="Verdana" w:cstheme="minorHAnsi"/>
          <w:sz w:val="22"/>
          <w:highlight w:val="lightGray"/>
          <w:lang w:val="es-CO"/>
        </w:rPr>
        <w:t xml:space="preserve"> del Formato 9A – Promoción de Servicios Nacionales o con Trato Nacional]</w:t>
      </w:r>
      <w:r w:rsidRPr="00175371">
        <w:rPr>
          <w:rFonts w:ascii="Verdana" w:hAnsi="Verdana" w:cstheme="minorHAnsi"/>
          <w:sz w:val="22"/>
          <w:lang w:val="es-CO"/>
        </w:rPr>
        <w:t xml:space="preserve"> 1. Se impondrá una multa equivalente a</w:t>
      </w:r>
      <w:r w:rsidR="001F784B" w:rsidRPr="00175371">
        <w:rPr>
          <w:rFonts w:ascii="Verdana" w:hAnsi="Verdana" w:cstheme="minorHAnsi"/>
          <w:sz w:val="22"/>
          <w:lang w:val="es-CO"/>
        </w:rPr>
        <w:t xml:space="preserve"> un </w:t>
      </w:r>
      <w:r w:rsidRPr="00175371">
        <w:rPr>
          <w:rFonts w:ascii="Verdana" w:hAnsi="Verdana" w:cstheme="minorHAnsi"/>
          <w:sz w:val="22"/>
          <w:lang w:val="es-CO"/>
        </w:rPr>
        <w:t xml:space="preserve">SMMLV cuando el Contratista no adquiera los bienes nacionales relevantes definidos por la Entidad Estatal en el numeral 4.3.1. del documento base. </w:t>
      </w:r>
    </w:p>
    <w:p w14:paraId="6FA787AB" w14:textId="77777777" w:rsidR="008D0DE1" w:rsidRPr="00175371" w:rsidRDefault="008D0DE1" w:rsidP="005D58E5">
      <w:pPr>
        <w:rPr>
          <w:rFonts w:ascii="Verdana" w:hAnsi="Verdana" w:cstheme="minorHAnsi"/>
          <w:sz w:val="22"/>
          <w:highlight w:val="yellow"/>
          <w:lang w:val="es-CO"/>
        </w:rPr>
      </w:pPr>
    </w:p>
    <w:p w14:paraId="4DFD0C61" w14:textId="3BE079E6" w:rsidR="00A03744" w:rsidRPr="00175371" w:rsidRDefault="003A7C12" w:rsidP="00A03744">
      <w:pPr>
        <w:tabs>
          <w:tab w:val="left" w:pos="284"/>
          <w:tab w:val="left" w:pos="993"/>
        </w:tabs>
        <w:ind w:right="49"/>
        <w:rPr>
          <w:rFonts w:ascii="Verdana" w:eastAsia="Arial" w:hAnsi="Verdana" w:cs="Arial"/>
          <w:bCs/>
          <w:sz w:val="22"/>
          <w:lang w:val="es-CO"/>
        </w:rPr>
      </w:pPr>
      <w:r w:rsidRPr="00175371">
        <w:rPr>
          <w:rFonts w:ascii="Verdana" w:eastAsia="Arial" w:hAnsi="Verdana" w:cs="Arial"/>
          <w:b/>
          <w:bCs/>
          <w:sz w:val="22"/>
          <w:highlight w:val="lightGray"/>
          <w:lang w:val="es-CO"/>
        </w:rPr>
        <w:lastRenderedPageBreak/>
        <w:t>[</w:t>
      </w:r>
      <w:r w:rsidRPr="00175371">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175371">
        <w:rPr>
          <w:rFonts w:ascii="Verdana" w:eastAsia="Arial" w:hAnsi="Verdana" w:cs="Arial"/>
          <w:b/>
          <w:bCs/>
          <w:sz w:val="22"/>
          <w:szCs w:val="24"/>
          <w:highlight w:val="lightGray"/>
          <w:lang w:val="es-CO"/>
        </w:rPr>
        <w:t>Para el criterio social</w:t>
      </w:r>
      <w:r w:rsidRPr="00175371">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Rrom (gitano).5. Personas en proceso de reintegración o reincorporación.6. Personas pospenadas,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175371">
        <w:rPr>
          <w:rFonts w:ascii="Verdana" w:eastAsia="Arial" w:hAnsi="Verdana" w:cs="Arial"/>
          <w:b/>
          <w:bCs/>
          <w:sz w:val="22"/>
          <w:szCs w:val="24"/>
          <w:highlight w:val="lightGray"/>
          <w:lang w:val="es-CO"/>
        </w:rPr>
        <w:t>Para el criterio ambiental:</w:t>
      </w:r>
      <w:r w:rsidRPr="00175371">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Pr="00175371">
        <w:rPr>
          <w:rFonts w:ascii="Verdana" w:eastAsia="Arial" w:hAnsi="Verdana" w:cs="Arial"/>
          <w:sz w:val="22"/>
          <w:szCs w:val="24"/>
          <w:lang w:val="es-CO"/>
        </w:rPr>
        <w:t>.]</w:t>
      </w:r>
      <w:r w:rsidR="00A03744" w:rsidRPr="00175371">
        <w:rPr>
          <w:rFonts w:ascii="Verdana" w:eastAsia="Arial" w:hAnsi="Verdana" w:cs="Arial"/>
          <w:bCs/>
          <w:sz w:val="22"/>
          <w:lang w:val="es-CO"/>
        </w:rPr>
        <w:t xml:space="preserve"> causará multas equivalentes a </w:t>
      </w:r>
      <w:r w:rsidR="00C139B9" w:rsidRPr="00175371">
        <w:rPr>
          <w:rFonts w:ascii="Verdana" w:eastAsia="Arial" w:hAnsi="Verdana" w:cs="Arial"/>
          <w:bCs/>
          <w:sz w:val="22"/>
          <w:lang w:val="es-CO"/>
        </w:rPr>
        <w:t xml:space="preserve">un </w:t>
      </w:r>
      <w:r w:rsidR="00A03744" w:rsidRPr="00175371">
        <w:rPr>
          <w:rFonts w:ascii="Verdana" w:eastAsia="Arial" w:hAnsi="Verdana" w:cs="Arial"/>
          <w:bCs/>
          <w:sz w:val="22"/>
          <w:lang w:val="es-CO"/>
        </w:rPr>
        <w:t>SMMLV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1% del valor total del contrato</w:t>
      </w:r>
    </w:p>
    <w:p w14:paraId="7FD0B3E9" w14:textId="77777777" w:rsidR="00A03744" w:rsidRPr="00175371" w:rsidRDefault="00A03744" w:rsidP="00A03744">
      <w:pPr>
        <w:tabs>
          <w:tab w:val="left" w:pos="284"/>
          <w:tab w:val="left" w:pos="993"/>
        </w:tabs>
        <w:ind w:right="49"/>
        <w:rPr>
          <w:rFonts w:ascii="Verdana" w:eastAsia="Arial" w:hAnsi="Verdana" w:cs="Arial"/>
          <w:sz w:val="22"/>
          <w:szCs w:val="24"/>
          <w:highlight w:val="yellow"/>
          <w:lang w:val="es-CO"/>
        </w:rPr>
      </w:pPr>
    </w:p>
    <w:p w14:paraId="0492E736" w14:textId="6E7DA6BA" w:rsidR="00A03744" w:rsidRPr="00175371" w:rsidRDefault="00A03744" w:rsidP="00A03744">
      <w:pPr>
        <w:rPr>
          <w:rFonts w:ascii="Verdana" w:hAnsi="Verdana" w:cstheme="minorHAnsi"/>
          <w:sz w:val="22"/>
          <w:lang w:val="es-CO"/>
        </w:rPr>
      </w:pPr>
      <w:r w:rsidRPr="00175371">
        <w:rPr>
          <w:rFonts w:ascii="Verdana" w:hAnsi="Verdana" w:cstheme="minorHAnsi"/>
          <w:sz w:val="22"/>
          <w:lang w:val="es-CO"/>
        </w:rPr>
        <w:t xml:space="preserve">Se causarán multas equivalentes a </w:t>
      </w:r>
      <w:r w:rsidR="001371D7" w:rsidRPr="00175371">
        <w:rPr>
          <w:rFonts w:ascii="Verdana" w:hAnsi="Verdana" w:cstheme="minorHAnsi"/>
          <w:sz w:val="22"/>
          <w:lang w:val="es-CO"/>
        </w:rPr>
        <w:t xml:space="preserve">un </w:t>
      </w:r>
      <w:r w:rsidRPr="00175371">
        <w:rPr>
          <w:rFonts w:ascii="Verdana" w:hAnsi="Verdana" w:cstheme="minorHAnsi"/>
          <w:sz w:val="22"/>
          <w:lang w:val="es-CO"/>
        </w:rPr>
        <w:t>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12BCB5F2" w14:textId="77777777" w:rsidR="00A03744" w:rsidRPr="00175371" w:rsidRDefault="00A03744" w:rsidP="00A03744">
      <w:pPr>
        <w:rPr>
          <w:rFonts w:ascii="Verdana" w:hAnsi="Verdana" w:cstheme="minorHAnsi"/>
          <w:sz w:val="22"/>
          <w:lang w:val="es-CO"/>
        </w:rPr>
      </w:pPr>
    </w:p>
    <w:p w14:paraId="6C9CC8A6" w14:textId="51617879" w:rsidR="00A03744" w:rsidRPr="00175371" w:rsidRDefault="00A03744" w:rsidP="00A03744">
      <w:pPr>
        <w:rPr>
          <w:rFonts w:ascii="Verdana" w:hAnsi="Verdana" w:cstheme="minorHAnsi"/>
          <w:sz w:val="22"/>
          <w:lang w:val="es-CO"/>
        </w:rPr>
      </w:pPr>
      <w:r w:rsidRPr="00175371">
        <w:rPr>
          <w:rFonts w:ascii="Verdana" w:hAnsi="Verdana" w:cstheme="minorHAnsi"/>
          <w:sz w:val="22"/>
          <w:highlight w:val="lightGray"/>
          <w:lang w:val="es-CO"/>
        </w:rPr>
        <w:t xml:space="preserve">[Incluir cuando el contratista haya diligenciado la </w:t>
      </w:r>
      <w:r w:rsidRPr="00175371">
        <w:rPr>
          <w:rFonts w:ascii="Verdana" w:hAnsi="Verdana" w:cstheme="minorHAnsi"/>
          <w:b/>
          <w:bCs/>
          <w:sz w:val="22"/>
          <w:highlight w:val="lightGray"/>
          <w:lang w:val="es-CO"/>
        </w:rPr>
        <w:t>Opción 1</w:t>
      </w:r>
      <w:r w:rsidRPr="00175371">
        <w:rPr>
          <w:rFonts w:ascii="Verdana" w:hAnsi="Verdana" w:cstheme="minorHAnsi"/>
          <w:sz w:val="22"/>
          <w:highlight w:val="lightGray"/>
          <w:lang w:val="es-CO"/>
        </w:rPr>
        <w:t xml:space="preserve"> del Formato 9A – Promoción de Servicios Nacionales o con Trato Nacional</w:t>
      </w:r>
      <w:r w:rsidRPr="00175371">
        <w:rPr>
          <w:rFonts w:ascii="Verdana" w:hAnsi="Verdana" w:cstheme="minorHAnsi"/>
          <w:sz w:val="22"/>
          <w:lang w:val="es-CO"/>
        </w:rPr>
        <w:t xml:space="preserve">] 1. Se impondrá una multa equivalente a </w:t>
      </w:r>
      <w:r w:rsidR="007B22CB" w:rsidRPr="00175371">
        <w:rPr>
          <w:rFonts w:ascii="Verdana" w:hAnsi="Verdana" w:cstheme="minorHAnsi"/>
          <w:sz w:val="22"/>
          <w:lang w:val="es-CO"/>
        </w:rPr>
        <w:t xml:space="preserve">un </w:t>
      </w:r>
      <w:r w:rsidRPr="00175371">
        <w:rPr>
          <w:rFonts w:ascii="Verdana" w:hAnsi="Verdana" w:cstheme="minorHAnsi"/>
          <w:sz w:val="22"/>
          <w:lang w:val="es-CO"/>
        </w:rPr>
        <w:t xml:space="preserve">SMMLV cuando el Contratista no adquiera los bienes nacionales relevantes definidos por la Entidad Estatal en el numeral 4.3.1. del documento base. </w:t>
      </w:r>
    </w:p>
    <w:p w14:paraId="55CA69EF" w14:textId="77777777" w:rsidR="00A03744" w:rsidRPr="00175371" w:rsidRDefault="00A03744" w:rsidP="00A03744">
      <w:pPr>
        <w:rPr>
          <w:rFonts w:ascii="Verdana" w:hAnsi="Verdana" w:cstheme="minorHAnsi"/>
          <w:sz w:val="22"/>
          <w:lang w:val="es-CO"/>
        </w:rPr>
      </w:pPr>
    </w:p>
    <w:p w14:paraId="615E0F9B" w14:textId="45D2C876" w:rsidR="005D58E5" w:rsidRPr="00175371" w:rsidRDefault="005D58E5" w:rsidP="004905F3">
      <w:pPr>
        <w:pStyle w:val="Prrafodelista"/>
        <w:numPr>
          <w:ilvl w:val="6"/>
          <w:numId w:val="11"/>
        </w:numPr>
        <w:tabs>
          <w:tab w:val="left" w:pos="284"/>
          <w:tab w:val="left" w:pos="993"/>
        </w:tabs>
        <w:ind w:left="0" w:right="49"/>
        <w:rPr>
          <w:rFonts w:ascii="Verdana" w:eastAsia="Arial" w:hAnsi="Verdana" w:cs="Arial"/>
          <w:sz w:val="22"/>
          <w:szCs w:val="24"/>
          <w:lang w:val="es-CO"/>
        </w:rPr>
      </w:pPr>
      <w:r w:rsidRPr="00175371">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007B22CB" w:rsidRPr="00175371">
        <w:rPr>
          <w:rFonts w:ascii="Verdana" w:hAnsi="Verdana" w:cstheme="minorHAnsi"/>
          <w:sz w:val="22"/>
          <w:lang w:val="es-CO"/>
        </w:rPr>
        <w:t xml:space="preserve">un </w:t>
      </w:r>
      <w:r w:rsidRPr="00175371">
        <w:rPr>
          <w:rFonts w:ascii="Verdana" w:hAnsi="Verdana" w:cstheme="minorHAnsi"/>
          <w:sz w:val="22"/>
          <w:lang w:val="es-CO"/>
        </w:rPr>
        <w:t xml:space="preserve">SMMLV por cada día transcurrido a partir del tercer día hábil siguiente al momento en que se hizo el requerimiento. </w:t>
      </w:r>
    </w:p>
    <w:p w14:paraId="708984E6" w14:textId="77777777" w:rsidR="005D58E5" w:rsidRPr="00175371" w:rsidRDefault="005D58E5" w:rsidP="005D58E5">
      <w:pPr>
        <w:rPr>
          <w:rFonts w:ascii="Verdana" w:hAnsi="Verdana" w:cstheme="minorHAnsi"/>
          <w:sz w:val="22"/>
          <w:highlight w:val="yellow"/>
          <w:lang w:val="es-CO"/>
        </w:rPr>
      </w:pPr>
    </w:p>
    <w:p w14:paraId="66BC525B" w14:textId="5CD9CDC9" w:rsidR="005D58E5" w:rsidRPr="00175371" w:rsidRDefault="005D58E5" w:rsidP="005D58E5">
      <w:pPr>
        <w:rPr>
          <w:rFonts w:ascii="Verdana" w:hAnsi="Verdana" w:cstheme="minorHAnsi"/>
          <w:sz w:val="22"/>
          <w:lang w:val="es-CO"/>
        </w:rPr>
      </w:pPr>
      <w:r w:rsidRPr="00175371">
        <w:rPr>
          <w:rFonts w:ascii="Verdana" w:hAnsi="Verdana" w:cstheme="minorHAnsi"/>
          <w:sz w:val="22"/>
          <w:highlight w:val="lightGray"/>
          <w:lang w:val="es-CO"/>
        </w:rPr>
        <w:lastRenderedPageBreak/>
        <w:t xml:space="preserve">[Incluir cuando el contratista haya diligenciado la </w:t>
      </w:r>
      <w:r w:rsidRPr="00175371">
        <w:rPr>
          <w:rFonts w:ascii="Verdana" w:hAnsi="Verdana" w:cstheme="minorHAnsi"/>
          <w:b/>
          <w:bCs/>
          <w:sz w:val="22"/>
          <w:highlight w:val="lightGray"/>
          <w:lang w:val="es-CO"/>
        </w:rPr>
        <w:t>Opción 2</w:t>
      </w:r>
      <w:r w:rsidRPr="00175371">
        <w:rPr>
          <w:rFonts w:ascii="Verdana" w:hAnsi="Verdana" w:cstheme="minorHAnsi"/>
          <w:sz w:val="22"/>
          <w:highlight w:val="lightGray"/>
          <w:lang w:val="es-CO"/>
        </w:rPr>
        <w:t xml:space="preserve"> del Formato 9A – Promoción de Servicios Nacionales o con Trato Nacional] </w:t>
      </w:r>
      <w:r w:rsidRPr="00175371">
        <w:rPr>
          <w:rFonts w:ascii="Verdana" w:hAnsi="Verdana" w:cstheme="minorHAnsi"/>
          <w:sz w:val="22"/>
          <w:lang w:val="es-CO"/>
        </w:rPr>
        <w:t xml:space="preserve">Incumplir la obligación de vincular a la ejecución del contrato por lo menos el [la Entidad Estatal incluirá el porcentaje definido en el numeral 4.3.1 del documento base que sea por lo menos del cuarenta por ciento (40 %), sin perjuicio de incluir uno superior] de personal colombiano, causará multas equivalentes a </w:t>
      </w:r>
      <w:r w:rsidR="007B22CB" w:rsidRPr="00175371">
        <w:rPr>
          <w:rFonts w:ascii="Verdana" w:hAnsi="Verdana" w:cstheme="minorHAnsi"/>
          <w:sz w:val="22"/>
          <w:lang w:val="es-CO"/>
        </w:rPr>
        <w:t xml:space="preserve">un </w:t>
      </w:r>
      <w:r w:rsidRPr="00175371">
        <w:rPr>
          <w:rFonts w:ascii="Verdana" w:hAnsi="Verdana" w:cstheme="minorHAnsi"/>
          <w:sz w:val="22"/>
          <w:lang w:val="es-CO"/>
        </w:rPr>
        <w:t>SMMLV por cada día de incumplimiento.</w:t>
      </w:r>
    </w:p>
    <w:p w14:paraId="61B04EFD" w14:textId="77777777" w:rsidR="005D58E5" w:rsidRPr="00175371" w:rsidRDefault="005D58E5" w:rsidP="005D58E5">
      <w:pPr>
        <w:rPr>
          <w:rFonts w:ascii="Verdana" w:hAnsi="Verdana" w:cstheme="minorHAnsi"/>
          <w:sz w:val="22"/>
          <w:lang w:val="es-CO"/>
        </w:rPr>
      </w:pPr>
      <w:r w:rsidRPr="00175371">
        <w:rPr>
          <w:rFonts w:ascii="Verdana" w:hAnsi="Verdana" w:cstheme="minorHAnsi"/>
          <w:sz w:val="22"/>
          <w:lang w:val="es-CO"/>
        </w:rPr>
        <w:tab/>
      </w:r>
    </w:p>
    <w:p w14:paraId="7B4FF2A9" w14:textId="098C3A27" w:rsidR="005D58E5" w:rsidRPr="00175371" w:rsidRDefault="005D58E5" w:rsidP="009A6FE2">
      <w:pPr>
        <w:rPr>
          <w:rFonts w:ascii="Verdana" w:hAnsi="Verdana" w:cstheme="minorHAnsi"/>
          <w:sz w:val="22"/>
          <w:lang w:val="es-CO"/>
        </w:rPr>
      </w:pPr>
      <w:r w:rsidRPr="00175371">
        <w:rPr>
          <w:rFonts w:ascii="Verdana" w:hAnsi="Verdana" w:cstheme="minorHAnsi"/>
          <w:sz w:val="22"/>
          <w:highlight w:val="lightGray"/>
          <w:lang w:val="es-CO"/>
        </w:rPr>
        <w:t>[Incluir cuando el contratista haya diligenciado el Formato 9B – Incorporación de Componente Nacional en Servicios Extranjeros</w:t>
      </w:r>
      <w:r w:rsidRPr="00175371">
        <w:rPr>
          <w:rFonts w:ascii="Verdana" w:hAnsi="Verdana" w:cstheme="minorHAnsi"/>
          <w:sz w:val="22"/>
          <w:lang w:val="es-CO"/>
        </w:rPr>
        <w:t xml:space="preserve">] Incumplir la obligación de vincular como mínimo el noventa por ciento (90%) de personal de origen colombiano para el cumplimiento del contrato, causará multas equivalentes a </w:t>
      </w:r>
      <w:r w:rsidR="00F349FE" w:rsidRPr="00175371">
        <w:rPr>
          <w:rFonts w:ascii="Verdana" w:hAnsi="Verdana" w:cstheme="minorHAnsi"/>
          <w:sz w:val="22"/>
          <w:lang w:val="es-CO"/>
        </w:rPr>
        <w:t xml:space="preserve">un </w:t>
      </w:r>
      <w:r w:rsidRPr="00175371">
        <w:rPr>
          <w:rFonts w:ascii="Verdana" w:hAnsi="Verdana" w:cstheme="minorHAnsi"/>
          <w:sz w:val="22"/>
          <w:lang w:val="es-CO"/>
        </w:rPr>
        <w:t>SMMLV por cada día de incumplimiento.</w:t>
      </w:r>
    </w:p>
    <w:p w14:paraId="095D4C96" w14:textId="77777777" w:rsidR="00EB6167" w:rsidRPr="00175371" w:rsidRDefault="00EB6167" w:rsidP="009A6FE2">
      <w:pPr>
        <w:rPr>
          <w:rFonts w:ascii="Verdana" w:hAnsi="Verdana" w:cstheme="minorHAnsi"/>
          <w:sz w:val="22"/>
          <w:lang w:val="es-CO"/>
        </w:rPr>
      </w:pPr>
    </w:p>
    <w:p w14:paraId="429F6608" w14:textId="72DC762B" w:rsidR="007B324C" w:rsidRPr="00175371" w:rsidRDefault="007B324C" w:rsidP="007B324C">
      <w:pPr>
        <w:rPr>
          <w:rFonts w:ascii="Verdana" w:hAnsi="Verdana" w:cstheme="minorHAnsi"/>
          <w:sz w:val="22"/>
          <w:lang w:val="es-CO"/>
        </w:rPr>
      </w:pPr>
      <w:r w:rsidRPr="00175371">
        <w:rPr>
          <w:rFonts w:ascii="Verdana" w:hAnsi="Verdana" w:cstheme="minorHAnsi"/>
          <w:sz w:val="22"/>
          <w:lang w:val="es-CO"/>
        </w:rPr>
        <w:t xml:space="preserve">Si durante la ejecución del Contrato se generaran incumplimientos del </w:t>
      </w:r>
      <w:r w:rsidR="006B09B1" w:rsidRPr="00175371">
        <w:rPr>
          <w:rFonts w:ascii="Verdana" w:hAnsi="Verdana" w:cstheme="minorHAnsi"/>
          <w:sz w:val="22"/>
          <w:lang w:val="es-CO"/>
        </w:rPr>
        <w:t>Contratista</w:t>
      </w:r>
      <w:r w:rsidRPr="00175371">
        <w:rPr>
          <w:rFonts w:ascii="Verdana" w:hAnsi="Verdana" w:cstheme="minorHAnsi"/>
          <w:sz w:val="22"/>
          <w:lang w:val="es-CO"/>
        </w:rPr>
        <w:t>, se causarán las</w:t>
      </w:r>
      <w:r w:rsidR="005A5410" w:rsidRPr="00175371">
        <w:rPr>
          <w:rFonts w:ascii="Verdana" w:hAnsi="Verdana" w:cstheme="minorHAnsi"/>
          <w:sz w:val="22"/>
          <w:lang w:val="es-CO"/>
        </w:rPr>
        <w:t xml:space="preserve"> siguientes</w:t>
      </w:r>
      <w:r w:rsidRPr="00175371">
        <w:rPr>
          <w:rFonts w:ascii="Verdana" w:hAnsi="Verdana" w:cstheme="minorHAnsi"/>
          <w:sz w:val="22"/>
          <w:lang w:val="es-CO"/>
        </w:rPr>
        <w:t xml:space="preserve"> </w:t>
      </w:r>
      <w:r w:rsidR="003E489F" w:rsidRPr="00175371">
        <w:rPr>
          <w:rFonts w:ascii="Verdana" w:hAnsi="Verdana" w:cstheme="minorHAnsi"/>
          <w:sz w:val="22"/>
          <w:lang w:val="es-CO"/>
        </w:rPr>
        <w:t>m</w:t>
      </w:r>
      <w:r w:rsidRPr="00175371">
        <w:rPr>
          <w:rFonts w:ascii="Verdana" w:hAnsi="Verdana" w:cstheme="minorHAnsi"/>
          <w:sz w:val="22"/>
          <w:lang w:val="es-CO"/>
        </w:rPr>
        <w:t>ultas</w:t>
      </w:r>
      <w:r w:rsidR="005A5410" w:rsidRPr="00175371">
        <w:rPr>
          <w:rFonts w:ascii="Verdana" w:hAnsi="Verdana" w:cstheme="minorHAnsi"/>
          <w:sz w:val="22"/>
          <w:lang w:val="es-CO"/>
        </w:rPr>
        <w:t>:</w:t>
      </w:r>
    </w:p>
    <w:p w14:paraId="28EC57AC" w14:textId="77777777" w:rsidR="007B324C" w:rsidRPr="00175371" w:rsidRDefault="007B324C" w:rsidP="007B324C">
      <w:pPr>
        <w:rPr>
          <w:rFonts w:ascii="Verdana" w:hAnsi="Verdana" w:cstheme="minorHAnsi"/>
          <w:sz w:val="22"/>
          <w:lang w:val="es-CO"/>
        </w:rPr>
      </w:pPr>
    </w:p>
    <w:p w14:paraId="435CFB1B" w14:textId="4E6E7122" w:rsidR="007B324C" w:rsidRPr="00175371" w:rsidRDefault="00913BF6" w:rsidP="00A565CB">
      <w:pPr>
        <w:pStyle w:val="Prrafodelista"/>
        <w:ind w:left="360"/>
        <w:rPr>
          <w:rFonts w:ascii="Verdana" w:hAnsi="Verdana" w:cstheme="minorHAnsi"/>
          <w:sz w:val="22"/>
          <w:szCs w:val="24"/>
        </w:rPr>
      </w:pPr>
      <w:r w:rsidRPr="00175371">
        <w:rPr>
          <w:rFonts w:ascii="Verdana" w:hAnsi="Verdana" w:cstheme="minorHAnsi"/>
          <w:b/>
          <w:bCs/>
          <w:sz w:val="22"/>
          <w:szCs w:val="24"/>
        </w:rPr>
        <w:t>Causales</w:t>
      </w:r>
      <w:r w:rsidR="00BF125D" w:rsidRPr="00175371">
        <w:rPr>
          <w:rFonts w:ascii="Verdana" w:hAnsi="Verdana" w:cstheme="minorHAnsi"/>
          <w:b/>
          <w:bCs/>
          <w:sz w:val="22"/>
          <w:szCs w:val="24"/>
        </w:rPr>
        <w:t>:</w:t>
      </w:r>
      <w:r w:rsidR="007B324C" w:rsidRPr="00175371">
        <w:rPr>
          <w:rFonts w:ascii="Verdana" w:hAnsi="Verdana" w:cstheme="minorHAnsi"/>
          <w:b/>
          <w:bCs/>
          <w:sz w:val="22"/>
          <w:lang w:val="es-CO"/>
        </w:rPr>
        <w:t xml:space="preserve"> </w:t>
      </w:r>
    </w:p>
    <w:p w14:paraId="067D5D56" w14:textId="036D0A22" w:rsidR="007B324C" w:rsidRPr="00175371" w:rsidRDefault="00917C47"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Por atras</w:t>
      </w:r>
      <w:r w:rsidR="00A12642" w:rsidRPr="00175371">
        <w:rPr>
          <w:rFonts w:ascii="Verdana" w:hAnsi="Verdana" w:cstheme="minorHAnsi"/>
          <w:sz w:val="22"/>
          <w:lang w:val="es-CO"/>
        </w:rPr>
        <w:t>o</w:t>
      </w:r>
      <w:r w:rsidRPr="00175371">
        <w:rPr>
          <w:rFonts w:ascii="Verdana" w:hAnsi="Verdana" w:cstheme="minorHAnsi"/>
          <w:sz w:val="22"/>
          <w:lang w:val="es-CO"/>
        </w:rPr>
        <w:t xml:space="preserve"> o </w:t>
      </w:r>
      <w:r w:rsidR="00A12642" w:rsidRPr="00175371">
        <w:rPr>
          <w:rFonts w:ascii="Verdana" w:hAnsi="Verdana" w:cstheme="minorHAnsi"/>
          <w:sz w:val="22"/>
          <w:lang w:val="es-CO"/>
        </w:rPr>
        <w:t>incumplimiento d</w:t>
      </w:r>
      <w:r w:rsidR="007B324C" w:rsidRPr="00175371">
        <w:rPr>
          <w:rFonts w:ascii="Verdana" w:hAnsi="Verdana" w:cstheme="minorHAnsi"/>
          <w:sz w:val="22"/>
          <w:lang w:val="es-CO"/>
        </w:rPr>
        <w:t xml:space="preserve">el </w:t>
      </w:r>
      <w:r w:rsidRPr="00175371">
        <w:rPr>
          <w:rFonts w:ascii="Verdana" w:hAnsi="Verdana" w:cstheme="minorHAnsi"/>
          <w:sz w:val="22"/>
          <w:lang w:val="es-CO"/>
        </w:rPr>
        <w:t>c</w:t>
      </w:r>
      <w:r w:rsidR="007B324C" w:rsidRPr="00175371">
        <w:rPr>
          <w:rFonts w:ascii="Verdana" w:hAnsi="Verdana" w:cstheme="minorHAnsi"/>
          <w:sz w:val="22"/>
          <w:lang w:val="es-CO"/>
        </w:rPr>
        <w:t xml:space="preserve">ronograma de </w:t>
      </w:r>
      <w:r w:rsidRPr="00175371">
        <w:rPr>
          <w:rFonts w:ascii="Verdana" w:hAnsi="Verdana" w:cstheme="minorHAnsi"/>
          <w:sz w:val="22"/>
          <w:lang w:val="es-CO"/>
        </w:rPr>
        <w:t>o</w:t>
      </w:r>
      <w:r w:rsidR="00A25722" w:rsidRPr="00175371">
        <w:rPr>
          <w:rFonts w:ascii="Verdana" w:hAnsi="Verdana" w:cstheme="minorHAnsi"/>
          <w:sz w:val="22"/>
          <w:lang w:val="es-CO"/>
        </w:rPr>
        <w:t>bra</w:t>
      </w:r>
      <w:r w:rsidR="007B324C" w:rsidRPr="00175371">
        <w:rPr>
          <w:rFonts w:ascii="Verdana" w:hAnsi="Verdana" w:cstheme="minorHAnsi"/>
          <w:sz w:val="22"/>
          <w:lang w:val="es-CO"/>
        </w:rPr>
        <w:t xml:space="preserve"> se causará una </w:t>
      </w:r>
      <w:r w:rsidR="0082748B" w:rsidRPr="00175371">
        <w:rPr>
          <w:rFonts w:ascii="Verdana" w:hAnsi="Verdana" w:cstheme="minorHAnsi"/>
          <w:sz w:val="22"/>
          <w:lang w:val="es-CO"/>
        </w:rPr>
        <w:t>m</w:t>
      </w:r>
      <w:r w:rsidR="007B324C" w:rsidRPr="00175371">
        <w:rPr>
          <w:rFonts w:ascii="Verdana" w:hAnsi="Verdana" w:cstheme="minorHAnsi"/>
          <w:sz w:val="22"/>
          <w:lang w:val="es-CO"/>
        </w:rPr>
        <w:t>ulta equivalente a</w:t>
      </w:r>
      <w:r w:rsidR="00EB10A7" w:rsidRPr="00175371">
        <w:rPr>
          <w:rFonts w:ascii="Verdana" w:hAnsi="Verdana" w:cstheme="minorHAnsi"/>
          <w:sz w:val="22"/>
          <w:lang w:val="es-CO"/>
        </w:rPr>
        <w:t>l</w:t>
      </w:r>
      <w:r w:rsidR="007B324C" w:rsidRPr="00175371">
        <w:rPr>
          <w:rFonts w:ascii="Verdana" w:hAnsi="Verdana" w:cstheme="minorHAnsi"/>
          <w:sz w:val="22"/>
          <w:lang w:val="es-CO"/>
        </w:rPr>
        <w:t xml:space="preserve"> </w:t>
      </w:r>
      <w:r w:rsidR="00DD440F" w:rsidRPr="00175371">
        <w:rPr>
          <w:rFonts w:ascii="Verdana" w:hAnsi="Verdana" w:cstheme="minorHAnsi"/>
          <w:sz w:val="22"/>
          <w:lang w:val="es-CO"/>
        </w:rPr>
        <w:t>0,5</w:t>
      </w:r>
      <w:r w:rsidR="0039386E" w:rsidRPr="00175371">
        <w:rPr>
          <w:rFonts w:ascii="Verdana" w:hAnsi="Verdana" w:cstheme="minorHAnsi"/>
          <w:sz w:val="22"/>
          <w:lang w:val="es-CO"/>
        </w:rPr>
        <w:t>%</w:t>
      </w:r>
      <w:r w:rsidR="007B324C" w:rsidRPr="00175371">
        <w:rPr>
          <w:rFonts w:ascii="Verdana" w:hAnsi="Verdana" w:cstheme="minorHAnsi"/>
          <w:sz w:val="22"/>
          <w:lang w:val="es-CO"/>
        </w:rPr>
        <w:t xml:space="preserve"> </w:t>
      </w:r>
      <w:r w:rsidR="0039386E" w:rsidRPr="00175371">
        <w:rPr>
          <w:rFonts w:ascii="Verdana" w:hAnsi="Verdana" w:cstheme="minorHAnsi"/>
          <w:sz w:val="22"/>
          <w:lang w:val="es-CO"/>
        </w:rPr>
        <w:t>del valor del contrato</w:t>
      </w:r>
      <w:r w:rsidR="00A25722" w:rsidRPr="00175371">
        <w:rPr>
          <w:rFonts w:ascii="Verdana" w:hAnsi="Verdana" w:cstheme="minorHAnsi"/>
          <w:sz w:val="22"/>
          <w:lang w:val="es-CO"/>
        </w:rPr>
        <w:t>,</w:t>
      </w:r>
      <w:r w:rsidR="007B324C" w:rsidRPr="00175371">
        <w:rPr>
          <w:rFonts w:ascii="Verdana" w:hAnsi="Verdana" w:cstheme="minorHAnsi"/>
          <w:sz w:val="22"/>
          <w:lang w:val="es-CO"/>
        </w:rPr>
        <w:t xml:space="preserve"> por cada </w:t>
      </w:r>
      <w:r w:rsidR="005B5E57" w:rsidRPr="00175371">
        <w:rPr>
          <w:rFonts w:ascii="Verdana" w:hAnsi="Verdana" w:cstheme="minorHAnsi"/>
          <w:sz w:val="22"/>
          <w:lang w:val="es-CO"/>
        </w:rPr>
        <w:t>d</w:t>
      </w:r>
      <w:r w:rsidR="007B324C" w:rsidRPr="00175371">
        <w:rPr>
          <w:rFonts w:ascii="Verdana" w:hAnsi="Verdana" w:cstheme="minorHAnsi"/>
          <w:sz w:val="22"/>
          <w:lang w:val="es-CO"/>
        </w:rPr>
        <w:t xml:space="preserve">ía </w:t>
      </w:r>
      <w:r w:rsidR="00787139" w:rsidRPr="00175371">
        <w:rPr>
          <w:rFonts w:ascii="Verdana" w:hAnsi="Verdana" w:cstheme="minorHAnsi"/>
          <w:sz w:val="22"/>
          <w:lang w:val="es-CO"/>
        </w:rPr>
        <w:t>c</w:t>
      </w:r>
      <w:r w:rsidR="007B324C" w:rsidRPr="00175371">
        <w:rPr>
          <w:rFonts w:ascii="Verdana" w:hAnsi="Verdana" w:cstheme="minorHAnsi"/>
          <w:sz w:val="22"/>
          <w:lang w:val="es-CO"/>
        </w:rPr>
        <w:t xml:space="preserve">alendario </w:t>
      </w:r>
      <w:r w:rsidR="00A25722" w:rsidRPr="00175371">
        <w:rPr>
          <w:rFonts w:ascii="Verdana" w:hAnsi="Verdana" w:cstheme="minorHAnsi"/>
          <w:sz w:val="22"/>
          <w:lang w:val="es-CO"/>
        </w:rPr>
        <w:t>de atraso</w:t>
      </w:r>
      <w:r w:rsidR="007B324C" w:rsidRPr="00175371">
        <w:rPr>
          <w:rFonts w:ascii="Verdana" w:hAnsi="Verdana" w:cstheme="minorHAnsi"/>
          <w:sz w:val="22"/>
          <w:lang w:val="es-CO"/>
        </w:rPr>
        <w:t>.</w:t>
      </w:r>
    </w:p>
    <w:p w14:paraId="127250F6" w14:textId="3101AF32" w:rsidR="007B324C" w:rsidRPr="00175371" w:rsidRDefault="007B324C"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175371">
        <w:rPr>
          <w:rFonts w:ascii="Verdana" w:hAnsi="Verdana" w:cstheme="minorHAnsi"/>
          <w:sz w:val="22"/>
          <w:lang w:val="es-CO"/>
        </w:rPr>
        <w:t xml:space="preserve">la cláusula </w:t>
      </w:r>
      <w:r w:rsidR="00042F21" w:rsidRPr="00175371">
        <w:rPr>
          <w:rFonts w:ascii="Verdana" w:hAnsi="Verdana" w:cstheme="minorHAnsi"/>
          <w:sz w:val="22"/>
          <w:lang w:val="es-CO"/>
        </w:rPr>
        <w:t>19</w:t>
      </w:r>
      <w:r w:rsidRPr="00175371">
        <w:rPr>
          <w:rFonts w:ascii="Verdana" w:hAnsi="Verdana" w:cstheme="minorHAnsi"/>
          <w:sz w:val="22"/>
          <w:lang w:val="es-CO"/>
        </w:rPr>
        <w:t xml:space="preserve">, </w:t>
      </w:r>
      <w:proofErr w:type="gramStart"/>
      <w:r w:rsidR="00C013F6" w:rsidRPr="00175371">
        <w:rPr>
          <w:rFonts w:ascii="Verdana" w:hAnsi="Verdana" w:cstheme="minorHAnsi"/>
          <w:sz w:val="22"/>
          <w:lang w:val="es-CO"/>
        </w:rPr>
        <w:t>de acuerdo al</w:t>
      </w:r>
      <w:proofErr w:type="gramEnd"/>
      <w:r w:rsidR="00C013F6" w:rsidRPr="00175371">
        <w:rPr>
          <w:rFonts w:ascii="Verdana" w:hAnsi="Verdana" w:cstheme="minorHAnsi"/>
          <w:sz w:val="22"/>
          <w:lang w:val="es-CO"/>
        </w:rPr>
        <w:t xml:space="preserve"> contrato inicial o sus modificaciones, </w:t>
      </w:r>
      <w:r w:rsidRPr="00175371">
        <w:rPr>
          <w:rFonts w:ascii="Verdana" w:hAnsi="Verdana" w:cstheme="minorHAnsi"/>
          <w:sz w:val="22"/>
          <w:lang w:val="es-CO"/>
        </w:rPr>
        <w:t xml:space="preserve">se causará una </w:t>
      </w:r>
      <w:r w:rsidR="00C013F6" w:rsidRPr="00175371">
        <w:rPr>
          <w:rFonts w:ascii="Verdana" w:hAnsi="Verdana" w:cstheme="minorHAnsi"/>
          <w:sz w:val="22"/>
          <w:lang w:val="es-CO"/>
        </w:rPr>
        <w:t xml:space="preserve">multa </w:t>
      </w:r>
      <w:r w:rsidR="00787139" w:rsidRPr="00175371">
        <w:rPr>
          <w:rFonts w:ascii="Verdana" w:hAnsi="Verdana" w:cstheme="minorHAnsi"/>
          <w:sz w:val="22"/>
          <w:lang w:val="es-CO"/>
        </w:rPr>
        <w:t>equivalente a</w:t>
      </w:r>
      <w:r w:rsidR="00EB10A7" w:rsidRPr="00175371">
        <w:rPr>
          <w:rFonts w:ascii="Verdana" w:hAnsi="Verdana" w:cstheme="minorHAnsi"/>
          <w:sz w:val="22"/>
          <w:lang w:val="es-CO"/>
        </w:rPr>
        <w:t>l</w:t>
      </w:r>
      <w:r w:rsidR="00787139" w:rsidRPr="00175371">
        <w:rPr>
          <w:rFonts w:ascii="Verdana" w:hAnsi="Verdana" w:cstheme="minorHAnsi"/>
          <w:sz w:val="22"/>
          <w:lang w:val="es-CO"/>
        </w:rPr>
        <w:t xml:space="preserve"> </w:t>
      </w:r>
      <w:r w:rsidR="00EB10A7" w:rsidRPr="00175371">
        <w:rPr>
          <w:rFonts w:ascii="Verdana" w:hAnsi="Verdana" w:cstheme="minorHAnsi"/>
          <w:sz w:val="22"/>
          <w:lang w:val="es-CO"/>
        </w:rPr>
        <w:t>1</w:t>
      </w:r>
      <w:r w:rsidR="0039386E" w:rsidRPr="00175371">
        <w:rPr>
          <w:rFonts w:ascii="Verdana" w:hAnsi="Verdana" w:cstheme="minorHAnsi"/>
          <w:sz w:val="22"/>
          <w:lang w:val="es-CO"/>
        </w:rPr>
        <w:t>%</w:t>
      </w:r>
      <w:r w:rsidR="00787139" w:rsidRPr="00175371">
        <w:rPr>
          <w:rFonts w:ascii="Verdana" w:hAnsi="Verdana" w:cstheme="minorHAnsi"/>
          <w:sz w:val="22"/>
          <w:lang w:val="es-CO"/>
        </w:rPr>
        <w:t xml:space="preserve"> </w:t>
      </w:r>
      <w:r w:rsidR="0039386E" w:rsidRPr="00175371">
        <w:rPr>
          <w:rFonts w:ascii="Verdana" w:hAnsi="Verdana" w:cstheme="minorHAnsi"/>
          <w:sz w:val="22"/>
          <w:lang w:val="es-CO"/>
        </w:rPr>
        <w:t>del valor del contrato</w:t>
      </w:r>
      <w:r w:rsidR="00787139" w:rsidRPr="00175371">
        <w:rPr>
          <w:rFonts w:ascii="Verdana" w:hAnsi="Verdana" w:cstheme="minorHAnsi"/>
          <w:sz w:val="22"/>
          <w:lang w:val="es-CO"/>
        </w:rPr>
        <w:t>,</w:t>
      </w:r>
      <w:r w:rsidR="00787139" w:rsidRPr="00175371" w:rsidDel="00787139">
        <w:rPr>
          <w:rFonts w:ascii="Verdana" w:hAnsi="Verdana" w:cstheme="minorHAnsi"/>
          <w:sz w:val="22"/>
          <w:lang w:val="es-CO"/>
        </w:rPr>
        <w:t xml:space="preserve"> </w:t>
      </w:r>
      <w:r w:rsidRPr="00175371">
        <w:rPr>
          <w:rFonts w:ascii="Verdana" w:hAnsi="Verdana" w:cstheme="minorHAnsi"/>
          <w:sz w:val="22"/>
          <w:lang w:val="es-CO"/>
        </w:rPr>
        <w:t xml:space="preserve">por cada </w:t>
      </w:r>
      <w:r w:rsidR="00787139" w:rsidRPr="00175371">
        <w:rPr>
          <w:rFonts w:ascii="Verdana" w:hAnsi="Verdana" w:cstheme="minorHAnsi"/>
          <w:sz w:val="22"/>
          <w:lang w:val="es-CO"/>
        </w:rPr>
        <w:t>d</w:t>
      </w:r>
      <w:r w:rsidRPr="00175371">
        <w:rPr>
          <w:rFonts w:ascii="Verdana" w:hAnsi="Verdana" w:cstheme="minorHAnsi"/>
          <w:sz w:val="22"/>
          <w:lang w:val="es-CO"/>
        </w:rPr>
        <w:t xml:space="preserve">ía </w:t>
      </w:r>
      <w:r w:rsidR="00787139" w:rsidRPr="00175371">
        <w:rPr>
          <w:rFonts w:ascii="Verdana" w:hAnsi="Verdana" w:cstheme="minorHAnsi"/>
          <w:sz w:val="22"/>
          <w:lang w:val="es-CO"/>
        </w:rPr>
        <w:t>c</w:t>
      </w:r>
      <w:r w:rsidRPr="00175371">
        <w:rPr>
          <w:rFonts w:ascii="Verdana" w:hAnsi="Verdana" w:cstheme="minorHAnsi"/>
          <w:sz w:val="22"/>
          <w:lang w:val="es-CO"/>
        </w:rPr>
        <w:t xml:space="preserve">alendario </w:t>
      </w:r>
      <w:r w:rsidR="0001297A" w:rsidRPr="00175371">
        <w:rPr>
          <w:rFonts w:ascii="Verdana" w:hAnsi="Verdana" w:cstheme="minorHAnsi"/>
          <w:sz w:val="22"/>
          <w:lang w:val="es-CO"/>
        </w:rPr>
        <w:t>de atraso en el cumplimiento; sin perjuicio de que con esta conducta se haga acreedor a otras sanciones más gravosas.</w:t>
      </w:r>
      <w:r w:rsidRPr="00175371">
        <w:rPr>
          <w:rFonts w:ascii="Verdana" w:hAnsi="Verdana" w:cstheme="minorHAnsi"/>
          <w:sz w:val="22"/>
          <w:lang w:val="es-CO"/>
        </w:rPr>
        <w:t xml:space="preserve"> </w:t>
      </w:r>
    </w:p>
    <w:p w14:paraId="68650FE1" w14:textId="17342CB8" w:rsidR="007B324C" w:rsidRPr="00175371" w:rsidRDefault="007B324C"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Si el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no </w:t>
      </w:r>
      <w:r w:rsidR="00C95D84" w:rsidRPr="00175371">
        <w:rPr>
          <w:rFonts w:ascii="Verdana" w:hAnsi="Verdana" w:cstheme="minorHAnsi"/>
          <w:sz w:val="22"/>
          <w:lang w:val="es-CO"/>
        </w:rPr>
        <w:t xml:space="preserve">entrega </w:t>
      </w:r>
      <w:r w:rsidRPr="00175371">
        <w:rPr>
          <w:rFonts w:ascii="Verdana" w:hAnsi="Verdana" w:cstheme="minorHAnsi"/>
          <w:sz w:val="22"/>
          <w:lang w:val="es-CO"/>
        </w:rPr>
        <w:t xml:space="preserve">la información completa que le solicite el </w:t>
      </w:r>
      <w:r w:rsidR="007509B8" w:rsidRPr="00175371">
        <w:rPr>
          <w:rFonts w:ascii="Verdana" w:hAnsi="Verdana" w:cstheme="minorHAnsi"/>
          <w:sz w:val="22"/>
        </w:rPr>
        <w:t>supervisor o interventor</w:t>
      </w:r>
      <w:r w:rsidR="00A00787" w:rsidRPr="00175371">
        <w:rPr>
          <w:rFonts w:ascii="Verdana" w:hAnsi="Verdana" w:cstheme="minorHAnsi"/>
          <w:sz w:val="22"/>
        </w:rPr>
        <w:t>,</w:t>
      </w:r>
      <w:r w:rsidRPr="00175371">
        <w:rPr>
          <w:rFonts w:ascii="Verdana" w:hAnsi="Verdana" w:cstheme="minorHAnsi"/>
          <w:sz w:val="22"/>
          <w:lang w:val="es-CO"/>
        </w:rPr>
        <w:t xml:space="preserve"> que se relacione con el objeto del </w:t>
      </w:r>
      <w:r w:rsidR="00A00787" w:rsidRPr="00175371">
        <w:rPr>
          <w:rFonts w:ascii="Verdana" w:hAnsi="Verdana" w:cstheme="minorHAnsi"/>
          <w:sz w:val="22"/>
          <w:lang w:val="es-CO"/>
        </w:rPr>
        <w:t>c</w:t>
      </w:r>
      <w:r w:rsidRPr="00175371">
        <w:rPr>
          <w:rFonts w:ascii="Verdana" w:hAnsi="Verdana" w:cstheme="minorHAnsi"/>
          <w:sz w:val="22"/>
          <w:lang w:val="es-CO"/>
        </w:rPr>
        <w:t xml:space="preserve">ontrato, dentro de los plazos y en los términos de cada requerimiento, se causará una </w:t>
      </w:r>
      <w:r w:rsidR="006D7061" w:rsidRPr="00175371">
        <w:rPr>
          <w:rFonts w:ascii="Verdana" w:hAnsi="Verdana" w:cstheme="minorHAnsi"/>
          <w:sz w:val="22"/>
          <w:lang w:val="es-CO"/>
        </w:rPr>
        <w:t>m</w:t>
      </w:r>
      <w:r w:rsidRPr="00175371">
        <w:rPr>
          <w:rFonts w:ascii="Verdana" w:hAnsi="Verdana" w:cstheme="minorHAnsi"/>
          <w:sz w:val="22"/>
          <w:lang w:val="es-CO"/>
        </w:rPr>
        <w:t>ulta equivalente a</w:t>
      </w:r>
      <w:r w:rsidR="00EB10A7" w:rsidRPr="00175371">
        <w:rPr>
          <w:rFonts w:ascii="Verdana" w:hAnsi="Verdana" w:cstheme="minorHAnsi"/>
          <w:sz w:val="22"/>
          <w:lang w:val="es-CO"/>
        </w:rPr>
        <w:t>l</w:t>
      </w:r>
      <w:r w:rsidRPr="00175371">
        <w:rPr>
          <w:rFonts w:ascii="Verdana" w:hAnsi="Verdana" w:cstheme="minorHAnsi"/>
          <w:sz w:val="22"/>
          <w:lang w:val="es-CO"/>
        </w:rPr>
        <w:t xml:space="preserve"> </w:t>
      </w:r>
      <w:r w:rsidR="00EB10A7" w:rsidRPr="00175371">
        <w:rPr>
          <w:rFonts w:ascii="Verdana" w:hAnsi="Verdana" w:cstheme="minorHAnsi"/>
          <w:sz w:val="22"/>
          <w:lang w:val="es-CO"/>
        </w:rPr>
        <w:t>0,</w:t>
      </w:r>
      <w:r w:rsidR="00042F21" w:rsidRPr="00175371">
        <w:rPr>
          <w:rFonts w:ascii="Verdana" w:hAnsi="Verdana" w:cstheme="minorHAnsi"/>
          <w:sz w:val="22"/>
          <w:lang w:val="es-CO"/>
        </w:rPr>
        <w:t>1</w:t>
      </w:r>
      <w:r w:rsidR="00EB10A7" w:rsidRPr="00175371">
        <w:rPr>
          <w:rFonts w:ascii="Verdana" w:hAnsi="Verdana" w:cstheme="minorHAnsi"/>
          <w:sz w:val="22"/>
          <w:lang w:val="es-CO"/>
        </w:rPr>
        <w:t>%</w:t>
      </w:r>
      <w:r w:rsidR="00A00787" w:rsidRPr="00175371">
        <w:rPr>
          <w:rFonts w:ascii="Verdana" w:hAnsi="Verdana" w:cstheme="minorHAnsi"/>
          <w:sz w:val="22"/>
          <w:lang w:val="es-CO"/>
        </w:rPr>
        <w:t xml:space="preserve"> </w:t>
      </w:r>
      <w:r w:rsidR="00EB10A7" w:rsidRPr="00175371">
        <w:rPr>
          <w:rFonts w:ascii="Verdana" w:hAnsi="Verdana" w:cstheme="minorHAnsi"/>
          <w:sz w:val="22"/>
          <w:lang w:val="es-CO"/>
        </w:rPr>
        <w:t>del valor del contrato</w:t>
      </w:r>
      <w:r w:rsidRPr="00175371">
        <w:rPr>
          <w:rFonts w:ascii="Verdana" w:hAnsi="Verdana" w:cstheme="minorHAnsi"/>
          <w:sz w:val="22"/>
          <w:lang w:val="es-CO"/>
        </w:rPr>
        <w:t xml:space="preserve">. Estas multas se causarán </w:t>
      </w:r>
      <w:r w:rsidR="00A00787" w:rsidRPr="00175371">
        <w:rPr>
          <w:rFonts w:ascii="Verdana" w:hAnsi="Verdana" w:cstheme="minorHAnsi"/>
          <w:sz w:val="22"/>
          <w:lang w:val="es-CO"/>
        </w:rPr>
        <w:t xml:space="preserve">sucesivamente por cada día de atraso, </w:t>
      </w:r>
      <w:r w:rsidRPr="00175371">
        <w:rPr>
          <w:rFonts w:ascii="Verdana" w:hAnsi="Verdana" w:cstheme="minorHAnsi"/>
          <w:sz w:val="22"/>
          <w:lang w:val="es-CO"/>
        </w:rPr>
        <w:t xml:space="preserve">hasta cuando el </w:t>
      </w:r>
      <w:r w:rsidR="006B09B1" w:rsidRPr="00175371">
        <w:rPr>
          <w:rFonts w:ascii="Verdana" w:hAnsi="Verdana" w:cstheme="minorHAnsi"/>
          <w:sz w:val="22"/>
          <w:lang w:val="es-CO"/>
        </w:rPr>
        <w:t>Contratista</w:t>
      </w:r>
      <w:r w:rsidR="00FD6F32" w:rsidRPr="00175371">
        <w:rPr>
          <w:rFonts w:ascii="Verdana" w:hAnsi="Verdana" w:cstheme="minorHAnsi"/>
          <w:sz w:val="22"/>
          <w:lang w:val="es-CO"/>
        </w:rPr>
        <w:t xml:space="preserve"> </w:t>
      </w:r>
      <w:r w:rsidRPr="00175371">
        <w:rPr>
          <w:rFonts w:ascii="Verdana" w:hAnsi="Verdana" w:cstheme="minorHAnsi"/>
          <w:sz w:val="22"/>
          <w:lang w:val="es-CO"/>
        </w:rPr>
        <w:t xml:space="preserve">demuestre que </w:t>
      </w:r>
      <w:r w:rsidR="0003476D" w:rsidRPr="00175371">
        <w:rPr>
          <w:rFonts w:ascii="Verdana" w:hAnsi="Verdana" w:cstheme="minorHAnsi"/>
          <w:sz w:val="22"/>
          <w:lang w:val="es-CO"/>
        </w:rPr>
        <w:t>corrija</w:t>
      </w:r>
      <w:r w:rsidRPr="00175371">
        <w:rPr>
          <w:rFonts w:ascii="Verdana" w:hAnsi="Verdana" w:cstheme="minorHAnsi"/>
          <w:sz w:val="22"/>
          <w:lang w:val="es-CO"/>
        </w:rPr>
        <w:t xml:space="preserve"> el incumplimiento respectivo a satisfacción del </w:t>
      </w:r>
      <w:r w:rsidR="007509B8" w:rsidRPr="00175371">
        <w:rPr>
          <w:rFonts w:ascii="Verdana" w:hAnsi="Verdana" w:cstheme="minorHAnsi"/>
          <w:sz w:val="22"/>
        </w:rPr>
        <w:t>supervisor o interventor</w:t>
      </w:r>
      <w:r w:rsidRPr="00175371">
        <w:rPr>
          <w:rFonts w:ascii="Verdana" w:hAnsi="Verdana" w:cstheme="minorHAnsi"/>
          <w:sz w:val="22"/>
          <w:lang w:val="es-CO"/>
        </w:rPr>
        <w:t xml:space="preserve">. </w:t>
      </w:r>
    </w:p>
    <w:p w14:paraId="77E5D56D" w14:textId="08AD97A0" w:rsidR="00CD075F" w:rsidRPr="00175371" w:rsidRDefault="009016E4"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atraso imputable al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en </w:t>
      </w:r>
      <w:r w:rsidR="00CB6147" w:rsidRPr="00175371">
        <w:rPr>
          <w:rFonts w:ascii="Verdana" w:hAnsi="Verdana" w:cstheme="minorHAnsi"/>
          <w:sz w:val="22"/>
          <w:lang w:val="es-CO"/>
        </w:rPr>
        <w:t xml:space="preserve">la </w:t>
      </w:r>
      <w:r w:rsidRPr="00175371">
        <w:rPr>
          <w:rFonts w:ascii="Verdana" w:hAnsi="Verdana" w:cstheme="minorHAnsi"/>
          <w:sz w:val="22"/>
          <w:lang w:val="es-CO"/>
        </w:rPr>
        <w:t>firma del acta de inicio</w:t>
      </w:r>
      <w:r w:rsidR="004016C1" w:rsidRPr="00175371">
        <w:rPr>
          <w:rFonts w:ascii="Verdana" w:hAnsi="Verdana" w:cstheme="minorHAnsi"/>
          <w:sz w:val="22"/>
          <w:lang w:val="es-CO"/>
        </w:rPr>
        <w:t xml:space="preserve"> o no iniciar </w:t>
      </w:r>
      <w:r w:rsidR="00467E76" w:rsidRPr="00175371">
        <w:rPr>
          <w:rFonts w:ascii="Verdana" w:hAnsi="Verdana" w:cstheme="minorHAnsi"/>
          <w:sz w:val="22"/>
          <w:lang w:val="es-CO"/>
        </w:rPr>
        <w:t>la ejecución en la fecha pactada,</w:t>
      </w:r>
      <w:r w:rsidR="00444A03" w:rsidRPr="00175371">
        <w:rPr>
          <w:rFonts w:ascii="Verdana" w:hAnsi="Verdana" w:cstheme="minorHAnsi"/>
          <w:sz w:val="22"/>
          <w:lang w:val="es-CO"/>
        </w:rPr>
        <w:t xml:space="preserve"> se causará una </w:t>
      </w:r>
      <w:r w:rsidR="00467E76" w:rsidRPr="00175371">
        <w:rPr>
          <w:rFonts w:ascii="Verdana" w:hAnsi="Verdana" w:cstheme="minorHAnsi"/>
          <w:sz w:val="22"/>
          <w:lang w:val="es-CO"/>
        </w:rPr>
        <w:t>m</w:t>
      </w:r>
      <w:r w:rsidR="00444A03" w:rsidRPr="00175371">
        <w:rPr>
          <w:rFonts w:ascii="Verdana" w:hAnsi="Verdana" w:cstheme="minorHAnsi"/>
          <w:sz w:val="22"/>
          <w:lang w:val="es-CO"/>
        </w:rPr>
        <w:t>ulta diaria equivalente a</w:t>
      </w:r>
      <w:r w:rsidR="008C0365" w:rsidRPr="00175371">
        <w:rPr>
          <w:rFonts w:ascii="Verdana" w:hAnsi="Verdana" w:cstheme="minorHAnsi"/>
          <w:sz w:val="22"/>
          <w:lang w:val="es-CO"/>
        </w:rPr>
        <w:t>l</w:t>
      </w:r>
      <w:r w:rsidR="00444A03" w:rsidRPr="00175371">
        <w:rPr>
          <w:rFonts w:ascii="Verdana" w:hAnsi="Verdana" w:cstheme="minorHAnsi"/>
          <w:sz w:val="22"/>
          <w:lang w:val="es-CO"/>
        </w:rPr>
        <w:t xml:space="preserve"> </w:t>
      </w:r>
      <w:r w:rsidR="008C0365" w:rsidRPr="00175371">
        <w:rPr>
          <w:rFonts w:ascii="Verdana" w:hAnsi="Verdana" w:cstheme="minorHAnsi"/>
          <w:sz w:val="22"/>
          <w:lang w:val="es-CO"/>
        </w:rPr>
        <w:t>0,3</w:t>
      </w:r>
      <w:r w:rsidR="00EB10A7" w:rsidRPr="00175371">
        <w:rPr>
          <w:rFonts w:ascii="Verdana" w:hAnsi="Verdana" w:cstheme="minorHAnsi"/>
          <w:sz w:val="22"/>
          <w:lang w:val="es-CO"/>
        </w:rPr>
        <w:t>% del valor del contrato</w:t>
      </w:r>
      <w:r w:rsidR="00444A03" w:rsidRPr="00175371">
        <w:rPr>
          <w:rFonts w:ascii="Verdana" w:hAnsi="Verdana" w:cstheme="minorHAnsi"/>
          <w:sz w:val="22"/>
          <w:lang w:val="es-CO"/>
        </w:rPr>
        <w:t>, por cada día calendario de atraso</w:t>
      </w:r>
      <w:r w:rsidR="00ED2842" w:rsidRPr="00175371">
        <w:rPr>
          <w:rFonts w:ascii="Verdana" w:hAnsi="Verdana" w:cstheme="minorHAnsi"/>
          <w:sz w:val="22"/>
          <w:lang w:val="es-CO"/>
        </w:rPr>
        <w:t xml:space="preserve">. Igual sanción se aplicará en caso de que el </w:t>
      </w:r>
      <w:r w:rsidR="006B09B1" w:rsidRPr="00175371">
        <w:rPr>
          <w:rFonts w:ascii="Verdana" w:hAnsi="Verdana" w:cstheme="minorHAnsi"/>
          <w:sz w:val="22"/>
          <w:lang w:val="es-CO"/>
        </w:rPr>
        <w:t>Contratista</w:t>
      </w:r>
      <w:r w:rsidR="00ED2842" w:rsidRPr="00175371">
        <w:rPr>
          <w:rFonts w:ascii="Verdana" w:hAnsi="Verdana" w:cstheme="minorHAnsi"/>
          <w:sz w:val="22"/>
          <w:lang w:val="es-CO"/>
        </w:rPr>
        <w:t xml:space="preserve"> no inicie efectivamente con la ejecución del contrato</w:t>
      </w:r>
      <w:r w:rsidR="00467E76" w:rsidRPr="00175371">
        <w:rPr>
          <w:rFonts w:ascii="Verdana" w:hAnsi="Verdana" w:cstheme="minorHAnsi"/>
          <w:sz w:val="22"/>
          <w:lang w:val="es-CO"/>
        </w:rPr>
        <w:t xml:space="preserve"> en la fecha acordada.</w:t>
      </w:r>
    </w:p>
    <w:p w14:paraId="5BF570B0" w14:textId="60D9E6A9" w:rsidR="00901E2E" w:rsidRPr="00175371" w:rsidRDefault="00901E2E"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atraso en la entrega final de la </w:t>
      </w:r>
      <w:r w:rsidR="006B43C1" w:rsidRPr="00175371">
        <w:rPr>
          <w:rFonts w:ascii="Verdana" w:hAnsi="Verdana" w:cstheme="minorHAnsi"/>
          <w:sz w:val="22"/>
          <w:lang w:val="es-CO"/>
        </w:rPr>
        <w:t>o</w:t>
      </w:r>
      <w:r w:rsidRPr="00175371">
        <w:rPr>
          <w:rFonts w:ascii="Verdana" w:hAnsi="Verdana" w:cstheme="minorHAnsi"/>
          <w:sz w:val="22"/>
          <w:lang w:val="es-CO"/>
        </w:rPr>
        <w:t>bra contratad</w:t>
      </w:r>
      <w:r w:rsidR="00AC354A" w:rsidRPr="00175371">
        <w:rPr>
          <w:rFonts w:ascii="Verdana" w:hAnsi="Verdana" w:cstheme="minorHAnsi"/>
          <w:sz w:val="22"/>
          <w:lang w:val="es-CO"/>
        </w:rPr>
        <w:t xml:space="preserve">a, el </w:t>
      </w:r>
      <w:r w:rsidR="006B09B1" w:rsidRPr="00175371">
        <w:rPr>
          <w:rFonts w:ascii="Verdana" w:hAnsi="Verdana" w:cstheme="minorHAnsi"/>
          <w:sz w:val="22"/>
          <w:lang w:val="es-CO"/>
        </w:rPr>
        <w:t>Contratista</w:t>
      </w:r>
      <w:r w:rsidR="00AC354A" w:rsidRPr="00175371">
        <w:rPr>
          <w:rFonts w:ascii="Verdana" w:hAnsi="Verdana" w:cstheme="minorHAnsi"/>
          <w:sz w:val="22"/>
          <w:lang w:val="es-CO"/>
        </w:rPr>
        <w:t xml:space="preserve"> se hará acreedor a una multa equivalente a</w:t>
      </w:r>
      <w:r w:rsidR="0076362E" w:rsidRPr="00175371">
        <w:rPr>
          <w:rFonts w:ascii="Verdana" w:hAnsi="Verdana" w:cstheme="minorHAnsi"/>
          <w:sz w:val="22"/>
          <w:lang w:val="es-CO"/>
        </w:rPr>
        <w:t>l</w:t>
      </w:r>
      <w:r w:rsidR="00AC354A" w:rsidRPr="00175371">
        <w:rPr>
          <w:rFonts w:ascii="Verdana" w:hAnsi="Verdana" w:cstheme="minorHAnsi"/>
          <w:sz w:val="22"/>
          <w:lang w:val="es-CO"/>
        </w:rPr>
        <w:t xml:space="preserve"> </w:t>
      </w:r>
      <w:r w:rsidR="00D94127" w:rsidRPr="00175371">
        <w:rPr>
          <w:rFonts w:ascii="Verdana" w:hAnsi="Verdana" w:cstheme="minorHAnsi"/>
          <w:sz w:val="22"/>
          <w:lang w:val="es-CO"/>
        </w:rPr>
        <w:t>1%</w:t>
      </w:r>
      <w:r w:rsidR="00AC354A" w:rsidRPr="00175371">
        <w:rPr>
          <w:rFonts w:ascii="Verdana" w:hAnsi="Verdana" w:cstheme="minorHAnsi"/>
          <w:sz w:val="22"/>
          <w:lang w:val="es-CO"/>
        </w:rPr>
        <w:t xml:space="preserve"> </w:t>
      </w:r>
      <w:r w:rsidR="00D94127" w:rsidRPr="00175371">
        <w:rPr>
          <w:rFonts w:ascii="Verdana" w:hAnsi="Verdana" w:cstheme="minorHAnsi"/>
          <w:sz w:val="22"/>
          <w:lang w:val="es-CO"/>
        </w:rPr>
        <w:t>del valor del contrato</w:t>
      </w:r>
      <w:r w:rsidR="00C96492" w:rsidRPr="00175371">
        <w:rPr>
          <w:rFonts w:ascii="Verdana" w:hAnsi="Verdana" w:cstheme="minorHAnsi"/>
          <w:sz w:val="22"/>
          <w:lang w:val="es-CO"/>
        </w:rPr>
        <w:t>, por cada día calendario de atraso</w:t>
      </w:r>
      <w:r w:rsidR="00FA6540" w:rsidRPr="00175371">
        <w:rPr>
          <w:rFonts w:ascii="Verdana" w:hAnsi="Verdana" w:cstheme="minorHAnsi"/>
          <w:sz w:val="22"/>
          <w:lang w:val="es-CO"/>
        </w:rPr>
        <w:t>.</w:t>
      </w:r>
    </w:p>
    <w:p w14:paraId="619A23D7" w14:textId="167FAC3C" w:rsidR="00FE3C32" w:rsidRPr="00175371" w:rsidRDefault="00FE3C32"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incumplir las órdenes </w:t>
      </w:r>
      <w:r w:rsidR="005A0334" w:rsidRPr="00175371">
        <w:rPr>
          <w:rFonts w:ascii="Verdana" w:hAnsi="Verdana" w:cstheme="minorHAnsi"/>
          <w:sz w:val="22"/>
          <w:lang w:val="es-CO"/>
        </w:rPr>
        <w:t xml:space="preserve">dadas por la supervisión o la interventoría, el </w:t>
      </w:r>
      <w:r w:rsidR="006B09B1" w:rsidRPr="00175371">
        <w:rPr>
          <w:rFonts w:ascii="Verdana" w:hAnsi="Verdana" w:cstheme="minorHAnsi"/>
          <w:sz w:val="22"/>
          <w:lang w:val="es-CO"/>
        </w:rPr>
        <w:t>Contratista</w:t>
      </w:r>
      <w:r w:rsidR="005A0334" w:rsidRPr="00175371">
        <w:rPr>
          <w:rFonts w:ascii="Verdana" w:hAnsi="Verdana" w:cstheme="minorHAnsi"/>
          <w:sz w:val="22"/>
          <w:lang w:val="es-CO"/>
        </w:rPr>
        <w:t xml:space="preserve"> se hará acreedor a una multa equivalente a</w:t>
      </w:r>
      <w:r w:rsidR="005341BB" w:rsidRPr="00175371">
        <w:rPr>
          <w:rFonts w:ascii="Verdana" w:hAnsi="Verdana" w:cstheme="minorHAnsi"/>
          <w:sz w:val="22"/>
          <w:lang w:val="es-CO"/>
        </w:rPr>
        <w:t>l</w:t>
      </w:r>
      <w:r w:rsidR="005A0334" w:rsidRPr="00175371">
        <w:rPr>
          <w:rFonts w:ascii="Verdana" w:hAnsi="Verdana" w:cstheme="minorHAnsi"/>
          <w:sz w:val="22"/>
          <w:lang w:val="es-CO"/>
        </w:rPr>
        <w:t xml:space="preserve"> </w:t>
      </w:r>
      <w:r w:rsidR="005341BB" w:rsidRPr="00175371">
        <w:rPr>
          <w:rFonts w:ascii="Verdana" w:hAnsi="Verdana" w:cstheme="minorHAnsi"/>
          <w:sz w:val="22"/>
          <w:lang w:val="es-CO"/>
        </w:rPr>
        <w:t>0,</w:t>
      </w:r>
      <w:r w:rsidR="00ED2EF9" w:rsidRPr="00175371">
        <w:rPr>
          <w:rFonts w:ascii="Verdana" w:hAnsi="Verdana" w:cstheme="minorHAnsi"/>
          <w:sz w:val="22"/>
          <w:lang w:val="es-CO"/>
        </w:rPr>
        <w:t>1</w:t>
      </w:r>
      <w:r w:rsidR="005341BB" w:rsidRPr="00175371">
        <w:rPr>
          <w:rFonts w:ascii="Verdana" w:hAnsi="Verdana" w:cstheme="minorHAnsi"/>
          <w:sz w:val="22"/>
          <w:lang w:val="es-CO"/>
        </w:rPr>
        <w:t>%</w:t>
      </w:r>
      <w:r w:rsidR="005A0334" w:rsidRPr="00175371">
        <w:rPr>
          <w:rFonts w:ascii="Verdana" w:hAnsi="Verdana" w:cstheme="minorHAnsi"/>
          <w:sz w:val="22"/>
          <w:lang w:val="es-CO"/>
        </w:rPr>
        <w:t xml:space="preserve"> </w:t>
      </w:r>
      <w:r w:rsidR="005341BB" w:rsidRPr="00175371">
        <w:rPr>
          <w:rFonts w:ascii="Verdana" w:hAnsi="Verdana" w:cstheme="minorHAnsi"/>
          <w:sz w:val="22"/>
          <w:lang w:val="es-CO"/>
        </w:rPr>
        <w:t>del valor del contrato</w:t>
      </w:r>
      <w:r w:rsidR="004711E1" w:rsidRPr="00175371">
        <w:rPr>
          <w:rFonts w:ascii="Verdana" w:hAnsi="Verdana" w:cstheme="minorHAnsi"/>
          <w:sz w:val="22"/>
          <w:lang w:val="es-CO"/>
        </w:rPr>
        <w:t>, por cada orden incumplida</w:t>
      </w:r>
      <w:r w:rsidR="005A0334" w:rsidRPr="00175371">
        <w:rPr>
          <w:rFonts w:ascii="Verdana" w:hAnsi="Verdana" w:cstheme="minorHAnsi"/>
          <w:sz w:val="22"/>
          <w:lang w:val="es-CO"/>
        </w:rPr>
        <w:t>.</w:t>
      </w:r>
    </w:p>
    <w:p w14:paraId="7FD9923A" w14:textId="75FDF0E9" w:rsidR="005A0334" w:rsidRPr="00175371" w:rsidRDefault="00B844FF"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incumplir el ofrecimiento otorgado en cuanto al factor calidad, al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se le impondrá una </w:t>
      </w:r>
      <w:r w:rsidR="0082748B" w:rsidRPr="00175371">
        <w:rPr>
          <w:rFonts w:ascii="Verdana" w:hAnsi="Verdana" w:cstheme="minorHAnsi"/>
          <w:sz w:val="22"/>
          <w:lang w:val="es-CO"/>
        </w:rPr>
        <w:t>m</w:t>
      </w:r>
      <w:r w:rsidRPr="00175371">
        <w:rPr>
          <w:rFonts w:ascii="Verdana" w:hAnsi="Verdana" w:cstheme="minorHAnsi"/>
          <w:sz w:val="22"/>
          <w:lang w:val="es-CO"/>
        </w:rPr>
        <w:t>ulta equivalente a</w:t>
      </w:r>
      <w:r w:rsidR="005341BB" w:rsidRPr="00175371">
        <w:rPr>
          <w:rFonts w:ascii="Verdana" w:hAnsi="Verdana" w:cstheme="minorHAnsi"/>
          <w:sz w:val="22"/>
          <w:lang w:val="es-CO"/>
        </w:rPr>
        <w:t>l</w:t>
      </w:r>
      <w:r w:rsidRPr="00175371">
        <w:rPr>
          <w:rFonts w:ascii="Verdana" w:hAnsi="Verdana" w:cstheme="minorHAnsi"/>
          <w:sz w:val="22"/>
          <w:lang w:val="es-CO"/>
        </w:rPr>
        <w:t xml:space="preserve"> </w:t>
      </w:r>
      <w:r w:rsidR="005341BB" w:rsidRPr="00175371">
        <w:rPr>
          <w:rFonts w:ascii="Verdana" w:hAnsi="Verdana" w:cstheme="minorHAnsi"/>
          <w:sz w:val="22"/>
          <w:lang w:val="es-CO"/>
        </w:rPr>
        <w:t>0,5%</w:t>
      </w:r>
      <w:r w:rsidRPr="00175371">
        <w:rPr>
          <w:rFonts w:ascii="Verdana" w:hAnsi="Verdana" w:cstheme="minorHAnsi"/>
          <w:sz w:val="22"/>
          <w:lang w:val="es-CO"/>
        </w:rPr>
        <w:t xml:space="preserve"> </w:t>
      </w:r>
      <w:r w:rsidR="005341BB" w:rsidRPr="00175371">
        <w:rPr>
          <w:rFonts w:ascii="Verdana" w:hAnsi="Verdana" w:cstheme="minorHAnsi"/>
          <w:sz w:val="22"/>
          <w:lang w:val="es-CO"/>
        </w:rPr>
        <w:t xml:space="preserve">del valor del </w:t>
      </w:r>
      <w:r w:rsidR="005341BB" w:rsidRPr="00175371">
        <w:rPr>
          <w:rFonts w:ascii="Verdana" w:hAnsi="Verdana" w:cstheme="minorHAnsi"/>
          <w:sz w:val="22"/>
          <w:lang w:val="es-CO"/>
        </w:rPr>
        <w:lastRenderedPageBreak/>
        <w:t>contrato</w:t>
      </w:r>
      <w:r w:rsidRPr="00175371">
        <w:rPr>
          <w:rFonts w:ascii="Verdana" w:hAnsi="Verdana" w:cstheme="minorHAnsi"/>
          <w:sz w:val="22"/>
          <w:lang w:val="es-CO"/>
        </w:rPr>
        <w:t>, por cada día calendario de atraso</w:t>
      </w:r>
      <w:r w:rsidR="00AB7269" w:rsidRPr="00175371">
        <w:rPr>
          <w:rFonts w:ascii="Verdana" w:hAnsi="Verdana" w:cstheme="minorHAnsi"/>
          <w:sz w:val="22"/>
          <w:lang w:val="es-CO"/>
        </w:rPr>
        <w:t xml:space="preserve"> </w:t>
      </w:r>
      <w:r w:rsidR="005934F4" w:rsidRPr="00175371">
        <w:rPr>
          <w:rFonts w:ascii="Verdana" w:hAnsi="Verdana" w:cstheme="minorHAnsi"/>
          <w:sz w:val="22"/>
          <w:lang w:val="es-CO"/>
        </w:rPr>
        <w:t>en el cumplimiento de dicha obligación</w:t>
      </w:r>
      <w:r w:rsidR="00064D03" w:rsidRPr="00175371">
        <w:rPr>
          <w:rFonts w:ascii="Verdana" w:hAnsi="Verdana" w:cstheme="minorHAnsi"/>
          <w:sz w:val="22"/>
          <w:lang w:val="es-CO"/>
        </w:rPr>
        <w:t>.</w:t>
      </w:r>
    </w:p>
    <w:p w14:paraId="74F9341A" w14:textId="7F5C8CCB" w:rsidR="00064D03" w:rsidRPr="00175371" w:rsidRDefault="00064D03"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cambiar el </w:t>
      </w:r>
      <w:r w:rsidR="003650A3" w:rsidRPr="00175371">
        <w:rPr>
          <w:rFonts w:ascii="Verdana" w:hAnsi="Verdana" w:cstheme="minorHAnsi"/>
          <w:sz w:val="22"/>
          <w:lang w:val="es-CO"/>
        </w:rPr>
        <w:t xml:space="preserve">personal </w:t>
      </w:r>
      <w:r w:rsidR="0082748B" w:rsidRPr="00175371">
        <w:rPr>
          <w:rFonts w:ascii="Verdana" w:hAnsi="Verdana" w:cstheme="minorHAnsi"/>
          <w:sz w:val="22"/>
          <w:lang w:val="es-CO"/>
        </w:rPr>
        <w:t xml:space="preserve">presentado a la </w:t>
      </w:r>
      <w:r w:rsidR="00F8117B" w:rsidRPr="00175371">
        <w:rPr>
          <w:rFonts w:ascii="Verdana" w:hAnsi="Verdana" w:cstheme="minorHAnsi"/>
          <w:sz w:val="22"/>
          <w:lang w:val="es-CO"/>
        </w:rPr>
        <w:t>supervisión o interventoría</w:t>
      </w:r>
      <w:r w:rsidR="005B2128" w:rsidRPr="00175371">
        <w:rPr>
          <w:rFonts w:ascii="Verdana" w:hAnsi="Verdana" w:cstheme="minorHAnsi"/>
          <w:sz w:val="22"/>
          <w:lang w:val="es-CO"/>
        </w:rPr>
        <w:t xml:space="preserve">, sin la aprobación previa de esta, al </w:t>
      </w:r>
      <w:r w:rsidR="006B09B1" w:rsidRPr="00175371">
        <w:rPr>
          <w:rFonts w:ascii="Verdana" w:hAnsi="Verdana" w:cstheme="minorHAnsi"/>
          <w:sz w:val="22"/>
          <w:lang w:val="es-CO"/>
        </w:rPr>
        <w:t>Contratista</w:t>
      </w:r>
      <w:r w:rsidR="005B2128" w:rsidRPr="00175371">
        <w:rPr>
          <w:rFonts w:ascii="Verdana" w:hAnsi="Verdana" w:cstheme="minorHAnsi"/>
          <w:sz w:val="22"/>
          <w:lang w:val="es-CO"/>
        </w:rPr>
        <w:t xml:space="preserve"> se le impondrá una multa equivalente a</w:t>
      </w:r>
      <w:r w:rsidR="004711E1" w:rsidRPr="00175371">
        <w:rPr>
          <w:rFonts w:ascii="Verdana" w:hAnsi="Verdana" w:cstheme="minorHAnsi"/>
          <w:sz w:val="22"/>
          <w:lang w:val="es-CO"/>
        </w:rPr>
        <w:t>l</w:t>
      </w:r>
      <w:r w:rsidR="005B2128" w:rsidRPr="00175371">
        <w:rPr>
          <w:rFonts w:ascii="Verdana" w:hAnsi="Verdana" w:cstheme="minorHAnsi"/>
          <w:sz w:val="22"/>
          <w:lang w:val="es-CO"/>
        </w:rPr>
        <w:t xml:space="preserve"> </w:t>
      </w:r>
      <w:r w:rsidR="004711E1" w:rsidRPr="00175371">
        <w:rPr>
          <w:rFonts w:ascii="Verdana" w:hAnsi="Verdana" w:cstheme="minorHAnsi"/>
          <w:sz w:val="22"/>
          <w:lang w:val="es-CO"/>
        </w:rPr>
        <w:t>0,</w:t>
      </w:r>
      <w:r w:rsidR="00605E65" w:rsidRPr="00175371">
        <w:rPr>
          <w:rFonts w:ascii="Verdana" w:hAnsi="Verdana" w:cstheme="minorHAnsi"/>
          <w:sz w:val="22"/>
          <w:lang w:val="es-CO"/>
        </w:rPr>
        <w:t>5</w:t>
      </w:r>
      <w:r w:rsidR="004711E1" w:rsidRPr="00175371">
        <w:rPr>
          <w:rFonts w:ascii="Verdana" w:hAnsi="Verdana" w:cstheme="minorHAnsi"/>
          <w:sz w:val="22"/>
          <w:lang w:val="es-CO"/>
        </w:rPr>
        <w:t>%</w:t>
      </w:r>
      <w:r w:rsidR="00605E65" w:rsidRPr="00175371">
        <w:rPr>
          <w:rFonts w:ascii="Verdana" w:hAnsi="Verdana" w:cstheme="minorHAnsi"/>
          <w:sz w:val="22"/>
          <w:lang w:val="es-CO"/>
        </w:rPr>
        <w:t xml:space="preserve"> del valor del contrato</w:t>
      </w:r>
      <w:r w:rsidR="005B2128" w:rsidRPr="00175371">
        <w:rPr>
          <w:rFonts w:ascii="Verdana" w:hAnsi="Verdana" w:cstheme="minorHAnsi"/>
          <w:sz w:val="22"/>
          <w:lang w:val="es-CO"/>
        </w:rPr>
        <w:t>.</w:t>
      </w:r>
    </w:p>
    <w:p w14:paraId="7AAFCDC6" w14:textId="6BDA30E1" w:rsidR="00BB3496" w:rsidRPr="00175371" w:rsidRDefault="00BB3496"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s, </w:t>
      </w:r>
      <w:r w:rsidR="00AF1EE0" w:rsidRPr="00175371">
        <w:rPr>
          <w:rFonts w:ascii="Verdana" w:hAnsi="Verdana" w:cstheme="minorHAnsi"/>
          <w:sz w:val="22"/>
          <w:lang w:val="es-CO"/>
        </w:rPr>
        <w:t xml:space="preserve">al </w:t>
      </w:r>
      <w:r w:rsidR="006B09B1" w:rsidRPr="00175371">
        <w:rPr>
          <w:rFonts w:ascii="Verdana" w:hAnsi="Verdana" w:cstheme="minorHAnsi"/>
          <w:sz w:val="22"/>
          <w:lang w:val="es-CO"/>
        </w:rPr>
        <w:t>Contratista</w:t>
      </w:r>
      <w:r w:rsidR="00AF1EE0" w:rsidRPr="00175371">
        <w:rPr>
          <w:rFonts w:ascii="Verdana" w:hAnsi="Verdana" w:cstheme="minorHAnsi"/>
          <w:sz w:val="22"/>
          <w:lang w:val="es-CO"/>
        </w:rPr>
        <w:t xml:space="preserve"> se le impondrá una multa equivalente a </w:t>
      </w:r>
      <w:proofErr w:type="gramStart"/>
      <w:r w:rsidR="00314935" w:rsidRPr="00175371">
        <w:rPr>
          <w:rFonts w:ascii="Verdana" w:hAnsi="Verdana" w:cstheme="minorHAnsi"/>
          <w:sz w:val="22"/>
          <w:lang w:val="es-CO"/>
        </w:rPr>
        <w:t>un</w:t>
      </w:r>
      <w:r w:rsidR="00AF1EE0" w:rsidRPr="00175371">
        <w:rPr>
          <w:rFonts w:ascii="Verdana" w:hAnsi="Verdana" w:cstheme="minorHAnsi"/>
          <w:sz w:val="22"/>
          <w:lang w:val="es-CO"/>
        </w:rPr>
        <w:t xml:space="preserve"> salarios mínimos legales vigentes</w:t>
      </w:r>
      <w:proofErr w:type="gramEnd"/>
      <w:r w:rsidR="00AF1EE0" w:rsidRPr="00175371">
        <w:rPr>
          <w:rFonts w:ascii="Verdana" w:hAnsi="Verdana" w:cstheme="minorHAnsi"/>
          <w:sz w:val="22"/>
          <w:lang w:val="es-CO"/>
        </w:rPr>
        <w:t xml:space="preserve">, </w:t>
      </w:r>
      <w:r w:rsidR="006315A8" w:rsidRPr="00175371">
        <w:rPr>
          <w:rFonts w:ascii="Verdana" w:hAnsi="Verdana" w:cstheme="minorHAnsi"/>
          <w:sz w:val="22"/>
          <w:lang w:val="es-CO"/>
        </w:rPr>
        <w:t>p</w:t>
      </w:r>
      <w:r w:rsidR="00AF1EE0" w:rsidRPr="00175371">
        <w:rPr>
          <w:rFonts w:ascii="Verdana" w:hAnsi="Verdana" w:cstheme="minorHAnsi"/>
          <w:sz w:val="22"/>
          <w:lang w:val="es-CO"/>
        </w:rPr>
        <w:t>or cada día calendario de atraso en el cumplimiento de dicha obligación.</w:t>
      </w:r>
    </w:p>
    <w:p w14:paraId="56BBA921" w14:textId="2FD8553D" w:rsidR="005A5410" w:rsidRPr="00175371" w:rsidRDefault="005A5410" w:rsidP="006315A8">
      <w:pPr>
        <w:pStyle w:val="Prrafodelista"/>
        <w:ind w:left="360"/>
        <w:rPr>
          <w:rFonts w:ascii="Verdana" w:hAnsi="Verdana" w:cstheme="minorHAnsi"/>
          <w:b/>
          <w:bCs/>
          <w:sz w:val="22"/>
          <w:szCs w:val="24"/>
        </w:rPr>
      </w:pPr>
    </w:p>
    <w:p w14:paraId="7C79D3A1" w14:textId="666E6527" w:rsidR="005A5410" w:rsidRPr="00175371" w:rsidRDefault="005A5410" w:rsidP="005A5410">
      <w:pPr>
        <w:rPr>
          <w:rFonts w:ascii="Verdana" w:hAnsi="Verdana" w:cstheme="minorHAnsi"/>
          <w:sz w:val="22"/>
          <w:lang w:val="es-CO"/>
        </w:rPr>
      </w:pPr>
      <w:r w:rsidRPr="00175371">
        <w:rPr>
          <w:rFonts w:ascii="Verdana" w:hAnsi="Verdana" w:cstheme="minorHAnsi"/>
          <w:b/>
          <w:bCs/>
          <w:sz w:val="22"/>
          <w:lang w:val="es-CO"/>
        </w:rPr>
        <w:t>Parágrafo 1.</w:t>
      </w:r>
      <w:r w:rsidRPr="00175371">
        <w:rPr>
          <w:rFonts w:ascii="Verdana" w:hAnsi="Verdana" w:cstheme="minorHAnsi"/>
          <w:sz w:val="22"/>
          <w:lang w:val="es-CO"/>
        </w:rPr>
        <w:t xml:space="preserve"> Las multas son apremios al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175371" w:rsidRDefault="005A5410" w:rsidP="005C635B">
      <w:pPr>
        <w:rPr>
          <w:rFonts w:ascii="Verdana" w:hAnsi="Verdana" w:cstheme="minorHAnsi"/>
          <w:sz w:val="22"/>
          <w:lang w:val="es-CO"/>
        </w:rPr>
      </w:pPr>
    </w:p>
    <w:p w14:paraId="68B8D40D" w14:textId="30E43DEC" w:rsidR="005A5410" w:rsidRPr="00175371" w:rsidRDefault="005A5410" w:rsidP="005A5410">
      <w:pPr>
        <w:rPr>
          <w:rFonts w:ascii="Verdana" w:hAnsi="Verdana"/>
          <w:sz w:val="22"/>
          <w:szCs w:val="24"/>
        </w:rPr>
      </w:pPr>
      <w:r w:rsidRPr="00175371">
        <w:rPr>
          <w:rFonts w:ascii="Verdana" w:hAnsi="Verdana" w:cstheme="minorHAnsi"/>
          <w:b/>
          <w:bCs/>
          <w:sz w:val="22"/>
          <w:lang w:val="es-CO"/>
        </w:rPr>
        <w:t xml:space="preserve">Parágrafo 2. </w:t>
      </w:r>
      <w:r w:rsidRPr="00175371">
        <w:rPr>
          <w:rFonts w:ascii="Verdana" w:hAnsi="Verdana"/>
          <w:sz w:val="22"/>
          <w:szCs w:val="24"/>
        </w:rPr>
        <w:t xml:space="preserve">En caso de que el </w:t>
      </w:r>
      <w:r w:rsidR="006B09B1" w:rsidRPr="00175371">
        <w:rPr>
          <w:rFonts w:ascii="Verdana" w:hAnsi="Verdana"/>
          <w:sz w:val="22"/>
          <w:szCs w:val="24"/>
        </w:rPr>
        <w:t>Contratista</w:t>
      </w:r>
      <w:r w:rsidRPr="00175371">
        <w:rPr>
          <w:rFonts w:ascii="Verdana" w:hAnsi="Verdana"/>
          <w:sz w:val="22"/>
          <w:szCs w:val="24"/>
        </w:rPr>
        <w:t xml:space="preserve"> incurra en una de las causales de multa, este autoriza a la Entidad Contratante para descontar el valor de </w:t>
      </w:r>
      <w:proofErr w:type="gramStart"/>
      <w:r w:rsidRPr="00175371">
        <w:rPr>
          <w:rFonts w:ascii="Verdana" w:hAnsi="Verdana"/>
          <w:sz w:val="22"/>
          <w:szCs w:val="24"/>
        </w:rPr>
        <w:t>la misma</w:t>
      </w:r>
      <w:proofErr w:type="gramEnd"/>
      <w:r w:rsidRPr="00175371">
        <w:rPr>
          <w:rFonts w:ascii="Verdana" w:hAnsi="Verdana"/>
          <w:sz w:val="22"/>
          <w:szCs w:val="24"/>
        </w:rPr>
        <w:t xml:space="preserve">, la cual se tomará directamente de cualquier suma que se le adeude al </w:t>
      </w:r>
      <w:r w:rsidR="006B09B1" w:rsidRPr="00175371">
        <w:rPr>
          <w:rFonts w:ascii="Verdana" w:hAnsi="Verdana"/>
          <w:sz w:val="22"/>
          <w:szCs w:val="24"/>
        </w:rPr>
        <w:t>Contratista</w:t>
      </w:r>
      <w:r w:rsidRPr="00175371">
        <w:rPr>
          <w:rFonts w:ascii="Verdana" w:hAnsi="Verdana"/>
          <w:sz w:val="22"/>
          <w:szCs w:val="24"/>
        </w:rPr>
        <w:t>, sin perjuicio de hacer efectiva la cláusula penal o la garantía de cumplimiento del contrato.</w:t>
      </w:r>
    </w:p>
    <w:p w14:paraId="1AD08249" w14:textId="77777777" w:rsidR="005A5410" w:rsidRPr="00175371" w:rsidRDefault="005A5410" w:rsidP="005C635B">
      <w:pPr>
        <w:rPr>
          <w:rFonts w:ascii="Verdana" w:hAnsi="Verdana" w:cstheme="minorHAnsi"/>
          <w:sz w:val="22"/>
          <w:lang w:val="es-CO"/>
        </w:rPr>
      </w:pPr>
    </w:p>
    <w:p w14:paraId="15ABEDA3" w14:textId="5401D7B3" w:rsidR="005A5410" w:rsidRPr="00175371" w:rsidRDefault="005A5410" w:rsidP="005A5410">
      <w:pPr>
        <w:rPr>
          <w:rFonts w:ascii="Verdana" w:hAnsi="Verdana" w:cstheme="minorHAnsi"/>
          <w:sz w:val="22"/>
          <w:lang w:val="es-CO"/>
        </w:rPr>
      </w:pPr>
      <w:r w:rsidRPr="00175371">
        <w:rPr>
          <w:rFonts w:ascii="Verdana" w:hAnsi="Verdana" w:cstheme="minorHAnsi"/>
          <w:b/>
          <w:bCs/>
          <w:sz w:val="22"/>
          <w:lang w:val="es-CO"/>
        </w:rPr>
        <w:t xml:space="preserve">Parágrafo 3. </w:t>
      </w:r>
      <w:r w:rsidRPr="00175371">
        <w:rPr>
          <w:rFonts w:ascii="Verdana" w:hAnsi="Verdana" w:cstheme="minorHAnsi"/>
          <w:sz w:val="22"/>
          <w:lang w:val="es-CO"/>
        </w:rPr>
        <w:t xml:space="preserve">El pago en cualquier forma, incluyendo la deducción de los valores adeudados al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realizado con fundamento en las multas impuestas, no exonerará al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de continuar con la ejecución del contrato ni de las demás responsabilidades y obligaciones que emanen </w:t>
      </w:r>
      <w:r w:rsidR="0089772C" w:rsidRPr="00175371">
        <w:rPr>
          <w:rFonts w:ascii="Verdana" w:hAnsi="Verdana" w:cstheme="minorHAnsi"/>
          <w:sz w:val="22"/>
          <w:lang w:val="es-CO"/>
        </w:rPr>
        <w:t>del c</w:t>
      </w:r>
      <w:r w:rsidRPr="00175371">
        <w:rPr>
          <w:rFonts w:ascii="Verdana" w:hAnsi="Verdana" w:cstheme="minorHAnsi"/>
          <w:sz w:val="22"/>
          <w:lang w:val="es-CO"/>
        </w:rPr>
        <w:t>ontrato.</w:t>
      </w:r>
    </w:p>
    <w:p w14:paraId="73885054" w14:textId="77777777" w:rsidR="005A5410" w:rsidRPr="00175371" w:rsidRDefault="005A5410" w:rsidP="005C635B">
      <w:pPr>
        <w:rPr>
          <w:rFonts w:ascii="Verdana" w:hAnsi="Verdana" w:cstheme="minorHAnsi"/>
          <w:sz w:val="22"/>
          <w:lang w:val="es-CO"/>
        </w:rPr>
      </w:pPr>
    </w:p>
    <w:p w14:paraId="7FC843CD" w14:textId="172117C1" w:rsidR="005A5410" w:rsidRPr="00175371" w:rsidRDefault="005A5410" w:rsidP="005A5410">
      <w:pPr>
        <w:rPr>
          <w:rFonts w:ascii="Verdana" w:hAnsi="Verdana" w:cstheme="minorHAnsi"/>
          <w:sz w:val="22"/>
          <w:lang w:val="es-CO"/>
        </w:rPr>
      </w:pPr>
      <w:r w:rsidRPr="00175371">
        <w:rPr>
          <w:rFonts w:ascii="Verdana" w:hAnsi="Verdana" w:cstheme="minorHAnsi"/>
          <w:b/>
          <w:bCs/>
          <w:sz w:val="22"/>
          <w:lang w:val="es-CO"/>
        </w:rPr>
        <w:t xml:space="preserve">Parágrafo 4. </w:t>
      </w:r>
      <w:r w:rsidRPr="00175371">
        <w:rPr>
          <w:rFonts w:ascii="Verdana" w:hAnsi="Verdana" w:cstheme="minorHAnsi"/>
          <w:sz w:val="22"/>
          <w:lang w:val="es-CO"/>
        </w:rPr>
        <w:t xml:space="preserve">En caso de que el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reincida en el incumplimiento de una o de varias obligaciones se podrán imponer nuevas multas.</w:t>
      </w:r>
    </w:p>
    <w:p w14:paraId="12C04D8A" w14:textId="77777777" w:rsidR="005A5410" w:rsidRPr="00175371" w:rsidRDefault="005A5410" w:rsidP="005C635B">
      <w:pPr>
        <w:rPr>
          <w:rFonts w:ascii="Verdana" w:hAnsi="Verdana" w:cstheme="minorHAnsi"/>
          <w:sz w:val="22"/>
          <w:lang w:val="es-CO"/>
        </w:rPr>
      </w:pPr>
    </w:p>
    <w:p w14:paraId="40DE1B84" w14:textId="766B53B6" w:rsidR="005A5410" w:rsidRPr="00175371" w:rsidRDefault="005A5410" w:rsidP="005A5410">
      <w:pPr>
        <w:rPr>
          <w:rFonts w:ascii="Verdana" w:hAnsi="Verdana" w:cstheme="minorHAnsi"/>
          <w:sz w:val="22"/>
          <w:lang w:val="es-CO"/>
        </w:rPr>
      </w:pPr>
      <w:r w:rsidRPr="00175371">
        <w:rPr>
          <w:rFonts w:ascii="Verdana" w:hAnsi="Verdana" w:cstheme="minorHAnsi"/>
          <w:b/>
          <w:bCs/>
          <w:sz w:val="22"/>
          <w:lang w:val="es-CO"/>
        </w:rPr>
        <w:t xml:space="preserve">Parágrafo 5. </w:t>
      </w:r>
      <w:r w:rsidRPr="00175371">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175371" w:rsidRDefault="005A5410" w:rsidP="005C635B">
      <w:pPr>
        <w:rPr>
          <w:rFonts w:ascii="Verdana" w:hAnsi="Verdana" w:cstheme="minorHAnsi"/>
          <w:sz w:val="22"/>
          <w:lang w:val="es-CO"/>
        </w:rPr>
      </w:pPr>
    </w:p>
    <w:p w14:paraId="23D25D2A" w14:textId="59CBEDFC" w:rsidR="005A5410" w:rsidRPr="00175371" w:rsidRDefault="005A5410" w:rsidP="005C635B">
      <w:pPr>
        <w:rPr>
          <w:rFonts w:ascii="Verdana" w:hAnsi="Verdana" w:cstheme="minorHAnsi"/>
          <w:sz w:val="22"/>
          <w:lang w:val="es-CO"/>
        </w:rPr>
      </w:pPr>
      <w:r w:rsidRPr="00175371">
        <w:rPr>
          <w:rFonts w:ascii="Verdana" w:hAnsi="Verdana" w:cstheme="minorHAnsi"/>
          <w:b/>
          <w:bCs/>
          <w:sz w:val="22"/>
          <w:lang w:val="es-CO"/>
        </w:rPr>
        <w:t xml:space="preserve">Parágrafo 6. </w:t>
      </w:r>
      <w:r w:rsidRPr="00175371">
        <w:rPr>
          <w:rFonts w:ascii="Verdana" w:hAnsi="Verdana" w:cstheme="minorHAnsi"/>
          <w:sz w:val="22"/>
          <w:lang w:val="es-CO"/>
        </w:rPr>
        <w:t xml:space="preserve">El monto de ninguna de las </w:t>
      </w:r>
      <w:r w:rsidR="00D2714E" w:rsidRPr="00175371">
        <w:rPr>
          <w:rFonts w:ascii="Verdana" w:hAnsi="Verdana" w:cstheme="minorHAnsi"/>
          <w:sz w:val="22"/>
          <w:lang w:val="es-CO"/>
        </w:rPr>
        <w:t xml:space="preserve">sanciones asociadas a cada </w:t>
      </w:r>
      <w:r w:rsidRPr="00175371">
        <w:rPr>
          <w:rFonts w:ascii="Verdana" w:hAnsi="Verdana" w:cstheme="minorHAnsi"/>
          <w:sz w:val="22"/>
          <w:lang w:val="es-CO"/>
        </w:rPr>
        <w:t>causa</w:t>
      </w:r>
      <w:r w:rsidR="00D2714E" w:rsidRPr="00175371">
        <w:rPr>
          <w:rFonts w:ascii="Verdana" w:hAnsi="Verdana" w:cstheme="minorHAnsi"/>
          <w:sz w:val="22"/>
          <w:lang w:val="es-CO"/>
        </w:rPr>
        <w:t>l</w:t>
      </w:r>
      <w:r w:rsidRPr="00175371">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175371">
        <w:rPr>
          <w:rFonts w:ascii="Verdana" w:hAnsi="Verdana" w:cstheme="minorHAnsi"/>
          <w:sz w:val="22"/>
          <w:lang w:val="es-CO"/>
        </w:rPr>
        <w:t>Lo anterior, s</w:t>
      </w:r>
      <w:r w:rsidRPr="00175371">
        <w:rPr>
          <w:rFonts w:ascii="Verdana" w:hAnsi="Verdana" w:cstheme="minorHAnsi"/>
          <w:sz w:val="22"/>
          <w:lang w:val="es-CO"/>
        </w:rPr>
        <w:t>in perjuicio de que se inicie un nuevo procedimiento sancionatorio para efectos de imponer nuevas multas.</w:t>
      </w:r>
    </w:p>
    <w:p w14:paraId="503E2E0F" w14:textId="77777777" w:rsidR="005A5410" w:rsidRPr="00175371" w:rsidRDefault="005A5410" w:rsidP="00046AFA">
      <w:pPr>
        <w:rPr>
          <w:rFonts w:ascii="Verdana" w:hAnsi="Verdana" w:cstheme="minorHAnsi"/>
          <w:b/>
          <w:bCs/>
          <w:sz w:val="22"/>
          <w:szCs w:val="24"/>
        </w:rPr>
      </w:pPr>
    </w:p>
    <w:bookmarkEnd w:id="0"/>
    <w:p w14:paraId="363DED56" w14:textId="57465B1D" w:rsidR="00FC0FCF" w:rsidRPr="00175371" w:rsidRDefault="00FC0FCF" w:rsidP="005C635B">
      <w:pPr>
        <w:pStyle w:val="clusulas"/>
        <w:tabs>
          <w:tab w:val="left" w:pos="1560"/>
        </w:tabs>
        <w:spacing w:before="0" w:after="0"/>
        <w:ind w:left="426"/>
        <w:rPr>
          <w:rFonts w:ascii="Verdana" w:hAnsi="Verdana" w:cstheme="minorHAnsi"/>
          <w:sz w:val="22"/>
        </w:rPr>
      </w:pPr>
      <w:r w:rsidRPr="00175371">
        <w:rPr>
          <w:rFonts w:ascii="Verdana" w:hAnsi="Verdana" w:cstheme="minorHAnsi"/>
          <w:sz w:val="22"/>
        </w:rPr>
        <w:t xml:space="preserve">CLÁUSULA PENAL </w:t>
      </w:r>
    </w:p>
    <w:p w14:paraId="3E3EE300" w14:textId="77777777" w:rsidR="005A1362" w:rsidRPr="00175371" w:rsidRDefault="005A1362" w:rsidP="00540E0E">
      <w:pPr>
        <w:rPr>
          <w:rFonts w:ascii="Verdana" w:hAnsi="Verdana" w:cstheme="minorHAnsi"/>
          <w:sz w:val="22"/>
        </w:rPr>
      </w:pPr>
    </w:p>
    <w:p w14:paraId="1E21DA4F" w14:textId="7F4D2BE5" w:rsidR="006C3000" w:rsidRPr="00175371" w:rsidRDefault="00C37BB8" w:rsidP="00442696">
      <w:pPr>
        <w:rPr>
          <w:rFonts w:ascii="Verdana" w:hAnsi="Verdana" w:cstheme="minorHAnsi"/>
          <w:sz w:val="22"/>
        </w:rPr>
      </w:pPr>
      <w:r w:rsidRPr="00175371">
        <w:rPr>
          <w:rFonts w:ascii="Verdana" w:hAnsi="Verdana" w:cstheme="minorHAnsi"/>
          <w:sz w:val="22"/>
        </w:rPr>
        <w:t>Las partes acuerdan</w:t>
      </w:r>
      <w:r w:rsidR="008D0CAB" w:rsidRPr="00175371">
        <w:rPr>
          <w:rFonts w:ascii="Verdana" w:hAnsi="Verdana" w:cstheme="minorHAnsi"/>
          <w:sz w:val="22"/>
        </w:rPr>
        <w:t xml:space="preserve"> que la aplicación de la cláusula penal</w:t>
      </w:r>
      <w:r w:rsidR="004F49FA" w:rsidRPr="00175371">
        <w:rPr>
          <w:rFonts w:ascii="Verdana" w:hAnsi="Verdana" w:cstheme="minorHAnsi"/>
          <w:sz w:val="22"/>
        </w:rPr>
        <w:t xml:space="preserve"> no ex</w:t>
      </w:r>
      <w:r w:rsidR="00442696" w:rsidRPr="00175371">
        <w:rPr>
          <w:rFonts w:ascii="Verdana" w:hAnsi="Verdana" w:cstheme="minorHAnsi"/>
          <w:sz w:val="22"/>
        </w:rPr>
        <w:t xml:space="preserve">ime </w:t>
      </w:r>
      <w:r w:rsidR="004F49FA" w:rsidRPr="00175371">
        <w:rPr>
          <w:rFonts w:ascii="Verdana" w:hAnsi="Verdana" w:cstheme="minorHAnsi"/>
          <w:sz w:val="22"/>
        </w:rPr>
        <w:t xml:space="preserve">el cumplimiento de </w:t>
      </w:r>
      <w:r w:rsidR="005A1362" w:rsidRPr="00175371">
        <w:rPr>
          <w:rFonts w:ascii="Verdana" w:hAnsi="Verdana" w:cstheme="minorHAnsi"/>
          <w:sz w:val="22"/>
        </w:rPr>
        <w:t>las obligaciones contractuales</w:t>
      </w:r>
      <w:r w:rsidR="0044493C" w:rsidRPr="00175371">
        <w:rPr>
          <w:rFonts w:ascii="Verdana" w:hAnsi="Verdana" w:cstheme="minorHAnsi"/>
          <w:sz w:val="22"/>
        </w:rPr>
        <w:t xml:space="preserve"> y </w:t>
      </w:r>
      <w:r w:rsidR="0028417D" w:rsidRPr="00175371">
        <w:rPr>
          <w:rFonts w:ascii="Verdana" w:hAnsi="Verdana" w:cstheme="minorHAnsi"/>
          <w:sz w:val="22"/>
        </w:rPr>
        <w:t xml:space="preserve">podrá exigirse </w:t>
      </w:r>
      <w:r w:rsidR="00F33E68" w:rsidRPr="00175371">
        <w:rPr>
          <w:rFonts w:ascii="Verdana" w:hAnsi="Verdana" w:cstheme="minorHAnsi"/>
          <w:sz w:val="22"/>
        </w:rPr>
        <w:t xml:space="preserve">al </w:t>
      </w:r>
      <w:r w:rsidR="00634DBC" w:rsidRPr="00175371">
        <w:rPr>
          <w:rFonts w:ascii="Verdana" w:hAnsi="Verdana" w:cstheme="minorHAnsi"/>
          <w:sz w:val="22"/>
        </w:rPr>
        <w:t>C</w:t>
      </w:r>
      <w:r w:rsidR="00F33E68" w:rsidRPr="00175371">
        <w:rPr>
          <w:rFonts w:ascii="Verdana" w:hAnsi="Verdana" w:cstheme="minorHAnsi"/>
          <w:sz w:val="22"/>
        </w:rPr>
        <w:t xml:space="preserve">ontratista </w:t>
      </w:r>
      <w:r w:rsidR="0028417D" w:rsidRPr="00175371">
        <w:rPr>
          <w:rFonts w:ascii="Verdana" w:hAnsi="Verdana" w:cstheme="minorHAnsi"/>
          <w:sz w:val="22"/>
        </w:rPr>
        <w:t xml:space="preserve">la pena y la indemnización </w:t>
      </w:r>
      <w:r w:rsidR="00BA674A" w:rsidRPr="00175371">
        <w:rPr>
          <w:rFonts w:ascii="Verdana" w:hAnsi="Verdana" w:cstheme="minorHAnsi"/>
          <w:sz w:val="22"/>
        </w:rPr>
        <w:t>de perjuicios</w:t>
      </w:r>
      <w:r w:rsidR="004F49FA" w:rsidRPr="00175371">
        <w:rPr>
          <w:rFonts w:ascii="Verdana" w:hAnsi="Verdana" w:cstheme="minorHAnsi"/>
          <w:sz w:val="22"/>
        </w:rPr>
        <w:t xml:space="preserve">. </w:t>
      </w:r>
    </w:p>
    <w:p w14:paraId="5D7734F0" w14:textId="45B2B765" w:rsidR="002E46A1" w:rsidRPr="00175371" w:rsidRDefault="002E46A1" w:rsidP="00442696">
      <w:pPr>
        <w:rPr>
          <w:rFonts w:ascii="Verdana" w:hAnsi="Verdana" w:cstheme="minorHAnsi"/>
          <w:sz w:val="22"/>
        </w:rPr>
      </w:pPr>
    </w:p>
    <w:p w14:paraId="164C761D" w14:textId="3585ED70" w:rsidR="00A81F23" w:rsidRPr="00175371" w:rsidRDefault="00A81F23" w:rsidP="00A81F23">
      <w:pPr>
        <w:rPr>
          <w:rFonts w:ascii="Verdana" w:hAnsi="Verdana" w:cstheme="minorHAnsi"/>
          <w:sz w:val="22"/>
        </w:rPr>
      </w:pPr>
      <w:r w:rsidRPr="00175371">
        <w:rPr>
          <w:rFonts w:ascii="Verdana" w:hAnsi="Verdana" w:cstheme="minorHAnsi"/>
          <w:sz w:val="22"/>
        </w:rPr>
        <w:lastRenderedPageBreak/>
        <w:t xml:space="preserve">En caso de incumplimiento por parte del </w:t>
      </w:r>
      <w:r w:rsidR="006B09B1" w:rsidRPr="00175371">
        <w:rPr>
          <w:rFonts w:ascii="Verdana" w:hAnsi="Verdana" w:cstheme="minorHAnsi"/>
          <w:sz w:val="22"/>
        </w:rPr>
        <w:t>Contratista</w:t>
      </w:r>
      <w:r w:rsidRPr="00175371">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175371">
        <w:rPr>
          <w:rFonts w:ascii="Verdana" w:hAnsi="Verdana" w:cstheme="minorHAnsi"/>
          <w:sz w:val="22"/>
        </w:rPr>
        <w:t>Contratista</w:t>
      </w:r>
      <w:r w:rsidRPr="00175371">
        <w:rPr>
          <w:rFonts w:ascii="Verdana" w:hAnsi="Verdana" w:cstheme="minorHAnsi"/>
          <w:sz w:val="22"/>
        </w:rPr>
        <w:t xml:space="preserve"> pagará a la Entidad, una suma equivalente al </w:t>
      </w:r>
      <w:r w:rsidR="00DE7D5C" w:rsidRPr="00175371">
        <w:rPr>
          <w:rFonts w:ascii="Verdana" w:hAnsi="Verdana" w:cstheme="minorHAnsi"/>
          <w:sz w:val="22"/>
        </w:rPr>
        <w:t>diez (10%)</w:t>
      </w:r>
      <w:r w:rsidRPr="00175371">
        <w:rPr>
          <w:rFonts w:ascii="Verdana" w:hAnsi="Verdana" w:cstheme="minorHAnsi"/>
          <w:sz w:val="22"/>
        </w:rPr>
        <w:t>. La presente cláusula penal no tiene el carácter de estimación anticipada de perjuicios.</w:t>
      </w:r>
    </w:p>
    <w:p w14:paraId="0E5BEA64" w14:textId="77777777" w:rsidR="00A81F23" w:rsidRPr="00175371" w:rsidRDefault="00A81F23" w:rsidP="00A81F23">
      <w:pPr>
        <w:rPr>
          <w:rFonts w:ascii="Verdana" w:hAnsi="Verdana" w:cstheme="minorHAnsi"/>
          <w:sz w:val="22"/>
        </w:rPr>
      </w:pPr>
    </w:p>
    <w:p w14:paraId="773BA61D" w14:textId="0B97E664" w:rsidR="00A81F23" w:rsidRPr="00175371" w:rsidRDefault="00A81F23" w:rsidP="00A81F23">
      <w:pPr>
        <w:rPr>
          <w:rFonts w:ascii="Verdana" w:hAnsi="Verdana" w:cstheme="minorHAnsi"/>
          <w:sz w:val="22"/>
        </w:rPr>
      </w:pPr>
      <w:r w:rsidRPr="00175371">
        <w:rPr>
          <w:rFonts w:ascii="Verdana" w:hAnsi="Verdana" w:cstheme="minorHAnsi"/>
          <w:b/>
          <w:bCs/>
          <w:sz w:val="22"/>
        </w:rPr>
        <w:t>Parágrafo 1.</w:t>
      </w:r>
      <w:r w:rsidRPr="00175371">
        <w:rPr>
          <w:rFonts w:ascii="Verdana" w:hAnsi="Verdana" w:cstheme="minorHAnsi"/>
          <w:sz w:val="22"/>
        </w:rPr>
        <w:t xml:space="preserve"> El pago de la presente cláusula penal no extinguirá las obligaciones contraídas por el </w:t>
      </w:r>
      <w:r w:rsidR="006B09B1" w:rsidRPr="00175371">
        <w:rPr>
          <w:rFonts w:ascii="Verdana" w:hAnsi="Verdana" w:cstheme="minorHAnsi"/>
          <w:sz w:val="22"/>
        </w:rPr>
        <w:t>Contratista</w:t>
      </w:r>
      <w:r w:rsidRPr="00175371">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175371">
        <w:rPr>
          <w:rFonts w:ascii="Verdana" w:hAnsi="Verdana" w:cstheme="minorHAnsi"/>
          <w:sz w:val="22"/>
        </w:rPr>
        <w:t>Contratista</w:t>
      </w:r>
      <w:r w:rsidRPr="00175371">
        <w:rPr>
          <w:rFonts w:ascii="Verdana" w:hAnsi="Verdana" w:cstheme="minorHAnsi"/>
          <w:sz w:val="22"/>
        </w:rPr>
        <w:t xml:space="preserve">. </w:t>
      </w:r>
    </w:p>
    <w:p w14:paraId="466091AF" w14:textId="77777777" w:rsidR="00A81F23" w:rsidRPr="00175371" w:rsidRDefault="00A81F23" w:rsidP="00A81F23">
      <w:pPr>
        <w:rPr>
          <w:rFonts w:ascii="Verdana" w:hAnsi="Verdana" w:cstheme="minorHAnsi"/>
          <w:sz w:val="22"/>
        </w:rPr>
      </w:pPr>
    </w:p>
    <w:p w14:paraId="01C1B6D4" w14:textId="6BAC1952" w:rsidR="00A81F23" w:rsidRPr="00630250" w:rsidRDefault="00A81F23" w:rsidP="00A81F23">
      <w:pPr>
        <w:rPr>
          <w:rFonts w:ascii="Verdana" w:hAnsi="Verdana" w:cstheme="minorHAnsi"/>
          <w:sz w:val="22"/>
        </w:rPr>
      </w:pPr>
      <w:r w:rsidRPr="00175371">
        <w:rPr>
          <w:rFonts w:ascii="Verdana" w:hAnsi="Verdana" w:cstheme="minorHAnsi"/>
          <w:b/>
          <w:bCs/>
          <w:sz w:val="22"/>
        </w:rPr>
        <w:t>Parágrafo 2.</w:t>
      </w:r>
      <w:r w:rsidRPr="00175371">
        <w:rPr>
          <w:rFonts w:ascii="Verdana" w:hAnsi="Verdana" w:cstheme="minorHAnsi"/>
          <w:sz w:val="22"/>
        </w:rPr>
        <w:t xml:space="preserve"> El </w:t>
      </w:r>
      <w:r w:rsidR="006B09B1" w:rsidRPr="00175371">
        <w:rPr>
          <w:rFonts w:ascii="Verdana" w:hAnsi="Verdana" w:cstheme="minorHAnsi"/>
          <w:sz w:val="22"/>
        </w:rPr>
        <w:t>Contratista</w:t>
      </w:r>
      <w:r w:rsidRPr="00175371">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w:t>
      </w:r>
      <w:r w:rsidRPr="00630250">
        <w:rPr>
          <w:rFonts w:ascii="Verdana" w:hAnsi="Verdana" w:cstheme="minorHAnsi"/>
          <w:sz w:val="22"/>
        </w:rPr>
        <w:t>tre las mismas partes, o por cualquier otro concepto.</w:t>
      </w:r>
    </w:p>
    <w:p w14:paraId="7F8F84BB" w14:textId="77777777" w:rsidR="00A81F23" w:rsidRPr="00630250" w:rsidRDefault="00A81F23" w:rsidP="00A81F23">
      <w:pPr>
        <w:rPr>
          <w:rFonts w:ascii="Verdana" w:hAnsi="Verdana" w:cstheme="minorHAnsi"/>
          <w:sz w:val="22"/>
        </w:rPr>
      </w:pPr>
    </w:p>
    <w:p w14:paraId="3FE3F019" w14:textId="77777777" w:rsidR="00A81F23" w:rsidRPr="00630250" w:rsidRDefault="00A81F23" w:rsidP="00A81F23">
      <w:pPr>
        <w:rPr>
          <w:rFonts w:ascii="Verdana" w:hAnsi="Verdana" w:cstheme="minorHAnsi"/>
          <w:sz w:val="22"/>
        </w:rPr>
      </w:pPr>
      <w:r w:rsidRPr="00630250">
        <w:rPr>
          <w:rFonts w:ascii="Verdana" w:hAnsi="Verdana" w:cstheme="minorHAnsi"/>
          <w:b/>
          <w:bCs/>
          <w:sz w:val="22"/>
        </w:rPr>
        <w:t xml:space="preserve">Parágrafo 3. </w:t>
      </w:r>
      <w:r w:rsidRPr="00630250">
        <w:rPr>
          <w:rFonts w:ascii="Verdana" w:hAnsi="Verdana" w:cstheme="minorHAnsi"/>
          <w:sz w:val="22"/>
        </w:rPr>
        <w:t>Esta misma sanción se aplicará en caso de declararse la caducidad del contrato.</w:t>
      </w:r>
    </w:p>
    <w:p w14:paraId="74327940" w14:textId="77777777" w:rsidR="00A81F23" w:rsidRPr="00630250" w:rsidRDefault="00A81F23" w:rsidP="00442696">
      <w:pPr>
        <w:rPr>
          <w:rFonts w:ascii="Verdana" w:hAnsi="Verdana" w:cstheme="minorHAnsi"/>
          <w:sz w:val="22"/>
        </w:rPr>
      </w:pPr>
    </w:p>
    <w:p w14:paraId="343296BA" w14:textId="3C2FAA33" w:rsidR="00A12A77" w:rsidRPr="00630250"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630250">
        <w:rPr>
          <w:rFonts w:ascii="Verdana" w:hAnsi="Verdana" w:cstheme="minorHAnsi"/>
          <w:sz w:val="22"/>
        </w:rPr>
        <w:t>CLÁUSULA</w:t>
      </w:r>
      <w:r w:rsidRPr="00630250">
        <w:rPr>
          <w:rFonts w:ascii="Verdana" w:eastAsia="Arial" w:hAnsi="Verdana" w:cs="Arial"/>
          <w:sz w:val="22"/>
        </w:rPr>
        <w:t xml:space="preserve"> 17. </w:t>
      </w:r>
      <w:r w:rsidRPr="00630250">
        <w:rPr>
          <w:rFonts w:ascii="Verdana" w:hAnsi="Verdana" w:cstheme="minorHAnsi"/>
          <w:sz w:val="22"/>
        </w:rPr>
        <w:t xml:space="preserve">CLÁUSULA RESOLUCIÓN DE CONTROVERSIAS </w:t>
      </w:r>
    </w:p>
    <w:p w14:paraId="13CD2894" w14:textId="77777777" w:rsidR="00A12A77" w:rsidRPr="00630250" w:rsidRDefault="00A12A77" w:rsidP="00A12A77">
      <w:pPr>
        <w:rPr>
          <w:rFonts w:ascii="Verdana" w:eastAsia="Arial" w:hAnsi="Verdana" w:cs="Arial"/>
          <w:b/>
          <w:bCs/>
          <w:sz w:val="22"/>
        </w:rPr>
      </w:pPr>
      <w:r w:rsidRPr="00630250">
        <w:rPr>
          <w:rFonts w:ascii="Verdana" w:eastAsia="Arial" w:hAnsi="Verdana" w:cs="Arial"/>
          <w:b/>
          <w:bCs/>
          <w:sz w:val="22"/>
        </w:rPr>
        <w:t xml:space="preserve"> </w:t>
      </w:r>
    </w:p>
    <w:p w14:paraId="285CF97E" w14:textId="37911C8E" w:rsidR="4CDD2DF9" w:rsidRPr="00630250" w:rsidRDefault="00FC1DC9" w:rsidP="6D12417D">
      <w:pPr>
        <w:rPr>
          <w:rFonts w:ascii="Verdana" w:eastAsia="Verdana" w:hAnsi="Verdana" w:cs="Verdana"/>
          <w:sz w:val="22"/>
        </w:rPr>
      </w:pPr>
      <w:r w:rsidRPr="00630250">
        <w:rPr>
          <w:rFonts w:ascii="Verdana" w:eastAsia="Verdana" w:hAnsi="Verdana" w:cs="Verdana"/>
          <w:sz w:val="22"/>
        </w:rPr>
        <w:t>L</w:t>
      </w:r>
      <w:r w:rsidR="4CDD2DF9" w:rsidRPr="00630250">
        <w:rPr>
          <w:rFonts w:ascii="Verdana" w:eastAsia="Verdana" w:hAnsi="Verdana" w:cs="Verdana"/>
          <w:sz w:val="22"/>
        </w:rPr>
        <w:t xml:space="preserve">os mecanismos de resolución de los conflictos o controversias contractuales que se llegaren a presentar en el marco de la ejecución del contrato </w:t>
      </w:r>
      <w:r w:rsidR="00853FD3" w:rsidRPr="00630250">
        <w:rPr>
          <w:rFonts w:ascii="Verdana" w:eastAsia="Verdana" w:hAnsi="Verdana" w:cs="Verdana"/>
          <w:sz w:val="22"/>
        </w:rPr>
        <w:t>se solucionarán preferiblemente mediante los mecanismos de arreglo directo y conciliación</w:t>
      </w:r>
      <w:r w:rsidR="004B4071" w:rsidRPr="00630250">
        <w:rPr>
          <w:rFonts w:ascii="Verdana" w:eastAsia="Verdana" w:hAnsi="Verdana" w:cs="Verdana"/>
          <w:sz w:val="22"/>
        </w:rPr>
        <w:t xml:space="preserve">, </w:t>
      </w:r>
      <w:r w:rsidR="4CDD2DF9" w:rsidRPr="00630250">
        <w:rPr>
          <w:rFonts w:ascii="Verdana" w:eastAsia="Verdana" w:hAnsi="Verdana" w:cs="Verdana"/>
          <w:sz w:val="22"/>
        </w:rPr>
        <w:t xml:space="preserve">con arreglo a la normatividad vigente y de acuerdo con los principios de </w:t>
      </w:r>
      <w:proofErr w:type="gramStart"/>
      <w:r w:rsidR="4CDD2DF9" w:rsidRPr="00630250">
        <w:rPr>
          <w:rFonts w:ascii="Verdana" w:eastAsia="Verdana" w:hAnsi="Verdana" w:cs="Verdana"/>
          <w:sz w:val="22"/>
        </w:rPr>
        <w:t xml:space="preserve">la </w:t>
      </w:r>
      <w:r w:rsidR="007E3F75" w:rsidRPr="00630250">
        <w:rPr>
          <w:rFonts w:ascii="Verdana" w:eastAsia="Verdana" w:hAnsi="Verdana" w:cs="Verdana"/>
          <w:sz w:val="22"/>
        </w:rPr>
        <w:t xml:space="preserve"> contratación</w:t>
      </w:r>
      <w:proofErr w:type="gramEnd"/>
      <w:r w:rsidR="007E3F75" w:rsidRPr="00630250">
        <w:rPr>
          <w:rFonts w:ascii="Verdana" w:eastAsia="Verdana" w:hAnsi="Verdana" w:cs="Verdana"/>
          <w:sz w:val="22"/>
        </w:rPr>
        <w:t xml:space="preserve"> estatal y </w:t>
      </w:r>
      <w:r w:rsidR="4CDD2DF9" w:rsidRPr="00630250">
        <w:rPr>
          <w:rFonts w:ascii="Verdana" w:eastAsia="Verdana" w:hAnsi="Verdana" w:cs="Verdana"/>
          <w:sz w:val="22"/>
        </w:rPr>
        <w:t>función administrativa.</w:t>
      </w:r>
    </w:p>
    <w:p w14:paraId="26C2CF47" w14:textId="7F762230" w:rsidR="36F32B4B" w:rsidRPr="00630250" w:rsidRDefault="36F32B4B" w:rsidP="36F32B4B">
      <w:pPr>
        <w:rPr>
          <w:rFonts w:ascii="Verdana" w:hAnsi="Verdana"/>
          <w:sz w:val="22"/>
          <w:szCs w:val="24"/>
        </w:rPr>
      </w:pPr>
    </w:p>
    <w:p w14:paraId="0AA465FF" w14:textId="2B4C0A1C" w:rsidR="006D4FC0" w:rsidRPr="00630250" w:rsidRDefault="00666CDD" w:rsidP="004905F3">
      <w:pPr>
        <w:pStyle w:val="clusulas"/>
        <w:numPr>
          <w:ilvl w:val="0"/>
          <w:numId w:val="12"/>
        </w:numPr>
        <w:tabs>
          <w:tab w:val="left" w:pos="1560"/>
          <w:tab w:val="left" w:pos="1843"/>
        </w:tabs>
        <w:spacing w:before="0" w:after="0"/>
        <w:ind w:left="426"/>
        <w:rPr>
          <w:rFonts w:ascii="Verdana" w:hAnsi="Verdana" w:cstheme="minorHAnsi"/>
          <w:sz w:val="22"/>
        </w:rPr>
      </w:pPr>
      <w:r w:rsidRPr="00630250">
        <w:rPr>
          <w:rFonts w:ascii="Verdana" w:hAnsi="Verdana" w:cstheme="minorHAnsi"/>
          <w:sz w:val="22"/>
        </w:rPr>
        <w:t>C</w:t>
      </w:r>
      <w:r w:rsidR="00180008" w:rsidRPr="00630250">
        <w:rPr>
          <w:rFonts w:ascii="Verdana" w:hAnsi="Verdana" w:cstheme="minorHAnsi"/>
          <w:sz w:val="22"/>
        </w:rPr>
        <w:t>LÁUSULAS EXCEPCIONALES</w:t>
      </w:r>
      <w:r w:rsidR="006D4FC0" w:rsidRPr="00630250">
        <w:rPr>
          <w:rFonts w:ascii="Verdana" w:hAnsi="Verdana" w:cstheme="minorHAnsi"/>
          <w:sz w:val="22"/>
        </w:rPr>
        <w:t xml:space="preserve"> </w:t>
      </w:r>
    </w:p>
    <w:p w14:paraId="3B354FB6" w14:textId="77777777" w:rsidR="00BF4C95" w:rsidRPr="0063025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630250" w:rsidRDefault="006D4FC0" w:rsidP="00540E0E">
      <w:pPr>
        <w:rPr>
          <w:rFonts w:ascii="Verdana" w:hAnsi="Verdana" w:cstheme="minorHAnsi"/>
          <w:sz w:val="22"/>
        </w:rPr>
      </w:pPr>
      <w:r w:rsidRPr="00630250">
        <w:rPr>
          <w:rFonts w:ascii="Verdana" w:hAnsi="Verdana" w:cstheme="minorHAnsi"/>
          <w:sz w:val="22"/>
        </w:rPr>
        <w:t>Se entienden incorporadas al Contrato las cláusulas excepcionales a que se refiere</w:t>
      </w:r>
      <w:r w:rsidR="00943C8B" w:rsidRPr="00630250">
        <w:rPr>
          <w:rFonts w:ascii="Verdana" w:hAnsi="Verdana" w:cstheme="minorHAnsi"/>
          <w:sz w:val="22"/>
        </w:rPr>
        <w:t xml:space="preserve"> </w:t>
      </w:r>
      <w:r w:rsidR="002B77CE" w:rsidRPr="00630250">
        <w:rPr>
          <w:rFonts w:ascii="Verdana" w:hAnsi="Verdana" w:cstheme="minorHAnsi"/>
          <w:sz w:val="22"/>
        </w:rPr>
        <w:t xml:space="preserve">el Estatuto General de Contratación de </w:t>
      </w:r>
      <w:r w:rsidR="00C55959" w:rsidRPr="00630250">
        <w:rPr>
          <w:rFonts w:ascii="Verdana" w:hAnsi="Verdana" w:cstheme="minorHAnsi"/>
          <w:sz w:val="22"/>
        </w:rPr>
        <w:t xml:space="preserve">la </w:t>
      </w:r>
      <w:r w:rsidR="002B77CE" w:rsidRPr="00630250">
        <w:rPr>
          <w:rFonts w:ascii="Verdana" w:hAnsi="Verdana" w:cstheme="minorHAnsi"/>
          <w:sz w:val="22"/>
        </w:rPr>
        <w:t>Administración Pública</w:t>
      </w:r>
      <w:r w:rsidRPr="00630250">
        <w:rPr>
          <w:rFonts w:ascii="Verdana" w:hAnsi="Verdana" w:cstheme="minorHAnsi"/>
          <w:sz w:val="22"/>
        </w:rPr>
        <w:t>.</w:t>
      </w:r>
    </w:p>
    <w:p w14:paraId="20149405" w14:textId="507F3B6A" w:rsidR="00600EB5" w:rsidRPr="00630250" w:rsidRDefault="00600EB5" w:rsidP="00540E0E">
      <w:pPr>
        <w:rPr>
          <w:rFonts w:ascii="Verdana" w:hAnsi="Verdana" w:cstheme="minorHAnsi"/>
          <w:sz w:val="22"/>
        </w:rPr>
      </w:pPr>
    </w:p>
    <w:p w14:paraId="186B1FCB" w14:textId="7CDF9A6E" w:rsidR="00D96C52" w:rsidRPr="00630250" w:rsidRDefault="12A1CC4C" w:rsidP="006E6227">
      <w:pPr>
        <w:pStyle w:val="clusulas"/>
        <w:tabs>
          <w:tab w:val="left" w:pos="1560"/>
        </w:tabs>
        <w:spacing w:before="0" w:after="0"/>
        <w:ind w:left="426"/>
        <w:rPr>
          <w:rFonts w:ascii="Verdana" w:hAnsi="Verdana" w:cstheme="minorHAnsi"/>
          <w:sz w:val="22"/>
        </w:rPr>
      </w:pPr>
      <w:r w:rsidRPr="00630250">
        <w:rPr>
          <w:rFonts w:ascii="Verdana" w:hAnsi="Verdana"/>
          <w:sz w:val="22"/>
        </w:rPr>
        <w:t xml:space="preserve">GARANTÍAS </w:t>
      </w:r>
    </w:p>
    <w:p w14:paraId="23C0B57A" w14:textId="77777777" w:rsidR="00AB3164" w:rsidRPr="00630250" w:rsidRDefault="00AB3164" w:rsidP="48105B50">
      <w:pPr>
        <w:pStyle w:val="Prrafodelista"/>
        <w:tabs>
          <w:tab w:val="left" w:pos="851"/>
        </w:tabs>
        <w:ind w:left="435"/>
        <w:rPr>
          <w:rFonts w:ascii="Verdana" w:hAnsi="Verdana"/>
          <w:b/>
          <w:bCs/>
          <w:sz w:val="22"/>
        </w:rPr>
      </w:pPr>
    </w:p>
    <w:p w14:paraId="6031FD14" w14:textId="77777777" w:rsidR="00B10555" w:rsidRPr="00630250" w:rsidRDefault="00B10555" w:rsidP="004905F3">
      <w:pPr>
        <w:pStyle w:val="Prrafodelista"/>
        <w:numPr>
          <w:ilvl w:val="0"/>
          <w:numId w:val="7"/>
        </w:numPr>
        <w:tabs>
          <w:tab w:val="left" w:pos="851"/>
        </w:tabs>
        <w:contextualSpacing w:val="0"/>
        <w:rPr>
          <w:rFonts w:ascii="Verdana" w:hAnsi="Verdana" w:cstheme="minorHAnsi"/>
          <w:b/>
          <w:vanish/>
          <w:sz w:val="22"/>
        </w:rPr>
      </w:pPr>
    </w:p>
    <w:p w14:paraId="7CF18D64" w14:textId="77777777" w:rsidR="00B10555" w:rsidRPr="00630250" w:rsidRDefault="00B10555" w:rsidP="004905F3">
      <w:pPr>
        <w:pStyle w:val="Prrafodelista"/>
        <w:numPr>
          <w:ilvl w:val="0"/>
          <w:numId w:val="7"/>
        </w:numPr>
        <w:tabs>
          <w:tab w:val="left" w:pos="851"/>
        </w:tabs>
        <w:contextualSpacing w:val="0"/>
        <w:rPr>
          <w:rFonts w:ascii="Verdana" w:hAnsi="Verdana" w:cstheme="minorHAnsi"/>
          <w:b/>
          <w:vanish/>
          <w:sz w:val="22"/>
        </w:rPr>
      </w:pPr>
    </w:p>
    <w:p w14:paraId="30ABE624" w14:textId="78C6C7F2" w:rsidR="00930495" w:rsidRPr="00630250" w:rsidRDefault="009632E1" w:rsidP="004905F3">
      <w:pPr>
        <w:pStyle w:val="Clusula10"/>
        <w:numPr>
          <w:ilvl w:val="1"/>
          <w:numId w:val="7"/>
        </w:numPr>
        <w:tabs>
          <w:tab w:val="left" w:pos="851"/>
        </w:tabs>
        <w:rPr>
          <w:rFonts w:ascii="Verdana" w:hAnsi="Verdana" w:cstheme="minorHAnsi"/>
          <w:b/>
          <w:color w:val="auto"/>
          <w:sz w:val="22"/>
        </w:rPr>
      </w:pPr>
      <w:r w:rsidRPr="00630250">
        <w:rPr>
          <w:rFonts w:ascii="Verdana" w:hAnsi="Verdana" w:cstheme="minorHAnsi"/>
          <w:b/>
          <w:color w:val="auto"/>
          <w:sz w:val="22"/>
        </w:rPr>
        <w:t xml:space="preserve">GARANTÍA DE CUMPLIMIENTO </w:t>
      </w:r>
    </w:p>
    <w:p w14:paraId="24EE11F1" w14:textId="77777777" w:rsidR="00930495" w:rsidRPr="00630250" w:rsidRDefault="00930495" w:rsidP="00540E0E">
      <w:pPr>
        <w:rPr>
          <w:rFonts w:ascii="Verdana" w:hAnsi="Verdana" w:cstheme="minorHAnsi"/>
          <w:sz w:val="22"/>
        </w:rPr>
      </w:pPr>
    </w:p>
    <w:p w14:paraId="4C0D19FD" w14:textId="25B5DB37" w:rsidR="00930495" w:rsidRPr="00630250" w:rsidRDefault="00930495" w:rsidP="00540E0E">
      <w:pPr>
        <w:rPr>
          <w:rFonts w:ascii="Verdana" w:hAnsi="Verdana" w:cstheme="minorHAnsi"/>
          <w:sz w:val="22"/>
        </w:rPr>
      </w:pPr>
      <w:r w:rsidRPr="00630250">
        <w:rPr>
          <w:rFonts w:ascii="Verdana" w:hAnsi="Verdana" w:cstheme="minorHAnsi"/>
          <w:sz w:val="22"/>
        </w:rPr>
        <w:t xml:space="preserve">Para cubrir cualquier hecho constitutivo de incumplimiento, </w:t>
      </w:r>
      <w:r w:rsidR="001177E8" w:rsidRPr="00630250">
        <w:rPr>
          <w:rFonts w:ascii="Verdana" w:hAnsi="Verdana" w:cstheme="minorHAnsi"/>
          <w:sz w:val="22"/>
        </w:rPr>
        <w:t xml:space="preserve">el </w:t>
      </w:r>
      <w:r w:rsidR="006B09B1" w:rsidRPr="00630250">
        <w:rPr>
          <w:rFonts w:ascii="Verdana" w:hAnsi="Verdana" w:cstheme="minorHAnsi"/>
          <w:sz w:val="22"/>
        </w:rPr>
        <w:t>Contratista</w:t>
      </w:r>
      <w:r w:rsidR="001177E8" w:rsidRPr="00630250">
        <w:rPr>
          <w:rFonts w:ascii="Verdana" w:hAnsi="Verdana" w:cstheme="minorHAnsi"/>
          <w:sz w:val="22"/>
        </w:rPr>
        <w:t xml:space="preserve"> deberá </w:t>
      </w:r>
      <w:r w:rsidR="00DB3CA7" w:rsidRPr="00630250">
        <w:rPr>
          <w:rFonts w:ascii="Verdana" w:hAnsi="Verdana" w:cstheme="minorHAnsi"/>
          <w:sz w:val="22"/>
        </w:rPr>
        <w:t xml:space="preserve">cargar </w:t>
      </w:r>
      <w:r w:rsidR="001177E8" w:rsidRPr="00630250">
        <w:rPr>
          <w:rFonts w:ascii="Verdana" w:hAnsi="Verdana" w:cstheme="minorHAnsi"/>
          <w:sz w:val="22"/>
        </w:rPr>
        <w:t xml:space="preserve">la garantía de cumplimiento </w:t>
      </w:r>
      <w:r w:rsidR="00DB3CA7" w:rsidRPr="00630250">
        <w:rPr>
          <w:rFonts w:ascii="Verdana" w:hAnsi="Verdana" w:cstheme="minorHAnsi"/>
          <w:sz w:val="22"/>
        </w:rPr>
        <w:t>en la plataforma del SECOP II</w:t>
      </w:r>
      <w:r w:rsidR="001177E8" w:rsidRPr="00630250">
        <w:rPr>
          <w:rFonts w:ascii="Verdana" w:hAnsi="Verdana" w:cstheme="minorHAnsi"/>
          <w:sz w:val="22"/>
        </w:rPr>
        <w:t xml:space="preserve"> dentro de los </w:t>
      </w:r>
      <w:r w:rsidR="00DB3CA7" w:rsidRPr="00630250">
        <w:rPr>
          <w:rFonts w:ascii="Verdana" w:eastAsia="Arial" w:hAnsi="Verdana" w:cstheme="minorHAnsi"/>
          <w:sz w:val="22"/>
          <w:szCs w:val="24"/>
        </w:rPr>
        <w:t>dos días</w:t>
      </w:r>
      <w:r w:rsidR="001177E8" w:rsidRPr="00630250">
        <w:rPr>
          <w:rFonts w:ascii="Verdana" w:hAnsi="Verdana" w:cstheme="minorHAnsi"/>
          <w:sz w:val="22"/>
        </w:rPr>
        <w:t xml:space="preserve"> hábiles siguientes contados a partir de la firma del contrato y requerirá la aprobación de la Entidad. Esta garantía tendrá las siguientes características: </w:t>
      </w:r>
    </w:p>
    <w:p w14:paraId="2CCFB4A6" w14:textId="77777777" w:rsidR="00BB3D5A" w:rsidRPr="00630250" w:rsidRDefault="00BB3D5A" w:rsidP="00BB3D5A">
      <w:pPr>
        <w:spacing w:after="200"/>
        <w:contextualSpacing/>
        <w:outlineLvl w:val="2"/>
        <w:rPr>
          <w:rFonts w:ascii="Arial" w:eastAsia="Calibri" w:hAnsi="Arial"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9"/>
        <w:gridCol w:w="7109"/>
      </w:tblGrid>
      <w:tr w:rsidR="00BB3D5A" w:rsidRPr="00630250" w14:paraId="438A9A61" w14:textId="77777777" w:rsidTr="00466910">
        <w:trPr>
          <w:trHeight w:val="20"/>
          <w:tblHeader/>
          <w:jc w:val="center"/>
        </w:trPr>
        <w:tc>
          <w:tcPr>
            <w:tcW w:w="2122" w:type="dxa"/>
            <w:tcBorders>
              <w:top w:val="single" w:sz="4" w:space="0" w:color="auto"/>
              <w:left w:val="single" w:sz="4" w:space="0" w:color="auto"/>
              <w:bottom w:val="single" w:sz="4" w:space="0" w:color="auto"/>
              <w:right w:val="single" w:sz="4" w:space="0" w:color="auto"/>
            </w:tcBorders>
            <w:shd w:val="clear" w:color="auto" w:fill="F7CAAC"/>
            <w:vAlign w:val="center"/>
            <w:hideMark/>
          </w:tcPr>
          <w:p w14:paraId="37521E85" w14:textId="77777777" w:rsidR="00BB3D5A" w:rsidRPr="00630250" w:rsidRDefault="00BB3D5A" w:rsidP="00145F67">
            <w:pPr>
              <w:rPr>
                <w:rFonts w:ascii="Arial" w:hAnsi="Arial" w:cs="Arial"/>
                <w:b/>
                <w:bCs/>
                <w:sz w:val="18"/>
                <w:szCs w:val="18"/>
              </w:rPr>
            </w:pPr>
            <w:bookmarkStart w:id="1" w:name="_Hlk163460765"/>
            <w:r w:rsidRPr="00630250">
              <w:rPr>
                <w:rFonts w:ascii="Arial" w:hAnsi="Arial" w:cs="Arial"/>
                <w:b/>
                <w:bCs/>
                <w:sz w:val="18"/>
                <w:szCs w:val="18"/>
              </w:rPr>
              <w:lastRenderedPageBreak/>
              <w:t>CARACTERÍSTICA</w:t>
            </w:r>
          </w:p>
        </w:tc>
        <w:tc>
          <w:tcPr>
            <w:tcW w:w="6706" w:type="dxa"/>
            <w:tcBorders>
              <w:top w:val="single" w:sz="4" w:space="0" w:color="auto"/>
              <w:left w:val="single" w:sz="4" w:space="0" w:color="auto"/>
              <w:bottom w:val="single" w:sz="4" w:space="0" w:color="auto"/>
              <w:right w:val="single" w:sz="4" w:space="0" w:color="auto"/>
            </w:tcBorders>
            <w:shd w:val="clear" w:color="auto" w:fill="F7CAAC"/>
            <w:vAlign w:val="center"/>
            <w:hideMark/>
          </w:tcPr>
          <w:p w14:paraId="6469A277" w14:textId="77777777" w:rsidR="00BB3D5A" w:rsidRPr="00630250" w:rsidRDefault="00BB3D5A" w:rsidP="00145F67">
            <w:pPr>
              <w:rPr>
                <w:rFonts w:ascii="Arial" w:hAnsi="Arial" w:cs="Arial"/>
                <w:b/>
                <w:bCs/>
                <w:sz w:val="18"/>
                <w:szCs w:val="18"/>
              </w:rPr>
            </w:pPr>
            <w:r w:rsidRPr="00630250">
              <w:rPr>
                <w:rFonts w:ascii="Arial" w:hAnsi="Arial" w:cs="Arial"/>
                <w:b/>
                <w:bCs/>
                <w:sz w:val="18"/>
                <w:szCs w:val="18"/>
              </w:rPr>
              <w:t xml:space="preserve">CONDICIÓN </w:t>
            </w:r>
          </w:p>
        </w:tc>
      </w:tr>
      <w:tr w:rsidR="00BB3D5A" w:rsidRPr="00630250" w14:paraId="2EAA57CB" w14:textId="77777777" w:rsidTr="00466910">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7514B56" w14:textId="77777777" w:rsidR="00BB3D5A" w:rsidRPr="00630250" w:rsidRDefault="00BB3D5A" w:rsidP="00145F67">
            <w:pPr>
              <w:rPr>
                <w:rFonts w:ascii="Arial" w:hAnsi="Arial" w:cs="Arial"/>
                <w:bCs/>
                <w:sz w:val="18"/>
                <w:szCs w:val="18"/>
                <w:lang w:eastAsia="es-CO"/>
              </w:rPr>
            </w:pPr>
            <w:r w:rsidRPr="00630250">
              <w:rPr>
                <w:rFonts w:ascii="Arial" w:hAnsi="Arial" w:cs="Arial"/>
                <w:bCs/>
                <w:sz w:val="18"/>
                <w:szCs w:val="18"/>
                <w:lang w:eastAsia="es-CO"/>
              </w:rPr>
              <w:t>CLASE</w:t>
            </w:r>
          </w:p>
        </w:tc>
        <w:tc>
          <w:tcPr>
            <w:tcW w:w="6706" w:type="dxa"/>
            <w:tcBorders>
              <w:top w:val="single" w:sz="4" w:space="0" w:color="auto"/>
              <w:left w:val="single" w:sz="4" w:space="0" w:color="auto"/>
              <w:bottom w:val="single" w:sz="4" w:space="0" w:color="auto"/>
              <w:right w:val="single" w:sz="4" w:space="0" w:color="auto"/>
            </w:tcBorders>
            <w:vAlign w:val="center"/>
            <w:hideMark/>
          </w:tcPr>
          <w:p w14:paraId="44C402C0" w14:textId="77777777" w:rsidR="00BB3D5A" w:rsidRPr="00630250" w:rsidRDefault="00BB3D5A" w:rsidP="00145F67">
            <w:pPr>
              <w:rPr>
                <w:rFonts w:ascii="Arial" w:hAnsi="Arial" w:cs="Arial"/>
                <w:bCs/>
                <w:sz w:val="18"/>
                <w:szCs w:val="18"/>
                <w:lang w:eastAsia="es-CO"/>
              </w:rPr>
            </w:pPr>
            <w:r w:rsidRPr="00630250">
              <w:rPr>
                <w:rFonts w:ascii="Arial" w:hAnsi="Arial" w:cs="Arial"/>
                <w:bCs/>
                <w:sz w:val="18"/>
                <w:szCs w:val="18"/>
                <w:lang w:eastAsia="es-CO"/>
              </w:rPr>
              <w:t>CUALQUIERA DE LAS CLASES PERMITIDAS POR EL ARTÍCULO 2.2.1.2.3.1.2 DEL DECRETO 1082 DE 2015, A SABER: (I) CONTRATO DE SEGURO CONTENIDO EN UNA PÓLIZA PARA ENTIDADES ESTATALES, (II) PATRIMONIO AUTÓNOMO, (III) GARANTÍA BANCARIA.</w:t>
            </w:r>
          </w:p>
        </w:tc>
      </w:tr>
      <w:tr w:rsidR="00BB3D5A" w:rsidRPr="00630250" w14:paraId="71CC6EAE" w14:textId="77777777" w:rsidTr="00466910">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7F6CAA1" w14:textId="77777777" w:rsidR="00BB3D5A" w:rsidRPr="00630250" w:rsidRDefault="00BB3D5A" w:rsidP="00145F67">
            <w:pPr>
              <w:rPr>
                <w:rFonts w:ascii="Arial" w:hAnsi="Arial" w:cs="Arial"/>
                <w:bCs/>
                <w:sz w:val="18"/>
                <w:szCs w:val="18"/>
                <w:lang w:eastAsia="es-CO"/>
              </w:rPr>
            </w:pPr>
            <w:r w:rsidRPr="00630250">
              <w:rPr>
                <w:rFonts w:ascii="Arial" w:hAnsi="Arial" w:cs="Arial"/>
                <w:bCs/>
                <w:sz w:val="18"/>
                <w:szCs w:val="18"/>
                <w:lang w:eastAsia="es-CO"/>
              </w:rPr>
              <w:t>ASEGURADO/ BENEFICIARIO</w:t>
            </w:r>
          </w:p>
        </w:tc>
        <w:tc>
          <w:tcPr>
            <w:tcW w:w="6706" w:type="dxa"/>
            <w:tcBorders>
              <w:top w:val="single" w:sz="4" w:space="0" w:color="auto"/>
              <w:left w:val="single" w:sz="4" w:space="0" w:color="auto"/>
              <w:bottom w:val="single" w:sz="4" w:space="0" w:color="auto"/>
              <w:right w:val="single" w:sz="4" w:space="0" w:color="auto"/>
            </w:tcBorders>
            <w:vAlign w:val="center"/>
            <w:hideMark/>
          </w:tcPr>
          <w:p w14:paraId="31C8720F" w14:textId="77777777" w:rsidR="00BB3D5A" w:rsidRPr="00630250" w:rsidRDefault="00BB3D5A" w:rsidP="00145F67">
            <w:pPr>
              <w:rPr>
                <w:rFonts w:ascii="Arial" w:hAnsi="Arial" w:cs="Arial"/>
                <w:bCs/>
                <w:sz w:val="18"/>
                <w:szCs w:val="18"/>
                <w:lang w:eastAsia="es-CO"/>
              </w:rPr>
            </w:pPr>
            <w:r w:rsidRPr="00630250">
              <w:rPr>
                <w:rFonts w:ascii="Arial" w:hAnsi="Arial" w:cs="Arial"/>
                <w:bCs/>
                <w:sz w:val="18"/>
                <w:szCs w:val="18"/>
                <w:lang w:eastAsia="es-CO"/>
              </w:rPr>
              <w:t>CONSEJO SUPERIOR DE LA JUDICATURA- DIRECCIÓN EJECUTIVA DE SECCIONAL ADMINISTRACIÓN JUDICIAL DE MONTERIA - IDENTIFICADO CON NIT. No. 800165860-8</w:t>
            </w:r>
          </w:p>
        </w:tc>
      </w:tr>
      <w:tr w:rsidR="00BB3D5A" w:rsidRPr="00630250" w14:paraId="544CE130" w14:textId="77777777" w:rsidTr="00466910">
        <w:trPr>
          <w:trHeight w:val="4471"/>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ABF031E" w14:textId="77777777" w:rsidR="00BB3D5A" w:rsidRPr="00630250" w:rsidRDefault="00BB3D5A" w:rsidP="00145F67">
            <w:pPr>
              <w:rPr>
                <w:rFonts w:ascii="Arial" w:hAnsi="Arial" w:cs="Arial"/>
                <w:bCs/>
                <w:sz w:val="18"/>
                <w:szCs w:val="18"/>
                <w:lang w:eastAsia="es-CO"/>
              </w:rPr>
            </w:pPr>
            <w:r w:rsidRPr="00630250">
              <w:rPr>
                <w:rFonts w:ascii="Arial" w:hAnsi="Arial" w:cs="Arial"/>
                <w:bCs/>
                <w:sz w:val="18"/>
                <w:szCs w:val="18"/>
                <w:lang w:eastAsia="es-CO"/>
              </w:rPr>
              <w:t>AMPAROS, VIGENCIA Y VALORES ASEGURADOS</w:t>
            </w:r>
          </w:p>
        </w:tc>
        <w:tc>
          <w:tcPr>
            <w:tcW w:w="6706" w:type="dxa"/>
            <w:tcBorders>
              <w:top w:val="single" w:sz="4" w:space="0" w:color="auto"/>
              <w:left w:val="single" w:sz="4" w:space="0" w:color="auto"/>
              <w:bottom w:val="single" w:sz="4" w:space="0" w:color="auto"/>
              <w:right w:val="single" w:sz="4" w:space="0" w:color="auto"/>
            </w:tcBorders>
            <w:vAlign w:val="center"/>
          </w:tcPr>
          <w:tbl>
            <w:tblPr>
              <w:tblpPr w:leftFromText="141" w:rightFromText="141" w:horzAnchor="margin" w:tblpXSpec="center" w:tblpY="-531"/>
              <w:tblOverlap w:val="never"/>
              <w:tblW w:w="7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2218"/>
              <w:gridCol w:w="1997"/>
            </w:tblGrid>
            <w:tr w:rsidR="00BB3D5A" w:rsidRPr="00630250" w14:paraId="2BDA4985" w14:textId="77777777" w:rsidTr="00630250">
              <w:tc>
                <w:tcPr>
                  <w:tcW w:w="2106" w:type="pct"/>
                  <w:tcBorders>
                    <w:top w:val="single" w:sz="4" w:space="0" w:color="auto"/>
                    <w:left w:val="single" w:sz="4" w:space="0" w:color="auto"/>
                    <w:bottom w:val="single" w:sz="4" w:space="0" w:color="auto"/>
                    <w:right w:val="single" w:sz="4" w:space="0" w:color="auto"/>
                  </w:tcBorders>
                  <w:shd w:val="clear" w:color="auto" w:fill="F7CAAC"/>
                  <w:vAlign w:val="center"/>
                  <w:hideMark/>
                </w:tcPr>
                <w:p w14:paraId="1CE7841F" w14:textId="77777777" w:rsidR="00BB3D5A" w:rsidRPr="00630250" w:rsidRDefault="00BB3D5A" w:rsidP="00145F67">
                  <w:pPr>
                    <w:rPr>
                      <w:rFonts w:ascii="Arial" w:hAnsi="Arial" w:cs="Arial"/>
                      <w:b/>
                      <w:bCs/>
                      <w:sz w:val="18"/>
                      <w:szCs w:val="18"/>
                      <w:lang w:eastAsia="es-CO"/>
                    </w:rPr>
                  </w:pPr>
                  <w:r w:rsidRPr="00630250">
                    <w:rPr>
                      <w:rFonts w:ascii="Arial" w:hAnsi="Arial" w:cs="Arial"/>
                      <w:b/>
                      <w:bCs/>
                      <w:sz w:val="18"/>
                      <w:szCs w:val="18"/>
                      <w:lang w:eastAsia="es-CO"/>
                    </w:rPr>
                    <w:t>AMPARO</w:t>
                  </w:r>
                </w:p>
              </w:tc>
              <w:tc>
                <w:tcPr>
                  <w:tcW w:w="1523" w:type="pct"/>
                  <w:tcBorders>
                    <w:top w:val="single" w:sz="4" w:space="0" w:color="auto"/>
                    <w:left w:val="single" w:sz="4" w:space="0" w:color="auto"/>
                    <w:bottom w:val="single" w:sz="4" w:space="0" w:color="auto"/>
                    <w:right w:val="single" w:sz="4" w:space="0" w:color="auto"/>
                  </w:tcBorders>
                  <w:shd w:val="clear" w:color="auto" w:fill="F7CAAC"/>
                  <w:vAlign w:val="center"/>
                  <w:hideMark/>
                </w:tcPr>
                <w:p w14:paraId="78C45427" w14:textId="77777777" w:rsidR="00BB3D5A" w:rsidRPr="00630250" w:rsidRDefault="00BB3D5A" w:rsidP="00145F67">
                  <w:pPr>
                    <w:rPr>
                      <w:rFonts w:ascii="Arial" w:hAnsi="Arial" w:cs="Arial"/>
                      <w:b/>
                      <w:bCs/>
                      <w:sz w:val="18"/>
                      <w:szCs w:val="18"/>
                      <w:lang w:eastAsia="es-CO"/>
                    </w:rPr>
                  </w:pPr>
                  <w:r w:rsidRPr="00630250">
                    <w:rPr>
                      <w:rFonts w:ascii="Arial" w:hAnsi="Arial" w:cs="Arial"/>
                      <w:b/>
                      <w:bCs/>
                      <w:sz w:val="18"/>
                      <w:szCs w:val="18"/>
                      <w:lang w:eastAsia="es-CO"/>
                    </w:rPr>
                    <w:t xml:space="preserve">VIGENCIA </w:t>
                  </w:r>
                </w:p>
              </w:tc>
              <w:tc>
                <w:tcPr>
                  <w:tcW w:w="1371" w:type="pct"/>
                  <w:tcBorders>
                    <w:top w:val="single" w:sz="4" w:space="0" w:color="auto"/>
                    <w:left w:val="single" w:sz="4" w:space="0" w:color="auto"/>
                    <w:bottom w:val="single" w:sz="4" w:space="0" w:color="auto"/>
                    <w:right w:val="single" w:sz="4" w:space="0" w:color="auto"/>
                  </w:tcBorders>
                  <w:shd w:val="clear" w:color="auto" w:fill="F7CAAC"/>
                  <w:vAlign w:val="center"/>
                  <w:hideMark/>
                </w:tcPr>
                <w:p w14:paraId="1EDD5388" w14:textId="77777777" w:rsidR="00BB3D5A" w:rsidRPr="00630250" w:rsidRDefault="00BB3D5A" w:rsidP="00145F67">
                  <w:pPr>
                    <w:rPr>
                      <w:rFonts w:ascii="Arial" w:hAnsi="Arial" w:cs="Arial"/>
                      <w:b/>
                      <w:bCs/>
                      <w:sz w:val="18"/>
                      <w:szCs w:val="18"/>
                      <w:lang w:eastAsia="es-CO"/>
                    </w:rPr>
                  </w:pPr>
                  <w:r w:rsidRPr="00630250">
                    <w:rPr>
                      <w:rFonts w:ascii="Arial" w:hAnsi="Arial" w:cs="Arial"/>
                      <w:b/>
                      <w:bCs/>
                      <w:sz w:val="18"/>
                      <w:szCs w:val="18"/>
                      <w:lang w:eastAsia="es-CO"/>
                    </w:rPr>
                    <w:t>VALOR ASEGURADO</w:t>
                  </w:r>
                </w:p>
              </w:tc>
            </w:tr>
            <w:tr w:rsidR="00BB3D5A" w:rsidRPr="00630250" w14:paraId="0F331D3D" w14:textId="77777777" w:rsidTr="00630250">
              <w:tc>
                <w:tcPr>
                  <w:tcW w:w="2106" w:type="pct"/>
                  <w:tcBorders>
                    <w:top w:val="single" w:sz="4" w:space="0" w:color="auto"/>
                    <w:left w:val="single" w:sz="4" w:space="0" w:color="auto"/>
                    <w:bottom w:val="single" w:sz="4" w:space="0" w:color="auto"/>
                    <w:right w:val="single" w:sz="4" w:space="0" w:color="auto"/>
                  </w:tcBorders>
                  <w:vAlign w:val="center"/>
                </w:tcPr>
                <w:p w14:paraId="7043473C" w14:textId="77777777" w:rsidR="00BB3D5A" w:rsidRPr="00630250" w:rsidRDefault="00BB3D5A" w:rsidP="00145F67">
                  <w:pPr>
                    <w:pStyle w:val="TableParagraph"/>
                    <w:tabs>
                      <w:tab w:val="left" w:pos="284"/>
                    </w:tabs>
                    <w:ind w:right="130"/>
                    <w:rPr>
                      <w:rFonts w:ascii="Arial" w:hAnsi="Arial" w:cs="Arial"/>
                      <w:bCs/>
                      <w:sz w:val="18"/>
                      <w:szCs w:val="18"/>
                      <w:lang w:eastAsia="es-CO"/>
                    </w:rPr>
                  </w:pPr>
                  <w:r w:rsidRPr="00630250">
                    <w:rPr>
                      <w:rFonts w:ascii="Arial" w:eastAsia="Times New Roman" w:hAnsi="Arial" w:cs="Arial"/>
                      <w:b/>
                      <w:sz w:val="18"/>
                      <w:szCs w:val="18"/>
                      <w:lang w:eastAsia="es-CO"/>
                    </w:rPr>
                    <w:t>CUMPLIMIENTO GENERAL</w:t>
                  </w:r>
                  <w:r w:rsidRPr="00630250">
                    <w:rPr>
                      <w:rFonts w:ascii="Arial" w:eastAsia="Times New Roman" w:hAnsi="Arial" w:cs="Arial"/>
                      <w:sz w:val="18"/>
                      <w:szCs w:val="18"/>
                      <w:lang w:eastAsia="es-CO"/>
                    </w:rPr>
                    <w:t xml:space="preserve"> DEL CONTRATO Y EL PAGO DE LAS MULTAS Y LA CLÁUSULA PENAL PECUNIARIA QUE SE LE IMPONGAN</w:t>
                  </w:r>
                </w:p>
              </w:tc>
              <w:tc>
                <w:tcPr>
                  <w:tcW w:w="1523" w:type="pct"/>
                  <w:tcBorders>
                    <w:top w:val="single" w:sz="4" w:space="0" w:color="auto"/>
                    <w:left w:val="single" w:sz="4" w:space="0" w:color="auto"/>
                    <w:bottom w:val="single" w:sz="4" w:space="0" w:color="auto"/>
                    <w:right w:val="single" w:sz="4" w:space="0" w:color="auto"/>
                  </w:tcBorders>
                  <w:vAlign w:val="center"/>
                </w:tcPr>
                <w:p w14:paraId="6010B36B" w14:textId="77777777" w:rsidR="00BB3D5A" w:rsidRPr="00630250" w:rsidRDefault="00BB3D5A" w:rsidP="00145F67">
                  <w:pPr>
                    <w:rPr>
                      <w:rFonts w:ascii="Arial" w:hAnsi="Arial" w:cs="Arial"/>
                      <w:bCs/>
                      <w:sz w:val="18"/>
                      <w:szCs w:val="18"/>
                      <w:lang w:eastAsia="es-CO"/>
                    </w:rPr>
                  </w:pPr>
                  <w:r w:rsidRPr="00630250">
                    <w:rPr>
                      <w:rFonts w:ascii="Arial" w:hAnsi="Arial" w:cs="Arial"/>
                      <w:sz w:val="18"/>
                      <w:szCs w:val="18"/>
                      <w:lang w:eastAsia="es-CO"/>
                    </w:rPr>
                    <w:t>HASTA LA CUATRO (4) MESES MÁS UNA VEZ FINALIZADO EL CONTRATO.</w:t>
                  </w:r>
                </w:p>
              </w:tc>
              <w:tc>
                <w:tcPr>
                  <w:tcW w:w="1371" w:type="pct"/>
                  <w:tcBorders>
                    <w:top w:val="single" w:sz="4" w:space="0" w:color="auto"/>
                    <w:left w:val="single" w:sz="4" w:space="0" w:color="auto"/>
                    <w:bottom w:val="single" w:sz="4" w:space="0" w:color="auto"/>
                    <w:right w:val="single" w:sz="4" w:space="0" w:color="auto"/>
                  </w:tcBorders>
                  <w:vAlign w:val="center"/>
                </w:tcPr>
                <w:p w14:paraId="7BBFFBFD" w14:textId="77777777" w:rsidR="00BB3D5A" w:rsidRPr="00630250" w:rsidRDefault="00BB3D5A" w:rsidP="00145F67">
                  <w:pPr>
                    <w:rPr>
                      <w:rFonts w:ascii="Arial" w:hAnsi="Arial" w:cs="Arial"/>
                      <w:sz w:val="18"/>
                      <w:szCs w:val="18"/>
                      <w:lang w:eastAsia="es-CO"/>
                    </w:rPr>
                  </w:pPr>
                  <w:r w:rsidRPr="00630250">
                    <w:rPr>
                      <w:rFonts w:ascii="Arial" w:hAnsi="Arial" w:cs="Arial"/>
                      <w:iCs/>
                      <w:sz w:val="18"/>
                      <w:szCs w:val="18"/>
                      <w:lang w:eastAsia="es-CO"/>
                    </w:rPr>
                    <w:t>DIEZ POR CIENTO (10%) DEL VALOR DEL CONTRATO.</w:t>
                  </w:r>
                </w:p>
              </w:tc>
            </w:tr>
            <w:tr w:rsidR="00BB3D5A" w:rsidRPr="00630250" w14:paraId="756D6025" w14:textId="77777777" w:rsidTr="00630250">
              <w:tc>
                <w:tcPr>
                  <w:tcW w:w="2106" w:type="pct"/>
                  <w:tcBorders>
                    <w:top w:val="single" w:sz="4" w:space="0" w:color="auto"/>
                    <w:left w:val="single" w:sz="4" w:space="0" w:color="auto"/>
                    <w:bottom w:val="single" w:sz="4" w:space="0" w:color="auto"/>
                    <w:right w:val="single" w:sz="4" w:space="0" w:color="auto"/>
                  </w:tcBorders>
                  <w:vAlign w:val="center"/>
                </w:tcPr>
                <w:p w14:paraId="36F5583F" w14:textId="77777777" w:rsidR="00BB3D5A" w:rsidRPr="00630250" w:rsidRDefault="00BB3D5A" w:rsidP="00145F67">
                  <w:pPr>
                    <w:rPr>
                      <w:rFonts w:ascii="Arial" w:hAnsi="Arial" w:cs="Arial"/>
                      <w:b/>
                      <w:bCs/>
                      <w:sz w:val="18"/>
                      <w:szCs w:val="18"/>
                      <w:lang w:eastAsia="es-CO"/>
                    </w:rPr>
                  </w:pPr>
                  <w:r w:rsidRPr="00630250">
                    <w:rPr>
                      <w:rFonts w:ascii="Arial" w:hAnsi="Arial" w:cs="Arial"/>
                      <w:b/>
                      <w:sz w:val="18"/>
                      <w:szCs w:val="18"/>
                      <w:lang w:eastAsia="es-CO"/>
                    </w:rPr>
                    <w:t>PAGO DE SALARIOS, PRESTACIONES SOCIALES LEGALES E INDEMNIZACIONES LABORALES</w:t>
                  </w:r>
                  <w:r w:rsidRPr="00630250">
                    <w:rPr>
                      <w:rFonts w:ascii="Arial" w:hAnsi="Arial" w:cs="Arial"/>
                      <w:sz w:val="18"/>
                      <w:szCs w:val="18"/>
                      <w:lang w:eastAsia="es-CO"/>
                    </w:rPr>
                    <w:t xml:space="preserve"> DEL PERSONAL QUE EL CONTRATISTA HAYA DE UTILIZAR EN EL TERRITORIO NACIONAL PARA LA EJECUCIÓN DEL CONTRATO</w:t>
                  </w:r>
                </w:p>
              </w:tc>
              <w:tc>
                <w:tcPr>
                  <w:tcW w:w="1523" w:type="pct"/>
                  <w:tcBorders>
                    <w:top w:val="single" w:sz="4" w:space="0" w:color="auto"/>
                    <w:left w:val="single" w:sz="4" w:space="0" w:color="auto"/>
                    <w:bottom w:val="single" w:sz="4" w:space="0" w:color="auto"/>
                    <w:right w:val="single" w:sz="4" w:space="0" w:color="auto"/>
                  </w:tcBorders>
                  <w:vAlign w:val="center"/>
                </w:tcPr>
                <w:p w14:paraId="7D472D5E" w14:textId="77777777" w:rsidR="00BB3D5A" w:rsidRPr="00630250" w:rsidRDefault="00BB3D5A" w:rsidP="00145F67">
                  <w:pPr>
                    <w:rPr>
                      <w:rFonts w:ascii="Arial" w:hAnsi="Arial" w:cs="Arial"/>
                      <w:sz w:val="18"/>
                      <w:szCs w:val="18"/>
                    </w:rPr>
                  </w:pPr>
                  <w:r w:rsidRPr="00630250">
                    <w:rPr>
                      <w:rFonts w:ascii="Arial" w:hAnsi="Arial" w:cs="Arial"/>
                      <w:sz w:val="18"/>
                      <w:szCs w:val="18"/>
                      <w:lang w:eastAsia="es-CO"/>
                    </w:rPr>
                    <w:t>PLAZO DEL CONTRATO Y TRES (3) AÑOS MÁS.</w:t>
                  </w:r>
                </w:p>
              </w:tc>
              <w:tc>
                <w:tcPr>
                  <w:tcW w:w="1371" w:type="pct"/>
                  <w:tcBorders>
                    <w:top w:val="single" w:sz="4" w:space="0" w:color="auto"/>
                    <w:left w:val="single" w:sz="4" w:space="0" w:color="auto"/>
                    <w:bottom w:val="single" w:sz="4" w:space="0" w:color="auto"/>
                    <w:right w:val="single" w:sz="4" w:space="0" w:color="auto"/>
                  </w:tcBorders>
                  <w:vAlign w:val="center"/>
                </w:tcPr>
                <w:p w14:paraId="2EA4701A" w14:textId="77777777" w:rsidR="00BB3D5A" w:rsidRPr="00630250" w:rsidRDefault="00BB3D5A" w:rsidP="00145F67">
                  <w:pPr>
                    <w:rPr>
                      <w:rFonts w:ascii="Arial" w:hAnsi="Arial" w:cs="Arial"/>
                      <w:sz w:val="18"/>
                      <w:szCs w:val="18"/>
                      <w:lang w:eastAsia="es-CO"/>
                    </w:rPr>
                  </w:pPr>
                  <w:r w:rsidRPr="00630250">
                    <w:rPr>
                      <w:rFonts w:ascii="Arial" w:hAnsi="Arial" w:cs="Arial"/>
                      <w:iCs/>
                      <w:sz w:val="18"/>
                      <w:szCs w:val="18"/>
                      <w:lang w:eastAsia="es-CO"/>
                    </w:rPr>
                    <w:t>DIEZ POR CIENTO (10%) DEL VALOR DEL CONTRATO.</w:t>
                  </w:r>
                  <w:r w:rsidRPr="00630250">
                    <w:rPr>
                      <w:rFonts w:ascii="Arial" w:hAnsi="Arial" w:cs="Arial"/>
                      <w:sz w:val="18"/>
                      <w:szCs w:val="18"/>
                      <w:lang w:eastAsia="es-CO"/>
                    </w:rPr>
                    <w:t xml:space="preserve"> </w:t>
                  </w:r>
                </w:p>
              </w:tc>
            </w:tr>
            <w:tr w:rsidR="00BB3D5A" w:rsidRPr="00630250" w14:paraId="7F5DF4F2" w14:textId="77777777" w:rsidTr="00630250">
              <w:trPr>
                <w:trHeight w:val="1035"/>
              </w:trPr>
              <w:tc>
                <w:tcPr>
                  <w:tcW w:w="2106" w:type="pct"/>
                  <w:tcBorders>
                    <w:top w:val="single" w:sz="4" w:space="0" w:color="auto"/>
                    <w:left w:val="single" w:sz="4" w:space="0" w:color="auto"/>
                    <w:bottom w:val="single" w:sz="4" w:space="0" w:color="auto"/>
                    <w:right w:val="single" w:sz="4" w:space="0" w:color="auto"/>
                  </w:tcBorders>
                  <w:vAlign w:val="center"/>
                </w:tcPr>
                <w:p w14:paraId="000E6F52" w14:textId="77777777" w:rsidR="00BB3D5A" w:rsidRPr="00630250" w:rsidRDefault="00BB3D5A" w:rsidP="00145F67">
                  <w:pPr>
                    <w:rPr>
                      <w:rFonts w:ascii="Arial" w:hAnsi="Arial" w:cs="Arial"/>
                      <w:b/>
                      <w:sz w:val="18"/>
                      <w:szCs w:val="18"/>
                    </w:rPr>
                  </w:pPr>
                  <w:r w:rsidRPr="00630250">
                    <w:rPr>
                      <w:rFonts w:ascii="Arial" w:hAnsi="Arial" w:cs="Arial"/>
                      <w:b/>
                      <w:sz w:val="18"/>
                      <w:szCs w:val="18"/>
                      <w:lang w:eastAsia="es-CO"/>
                    </w:rPr>
                    <w:t>ESTABILIDAD Y CALIDAD DE LAS OBRAS</w:t>
                  </w:r>
                  <w:r w:rsidRPr="00630250">
                    <w:rPr>
                      <w:rFonts w:ascii="Arial" w:hAnsi="Arial" w:cs="Arial"/>
                      <w:sz w:val="18"/>
                      <w:szCs w:val="18"/>
                      <w:lang w:eastAsia="es-CO"/>
                    </w:rPr>
                    <w:t xml:space="preserve"> EJECUTADAS ENTREGADAS A SATISFACCIÓN</w:t>
                  </w:r>
                </w:p>
              </w:tc>
              <w:tc>
                <w:tcPr>
                  <w:tcW w:w="1523" w:type="pct"/>
                  <w:tcBorders>
                    <w:top w:val="single" w:sz="4" w:space="0" w:color="auto"/>
                    <w:left w:val="single" w:sz="4" w:space="0" w:color="auto"/>
                    <w:bottom w:val="single" w:sz="4" w:space="0" w:color="auto"/>
                    <w:right w:val="single" w:sz="4" w:space="0" w:color="auto"/>
                  </w:tcBorders>
                  <w:vAlign w:val="center"/>
                </w:tcPr>
                <w:p w14:paraId="44D14447" w14:textId="77777777" w:rsidR="00BB3D5A" w:rsidRPr="00630250" w:rsidRDefault="00BB3D5A" w:rsidP="00145F67">
                  <w:pPr>
                    <w:rPr>
                      <w:rFonts w:ascii="Arial" w:hAnsi="Arial" w:cs="Arial"/>
                      <w:bCs/>
                      <w:sz w:val="18"/>
                      <w:szCs w:val="18"/>
                    </w:rPr>
                  </w:pPr>
                  <w:r w:rsidRPr="00630250">
                    <w:rPr>
                      <w:rFonts w:ascii="Arial" w:hAnsi="Arial" w:cs="Arial"/>
                      <w:iCs/>
                      <w:sz w:val="18"/>
                      <w:szCs w:val="18"/>
                      <w:lang w:eastAsia="es-CO"/>
                    </w:rPr>
                    <w:t>CINCO (5) AÑOS CONTADO A PARTIR DE LA SUSCRIPCIÓN DEL ACTA DE RECIBO DEFINITIVO DE LA OBRA.</w:t>
                  </w:r>
                </w:p>
              </w:tc>
              <w:tc>
                <w:tcPr>
                  <w:tcW w:w="1371" w:type="pct"/>
                  <w:tcBorders>
                    <w:top w:val="single" w:sz="4" w:space="0" w:color="auto"/>
                    <w:left w:val="single" w:sz="4" w:space="0" w:color="auto"/>
                    <w:bottom w:val="single" w:sz="4" w:space="0" w:color="auto"/>
                    <w:right w:val="single" w:sz="4" w:space="0" w:color="auto"/>
                  </w:tcBorders>
                  <w:vAlign w:val="center"/>
                </w:tcPr>
                <w:p w14:paraId="2B352712" w14:textId="77777777" w:rsidR="00BB3D5A" w:rsidRPr="00630250" w:rsidRDefault="00BB3D5A" w:rsidP="00145F67">
                  <w:pPr>
                    <w:rPr>
                      <w:rFonts w:ascii="Arial" w:hAnsi="Arial" w:cs="Arial"/>
                      <w:iCs/>
                      <w:sz w:val="18"/>
                      <w:szCs w:val="18"/>
                      <w:lang w:eastAsia="es-CO"/>
                    </w:rPr>
                  </w:pPr>
                </w:p>
                <w:p w14:paraId="3128A566" w14:textId="77777777" w:rsidR="00BB3D5A" w:rsidRPr="00630250" w:rsidRDefault="00BB3D5A" w:rsidP="00145F67">
                  <w:pPr>
                    <w:rPr>
                      <w:rFonts w:ascii="Arial" w:hAnsi="Arial" w:cs="Arial"/>
                      <w:sz w:val="18"/>
                      <w:szCs w:val="18"/>
                    </w:rPr>
                  </w:pPr>
                  <w:r w:rsidRPr="00630250">
                    <w:rPr>
                      <w:rFonts w:ascii="Arial" w:hAnsi="Arial" w:cs="Arial"/>
                      <w:iCs/>
                      <w:sz w:val="18"/>
                      <w:szCs w:val="18"/>
                      <w:lang w:eastAsia="es-CO"/>
                    </w:rPr>
                    <w:t>DIEZ POR CIENTO (10%) DEL VALOR DEL CONTRATO.</w:t>
                  </w:r>
                </w:p>
              </w:tc>
            </w:tr>
            <w:tr w:rsidR="00630250" w:rsidRPr="00630250" w14:paraId="1A0EA627" w14:textId="77777777" w:rsidTr="00630250">
              <w:trPr>
                <w:trHeight w:val="1035"/>
              </w:trPr>
              <w:tc>
                <w:tcPr>
                  <w:tcW w:w="2106" w:type="pct"/>
                  <w:tcBorders>
                    <w:top w:val="single" w:sz="4" w:space="0" w:color="auto"/>
                    <w:left w:val="single" w:sz="4" w:space="0" w:color="auto"/>
                    <w:bottom w:val="single" w:sz="4" w:space="0" w:color="auto"/>
                    <w:right w:val="single" w:sz="4" w:space="0" w:color="auto"/>
                  </w:tcBorders>
                  <w:vAlign w:val="center"/>
                </w:tcPr>
                <w:p w14:paraId="528ADF46" w14:textId="6003D138" w:rsidR="00630250" w:rsidRPr="00630250" w:rsidRDefault="00630250" w:rsidP="00630250">
                  <w:pPr>
                    <w:rPr>
                      <w:rFonts w:ascii="Arial" w:hAnsi="Arial" w:cs="Arial"/>
                      <w:b/>
                      <w:sz w:val="18"/>
                      <w:szCs w:val="18"/>
                      <w:lang w:eastAsia="es-CO"/>
                    </w:rPr>
                  </w:pPr>
                  <w:r w:rsidRPr="00630250">
                    <w:rPr>
                      <w:rFonts w:ascii="Arial" w:hAnsi="Arial" w:cs="Arial"/>
                      <w:b/>
                      <w:sz w:val="18"/>
                      <w:szCs w:val="18"/>
                      <w:lang w:eastAsia="es-CO"/>
                    </w:rPr>
                    <w:t>CALIDAD DEL SERVICIO: POR LOS PERJUICIOS DERIVADOS DE LA DEFICIENTE CALIDAD DEL SERVICIO PRESTADO</w:t>
                  </w:r>
                </w:p>
              </w:tc>
              <w:tc>
                <w:tcPr>
                  <w:tcW w:w="1523" w:type="pct"/>
                  <w:tcBorders>
                    <w:top w:val="single" w:sz="4" w:space="0" w:color="auto"/>
                    <w:left w:val="single" w:sz="4" w:space="0" w:color="auto"/>
                    <w:bottom w:val="single" w:sz="4" w:space="0" w:color="auto"/>
                    <w:right w:val="single" w:sz="4" w:space="0" w:color="auto"/>
                  </w:tcBorders>
                  <w:vAlign w:val="center"/>
                </w:tcPr>
                <w:p w14:paraId="34A467E8" w14:textId="3A4A281E" w:rsidR="00630250" w:rsidRPr="00630250" w:rsidRDefault="00630250" w:rsidP="00630250">
                  <w:pPr>
                    <w:rPr>
                      <w:rFonts w:ascii="Arial" w:hAnsi="Arial" w:cs="Arial"/>
                      <w:iCs/>
                      <w:sz w:val="18"/>
                      <w:szCs w:val="18"/>
                      <w:lang w:eastAsia="es-CO"/>
                    </w:rPr>
                  </w:pPr>
                  <w:r w:rsidRPr="00630250">
                    <w:rPr>
                      <w:rFonts w:ascii="Arial" w:eastAsia="Times New Roman" w:hAnsi="Arial" w:cs="Arial"/>
                      <w:sz w:val="18"/>
                      <w:szCs w:val="18"/>
                    </w:rPr>
                    <w:t>PLAZO DEL CONTRATO Y SEIS (6) MESES MAS</w:t>
                  </w:r>
                </w:p>
              </w:tc>
              <w:tc>
                <w:tcPr>
                  <w:tcW w:w="1371" w:type="pct"/>
                  <w:tcBorders>
                    <w:top w:val="single" w:sz="4" w:space="0" w:color="auto"/>
                    <w:left w:val="single" w:sz="4" w:space="0" w:color="auto"/>
                    <w:bottom w:val="single" w:sz="4" w:space="0" w:color="auto"/>
                    <w:right w:val="single" w:sz="4" w:space="0" w:color="auto"/>
                  </w:tcBorders>
                  <w:vAlign w:val="center"/>
                </w:tcPr>
                <w:p w14:paraId="22330334" w14:textId="5C08C9B5" w:rsidR="00630250" w:rsidRPr="00630250" w:rsidRDefault="00630250" w:rsidP="00630250">
                  <w:pPr>
                    <w:rPr>
                      <w:rFonts w:ascii="Arial" w:hAnsi="Arial" w:cs="Arial"/>
                      <w:iCs/>
                      <w:sz w:val="18"/>
                      <w:szCs w:val="18"/>
                      <w:lang w:eastAsia="es-CO"/>
                    </w:rPr>
                  </w:pPr>
                  <w:r w:rsidRPr="00630250">
                    <w:rPr>
                      <w:rFonts w:ascii="Arial" w:eastAsia="Times New Roman" w:hAnsi="Arial" w:cs="Arial"/>
                      <w:sz w:val="18"/>
                      <w:szCs w:val="18"/>
                      <w:lang w:eastAsia="es-CO"/>
                    </w:rPr>
                    <w:t xml:space="preserve">DIEZ (10%) DEL VALOR DEL CONTRATO  </w:t>
                  </w:r>
                </w:p>
              </w:tc>
            </w:tr>
          </w:tbl>
          <w:p w14:paraId="3F08EBDA" w14:textId="77777777" w:rsidR="00BB3D5A" w:rsidRPr="00630250" w:rsidRDefault="00BB3D5A" w:rsidP="00145F67">
            <w:pPr>
              <w:rPr>
                <w:rFonts w:ascii="Arial" w:hAnsi="Arial" w:cs="Arial"/>
                <w:sz w:val="18"/>
                <w:szCs w:val="18"/>
                <w:lang w:eastAsia="es-CO"/>
              </w:rPr>
            </w:pPr>
          </w:p>
        </w:tc>
      </w:tr>
      <w:tr w:rsidR="00BB3D5A" w:rsidRPr="00397B96" w14:paraId="67F1BEF7" w14:textId="77777777" w:rsidTr="00466910">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467C3DC" w14:textId="77777777" w:rsidR="00BB3D5A" w:rsidRPr="00630250" w:rsidRDefault="00BB3D5A" w:rsidP="00145F67">
            <w:pPr>
              <w:rPr>
                <w:rFonts w:ascii="Arial" w:hAnsi="Arial" w:cs="Arial"/>
                <w:bCs/>
                <w:sz w:val="18"/>
                <w:szCs w:val="18"/>
                <w:lang w:eastAsia="es-CO"/>
              </w:rPr>
            </w:pPr>
            <w:r w:rsidRPr="00630250">
              <w:rPr>
                <w:rFonts w:ascii="Arial" w:hAnsi="Arial" w:cs="Arial"/>
                <w:bCs/>
                <w:sz w:val="18"/>
                <w:szCs w:val="18"/>
                <w:lang w:eastAsia="es-CO"/>
              </w:rPr>
              <w:t xml:space="preserve">TOMADOR </w:t>
            </w:r>
          </w:p>
        </w:tc>
        <w:tc>
          <w:tcPr>
            <w:tcW w:w="6706" w:type="dxa"/>
            <w:tcBorders>
              <w:top w:val="single" w:sz="4" w:space="0" w:color="auto"/>
              <w:left w:val="single" w:sz="4" w:space="0" w:color="auto"/>
              <w:bottom w:val="single" w:sz="4" w:space="0" w:color="auto"/>
              <w:right w:val="single" w:sz="4" w:space="0" w:color="auto"/>
            </w:tcBorders>
            <w:vAlign w:val="center"/>
            <w:hideMark/>
          </w:tcPr>
          <w:p w14:paraId="3BD18518" w14:textId="77777777" w:rsidR="00BB3D5A" w:rsidRPr="00630250" w:rsidRDefault="00BB3D5A" w:rsidP="004905F3">
            <w:pPr>
              <w:pStyle w:val="Prrafodelista"/>
              <w:numPr>
                <w:ilvl w:val="0"/>
                <w:numId w:val="5"/>
              </w:numPr>
              <w:rPr>
                <w:rFonts w:ascii="Arial" w:eastAsia="Times New Roman" w:hAnsi="Arial" w:cs="Arial"/>
                <w:bCs/>
                <w:sz w:val="18"/>
                <w:szCs w:val="18"/>
                <w:lang w:eastAsia="es-CO"/>
              </w:rPr>
            </w:pPr>
            <w:r w:rsidRPr="00630250">
              <w:rPr>
                <w:rFonts w:ascii="Arial" w:eastAsia="Times New Roman" w:hAnsi="Arial" w:cs="Arial"/>
                <w:bCs/>
                <w:sz w:val="18"/>
                <w:szCs w:val="18"/>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EBD011" w14:textId="77777777" w:rsidR="00BB3D5A" w:rsidRPr="00630250" w:rsidRDefault="00BB3D5A" w:rsidP="004905F3">
            <w:pPr>
              <w:pStyle w:val="Prrafodelista"/>
              <w:numPr>
                <w:ilvl w:val="0"/>
                <w:numId w:val="5"/>
              </w:numPr>
              <w:rPr>
                <w:rFonts w:ascii="Arial" w:eastAsia="Times New Roman" w:hAnsi="Arial" w:cs="Arial"/>
                <w:bCs/>
                <w:sz w:val="18"/>
                <w:szCs w:val="18"/>
                <w:lang w:eastAsia="es-CO"/>
              </w:rPr>
            </w:pPr>
            <w:r w:rsidRPr="00630250">
              <w:rPr>
                <w:rFonts w:ascii="Arial" w:eastAsia="Times New Roman" w:hAnsi="Arial"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49A2106" w14:textId="77777777" w:rsidR="00BB3D5A" w:rsidRPr="00630250" w:rsidRDefault="00BB3D5A" w:rsidP="004905F3">
            <w:pPr>
              <w:pStyle w:val="Prrafodelista"/>
              <w:numPr>
                <w:ilvl w:val="0"/>
                <w:numId w:val="5"/>
              </w:numPr>
              <w:rPr>
                <w:rFonts w:ascii="Arial" w:eastAsia="Times New Roman" w:hAnsi="Arial" w:cs="Arial"/>
                <w:bCs/>
                <w:sz w:val="18"/>
                <w:szCs w:val="18"/>
                <w:lang w:eastAsia="es-CO"/>
              </w:rPr>
            </w:pPr>
            <w:r w:rsidRPr="00630250">
              <w:rPr>
                <w:rFonts w:ascii="Arial" w:eastAsia="Times New Roman" w:hAnsi="Arial" w:cs="Arial"/>
                <w:bCs/>
                <w:sz w:val="18"/>
                <w:szCs w:val="18"/>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630250">
              <w:rPr>
                <w:rFonts w:ascii="Arial" w:eastAsia="Times New Roman" w:hAnsi="Arial" w:cs="Arial"/>
                <w:bCs/>
                <w:sz w:val="18"/>
                <w:szCs w:val="18"/>
                <w:lang w:eastAsia="es-CO"/>
              </w:rPr>
              <w:t>LA MISMA</w:t>
            </w:r>
            <w:proofErr w:type="gramEnd"/>
            <w:r w:rsidRPr="00630250">
              <w:rPr>
                <w:rFonts w:ascii="Arial" w:eastAsia="Times New Roman" w:hAnsi="Arial" w:cs="Arial"/>
                <w:bCs/>
                <w:sz w:val="18"/>
                <w:szCs w:val="18"/>
                <w:lang w:eastAsia="es-CO"/>
              </w:rPr>
              <w:t xml:space="preserve">. </w:t>
            </w:r>
          </w:p>
        </w:tc>
      </w:tr>
      <w:tr w:rsidR="00BB3D5A" w:rsidRPr="008A7AEC" w14:paraId="6BB711BF" w14:textId="77777777" w:rsidTr="00466910">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037F720" w14:textId="77777777" w:rsidR="00BB3D5A" w:rsidRPr="008A7AEC" w:rsidRDefault="00BB3D5A" w:rsidP="00145F67">
            <w:pPr>
              <w:rPr>
                <w:rFonts w:ascii="Arial" w:hAnsi="Arial" w:cs="Arial"/>
                <w:bCs/>
                <w:sz w:val="18"/>
                <w:szCs w:val="18"/>
                <w:lang w:eastAsia="es-CO"/>
              </w:rPr>
            </w:pPr>
            <w:r w:rsidRPr="008A7AEC">
              <w:rPr>
                <w:rFonts w:ascii="Arial" w:hAnsi="Arial" w:cs="Arial"/>
                <w:bCs/>
                <w:sz w:val="18"/>
                <w:szCs w:val="18"/>
                <w:lang w:eastAsia="es-CO"/>
              </w:rPr>
              <w:t>INFORMACIÓN NECESARIA DENTRO DE LA PÓLIZA</w:t>
            </w:r>
          </w:p>
        </w:tc>
        <w:tc>
          <w:tcPr>
            <w:tcW w:w="6706" w:type="dxa"/>
            <w:tcBorders>
              <w:top w:val="single" w:sz="4" w:space="0" w:color="auto"/>
              <w:left w:val="single" w:sz="4" w:space="0" w:color="auto"/>
              <w:bottom w:val="single" w:sz="4" w:space="0" w:color="auto"/>
              <w:right w:val="single" w:sz="4" w:space="0" w:color="auto"/>
            </w:tcBorders>
            <w:vAlign w:val="center"/>
            <w:hideMark/>
          </w:tcPr>
          <w:p w14:paraId="3E1067F5" w14:textId="77777777" w:rsidR="00BB3D5A" w:rsidRPr="008A7AEC" w:rsidRDefault="00BB3D5A" w:rsidP="004905F3">
            <w:pPr>
              <w:pStyle w:val="Prrafodelista"/>
              <w:numPr>
                <w:ilvl w:val="0"/>
                <w:numId w:val="5"/>
              </w:numPr>
              <w:rPr>
                <w:rFonts w:ascii="Arial" w:eastAsia="Times New Roman" w:hAnsi="Arial" w:cs="Arial"/>
                <w:bCs/>
                <w:sz w:val="18"/>
                <w:szCs w:val="18"/>
                <w:lang w:eastAsia="es-CO"/>
              </w:rPr>
            </w:pPr>
            <w:r w:rsidRPr="008A7AEC">
              <w:rPr>
                <w:rFonts w:ascii="Arial" w:eastAsia="Times New Roman" w:hAnsi="Arial" w:cs="Arial"/>
                <w:bCs/>
                <w:sz w:val="18"/>
                <w:szCs w:val="18"/>
                <w:lang w:eastAsia="es-CO"/>
              </w:rPr>
              <w:t xml:space="preserve">NÚMERO Y AÑO DEL CONTRATO </w:t>
            </w:r>
          </w:p>
          <w:p w14:paraId="1670F9F9" w14:textId="77777777" w:rsidR="00BB3D5A" w:rsidRPr="008A7AEC" w:rsidRDefault="00BB3D5A" w:rsidP="004905F3">
            <w:pPr>
              <w:pStyle w:val="Prrafodelista"/>
              <w:numPr>
                <w:ilvl w:val="0"/>
                <w:numId w:val="5"/>
              </w:numPr>
              <w:rPr>
                <w:rFonts w:ascii="Arial" w:eastAsia="Times New Roman" w:hAnsi="Arial" w:cs="Arial"/>
                <w:bCs/>
                <w:sz w:val="18"/>
                <w:szCs w:val="18"/>
                <w:lang w:eastAsia="es-CO"/>
              </w:rPr>
            </w:pPr>
            <w:r w:rsidRPr="008A7AEC">
              <w:rPr>
                <w:rFonts w:ascii="Arial" w:eastAsia="Times New Roman" w:hAnsi="Arial" w:cs="Arial"/>
                <w:bCs/>
                <w:sz w:val="18"/>
                <w:szCs w:val="18"/>
                <w:lang w:eastAsia="es-CO"/>
              </w:rPr>
              <w:t>OBJETO DEL CONTRATO</w:t>
            </w:r>
          </w:p>
          <w:p w14:paraId="07328261" w14:textId="77777777" w:rsidR="00BB3D5A" w:rsidRPr="008A7AEC" w:rsidRDefault="00BB3D5A" w:rsidP="004905F3">
            <w:pPr>
              <w:pStyle w:val="Prrafodelista"/>
              <w:numPr>
                <w:ilvl w:val="0"/>
                <w:numId w:val="5"/>
              </w:numPr>
              <w:rPr>
                <w:rFonts w:ascii="Arial" w:eastAsia="Times New Roman" w:hAnsi="Arial" w:cs="Arial"/>
                <w:bCs/>
                <w:sz w:val="18"/>
                <w:szCs w:val="18"/>
                <w:lang w:eastAsia="es-CO"/>
              </w:rPr>
            </w:pPr>
            <w:r w:rsidRPr="008A7AEC">
              <w:rPr>
                <w:rFonts w:ascii="Arial" w:eastAsia="Times New Roman" w:hAnsi="Arial" w:cs="Arial"/>
                <w:bCs/>
                <w:sz w:val="18"/>
                <w:szCs w:val="18"/>
                <w:lang w:eastAsia="es-CO"/>
              </w:rPr>
              <w:t>FIRMA DEL REPRESENTANTE LEGAL DEL CONTRATISTA</w:t>
            </w:r>
          </w:p>
          <w:p w14:paraId="37C06A34" w14:textId="77777777" w:rsidR="00BB3D5A" w:rsidRPr="008A7AEC" w:rsidRDefault="00BB3D5A" w:rsidP="004905F3">
            <w:pPr>
              <w:pStyle w:val="Prrafodelista"/>
              <w:numPr>
                <w:ilvl w:val="0"/>
                <w:numId w:val="5"/>
              </w:numPr>
              <w:rPr>
                <w:rFonts w:ascii="Arial" w:eastAsia="Times New Roman" w:hAnsi="Arial" w:cs="Arial"/>
                <w:bCs/>
                <w:sz w:val="18"/>
                <w:szCs w:val="18"/>
                <w:lang w:eastAsia="es-CO"/>
              </w:rPr>
            </w:pPr>
            <w:r w:rsidRPr="008A7AEC">
              <w:rPr>
                <w:rFonts w:ascii="Arial" w:eastAsia="Times New Roman" w:hAnsi="Arial" w:cs="Arial"/>
                <w:bCs/>
                <w:sz w:val="18"/>
                <w:szCs w:val="18"/>
                <w:lang w:eastAsia="es-CO"/>
              </w:rPr>
              <w:t>EN CASO DE NO USAR CENTAVOS, LOS VALORES DEBEN APROXIMARSE AL MAYOR COMO EN EL SIGUNETE EJEMPLO. CUMPLIMIENTO SI EL VALOR A ASEGURAR ES $14.980.420,20 APROXIMAR A $14.980.421</w:t>
            </w:r>
          </w:p>
        </w:tc>
      </w:tr>
      <w:bookmarkEnd w:id="1"/>
    </w:tbl>
    <w:p w14:paraId="2DBE9136" w14:textId="77777777" w:rsidR="00166B37" w:rsidRPr="008A7AEC" w:rsidRDefault="00166B37" w:rsidP="005C635B">
      <w:pPr>
        <w:tabs>
          <w:tab w:val="left" w:pos="1560"/>
        </w:tabs>
        <w:rPr>
          <w:rFonts w:ascii="Verdana" w:hAnsi="Verdana" w:cstheme="minorHAnsi"/>
          <w:szCs w:val="20"/>
        </w:rPr>
      </w:pPr>
    </w:p>
    <w:p w14:paraId="156E24AA" w14:textId="65F0FA08" w:rsidR="00BF4C95" w:rsidRPr="003D58BA" w:rsidRDefault="00930495" w:rsidP="00540E0E">
      <w:pPr>
        <w:pStyle w:val="InviasNormal"/>
        <w:spacing w:before="0" w:after="0"/>
        <w:rPr>
          <w:rFonts w:ascii="Verdana" w:eastAsiaTheme="minorHAnsi" w:hAnsi="Verdana" w:cstheme="minorHAnsi"/>
          <w:color w:val="auto"/>
          <w:sz w:val="22"/>
          <w:szCs w:val="22"/>
          <w:lang w:val="es-CO" w:eastAsia="en-US"/>
        </w:rPr>
      </w:pPr>
      <w:r w:rsidRPr="008A7AEC">
        <w:rPr>
          <w:rFonts w:ascii="Verdana" w:hAnsi="Verdana" w:cstheme="minorHAnsi"/>
          <w:bCs/>
          <w:color w:val="auto"/>
          <w:sz w:val="22"/>
          <w:szCs w:val="22"/>
          <w:lang w:val="es-ES" w:eastAsia="es-CO"/>
        </w:rPr>
        <w:lastRenderedPageBreak/>
        <w:t xml:space="preserve">El </w:t>
      </w:r>
      <w:r w:rsidR="006B09B1" w:rsidRPr="008A7AEC">
        <w:rPr>
          <w:rFonts w:ascii="Verdana" w:hAnsi="Verdana" w:cstheme="minorHAnsi"/>
          <w:bCs/>
          <w:color w:val="auto"/>
          <w:sz w:val="22"/>
          <w:szCs w:val="22"/>
          <w:lang w:val="es-ES" w:eastAsia="es-CO"/>
        </w:rPr>
        <w:t>Contratista</w:t>
      </w:r>
      <w:r w:rsidRPr="008A7AEC">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A7AEC">
        <w:rPr>
          <w:rFonts w:ascii="Verdana" w:hAnsi="Verdana" w:cstheme="minorHAnsi"/>
          <w:bCs/>
          <w:color w:val="auto"/>
          <w:sz w:val="22"/>
          <w:szCs w:val="22"/>
          <w:lang w:val="es-ES" w:eastAsia="es-CO"/>
        </w:rPr>
        <w:t>Contratista</w:t>
      </w:r>
      <w:r w:rsidRPr="008A7AEC">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8A7AEC">
        <w:rPr>
          <w:rFonts w:ascii="Verdana" w:hAnsi="Verdana" w:cstheme="minorHAnsi"/>
          <w:bCs/>
          <w:color w:val="auto"/>
          <w:sz w:val="22"/>
          <w:szCs w:val="22"/>
          <w:lang w:val="es-ES" w:eastAsia="es-CO"/>
        </w:rPr>
        <w:t>iniciarán</w:t>
      </w:r>
      <w:r w:rsidRPr="008A7AEC">
        <w:rPr>
          <w:rFonts w:ascii="Verdana" w:hAnsi="Verdana" w:cstheme="minorHAnsi"/>
          <w:bCs/>
          <w:color w:val="auto"/>
          <w:sz w:val="22"/>
          <w:szCs w:val="22"/>
          <w:lang w:val="es-ES" w:eastAsia="es-CO"/>
        </w:rPr>
        <w:t xml:space="preserve"> los </w:t>
      </w:r>
      <w:r w:rsidRPr="003D58BA">
        <w:rPr>
          <w:rFonts w:ascii="Verdana" w:hAnsi="Verdana" w:cstheme="minorHAnsi"/>
          <w:bCs/>
          <w:color w:val="auto"/>
          <w:sz w:val="22"/>
          <w:szCs w:val="22"/>
          <w:lang w:val="es-ES" w:eastAsia="es-CO"/>
        </w:rPr>
        <w:t>procesos sancionatorios a que haya lugar</w:t>
      </w:r>
      <w:r w:rsidRPr="003D58BA">
        <w:rPr>
          <w:rFonts w:ascii="Verdana" w:eastAsiaTheme="minorHAnsi" w:hAnsi="Verdana" w:cstheme="minorHAnsi"/>
          <w:color w:val="auto"/>
          <w:sz w:val="22"/>
          <w:szCs w:val="22"/>
          <w:lang w:val="es-CO" w:eastAsia="en-US"/>
        </w:rPr>
        <w:t>.</w:t>
      </w:r>
    </w:p>
    <w:p w14:paraId="0763B848" w14:textId="196D6952" w:rsidR="00930495" w:rsidRPr="003D58BA" w:rsidRDefault="00930495" w:rsidP="00540E0E">
      <w:pPr>
        <w:pStyle w:val="InviasNormal"/>
        <w:spacing w:before="0" w:after="0"/>
        <w:rPr>
          <w:rFonts w:ascii="Verdana" w:eastAsiaTheme="minorHAnsi" w:hAnsi="Verdana" w:cstheme="minorHAnsi"/>
          <w:color w:val="auto"/>
          <w:sz w:val="22"/>
          <w:szCs w:val="22"/>
          <w:lang w:val="es-CO" w:eastAsia="en-US"/>
        </w:rPr>
      </w:pPr>
      <w:r w:rsidRPr="003D58BA">
        <w:rPr>
          <w:rFonts w:ascii="Verdana" w:eastAsiaTheme="minorHAnsi" w:hAnsi="Verdana" w:cstheme="minorHAnsi"/>
          <w:color w:val="auto"/>
          <w:sz w:val="22"/>
          <w:szCs w:val="22"/>
          <w:lang w:val="es-CO" w:eastAsia="en-US"/>
        </w:rPr>
        <w:t xml:space="preserve"> </w:t>
      </w:r>
    </w:p>
    <w:p w14:paraId="53CDFA64" w14:textId="29296E26" w:rsidR="001177E8" w:rsidRPr="003D58BA" w:rsidRDefault="001177E8" w:rsidP="004905F3">
      <w:pPr>
        <w:pStyle w:val="Clusula10"/>
        <w:numPr>
          <w:ilvl w:val="1"/>
          <w:numId w:val="7"/>
        </w:numPr>
        <w:tabs>
          <w:tab w:val="left" w:pos="851"/>
        </w:tabs>
        <w:rPr>
          <w:rFonts w:ascii="Verdana" w:hAnsi="Verdana" w:cstheme="minorHAnsi"/>
          <w:b/>
          <w:color w:val="auto"/>
          <w:sz w:val="22"/>
        </w:rPr>
      </w:pPr>
      <w:r w:rsidRPr="003D58BA">
        <w:rPr>
          <w:rFonts w:ascii="Verdana" w:hAnsi="Verdana" w:cstheme="minorHAnsi"/>
          <w:b/>
          <w:color w:val="auto"/>
          <w:sz w:val="22"/>
        </w:rPr>
        <w:t xml:space="preserve">ESTABILIDAD DE LA OBRA Y PERIODO DE GARANTÍA </w:t>
      </w:r>
    </w:p>
    <w:p w14:paraId="022A6566" w14:textId="7FFAA8FD" w:rsidR="001177E8" w:rsidRPr="003D58BA" w:rsidRDefault="001177E8" w:rsidP="00540E0E">
      <w:pPr>
        <w:pStyle w:val="Clusula10"/>
        <w:numPr>
          <w:ilvl w:val="0"/>
          <w:numId w:val="0"/>
        </w:numPr>
        <w:rPr>
          <w:rFonts w:ascii="Verdana" w:hAnsi="Verdana" w:cstheme="minorHAnsi"/>
          <w:b/>
          <w:color w:val="auto"/>
          <w:sz w:val="22"/>
        </w:rPr>
      </w:pPr>
    </w:p>
    <w:p w14:paraId="290F50CA" w14:textId="0AAE4BD4" w:rsidR="001177E8" w:rsidRPr="003D58BA"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3D58BA">
        <w:rPr>
          <w:rFonts w:ascii="Verdana" w:eastAsia="Times New Roman" w:hAnsi="Verdana" w:cstheme="minorHAnsi"/>
          <w:bCs/>
          <w:sz w:val="22"/>
          <w:lang w:val="es-ES" w:eastAsia="es-CO"/>
        </w:rPr>
        <w:t>ella</w:t>
      </w:r>
      <w:r w:rsidRPr="003D58BA">
        <w:rPr>
          <w:rFonts w:ascii="Verdana" w:eastAsia="Times New Roman" w:hAnsi="Verdana" w:cstheme="minorHAnsi"/>
          <w:bCs/>
          <w:sz w:val="22"/>
          <w:lang w:val="es-ES" w:eastAsia="es-CO"/>
        </w:rPr>
        <w:t xml:space="preserve"> se considerarán vigentes por un período de garantía de </w:t>
      </w:r>
      <w:r w:rsidR="00B322C2" w:rsidRPr="003D58BA">
        <w:rPr>
          <w:rFonts w:ascii="Verdana" w:hAnsi="Verdana" w:cstheme="minorHAnsi"/>
          <w:sz w:val="22"/>
          <w:szCs w:val="24"/>
        </w:rPr>
        <w:t>cinco (5) años</w:t>
      </w:r>
      <w:r w:rsidR="00E83EB9" w:rsidRPr="003D58BA">
        <w:rPr>
          <w:rFonts w:ascii="Verdana" w:hAnsi="Verdana" w:cstheme="minorHAnsi"/>
          <w:sz w:val="22"/>
          <w:szCs w:val="24"/>
        </w:rPr>
        <w:t xml:space="preserve"> </w:t>
      </w:r>
      <w:r w:rsidRPr="003D58BA">
        <w:rPr>
          <w:rFonts w:ascii="Verdana" w:eastAsia="Times New Roman" w:hAnsi="Verdana" w:cstheme="minorHAnsi"/>
          <w:bCs/>
          <w:sz w:val="22"/>
          <w:lang w:val="es-ES" w:eastAsia="es-CO"/>
        </w:rPr>
        <w:t xml:space="preserve">contados a partir de la fecha del Acta de Recibo Definitivo de las obras.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3D58BA" w:rsidRDefault="001177E8" w:rsidP="00540E0E">
      <w:pPr>
        <w:rPr>
          <w:rFonts w:ascii="Verdana" w:eastAsia="Times New Roman" w:hAnsi="Verdana" w:cstheme="minorHAnsi"/>
          <w:bCs/>
          <w:sz w:val="22"/>
          <w:lang w:val="es-ES" w:eastAsia="es-CO"/>
        </w:rPr>
      </w:pPr>
    </w:p>
    <w:p w14:paraId="4B9B0CFB" w14:textId="20AB7CD9" w:rsidR="001177E8" w:rsidRPr="003D58BA"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será responsable de los daños que se causen a terceros como consecuenci</w:t>
      </w:r>
      <w:r w:rsidR="00181684" w:rsidRPr="003D58BA">
        <w:rPr>
          <w:rFonts w:ascii="Verdana" w:eastAsia="Times New Roman" w:hAnsi="Verdana" w:cstheme="minorHAnsi"/>
          <w:bCs/>
          <w:sz w:val="22"/>
          <w:lang w:val="es-ES" w:eastAsia="es-CO"/>
        </w:rPr>
        <w:t>a</w:t>
      </w:r>
      <w:r w:rsidRPr="003D58BA">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3D58BA" w:rsidRDefault="001177E8" w:rsidP="00540E0E">
      <w:pPr>
        <w:rPr>
          <w:rFonts w:ascii="Verdana" w:eastAsia="Times New Roman" w:hAnsi="Verdana" w:cstheme="minorHAnsi"/>
          <w:bCs/>
          <w:sz w:val="22"/>
          <w:lang w:val="es-ES" w:eastAsia="es-CO"/>
        </w:rPr>
      </w:pPr>
    </w:p>
    <w:p w14:paraId="4E31FC14" w14:textId="6DE151CB" w:rsidR="001177E8" w:rsidRPr="003D58BA"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3D58BA"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3D58BA" w:rsidRDefault="001177E8" w:rsidP="004905F3">
      <w:pPr>
        <w:pStyle w:val="Clusula10"/>
        <w:numPr>
          <w:ilvl w:val="1"/>
          <w:numId w:val="7"/>
        </w:numPr>
        <w:tabs>
          <w:tab w:val="left" w:pos="851"/>
        </w:tabs>
        <w:rPr>
          <w:rFonts w:ascii="Verdana" w:eastAsia="Times New Roman" w:hAnsi="Verdana" w:cstheme="minorHAnsi"/>
          <w:b/>
          <w:bCs/>
          <w:color w:val="auto"/>
          <w:sz w:val="22"/>
          <w:lang w:val="es-ES" w:eastAsia="es-CO"/>
        </w:rPr>
      </w:pPr>
      <w:r w:rsidRPr="003D58BA">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3D58BA"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3D58BA"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369415E6" w14:textId="77777777" w:rsidR="00FE4C84" w:rsidRPr="003D58BA" w:rsidRDefault="00FE4C84" w:rsidP="00FE4C84">
      <w:pPr>
        <w:spacing w:after="200"/>
        <w:outlineLvl w:val="2"/>
        <w:rPr>
          <w:rFonts w:ascii="Arial" w:eastAsia="Arial" w:hAnsi="Arial"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593"/>
      </w:tblGrid>
      <w:tr w:rsidR="00FE4C84" w:rsidRPr="003D58BA" w14:paraId="10AEF9BE" w14:textId="77777777" w:rsidTr="00145F6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7CAAC"/>
            <w:vAlign w:val="center"/>
            <w:hideMark/>
          </w:tcPr>
          <w:p w14:paraId="6A18D698" w14:textId="77777777" w:rsidR="00FE4C84" w:rsidRPr="003D58BA" w:rsidRDefault="00FE4C84" w:rsidP="00145F67">
            <w:pPr>
              <w:jc w:val="center"/>
              <w:rPr>
                <w:rFonts w:ascii="Arial" w:hAnsi="Arial" w:cs="Arial"/>
                <w:b/>
                <w:bCs/>
                <w:sz w:val="18"/>
                <w:szCs w:val="18"/>
              </w:rPr>
            </w:pPr>
            <w:bookmarkStart w:id="2" w:name="_Hlk163460943"/>
            <w:r w:rsidRPr="003D58BA">
              <w:rPr>
                <w:rFonts w:ascii="Arial" w:hAnsi="Arial"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7CAAC"/>
            <w:vAlign w:val="center"/>
            <w:hideMark/>
          </w:tcPr>
          <w:p w14:paraId="55ED6E58" w14:textId="77777777" w:rsidR="00FE4C84" w:rsidRPr="003D58BA" w:rsidRDefault="00FE4C84" w:rsidP="00145F67">
            <w:pPr>
              <w:jc w:val="center"/>
              <w:rPr>
                <w:rFonts w:ascii="Arial" w:hAnsi="Arial" w:cs="Arial"/>
                <w:b/>
                <w:bCs/>
                <w:sz w:val="18"/>
                <w:szCs w:val="18"/>
              </w:rPr>
            </w:pPr>
            <w:r w:rsidRPr="003D58BA">
              <w:rPr>
                <w:rFonts w:ascii="Arial" w:hAnsi="Arial" w:cs="Arial"/>
                <w:b/>
                <w:bCs/>
                <w:sz w:val="18"/>
                <w:szCs w:val="18"/>
              </w:rPr>
              <w:t>CONDICIÓN</w:t>
            </w:r>
          </w:p>
        </w:tc>
      </w:tr>
      <w:tr w:rsidR="00FE4C84" w:rsidRPr="003D58BA" w14:paraId="61E99238"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AFA459" w14:textId="77777777" w:rsidR="00FE4C84" w:rsidRPr="003D58BA" w:rsidRDefault="00FE4C84" w:rsidP="00145F67">
            <w:pPr>
              <w:jc w:val="center"/>
              <w:rPr>
                <w:rFonts w:ascii="Arial" w:hAnsi="Arial" w:cs="Arial"/>
                <w:bCs/>
                <w:sz w:val="18"/>
                <w:szCs w:val="18"/>
                <w:lang w:eastAsia="es-CO"/>
              </w:rPr>
            </w:pPr>
            <w:r w:rsidRPr="003D58BA">
              <w:rPr>
                <w:rFonts w:ascii="Arial" w:hAnsi="Arial" w:cs="Arial"/>
                <w:bCs/>
                <w:sz w:val="18"/>
                <w:szCs w:val="18"/>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440B842" w14:textId="77777777" w:rsidR="00FE4C84" w:rsidRPr="003D58BA" w:rsidRDefault="00FE4C84" w:rsidP="00145F67">
            <w:pPr>
              <w:rPr>
                <w:rFonts w:ascii="Arial" w:hAnsi="Arial" w:cs="Arial"/>
                <w:bCs/>
                <w:sz w:val="18"/>
                <w:szCs w:val="18"/>
                <w:lang w:eastAsia="es-CO"/>
              </w:rPr>
            </w:pPr>
            <w:r w:rsidRPr="003D58BA">
              <w:rPr>
                <w:rFonts w:ascii="Arial" w:hAnsi="Arial" w:cs="Arial"/>
                <w:bCs/>
                <w:sz w:val="18"/>
                <w:szCs w:val="18"/>
                <w:lang w:eastAsia="es-CO"/>
              </w:rPr>
              <w:t xml:space="preserve">CONTRATO DE SEGURO CONTENIDO EN UNA PÓLIZA </w:t>
            </w:r>
          </w:p>
        </w:tc>
      </w:tr>
      <w:tr w:rsidR="00FE4C84" w:rsidRPr="003D58BA" w14:paraId="65BC66F3"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9B4ACE" w14:textId="77777777" w:rsidR="00FE4C84" w:rsidRPr="003D58BA" w:rsidRDefault="00FE4C84" w:rsidP="00145F67">
            <w:pPr>
              <w:jc w:val="center"/>
              <w:rPr>
                <w:rFonts w:ascii="Arial" w:hAnsi="Arial" w:cs="Arial"/>
                <w:bCs/>
                <w:sz w:val="18"/>
                <w:szCs w:val="18"/>
                <w:lang w:eastAsia="es-CO"/>
              </w:rPr>
            </w:pPr>
            <w:r w:rsidRPr="003D58BA">
              <w:rPr>
                <w:rFonts w:ascii="Arial" w:hAnsi="Arial" w:cs="Arial"/>
                <w:bCs/>
                <w:sz w:val="18"/>
                <w:szCs w:val="18"/>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891A038" w14:textId="77777777" w:rsidR="00FE4C84" w:rsidRPr="003D58BA" w:rsidRDefault="00FE4C84" w:rsidP="00145F67">
            <w:pPr>
              <w:rPr>
                <w:rFonts w:ascii="Arial" w:hAnsi="Arial" w:cs="Arial"/>
                <w:bCs/>
                <w:sz w:val="18"/>
                <w:szCs w:val="18"/>
                <w:lang w:eastAsia="es-CO"/>
              </w:rPr>
            </w:pPr>
            <w:r w:rsidRPr="003D58BA">
              <w:rPr>
                <w:rFonts w:ascii="Arial" w:hAnsi="Arial" w:cs="Arial"/>
                <w:bCs/>
                <w:sz w:val="18"/>
                <w:szCs w:val="18"/>
                <w:lang w:eastAsia="es-CO"/>
              </w:rPr>
              <w:t>CONSEJO SUPERIOR DE LA JUDICATURA- DIRECCIÓN EJECUTIVA DE SECCIONAL ADMINISTRACIÓN JUDICIAL DE MONTERIA - IDENTIFICADO CON NIT. No. 800165860-8</w:t>
            </w:r>
          </w:p>
        </w:tc>
      </w:tr>
      <w:tr w:rsidR="00FE4C84" w:rsidRPr="003D58BA" w14:paraId="6B983E91"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C6539E" w14:textId="77777777" w:rsidR="00FE4C84" w:rsidRPr="003D58BA" w:rsidRDefault="00FE4C84" w:rsidP="00145F67">
            <w:pPr>
              <w:jc w:val="center"/>
              <w:rPr>
                <w:rFonts w:ascii="Arial" w:hAnsi="Arial" w:cs="Arial"/>
                <w:bCs/>
                <w:sz w:val="18"/>
                <w:szCs w:val="18"/>
                <w:lang w:eastAsia="es-CO"/>
              </w:rPr>
            </w:pPr>
            <w:r w:rsidRPr="003D58BA">
              <w:rPr>
                <w:rFonts w:ascii="Arial" w:hAnsi="Arial" w:cs="Arial"/>
                <w:bCs/>
                <w:sz w:val="18"/>
                <w:szCs w:val="18"/>
                <w:lang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E8297FB" w14:textId="77777777" w:rsidR="00FE4C84" w:rsidRPr="003D58BA" w:rsidRDefault="00FE4C84" w:rsidP="004905F3">
            <w:pPr>
              <w:pStyle w:val="Prrafodelista"/>
              <w:numPr>
                <w:ilvl w:val="0"/>
                <w:numId w:val="5"/>
              </w:numPr>
              <w:rPr>
                <w:rFonts w:ascii="Arial" w:eastAsia="Times New Roman" w:hAnsi="Arial" w:cs="Arial"/>
                <w:bCs/>
                <w:sz w:val="18"/>
                <w:szCs w:val="18"/>
                <w:lang w:eastAsia="es-CO"/>
              </w:rPr>
            </w:pPr>
            <w:r w:rsidRPr="003D58BA">
              <w:rPr>
                <w:rFonts w:ascii="Arial" w:eastAsia="Times New Roman" w:hAnsi="Arial" w:cs="Arial"/>
                <w:bCs/>
                <w:sz w:val="18"/>
                <w:szCs w:val="18"/>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30D723E" w14:textId="77777777" w:rsidR="00FE4C84" w:rsidRPr="003D58BA" w:rsidRDefault="00FE4C84" w:rsidP="004905F3">
            <w:pPr>
              <w:pStyle w:val="Prrafodelista"/>
              <w:numPr>
                <w:ilvl w:val="0"/>
                <w:numId w:val="5"/>
              </w:numPr>
              <w:rPr>
                <w:rFonts w:ascii="Arial" w:eastAsia="Times New Roman" w:hAnsi="Arial" w:cs="Arial"/>
                <w:bCs/>
                <w:sz w:val="18"/>
                <w:szCs w:val="18"/>
                <w:lang w:eastAsia="es-CO"/>
              </w:rPr>
            </w:pPr>
            <w:r w:rsidRPr="003D58BA">
              <w:rPr>
                <w:rFonts w:ascii="Arial" w:eastAsia="Times New Roman" w:hAnsi="Arial"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5E48A3E" w14:textId="77777777" w:rsidR="00FE4C84" w:rsidRPr="003D58BA" w:rsidRDefault="00FE4C84" w:rsidP="004905F3">
            <w:pPr>
              <w:pStyle w:val="Prrafodelista"/>
              <w:numPr>
                <w:ilvl w:val="0"/>
                <w:numId w:val="5"/>
              </w:numPr>
              <w:rPr>
                <w:rFonts w:ascii="Arial" w:eastAsia="Times New Roman" w:hAnsi="Arial" w:cs="Arial"/>
                <w:bCs/>
                <w:sz w:val="18"/>
                <w:szCs w:val="18"/>
                <w:lang w:eastAsia="es-CO"/>
              </w:rPr>
            </w:pPr>
            <w:r w:rsidRPr="003D58BA">
              <w:rPr>
                <w:rFonts w:ascii="Arial" w:eastAsia="Times New Roman" w:hAnsi="Arial" w:cs="Arial"/>
                <w:bCs/>
                <w:sz w:val="18"/>
                <w:szCs w:val="18"/>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D58BA">
              <w:rPr>
                <w:rFonts w:ascii="Arial" w:eastAsia="Times New Roman" w:hAnsi="Arial" w:cs="Arial"/>
                <w:bCs/>
                <w:sz w:val="18"/>
                <w:szCs w:val="18"/>
                <w:lang w:eastAsia="es-CO"/>
              </w:rPr>
              <w:t>LA MISMA</w:t>
            </w:r>
            <w:proofErr w:type="gramEnd"/>
            <w:r w:rsidRPr="003D58BA">
              <w:rPr>
                <w:rFonts w:ascii="Arial" w:eastAsia="Times New Roman" w:hAnsi="Arial" w:cs="Arial"/>
                <w:bCs/>
                <w:sz w:val="18"/>
                <w:szCs w:val="18"/>
                <w:lang w:eastAsia="es-CO"/>
              </w:rPr>
              <w:t xml:space="preserve">. </w:t>
            </w:r>
          </w:p>
        </w:tc>
      </w:tr>
      <w:tr w:rsidR="00FE4C84" w:rsidRPr="003D58BA" w14:paraId="6ACB6E11" w14:textId="77777777" w:rsidTr="00145F67">
        <w:trPr>
          <w:trHeight w:val="1417"/>
          <w:jc w:val="center"/>
        </w:trPr>
        <w:tc>
          <w:tcPr>
            <w:tcW w:w="0" w:type="auto"/>
            <w:tcBorders>
              <w:top w:val="single" w:sz="4" w:space="0" w:color="auto"/>
              <w:left w:val="single" w:sz="4" w:space="0" w:color="auto"/>
              <w:bottom w:val="single" w:sz="4" w:space="0" w:color="auto"/>
              <w:right w:val="single" w:sz="4" w:space="0" w:color="auto"/>
            </w:tcBorders>
            <w:vAlign w:val="center"/>
          </w:tcPr>
          <w:p w14:paraId="4AA53CE8" w14:textId="77777777" w:rsidR="00FE4C84" w:rsidRPr="003D58BA" w:rsidRDefault="00FE4C84" w:rsidP="00145F67">
            <w:pPr>
              <w:jc w:val="center"/>
              <w:rPr>
                <w:rFonts w:ascii="Arial" w:hAnsi="Arial" w:cs="Arial"/>
                <w:bCs/>
                <w:sz w:val="18"/>
                <w:szCs w:val="18"/>
                <w:lang w:eastAsia="es-CO"/>
              </w:rPr>
            </w:pPr>
            <w:r w:rsidRPr="003D58BA">
              <w:rPr>
                <w:rFonts w:ascii="Arial" w:hAnsi="Arial" w:cs="Arial"/>
                <w:bCs/>
                <w:sz w:val="18"/>
                <w:szCs w:val="18"/>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401E706A" w14:textId="77777777" w:rsidR="00FE4C84" w:rsidRPr="003D58BA" w:rsidRDefault="00FE4C84" w:rsidP="00145F67">
            <w:pPr>
              <w:shd w:val="clear" w:color="auto" w:fill="FFFFFF"/>
              <w:spacing w:after="150"/>
              <w:rPr>
                <w:rFonts w:ascii="Arial" w:hAnsi="Arial" w:cs="Arial"/>
                <w:bCs/>
                <w:sz w:val="18"/>
                <w:szCs w:val="18"/>
                <w:lang w:eastAsia="es-CO"/>
              </w:rPr>
            </w:pPr>
            <w:r w:rsidRPr="003D58BA">
              <w:rPr>
                <w:rFonts w:ascii="Arial" w:eastAsia="Calibri" w:hAnsi="Arial" w:cs="Arial"/>
                <w:sz w:val="18"/>
                <w:szCs w:val="18"/>
              </w:rPr>
              <w:t>E</w:t>
            </w:r>
            <w:r w:rsidRPr="003D58BA">
              <w:rPr>
                <w:rFonts w:ascii="Arial" w:eastAsia="Calibri" w:hAnsi="Arial" w:cs="Arial"/>
                <w:iCs/>
                <w:sz w:val="18"/>
                <w:szCs w:val="18"/>
                <w:lang w:eastAsia="es-CO"/>
              </w:rPr>
              <w:t xml:space="preserve">QUIVALENTE A DOSCIENTOS (200) SMMLV AL MOMENTO DE LA EXPEDICIÓN DE LA PÓLIZA. LA VIGENCIA DE ESTA GARANTÍA SE OTORGARÁ POR TODO EL PERÍODO DE EJECUCIÓN DEL CONTRATO, Y </w:t>
            </w:r>
            <w:r w:rsidRPr="003D58BA">
              <w:rPr>
                <w:rFonts w:ascii="Arial" w:eastAsia="Calibri" w:hAnsi="Arial" w:cs="Arial"/>
                <w:sz w:val="18"/>
                <w:szCs w:val="18"/>
              </w:rPr>
              <w:t>DEBERÁ OTORGARSE EN LAS CONDICIONES DEL DECRETO 1082 DE 2015</w:t>
            </w:r>
          </w:p>
        </w:tc>
      </w:tr>
      <w:tr w:rsidR="00FE4C84" w:rsidRPr="003D58BA" w14:paraId="1E04F5E0"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4A8108" w14:textId="77777777" w:rsidR="00FE4C84" w:rsidRPr="003D58BA" w:rsidRDefault="00FE4C84" w:rsidP="00145F67">
            <w:pPr>
              <w:jc w:val="center"/>
              <w:rPr>
                <w:rFonts w:ascii="Arial" w:hAnsi="Arial" w:cs="Arial"/>
                <w:bCs/>
                <w:sz w:val="18"/>
                <w:szCs w:val="18"/>
                <w:lang w:eastAsia="es-CO"/>
              </w:rPr>
            </w:pPr>
            <w:r w:rsidRPr="003D58BA">
              <w:rPr>
                <w:rFonts w:ascii="Arial" w:hAnsi="Arial" w:cs="Arial"/>
                <w:bCs/>
                <w:sz w:val="18"/>
                <w:szCs w:val="18"/>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5A44D750" w14:textId="77777777" w:rsidR="00FE4C84" w:rsidRPr="003D58BA" w:rsidRDefault="00FE4C84" w:rsidP="00145F67">
            <w:pPr>
              <w:rPr>
                <w:rFonts w:ascii="Arial" w:hAnsi="Arial" w:cs="Arial"/>
                <w:bCs/>
                <w:sz w:val="18"/>
                <w:szCs w:val="18"/>
                <w:lang w:eastAsia="es-CO"/>
              </w:rPr>
            </w:pPr>
            <w:r w:rsidRPr="003D58BA">
              <w:rPr>
                <w:rFonts w:ascii="Arial" w:hAnsi="Arial" w:cs="Arial"/>
                <w:sz w:val="18"/>
                <w:szCs w:val="18"/>
              </w:rPr>
              <w:t>IGUAL AL PERÍODO DE EJECUCIÓN DEL CONTRATO.</w:t>
            </w:r>
          </w:p>
        </w:tc>
      </w:tr>
      <w:tr w:rsidR="00FE4C84" w:rsidRPr="003D58BA" w14:paraId="2D7407DC"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5955BC" w14:textId="77777777" w:rsidR="00FE4C84" w:rsidRPr="003D58BA" w:rsidRDefault="00FE4C84" w:rsidP="00145F67">
            <w:pPr>
              <w:jc w:val="center"/>
              <w:rPr>
                <w:rFonts w:ascii="Arial" w:hAnsi="Arial" w:cs="Arial"/>
                <w:bCs/>
                <w:sz w:val="18"/>
                <w:szCs w:val="18"/>
                <w:lang w:eastAsia="es-CO"/>
              </w:rPr>
            </w:pPr>
            <w:r w:rsidRPr="003D58BA">
              <w:rPr>
                <w:rFonts w:ascii="Arial" w:hAnsi="Arial" w:cs="Arial"/>
                <w:bCs/>
                <w:sz w:val="18"/>
                <w:szCs w:val="18"/>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3AF273" w14:textId="2DE412FE" w:rsidR="00FE4C84" w:rsidRPr="003D58BA" w:rsidRDefault="00FE4C84" w:rsidP="00145F67">
            <w:pPr>
              <w:rPr>
                <w:rFonts w:ascii="Arial" w:hAnsi="Arial" w:cs="Arial"/>
                <w:bCs/>
                <w:sz w:val="18"/>
                <w:szCs w:val="18"/>
                <w:lang w:eastAsia="es-CO"/>
              </w:rPr>
            </w:pPr>
            <w:r w:rsidRPr="003D58BA">
              <w:rPr>
                <w:rFonts w:ascii="Arial" w:hAnsi="Arial" w:cs="Arial"/>
                <w:bCs/>
                <w:sz w:val="18"/>
                <w:szCs w:val="18"/>
                <w:lang w:eastAsia="es-CO"/>
              </w:rPr>
              <w:t xml:space="preserve">TERCEROS AFECTADOS, </w:t>
            </w:r>
            <w:r w:rsidR="00C520A8" w:rsidRPr="003D58BA">
              <w:rPr>
                <w:rFonts w:ascii="Arial" w:eastAsia="Arial,Times New Roman" w:hAnsi="Arial" w:cs="Arial"/>
                <w:sz w:val="18"/>
                <w:szCs w:val="18"/>
                <w:lang w:eastAsia="es-CO"/>
              </w:rPr>
              <w:t>CONSEJO SUPERIOR DE LA JUDICATURA- DIRECCIÓN EJECUTIVA DE SECCIONAL ADMINISTRACIÓN JUDICIAL DE MONTERIA - IDENTIFICADO CON NIT. No. 800165860-8</w:t>
            </w:r>
          </w:p>
        </w:tc>
      </w:tr>
      <w:tr w:rsidR="00FE4C84" w:rsidRPr="003D58BA" w14:paraId="53BD1B47"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5E53D8" w14:textId="77777777" w:rsidR="00FE4C84" w:rsidRPr="003D58BA" w:rsidRDefault="00FE4C84" w:rsidP="00145F67">
            <w:pPr>
              <w:jc w:val="center"/>
              <w:rPr>
                <w:rFonts w:ascii="Arial" w:hAnsi="Arial" w:cs="Arial"/>
                <w:bCs/>
                <w:sz w:val="18"/>
                <w:szCs w:val="18"/>
                <w:lang w:eastAsia="es-CO"/>
              </w:rPr>
            </w:pPr>
            <w:r w:rsidRPr="003D58BA">
              <w:rPr>
                <w:rFonts w:ascii="Arial" w:hAnsi="Arial" w:cs="Arial"/>
                <w:bCs/>
                <w:sz w:val="18"/>
                <w:szCs w:val="18"/>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8C365E6" w14:textId="77777777" w:rsidR="00FE4C84" w:rsidRPr="003D58BA" w:rsidRDefault="00FE4C84" w:rsidP="00145F67">
            <w:pPr>
              <w:rPr>
                <w:rFonts w:ascii="Arial" w:hAnsi="Arial" w:cs="Arial"/>
                <w:bCs/>
                <w:sz w:val="18"/>
                <w:szCs w:val="18"/>
                <w:lang w:eastAsia="es-CO"/>
              </w:rPr>
            </w:pPr>
            <w:r w:rsidRPr="003D58BA">
              <w:rPr>
                <w:rFonts w:ascii="Arial" w:hAnsi="Arial" w:cs="Arial"/>
                <w:bCs/>
                <w:sz w:val="18"/>
                <w:szCs w:val="18"/>
                <w:lang w:eastAsia="es-CO"/>
              </w:rPr>
              <w:t xml:space="preserve">RESPONSABILIDAD CIVIL EXTRACONTRACTUAL DE LA ENTIDAD, DERIVADA DE LAS ACTUACIONES, HECHOS U OMISIONES DEL CONTRATISTA O SUBCONTRATISTAS AUTORIZADOS. </w:t>
            </w:r>
          </w:p>
          <w:p w14:paraId="5B291FFD" w14:textId="77777777" w:rsidR="00FE4C84" w:rsidRPr="003D58BA" w:rsidRDefault="00FE4C84" w:rsidP="00145F67">
            <w:pPr>
              <w:rPr>
                <w:rFonts w:ascii="Arial" w:hAnsi="Arial" w:cs="Arial"/>
                <w:bCs/>
                <w:sz w:val="18"/>
                <w:szCs w:val="18"/>
                <w:lang w:eastAsia="es-CO"/>
              </w:rPr>
            </w:pPr>
            <w:r w:rsidRPr="003D58BA">
              <w:rPr>
                <w:rFonts w:ascii="Arial" w:hAnsi="Arial" w:cs="Arial"/>
                <w:bCs/>
                <w:sz w:val="18"/>
                <w:szCs w:val="18"/>
                <w:lang w:eastAsia="es-CO"/>
              </w:rPr>
              <w:t>EL SEGURO DE RESPONSABILIDAD CIVIL EXTRACONTRACTUAL DEBE CONTENER COMO MÍNIMO LOS AMPAROS DESCRITOS EN EL NUMERAL 3º DEL ARTÍCULO 2.2.1.2.3.2.9 DEL DECRETO 1082 DE 2015.</w:t>
            </w:r>
          </w:p>
        </w:tc>
      </w:tr>
      <w:tr w:rsidR="00FE4C84" w:rsidRPr="003D58BA" w14:paraId="09472F1A" w14:textId="77777777" w:rsidTr="00145F67">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CC61FD" w14:textId="77777777" w:rsidR="00FE4C84" w:rsidRPr="003D58BA" w:rsidRDefault="00FE4C84" w:rsidP="00145F67">
            <w:pPr>
              <w:jc w:val="center"/>
              <w:rPr>
                <w:rFonts w:ascii="Arial" w:hAnsi="Arial" w:cs="Arial"/>
                <w:bCs/>
                <w:sz w:val="18"/>
                <w:szCs w:val="18"/>
                <w:lang w:eastAsia="es-CO"/>
              </w:rPr>
            </w:pPr>
            <w:r w:rsidRPr="003D58BA">
              <w:rPr>
                <w:rFonts w:ascii="Arial" w:hAnsi="Arial" w:cs="Arial"/>
                <w:bCs/>
                <w:sz w:val="18"/>
                <w:szCs w:val="18"/>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D7EFAA" w14:textId="77777777" w:rsidR="00FE4C84" w:rsidRPr="003D58BA" w:rsidRDefault="00FE4C84" w:rsidP="004905F3">
            <w:pPr>
              <w:pStyle w:val="Prrafodelista"/>
              <w:numPr>
                <w:ilvl w:val="0"/>
                <w:numId w:val="5"/>
              </w:numPr>
              <w:jc w:val="left"/>
              <w:rPr>
                <w:rFonts w:ascii="Arial" w:eastAsia="Times New Roman" w:hAnsi="Arial" w:cs="Arial"/>
                <w:bCs/>
                <w:sz w:val="18"/>
                <w:szCs w:val="18"/>
                <w:lang w:eastAsia="es-CO"/>
              </w:rPr>
            </w:pPr>
            <w:r w:rsidRPr="003D58BA">
              <w:rPr>
                <w:rFonts w:ascii="Arial" w:eastAsia="Times New Roman" w:hAnsi="Arial" w:cs="Arial"/>
                <w:bCs/>
                <w:sz w:val="18"/>
                <w:szCs w:val="18"/>
                <w:lang w:eastAsia="es-CO"/>
              </w:rPr>
              <w:t xml:space="preserve">NÚMERO Y AÑO DEL CONTRATO </w:t>
            </w:r>
          </w:p>
          <w:p w14:paraId="3E1234E9" w14:textId="77777777" w:rsidR="00FE4C84" w:rsidRPr="003D58BA" w:rsidRDefault="00FE4C84" w:rsidP="004905F3">
            <w:pPr>
              <w:pStyle w:val="Prrafodelista"/>
              <w:numPr>
                <w:ilvl w:val="0"/>
                <w:numId w:val="5"/>
              </w:numPr>
              <w:jc w:val="left"/>
              <w:rPr>
                <w:rFonts w:ascii="Arial" w:eastAsia="Times New Roman" w:hAnsi="Arial" w:cs="Arial"/>
                <w:bCs/>
                <w:sz w:val="18"/>
                <w:szCs w:val="18"/>
                <w:lang w:eastAsia="es-CO"/>
              </w:rPr>
            </w:pPr>
            <w:r w:rsidRPr="003D58BA">
              <w:rPr>
                <w:rFonts w:ascii="Arial" w:eastAsia="Times New Roman" w:hAnsi="Arial" w:cs="Arial"/>
                <w:bCs/>
                <w:sz w:val="18"/>
                <w:szCs w:val="18"/>
                <w:lang w:eastAsia="es-CO"/>
              </w:rPr>
              <w:t>OBJETO DEL CONTRATO</w:t>
            </w:r>
          </w:p>
          <w:p w14:paraId="5B8494B3" w14:textId="77777777" w:rsidR="00FE4C84" w:rsidRPr="003D58BA" w:rsidRDefault="00FE4C84" w:rsidP="004905F3">
            <w:pPr>
              <w:pStyle w:val="Prrafodelista"/>
              <w:numPr>
                <w:ilvl w:val="0"/>
                <w:numId w:val="5"/>
              </w:numPr>
              <w:jc w:val="left"/>
              <w:rPr>
                <w:rFonts w:ascii="Arial" w:eastAsia="Times New Roman" w:hAnsi="Arial" w:cs="Arial"/>
                <w:bCs/>
                <w:sz w:val="18"/>
                <w:szCs w:val="18"/>
                <w:lang w:eastAsia="es-CO"/>
              </w:rPr>
            </w:pPr>
            <w:r w:rsidRPr="003D58BA">
              <w:rPr>
                <w:rFonts w:ascii="Arial" w:eastAsia="Times New Roman" w:hAnsi="Arial" w:cs="Arial"/>
                <w:bCs/>
                <w:sz w:val="18"/>
                <w:szCs w:val="18"/>
                <w:lang w:eastAsia="es-CO"/>
              </w:rPr>
              <w:t>FIRMA DEL REPRESENTANTE LEGAL DEL CONTRATISTA</w:t>
            </w:r>
          </w:p>
          <w:p w14:paraId="084990DD" w14:textId="77777777" w:rsidR="00FE4C84" w:rsidRPr="003D58BA" w:rsidRDefault="00FE4C84" w:rsidP="004905F3">
            <w:pPr>
              <w:pStyle w:val="Prrafodelista"/>
              <w:numPr>
                <w:ilvl w:val="0"/>
                <w:numId w:val="5"/>
              </w:numPr>
              <w:rPr>
                <w:rFonts w:ascii="Arial" w:eastAsia="Times New Roman" w:hAnsi="Arial" w:cs="Arial"/>
                <w:bCs/>
                <w:sz w:val="18"/>
                <w:szCs w:val="18"/>
                <w:lang w:eastAsia="es-CO"/>
              </w:rPr>
            </w:pPr>
            <w:r w:rsidRPr="003D58BA">
              <w:rPr>
                <w:rFonts w:ascii="Arial" w:eastAsia="Times New Roman" w:hAnsi="Arial" w:cs="Arial"/>
                <w:bCs/>
                <w:sz w:val="18"/>
                <w:szCs w:val="18"/>
                <w:lang w:eastAsia="es-CO"/>
              </w:rPr>
              <w:t>EN CASO DE NO USAR CENTAVOS, LOS VALORES DEBEN APROXIMARSE AL MAYOR COMO EN EL SIGUNETE EJEMPLO. CUMPLIMIENTO SI EL VALOR A ASEGURAR ES $14.980.420,20 APROXIMAR A $14.980.421</w:t>
            </w:r>
          </w:p>
        </w:tc>
      </w:tr>
      <w:bookmarkEnd w:id="2"/>
    </w:tbl>
    <w:p w14:paraId="5F2BC033" w14:textId="77777777" w:rsidR="009B5449" w:rsidRPr="00397B96" w:rsidRDefault="009B5449" w:rsidP="00540E0E">
      <w:pPr>
        <w:pStyle w:val="InviasNormal"/>
        <w:spacing w:before="0" w:after="0"/>
        <w:rPr>
          <w:rFonts w:ascii="Verdana" w:hAnsi="Verdana" w:cstheme="minorHAnsi"/>
          <w:bCs/>
          <w:color w:val="EE0000"/>
          <w:sz w:val="22"/>
          <w:szCs w:val="22"/>
          <w:lang w:val="es-ES" w:eastAsia="es-CO"/>
        </w:rPr>
      </w:pPr>
    </w:p>
    <w:p w14:paraId="5CDAC704" w14:textId="40FA58C1" w:rsidR="001177E8" w:rsidRPr="003D58BA" w:rsidRDefault="001177E8" w:rsidP="00540E0E">
      <w:pPr>
        <w:pStyle w:val="InviasNormal"/>
        <w:spacing w:before="0" w:after="0"/>
        <w:rPr>
          <w:rFonts w:ascii="Verdana" w:hAnsi="Verdana" w:cstheme="minorHAnsi"/>
          <w:bCs/>
          <w:color w:val="auto"/>
          <w:sz w:val="22"/>
          <w:szCs w:val="22"/>
          <w:lang w:val="es-ES" w:eastAsia="es-CO"/>
        </w:rPr>
      </w:pPr>
      <w:r w:rsidRPr="003D58BA">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3D58BA">
        <w:rPr>
          <w:rFonts w:ascii="Verdana" w:hAnsi="Verdana" w:cstheme="minorHAnsi"/>
          <w:bCs/>
          <w:color w:val="auto"/>
          <w:sz w:val="22"/>
          <w:szCs w:val="22"/>
          <w:lang w:val="es-ES" w:eastAsia="es-CO"/>
        </w:rPr>
        <w:t xml:space="preserve"> dos mil</w:t>
      </w:r>
      <w:r w:rsidRPr="003D58BA">
        <w:rPr>
          <w:rFonts w:ascii="Verdana" w:hAnsi="Verdana" w:cstheme="minorHAnsi"/>
          <w:bCs/>
          <w:color w:val="auto"/>
          <w:sz w:val="22"/>
          <w:szCs w:val="22"/>
          <w:lang w:val="es-ES" w:eastAsia="es-CO"/>
        </w:rPr>
        <w:t xml:space="preserve"> </w:t>
      </w:r>
      <w:r w:rsidR="001E4C42" w:rsidRPr="003D58BA">
        <w:rPr>
          <w:rFonts w:ascii="Verdana" w:hAnsi="Verdana" w:cstheme="minorHAnsi"/>
          <w:bCs/>
          <w:color w:val="auto"/>
          <w:sz w:val="22"/>
          <w:szCs w:val="22"/>
          <w:lang w:val="es-ES" w:eastAsia="es-CO"/>
        </w:rPr>
        <w:t>(</w:t>
      </w:r>
      <w:r w:rsidRPr="003D58BA">
        <w:rPr>
          <w:rFonts w:ascii="Verdana" w:hAnsi="Verdana" w:cstheme="minorHAnsi"/>
          <w:bCs/>
          <w:color w:val="auto"/>
          <w:sz w:val="22"/>
          <w:szCs w:val="22"/>
          <w:lang w:val="es-ES" w:eastAsia="es-CO"/>
        </w:rPr>
        <w:t>2</w:t>
      </w:r>
      <w:r w:rsidR="001E4C42" w:rsidRPr="003D58BA">
        <w:rPr>
          <w:rFonts w:ascii="Verdana" w:hAnsi="Verdana" w:cstheme="minorHAnsi"/>
          <w:bCs/>
          <w:color w:val="auto"/>
          <w:sz w:val="22"/>
          <w:szCs w:val="22"/>
          <w:lang w:val="es-ES" w:eastAsia="es-CO"/>
        </w:rPr>
        <w:t>.</w:t>
      </w:r>
      <w:r w:rsidRPr="003D58BA">
        <w:rPr>
          <w:rFonts w:ascii="Verdana" w:hAnsi="Verdana" w:cstheme="minorHAnsi"/>
          <w:bCs/>
          <w:color w:val="auto"/>
          <w:sz w:val="22"/>
          <w:szCs w:val="22"/>
          <w:lang w:val="es-ES" w:eastAsia="es-CO"/>
        </w:rPr>
        <w:t>000</w:t>
      </w:r>
      <w:r w:rsidR="001E4C42" w:rsidRPr="003D58BA">
        <w:rPr>
          <w:rFonts w:ascii="Verdana" w:hAnsi="Verdana" w:cstheme="minorHAnsi"/>
          <w:bCs/>
          <w:color w:val="auto"/>
          <w:sz w:val="22"/>
          <w:szCs w:val="22"/>
          <w:lang w:val="es-ES" w:eastAsia="es-CO"/>
        </w:rPr>
        <w:t>)</w:t>
      </w:r>
      <w:r w:rsidRPr="003D58BA">
        <w:rPr>
          <w:rFonts w:ascii="Verdana" w:hAnsi="Verdana" w:cstheme="minorHAnsi"/>
          <w:bCs/>
          <w:color w:val="auto"/>
          <w:sz w:val="22"/>
          <w:szCs w:val="22"/>
          <w:lang w:val="es-ES" w:eastAsia="es-CO"/>
        </w:rPr>
        <w:t xml:space="preserve"> salarios mínimos mensuales legales vigentes.</w:t>
      </w:r>
    </w:p>
    <w:p w14:paraId="1FC209F3" w14:textId="77777777" w:rsidR="009C1606" w:rsidRPr="003D58BA"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3D58BA" w:rsidRDefault="001177E8" w:rsidP="00540E0E">
      <w:pPr>
        <w:pStyle w:val="InviasNormal"/>
        <w:spacing w:before="0" w:after="0"/>
        <w:rPr>
          <w:rFonts w:ascii="Verdana" w:hAnsi="Verdana" w:cstheme="minorHAnsi"/>
          <w:bCs/>
          <w:color w:val="auto"/>
          <w:sz w:val="22"/>
          <w:szCs w:val="22"/>
          <w:lang w:val="es-ES" w:eastAsia="es-CO"/>
        </w:rPr>
      </w:pPr>
      <w:r w:rsidRPr="003D58BA">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3D58BA"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3D58BA" w:rsidRDefault="001177E8" w:rsidP="00540E0E">
      <w:pPr>
        <w:pStyle w:val="InviasNormal"/>
        <w:spacing w:before="0" w:after="0"/>
        <w:rPr>
          <w:rFonts w:ascii="Verdana" w:hAnsi="Verdana" w:cstheme="minorHAnsi"/>
          <w:bCs/>
          <w:color w:val="auto"/>
          <w:sz w:val="22"/>
          <w:szCs w:val="22"/>
          <w:lang w:val="es-ES" w:eastAsia="es-CO"/>
        </w:rPr>
      </w:pPr>
      <w:r w:rsidRPr="003D58BA">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3D58BA"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3D58BA"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lastRenderedPageBreak/>
        <w:t xml:space="preserve">El </w:t>
      </w:r>
      <w:r w:rsidR="006B09B1" w:rsidRPr="003D58BA">
        <w:rPr>
          <w:rFonts w:ascii="Verdana" w:eastAsia="Times New Roman" w:hAnsi="Verdana" w:cstheme="minorHAnsi"/>
          <w:bCs/>
          <w:sz w:val="22"/>
          <w:lang w:val="es-ES" w:eastAsia="es-CO"/>
        </w:rPr>
        <w:t>Contratista</w:t>
      </w:r>
      <w:r w:rsidR="002D2D4A" w:rsidRPr="003D58BA">
        <w:rPr>
          <w:rFonts w:ascii="Verdana" w:eastAsia="Times New Roman" w:hAnsi="Verdana" w:cstheme="minorHAnsi"/>
          <w:bCs/>
          <w:sz w:val="22"/>
          <w:lang w:val="es-ES" w:eastAsia="es-CO"/>
        </w:rPr>
        <w:t xml:space="preserve"> </w:t>
      </w:r>
      <w:r w:rsidRPr="003D58BA">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3D58BA" w:rsidRDefault="009C1606" w:rsidP="00540E0E">
      <w:pPr>
        <w:rPr>
          <w:rFonts w:ascii="Verdana" w:eastAsia="Times New Roman" w:hAnsi="Verdana" w:cstheme="minorHAnsi"/>
          <w:bCs/>
          <w:sz w:val="22"/>
          <w:lang w:val="es-ES" w:eastAsia="es-CO"/>
        </w:rPr>
      </w:pPr>
    </w:p>
    <w:p w14:paraId="46B30F5B" w14:textId="77777777" w:rsidR="00F11356" w:rsidRPr="003D58BA" w:rsidRDefault="00F11356" w:rsidP="00540E0E">
      <w:pPr>
        <w:rPr>
          <w:rFonts w:ascii="Verdana" w:eastAsia="Times New Roman" w:hAnsi="Verdana" w:cstheme="minorHAnsi"/>
          <w:bCs/>
          <w:sz w:val="22"/>
          <w:lang w:val="es-ES" w:eastAsia="es-CO"/>
        </w:rPr>
      </w:pPr>
    </w:p>
    <w:p w14:paraId="335A80DD" w14:textId="313EB20C" w:rsidR="009C1606" w:rsidRPr="003D58BA"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INDEPENDENCIA DEL </w:t>
      </w:r>
      <w:r w:rsidR="006B09B1" w:rsidRPr="003D58BA">
        <w:rPr>
          <w:rFonts w:ascii="Verdana" w:eastAsia="Times New Roman" w:hAnsi="Verdana" w:cstheme="minorHAnsi"/>
          <w:bCs/>
          <w:sz w:val="22"/>
          <w:lang w:val="es-ES" w:eastAsia="es-CO"/>
        </w:rPr>
        <w:t>CONTRATISTA</w:t>
      </w:r>
    </w:p>
    <w:p w14:paraId="748E448D" w14:textId="7D4DF91B" w:rsidR="001177E8" w:rsidRPr="003D58BA"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 xml:space="preserve"> </w:t>
      </w:r>
    </w:p>
    <w:p w14:paraId="497004DA" w14:textId="66051BA2" w:rsidR="00930495" w:rsidRPr="003D58BA" w:rsidRDefault="002372F3"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es independiente de la Entidad, </w:t>
      </w:r>
      <w:r w:rsidR="009C1606" w:rsidRPr="003D58BA">
        <w:rPr>
          <w:rFonts w:ascii="Verdana" w:eastAsia="Times New Roman" w:hAnsi="Verdana" w:cstheme="minorHAnsi"/>
          <w:bCs/>
          <w:sz w:val="22"/>
          <w:lang w:val="es-ES" w:eastAsia="es-CO"/>
        </w:rPr>
        <w:t>y,</w:t>
      </w:r>
      <w:r w:rsidRPr="003D58BA">
        <w:rPr>
          <w:rFonts w:ascii="Verdana" w:eastAsia="Times New Roman" w:hAnsi="Verdana" w:cstheme="minorHAnsi"/>
          <w:bCs/>
          <w:sz w:val="22"/>
          <w:lang w:val="es-ES" w:eastAsia="es-CO"/>
        </w:rPr>
        <w:t xml:space="preserve"> en consecuencia,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no es su representante, agente o mandatario.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3D58BA">
        <w:rPr>
          <w:rFonts w:ascii="Verdana" w:eastAsia="Times New Roman" w:hAnsi="Verdana" w:cstheme="minorHAnsi"/>
          <w:bCs/>
          <w:sz w:val="22"/>
          <w:lang w:val="es-ES" w:eastAsia="es-CO"/>
        </w:rPr>
        <w:cr/>
      </w:r>
    </w:p>
    <w:p w14:paraId="3FA8BE25" w14:textId="773343C2" w:rsidR="001C1FC0" w:rsidRPr="003D58BA"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D58BA">
        <w:rPr>
          <w:rFonts w:ascii="Verdana" w:eastAsia="Times New Roman" w:hAnsi="Verdana" w:cstheme="minorHAnsi"/>
          <w:sz w:val="22"/>
          <w:lang w:val="es-ES" w:eastAsia="es-CO"/>
        </w:rPr>
        <w:t xml:space="preserve">INEXISTENCIA DE RELACIÓN LABORAL ENTRE LA ENTIDAD Y </w:t>
      </w:r>
      <w:r w:rsidR="001C1FC0" w:rsidRPr="003D58BA">
        <w:rPr>
          <w:rFonts w:ascii="Verdana" w:eastAsia="Times New Roman" w:hAnsi="Verdana" w:cstheme="minorHAnsi"/>
          <w:sz w:val="22"/>
          <w:lang w:val="es-ES" w:eastAsia="es-CO"/>
        </w:rPr>
        <w:t xml:space="preserve">EL </w:t>
      </w:r>
      <w:r w:rsidR="006B09B1" w:rsidRPr="003D58BA">
        <w:rPr>
          <w:rFonts w:ascii="Verdana" w:eastAsia="Times New Roman" w:hAnsi="Verdana" w:cstheme="minorHAnsi"/>
          <w:sz w:val="22"/>
          <w:lang w:val="es-ES" w:eastAsia="es-CO"/>
        </w:rPr>
        <w:t>CONTRATISTA</w:t>
      </w:r>
      <w:r w:rsidR="001C1FC0" w:rsidRPr="003D58BA">
        <w:rPr>
          <w:rFonts w:ascii="Verdana" w:eastAsia="Times New Roman" w:hAnsi="Verdana" w:cstheme="minorHAnsi"/>
          <w:sz w:val="22"/>
          <w:lang w:val="es-ES" w:eastAsia="es-CO"/>
        </w:rPr>
        <w:t xml:space="preserve"> </w:t>
      </w:r>
    </w:p>
    <w:p w14:paraId="2CFCCDCD" w14:textId="77777777" w:rsidR="009C1606" w:rsidRPr="003D58BA"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3D58BA" w:rsidRDefault="002372F3"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3D58BA">
        <w:rPr>
          <w:rFonts w:ascii="Verdana" w:hAnsi="Verdana" w:cstheme="minorHAnsi"/>
          <w:sz w:val="22"/>
        </w:rPr>
        <w:t>Proceso de Contratación</w:t>
      </w:r>
      <w:r w:rsidRPr="003D58BA">
        <w:rPr>
          <w:rFonts w:ascii="Verdana" w:eastAsia="Times New Roman" w:hAnsi="Verdana" w:cstheme="minorHAnsi"/>
          <w:bCs/>
          <w:sz w:val="22"/>
          <w:lang w:val="es-ES" w:eastAsia="es-CO"/>
        </w:rPr>
        <w:t xml:space="preserve">. Entre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3D58BA">
        <w:rPr>
          <w:rFonts w:ascii="Verdana" w:eastAsia="Times New Roman" w:hAnsi="Verdana" w:cstheme="minorHAnsi"/>
          <w:bCs/>
          <w:sz w:val="22"/>
          <w:lang w:val="es-ES" w:eastAsia="es-CO"/>
        </w:rPr>
        <w:t>laborales</w:t>
      </w:r>
      <w:r w:rsidRPr="003D58BA">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3D58BA" w:rsidRDefault="0017146F" w:rsidP="0017146F">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 </w:t>
      </w:r>
    </w:p>
    <w:p w14:paraId="00BC4D53" w14:textId="34622B57" w:rsidR="0017146F" w:rsidRPr="003D58BA" w:rsidRDefault="0017146F" w:rsidP="0017146F">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s</w:t>
      </w:r>
      <w:r w:rsidR="00FC52FF" w:rsidRPr="003D58BA">
        <w:rPr>
          <w:rFonts w:ascii="Verdana" w:eastAsia="Times New Roman" w:hAnsi="Verdana" w:cstheme="minorHAnsi"/>
          <w:bCs/>
          <w:sz w:val="22"/>
          <w:lang w:val="es-ES" w:eastAsia="es-CO"/>
        </w:rPr>
        <w:t>o</w:t>
      </w:r>
      <w:r w:rsidRPr="003D58BA">
        <w:rPr>
          <w:rFonts w:ascii="Verdana" w:eastAsia="Times New Roman" w:hAnsi="Verdana" w:cstheme="minorHAnsi"/>
          <w:bCs/>
          <w:sz w:val="22"/>
          <w:lang w:val="es-ES" w:eastAsia="es-CO"/>
        </w:rPr>
        <w:t>lo podrá subcontratar con la autorización previa y expresa de la Entidad. El empleo de tales sub</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s no relevará al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s y la responsabilidad de los trabajos que éstos ejecuten seguirá a cargo del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La Entidad podrá exigir al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s cuando, a su juicio, </w:t>
      </w:r>
      <w:r w:rsidR="00860E75" w:rsidRPr="003D58BA">
        <w:rPr>
          <w:rFonts w:ascii="Verdana" w:eastAsia="Times New Roman" w:hAnsi="Verdana" w:cstheme="minorHAnsi"/>
          <w:bCs/>
          <w:sz w:val="22"/>
          <w:lang w:val="es-ES" w:eastAsia="es-CO"/>
        </w:rPr>
        <w:t>e</w:t>
      </w:r>
      <w:r w:rsidRPr="003D58BA">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3D58BA" w:rsidRDefault="0017146F" w:rsidP="00540E0E">
      <w:pPr>
        <w:rPr>
          <w:rFonts w:ascii="Verdana" w:eastAsia="Times New Roman" w:hAnsi="Verdana" w:cstheme="minorHAnsi"/>
          <w:bCs/>
          <w:sz w:val="22"/>
          <w:lang w:val="es-ES" w:eastAsia="es-CO"/>
        </w:rPr>
      </w:pPr>
    </w:p>
    <w:p w14:paraId="5DBFD0F2" w14:textId="35256C91" w:rsidR="009F1B64" w:rsidRPr="003D58BA"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CESIÓN</w:t>
      </w:r>
    </w:p>
    <w:p w14:paraId="473187A6" w14:textId="522DCCDC" w:rsidR="002372F3" w:rsidRPr="003D58BA"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3D58BA" w:rsidRDefault="002372F3"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3D58BA">
        <w:rPr>
          <w:rFonts w:ascii="Verdana" w:eastAsia="Times New Roman" w:hAnsi="Verdana" w:cstheme="minorHAnsi"/>
          <w:bCs/>
          <w:sz w:val="22"/>
          <w:lang w:val="es-ES" w:eastAsia="es-CO"/>
        </w:rPr>
        <w:t>a</w:t>
      </w:r>
      <w:r w:rsidRPr="003D58BA">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3D58BA" w:rsidRDefault="00B42558" w:rsidP="00540E0E">
      <w:pPr>
        <w:rPr>
          <w:rFonts w:ascii="Verdana" w:hAnsi="Verdana" w:cstheme="minorHAnsi"/>
          <w:sz w:val="22"/>
        </w:rPr>
      </w:pPr>
    </w:p>
    <w:p w14:paraId="529FA6B9" w14:textId="0CAE42AE" w:rsidR="000B4B36" w:rsidRPr="003D58BA"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LIQUIDACIÓN</w:t>
      </w:r>
    </w:p>
    <w:p w14:paraId="461783AE" w14:textId="4AEF7C1B" w:rsidR="00A47EAC" w:rsidRPr="003D58BA"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El contrato será objeto de liquidación de acuerdo con lo establecido en l</w:t>
      </w:r>
      <w:r w:rsidR="00CE7831" w:rsidRPr="003D58BA">
        <w:rPr>
          <w:rFonts w:ascii="Verdana" w:eastAsia="Times New Roman" w:hAnsi="Verdana" w:cstheme="minorHAnsi"/>
          <w:b w:val="0"/>
          <w:sz w:val="22"/>
          <w:lang w:val="es-ES" w:eastAsia="es-CO"/>
        </w:rPr>
        <w:t xml:space="preserve">as normas que regulan la materia. </w:t>
      </w:r>
      <w:r w:rsidRPr="003D58BA">
        <w:rPr>
          <w:rFonts w:ascii="Verdana" w:eastAsia="Times New Roman" w:hAnsi="Verdana" w:cstheme="minorHAnsi"/>
          <w:b w:val="0"/>
          <w:bCs/>
          <w:sz w:val="22"/>
          <w:lang w:val="es-ES" w:eastAsia="es-CO"/>
        </w:rPr>
        <w:t xml:space="preserve">El término para la liquidación del contrato será de </w:t>
      </w:r>
      <w:r w:rsidR="00983B00" w:rsidRPr="003D58BA">
        <w:rPr>
          <w:rFonts w:ascii="Verdana" w:eastAsia="Times New Roman" w:hAnsi="Verdana" w:cstheme="minorHAnsi"/>
          <w:b w:val="0"/>
          <w:sz w:val="22"/>
          <w:lang w:val="es-ES" w:eastAsia="es-CO"/>
        </w:rPr>
        <w:t xml:space="preserve">cuatro (4) meses una vez finalice el contrato. </w:t>
      </w:r>
    </w:p>
    <w:p w14:paraId="0022BE64" w14:textId="77777777" w:rsidR="00292680" w:rsidRPr="003D58BA"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3D58BA"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Para la liquidación se exigirá al </w:t>
      </w:r>
      <w:r w:rsidR="006B09B1" w:rsidRPr="003D58BA">
        <w:rPr>
          <w:rFonts w:ascii="Verdana" w:eastAsia="Times New Roman" w:hAnsi="Verdana" w:cstheme="minorHAnsi"/>
          <w:bCs/>
          <w:sz w:val="22"/>
          <w:lang w:val="es-ES" w:eastAsia="es-CO"/>
        </w:rPr>
        <w:t>Contratista</w:t>
      </w:r>
      <w:r w:rsidR="002D2C3C" w:rsidRPr="003D58BA">
        <w:rPr>
          <w:rFonts w:ascii="Verdana" w:eastAsia="Times New Roman" w:hAnsi="Verdana" w:cstheme="minorHAnsi"/>
          <w:bCs/>
          <w:sz w:val="22"/>
          <w:lang w:val="es-ES" w:eastAsia="es-CO"/>
        </w:rPr>
        <w:t xml:space="preserve"> </w:t>
      </w:r>
      <w:r w:rsidRPr="003D58BA">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3D58BA"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3D58BA"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Si </w:t>
      </w:r>
      <w:r w:rsidR="002D2C3C" w:rsidRPr="003D58BA">
        <w:rPr>
          <w:rFonts w:ascii="Verdana" w:eastAsia="Times New Roman" w:hAnsi="Verdana" w:cstheme="minorHAnsi"/>
          <w:sz w:val="22"/>
          <w:lang w:val="es-ES" w:eastAsia="es-CO"/>
        </w:rPr>
        <w:t xml:space="preserve">el </w:t>
      </w:r>
      <w:r w:rsidR="006B09B1" w:rsidRPr="003D58BA">
        <w:rPr>
          <w:rFonts w:ascii="Verdana" w:eastAsia="Times New Roman" w:hAnsi="Verdana" w:cstheme="minorHAnsi"/>
          <w:sz w:val="22"/>
          <w:lang w:val="es-ES" w:eastAsia="es-CO"/>
        </w:rPr>
        <w:t>Contratista</w:t>
      </w:r>
      <w:r w:rsidR="002D2C3C" w:rsidRPr="003D58BA">
        <w:rPr>
          <w:rFonts w:ascii="Verdana" w:eastAsia="Times New Roman" w:hAnsi="Verdana" w:cstheme="minorHAnsi"/>
          <w:sz w:val="22"/>
          <w:lang w:val="es-ES" w:eastAsia="es-CO"/>
        </w:rPr>
        <w:t xml:space="preserve"> </w:t>
      </w:r>
      <w:r w:rsidRPr="003D58BA">
        <w:rPr>
          <w:rFonts w:ascii="Verdana" w:eastAsia="Times New Roman" w:hAnsi="Verdana" w:cstheme="minorHAnsi"/>
          <w:bCs/>
          <w:sz w:val="22"/>
          <w:lang w:val="es-ES" w:eastAsia="es-CO"/>
        </w:rPr>
        <w:t xml:space="preserve">no se </w:t>
      </w:r>
      <w:r w:rsidR="00652E53" w:rsidRPr="003D58BA">
        <w:rPr>
          <w:rFonts w:ascii="Verdana" w:eastAsia="Times New Roman" w:hAnsi="Verdana" w:cstheme="minorHAnsi"/>
          <w:bCs/>
          <w:sz w:val="22"/>
          <w:lang w:val="es-ES" w:eastAsia="es-CO"/>
        </w:rPr>
        <w:t xml:space="preserve">presenta </w:t>
      </w:r>
      <w:r w:rsidRPr="003D58BA">
        <w:rPr>
          <w:rFonts w:ascii="Verdana" w:eastAsia="Times New Roman" w:hAnsi="Verdana" w:cstheme="minorHAnsi"/>
          <w:bCs/>
          <w:sz w:val="22"/>
          <w:lang w:val="es-ES" w:eastAsia="es-CO"/>
        </w:rPr>
        <w:t xml:space="preserve">para efectos de la liquidación del contrato o las partes no </w:t>
      </w:r>
      <w:r w:rsidR="00652E53" w:rsidRPr="003D58BA">
        <w:rPr>
          <w:rFonts w:ascii="Verdana" w:eastAsia="Times New Roman" w:hAnsi="Verdana" w:cstheme="minorHAnsi"/>
          <w:bCs/>
          <w:sz w:val="22"/>
          <w:lang w:val="es-ES" w:eastAsia="es-CO"/>
        </w:rPr>
        <w:t xml:space="preserve">llegan </w:t>
      </w:r>
      <w:r w:rsidRPr="003D58BA">
        <w:rPr>
          <w:rFonts w:ascii="Verdana" w:eastAsia="Times New Roman" w:hAnsi="Verdana" w:cstheme="minorHAnsi"/>
          <w:bCs/>
          <w:sz w:val="22"/>
          <w:lang w:val="es-ES" w:eastAsia="es-CO"/>
        </w:rPr>
        <w:t xml:space="preserve">a ningún acuerdo, </w:t>
      </w:r>
      <w:r w:rsidR="002D2C3C" w:rsidRPr="003D58BA">
        <w:rPr>
          <w:rFonts w:ascii="Verdana" w:eastAsia="Times New Roman" w:hAnsi="Verdana" w:cstheme="minorHAnsi"/>
          <w:bCs/>
          <w:sz w:val="22"/>
          <w:lang w:val="es-ES" w:eastAsia="es-CO"/>
        </w:rPr>
        <w:t xml:space="preserve">la Entidad </w:t>
      </w:r>
      <w:r w:rsidRPr="003D58BA">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3D58BA">
        <w:rPr>
          <w:rFonts w:ascii="Verdana" w:eastAsia="Times New Roman" w:hAnsi="Verdana" w:cstheme="minorHAnsi"/>
          <w:bCs/>
          <w:sz w:val="22"/>
          <w:lang w:val="es-ES" w:eastAsia="es-CO"/>
        </w:rPr>
        <w:t>,</w:t>
      </w:r>
      <w:r w:rsidRPr="003D58BA">
        <w:rPr>
          <w:rFonts w:ascii="Verdana" w:eastAsia="Times New Roman" w:hAnsi="Verdana" w:cstheme="minorHAnsi"/>
          <w:bCs/>
          <w:sz w:val="22"/>
          <w:lang w:val="es-ES" w:eastAsia="es-CO"/>
        </w:rPr>
        <w:t xml:space="preserve"> y de conformidad con lo previsto por el artículo 11 de la Ley 1150 de 2007, si </w:t>
      </w:r>
      <w:r w:rsidR="00DE1D5E" w:rsidRPr="003D58BA">
        <w:rPr>
          <w:rFonts w:ascii="Verdana" w:eastAsia="Times New Roman" w:hAnsi="Verdana" w:cstheme="minorHAnsi"/>
          <w:sz w:val="22"/>
          <w:lang w:val="es-ES" w:eastAsia="es-CO"/>
        </w:rPr>
        <w:t xml:space="preserve">el </w:t>
      </w:r>
      <w:r w:rsidR="006B09B1" w:rsidRPr="003D58BA">
        <w:rPr>
          <w:rFonts w:ascii="Verdana" w:eastAsia="Times New Roman" w:hAnsi="Verdana" w:cstheme="minorHAnsi"/>
          <w:sz w:val="22"/>
          <w:lang w:val="es-ES" w:eastAsia="es-CO"/>
        </w:rPr>
        <w:t>Contratista</w:t>
      </w:r>
      <w:r w:rsidR="00DE1D5E" w:rsidRPr="003D58BA">
        <w:rPr>
          <w:rFonts w:ascii="Verdana" w:eastAsia="Times New Roman" w:hAnsi="Verdana" w:cstheme="minorHAnsi"/>
          <w:sz w:val="22"/>
          <w:lang w:val="es-ES" w:eastAsia="es-CO"/>
        </w:rPr>
        <w:t xml:space="preserve"> </w:t>
      </w:r>
      <w:r w:rsidRPr="003D58BA">
        <w:rPr>
          <w:rFonts w:ascii="Verdana" w:eastAsia="Times New Roman" w:hAnsi="Verdana" w:cstheme="minorHAnsi"/>
          <w:bCs/>
          <w:sz w:val="22"/>
          <w:lang w:val="es-ES" w:eastAsia="es-CO"/>
        </w:rPr>
        <w:t xml:space="preserve">deja salvedades en la liquidación </w:t>
      </w:r>
      <w:r w:rsidR="00475CAA" w:rsidRPr="003D58BA">
        <w:rPr>
          <w:rFonts w:ascii="Verdana" w:eastAsia="Times New Roman" w:hAnsi="Verdana" w:cstheme="minorHAnsi"/>
          <w:bCs/>
          <w:sz w:val="22"/>
          <w:lang w:val="es-ES" w:eastAsia="es-CO"/>
        </w:rPr>
        <w:t>bilateral</w:t>
      </w:r>
      <w:r w:rsidRPr="003D58BA">
        <w:rPr>
          <w:rFonts w:ascii="Verdana" w:eastAsia="Times New Roman" w:hAnsi="Verdana" w:cstheme="minorHAnsi"/>
          <w:bCs/>
          <w:sz w:val="22"/>
          <w:lang w:val="es-ES" w:eastAsia="es-CO"/>
        </w:rPr>
        <w:t xml:space="preserve">, </w:t>
      </w:r>
      <w:r w:rsidR="00DE1D5E" w:rsidRPr="003D58BA">
        <w:rPr>
          <w:rFonts w:ascii="Verdana" w:eastAsia="Times New Roman" w:hAnsi="Verdana" w:cstheme="minorHAnsi"/>
          <w:bCs/>
          <w:sz w:val="22"/>
          <w:lang w:val="es-ES" w:eastAsia="es-CO"/>
        </w:rPr>
        <w:t xml:space="preserve">la Entidad </w:t>
      </w:r>
      <w:r w:rsidRPr="003D58BA">
        <w:rPr>
          <w:rFonts w:ascii="Verdana" w:eastAsia="Times New Roman" w:hAnsi="Verdana" w:cstheme="minorHAnsi"/>
          <w:bCs/>
          <w:sz w:val="22"/>
          <w:lang w:val="es-ES" w:eastAsia="es-CO"/>
        </w:rPr>
        <w:t xml:space="preserve">podrá liquidar unilateralmente, caso en el cual, </w:t>
      </w:r>
      <w:r w:rsidR="00781756" w:rsidRPr="003D58BA">
        <w:rPr>
          <w:rFonts w:ascii="Verdana" w:eastAsia="Times New Roman" w:hAnsi="Verdana" w:cstheme="minorHAnsi"/>
          <w:bCs/>
          <w:sz w:val="22"/>
          <w:lang w:val="es-ES" w:eastAsia="es-CO"/>
        </w:rPr>
        <w:t>e</w:t>
      </w:r>
      <w:r w:rsidRPr="003D58BA">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3D58BA">
        <w:rPr>
          <w:rFonts w:ascii="Verdana" w:eastAsia="Times New Roman" w:hAnsi="Verdana" w:cstheme="minorHAnsi"/>
          <w:bCs/>
          <w:sz w:val="22"/>
          <w:lang w:val="es-ES" w:eastAsia="es-CO"/>
        </w:rPr>
        <w:t xml:space="preserve">la Entidad </w:t>
      </w:r>
      <w:r w:rsidRPr="003D58BA">
        <w:rPr>
          <w:rFonts w:ascii="Verdana" w:eastAsia="Times New Roman" w:hAnsi="Verdana" w:cstheme="minorHAnsi"/>
          <w:bCs/>
          <w:sz w:val="22"/>
          <w:lang w:val="es-ES" w:eastAsia="es-CO"/>
        </w:rPr>
        <w:t xml:space="preserve">con anterioridad a la liquidación. </w:t>
      </w:r>
    </w:p>
    <w:p w14:paraId="4149BDBF" w14:textId="77777777" w:rsidR="00292680" w:rsidRPr="003D58BA"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2781693" w14:textId="5B590EB1" w:rsidR="000B4B36" w:rsidRPr="003D58BA" w:rsidRDefault="00677FBA" w:rsidP="005C635B">
      <w:pPr>
        <w:pStyle w:val="clusulas"/>
        <w:tabs>
          <w:tab w:val="left" w:pos="1701"/>
          <w:tab w:val="left" w:pos="1843"/>
        </w:tabs>
        <w:spacing w:before="0" w:after="0"/>
        <w:ind w:left="720"/>
        <w:rPr>
          <w:rFonts w:ascii="Verdana" w:hAnsi="Verdana" w:cstheme="minorHAnsi"/>
          <w:sz w:val="22"/>
        </w:rPr>
      </w:pPr>
      <w:r w:rsidRPr="003D58BA">
        <w:rPr>
          <w:rFonts w:ascii="Verdana" w:hAnsi="Verdana" w:cstheme="minorHAnsi"/>
          <w:sz w:val="22"/>
        </w:rPr>
        <w:t xml:space="preserve"> </w:t>
      </w:r>
      <w:r w:rsidR="000B4B36" w:rsidRPr="003D58BA">
        <w:rPr>
          <w:rFonts w:ascii="Verdana" w:hAnsi="Verdana" w:cstheme="minorHAnsi"/>
          <w:sz w:val="22"/>
        </w:rPr>
        <w:t>SUSCRIPCIÓN, PERFECCIONAMIENTO</w:t>
      </w:r>
      <w:r w:rsidR="000F56AE" w:rsidRPr="003D58BA">
        <w:rPr>
          <w:rFonts w:ascii="Verdana" w:hAnsi="Verdana" w:cstheme="minorHAnsi"/>
          <w:sz w:val="22"/>
        </w:rPr>
        <w:t xml:space="preserve"> Y</w:t>
      </w:r>
      <w:r w:rsidR="000B4B36" w:rsidRPr="003D58BA">
        <w:rPr>
          <w:rFonts w:ascii="Verdana" w:hAnsi="Verdana" w:cstheme="minorHAnsi"/>
          <w:sz w:val="22"/>
        </w:rPr>
        <w:t xml:space="preserve"> EJECUCIÓN</w:t>
      </w:r>
    </w:p>
    <w:p w14:paraId="412B9FAC" w14:textId="77777777" w:rsidR="0070351B" w:rsidRPr="003D58BA"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3D58BA" w:rsidRDefault="000B4B36" w:rsidP="00540E0E">
      <w:pPr>
        <w:tabs>
          <w:tab w:val="left" w:pos="2780"/>
        </w:tabs>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Para la suscripción se requiere que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3D58BA">
        <w:rPr>
          <w:rFonts w:ascii="Verdana" w:eastAsia="Times New Roman" w:hAnsi="Verdana" w:cstheme="minorHAnsi"/>
          <w:bCs/>
          <w:sz w:val="22"/>
          <w:lang w:val="es-ES" w:eastAsia="es-CO"/>
        </w:rPr>
        <w:t xml:space="preserve">el </w:t>
      </w:r>
      <w:r w:rsidRPr="003D58BA">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3D58BA"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3D58BA" w:rsidRDefault="004867B7" w:rsidP="005C635B">
      <w:pPr>
        <w:pStyle w:val="clusulas"/>
        <w:tabs>
          <w:tab w:val="left" w:pos="1701"/>
          <w:tab w:val="left" w:pos="1843"/>
        </w:tabs>
        <w:spacing w:before="0" w:after="0"/>
        <w:ind w:left="720"/>
        <w:rPr>
          <w:rFonts w:ascii="Verdana" w:hAnsi="Verdana" w:cstheme="minorHAnsi"/>
          <w:sz w:val="22"/>
        </w:rPr>
      </w:pPr>
      <w:r w:rsidRPr="003D58BA">
        <w:rPr>
          <w:rFonts w:ascii="Verdana" w:hAnsi="Verdana" w:cstheme="minorHAnsi"/>
          <w:sz w:val="22"/>
        </w:rPr>
        <w:t xml:space="preserve">LUGAR DE EJECUCIÓN Y DOMICILIO CONTRACTUAL </w:t>
      </w:r>
    </w:p>
    <w:p w14:paraId="1FE4A2E9" w14:textId="77777777" w:rsidR="004867B7" w:rsidRPr="003D58BA" w:rsidRDefault="004867B7" w:rsidP="004867B7">
      <w:pPr>
        <w:rPr>
          <w:rFonts w:ascii="Verdana" w:hAnsi="Verdana" w:cstheme="minorHAnsi"/>
          <w:sz w:val="22"/>
          <w:szCs w:val="24"/>
        </w:rPr>
      </w:pPr>
    </w:p>
    <w:p w14:paraId="5564C140" w14:textId="22710253" w:rsidR="008C7BE4" w:rsidRPr="003D58BA" w:rsidRDefault="004867B7" w:rsidP="008C7BE4">
      <w:pPr>
        <w:pStyle w:val="Prrafodelista"/>
        <w:outlineLvl w:val="2"/>
        <w:rPr>
          <w:rFonts w:ascii="Verdana" w:hAnsi="Verdana" w:cstheme="minorHAnsi"/>
          <w:sz w:val="22"/>
          <w:szCs w:val="24"/>
        </w:rPr>
      </w:pPr>
      <w:r w:rsidRPr="003D58BA">
        <w:rPr>
          <w:rFonts w:ascii="Verdana" w:hAnsi="Verdana" w:cstheme="minorHAnsi"/>
          <w:sz w:val="22"/>
          <w:szCs w:val="24"/>
        </w:rPr>
        <w:t>Las actividades previstas en el presente Contrato se deben desarrollar en</w:t>
      </w:r>
      <w:r w:rsidR="008C7BE4" w:rsidRPr="003D58BA">
        <w:rPr>
          <w:rFonts w:ascii="Verdana" w:hAnsi="Verdana" w:cstheme="minorHAnsi"/>
          <w:sz w:val="22"/>
          <w:szCs w:val="24"/>
        </w:rPr>
        <w:t>:</w:t>
      </w:r>
    </w:p>
    <w:p w14:paraId="274AC2B3" w14:textId="77777777" w:rsidR="008C7BE4" w:rsidRPr="003D58BA" w:rsidRDefault="008C7BE4" w:rsidP="008C7BE4">
      <w:pPr>
        <w:pStyle w:val="Prrafodelista"/>
        <w:outlineLvl w:val="2"/>
        <w:rPr>
          <w:rFonts w:ascii="Arial" w:eastAsia="Times New Roman" w:hAnsi="Arial" w:cs="Arial"/>
          <w:b/>
          <w:bCs/>
          <w:sz w:val="22"/>
          <w:lang w:eastAsia="es-MX"/>
        </w:rPr>
      </w:pPr>
    </w:p>
    <w:tbl>
      <w:tblPr>
        <w:tblStyle w:val="Tablaconcuadrcula1"/>
        <w:tblW w:w="5000" w:type="pct"/>
        <w:tblLook w:val="04A0" w:firstRow="1" w:lastRow="0" w:firstColumn="1" w:lastColumn="0" w:noHBand="0" w:noVBand="1"/>
      </w:tblPr>
      <w:tblGrid>
        <w:gridCol w:w="3970"/>
        <w:gridCol w:w="2301"/>
        <w:gridCol w:w="2557"/>
      </w:tblGrid>
      <w:tr w:rsidR="008C7BE4" w:rsidRPr="003D58BA" w14:paraId="327053FC" w14:textId="77777777" w:rsidTr="00145F67">
        <w:tc>
          <w:tcPr>
            <w:tcW w:w="2249" w:type="pct"/>
            <w:vAlign w:val="center"/>
            <w:hideMark/>
          </w:tcPr>
          <w:p w14:paraId="155691C3" w14:textId="77777777" w:rsidR="008C7BE4" w:rsidRPr="003D58BA" w:rsidRDefault="008C7BE4" w:rsidP="00145F67">
            <w:pPr>
              <w:rPr>
                <w:rFonts w:ascii="Arial" w:eastAsia="Times New Roman" w:hAnsi="Arial" w:cs="Arial"/>
                <w:b/>
                <w:bCs/>
                <w:sz w:val="22"/>
                <w:szCs w:val="22"/>
                <w:lang w:eastAsia="es-MX"/>
              </w:rPr>
            </w:pPr>
            <w:r w:rsidRPr="003D58BA">
              <w:rPr>
                <w:rFonts w:ascii="Arial" w:eastAsia="Times New Roman" w:hAnsi="Arial" w:cs="Arial"/>
                <w:b/>
                <w:bCs/>
                <w:sz w:val="22"/>
                <w:szCs w:val="22"/>
                <w:lang w:eastAsia="es-MX"/>
              </w:rPr>
              <w:t>SEDE</w:t>
            </w:r>
          </w:p>
        </w:tc>
        <w:tc>
          <w:tcPr>
            <w:tcW w:w="1303" w:type="pct"/>
            <w:vAlign w:val="center"/>
            <w:hideMark/>
          </w:tcPr>
          <w:p w14:paraId="3522B3B1" w14:textId="77777777" w:rsidR="008C7BE4" w:rsidRPr="003D58BA" w:rsidRDefault="008C7BE4" w:rsidP="00145F67">
            <w:pPr>
              <w:rPr>
                <w:rFonts w:ascii="Arial" w:eastAsia="Times New Roman" w:hAnsi="Arial" w:cs="Arial"/>
                <w:b/>
                <w:bCs/>
                <w:sz w:val="22"/>
                <w:szCs w:val="22"/>
                <w:lang w:eastAsia="es-MX"/>
              </w:rPr>
            </w:pPr>
            <w:r w:rsidRPr="003D58BA">
              <w:rPr>
                <w:rFonts w:ascii="Arial" w:eastAsia="Times New Roman" w:hAnsi="Arial" w:cs="Arial"/>
                <w:b/>
                <w:bCs/>
                <w:sz w:val="22"/>
                <w:szCs w:val="22"/>
                <w:lang w:eastAsia="es-MX"/>
              </w:rPr>
              <w:t>DIRECCIÓN</w:t>
            </w:r>
          </w:p>
        </w:tc>
        <w:tc>
          <w:tcPr>
            <w:tcW w:w="1448" w:type="pct"/>
            <w:vAlign w:val="center"/>
            <w:hideMark/>
          </w:tcPr>
          <w:p w14:paraId="0F545C94" w14:textId="77777777" w:rsidR="008C7BE4" w:rsidRPr="003D58BA" w:rsidRDefault="008C7BE4" w:rsidP="00145F67">
            <w:pPr>
              <w:rPr>
                <w:rFonts w:ascii="Arial" w:eastAsia="Times New Roman" w:hAnsi="Arial" w:cs="Arial"/>
                <w:b/>
                <w:bCs/>
                <w:sz w:val="22"/>
                <w:szCs w:val="22"/>
                <w:lang w:eastAsia="es-MX"/>
              </w:rPr>
            </w:pPr>
            <w:r w:rsidRPr="003D58BA">
              <w:rPr>
                <w:rFonts w:ascii="Arial" w:eastAsia="Times New Roman" w:hAnsi="Arial" w:cs="Arial"/>
                <w:b/>
                <w:bCs/>
                <w:sz w:val="22"/>
                <w:szCs w:val="22"/>
                <w:lang w:eastAsia="es-MX"/>
              </w:rPr>
              <w:t>MUNICIPIO</w:t>
            </w:r>
          </w:p>
        </w:tc>
      </w:tr>
      <w:tr w:rsidR="008C7BE4" w:rsidRPr="003D58BA" w14:paraId="686307AC" w14:textId="77777777" w:rsidTr="00145F67">
        <w:tc>
          <w:tcPr>
            <w:tcW w:w="2249" w:type="pct"/>
            <w:vAlign w:val="center"/>
            <w:hideMark/>
          </w:tcPr>
          <w:p w14:paraId="1A52C98F" w14:textId="77777777" w:rsidR="008C7BE4" w:rsidRPr="003D58BA" w:rsidRDefault="008C7BE4" w:rsidP="00145F67">
            <w:pPr>
              <w:rPr>
                <w:rFonts w:ascii="Arial" w:eastAsia="Times New Roman" w:hAnsi="Arial" w:cs="Arial"/>
                <w:sz w:val="22"/>
                <w:szCs w:val="22"/>
                <w:lang w:eastAsia="es-MX"/>
              </w:rPr>
            </w:pPr>
            <w:r w:rsidRPr="003D58BA">
              <w:rPr>
                <w:rFonts w:ascii="Arial" w:eastAsia="Times New Roman" w:hAnsi="Arial" w:cs="Arial"/>
                <w:sz w:val="22"/>
                <w:szCs w:val="22"/>
                <w:lang w:eastAsia="es-MX"/>
              </w:rPr>
              <w:t>Palacio de Justicia de Montería</w:t>
            </w:r>
          </w:p>
        </w:tc>
        <w:tc>
          <w:tcPr>
            <w:tcW w:w="1303" w:type="pct"/>
            <w:vAlign w:val="center"/>
            <w:hideMark/>
          </w:tcPr>
          <w:p w14:paraId="750B32B6" w14:textId="77777777" w:rsidR="008C7BE4" w:rsidRPr="003D58BA" w:rsidRDefault="008C7BE4" w:rsidP="00145F67">
            <w:pPr>
              <w:rPr>
                <w:rFonts w:ascii="Arial" w:eastAsia="Times New Roman" w:hAnsi="Arial" w:cs="Arial"/>
                <w:sz w:val="22"/>
                <w:szCs w:val="22"/>
                <w:lang w:eastAsia="es-MX"/>
              </w:rPr>
            </w:pPr>
            <w:r w:rsidRPr="003D58BA">
              <w:rPr>
                <w:rFonts w:ascii="Arial" w:eastAsia="Times New Roman" w:hAnsi="Arial" w:cs="Arial"/>
                <w:sz w:val="22"/>
                <w:szCs w:val="22"/>
                <w:lang w:eastAsia="es-MX"/>
              </w:rPr>
              <w:t>Calle 27 No. 02-06</w:t>
            </w:r>
          </w:p>
        </w:tc>
        <w:tc>
          <w:tcPr>
            <w:tcW w:w="1448" w:type="pct"/>
            <w:vAlign w:val="center"/>
            <w:hideMark/>
          </w:tcPr>
          <w:p w14:paraId="49A5600F" w14:textId="77777777" w:rsidR="008C7BE4" w:rsidRPr="003D58BA" w:rsidRDefault="008C7BE4" w:rsidP="00145F67">
            <w:pPr>
              <w:rPr>
                <w:rFonts w:ascii="Arial" w:eastAsia="Times New Roman" w:hAnsi="Arial" w:cs="Arial"/>
                <w:sz w:val="22"/>
                <w:szCs w:val="22"/>
                <w:lang w:eastAsia="es-MX"/>
              </w:rPr>
            </w:pPr>
            <w:r w:rsidRPr="003D58BA">
              <w:rPr>
                <w:rFonts w:ascii="Arial" w:eastAsia="Times New Roman" w:hAnsi="Arial" w:cs="Arial"/>
                <w:sz w:val="22"/>
                <w:szCs w:val="22"/>
                <w:lang w:eastAsia="es-MX"/>
              </w:rPr>
              <w:t>Montería, Córdoba</w:t>
            </w:r>
          </w:p>
        </w:tc>
      </w:tr>
    </w:tbl>
    <w:p w14:paraId="67BFFACF" w14:textId="38B23834" w:rsidR="003E4D98" w:rsidRPr="003D58BA" w:rsidRDefault="008C7BE4" w:rsidP="008C7BE4">
      <w:pPr>
        <w:rPr>
          <w:rFonts w:ascii="Verdana" w:eastAsia="Times New Roman" w:hAnsi="Verdana" w:cs="Arial"/>
          <w:sz w:val="22"/>
          <w:lang w:eastAsia="es-MX"/>
        </w:rPr>
      </w:pPr>
      <w:r w:rsidRPr="003D58BA">
        <w:rPr>
          <w:rFonts w:ascii="Verdana" w:eastAsia="Times New Roman" w:hAnsi="Verdana" w:cs="Arial"/>
          <w:sz w:val="22"/>
          <w:lang w:eastAsia="es-MX"/>
        </w:rPr>
        <w:t>La ejecución deberá desarrollarse teniendo en cuenta que se trata de sedes judiciales en funcionamiento, por lo cual el contratista deberá coordinar la programación de actividades con la supervisión del contrato, implementar medidas de protección de áreas intervenidas y evitar afectaciones injustificadas a la prestación del servicio público de administración de justicia.</w:t>
      </w:r>
    </w:p>
    <w:p w14:paraId="6288551F" w14:textId="77777777" w:rsidR="008C7BE4" w:rsidRPr="003D58BA" w:rsidRDefault="008C7BE4" w:rsidP="008C7BE4">
      <w:pPr>
        <w:rPr>
          <w:rFonts w:ascii="Verdana" w:eastAsia="Times New Roman" w:hAnsi="Verdana" w:cstheme="minorHAnsi"/>
          <w:b/>
          <w:bCs/>
          <w:sz w:val="22"/>
          <w:lang w:val="es-ES" w:eastAsia="es-CO"/>
        </w:rPr>
      </w:pPr>
    </w:p>
    <w:p w14:paraId="53737B5D" w14:textId="34FBE1A5" w:rsidR="003E4D98" w:rsidRPr="003D58BA"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DOCUMENTOS</w:t>
      </w:r>
    </w:p>
    <w:p w14:paraId="2737FFC2" w14:textId="77777777" w:rsidR="003E4D98" w:rsidRPr="003D58BA"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3D58BA"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Los documentos que a continuación se relacionan, hacen parte i</w:t>
      </w:r>
      <w:r w:rsidR="008160A2" w:rsidRPr="003D58BA">
        <w:rPr>
          <w:rFonts w:ascii="Verdana" w:eastAsia="Times New Roman" w:hAnsi="Verdana" w:cstheme="minorHAnsi"/>
          <w:b w:val="0"/>
          <w:bCs/>
          <w:sz w:val="22"/>
          <w:lang w:val="es-ES" w:eastAsia="es-CO"/>
        </w:rPr>
        <w:t>ntegral del presente C</w:t>
      </w:r>
      <w:r w:rsidRPr="003D58BA">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3D58BA"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3D58BA"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Estudios y documentos previos.</w:t>
      </w:r>
    </w:p>
    <w:p w14:paraId="3EC184D0" w14:textId="660CB738" w:rsidR="003E4D98" w:rsidRPr="003D58BA"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Pliego de condiciones,</w:t>
      </w:r>
      <w:r w:rsidR="00700244" w:rsidRPr="003D58BA">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3D58BA"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 xml:space="preserve">Propuesta presentada por el </w:t>
      </w:r>
      <w:r w:rsidR="006B09B1" w:rsidRPr="003D58BA">
        <w:rPr>
          <w:rFonts w:ascii="Verdana" w:eastAsia="Times New Roman" w:hAnsi="Verdana" w:cstheme="minorHAnsi"/>
          <w:b w:val="0"/>
          <w:bCs/>
          <w:sz w:val="22"/>
          <w:lang w:val="es-ES" w:eastAsia="es-CO"/>
        </w:rPr>
        <w:t>Contratista</w:t>
      </w:r>
      <w:r w:rsidRPr="003D58BA">
        <w:rPr>
          <w:rFonts w:ascii="Verdana" w:eastAsia="Times New Roman" w:hAnsi="Verdana" w:cstheme="minorHAnsi"/>
          <w:b w:val="0"/>
          <w:bCs/>
          <w:sz w:val="22"/>
          <w:lang w:val="es-ES" w:eastAsia="es-CO"/>
        </w:rPr>
        <w:t>.</w:t>
      </w:r>
    </w:p>
    <w:p w14:paraId="1A7234D3" w14:textId="6BA27CB0" w:rsidR="00700244" w:rsidRPr="003D58BA"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Las garantías debidamente aprobadas.</w:t>
      </w:r>
    </w:p>
    <w:p w14:paraId="53965D61" w14:textId="4A6704C2" w:rsidR="00700244" w:rsidRPr="003D58BA" w:rsidRDefault="00700244"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3D58BA">
        <w:rPr>
          <w:rFonts w:ascii="Verdana" w:eastAsia="Times New Roman" w:hAnsi="Verdana" w:cstheme="minorHAnsi"/>
          <w:b w:val="0"/>
          <w:bCs/>
          <w:sz w:val="22"/>
          <w:lang w:val="es-ES" w:eastAsia="es-CO"/>
        </w:rPr>
        <w:t>.</w:t>
      </w:r>
    </w:p>
    <w:p w14:paraId="6D2E5FCA" w14:textId="77777777" w:rsidR="004644CA" w:rsidRPr="003D58BA"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7DEB8AD1" w14:textId="351919E7" w:rsidR="00700244" w:rsidRPr="003D58BA" w:rsidRDefault="004644CA" w:rsidP="008546DD">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En constancia se firma el presente contrato en </w:t>
      </w:r>
      <w:r w:rsidR="008546DD" w:rsidRPr="003D58BA">
        <w:rPr>
          <w:rFonts w:ascii="Verdana" w:eastAsia="Times New Roman" w:hAnsi="Verdana" w:cstheme="minorHAnsi"/>
          <w:bCs/>
          <w:sz w:val="22"/>
          <w:lang w:val="es-ES" w:eastAsia="es-CO"/>
        </w:rPr>
        <w:t xml:space="preserve">la ciudad de Montería, Córdoba, a los --------------- días del mes </w:t>
      </w:r>
      <w:proofErr w:type="gramStart"/>
      <w:r w:rsidR="008546DD" w:rsidRPr="003D58BA">
        <w:rPr>
          <w:rFonts w:ascii="Verdana" w:eastAsia="Times New Roman" w:hAnsi="Verdana" w:cstheme="minorHAnsi"/>
          <w:bCs/>
          <w:sz w:val="22"/>
          <w:lang w:val="es-ES" w:eastAsia="es-CO"/>
        </w:rPr>
        <w:t>de  ---------------</w:t>
      </w:r>
      <w:proofErr w:type="gramEnd"/>
      <w:r w:rsidR="008546DD" w:rsidRPr="003D58BA">
        <w:rPr>
          <w:rFonts w:ascii="Verdana" w:eastAsia="Times New Roman" w:hAnsi="Verdana" w:cstheme="minorHAnsi"/>
          <w:bCs/>
          <w:sz w:val="22"/>
          <w:lang w:val="es-ES" w:eastAsia="es-CO"/>
        </w:rPr>
        <w:t xml:space="preserve"> del año 2026</w:t>
      </w:r>
    </w:p>
    <w:p w14:paraId="11C3413C" w14:textId="271DB601" w:rsidR="00D20A8D" w:rsidRPr="003D58BA" w:rsidRDefault="00D20A8D" w:rsidP="00700244">
      <w:pPr>
        <w:pStyle w:val="Ttulo"/>
        <w:numPr>
          <w:ilvl w:val="0"/>
          <w:numId w:val="0"/>
        </w:numPr>
        <w:rPr>
          <w:rFonts w:ascii="Verdana" w:eastAsia="Times New Roman" w:hAnsi="Verdana" w:cstheme="minorHAnsi"/>
          <w:bCs/>
          <w:color w:val="auto"/>
          <w:sz w:val="22"/>
          <w:szCs w:val="22"/>
          <w:lang w:val="es-ES" w:eastAsia="es-CO"/>
        </w:rPr>
      </w:pPr>
    </w:p>
    <w:p w14:paraId="39DC1450" w14:textId="4B0413A2" w:rsidR="004644CA" w:rsidRPr="003D58BA" w:rsidRDefault="004644CA" w:rsidP="004644CA">
      <w:pPr>
        <w:rPr>
          <w:rFonts w:ascii="Verdana" w:hAnsi="Verdana"/>
          <w:sz w:val="22"/>
          <w:szCs w:val="24"/>
          <w:lang w:val="es-ES" w:eastAsia="es-CO"/>
        </w:rPr>
      </w:pPr>
    </w:p>
    <w:p w14:paraId="76720E22" w14:textId="77777777" w:rsidR="004644CA" w:rsidRPr="003D58BA" w:rsidRDefault="004644CA" w:rsidP="00AB7782">
      <w:pPr>
        <w:rPr>
          <w:rFonts w:ascii="Verdana" w:hAnsi="Verdana"/>
          <w:sz w:val="22"/>
          <w:szCs w:val="24"/>
          <w:lang w:val="es-ES" w:eastAsia="es-CO"/>
        </w:rPr>
      </w:pPr>
    </w:p>
    <w:p w14:paraId="100CBE2A" w14:textId="19B723B9" w:rsidR="003E4D98" w:rsidRPr="003D58BA" w:rsidRDefault="003E4D98" w:rsidP="00700244">
      <w:pPr>
        <w:pStyle w:val="Ttulo"/>
        <w:numPr>
          <w:ilvl w:val="0"/>
          <w:numId w:val="0"/>
        </w:numPr>
        <w:rPr>
          <w:rFonts w:ascii="Verdana" w:eastAsia="Times New Roman" w:hAnsi="Verdana" w:cstheme="minorHAnsi"/>
          <w:bCs/>
          <w:color w:val="auto"/>
          <w:spacing w:val="0"/>
          <w:kern w:val="0"/>
          <w:sz w:val="22"/>
          <w:szCs w:val="22"/>
          <w:lang w:val="es-ES" w:eastAsia="es-CO"/>
        </w:rPr>
      </w:pPr>
      <w:r w:rsidRPr="003D58BA">
        <w:rPr>
          <w:rFonts w:ascii="Verdana" w:eastAsia="Times New Roman" w:hAnsi="Verdana" w:cstheme="minorHAnsi"/>
          <w:bCs/>
          <w:color w:val="auto"/>
          <w:sz w:val="22"/>
          <w:szCs w:val="22"/>
          <w:lang w:val="es-ES" w:eastAsia="es-CO"/>
        </w:rPr>
        <w:t xml:space="preserve">Por </w:t>
      </w:r>
      <w:r w:rsidR="00700244" w:rsidRPr="003D58BA">
        <w:rPr>
          <w:rFonts w:ascii="Verdana" w:eastAsia="Times New Roman" w:hAnsi="Verdana" w:cstheme="minorHAnsi"/>
          <w:bCs/>
          <w:color w:val="auto"/>
          <w:sz w:val="22"/>
          <w:szCs w:val="22"/>
          <w:lang w:val="es-ES" w:eastAsia="es-CO"/>
        </w:rPr>
        <w:t>la Entidad</w:t>
      </w:r>
      <w:r w:rsidRPr="003D58BA">
        <w:rPr>
          <w:rFonts w:ascii="Verdana" w:eastAsia="Times New Roman" w:hAnsi="Verdana" w:cstheme="minorHAnsi"/>
          <w:bCs/>
          <w:color w:val="auto"/>
          <w:sz w:val="22"/>
          <w:szCs w:val="22"/>
          <w:lang w:val="es-ES" w:eastAsia="es-CO"/>
        </w:rPr>
        <w:t>,</w:t>
      </w:r>
      <w:r w:rsidRPr="003D58BA">
        <w:rPr>
          <w:rFonts w:ascii="Verdana" w:eastAsia="Times New Roman" w:hAnsi="Verdana" w:cstheme="minorHAnsi"/>
          <w:bCs/>
          <w:color w:val="auto"/>
          <w:sz w:val="22"/>
          <w:szCs w:val="22"/>
          <w:lang w:val="es-ES" w:eastAsia="es-CO"/>
        </w:rPr>
        <w:tab/>
      </w:r>
      <w:r w:rsidRPr="003D58BA">
        <w:rPr>
          <w:rFonts w:ascii="Verdana" w:eastAsia="Times New Roman" w:hAnsi="Verdana" w:cstheme="minorHAnsi"/>
          <w:bCs/>
          <w:color w:val="auto"/>
          <w:sz w:val="22"/>
          <w:szCs w:val="22"/>
          <w:lang w:val="es-ES" w:eastAsia="es-CO"/>
        </w:rPr>
        <w:tab/>
      </w:r>
      <w:r w:rsidR="00DA4770" w:rsidRPr="003D58BA">
        <w:rPr>
          <w:rFonts w:ascii="Verdana" w:eastAsia="Times New Roman" w:hAnsi="Verdana" w:cstheme="minorHAnsi"/>
          <w:bCs/>
          <w:color w:val="auto"/>
          <w:sz w:val="22"/>
          <w:szCs w:val="22"/>
          <w:lang w:val="es-ES" w:eastAsia="es-CO"/>
        </w:rPr>
        <w:t xml:space="preserve"> </w:t>
      </w:r>
      <w:proofErr w:type="gramStart"/>
      <w:r w:rsidRPr="003D58BA">
        <w:rPr>
          <w:rFonts w:ascii="Verdana" w:eastAsia="Times New Roman" w:hAnsi="Verdana" w:cstheme="minorHAnsi"/>
          <w:bCs/>
          <w:color w:val="auto"/>
          <w:sz w:val="22"/>
          <w:szCs w:val="22"/>
          <w:lang w:val="es-ES" w:eastAsia="es-CO"/>
        </w:rPr>
        <w:tab/>
      </w:r>
      <w:r w:rsidR="00DA4770" w:rsidRPr="003D58BA">
        <w:rPr>
          <w:rFonts w:ascii="Verdana" w:eastAsia="Times New Roman" w:hAnsi="Verdana" w:cstheme="minorHAnsi"/>
          <w:bCs/>
          <w:color w:val="auto"/>
          <w:sz w:val="22"/>
          <w:szCs w:val="22"/>
          <w:lang w:val="es-ES" w:eastAsia="es-CO"/>
        </w:rPr>
        <w:t xml:space="preserve">  </w:t>
      </w:r>
      <w:r w:rsidRPr="003D58BA">
        <w:rPr>
          <w:rFonts w:ascii="Verdana" w:eastAsia="Times New Roman" w:hAnsi="Verdana" w:cstheme="minorHAnsi"/>
          <w:bCs/>
          <w:color w:val="auto"/>
          <w:sz w:val="22"/>
          <w:szCs w:val="22"/>
          <w:lang w:val="es-ES" w:eastAsia="es-CO"/>
        </w:rPr>
        <w:tab/>
      </w:r>
      <w:proofErr w:type="gramEnd"/>
      <w:r w:rsidR="008546DD" w:rsidRPr="003D58BA">
        <w:rPr>
          <w:rFonts w:ascii="Verdana" w:eastAsia="Times New Roman" w:hAnsi="Verdana" w:cstheme="minorHAnsi"/>
          <w:bCs/>
          <w:color w:val="auto"/>
          <w:sz w:val="22"/>
          <w:szCs w:val="22"/>
          <w:lang w:val="es-ES" w:eastAsia="es-CO"/>
        </w:rPr>
        <w:t xml:space="preserve">                      </w:t>
      </w:r>
      <w:r w:rsidRPr="003D58BA">
        <w:rPr>
          <w:rFonts w:ascii="Verdana" w:eastAsia="Times New Roman" w:hAnsi="Verdana" w:cstheme="minorHAnsi"/>
          <w:bCs/>
          <w:color w:val="auto"/>
          <w:sz w:val="22"/>
          <w:szCs w:val="22"/>
          <w:lang w:val="es-ES" w:eastAsia="es-CO"/>
        </w:rPr>
        <w:t xml:space="preserve">Por el </w:t>
      </w:r>
      <w:r w:rsidR="006B09B1" w:rsidRPr="003D58BA">
        <w:rPr>
          <w:rFonts w:ascii="Verdana" w:eastAsia="Times New Roman" w:hAnsi="Verdana" w:cstheme="minorHAnsi"/>
          <w:bCs/>
          <w:color w:val="auto"/>
          <w:sz w:val="22"/>
          <w:szCs w:val="22"/>
          <w:lang w:val="es-ES" w:eastAsia="es-CO"/>
        </w:rPr>
        <w:t>Contratista</w:t>
      </w:r>
      <w:r w:rsidRPr="003D58BA">
        <w:rPr>
          <w:rFonts w:ascii="Verdana" w:eastAsia="Times New Roman" w:hAnsi="Verdana" w:cstheme="minorHAnsi"/>
          <w:bCs/>
          <w:color w:val="auto"/>
          <w:sz w:val="22"/>
          <w:szCs w:val="22"/>
          <w:lang w:val="es-ES" w:eastAsia="es-CO"/>
        </w:rPr>
        <w:t>,</w:t>
      </w:r>
    </w:p>
    <w:sectPr w:rsidR="003E4D98" w:rsidRPr="003D58BA"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70AC0" w14:textId="77777777" w:rsidR="00245468" w:rsidRDefault="00245468" w:rsidP="004F2C35">
      <w:r>
        <w:separator/>
      </w:r>
    </w:p>
  </w:endnote>
  <w:endnote w:type="continuationSeparator" w:id="0">
    <w:p w14:paraId="2548702E" w14:textId="77777777" w:rsidR="00245468" w:rsidRDefault="00245468" w:rsidP="004F2C35">
      <w:r>
        <w:continuationSeparator/>
      </w:r>
    </w:p>
  </w:endnote>
  <w:endnote w:type="continuationNotice" w:id="1">
    <w:p w14:paraId="2DD302C3" w14:textId="77777777" w:rsidR="00245468" w:rsidRDefault="002454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25F92" w14:textId="77777777" w:rsidR="00245468" w:rsidRDefault="00245468" w:rsidP="004F2C35">
      <w:r>
        <w:separator/>
      </w:r>
    </w:p>
  </w:footnote>
  <w:footnote w:type="continuationSeparator" w:id="0">
    <w:p w14:paraId="26337CB0" w14:textId="77777777" w:rsidR="00245468" w:rsidRDefault="00245468" w:rsidP="004F2C35">
      <w:r>
        <w:continuationSeparator/>
      </w:r>
    </w:p>
  </w:footnote>
  <w:footnote w:type="continuationNotice" w:id="1">
    <w:p w14:paraId="4CDEF73C" w14:textId="77777777" w:rsidR="00245468" w:rsidRDefault="002454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EE1474"/>
    <w:multiLevelType w:val="hybridMultilevel"/>
    <w:tmpl w:val="B208715E"/>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0D19340E"/>
    <w:multiLevelType w:val="hybridMultilevel"/>
    <w:tmpl w:val="2CF29CF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5EF7CCE"/>
    <w:multiLevelType w:val="hybridMultilevel"/>
    <w:tmpl w:val="7C7C3A3C"/>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2A4E379C"/>
    <w:multiLevelType w:val="hybridMultilevel"/>
    <w:tmpl w:val="72A0F636"/>
    <w:lvl w:ilvl="0" w:tplc="B936D7BA">
      <w:start w:val="1"/>
      <w:numFmt w:val="decimal"/>
      <w:pStyle w:val="clusulas"/>
      <w:lvlText w:val="CLÁUSULA %1."/>
      <w:lvlJc w:val="left"/>
      <w:pPr>
        <w:ind w:left="360"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3455520A"/>
    <w:multiLevelType w:val="hybridMultilevel"/>
    <w:tmpl w:val="434C2428"/>
    <w:lvl w:ilvl="0" w:tplc="93D87064">
      <w:start w:val="1"/>
      <w:numFmt w:val="decimal"/>
      <w:lvlText w:val="%1."/>
      <w:lvlJc w:val="left"/>
      <w:pPr>
        <w:ind w:left="426" w:hanging="360"/>
      </w:pPr>
      <w:rPr>
        <w:rFonts w:hint="default"/>
      </w:rPr>
    </w:lvl>
    <w:lvl w:ilvl="1" w:tplc="080A0019" w:tentative="1">
      <w:start w:val="1"/>
      <w:numFmt w:val="lowerLetter"/>
      <w:lvlText w:val="%2."/>
      <w:lvlJc w:val="left"/>
      <w:pPr>
        <w:ind w:left="1146" w:hanging="360"/>
      </w:pPr>
    </w:lvl>
    <w:lvl w:ilvl="2" w:tplc="080A001B" w:tentative="1">
      <w:start w:val="1"/>
      <w:numFmt w:val="lowerRoman"/>
      <w:lvlText w:val="%3."/>
      <w:lvlJc w:val="right"/>
      <w:pPr>
        <w:ind w:left="1866" w:hanging="180"/>
      </w:pPr>
    </w:lvl>
    <w:lvl w:ilvl="3" w:tplc="080A000F" w:tentative="1">
      <w:start w:val="1"/>
      <w:numFmt w:val="decimal"/>
      <w:lvlText w:val="%4."/>
      <w:lvlJc w:val="left"/>
      <w:pPr>
        <w:ind w:left="2586" w:hanging="360"/>
      </w:pPr>
    </w:lvl>
    <w:lvl w:ilvl="4" w:tplc="080A0019" w:tentative="1">
      <w:start w:val="1"/>
      <w:numFmt w:val="lowerLetter"/>
      <w:lvlText w:val="%5."/>
      <w:lvlJc w:val="left"/>
      <w:pPr>
        <w:ind w:left="3306" w:hanging="360"/>
      </w:pPr>
    </w:lvl>
    <w:lvl w:ilvl="5" w:tplc="080A001B" w:tentative="1">
      <w:start w:val="1"/>
      <w:numFmt w:val="lowerRoman"/>
      <w:lvlText w:val="%6."/>
      <w:lvlJc w:val="right"/>
      <w:pPr>
        <w:ind w:left="4026" w:hanging="180"/>
      </w:pPr>
    </w:lvl>
    <w:lvl w:ilvl="6" w:tplc="080A000F" w:tentative="1">
      <w:start w:val="1"/>
      <w:numFmt w:val="decimal"/>
      <w:lvlText w:val="%7."/>
      <w:lvlJc w:val="left"/>
      <w:pPr>
        <w:ind w:left="4746" w:hanging="360"/>
      </w:pPr>
    </w:lvl>
    <w:lvl w:ilvl="7" w:tplc="080A0019" w:tentative="1">
      <w:start w:val="1"/>
      <w:numFmt w:val="lowerLetter"/>
      <w:lvlText w:val="%8."/>
      <w:lvlJc w:val="left"/>
      <w:pPr>
        <w:ind w:left="5466" w:hanging="360"/>
      </w:pPr>
    </w:lvl>
    <w:lvl w:ilvl="8" w:tplc="080A001B" w:tentative="1">
      <w:start w:val="1"/>
      <w:numFmt w:val="lowerRoman"/>
      <w:lvlText w:val="%9."/>
      <w:lvlJc w:val="right"/>
      <w:pPr>
        <w:ind w:left="6186" w:hanging="180"/>
      </w:pPr>
    </w:lvl>
  </w:abstractNum>
  <w:abstractNum w:abstractNumId="9" w15:restartNumberingAfterBreak="0">
    <w:nsid w:val="374D3796"/>
    <w:multiLevelType w:val="hybridMultilevel"/>
    <w:tmpl w:val="ECC0007C"/>
    <w:lvl w:ilvl="0" w:tplc="5734D514">
      <w:start w:val="1"/>
      <w:numFmt w:val="lowerLetter"/>
      <w:lvlText w:val="%1."/>
      <w:lvlJc w:val="left"/>
      <w:pPr>
        <w:ind w:left="426" w:hanging="360"/>
      </w:pPr>
      <w:rPr>
        <w:rFonts w:hint="default"/>
        <w:color w:val="auto"/>
      </w:rPr>
    </w:lvl>
    <w:lvl w:ilvl="1" w:tplc="080A0019" w:tentative="1">
      <w:start w:val="1"/>
      <w:numFmt w:val="lowerLetter"/>
      <w:lvlText w:val="%2."/>
      <w:lvlJc w:val="left"/>
      <w:pPr>
        <w:ind w:left="1146" w:hanging="360"/>
      </w:pPr>
    </w:lvl>
    <w:lvl w:ilvl="2" w:tplc="080A001B" w:tentative="1">
      <w:start w:val="1"/>
      <w:numFmt w:val="lowerRoman"/>
      <w:lvlText w:val="%3."/>
      <w:lvlJc w:val="right"/>
      <w:pPr>
        <w:ind w:left="1866" w:hanging="180"/>
      </w:pPr>
    </w:lvl>
    <w:lvl w:ilvl="3" w:tplc="080A000F" w:tentative="1">
      <w:start w:val="1"/>
      <w:numFmt w:val="decimal"/>
      <w:lvlText w:val="%4."/>
      <w:lvlJc w:val="left"/>
      <w:pPr>
        <w:ind w:left="2586" w:hanging="360"/>
      </w:pPr>
    </w:lvl>
    <w:lvl w:ilvl="4" w:tplc="080A0019" w:tentative="1">
      <w:start w:val="1"/>
      <w:numFmt w:val="lowerLetter"/>
      <w:lvlText w:val="%5."/>
      <w:lvlJc w:val="left"/>
      <w:pPr>
        <w:ind w:left="3306" w:hanging="360"/>
      </w:pPr>
    </w:lvl>
    <w:lvl w:ilvl="5" w:tplc="080A001B" w:tentative="1">
      <w:start w:val="1"/>
      <w:numFmt w:val="lowerRoman"/>
      <w:lvlText w:val="%6."/>
      <w:lvlJc w:val="right"/>
      <w:pPr>
        <w:ind w:left="4026" w:hanging="180"/>
      </w:pPr>
    </w:lvl>
    <w:lvl w:ilvl="6" w:tplc="080A000F" w:tentative="1">
      <w:start w:val="1"/>
      <w:numFmt w:val="decimal"/>
      <w:lvlText w:val="%7."/>
      <w:lvlJc w:val="left"/>
      <w:pPr>
        <w:ind w:left="4746" w:hanging="360"/>
      </w:pPr>
    </w:lvl>
    <w:lvl w:ilvl="7" w:tplc="080A0019" w:tentative="1">
      <w:start w:val="1"/>
      <w:numFmt w:val="lowerLetter"/>
      <w:lvlText w:val="%8."/>
      <w:lvlJc w:val="left"/>
      <w:pPr>
        <w:ind w:left="5466" w:hanging="360"/>
      </w:pPr>
    </w:lvl>
    <w:lvl w:ilvl="8" w:tplc="080A001B" w:tentative="1">
      <w:start w:val="1"/>
      <w:numFmt w:val="lowerRoman"/>
      <w:lvlText w:val="%9."/>
      <w:lvlJc w:val="right"/>
      <w:pPr>
        <w:ind w:left="6186" w:hanging="180"/>
      </w:pPr>
    </w:lvl>
  </w:abstractNum>
  <w:abstractNum w:abstractNumId="10"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449303E4"/>
    <w:multiLevelType w:val="hybridMultilevel"/>
    <w:tmpl w:val="827C619A"/>
    <w:lvl w:ilvl="0" w:tplc="080A0019">
      <w:start w:val="1"/>
      <w:numFmt w:val="lowerLetter"/>
      <w:lvlText w:val="%1."/>
      <w:lvlJc w:val="left"/>
      <w:pPr>
        <w:ind w:left="360" w:hanging="360"/>
      </w:pPr>
    </w:lvl>
    <w:lvl w:ilvl="1" w:tplc="AB268358">
      <w:start w:val="1"/>
      <w:numFmt w:val="upperLetter"/>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47750E01"/>
    <w:multiLevelType w:val="hybridMultilevel"/>
    <w:tmpl w:val="9EF21DA4"/>
    <w:lvl w:ilvl="0" w:tplc="080A0019">
      <w:start w:val="1"/>
      <w:numFmt w:val="lowerLetter"/>
      <w:lvlText w:val="%1."/>
      <w:lvlJc w:val="left"/>
      <w:pPr>
        <w:ind w:left="360" w:hanging="360"/>
      </w:pPr>
    </w:lvl>
    <w:lvl w:ilvl="1" w:tplc="6EBA383A">
      <w:start w:val="1"/>
      <w:numFmt w:val="upperLetter"/>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4FB76320"/>
    <w:multiLevelType w:val="hybridMultilevel"/>
    <w:tmpl w:val="FF0622CC"/>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164274688">
    <w:abstractNumId w:val="5"/>
  </w:num>
  <w:num w:numId="2" w16cid:durableId="841241510">
    <w:abstractNumId w:val="7"/>
  </w:num>
  <w:num w:numId="3" w16cid:durableId="593511483">
    <w:abstractNumId w:val="18"/>
  </w:num>
  <w:num w:numId="4" w16cid:durableId="621764461">
    <w:abstractNumId w:val="19"/>
  </w:num>
  <w:num w:numId="5" w16cid:durableId="2114937108">
    <w:abstractNumId w:val="13"/>
  </w:num>
  <w:num w:numId="6" w16cid:durableId="732235459">
    <w:abstractNumId w:val="3"/>
  </w:num>
  <w:num w:numId="7" w16cid:durableId="603657333">
    <w:abstractNumId w:val="16"/>
  </w:num>
  <w:num w:numId="8" w16cid:durableId="2094859723">
    <w:abstractNumId w:val="15"/>
  </w:num>
  <w:num w:numId="9" w16cid:durableId="2136748006">
    <w:abstractNumId w:val="4"/>
  </w:num>
  <w:num w:numId="10" w16cid:durableId="1738237696">
    <w:abstractNumId w:val="17"/>
  </w:num>
  <w:num w:numId="11" w16cid:durableId="1857844">
    <w:abstractNumId w:val="0"/>
  </w:num>
  <w:num w:numId="12" w16cid:durableId="2014844254">
    <w:abstractNumId w:val="7"/>
    <w:lvlOverride w:ilvl="0">
      <w:startOverride w:val="18"/>
    </w:lvlOverride>
  </w:num>
  <w:num w:numId="13" w16cid:durableId="1533567460">
    <w:abstractNumId w:val="6"/>
  </w:num>
  <w:num w:numId="14" w16cid:durableId="1855417576">
    <w:abstractNumId w:val="12"/>
  </w:num>
  <w:num w:numId="15" w16cid:durableId="213271270">
    <w:abstractNumId w:val="11"/>
  </w:num>
  <w:num w:numId="16" w16cid:durableId="1506742792">
    <w:abstractNumId w:val="1"/>
  </w:num>
  <w:num w:numId="17" w16cid:durableId="870606525">
    <w:abstractNumId w:val="9"/>
  </w:num>
  <w:num w:numId="18" w16cid:durableId="240220987">
    <w:abstractNumId w:val="14"/>
  </w:num>
  <w:num w:numId="19" w16cid:durableId="1366326347">
    <w:abstractNumId w:val="2"/>
  </w:num>
  <w:num w:numId="20" w16cid:durableId="509804862">
    <w:abstractNumId w:val="8"/>
  </w:num>
  <w:num w:numId="21" w16cid:durableId="166416277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3F36"/>
    <w:rsid w:val="00004224"/>
    <w:rsid w:val="00012615"/>
    <w:rsid w:val="0001297A"/>
    <w:rsid w:val="00012990"/>
    <w:rsid w:val="00012CF9"/>
    <w:rsid w:val="00014036"/>
    <w:rsid w:val="0001428B"/>
    <w:rsid w:val="00015E7D"/>
    <w:rsid w:val="00020876"/>
    <w:rsid w:val="00022478"/>
    <w:rsid w:val="00023E4A"/>
    <w:rsid w:val="0002545D"/>
    <w:rsid w:val="00026184"/>
    <w:rsid w:val="000344C8"/>
    <w:rsid w:val="0003476D"/>
    <w:rsid w:val="000356C7"/>
    <w:rsid w:val="00035F03"/>
    <w:rsid w:val="00036599"/>
    <w:rsid w:val="000406A8"/>
    <w:rsid w:val="00041823"/>
    <w:rsid w:val="0004227E"/>
    <w:rsid w:val="00042F21"/>
    <w:rsid w:val="00044359"/>
    <w:rsid w:val="000443A8"/>
    <w:rsid w:val="00046AFA"/>
    <w:rsid w:val="00046EBC"/>
    <w:rsid w:val="000473C4"/>
    <w:rsid w:val="00047931"/>
    <w:rsid w:val="00050BCB"/>
    <w:rsid w:val="00054153"/>
    <w:rsid w:val="00054929"/>
    <w:rsid w:val="00054931"/>
    <w:rsid w:val="00054AEF"/>
    <w:rsid w:val="00054B7A"/>
    <w:rsid w:val="00056C2D"/>
    <w:rsid w:val="000573E4"/>
    <w:rsid w:val="000578BF"/>
    <w:rsid w:val="0006097E"/>
    <w:rsid w:val="00061722"/>
    <w:rsid w:val="000619C8"/>
    <w:rsid w:val="00061D04"/>
    <w:rsid w:val="00064452"/>
    <w:rsid w:val="00064D03"/>
    <w:rsid w:val="00067650"/>
    <w:rsid w:val="00070BFA"/>
    <w:rsid w:val="000721F1"/>
    <w:rsid w:val="0007505A"/>
    <w:rsid w:val="00077215"/>
    <w:rsid w:val="00080AED"/>
    <w:rsid w:val="00081C50"/>
    <w:rsid w:val="00082BA2"/>
    <w:rsid w:val="00082FE7"/>
    <w:rsid w:val="0008416B"/>
    <w:rsid w:val="00084FC0"/>
    <w:rsid w:val="00085AEF"/>
    <w:rsid w:val="00087D41"/>
    <w:rsid w:val="00091E6B"/>
    <w:rsid w:val="00093691"/>
    <w:rsid w:val="00093A6A"/>
    <w:rsid w:val="00094D32"/>
    <w:rsid w:val="000A120E"/>
    <w:rsid w:val="000A12D3"/>
    <w:rsid w:val="000A3E9E"/>
    <w:rsid w:val="000A6850"/>
    <w:rsid w:val="000A6957"/>
    <w:rsid w:val="000A6DE6"/>
    <w:rsid w:val="000A7761"/>
    <w:rsid w:val="000A7F32"/>
    <w:rsid w:val="000B0248"/>
    <w:rsid w:val="000B196F"/>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41EA"/>
    <w:rsid w:val="000E5117"/>
    <w:rsid w:val="000E66F2"/>
    <w:rsid w:val="000F1CC2"/>
    <w:rsid w:val="000F42B8"/>
    <w:rsid w:val="000F4F13"/>
    <w:rsid w:val="000F56AE"/>
    <w:rsid w:val="000F5A46"/>
    <w:rsid w:val="00102395"/>
    <w:rsid w:val="0010244D"/>
    <w:rsid w:val="00104DD9"/>
    <w:rsid w:val="00106548"/>
    <w:rsid w:val="0010678D"/>
    <w:rsid w:val="0010701A"/>
    <w:rsid w:val="0010787B"/>
    <w:rsid w:val="00107F13"/>
    <w:rsid w:val="001100A9"/>
    <w:rsid w:val="00110BA9"/>
    <w:rsid w:val="00112D5F"/>
    <w:rsid w:val="00116B18"/>
    <w:rsid w:val="001172B0"/>
    <w:rsid w:val="001177E8"/>
    <w:rsid w:val="00117E6E"/>
    <w:rsid w:val="00123AB9"/>
    <w:rsid w:val="0012619D"/>
    <w:rsid w:val="0013055B"/>
    <w:rsid w:val="00131A54"/>
    <w:rsid w:val="00131D22"/>
    <w:rsid w:val="00132F80"/>
    <w:rsid w:val="001331AB"/>
    <w:rsid w:val="00134602"/>
    <w:rsid w:val="00134CCC"/>
    <w:rsid w:val="00135B94"/>
    <w:rsid w:val="001371D7"/>
    <w:rsid w:val="00141360"/>
    <w:rsid w:val="001415B1"/>
    <w:rsid w:val="00143583"/>
    <w:rsid w:val="001435E4"/>
    <w:rsid w:val="001441BE"/>
    <w:rsid w:val="0014591D"/>
    <w:rsid w:val="001468B3"/>
    <w:rsid w:val="00152E39"/>
    <w:rsid w:val="00154ECB"/>
    <w:rsid w:val="00160016"/>
    <w:rsid w:val="00164967"/>
    <w:rsid w:val="00166758"/>
    <w:rsid w:val="00166B37"/>
    <w:rsid w:val="00167AA8"/>
    <w:rsid w:val="00170612"/>
    <w:rsid w:val="0017135E"/>
    <w:rsid w:val="0017146F"/>
    <w:rsid w:val="001732A0"/>
    <w:rsid w:val="00175371"/>
    <w:rsid w:val="00176A35"/>
    <w:rsid w:val="00180008"/>
    <w:rsid w:val="001808E1"/>
    <w:rsid w:val="00181684"/>
    <w:rsid w:val="00181989"/>
    <w:rsid w:val="00181C60"/>
    <w:rsid w:val="00181D75"/>
    <w:rsid w:val="00186633"/>
    <w:rsid w:val="001903B3"/>
    <w:rsid w:val="00190CD8"/>
    <w:rsid w:val="00192AA6"/>
    <w:rsid w:val="001A0FE0"/>
    <w:rsid w:val="001A1B68"/>
    <w:rsid w:val="001A1EF2"/>
    <w:rsid w:val="001A220B"/>
    <w:rsid w:val="001A36F2"/>
    <w:rsid w:val="001A43BD"/>
    <w:rsid w:val="001A5E22"/>
    <w:rsid w:val="001A5EFC"/>
    <w:rsid w:val="001A616E"/>
    <w:rsid w:val="001B29E7"/>
    <w:rsid w:val="001B3193"/>
    <w:rsid w:val="001B38C2"/>
    <w:rsid w:val="001B519F"/>
    <w:rsid w:val="001B5B79"/>
    <w:rsid w:val="001B76B4"/>
    <w:rsid w:val="001C00CB"/>
    <w:rsid w:val="001C1136"/>
    <w:rsid w:val="001C1C04"/>
    <w:rsid w:val="001C1FC0"/>
    <w:rsid w:val="001C2D7C"/>
    <w:rsid w:val="001C472A"/>
    <w:rsid w:val="001C4897"/>
    <w:rsid w:val="001C54EE"/>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1F784B"/>
    <w:rsid w:val="0020315E"/>
    <w:rsid w:val="00203A54"/>
    <w:rsid w:val="00203E16"/>
    <w:rsid w:val="002053B6"/>
    <w:rsid w:val="00207020"/>
    <w:rsid w:val="00207D78"/>
    <w:rsid w:val="00210034"/>
    <w:rsid w:val="002109E7"/>
    <w:rsid w:val="00211C03"/>
    <w:rsid w:val="00213077"/>
    <w:rsid w:val="002216DD"/>
    <w:rsid w:val="0022642C"/>
    <w:rsid w:val="00226CDD"/>
    <w:rsid w:val="00227400"/>
    <w:rsid w:val="00230ECF"/>
    <w:rsid w:val="002332C3"/>
    <w:rsid w:val="0023339D"/>
    <w:rsid w:val="00233489"/>
    <w:rsid w:val="00234368"/>
    <w:rsid w:val="00234BDD"/>
    <w:rsid w:val="00235F77"/>
    <w:rsid w:val="002372F3"/>
    <w:rsid w:val="002408C9"/>
    <w:rsid w:val="0024349F"/>
    <w:rsid w:val="002437EC"/>
    <w:rsid w:val="00244BE2"/>
    <w:rsid w:val="0024518A"/>
    <w:rsid w:val="00245468"/>
    <w:rsid w:val="00247420"/>
    <w:rsid w:val="00247617"/>
    <w:rsid w:val="002535A9"/>
    <w:rsid w:val="00256238"/>
    <w:rsid w:val="002572B0"/>
    <w:rsid w:val="0026374C"/>
    <w:rsid w:val="00263C76"/>
    <w:rsid w:val="002648C5"/>
    <w:rsid w:val="00264ACD"/>
    <w:rsid w:val="00265851"/>
    <w:rsid w:val="00265C38"/>
    <w:rsid w:val="00266D09"/>
    <w:rsid w:val="00267DEC"/>
    <w:rsid w:val="00270840"/>
    <w:rsid w:val="00272AFB"/>
    <w:rsid w:val="00272DD2"/>
    <w:rsid w:val="00274E30"/>
    <w:rsid w:val="002751BC"/>
    <w:rsid w:val="00275EEB"/>
    <w:rsid w:val="00277215"/>
    <w:rsid w:val="00280CF4"/>
    <w:rsid w:val="002813D3"/>
    <w:rsid w:val="00282A3B"/>
    <w:rsid w:val="0028417D"/>
    <w:rsid w:val="0028554B"/>
    <w:rsid w:val="002879D4"/>
    <w:rsid w:val="00290A4A"/>
    <w:rsid w:val="00292680"/>
    <w:rsid w:val="00293A8E"/>
    <w:rsid w:val="00294556"/>
    <w:rsid w:val="002952B5"/>
    <w:rsid w:val="00295BB2"/>
    <w:rsid w:val="0029742C"/>
    <w:rsid w:val="002A0886"/>
    <w:rsid w:val="002A2114"/>
    <w:rsid w:val="002A4C8E"/>
    <w:rsid w:val="002A57C0"/>
    <w:rsid w:val="002A62A5"/>
    <w:rsid w:val="002A68F7"/>
    <w:rsid w:val="002B0C4B"/>
    <w:rsid w:val="002B2489"/>
    <w:rsid w:val="002B4370"/>
    <w:rsid w:val="002B50C2"/>
    <w:rsid w:val="002B669F"/>
    <w:rsid w:val="002B77BE"/>
    <w:rsid w:val="002B77CE"/>
    <w:rsid w:val="002B7AE5"/>
    <w:rsid w:val="002C0DB5"/>
    <w:rsid w:val="002C1DCC"/>
    <w:rsid w:val="002C39AD"/>
    <w:rsid w:val="002C3CDE"/>
    <w:rsid w:val="002C4342"/>
    <w:rsid w:val="002C5BB8"/>
    <w:rsid w:val="002C7A2D"/>
    <w:rsid w:val="002D0872"/>
    <w:rsid w:val="002D0E6E"/>
    <w:rsid w:val="002D15DC"/>
    <w:rsid w:val="002D1DE7"/>
    <w:rsid w:val="002D24C5"/>
    <w:rsid w:val="002D2C3C"/>
    <w:rsid w:val="002D2D4A"/>
    <w:rsid w:val="002D5568"/>
    <w:rsid w:val="002D5876"/>
    <w:rsid w:val="002D66C8"/>
    <w:rsid w:val="002D6EA5"/>
    <w:rsid w:val="002E14D4"/>
    <w:rsid w:val="002E3696"/>
    <w:rsid w:val="002E46A1"/>
    <w:rsid w:val="002E506C"/>
    <w:rsid w:val="002E742F"/>
    <w:rsid w:val="002F4338"/>
    <w:rsid w:val="002F4345"/>
    <w:rsid w:val="002F46CE"/>
    <w:rsid w:val="002F4FD6"/>
    <w:rsid w:val="002F53E6"/>
    <w:rsid w:val="00301A35"/>
    <w:rsid w:val="003028CB"/>
    <w:rsid w:val="00305CEF"/>
    <w:rsid w:val="00307202"/>
    <w:rsid w:val="003104DA"/>
    <w:rsid w:val="0031094A"/>
    <w:rsid w:val="00312225"/>
    <w:rsid w:val="00312238"/>
    <w:rsid w:val="00312D8C"/>
    <w:rsid w:val="0031463A"/>
    <w:rsid w:val="00314935"/>
    <w:rsid w:val="00314E0F"/>
    <w:rsid w:val="00315273"/>
    <w:rsid w:val="00316ABC"/>
    <w:rsid w:val="00316FD0"/>
    <w:rsid w:val="00317E64"/>
    <w:rsid w:val="00326A2A"/>
    <w:rsid w:val="00332597"/>
    <w:rsid w:val="00332970"/>
    <w:rsid w:val="0033398D"/>
    <w:rsid w:val="00334B4D"/>
    <w:rsid w:val="003357D5"/>
    <w:rsid w:val="00336146"/>
    <w:rsid w:val="00337F34"/>
    <w:rsid w:val="0034024E"/>
    <w:rsid w:val="003415A7"/>
    <w:rsid w:val="00345240"/>
    <w:rsid w:val="0034591F"/>
    <w:rsid w:val="0035032B"/>
    <w:rsid w:val="00350FA9"/>
    <w:rsid w:val="00351B9B"/>
    <w:rsid w:val="0035645B"/>
    <w:rsid w:val="00356696"/>
    <w:rsid w:val="00357E3D"/>
    <w:rsid w:val="003604DD"/>
    <w:rsid w:val="0036219E"/>
    <w:rsid w:val="00362C9A"/>
    <w:rsid w:val="00363E50"/>
    <w:rsid w:val="003650A3"/>
    <w:rsid w:val="003653C4"/>
    <w:rsid w:val="003734BD"/>
    <w:rsid w:val="00373B2D"/>
    <w:rsid w:val="00376036"/>
    <w:rsid w:val="00376586"/>
    <w:rsid w:val="0037761E"/>
    <w:rsid w:val="00377654"/>
    <w:rsid w:val="00377F0C"/>
    <w:rsid w:val="00382E40"/>
    <w:rsid w:val="00383797"/>
    <w:rsid w:val="00384B44"/>
    <w:rsid w:val="00386CD6"/>
    <w:rsid w:val="00393169"/>
    <w:rsid w:val="003931A0"/>
    <w:rsid w:val="0039386E"/>
    <w:rsid w:val="00393CB4"/>
    <w:rsid w:val="003967CB"/>
    <w:rsid w:val="00396BDF"/>
    <w:rsid w:val="003974D8"/>
    <w:rsid w:val="00397B96"/>
    <w:rsid w:val="003A0843"/>
    <w:rsid w:val="003A120B"/>
    <w:rsid w:val="003A1729"/>
    <w:rsid w:val="003A3123"/>
    <w:rsid w:val="003A3BD9"/>
    <w:rsid w:val="003A66FD"/>
    <w:rsid w:val="003A7C12"/>
    <w:rsid w:val="003B03A8"/>
    <w:rsid w:val="003B0BDB"/>
    <w:rsid w:val="003B3495"/>
    <w:rsid w:val="003B43D2"/>
    <w:rsid w:val="003B6ABD"/>
    <w:rsid w:val="003B71ED"/>
    <w:rsid w:val="003C3B31"/>
    <w:rsid w:val="003C5F08"/>
    <w:rsid w:val="003D1E5B"/>
    <w:rsid w:val="003D20E2"/>
    <w:rsid w:val="003D391F"/>
    <w:rsid w:val="003D42C7"/>
    <w:rsid w:val="003D58BA"/>
    <w:rsid w:val="003E03E0"/>
    <w:rsid w:val="003E173E"/>
    <w:rsid w:val="003E23EE"/>
    <w:rsid w:val="003E2804"/>
    <w:rsid w:val="003E3BA9"/>
    <w:rsid w:val="003E489F"/>
    <w:rsid w:val="003E4D98"/>
    <w:rsid w:val="003E5619"/>
    <w:rsid w:val="003E58C3"/>
    <w:rsid w:val="003E60B5"/>
    <w:rsid w:val="003F1006"/>
    <w:rsid w:val="003F68A0"/>
    <w:rsid w:val="004016C1"/>
    <w:rsid w:val="00401DB7"/>
    <w:rsid w:val="0040249A"/>
    <w:rsid w:val="00402523"/>
    <w:rsid w:val="00403F79"/>
    <w:rsid w:val="00404CE0"/>
    <w:rsid w:val="00407004"/>
    <w:rsid w:val="0041070D"/>
    <w:rsid w:val="0041177B"/>
    <w:rsid w:val="00413D2B"/>
    <w:rsid w:val="00416D79"/>
    <w:rsid w:val="00417E91"/>
    <w:rsid w:val="00420874"/>
    <w:rsid w:val="0042262B"/>
    <w:rsid w:val="00422BD4"/>
    <w:rsid w:val="00425AC1"/>
    <w:rsid w:val="00426D03"/>
    <w:rsid w:val="00430768"/>
    <w:rsid w:val="0043157C"/>
    <w:rsid w:val="00435E3B"/>
    <w:rsid w:val="004366D3"/>
    <w:rsid w:val="00436922"/>
    <w:rsid w:val="00436D1F"/>
    <w:rsid w:val="00440DFA"/>
    <w:rsid w:val="004421A4"/>
    <w:rsid w:val="00442696"/>
    <w:rsid w:val="0044493C"/>
    <w:rsid w:val="00444A03"/>
    <w:rsid w:val="00445E8D"/>
    <w:rsid w:val="004538C4"/>
    <w:rsid w:val="00454DF5"/>
    <w:rsid w:val="0045514C"/>
    <w:rsid w:val="004563A6"/>
    <w:rsid w:val="004576B7"/>
    <w:rsid w:val="0046135E"/>
    <w:rsid w:val="004644CA"/>
    <w:rsid w:val="00464596"/>
    <w:rsid w:val="00464AB2"/>
    <w:rsid w:val="00466910"/>
    <w:rsid w:val="00466B89"/>
    <w:rsid w:val="004674A7"/>
    <w:rsid w:val="004677A7"/>
    <w:rsid w:val="00467E76"/>
    <w:rsid w:val="00470A54"/>
    <w:rsid w:val="0047112A"/>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05F3"/>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071"/>
    <w:rsid w:val="004B4F9F"/>
    <w:rsid w:val="004B607E"/>
    <w:rsid w:val="004B73C8"/>
    <w:rsid w:val="004C019B"/>
    <w:rsid w:val="004C087A"/>
    <w:rsid w:val="004C114B"/>
    <w:rsid w:val="004C72EE"/>
    <w:rsid w:val="004C7FA8"/>
    <w:rsid w:val="004D3C1C"/>
    <w:rsid w:val="004D6AF8"/>
    <w:rsid w:val="004E0226"/>
    <w:rsid w:val="004E097B"/>
    <w:rsid w:val="004E2477"/>
    <w:rsid w:val="004E260F"/>
    <w:rsid w:val="004E41D9"/>
    <w:rsid w:val="004E7400"/>
    <w:rsid w:val="004F0F25"/>
    <w:rsid w:val="004F2C35"/>
    <w:rsid w:val="004F31DD"/>
    <w:rsid w:val="004F333B"/>
    <w:rsid w:val="004F49FA"/>
    <w:rsid w:val="004F4FBB"/>
    <w:rsid w:val="004F6369"/>
    <w:rsid w:val="004F6A66"/>
    <w:rsid w:val="00506D30"/>
    <w:rsid w:val="0050710A"/>
    <w:rsid w:val="00513C6E"/>
    <w:rsid w:val="00516F35"/>
    <w:rsid w:val="00517D2E"/>
    <w:rsid w:val="00520076"/>
    <w:rsid w:val="005225E0"/>
    <w:rsid w:val="00527923"/>
    <w:rsid w:val="00527A61"/>
    <w:rsid w:val="005303E3"/>
    <w:rsid w:val="00532ECF"/>
    <w:rsid w:val="005341BB"/>
    <w:rsid w:val="005348AD"/>
    <w:rsid w:val="005352A2"/>
    <w:rsid w:val="005353DB"/>
    <w:rsid w:val="005354AC"/>
    <w:rsid w:val="005369CA"/>
    <w:rsid w:val="00537700"/>
    <w:rsid w:val="00540E0E"/>
    <w:rsid w:val="005429BE"/>
    <w:rsid w:val="00542D62"/>
    <w:rsid w:val="00543BDB"/>
    <w:rsid w:val="005446B9"/>
    <w:rsid w:val="00547625"/>
    <w:rsid w:val="00550227"/>
    <w:rsid w:val="00555223"/>
    <w:rsid w:val="0055581C"/>
    <w:rsid w:val="00555DD6"/>
    <w:rsid w:val="00562299"/>
    <w:rsid w:val="005641C3"/>
    <w:rsid w:val="00566B03"/>
    <w:rsid w:val="00566BBF"/>
    <w:rsid w:val="00571847"/>
    <w:rsid w:val="0057297F"/>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5692"/>
    <w:rsid w:val="005A63E8"/>
    <w:rsid w:val="005A69E2"/>
    <w:rsid w:val="005A73C5"/>
    <w:rsid w:val="005A763D"/>
    <w:rsid w:val="005B1BD2"/>
    <w:rsid w:val="005B1DDC"/>
    <w:rsid w:val="005B2128"/>
    <w:rsid w:val="005B5901"/>
    <w:rsid w:val="005B5E57"/>
    <w:rsid w:val="005B6FCA"/>
    <w:rsid w:val="005B7098"/>
    <w:rsid w:val="005B79F8"/>
    <w:rsid w:val="005C1B9E"/>
    <w:rsid w:val="005C23F2"/>
    <w:rsid w:val="005C25C9"/>
    <w:rsid w:val="005C2702"/>
    <w:rsid w:val="005C3445"/>
    <w:rsid w:val="005C39EA"/>
    <w:rsid w:val="005C635B"/>
    <w:rsid w:val="005C73E0"/>
    <w:rsid w:val="005C7409"/>
    <w:rsid w:val="005D1505"/>
    <w:rsid w:val="005D1F75"/>
    <w:rsid w:val="005D4EA8"/>
    <w:rsid w:val="005D58E5"/>
    <w:rsid w:val="005E1196"/>
    <w:rsid w:val="005E1FC7"/>
    <w:rsid w:val="005E68FA"/>
    <w:rsid w:val="005F0AAA"/>
    <w:rsid w:val="00600EB5"/>
    <w:rsid w:val="0060273A"/>
    <w:rsid w:val="00602CC2"/>
    <w:rsid w:val="00605E65"/>
    <w:rsid w:val="00613D91"/>
    <w:rsid w:val="00613EB2"/>
    <w:rsid w:val="0061415D"/>
    <w:rsid w:val="00614D63"/>
    <w:rsid w:val="00614FAD"/>
    <w:rsid w:val="0061635E"/>
    <w:rsid w:val="00616BDC"/>
    <w:rsid w:val="00626130"/>
    <w:rsid w:val="00630250"/>
    <w:rsid w:val="006315A8"/>
    <w:rsid w:val="00631741"/>
    <w:rsid w:val="00632CAD"/>
    <w:rsid w:val="0063379B"/>
    <w:rsid w:val="00634142"/>
    <w:rsid w:val="00634213"/>
    <w:rsid w:val="00634DBC"/>
    <w:rsid w:val="0063792A"/>
    <w:rsid w:val="00642E93"/>
    <w:rsid w:val="00644F4C"/>
    <w:rsid w:val="006519E0"/>
    <w:rsid w:val="00652E53"/>
    <w:rsid w:val="00653163"/>
    <w:rsid w:val="00654ECE"/>
    <w:rsid w:val="0065617D"/>
    <w:rsid w:val="00657992"/>
    <w:rsid w:val="0066009F"/>
    <w:rsid w:val="00660CB1"/>
    <w:rsid w:val="006623E1"/>
    <w:rsid w:val="006624DE"/>
    <w:rsid w:val="006631A5"/>
    <w:rsid w:val="006634D6"/>
    <w:rsid w:val="00664137"/>
    <w:rsid w:val="0066502A"/>
    <w:rsid w:val="00665449"/>
    <w:rsid w:val="00666CDD"/>
    <w:rsid w:val="006674C9"/>
    <w:rsid w:val="00667E00"/>
    <w:rsid w:val="00670374"/>
    <w:rsid w:val="006749D7"/>
    <w:rsid w:val="00676DD4"/>
    <w:rsid w:val="00677FBA"/>
    <w:rsid w:val="006808D3"/>
    <w:rsid w:val="00680C57"/>
    <w:rsid w:val="0068145E"/>
    <w:rsid w:val="0068153E"/>
    <w:rsid w:val="00685556"/>
    <w:rsid w:val="00686978"/>
    <w:rsid w:val="00686C01"/>
    <w:rsid w:val="00686C50"/>
    <w:rsid w:val="00687DE1"/>
    <w:rsid w:val="00690C25"/>
    <w:rsid w:val="00690F95"/>
    <w:rsid w:val="00691268"/>
    <w:rsid w:val="00691E03"/>
    <w:rsid w:val="006947D8"/>
    <w:rsid w:val="00694E2C"/>
    <w:rsid w:val="0069522C"/>
    <w:rsid w:val="00696CC9"/>
    <w:rsid w:val="006A02E2"/>
    <w:rsid w:val="006A23B7"/>
    <w:rsid w:val="006A4876"/>
    <w:rsid w:val="006A5A40"/>
    <w:rsid w:val="006A5B22"/>
    <w:rsid w:val="006A63AE"/>
    <w:rsid w:val="006A65D3"/>
    <w:rsid w:val="006B06F5"/>
    <w:rsid w:val="006B09B1"/>
    <w:rsid w:val="006B22BA"/>
    <w:rsid w:val="006B43C1"/>
    <w:rsid w:val="006B740B"/>
    <w:rsid w:val="006B774F"/>
    <w:rsid w:val="006B7F32"/>
    <w:rsid w:val="006C0A5F"/>
    <w:rsid w:val="006C2B13"/>
    <w:rsid w:val="006C3000"/>
    <w:rsid w:val="006C343C"/>
    <w:rsid w:val="006C5AAA"/>
    <w:rsid w:val="006D07AC"/>
    <w:rsid w:val="006D3862"/>
    <w:rsid w:val="006D3C53"/>
    <w:rsid w:val="006D3F83"/>
    <w:rsid w:val="006D4772"/>
    <w:rsid w:val="006D4FC0"/>
    <w:rsid w:val="006D558A"/>
    <w:rsid w:val="006D7061"/>
    <w:rsid w:val="006D761F"/>
    <w:rsid w:val="006E42A9"/>
    <w:rsid w:val="006E4875"/>
    <w:rsid w:val="006E533A"/>
    <w:rsid w:val="006E620E"/>
    <w:rsid w:val="006E6227"/>
    <w:rsid w:val="006E7033"/>
    <w:rsid w:val="006F0A48"/>
    <w:rsid w:val="00700244"/>
    <w:rsid w:val="0070043B"/>
    <w:rsid w:val="00701876"/>
    <w:rsid w:val="0070268D"/>
    <w:rsid w:val="0070351B"/>
    <w:rsid w:val="00703BB3"/>
    <w:rsid w:val="007041AB"/>
    <w:rsid w:val="0070420E"/>
    <w:rsid w:val="00706859"/>
    <w:rsid w:val="007068C7"/>
    <w:rsid w:val="00706BBE"/>
    <w:rsid w:val="00707AF5"/>
    <w:rsid w:val="0071010B"/>
    <w:rsid w:val="00713AEC"/>
    <w:rsid w:val="00713B5B"/>
    <w:rsid w:val="00715400"/>
    <w:rsid w:val="0071663C"/>
    <w:rsid w:val="00716A2A"/>
    <w:rsid w:val="007204E8"/>
    <w:rsid w:val="00721017"/>
    <w:rsid w:val="007212F3"/>
    <w:rsid w:val="00722A51"/>
    <w:rsid w:val="00723820"/>
    <w:rsid w:val="0072509C"/>
    <w:rsid w:val="00725443"/>
    <w:rsid w:val="007267C9"/>
    <w:rsid w:val="00726ACD"/>
    <w:rsid w:val="00727CB7"/>
    <w:rsid w:val="00727F79"/>
    <w:rsid w:val="00736100"/>
    <w:rsid w:val="00737029"/>
    <w:rsid w:val="0073703A"/>
    <w:rsid w:val="00740D74"/>
    <w:rsid w:val="0074368F"/>
    <w:rsid w:val="007452DE"/>
    <w:rsid w:val="007454E0"/>
    <w:rsid w:val="00745CDE"/>
    <w:rsid w:val="00747335"/>
    <w:rsid w:val="00747BB8"/>
    <w:rsid w:val="00747FC7"/>
    <w:rsid w:val="0075007E"/>
    <w:rsid w:val="007509B8"/>
    <w:rsid w:val="00750EEE"/>
    <w:rsid w:val="007513E6"/>
    <w:rsid w:val="00751787"/>
    <w:rsid w:val="00754CF6"/>
    <w:rsid w:val="0075794F"/>
    <w:rsid w:val="0076227B"/>
    <w:rsid w:val="0076362E"/>
    <w:rsid w:val="00766E54"/>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22CB"/>
    <w:rsid w:val="007B3141"/>
    <w:rsid w:val="007B324C"/>
    <w:rsid w:val="007B493F"/>
    <w:rsid w:val="007B57BE"/>
    <w:rsid w:val="007B6DD2"/>
    <w:rsid w:val="007C050F"/>
    <w:rsid w:val="007C1B6D"/>
    <w:rsid w:val="007C1BAD"/>
    <w:rsid w:val="007C2ED1"/>
    <w:rsid w:val="007C2EEC"/>
    <w:rsid w:val="007C6939"/>
    <w:rsid w:val="007C6A46"/>
    <w:rsid w:val="007D5C4E"/>
    <w:rsid w:val="007D6611"/>
    <w:rsid w:val="007D6872"/>
    <w:rsid w:val="007D7ED8"/>
    <w:rsid w:val="007E0CA6"/>
    <w:rsid w:val="007E0D4B"/>
    <w:rsid w:val="007E141E"/>
    <w:rsid w:val="007E1A4D"/>
    <w:rsid w:val="007E1B79"/>
    <w:rsid w:val="007E1F41"/>
    <w:rsid w:val="007E3F75"/>
    <w:rsid w:val="007E62EE"/>
    <w:rsid w:val="007E79E9"/>
    <w:rsid w:val="007F234B"/>
    <w:rsid w:val="007F363B"/>
    <w:rsid w:val="007F3F25"/>
    <w:rsid w:val="007F537C"/>
    <w:rsid w:val="007F57DE"/>
    <w:rsid w:val="007F6D1A"/>
    <w:rsid w:val="008002C3"/>
    <w:rsid w:val="008023E4"/>
    <w:rsid w:val="00803915"/>
    <w:rsid w:val="00806AF6"/>
    <w:rsid w:val="00806E08"/>
    <w:rsid w:val="0081060C"/>
    <w:rsid w:val="008160A2"/>
    <w:rsid w:val="008208FE"/>
    <w:rsid w:val="00820AC4"/>
    <w:rsid w:val="00824CC2"/>
    <w:rsid w:val="0082653D"/>
    <w:rsid w:val="0082748B"/>
    <w:rsid w:val="00827970"/>
    <w:rsid w:val="00833B21"/>
    <w:rsid w:val="008347BE"/>
    <w:rsid w:val="008366E6"/>
    <w:rsid w:val="00841FCD"/>
    <w:rsid w:val="00842EDE"/>
    <w:rsid w:val="0084319C"/>
    <w:rsid w:val="0084371E"/>
    <w:rsid w:val="008450AE"/>
    <w:rsid w:val="00853FD3"/>
    <w:rsid w:val="008546DD"/>
    <w:rsid w:val="00854902"/>
    <w:rsid w:val="00856826"/>
    <w:rsid w:val="00860C81"/>
    <w:rsid w:val="00860E4D"/>
    <w:rsid w:val="00860E75"/>
    <w:rsid w:val="0086220E"/>
    <w:rsid w:val="0086253E"/>
    <w:rsid w:val="008636C3"/>
    <w:rsid w:val="00863CD3"/>
    <w:rsid w:val="00863F76"/>
    <w:rsid w:val="00870922"/>
    <w:rsid w:val="008732E4"/>
    <w:rsid w:val="00874F60"/>
    <w:rsid w:val="00875BC4"/>
    <w:rsid w:val="008770E7"/>
    <w:rsid w:val="00877C9E"/>
    <w:rsid w:val="008808C5"/>
    <w:rsid w:val="008813E4"/>
    <w:rsid w:val="0088174B"/>
    <w:rsid w:val="00882BA1"/>
    <w:rsid w:val="00883737"/>
    <w:rsid w:val="00884AA5"/>
    <w:rsid w:val="00886D4F"/>
    <w:rsid w:val="00887317"/>
    <w:rsid w:val="00887BD5"/>
    <w:rsid w:val="00890743"/>
    <w:rsid w:val="00890E30"/>
    <w:rsid w:val="00893FE0"/>
    <w:rsid w:val="008942C0"/>
    <w:rsid w:val="0089432D"/>
    <w:rsid w:val="00895C99"/>
    <w:rsid w:val="008964D5"/>
    <w:rsid w:val="00897624"/>
    <w:rsid w:val="0089772C"/>
    <w:rsid w:val="008A0023"/>
    <w:rsid w:val="008A1A6F"/>
    <w:rsid w:val="008A346F"/>
    <w:rsid w:val="008A459F"/>
    <w:rsid w:val="008A49E2"/>
    <w:rsid w:val="008A5339"/>
    <w:rsid w:val="008A63B6"/>
    <w:rsid w:val="008A71EC"/>
    <w:rsid w:val="008A760D"/>
    <w:rsid w:val="008A79AD"/>
    <w:rsid w:val="008A7AEC"/>
    <w:rsid w:val="008B44D3"/>
    <w:rsid w:val="008B46C0"/>
    <w:rsid w:val="008B5D59"/>
    <w:rsid w:val="008C0365"/>
    <w:rsid w:val="008C1E58"/>
    <w:rsid w:val="008C292A"/>
    <w:rsid w:val="008C4038"/>
    <w:rsid w:val="008C656A"/>
    <w:rsid w:val="008C6F20"/>
    <w:rsid w:val="008C7BE4"/>
    <w:rsid w:val="008D0CAB"/>
    <w:rsid w:val="008D0DE1"/>
    <w:rsid w:val="008D4F31"/>
    <w:rsid w:val="008D7A26"/>
    <w:rsid w:val="008E029D"/>
    <w:rsid w:val="008E06CF"/>
    <w:rsid w:val="008E080D"/>
    <w:rsid w:val="008E186F"/>
    <w:rsid w:val="008E3A3F"/>
    <w:rsid w:val="008E55A3"/>
    <w:rsid w:val="008F3778"/>
    <w:rsid w:val="008F569C"/>
    <w:rsid w:val="009016E4"/>
    <w:rsid w:val="00901B0C"/>
    <w:rsid w:val="00901E2E"/>
    <w:rsid w:val="00903B83"/>
    <w:rsid w:val="00904429"/>
    <w:rsid w:val="009047C4"/>
    <w:rsid w:val="00904CC8"/>
    <w:rsid w:val="00905279"/>
    <w:rsid w:val="00906741"/>
    <w:rsid w:val="00907BDF"/>
    <w:rsid w:val="009118CB"/>
    <w:rsid w:val="00911BB0"/>
    <w:rsid w:val="00913BF6"/>
    <w:rsid w:val="009142B1"/>
    <w:rsid w:val="009170E9"/>
    <w:rsid w:val="00917107"/>
    <w:rsid w:val="00917C47"/>
    <w:rsid w:val="00917DFE"/>
    <w:rsid w:val="0092335F"/>
    <w:rsid w:val="00923F5B"/>
    <w:rsid w:val="009245B2"/>
    <w:rsid w:val="00925158"/>
    <w:rsid w:val="009270FF"/>
    <w:rsid w:val="00930495"/>
    <w:rsid w:val="0093399E"/>
    <w:rsid w:val="00934306"/>
    <w:rsid w:val="0093485D"/>
    <w:rsid w:val="00940B8B"/>
    <w:rsid w:val="0094133B"/>
    <w:rsid w:val="009418B9"/>
    <w:rsid w:val="00941A81"/>
    <w:rsid w:val="0094297A"/>
    <w:rsid w:val="00943056"/>
    <w:rsid w:val="00943C8B"/>
    <w:rsid w:val="009452BC"/>
    <w:rsid w:val="00945DE4"/>
    <w:rsid w:val="00946159"/>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1B2"/>
    <w:rsid w:val="009766C4"/>
    <w:rsid w:val="009771DE"/>
    <w:rsid w:val="0097777E"/>
    <w:rsid w:val="00983B00"/>
    <w:rsid w:val="00984E6A"/>
    <w:rsid w:val="009924B5"/>
    <w:rsid w:val="00995274"/>
    <w:rsid w:val="00996255"/>
    <w:rsid w:val="0099663F"/>
    <w:rsid w:val="00996864"/>
    <w:rsid w:val="009972FE"/>
    <w:rsid w:val="00997573"/>
    <w:rsid w:val="009A1BAD"/>
    <w:rsid w:val="009A20DC"/>
    <w:rsid w:val="009A4960"/>
    <w:rsid w:val="009A67BC"/>
    <w:rsid w:val="009A6FE2"/>
    <w:rsid w:val="009A749E"/>
    <w:rsid w:val="009B0182"/>
    <w:rsid w:val="009B06D1"/>
    <w:rsid w:val="009B2567"/>
    <w:rsid w:val="009B26E4"/>
    <w:rsid w:val="009B35BA"/>
    <w:rsid w:val="009B4BE4"/>
    <w:rsid w:val="009B5449"/>
    <w:rsid w:val="009B593D"/>
    <w:rsid w:val="009C1606"/>
    <w:rsid w:val="009C31FE"/>
    <w:rsid w:val="009C3D61"/>
    <w:rsid w:val="009C4308"/>
    <w:rsid w:val="009C4EAA"/>
    <w:rsid w:val="009D0616"/>
    <w:rsid w:val="009D10F6"/>
    <w:rsid w:val="009D1155"/>
    <w:rsid w:val="009D4721"/>
    <w:rsid w:val="009D573D"/>
    <w:rsid w:val="009D6A23"/>
    <w:rsid w:val="009D7187"/>
    <w:rsid w:val="009E1A62"/>
    <w:rsid w:val="009E1C64"/>
    <w:rsid w:val="009E6541"/>
    <w:rsid w:val="009E6C36"/>
    <w:rsid w:val="009E7131"/>
    <w:rsid w:val="009E73B2"/>
    <w:rsid w:val="009F0AB9"/>
    <w:rsid w:val="009F1352"/>
    <w:rsid w:val="009F177F"/>
    <w:rsid w:val="009F1B64"/>
    <w:rsid w:val="009F2473"/>
    <w:rsid w:val="009F3366"/>
    <w:rsid w:val="009F637A"/>
    <w:rsid w:val="009F6484"/>
    <w:rsid w:val="00A00787"/>
    <w:rsid w:val="00A007B2"/>
    <w:rsid w:val="00A03744"/>
    <w:rsid w:val="00A05D0B"/>
    <w:rsid w:val="00A06874"/>
    <w:rsid w:val="00A07677"/>
    <w:rsid w:val="00A116D2"/>
    <w:rsid w:val="00A12642"/>
    <w:rsid w:val="00A129E0"/>
    <w:rsid w:val="00A12A77"/>
    <w:rsid w:val="00A14BF9"/>
    <w:rsid w:val="00A1683A"/>
    <w:rsid w:val="00A22128"/>
    <w:rsid w:val="00A24D7F"/>
    <w:rsid w:val="00A25722"/>
    <w:rsid w:val="00A26768"/>
    <w:rsid w:val="00A27196"/>
    <w:rsid w:val="00A3097E"/>
    <w:rsid w:val="00A3362C"/>
    <w:rsid w:val="00A34836"/>
    <w:rsid w:val="00A353CE"/>
    <w:rsid w:val="00A35A9A"/>
    <w:rsid w:val="00A36B11"/>
    <w:rsid w:val="00A37463"/>
    <w:rsid w:val="00A378E4"/>
    <w:rsid w:val="00A40FA2"/>
    <w:rsid w:val="00A42C39"/>
    <w:rsid w:val="00A4394D"/>
    <w:rsid w:val="00A47EAC"/>
    <w:rsid w:val="00A503F2"/>
    <w:rsid w:val="00A50A5F"/>
    <w:rsid w:val="00A533E6"/>
    <w:rsid w:val="00A53B64"/>
    <w:rsid w:val="00A54511"/>
    <w:rsid w:val="00A565CB"/>
    <w:rsid w:val="00A5735B"/>
    <w:rsid w:val="00A6008A"/>
    <w:rsid w:val="00A639F6"/>
    <w:rsid w:val="00A63C2F"/>
    <w:rsid w:val="00A6517D"/>
    <w:rsid w:val="00A67DD8"/>
    <w:rsid w:val="00A70B11"/>
    <w:rsid w:val="00A70FA4"/>
    <w:rsid w:val="00A7165F"/>
    <w:rsid w:val="00A72EF8"/>
    <w:rsid w:val="00A73355"/>
    <w:rsid w:val="00A73A4C"/>
    <w:rsid w:val="00A7719C"/>
    <w:rsid w:val="00A7753C"/>
    <w:rsid w:val="00A81EFB"/>
    <w:rsid w:val="00A81F23"/>
    <w:rsid w:val="00A827FB"/>
    <w:rsid w:val="00A83395"/>
    <w:rsid w:val="00A85DE2"/>
    <w:rsid w:val="00A86C19"/>
    <w:rsid w:val="00A876BA"/>
    <w:rsid w:val="00A87AE8"/>
    <w:rsid w:val="00A90DA1"/>
    <w:rsid w:val="00A93D12"/>
    <w:rsid w:val="00A94D46"/>
    <w:rsid w:val="00A967B2"/>
    <w:rsid w:val="00AA0BAC"/>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95C"/>
    <w:rsid w:val="00B02D66"/>
    <w:rsid w:val="00B03FD3"/>
    <w:rsid w:val="00B04A29"/>
    <w:rsid w:val="00B04F60"/>
    <w:rsid w:val="00B05460"/>
    <w:rsid w:val="00B0677F"/>
    <w:rsid w:val="00B06DBB"/>
    <w:rsid w:val="00B10555"/>
    <w:rsid w:val="00B109A5"/>
    <w:rsid w:val="00B1166E"/>
    <w:rsid w:val="00B11CD8"/>
    <w:rsid w:val="00B11DB9"/>
    <w:rsid w:val="00B12D11"/>
    <w:rsid w:val="00B13282"/>
    <w:rsid w:val="00B13503"/>
    <w:rsid w:val="00B15422"/>
    <w:rsid w:val="00B17C81"/>
    <w:rsid w:val="00B17CCF"/>
    <w:rsid w:val="00B214FA"/>
    <w:rsid w:val="00B23C4E"/>
    <w:rsid w:val="00B23F14"/>
    <w:rsid w:val="00B242DB"/>
    <w:rsid w:val="00B24A77"/>
    <w:rsid w:val="00B25FBC"/>
    <w:rsid w:val="00B25FE4"/>
    <w:rsid w:val="00B30435"/>
    <w:rsid w:val="00B311CE"/>
    <w:rsid w:val="00B322C2"/>
    <w:rsid w:val="00B350FA"/>
    <w:rsid w:val="00B36174"/>
    <w:rsid w:val="00B37BBC"/>
    <w:rsid w:val="00B4037A"/>
    <w:rsid w:val="00B41704"/>
    <w:rsid w:val="00B41B2C"/>
    <w:rsid w:val="00B424B0"/>
    <w:rsid w:val="00B42558"/>
    <w:rsid w:val="00B445C5"/>
    <w:rsid w:val="00B4481B"/>
    <w:rsid w:val="00B4531A"/>
    <w:rsid w:val="00B4596B"/>
    <w:rsid w:val="00B45E56"/>
    <w:rsid w:val="00B46079"/>
    <w:rsid w:val="00B4772F"/>
    <w:rsid w:val="00B478D1"/>
    <w:rsid w:val="00B5015E"/>
    <w:rsid w:val="00B50272"/>
    <w:rsid w:val="00B50B82"/>
    <w:rsid w:val="00B50B90"/>
    <w:rsid w:val="00B5305A"/>
    <w:rsid w:val="00B56922"/>
    <w:rsid w:val="00B5729A"/>
    <w:rsid w:val="00B57A56"/>
    <w:rsid w:val="00B60146"/>
    <w:rsid w:val="00B609C3"/>
    <w:rsid w:val="00B62282"/>
    <w:rsid w:val="00B622A0"/>
    <w:rsid w:val="00B62C0F"/>
    <w:rsid w:val="00B650CD"/>
    <w:rsid w:val="00B67965"/>
    <w:rsid w:val="00B67B36"/>
    <w:rsid w:val="00B71633"/>
    <w:rsid w:val="00B72852"/>
    <w:rsid w:val="00B731B5"/>
    <w:rsid w:val="00B76026"/>
    <w:rsid w:val="00B76B38"/>
    <w:rsid w:val="00B80131"/>
    <w:rsid w:val="00B80990"/>
    <w:rsid w:val="00B81363"/>
    <w:rsid w:val="00B81AE9"/>
    <w:rsid w:val="00B83BEA"/>
    <w:rsid w:val="00B841D3"/>
    <w:rsid w:val="00B844FF"/>
    <w:rsid w:val="00B859E5"/>
    <w:rsid w:val="00B90197"/>
    <w:rsid w:val="00B904FB"/>
    <w:rsid w:val="00BA0284"/>
    <w:rsid w:val="00BA674A"/>
    <w:rsid w:val="00BA6BFA"/>
    <w:rsid w:val="00BA71C1"/>
    <w:rsid w:val="00BB3496"/>
    <w:rsid w:val="00BB3D5A"/>
    <w:rsid w:val="00BB53B3"/>
    <w:rsid w:val="00BB676B"/>
    <w:rsid w:val="00BC14B7"/>
    <w:rsid w:val="00BC2D1D"/>
    <w:rsid w:val="00BC50B7"/>
    <w:rsid w:val="00BD25CD"/>
    <w:rsid w:val="00BD3558"/>
    <w:rsid w:val="00BD49AC"/>
    <w:rsid w:val="00BD4D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0A4A"/>
    <w:rsid w:val="00C013F6"/>
    <w:rsid w:val="00C043E8"/>
    <w:rsid w:val="00C11ACA"/>
    <w:rsid w:val="00C12FC3"/>
    <w:rsid w:val="00C139B9"/>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251"/>
    <w:rsid w:val="00C47420"/>
    <w:rsid w:val="00C50D27"/>
    <w:rsid w:val="00C51CBA"/>
    <w:rsid w:val="00C520A8"/>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1B60"/>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D79B0"/>
    <w:rsid w:val="00CE0F3E"/>
    <w:rsid w:val="00CE1575"/>
    <w:rsid w:val="00CE4830"/>
    <w:rsid w:val="00CE7831"/>
    <w:rsid w:val="00CF0E05"/>
    <w:rsid w:val="00CF0E8C"/>
    <w:rsid w:val="00CF1731"/>
    <w:rsid w:val="00CF2146"/>
    <w:rsid w:val="00CF377B"/>
    <w:rsid w:val="00CF4262"/>
    <w:rsid w:val="00CF54E0"/>
    <w:rsid w:val="00D02225"/>
    <w:rsid w:val="00D0258F"/>
    <w:rsid w:val="00D02EC8"/>
    <w:rsid w:val="00D03448"/>
    <w:rsid w:val="00D05C6E"/>
    <w:rsid w:val="00D070F5"/>
    <w:rsid w:val="00D07CED"/>
    <w:rsid w:val="00D10A87"/>
    <w:rsid w:val="00D11323"/>
    <w:rsid w:val="00D1257F"/>
    <w:rsid w:val="00D12D4D"/>
    <w:rsid w:val="00D167CB"/>
    <w:rsid w:val="00D173F2"/>
    <w:rsid w:val="00D20A8D"/>
    <w:rsid w:val="00D22279"/>
    <w:rsid w:val="00D2237C"/>
    <w:rsid w:val="00D230B5"/>
    <w:rsid w:val="00D235DA"/>
    <w:rsid w:val="00D2714E"/>
    <w:rsid w:val="00D31663"/>
    <w:rsid w:val="00D3174D"/>
    <w:rsid w:val="00D3179C"/>
    <w:rsid w:val="00D33685"/>
    <w:rsid w:val="00D33C8C"/>
    <w:rsid w:val="00D34A6E"/>
    <w:rsid w:val="00D4010D"/>
    <w:rsid w:val="00D4089E"/>
    <w:rsid w:val="00D437ED"/>
    <w:rsid w:val="00D452FE"/>
    <w:rsid w:val="00D45BA6"/>
    <w:rsid w:val="00D467ED"/>
    <w:rsid w:val="00D50E97"/>
    <w:rsid w:val="00D51DE5"/>
    <w:rsid w:val="00D522AC"/>
    <w:rsid w:val="00D52D76"/>
    <w:rsid w:val="00D5343D"/>
    <w:rsid w:val="00D5450F"/>
    <w:rsid w:val="00D546C0"/>
    <w:rsid w:val="00D54958"/>
    <w:rsid w:val="00D54F79"/>
    <w:rsid w:val="00D564F5"/>
    <w:rsid w:val="00D60754"/>
    <w:rsid w:val="00D6797D"/>
    <w:rsid w:val="00D67F6F"/>
    <w:rsid w:val="00D702DB"/>
    <w:rsid w:val="00D7182F"/>
    <w:rsid w:val="00D73B7B"/>
    <w:rsid w:val="00D73D3F"/>
    <w:rsid w:val="00D76001"/>
    <w:rsid w:val="00D7639C"/>
    <w:rsid w:val="00D7704B"/>
    <w:rsid w:val="00D77F47"/>
    <w:rsid w:val="00D84339"/>
    <w:rsid w:val="00D86C44"/>
    <w:rsid w:val="00D9126A"/>
    <w:rsid w:val="00D92AA3"/>
    <w:rsid w:val="00D94127"/>
    <w:rsid w:val="00D95A38"/>
    <w:rsid w:val="00D96C52"/>
    <w:rsid w:val="00D97179"/>
    <w:rsid w:val="00D97E00"/>
    <w:rsid w:val="00DA00B0"/>
    <w:rsid w:val="00DA150F"/>
    <w:rsid w:val="00DA3825"/>
    <w:rsid w:val="00DA4770"/>
    <w:rsid w:val="00DB103B"/>
    <w:rsid w:val="00DB3CA7"/>
    <w:rsid w:val="00DB4229"/>
    <w:rsid w:val="00DC24D5"/>
    <w:rsid w:val="00DC4EFC"/>
    <w:rsid w:val="00DC5E48"/>
    <w:rsid w:val="00DC6041"/>
    <w:rsid w:val="00DD146E"/>
    <w:rsid w:val="00DD440F"/>
    <w:rsid w:val="00DD4A9F"/>
    <w:rsid w:val="00DE1667"/>
    <w:rsid w:val="00DE1793"/>
    <w:rsid w:val="00DE1D5E"/>
    <w:rsid w:val="00DE21AE"/>
    <w:rsid w:val="00DE2F5B"/>
    <w:rsid w:val="00DE33BE"/>
    <w:rsid w:val="00DE3768"/>
    <w:rsid w:val="00DE54D3"/>
    <w:rsid w:val="00DE5E1E"/>
    <w:rsid w:val="00DE726B"/>
    <w:rsid w:val="00DE7377"/>
    <w:rsid w:val="00DE76E4"/>
    <w:rsid w:val="00DE7D5C"/>
    <w:rsid w:val="00DF23AF"/>
    <w:rsid w:val="00DF547E"/>
    <w:rsid w:val="00E0194B"/>
    <w:rsid w:val="00E025FD"/>
    <w:rsid w:val="00E0276D"/>
    <w:rsid w:val="00E04CB8"/>
    <w:rsid w:val="00E060D7"/>
    <w:rsid w:val="00E074EA"/>
    <w:rsid w:val="00E1305F"/>
    <w:rsid w:val="00E1472A"/>
    <w:rsid w:val="00E14B26"/>
    <w:rsid w:val="00E164A4"/>
    <w:rsid w:val="00E16C20"/>
    <w:rsid w:val="00E16C95"/>
    <w:rsid w:val="00E172BF"/>
    <w:rsid w:val="00E21FA2"/>
    <w:rsid w:val="00E2222E"/>
    <w:rsid w:val="00E22274"/>
    <w:rsid w:val="00E243B9"/>
    <w:rsid w:val="00E2455F"/>
    <w:rsid w:val="00E26CE3"/>
    <w:rsid w:val="00E27EF2"/>
    <w:rsid w:val="00E33C6A"/>
    <w:rsid w:val="00E340F5"/>
    <w:rsid w:val="00E34329"/>
    <w:rsid w:val="00E349FB"/>
    <w:rsid w:val="00E34A3A"/>
    <w:rsid w:val="00E37383"/>
    <w:rsid w:val="00E37F3B"/>
    <w:rsid w:val="00E401CD"/>
    <w:rsid w:val="00E434D3"/>
    <w:rsid w:val="00E44687"/>
    <w:rsid w:val="00E44FAE"/>
    <w:rsid w:val="00E454D1"/>
    <w:rsid w:val="00E500C6"/>
    <w:rsid w:val="00E51061"/>
    <w:rsid w:val="00E548C2"/>
    <w:rsid w:val="00E54A56"/>
    <w:rsid w:val="00E54E41"/>
    <w:rsid w:val="00E565EE"/>
    <w:rsid w:val="00E60B7C"/>
    <w:rsid w:val="00E61DFB"/>
    <w:rsid w:val="00E620C6"/>
    <w:rsid w:val="00E62263"/>
    <w:rsid w:val="00E63E3A"/>
    <w:rsid w:val="00E6552D"/>
    <w:rsid w:val="00E66CC3"/>
    <w:rsid w:val="00E674A8"/>
    <w:rsid w:val="00E71315"/>
    <w:rsid w:val="00E720CD"/>
    <w:rsid w:val="00E72824"/>
    <w:rsid w:val="00E729FB"/>
    <w:rsid w:val="00E72CA9"/>
    <w:rsid w:val="00E733D7"/>
    <w:rsid w:val="00E76A9B"/>
    <w:rsid w:val="00E80570"/>
    <w:rsid w:val="00E8140E"/>
    <w:rsid w:val="00E8306B"/>
    <w:rsid w:val="00E83EB9"/>
    <w:rsid w:val="00E8553C"/>
    <w:rsid w:val="00E865A9"/>
    <w:rsid w:val="00E917C4"/>
    <w:rsid w:val="00E93A73"/>
    <w:rsid w:val="00E93B79"/>
    <w:rsid w:val="00E93F0E"/>
    <w:rsid w:val="00E96723"/>
    <w:rsid w:val="00EA386A"/>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11B4"/>
    <w:rsid w:val="00EC336E"/>
    <w:rsid w:val="00EC4583"/>
    <w:rsid w:val="00EC495F"/>
    <w:rsid w:val="00EC684A"/>
    <w:rsid w:val="00EC7E06"/>
    <w:rsid w:val="00ED1762"/>
    <w:rsid w:val="00ED2842"/>
    <w:rsid w:val="00ED2EF9"/>
    <w:rsid w:val="00ED4301"/>
    <w:rsid w:val="00ED70E6"/>
    <w:rsid w:val="00ED72B2"/>
    <w:rsid w:val="00EE24BA"/>
    <w:rsid w:val="00EE24C7"/>
    <w:rsid w:val="00EE2E66"/>
    <w:rsid w:val="00EE5059"/>
    <w:rsid w:val="00EE5A58"/>
    <w:rsid w:val="00EE63C6"/>
    <w:rsid w:val="00EE6803"/>
    <w:rsid w:val="00EF07B1"/>
    <w:rsid w:val="00EF3270"/>
    <w:rsid w:val="00EF54B1"/>
    <w:rsid w:val="00EF557A"/>
    <w:rsid w:val="00F00D28"/>
    <w:rsid w:val="00F06E6F"/>
    <w:rsid w:val="00F104EF"/>
    <w:rsid w:val="00F10877"/>
    <w:rsid w:val="00F11356"/>
    <w:rsid w:val="00F11389"/>
    <w:rsid w:val="00F125ED"/>
    <w:rsid w:val="00F132EB"/>
    <w:rsid w:val="00F179CA"/>
    <w:rsid w:val="00F22287"/>
    <w:rsid w:val="00F22BF3"/>
    <w:rsid w:val="00F23194"/>
    <w:rsid w:val="00F23F6B"/>
    <w:rsid w:val="00F26805"/>
    <w:rsid w:val="00F27861"/>
    <w:rsid w:val="00F311BA"/>
    <w:rsid w:val="00F31DA4"/>
    <w:rsid w:val="00F32198"/>
    <w:rsid w:val="00F328BE"/>
    <w:rsid w:val="00F33CD1"/>
    <w:rsid w:val="00F33E68"/>
    <w:rsid w:val="00F34335"/>
    <w:rsid w:val="00F349FE"/>
    <w:rsid w:val="00F35EB0"/>
    <w:rsid w:val="00F4651F"/>
    <w:rsid w:val="00F52C7B"/>
    <w:rsid w:val="00F532BF"/>
    <w:rsid w:val="00F534C0"/>
    <w:rsid w:val="00F53DA5"/>
    <w:rsid w:val="00F545B1"/>
    <w:rsid w:val="00F54DFD"/>
    <w:rsid w:val="00F56D6D"/>
    <w:rsid w:val="00F60309"/>
    <w:rsid w:val="00F6072B"/>
    <w:rsid w:val="00F61289"/>
    <w:rsid w:val="00F614C5"/>
    <w:rsid w:val="00F61582"/>
    <w:rsid w:val="00F63CEE"/>
    <w:rsid w:val="00F671D6"/>
    <w:rsid w:val="00F74260"/>
    <w:rsid w:val="00F757F7"/>
    <w:rsid w:val="00F8117B"/>
    <w:rsid w:val="00F81544"/>
    <w:rsid w:val="00F81A86"/>
    <w:rsid w:val="00F82049"/>
    <w:rsid w:val="00F82610"/>
    <w:rsid w:val="00F84C77"/>
    <w:rsid w:val="00F868D1"/>
    <w:rsid w:val="00F86987"/>
    <w:rsid w:val="00F86EDF"/>
    <w:rsid w:val="00F91158"/>
    <w:rsid w:val="00F92A8F"/>
    <w:rsid w:val="00F9324C"/>
    <w:rsid w:val="00F94250"/>
    <w:rsid w:val="00F94B83"/>
    <w:rsid w:val="00F95051"/>
    <w:rsid w:val="00F953EA"/>
    <w:rsid w:val="00F95F3C"/>
    <w:rsid w:val="00F97115"/>
    <w:rsid w:val="00F97E03"/>
    <w:rsid w:val="00F97EF9"/>
    <w:rsid w:val="00FA071E"/>
    <w:rsid w:val="00FA109A"/>
    <w:rsid w:val="00FA35AF"/>
    <w:rsid w:val="00FA3E6B"/>
    <w:rsid w:val="00FA5776"/>
    <w:rsid w:val="00FA6540"/>
    <w:rsid w:val="00FB08AE"/>
    <w:rsid w:val="00FB22DF"/>
    <w:rsid w:val="00FB30AB"/>
    <w:rsid w:val="00FB3AF3"/>
    <w:rsid w:val="00FB488C"/>
    <w:rsid w:val="00FB50EA"/>
    <w:rsid w:val="00FB6AB3"/>
    <w:rsid w:val="00FB71FD"/>
    <w:rsid w:val="00FB75BF"/>
    <w:rsid w:val="00FC00FA"/>
    <w:rsid w:val="00FC0FCF"/>
    <w:rsid w:val="00FC1DC9"/>
    <w:rsid w:val="00FC4AE1"/>
    <w:rsid w:val="00FC52FF"/>
    <w:rsid w:val="00FC5F5B"/>
    <w:rsid w:val="00FD027F"/>
    <w:rsid w:val="00FD3704"/>
    <w:rsid w:val="00FD4382"/>
    <w:rsid w:val="00FD4FE7"/>
    <w:rsid w:val="00FD6F32"/>
    <w:rsid w:val="00FD716D"/>
    <w:rsid w:val="00FE33E0"/>
    <w:rsid w:val="00FE3C32"/>
    <w:rsid w:val="00FE4C84"/>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785"/>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40"/>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4F636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BB3D5A"/>
    <w:pPr>
      <w:widowControl w:val="0"/>
      <w:autoSpaceDE w:val="0"/>
      <w:autoSpaceDN w:val="0"/>
      <w:jc w:val="left"/>
    </w:pPr>
    <w:rPr>
      <w:rFonts w:ascii="Tw Cen MT" w:eastAsia="Tw Cen MT" w:hAnsi="Tw Cen MT" w:cs="Tw Cen MT"/>
      <w:sz w:val="22"/>
      <w:lang w:val="es-ES"/>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uentedeprrafopredeter"/>
    <w:rsid w:val="008A49E2"/>
    <w:rPr>
      <w:rFonts w:ascii="Arial" w:eastAsia="Arial" w:hAnsi="Arial" w:cs="Arial"/>
      <w:b/>
      <w:bCs/>
      <w:i w:val="0"/>
      <w:iCs w:val="0"/>
      <w:smallCaps w:val="0"/>
      <w:strike w:val="0"/>
      <w:color w:val="000000"/>
      <w:spacing w:val="0"/>
      <w:w w:val="100"/>
      <w:position w:val="0"/>
      <w:u w:val="none"/>
      <w:shd w:val="clear" w:color="auto" w:fill="FFFFFF"/>
      <w:lang w:val="es-ES" w:eastAsia="es-ES" w:bidi="es-ES"/>
    </w:rPr>
  </w:style>
  <w:style w:type="table" w:customStyle="1" w:styleId="Tablaconcuadrcula2">
    <w:name w:val="Tabla con cuadrícula2"/>
    <w:basedOn w:val="Tablanormal"/>
    <w:next w:val="Tablaconcuadrcula"/>
    <w:uiPriority w:val="59"/>
    <w:rsid w:val="00EC458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rsid w:val="0092335F"/>
    <w:rPr>
      <w:rFonts w:cs="Times New Roman"/>
    </w:rPr>
  </w:style>
  <w:style w:type="paragraph" w:customStyle="1" w:styleId="Capitulo2">
    <w:name w:val="Capitulo 2"/>
    <w:basedOn w:val="Normal"/>
    <w:autoRedefine/>
    <w:qFormat/>
    <w:rsid w:val="0092335F"/>
    <w:pPr>
      <w:keepNext/>
      <w:numPr>
        <w:numId w:val="21"/>
      </w:numPr>
      <w:spacing w:before="120" w:after="200" w:line="276" w:lineRule="auto"/>
      <w:ind w:left="708" w:hanging="708"/>
      <w:outlineLvl w:val="1"/>
    </w:pPr>
    <w:rPr>
      <w:rFonts w:ascii="Arial" w:eastAsia="Times New Roman" w:hAnsi="Arial" w:cs="Arial"/>
      <w:b/>
      <w:color w:val="131313" w:themeColor="background2" w:themeShade="4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39</Pages>
  <Words>16476</Words>
  <Characters>90621</Characters>
  <Application>Microsoft Office Word</Application>
  <DocSecurity>0</DocSecurity>
  <Lines>755</Lines>
  <Paragraphs>213</Paragraphs>
  <ScaleCrop>false</ScaleCrop>
  <Company/>
  <LinksUpToDate>false</LinksUpToDate>
  <CharactersWithSpaces>106884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 - Córdoba - Montería</cp:lastModifiedBy>
  <cp:revision>378</cp:revision>
  <cp:lastPrinted>2020-11-13T23:11:00Z</cp:lastPrinted>
  <dcterms:created xsi:type="dcterms:W3CDTF">2022-08-01T21:13:00Z</dcterms:created>
  <dcterms:modified xsi:type="dcterms:W3CDTF">2026-08-05T15:15:00Z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