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79EF" w14:textId="7D30D7E2" w:rsidR="00306EF3" w:rsidRPr="001E1C9E" w:rsidRDefault="00306EF3" w:rsidP="00306EF3">
      <w:pPr>
        <w:pStyle w:val="Ttulo3"/>
        <w:numPr>
          <w:ilvl w:val="2"/>
          <w:numId w:val="3"/>
        </w:numPr>
        <w:rPr>
          <w:b/>
          <w:bCs/>
          <w:color w:val="auto"/>
          <w:sz w:val="22"/>
          <w:szCs w:val="22"/>
        </w:rPr>
      </w:pPr>
      <w:r w:rsidRPr="001E1C9E">
        <w:rPr>
          <w:b/>
          <w:bCs/>
          <w:color w:val="auto"/>
          <w:sz w:val="22"/>
          <w:szCs w:val="22"/>
        </w:rPr>
        <w:t>Obligaciones ambientales del contratista</w:t>
      </w:r>
    </w:p>
    <w:p w14:paraId="7917850F" w14:textId="77777777" w:rsidR="00306EF3" w:rsidRPr="001E1C9E" w:rsidRDefault="00306EF3" w:rsidP="00306EF3">
      <w:pPr>
        <w:rPr>
          <w:color w:val="EE0000"/>
        </w:rPr>
      </w:pPr>
    </w:p>
    <w:p w14:paraId="40135B81" w14:textId="77777777" w:rsidR="001338B8" w:rsidRPr="001E1C9E" w:rsidRDefault="001338B8">
      <w:pPr>
        <w:rPr>
          <w:color w:val="EE0000"/>
        </w:rPr>
      </w:pPr>
    </w:p>
    <w:p w14:paraId="458DC78C" w14:textId="3C268094" w:rsidR="00F30EB7" w:rsidRPr="001E1C9E" w:rsidRDefault="00F30EB7">
      <w:r w:rsidRPr="001E1C9E">
        <w:t xml:space="preserve">A continuación, se relacionan las </w:t>
      </w:r>
      <w:r w:rsidRPr="00872CAD">
        <w:rPr>
          <w:b/>
          <w:bCs/>
        </w:rPr>
        <w:t>obligaciones específicas</w:t>
      </w:r>
      <w:r w:rsidRPr="001E1C9E">
        <w:t xml:space="preserve"> ambientales y energía que </w:t>
      </w:r>
      <w:r w:rsidRPr="00872CAD">
        <w:rPr>
          <w:b/>
          <w:bCs/>
        </w:rPr>
        <w:t>deberá cumplir el contratista</w:t>
      </w:r>
      <w:r w:rsidRPr="001E1C9E">
        <w:t xml:space="preserve"> con ocasión del objeto y ejecución del contrato suscrito:</w:t>
      </w:r>
    </w:p>
    <w:p w14:paraId="21E589F5" w14:textId="77777777" w:rsidR="00F30EB7" w:rsidRPr="001E1C9E" w:rsidRDefault="00F30EB7">
      <w:pPr>
        <w:rPr>
          <w:color w:val="EE0000"/>
        </w:rPr>
      </w:pPr>
    </w:p>
    <w:p w14:paraId="6F764013" w14:textId="77777777" w:rsidR="00F30EB7" w:rsidRPr="001E1C9E" w:rsidRDefault="00F30EB7">
      <w:pPr>
        <w:rPr>
          <w:color w:val="EE0000"/>
        </w:rPr>
      </w:pPr>
    </w:p>
    <w:p w14:paraId="5D95C9CF" w14:textId="77777777" w:rsidR="00BC4CF5" w:rsidRPr="001E1C9E" w:rsidRDefault="00BC4CF5" w:rsidP="00BC4CF5">
      <w:pPr>
        <w:pStyle w:val="Prrafodelista"/>
        <w:numPr>
          <w:ilvl w:val="0"/>
          <w:numId w:val="6"/>
        </w:numPr>
      </w:pPr>
      <w:r w:rsidRPr="001E1C9E">
        <w:t>Entregar las fichas de datos de seguridad suministrada por el fabricante, comercializador o importador acorde con lo definido en el Sistema Globalmente Armonizado de Clasificación y Etiquetado de Productos Químicos</w:t>
      </w:r>
    </w:p>
    <w:p w14:paraId="566BE16A" w14:textId="77777777" w:rsidR="00BC4CF5" w:rsidRPr="001E1C9E" w:rsidRDefault="00BC4CF5" w:rsidP="00BC4CF5"/>
    <w:p w14:paraId="20B04EFE" w14:textId="29BAF397" w:rsidR="00BC4CF5" w:rsidRPr="001E1C9E" w:rsidRDefault="00BC4CF5" w:rsidP="00BC4CF5">
      <w:r w:rsidRPr="001E1C9E">
        <w:t>Nota: Las Fichas de datos de seguridad deben ser en idioma español, contener los 16 ítems que establece la Resolución 773 de 2021</w:t>
      </w:r>
      <w:r w:rsidR="00EA5195" w:rsidRPr="001E1C9E">
        <w:t xml:space="preserve">, </w:t>
      </w:r>
      <w:r w:rsidRPr="001E1C9E">
        <w:t>estar actualizadas (fechas no superiores a los 5 años)</w:t>
      </w:r>
      <w:r w:rsidR="00EA5195" w:rsidRPr="001E1C9E">
        <w:t xml:space="preserve"> y deben corresponder a la marca y fabricante del producto.</w:t>
      </w:r>
    </w:p>
    <w:p w14:paraId="1EACFA1E" w14:textId="77777777" w:rsidR="00BC4CF5" w:rsidRPr="001E1C9E" w:rsidRDefault="00BC4CF5" w:rsidP="00BC4CF5">
      <w:pPr>
        <w:rPr>
          <w:color w:val="EE0000"/>
        </w:rPr>
      </w:pPr>
    </w:p>
    <w:p w14:paraId="50705CC7" w14:textId="299093C8" w:rsidR="005F0214" w:rsidRPr="001E1C9E" w:rsidRDefault="005F0214" w:rsidP="005F0214">
      <w:pPr>
        <w:rPr>
          <w:color w:val="EE0000"/>
        </w:rPr>
      </w:pPr>
    </w:p>
    <w:p w14:paraId="6C7E25C6" w14:textId="551055CA" w:rsidR="005F0214" w:rsidRPr="001E1C9E" w:rsidRDefault="005F0214" w:rsidP="005F0214">
      <w:pPr>
        <w:pStyle w:val="Prrafodelista"/>
        <w:numPr>
          <w:ilvl w:val="0"/>
          <w:numId w:val="6"/>
        </w:numPr>
      </w:pPr>
      <w:r w:rsidRPr="001E1C9E">
        <w:t>Garantizar que las sustancias químicas suministradas cuenten con fecha de vencimiento claramente visible, legible e indeleble en su envase o etiqueta, de manera que permita su adecuada identificación y control durante todo su ciclo de uso.</w:t>
      </w:r>
    </w:p>
    <w:p w14:paraId="3ADB0EA6" w14:textId="77777777" w:rsidR="005F0214" w:rsidRPr="001E1C9E" w:rsidRDefault="005F0214" w:rsidP="00BC4CF5"/>
    <w:p w14:paraId="3242B018" w14:textId="076D5C21" w:rsidR="00B466DF" w:rsidRPr="001E1C9E" w:rsidRDefault="00B466DF" w:rsidP="00B466DF">
      <w:pPr>
        <w:pStyle w:val="Prrafodelista"/>
        <w:numPr>
          <w:ilvl w:val="0"/>
          <w:numId w:val="6"/>
        </w:numPr>
      </w:pPr>
      <w:r w:rsidRPr="001E1C9E">
        <w:t>Garantizar que los productos suministrados cuenten con etiquetas adhesivas, elaboradas en material impermeable, que aseguren su adecuada fijación, legibilidad y permanencia durante el almacenamiento, manipulación y uso, conforme a lo establecido en el Sistema Globalmente Armonizado (SGA).</w:t>
      </w:r>
    </w:p>
    <w:p w14:paraId="60EC1D0B" w14:textId="77777777" w:rsidR="00B466DF" w:rsidRPr="001E1C9E" w:rsidRDefault="00B466DF" w:rsidP="00B466DF"/>
    <w:p w14:paraId="5AB69936" w14:textId="0922CEB5" w:rsidR="00B466DF" w:rsidRDefault="00B466DF" w:rsidP="00B466DF">
      <w:r w:rsidRPr="001E1C9E">
        <w:rPr>
          <w:b/>
          <w:bCs/>
        </w:rPr>
        <w:t>Nota Aclaratoria:</w:t>
      </w:r>
      <w:r w:rsidRPr="001E1C9E">
        <w:t xml:space="preserve"> El modelo de etiqueta será suministrado por el SENA al contratista, quien deberá diligenciarla con la información correspondiente de cada producto conforme a la información que tiene la etiqueta. </w:t>
      </w:r>
    </w:p>
    <w:p w14:paraId="34CB6A91" w14:textId="77777777" w:rsidR="001E1C9E" w:rsidRDefault="001E1C9E" w:rsidP="00B466DF"/>
    <w:p w14:paraId="3B71466F" w14:textId="04EA9A90" w:rsidR="001E1C9E" w:rsidRDefault="006229D5" w:rsidP="006229D5">
      <w:pPr>
        <w:pStyle w:val="Prrafodelista"/>
        <w:numPr>
          <w:ilvl w:val="0"/>
          <w:numId w:val="10"/>
        </w:numPr>
      </w:pPr>
      <w:r w:rsidRPr="006229D5">
        <w:t>Entregar la hoja de vida individual de cada equipo intervenido, incluyendo como mínimo: marca, modelo, número de serie, fichas técnicas, manuales de operación, plan de mantenimiento recomendad</w:t>
      </w:r>
      <w:r w:rsidR="00096C61">
        <w:t>o</w:t>
      </w:r>
      <w:r w:rsidRPr="006229D5">
        <w:t>, consumo energético y/o potencia nominal (en caso de aplicabilidad) y vida útil estimada.</w:t>
      </w:r>
    </w:p>
    <w:p w14:paraId="1EF8035D" w14:textId="77777777" w:rsidR="006229D5" w:rsidRDefault="006229D5" w:rsidP="006229D5">
      <w:pPr>
        <w:pStyle w:val="Prrafodelista"/>
      </w:pPr>
    </w:p>
    <w:p w14:paraId="4CAF7982" w14:textId="46E4F7B8" w:rsidR="001E1C9E" w:rsidRPr="001E1C9E" w:rsidRDefault="001E1C9E" w:rsidP="001E1C9E">
      <w:r>
        <w:t>Esta información deberá entregarse en medio físico y/o digital, con el fin de facilitar la trazabilidad, control y gestión de los equipos durante su ciclo de vida.</w:t>
      </w:r>
    </w:p>
    <w:p w14:paraId="62204775" w14:textId="77777777" w:rsidR="00B466DF" w:rsidRDefault="00B466DF" w:rsidP="00BC4CF5">
      <w:pPr>
        <w:rPr>
          <w:color w:val="EE0000"/>
        </w:rPr>
      </w:pPr>
    </w:p>
    <w:p w14:paraId="28472446" w14:textId="77777777" w:rsidR="006229D5" w:rsidRDefault="006229D5" w:rsidP="00BC4CF5">
      <w:pPr>
        <w:rPr>
          <w:color w:val="EE0000"/>
        </w:rPr>
      </w:pPr>
    </w:p>
    <w:p w14:paraId="69EB333F" w14:textId="77777777" w:rsidR="006229D5" w:rsidRDefault="006229D5" w:rsidP="00BC4CF5">
      <w:pPr>
        <w:rPr>
          <w:color w:val="EE0000"/>
        </w:rPr>
      </w:pPr>
    </w:p>
    <w:p w14:paraId="1FB759E7" w14:textId="77777777" w:rsidR="006229D5" w:rsidRDefault="006229D5" w:rsidP="00BC4CF5">
      <w:pPr>
        <w:rPr>
          <w:color w:val="EE0000"/>
        </w:rPr>
      </w:pPr>
    </w:p>
    <w:p w14:paraId="1FF31EF1" w14:textId="77777777" w:rsidR="006229D5" w:rsidRPr="006229D5" w:rsidRDefault="006229D5" w:rsidP="006229D5">
      <w:pPr>
        <w:numPr>
          <w:ilvl w:val="0"/>
          <w:numId w:val="12"/>
        </w:numPr>
      </w:pPr>
      <w:r w:rsidRPr="006229D5">
        <w:lastRenderedPageBreak/>
        <w:t xml:space="preserve">Garantizar la gestión integral de los residuos generados durante la ejecución del objeto contractual, asumiendo su manejo desde la generación hasta su disposición final, conforme a la normativa ambiental vigente. </w:t>
      </w:r>
    </w:p>
    <w:p w14:paraId="655D27BA" w14:textId="77777777" w:rsidR="006229D5" w:rsidRPr="006229D5" w:rsidRDefault="006229D5" w:rsidP="006229D5">
      <w:pPr>
        <w:ind w:left="720"/>
      </w:pPr>
    </w:p>
    <w:p w14:paraId="4CF6C137" w14:textId="4783B3CE" w:rsidR="006229D5" w:rsidRPr="006229D5" w:rsidRDefault="006229D5" w:rsidP="006229D5">
      <w:r w:rsidRPr="006229D5">
        <w:t>Los residuos generados no deberán ser dispuestos ni almacenados de forma permanente en las instalaciones del centro de Formación, por lo cual deberán ser retirados por el contratista y gestionados adecuadamente.</w:t>
      </w:r>
    </w:p>
    <w:p w14:paraId="7A21183E" w14:textId="77777777" w:rsidR="006229D5" w:rsidRPr="006229D5" w:rsidRDefault="006229D5" w:rsidP="006229D5"/>
    <w:p w14:paraId="315F47A1" w14:textId="77777777" w:rsidR="006229D5" w:rsidRPr="006229D5" w:rsidRDefault="006229D5" w:rsidP="006229D5">
      <w:r w:rsidRPr="006229D5">
        <w:t>En caso de generarse residuos peligrosos (RESPEL), estos deberán ser entregados a un gestor autorizado con licencia ambiental vigente, y el contratista deberá aportar los soportes que evidencien su tratamiento, aprovechamiento y/o disposición final.</w:t>
      </w:r>
    </w:p>
    <w:p w14:paraId="403F771D" w14:textId="77777777" w:rsidR="006229D5" w:rsidRDefault="006229D5" w:rsidP="00BC4CF5">
      <w:pPr>
        <w:rPr>
          <w:color w:val="EE0000"/>
        </w:rPr>
      </w:pPr>
    </w:p>
    <w:p w14:paraId="1261E56E" w14:textId="7224CCF7" w:rsidR="006229D5" w:rsidRDefault="00872CAD" w:rsidP="00872CAD">
      <w:pPr>
        <w:pStyle w:val="Prrafodelista"/>
        <w:numPr>
          <w:ilvl w:val="0"/>
          <w:numId w:val="10"/>
        </w:numPr>
      </w:pPr>
      <w:r w:rsidRPr="00872CAD">
        <w:t>Garantizar que, durante las actividades de mantenimiento que impliquen el drenaje de agua de</w:t>
      </w:r>
      <w:r w:rsidR="00A731A2">
        <w:t>l</w:t>
      </w:r>
      <w:r w:rsidRPr="00872CAD">
        <w:t xml:space="preserve"> tanque</w:t>
      </w:r>
      <w:r w:rsidR="00A731A2">
        <w:t xml:space="preserve"> de los equipos</w:t>
      </w:r>
      <w:r w:rsidRPr="00872CAD">
        <w:t>, el líquido resultante sea gestionado adecuadamente, asegurando su conducción hacia el Sistema de Tratamiento de Aguas Residuales – STAR</w:t>
      </w:r>
      <w:r w:rsidRPr="00872CAD">
        <w:t>,</w:t>
      </w:r>
      <w:r w:rsidRPr="00872CAD">
        <w:t xml:space="preserve"> evitando su descarga directa a la red de alcantarillado.</w:t>
      </w:r>
    </w:p>
    <w:p w14:paraId="7128581A" w14:textId="77777777" w:rsidR="00EE7A02" w:rsidRDefault="00EE7A02" w:rsidP="00EE7A02"/>
    <w:p w14:paraId="27DDF8C5" w14:textId="50F74CBB" w:rsidR="00EE7A02" w:rsidRPr="00EE7A02" w:rsidRDefault="00EE7A02" w:rsidP="00EE7A02">
      <w:r w:rsidRPr="00EE7A02">
        <w:t>En caso de generarse aceites u otros residuos peligrosos, estos no deberán ser vertidos, y deberán ser almacenados, manejados y entregados a gestores autorizados, conforme a la normativa ambiental vigente.</w:t>
      </w:r>
    </w:p>
    <w:p w14:paraId="27611811" w14:textId="77777777" w:rsidR="00872CAD" w:rsidRDefault="00872CAD" w:rsidP="00BC4CF5">
      <w:pPr>
        <w:rPr>
          <w:color w:val="EE0000"/>
        </w:rPr>
      </w:pPr>
    </w:p>
    <w:p w14:paraId="2FDB9817" w14:textId="77777777" w:rsidR="00802477" w:rsidRPr="00802477" w:rsidRDefault="00802477" w:rsidP="00802477">
      <w:pPr>
        <w:numPr>
          <w:ilvl w:val="0"/>
          <w:numId w:val="13"/>
        </w:numPr>
      </w:pPr>
      <w:r w:rsidRPr="00802477">
        <w:t xml:space="preserve">Implementar buenas prácticas para el uso eficiente y ahorro de agua y energía durante la ejecución de las actividades de mantenimiento, incluyendo, entre otras, el apagado de equipos cuando no estén en uso, el uso racional del recurso hídrico y la prevención de fugas o desperdicios. </w:t>
      </w:r>
    </w:p>
    <w:p w14:paraId="5A269448" w14:textId="77777777" w:rsidR="006229D5" w:rsidRPr="00802477" w:rsidRDefault="006229D5" w:rsidP="00BC4CF5"/>
    <w:p w14:paraId="0FC20FB2" w14:textId="77777777" w:rsidR="006229D5" w:rsidRPr="00802477" w:rsidRDefault="006229D5" w:rsidP="00BC4CF5"/>
    <w:p w14:paraId="5D66EA6E" w14:textId="26D32165" w:rsidR="00BC4CF5" w:rsidRPr="00802477" w:rsidRDefault="00BC4CF5" w:rsidP="00BC4CF5">
      <w:pPr>
        <w:pStyle w:val="Prrafodelista"/>
        <w:numPr>
          <w:ilvl w:val="0"/>
          <w:numId w:val="6"/>
        </w:numPr>
      </w:pPr>
      <w:r w:rsidRPr="00802477">
        <w:t>Minimizar el uso de plásticos de un solo uso, Icopor y demás materiales de difícil aprovechamiento, garantizando que el empaque de los materiales y elementos suministrados permita una adecuada gestión ambiental conforme a los lineamientos establecidos por el SIGA.</w:t>
      </w:r>
    </w:p>
    <w:p w14:paraId="03CFFE99" w14:textId="77777777" w:rsidR="00BC4CF5" w:rsidRPr="001E1C9E" w:rsidRDefault="00BC4CF5">
      <w:pPr>
        <w:rPr>
          <w:color w:val="EE0000"/>
        </w:rPr>
      </w:pPr>
    </w:p>
    <w:p w14:paraId="6FE436A6" w14:textId="77777777" w:rsidR="00F30EB7" w:rsidRPr="00096C61" w:rsidRDefault="00F30EB7" w:rsidP="00F30EB7"/>
    <w:p w14:paraId="21116196" w14:textId="2EC86B10" w:rsidR="00F30EB7" w:rsidRPr="00096C61" w:rsidRDefault="00F30EB7" w:rsidP="00F30EB7">
      <w:pPr>
        <w:pStyle w:val="Ttulo4"/>
        <w:numPr>
          <w:ilvl w:val="3"/>
          <w:numId w:val="5"/>
        </w:numPr>
        <w:rPr>
          <w:b/>
          <w:bCs/>
          <w:i w:val="0"/>
          <w:iCs w:val="0"/>
          <w:color w:val="auto"/>
        </w:rPr>
      </w:pPr>
      <w:r w:rsidRPr="00096C61">
        <w:rPr>
          <w:b/>
          <w:bCs/>
          <w:i w:val="0"/>
          <w:iCs w:val="0"/>
          <w:color w:val="auto"/>
        </w:rPr>
        <w:t>De gestión ambiental</w:t>
      </w:r>
    </w:p>
    <w:p w14:paraId="32D984E5" w14:textId="77777777" w:rsidR="00F30EB7" w:rsidRPr="00096C61" w:rsidRDefault="00F30EB7" w:rsidP="00F30EB7"/>
    <w:p w14:paraId="5DCC1104" w14:textId="5D694735" w:rsidR="00F30EB7" w:rsidRPr="00096C61" w:rsidRDefault="00F30EB7" w:rsidP="00F30EB7">
      <w:r w:rsidRPr="00096C61">
        <w:t xml:space="preserve">A continuación, se relacionan los </w:t>
      </w:r>
      <w:r w:rsidRPr="00872CAD">
        <w:rPr>
          <w:b/>
          <w:bCs/>
        </w:rPr>
        <w:t>requisitos habilitantes</w:t>
      </w:r>
      <w:r w:rsidRPr="00096C61">
        <w:t xml:space="preserve"> de carácter técnico respecto de la gestión ambiental y de energía de conformidad el Anexo de verificación de criterios de contratación GCCON-AN-001 o aquel que lo modifique y la normativa vigente que el </w:t>
      </w:r>
      <w:r w:rsidRPr="00872CAD">
        <w:rPr>
          <w:b/>
          <w:bCs/>
        </w:rPr>
        <w:t>proponente deberá dar cumplimiento</w:t>
      </w:r>
      <w:r w:rsidR="00EA5195" w:rsidRPr="00096C61">
        <w:t xml:space="preserve">: </w:t>
      </w:r>
    </w:p>
    <w:p w14:paraId="26AB656D" w14:textId="77777777" w:rsidR="00F30EB7" w:rsidRPr="00096C61" w:rsidRDefault="00F30EB7" w:rsidP="00F30EB7"/>
    <w:p w14:paraId="06516E5A" w14:textId="3AA5106C" w:rsidR="00F30EB7" w:rsidRPr="00096C61" w:rsidRDefault="002D4533" w:rsidP="00F30EB7">
      <w:r w:rsidRPr="00096C61">
        <w:lastRenderedPageBreak/>
        <w:t>El proponente deberá allegar declaración juramentada, suscrita por el representante legal, en la cual manifieste bajo la gravedad de juramento que, en caso de resultar adjudicado, garantizará el cumplimiento de las obligaciones ambientales y de energía exigidos en la etapa contractual, incluyendo, como mínimo, los siguientes compromisos:</w:t>
      </w:r>
    </w:p>
    <w:p w14:paraId="7DD92C46" w14:textId="77777777" w:rsidR="00F30EB7" w:rsidRPr="001E1C9E" w:rsidRDefault="00F30EB7" w:rsidP="00F30EB7">
      <w:pPr>
        <w:rPr>
          <w:color w:val="EE0000"/>
        </w:rPr>
      </w:pPr>
    </w:p>
    <w:p w14:paraId="25E92B14" w14:textId="77777777" w:rsidR="005F0214" w:rsidRPr="001E1C9E" w:rsidRDefault="005F0214">
      <w:pPr>
        <w:rPr>
          <w:color w:val="EE0000"/>
        </w:rPr>
      </w:pPr>
    </w:p>
    <w:p w14:paraId="18096BDF" w14:textId="2CE55377" w:rsidR="005F0214" w:rsidRPr="00096C61" w:rsidRDefault="00096C61" w:rsidP="00096C61">
      <w:pPr>
        <w:pStyle w:val="Prrafodelista"/>
        <w:numPr>
          <w:ilvl w:val="0"/>
          <w:numId w:val="6"/>
        </w:numPr>
      </w:pPr>
      <w:r w:rsidRPr="00096C61">
        <w:t>Entregar las Fichas de Datos de Seguridad (FDS) de los productos químicos utilizados durante la ejecución del contrato, suministradas por el fabricante, comercializador o importador, conforme a lo definido en el Sistema Globalmente Armonizado de Clasificación y Etiquetado de Productos Químicos (SGA), en idioma español, con los 16 ítems establecidos en la normativa vigente y debidamente actualizadas.</w:t>
      </w:r>
    </w:p>
    <w:p w14:paraId="0F6081FC" w14:textId="77777777" w:rsidR="00096C61" w:rsidRPr="00096C61" w:rsidRDefault="00096C61"/>
    <w:p w14:paraId="5D7240C1" w14:textId="77777777" w:rsidR="00096C61" w:rsidRPr="00096C61" w:rsidRDefault="00096C61" w:rsidP="00096C61">
      <w:pPr>
        <w:numPr>
          <w:ilvl w:val="0"/>
          <w:numId w:val="14"/>
        </w:numPr>
      </w:pPr>
      <w:r w:rsidRPr="00096C61">
        <w:t xml:space="preserve">Garantizar que las sustancias químicas suministradas cuenten con fecha de vencimiento visible, legible e indeleble en su envase o etiqueta, permitiendo su adecuada identificación y control durante todo su ciclo de uso. </w:t>
      </w:r>
    </w:p>
    <w:p w14:paraId="283C2906" w14:textId="77777777" w:rsidR="00096C61" w:rsidRPr="00096C61" w:rsidRDefault="00096C61" w:rsidP="00096C61">
      <w:pPr>
        <w:ind w:left="720"/>
      </w:pPr>
    </w:p>
    <w:p w14:paraId="0CC0EC5A" w14:textId="49FBD6F5" w:rsidR="00096C61" w:rsidRPr="00096C61" w:rsidRDefault="00096C61" w:rsidP="00096C61">
      <w:pPr>
        <w:numPr>
          <w:ilvl w:val="0"/>
          <w:numId w:val="14"/>
        </w:numPr>
      </w:pPr>
      <w:r w:rsidRPr="00096C61">
        <w:t>Garantizar que los productos suministrados cuenten con etiquetas adhesivas en material impermeable, que aseguren su adecuada fijación, legibilidad y permanencia durante el almacenamiento, manipulación y uso, conforme al SGA.</w:t>
      </w:r>
      <w:r w:rsidRPr="00096C61">
        <w:br/>
        <w:t>El modelo de etiqueta será suministrado por el SENA y deberá ser diligenciado por el contratista con la información correspondiente de cada producto.</w:t>
      </w:r>
    </w:p>
    <w:p w14:paraId="193EE8DD" w14:textId="77777777" w:rsidR="00096C61" w:rsidRPr="00096C61" w:rsidRDefault="00096C61" w:rsidP="00096C61">
      <w:pPr>
        <w:pStyle w:val="Prrafodelista"/>
      </w:pPr>
    </w:p>
    <w:p w14:paraId="114182AD" w14:textId="2F8434BC" w:rsidR="00096C61" w:rsidRPr="00096C61" w:rsidRDefault="00096C61" w:rsidP="00096C61">
      <w:pPr>
        <w:numPr>
          <w:ilvl w:val="0"/>
          <w:numId w:val="14"/>
        </w:numPr>
      </w:pPr>
      <w:r w:rsidRPr="00096C61">
        <w:t>Entregar la hoja de vida individual de cada equipo intervenido, incluyendo como mínimo: marca, modelo, número de serie, fichas técnicas, manuales de operación, plan de mantenimiento recomendado, consumo energético y/o potencia nominal (en caso de aplicabilidad) y vida útil estimada.</w:t>
      </w:r>
      <w:r w:rsidRPr="00096C61">
        <w:br/>
        <w:t>Esta información deberá entregarse en medio físico y/o digital, con el fin de facilitar la trazabilidad, control y gestión de los equipos durante su ciclo de vida.</w:t>
      </w:r>
    </w:p>
    <w:p w14:paraId="6E74E282" w14:textId="77777777" w:rsidR="005F0214" w:rsidRPr="00096C61" w:rsidRDefault="005F0214"/>
    <w:p w14:paraId="7C49B93E" w14:textId="77777777" w:rsidR="00096C61" w:rsidRDefault="00096C61" w:rsidP="00096C61">
      <w:pPr>
        <w:numPr>
          <w:ilvl w:val="0"/>
          <w:numId w:val="15"/>
        </w:numPr>
      </w:pPr>
      <w:r w:rsidRPr="00096C61">
        <w:t>Garantizar la gestión integral de los residuos generados durante la ejecución del objeto contractual, asumiendo su manejo desde la generación hasta su disposición final, conforme a la normativa ambiental vigente.</w:t>
      </w:r>
      <w:r w:rsidRPr="00096C61">
        <w:br/>
        <w:t>Los residuos generados no deberán ser dispuestos ni almacenados de forma permanente en las instalaciones del Centro de Formación, por lo cual deberán ser retirados por el contratista y gestionados adecuadamente.</w:t>
      </w:r>
      <w:r w:rsidRPr="00096C61">
        <w:br/>
        <w:t xml:space="preserve">En caso de generarse residuos peligrosos (RESPEL), estos deberán ser entregados a un gestor autorizado con licencia ambiental vigente, aportando los soportes que evidencien su tratamiento, aprovechamiento y/o disposición final. </w:t>
      </w:r>
    </w:p>
    <w:p w14:paraId="7157D942" w14:textId="77777777" w:rsidR="00872CAD" w:rsidRDefault="00872CAD" w:rsidP="00872CAD">
      <w:pPr>
        <w:ind w:left="720"/>
      </w:pPr>
    </w:p>
    <w:p w14:paraId="34DA7C6D" w14:textId="66490A8C" w:rsidR="00EE7A02" w:rsidRPr="00872CAD" w:rsidRDefault="00872CAD" w:rsidP="00EE7A02">
      <w:pPr>
        <w:numPr>
          <w:ilvl w:val="0"/>
          <w:numId w:val="15"/>
        </w:numPr>
      </w:pPr>
      <w:r w:rsidRPr="00872CAD">
        <w:t>Garantizar que, durante las actividades de mantenimiento que impliquen el drenaje de agua de</w:t>
      </w:r>
      <w:r w:rsidR="00A731A2">
        <w:t>l</w:t>
      </w:r>
      <w:r w:rsidRPr="00872CAD">
        <w:t xml:space="preserve"> tanque </w:t>
      </w:r>
      <w:r w:rsidR="00A731A2">
        <w:t xml:space="preserve">de los </w:t>
      </w:r>
      <w:r w:rsidRPr="00872CAD">
        <w:t xml:space="preserve">equipos, el líquido resultante sea gestionado adecuadamente, asegurando su conducción hacia el Sistema de Tratamiento de Aguas Residuales – STAR, evitando su </w:t>
      </w:r>
      <w:r w:rsidRPr="00EE7A02">
        <w:lastRenderedPageBreak/>
        <w:t>descarga directa a la red de alcantarillado</w:t>
      </w:r>
      <w:r w:rsidR="00EE7A02" w:rsidRPr="00EE7A02">
        <w:t xml:space="preserve"> y que en caso de generarse </w:t>
      </w:r>
      <w:r w:rsidR="00EE7A02" w:rsidRPr="00EE7A02">
        <w:t>aceites u otros residuos peligrosos, estos no</w:t>
      </w:r>
      <w:r w:rsidR="00EE7A02" w:rsidRPr="00EE7A02">
        <w:t xml:space="preserve"> serán</w:t>
      </w:r>
      <w:r w:rsidR="00EE7A02" w:rsidRPr="00EE7A02">
        <w:t xml:space="preserve"> vertidos, </w:t>
      </w:r>
      <w:r w:rsidR="00EE7A02" w:rsidRPr="00EE7A02">
        <w:t>se</w:t>
      </w:r>
      <w:r w:rsidR="00EE7A02" w:rsidRPr="00EE7A02">
        <w:t xml:space="preserve"> almacena</w:t>
      </w:r>
      <w:r w:rsidR="00EE7A02" w:rsidRPr="00EE7A02">
        <w:t>ran,</w:t>
      </w:r>
      <w:r w:rsidR="00EE7A02" w:rsidRPr="00EE7A02">
        <w:t xml:space="preserve"> maneja</w:t>
      </w:r>
      <w:r w:rsidR="00EE7A02" w:rsidRPr="00EE7A02">
        <w:t>ran</w:t>
      </w:r>
      <w:r w:rsidR="00EE7A02" w:rsidRPr="00EE7A02">
        <w:t xml:space="preserve"> y entrega</w:t>
      </w:r>
      <w:r w:rsidR="00EE7A02" w:rsidRPr="00EE7A02">
        <w:t>ran</w:t>
      </w:r>
      <w:r w:rsidR="00EE7A02" w:rsidRPr="00EE7A02">
        <w:t xml:space="preserve"> a gestores autorizados, conforme a la normativa ambiental vigente.</w:t>
      </w:r>
    </w:p>
    <w:p w14:paraId="19EE9A82" w14:textId="77777777" w:rsidR="00EE7A02" w:rsidRPr="00872CAD" w:rsidRDefault="00EE7A02" w:rsidP="00EE7A02"/>
    <w:p w14:paraId="4A0887A9" w14:textId="77777777" w:rsidR="00096C61" w:rsidRPr="00096C61" w:rsidRDefault="00096C61" w:rsidP="00096C61">
      <w:pPr>
        <w:ind w:left="720"/>
      </w:pPr>
    </w:p>
    <w:p w14:paraId="281F9407" w14:textId="2FF8F131" w:rsidR="00BC4CF5" w:rsidRPr="00096C61" w:rsidRDefault="00096C61" w:rsidP="00096C61">
      <w:pPr>
        <w:numPr>
          <w:ilvl w:val="0"/>
          <w:numId w:val="15"/>
        </w:numPr>
      </w:pPr>
      <w:r w:rsidRPr="00096C61">
        <w:t>Implementar buenas prácticas para el uso eficiente y ahorro de agua y energía durante la ejecución de las actividades de mantenimiento, evitando consumos innecesarios, promoviendo el uso racional de los recursos y previniendo fugas o desperdicios.</w:t>
      </w:r>
    </w:p>
    <w:p w14:paraId="76EFB1F9" w14:textId="77777777" w:rsidR="00096C61" w:rsidRPr="00096C61" w:rsidRDefault="00096C61" w:rsidP="00096C61">
      <w:pPr>
        <w:pStyle w:val="Prrafodelista"/>
      </w:pPr>
    </w:p>
    <w:p w14:paraId="4A0D2FCD" w14:textId="1C8E43F2" w:rsidR="00096C61" w:rsidRPr="00096C61" w:rsidRDefault="00096C61" w:rsidP="00096C61">
      <w:pPr>
        <w:numPr>
          <w:ilvl w:val="0"/>
          <w:numId w:val="15"/>
        </w:numPr>
      </w:pPr>
      <w:r w:rsidRPr="00096C61">
        <w:t>Minimizar el uso de plásticos de un solo uso, Icopor y demás materiales de difícil aprovechamiento, garantizando que el empaque de los materiales y elementos suministrados permita una adecuada gestión ambiental conforme a los lineamientos establecidos por el SIGA.</w:t>
      </w:r>
    </w:p>
    <w:sectPr w:rsidR="00096C61" w:rsidRPr="00096C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B805186"/>
    <w:multiLevelType w:val="multilevel"/>
    <w:tmpl w:val="95E05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034953"/>
    <w:multiLevelType w:val="multilevel"/>
    <w:tmpl w:val="6030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B32DB"/>
    <w:multiLevelType w:val="multilevel"/>
    <w:tmpl w:val="6774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E22BE"/>
    <w:multiLevelType w:val="multilevel"/>
    <w:tmpl w:val="32D8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069B8"/>
    <w:multiLevelType w:val="hybridMultilevel"/>
    <w:tmpl w:val="FDB0C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ACF39A4"/>
    <w:multiLevelType w:val="multilevel"/>
    <w:tmpl w:val="FB1E4A3A"/>
    <w:lvl w:ilvl="0">
      <w:start w:val="2"/>
      <w:numFmt w:val="decimal"/>
      <w:lvlText w:val="%1"/>
      <w:lvlJc w:val="left"/>
      <w:pPr>
        <w:ind w:left="600" w:hanging="600"/>
      </w:pPr>
      <w:rPr>
        <w:rFonts w:hint="default"/>
      </w:rPr>
    </w:lvl>
    <w:lvl w:ilvl="1">
      <w:start w:val="8"/>
      <w:numFmt w:val="decimal"/>
      <w:lvlText w:val="%1.%2"/>
      <w:lvlJc w:val="left"/>
      <w:pPr>
        <w:ind w:left="780" w:hanging="60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8" w15:restartNumberingAfterBreak="0">
    <w:nsid w:val="4F510A82"/>
    <w:multiLevelType w:val="multilevel"/>
    <w:tmpl w:val="86C832D8"/>
    <w:lvl w:ilvl="0">
      <w:start w:val="5"/>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9" w15:restartNumberingAfterBreak="0">
    <w:nsid w:val="515E42BA"/>
    <w:multiLevelType w:val="hybridMultilevel"/>
    <w:tmpl w:val="8A04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2419C"/>
    <w:multiLevelType w:val="multilevel"/>
    <w:tmpl w:val="95204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725286"/>
    <w:multiLevelType w:val="hybridMultilevel"/>
    <w:tmpl w:val="D20E0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3D7F29"/>
    <w:multiLevelType w:val="multilevel"/>
    <w:tmpl w:val="4DD4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0523AB"/>
    <w:multiLevelType w:val="multilevel"/>
    <w:tmpl w:val="4232C22C"/>
    <w:lvl w:ilvl="0">
      <w:start w:val="5"/>
      <w:numFmt w:val="decimal"/>
      <w:lvlText w:val="%1"/>
      <w:lvlJc w:val="left"/>
      <w:pPr>
        <w:ind w:left="660" w:hanging="660"/>
      </w:pPr>
      <w:rPr>
        <w:rFonts w:hint="default"/>
      </w:rPr>
    </w:lvl>
    <w:lvl w:ilvl="1">
      <w:start w:val="2"/>
      <w:numFmt w:val="decimal"/>
      <w:lvlText w:val="%1.%2"/>
      <w:lvlJc w:val="left"/>
      <w:pPr>
        <w:ind w:left="780" w:hanging="660"/>
      </w:pPr>
      <w:rPr>
        <w:rFonts w:hint="default"/>
      </w:rPr>
    </w:lvl>
    <w:lvl w:ilvl="2">
      <w:start w:val="2"/>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14" w15:restartNumberingAfterBreak="0">
    <w:nsid w:val="7E6A0F1D"/>
    <w:multiLevelType w:val="multilevel"/>
    <w:tmpl w:val="FB08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003979">
    <w:abstractNumId w:val="0"/>
  </w:num>
  <w:num w:numId="2" w16cid:durableId="754211596">
    <w:abstractNumId w:val="1"/>
  </w:num>
  <w:num w:numId="3" w16cid:durableId="364603512">
    <w:abstractNumId w:val="7"/>
  </w:num>
  <w:num w:numId="4" w16cid:durableId="2142141918">
    <w:abstractNumId w:val="8"/>
  </w:num>
  <w:num w:numId="5" w16cid:durableId="1108740434">
    <w:abstractNumId w:val="13"/>
  </w:num>
  <w:num w:numId="6" w16cid:durableId="896011466">
    <w:abstractNumId w:val="9"/>
  </w:num>
  <w:num w:numId="7" w16cid:durableId="1959801461">
    <w:abstractNumId w:val="2"/>
  </w:num>
  <w:num w:numId="8" w16cid:durableId="929966823">
    <w:abstractNumId w:val="3"/>
  </w:num>
  <w:num w:numId="9" w16cid:durableId="986472308">
    <w:abstractNumId w:val="6"/>
  </w:num>
  <w:num w:numId="10" w16cid:durableId="1500579035">
    <w:abstractNumId w:val="11"/>
  </w:num>
  <w:num w:numId="11" w16cid:durableId="1915697436">
    <w:abstractNumId w:val="10"/>
  </w:num>
  <w:num w:numId="12" w16cid:durableId="66534769">
    <w:abstractNumId w:val="4"/>
  </w:num>
  <w:num w:numId="13" w16cid:durableId="2075466668">
    <w:abstractNumId w:val="14"/>
  </w:num>
  <w:num w:numId="14" w16cid:durableId="2038658829">
    <w:abstractNumId w:val="5"/>
  </w:num>
  <w:num w:numId="15" w16cid:durableId="9651139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EF3"/>
    <w:rsid w:val="00040A9D"/>
    <w:rsid w:val="00096C61"/>
    <w:rsid w:val="001338B8"/>
    <w:rsid w:val="001E1C9E"/>
    <w:rsid w:val="002D4533"/>
    <w:rsid w:val="00306EF3"/>
    <w:rsid w:val="0035104E"/>
    <w:rsid w:val="005F0214"/>
    <w:rsid w:val="006229D5"/>
    <w:rsid w:val="007C02C0"/>
    <w:rsid w:val="00802477"/>
    <w:rsid w:val="00872CAD"/>
    <w:rsid w:val="00A731A2"/>
    <w:rsid w:val="00B466DF"/>
    <w:rsid w:val="00B90C13"/>
    <w:rsid w:val="00B91A38"/>
    <w:rsid w:val="00BC4CF5"/>
    <w:rsid w:val="00EA5195"/>
    <w:rsid w:val="00ED0149"/>
    <w:rsid w:val="00EE7A02"/>
    <w:rsid w:val="00F11FB2"/>
    <w:rsid w:val="00F30EB7"/>
    <w:rsid w:val="00F60713"/>
    <w:rsid w:val="00F775C9"/>
    <w:rsid w:val="00F846F9"/>
    <w:rsid w:val="00FB5D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A36F9"/>
  <w15:chartTrackingRefBased/>
  <w15:docId w15:val="{DF79CDC9-51CE-4562-B004-DE513F7E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EF3"/>
    <w:pPr>
      <w:spacing w:after="0" w:line="276" w:lineRule="auto"/>
      <w:jc w:val="both"/>
    </w:pPr>
    <w:rPr>
      <w:rFonts w:ascii="Calibri" w:eastAsia="Calibri" w:hAnsi="Calibri" w:cs="Calibri"/>
      <w:kern w:val="0"/>
      <w:sz w:val="22"/>
      <w:szCs w:val="22"/>
      <w:lang w:eastAsia="es-CO"/>
      <w14:ligatures w14:val="none"/>
    </w:rPr>
  </w:style>
  <w:style w:type="paragraph" w:styleId="Ttulo1">
    <w:name w:val="heading 1"/>
    <w:basedOn w:val="Normal"/>
    <w:next w:val="Normal"/>
    <w:link w:val="Ttulo1Car"/>
    <w:uiPriority w:val="9"/>
    <w:qFormat/>
    <w:rsid w:val="00306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6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06E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6E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6E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6EF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6EF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6EF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6EF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6E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6E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6E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6EF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6EF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6E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6E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6E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6EF3"/>
    <w:rPr>
      <w:rFonts w:eastAsiaTheme="majorEastAsia" w:cstheme="majorBidi"/>
      <w:color w:val="272727" w:themeColor="text1" w:themeTint="D8"/>
    </w:rPr>
  </w:style>
  <w:style w:type="paragraph" w:styleId="Ttulo">
    <w:name w:val="Title"/>
    <w:basedOn w:val="Normal"/>
    <w:next w:val="Normal"/>
    <w:link w:val="TtuloCar"/>
    <w:uiPriority w:val="10"/>
    <w:qFormat/>
    <w:rsid w:val="00306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6E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6E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6E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6EF3"/>
    <w:pPr>
      <w:spacing w:before="160"/>
      <w:jc w:val="center"/>
    </w:pPr>
    <w:rPr>
      <w:i/>
      <w:iCs/>
      <w:color w:val="404040" w:themeColor="text1" w:themeTint="BF"/>
    </w:rPr>
  </w:style>
  <w:style w:type="character" w:customStyle="1" w:styleId="CitaCar">
    <w:name w:val="Cita Car"/>
    <w:basedOn w:val="Fuentedeprrafopredeter"/>
    <w:link w:val="Cita"/>
    <w:uiPriority w:val="29"/>
    <w:rsid w:val="00306EF3"/>
    <w:rPr>
      <w:i/>
      <w:iCs/>
      <w:color w:val="404040" w:themeColor="text1" w:themeTint="BF"/>
    </w:rPr>
  </w:style>
  <w:style w:type="paragraph" w:styleId="Prrafodelista">
    <w:name w:val="List Paragraph"/>
    <w:basedOn w:val="Normal"/>
    <w:uiPriority w:val="34"/>
    <w:qFormat/>
    <w:rsid w:val="00306EF3"/>
    <w:pPr>
      <w:ind w:left="720"/>
      <w:contextualSpacing/>
    </w:pPr>
  </w:style>
  <w:style w:type="character" w:styleId="nfasisintenso">
    <w:name w:val="Intense Emphasis"/>
    <w:basedOn w:val="Fuentedeprrafopredeter"/>
    <w:uiPriority w:val="21"/>
    <w:qFormat/>
    <w:rsid w:val="00306EF3"/>
    <w:rPr>
      <w:i/>
      <w:iCs/>
      <w:color w:val="0F4761" w:themeColor="accent1" w:themeShade="BF"/>
    </w:rPr>
  </w:style>
  <w:style w:type="paragraph" w:styleId="Citadestacada">
    <w:name w:val="Intense Quote"/>
    <w:basedOn w:val="Normal"/>
    <w:next w:val="Normal"/>
    <w:link w:val="CitadestacadaCar"/>
    <w:uiPriority w:val="30"/>
    <w:qFormat/>
    <w:rsid w:val="00306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6EF3"/>
    <w:rPr>
      <w:i/>
      <w:iCs/>
      <w:color w:val="0F4761" w:themeColor="accent1" w:themeShade="BF"/>
    </w:rPr>
  </w:style>
  <w:style w:type="character" w:styleId="Referenciaintensa">
    <w:name w:val="Intense Reference"/>
    <w:basedOn w:val="Fuentedeprrafopredeter"/>
    <w:uiPriority w:val="32"/>
    <w:qFormat/>
    <w:rsid w:val="00306E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165</TotalTime>
  <Pages>4</Pages>
  <Words>1071</Words>
  <Characters>6352</Characters>
  <Application>Microsoft Office Word</Application>
  <DocSecurity>0</DocSecurity>
  <Lines>141</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Alejandra Ruiz Uribe</dc:creator>
  <cp:keywords/>
  <dc:description/>
  <cp:lastModifiedBy>Maria Alejandra Ruiz Uribe</cp:lastModifiedBy>
  <cp:revision>15</cp:revision>
  <dcterms:created xsi:type="dcterms:W3CDTF">2026-04-15T13:35:00Z</dcterms:created>
  <dcterms:modified xsi:type="dcterms:W3CDTF">2026-04-15T16:50:00Z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2026-04-15T13:37:24Z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c3554be9-3dbc-41c5-8c50-c2cb122b640c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