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66A1C4" w14:textId="77777777" w:rsidR="00A64883" w:rsidRPr="00FF2764" w:rsidRDefault="00A64883" w:rsidP="00A64883">
      <w:pPr>
        <w:autoSpaceDE w:val="0"/>
        <w:autoSpaceDN w:val="0"/>
        <w:spacing w:after="0"/>
        <w:jc w:val="center"/>
        <w:rPr>
          <w:rFonts w:ascii="Arial" w:hAnsi="Arial" w:cs="Arial"/>
          <w:b/>
        </w:rPr>
      </w:pPr>
      <w:r w:rsidRPr="00FF2764">
        <w:rPr>
          <w:rFonts w:ascii="Arial" w:hAnsi="Arial" w:cs="Arial"/>
          <w:b/>
        </w:rPr>
        <w:t>FORMULARIO No. 1</w:t>
      </w:r>
      <w:r>
        <w:rPr>
          <w:rFonts w:ascii="Arial" w:hAnsi="Arial" w:cs="Arial"/>
          <w:b/>
        </w:rPr>
        <w:t>6</w:t>
      </w:r>
    </w:p>
    <w:p w14:paraId="6558D489" w14:textId="77777777" w:rsidR="00A64883" w:rsidRPr="00471BCB" w:rsidRDefault="00A64883" w:rsidP="00A64883">
      <w:pPr>
        <w:widowControl w:val="0"/>
        <w:suppressAutoHyphens/>
        <w:spacing w:after="0" w:line="240" w:lineRule="auto"/>
        <w:ind w:right="51"/>
        <w:jc w:val="center"/>
        <w:rPr>
          <w:rFonts w:ascii="Arial" w:eastAsia="DejaVu Sans" w:hAnsi="Arial" w:cs="Arial"/>
          <w:b/>
          <w:kern w:val="1"/>
          <w:lang w:eastAsia="es-CO"/>
        </w:rPr>
      </w:pPr>
      <w:bookmarkStart w:id="0" w:name="_GoBack"/>
      <w:r w:rsidRPr="00471BCB">
        <w:rPr>
          <w:rFonts w:ascii="Arial" w:eastAsia="DejaVu Sans" w:hAnsi="Arial" w:cs="Arial"/>
          <w:b/>
          <w:kern w:val="1"/>
          <w:lang w:eastAsia="es-CO"/>
        </w:rPr>
        <w:t>ORIGEN DE LOS BIENES</w:t>
      </w:r>
    </w:p>
    <w:p w14:paraId="1BDE812F" w14:textId="77777777" w:rsidR="00A64883" w:rsidRPr="00471BCB" w:rsidRDefault="00A64883" w:rsidP="00A64883">
      <w:pPr>
        <w:widowControl w:val="0"/>
        <w:suppressAutoHyphens/>
        <w:spacing w:after="0" w:line="240" w:lineRule="auto"/>
        <w:ind w:right="51"/>
        <w:jc w:val="center"/>
        <w:rPr>
          <w:rFonts w:ascii="Arial" w:eastAsia="DejaVu Sans" w:hAnsi="Arial" w:cs="Arial"/>
          <w:b/>
          <w:kern w:val="1"/>
          <w:lang w:eastAsia="es-CO"/>
        </w:rPr>
      </w:pPr>
      <w:r w:rsidRPr="00471BCB">
        <w:rPr>
          <w:rFonts w:ascii="Arial" w:eastAsia="DejaVu Sans" w:hAnsi="Arial" w:cs="Arial"/>
          <w:b/>
          <w:kern w:val="1"/>
          <w:lang w:eastAsia="es-CO"/>
        </w:rPr>
        <w:t>CUMPLIMIENTO LEY 816 DE 2003</w:t>
      </w:r>
    </w:p>
    <w:p w14:paraId="420EB3C1" w14:textId="77777777" w:rsidR="00A64883" w:rsidRPr="00471BCB" w:rsidRDefault="00A64883" w:rsidP="00A64883">
      <w:pPr>
        <w:widowControl w:val="0"/>
        <w:suppressAutoHyphens/>
        <w:spacing w:after="0" w:line="240" w:lineRule="auto"/>
        <w:ind w:right="51"/>
        <w:jc w:val="center"/>
        <w:rPr>
          <w:rFonts w:ascii="Arial" w:eastAsia="DejaVu Sans" w:hAnsi="Arial" w:cs="Arial"/>
          <w:b/>
          <w:kern w:val="1"/>
          <w:lang w:eastAsia="es-CO"/>
        </w:rPr>
      </w:pPr>
      <w:r w:rsidRPr="00471BCB">
        <w:rPr>
          <w:rFonts w:ascii="Arial" w:eastAsia="DejaVu Sans" w:hAnsi="Arial" w:cs="Arial"/>
          <w:b/>
          <w:kern w:val="1"/>
          <w:lang w:eastAsia="es-CO"/>
        </w:rPr>
        <w:t>"APOYO A LA INDUSTRIA NACIONAL"</w:t>
      </w:r>
    </w:p>
    <w:bookmarkEnd w:id="0"/>
    <w:p w14:paraId="4912B81F" w14:textId="77777777" w:rsidR="00A64883" w:rsidRPr="00471BCB" w:rsidRDefault="00A64883" w:rsidP="00A64883">
      <w:pPr>
        <w:widowControl w:val="0"/>
        <w:suppressAutoHyphens/>
        <w:spacing w:after="0" w:line="240" w:lineRule="auto"/>
        <w:rPr>
          <w:rFonts w:ascii="Arial" w:eastAsia="DejaVu Sans" w:hAnsi="Arial" w:cs="Arial"/>
          <w:kern w:val="1"/>
          <w:sz w:val="18"/>
          <w:szCs w:val="18"/>
          <w:lang w:eastAsia="es-CO"/>
        </w:rPr>
      </w:pPr>
    </w:p>
    <w:p w14:paraId="6E2E6243" w14:textId="77777777" w:rsidR="00A64883" w:rsidRPr="00471BCB" w:rsidRDefault="00A64883" w:rsidP="00A64883">
      <w:pPr>
        <w:widowControl w:val="0"/>
        <w:suppressAutoHyphens/>
        <w:spacing w:after="0" w:line="240" w:lineRule="auto"/>
        <w:jc w:val="both"/>
        <w:rPr>
          <w:rFonts w:ascii="Arial" w:eastAsia="DejaVu Sans" w:hAnsi="Arial" w:cs="Arial"/>
          <w:kern w:val="1"/>
          <w:lang w:eastAsia="es-CO"/>
        </w:rPr>
      </w:pPr>
      <w:r w:rsidRPr="00471BCB">
        <w:rPr>
          <w:rFonts w:ascii="Arial" w:eastAsia="DejaVu Sans" w:hAnsi="Arial" w:cs="Arial"/>
          <w:kern w:val="1"/>
          <w:lang w:eastAsia="es-CO"/>
        </w:rPr>
        <w:t>Declaramos bajo nuestra responsabilidad personal en nombre propio o comprometiendo a las personas jurídicas que representamos que:</w:t>
      </w:r>
    </w:p>
    <w:p w14:paraId="047C9EDA" w14:textId="77777777" w:rsidR="00A64883" w:rsidRPr="00471BCB" w:rsidRDefault="00A64883" w:rsidP="00A64883">
      <w:pPr>
        <w:widowControl w:val="0"/>
        <w:tabs>
          <w:tab w:val="left" w:pos="2880"/>
        </w:tabs>
        <w:suppressAutoHyphens/>
        <w:spacing w:after="0" w:line="240" w:lineRule="auto"/>
        <w:jc w:val="both"/>
        <w:rPr>
          <w:rFonts w:ascii="Arial" w:eastAsia="DejaVu Sans" w:hAnsi="Arial" w:cs="Arial"/>
          <w:kern w:val="1"/>
          <w:lang w:eastAsia="es-CO"/>
        </w:rPr>
      </w:pPr>
    </w:p>
    <w:p w14:paraId="3BE6C412" w14:textId="77777777" w:rsidR="00A64883" w:rsidRPr="00471BCB" w:rsidRDefault="00A64883" w:rsidP="00A64883">
      <w:pPr>
        <w:widowControl w:val="0"/>
        <w:suppressAutoHyphens/>
        <w:spacing w:after="0" w:line="240" w:lineRule="auto"/>
        <w:ind w:right="51"/>
        <w:jc w:val="both"/>
        <w:rPr>
          <w:rFonts w:ascii="Arial" w:eastAsia="DejaVu Sans" w:hAnsi="Arial" w:cs="Arial"/>
          <w:b/>
          <w:bCs/>
          <w:kern w:val="1"/>
          <w:u w:val="single"/>
          <w:lang w:eastAsia="es-CO"/>
        </w:rPr>
      </w:pPr>
      <w:r w:rsidRPr="00471BCB">
        <w:rPr>
          <w:rFonts w:ascii="Arial" w:eastAsia="DejaVu Sans" w:hAnsi="Arial" w:cs="Arial"/>
          <w:b/>
          <w:bCs/>
          <w:kern w:val="1"/>
          <w:u w:val="single"/>
          <w:lang w:eastAsia="es-CO"/>
        </w:rPr>
        <w:t xml:space="preserve">1. OFRECIMIENTO DEL BIENES Y/O SERVICIOS NACIONALES O IMPORTADOS SIN ACREDITACION: </w:t>
      </w:r>
    </w:p>
    <w:p w14:paraId="1EFCCD31" w14:textId="77777777" w:rsidR="00A64883" w:rsidRPr="00471BCB" w:rsidRDefault="00A64883" w:rsidP="00A64883">
      <w:pPr>
        <w:widowControl w:val="0"/>
        <w:suppressAutoHyphens/>
        <w:spacing w:after="0" w:line="240" w:lineRule="auto"/>
        <w:ind w:right="51"/>
        <w:jc w:val="both"/>
        <w:rPr>
          <w:rFonts w:ascii="Arial" w:eastAsia="DejaVu Sans" w:hAnsi="Arial" w:cs="Arial"/>
          <w:b/>
          <w:bCs/>
          <w:kern w:val="1"/>
          <w:u w:val="single"/>
          <w:lang w:eastAsia="es-CO"/>
        </w:rPr>
      </w:pPr>
    </w:p>
    <w:p w14:paraId="6358A4CB"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 xml:space="preserve">Este punto lo deben diligenciar los oferentes cuyos bienes y/o servicios sean  así: </w:t>
      </w:r>
    </w:p>
    <w:p w14:paraId="5AB6F156" w14:textId="77777777" w:rsidR="00A64883" w:rsidRPr="00471BCB" w:rsidRDefault="00A64883" w:rsidP="00A64883">
      <w:pPr>
        <w:widowControl w:val="0"/>
        <w:suppressAutoHyphens/>
        <w:spacing w:after="0" w:line="240" w:lineRule="auto"/>
        <w:ind w:right="51"/>
        <w:jc w:val="both"/>
        <w:rPr>
          <w:rFonts w:ascii="Arial" w:eastAsia="DejaVu Sans" w:hAnsi="Arial" w:cs="Arial"/>
          <w:b/>
          <w:bCs/>
          <w:kern w:val="1"/>
          <w:lang w:eastAsia="es-CO"/>
        </w:rPr>
      </w:pPr>
    </w:p>
    <w:p w14:paraId="3755582B" w14:textId="77777777" w:rsidR="00A64883" w:rsidRPr="00471BCB" w:rsidRDefault="00A64883" w:rsidP="00A64883">
      <w:pPr>
        <w:widowControl w:val="0"/>
        <w:suppressAutoHyphens/>
        <w:spacing w:after="0" w:line="240" w:lineRule="auto"/>
        <w:ind w:right="51"/>
        <w:jc w:val="both"/>
        <w:rPr>
          <w:rFonts w:ascii="Arial" w:eastAsia="DejaVu Sans" w:hAnsi="Arial" w:cs="Arial"/>
          <w:b/>
          <w:bCs/>
          <w:kern w:val="1"/>
          <w:lang w:eastAsia="es-CO"/>
        </w:rPr>
      </w:pPr>
      <w:r w:rsidRPr="00471BCB">
        <w:rPr>
          <w:rFonts w:ascii="Arial" w:eastAsia="DejaVu Sans" w:hAnsi="Arial" w:cs="Arial"/>
          <w:b/>
          <w:bCs/>
          <w:kern w:val="1"/>
          <w:lang w:eastAsia="es-CO"/>
        </w:rPr>
        <w:t xml:space="preserve">a.-) EN COLOMBIA:                 </w:t>
      </w:r>
    </w:p>
    <w:p w14:paraId="602440FC"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-Se utilicen  mano de obra 100% COLOMBIANA.  (MARCAR SI)</w:t>
      </w:r>
    </w:p>
    <w:p w14:paraId="69DDFBCE"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APLICA PARA LOS ITEMS Nos: __________</w:t>
      </w:r>
    </w:p>
    <w:p w14:paraId="0411FC22"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p>
    <w:p w14:paraId="41026637" w14:textId="77777777" w:rsidR="00A64883" w:rsidRPr="00471BCB" w:rsidRDefault="00A64883" w:rsidP="00A64883">
      <w:pPr>
        <w:widowControl w:val="0"/>
        <w:suppressAutoHyphens/>
        <w:spacing w:after="0" w:line="240" w:lineRule="auto"/>
        <w:ind w:right="51"/>
        <w:jc w:val="both"/>
        <w:rPr>
          <w:rFonts w:ascii="Arial" w:eastAsia="DejaVu Sans" w:hAnsi="Arial" w:cs="Arial"/>
          <w:b/>
          <w:bCs/>
          <w:kern w:val="1"/>
          <w:lang w:eastAsia="es-CO"/>
        </w:rPr>
      </w:pPr>
      <w:r w:rsidRPr="00471BCB">
        <w:rPr>
          <w:rFonts w:ascii="Arial" w:eastAsia="DejaVu Sans" w:hAnsi="Arial" w:cs="Arial"/>
          <w:b/>
          <w:bCs/>
          <w:kern w:val="1"/>
          <w:lang w:eastAsia="es-CO"/>
        </w:rPr>
        <w:t xml:space="preserve">b.-) EN EL EXTERIOR: -           </w:t>
      </w:r>
    </w:p>
    <w:p w14:paraId="141818DC"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 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7B7E7155"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p>
    <w:p w14:paraId="3CCEB9AC"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 xml:space="preserve">“Corresponde al proponente la carga de la prueba de los Convenios o Tratados Internacionales celebrados con Colombia en materia de adquisición de bienes y/o servicios”. </w:t>
      </w:r>
    </w:p>
    <w:p w14:paraId="61B5D59F"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SI________,  TRATADO O CONVENIO: ____________________</w:t>
      </w:r>
    </w:p>
    <w:p w14:paraId="17D1224F"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APLICA PARA LOS ITEMS Nos: __________</w:t>
      </w:r>
    </w:p>
    <w:p w14:paraId="4D1DF99B" w14:textId="77777777" w:rsidR="00A64883" w:rsidRPr="00471BCB" w:rsidRDefault="00A64883" w:rsidP="00A64883">
      <w:pPr>
        <w:widowControl w:val="0"/>
        <w:suppressAutoHyphens/>
        <w:spacing w:after="0" w:line="240" w:lineRule="auto"/>
        <w:ind w:right="51"/>
        <w:contextualSpacing/>
        <w:jc w:val="both"/>
        <w:rPr>
          <w:rFonts w:ascii="Arial" w:eastAsia="DejaVu Sans" w:hAnsi="Arial" w:cs="Arial"/>
          <w:kern w:val="1"/>
          <w:lang w:eastAsia="es-CO"/>
        </w:rPr>
      </w:pPr>
    </w:p>
    <w:p w14:paraId="11FD7F09"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-Servicios en los cuales no se utilizan mano de obra colombiana y en los países donde son originarios los servicios aplican la RECIPROCIDAD</w:t>
      </w:r>
    </w:p>
    <w:p w14:paraId="44FF39EF"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p>
    <w:p w14:paraId="0E5E7279"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“Corresponde al proponente la carga de la prueba de la reciprocidad”.</w:t>
      </w:r>
    </w:p>
    <w:p w14:paraId="585A4DF8"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p>
    <w:p w14:paraId="1B6DFDE9"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SI________   (Anexar documento que acredite dicha condición)</w:t>
      </w:r>
    </w:p>
    <w:p w14:paraId="65B28CD0"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APLICA PARA LOS ITEMS Nos: __________</w:t>
      </w:r>
    </w:p>
    <w:p w14:paraId="0DD0F81C"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p>
    <w:p w14:paraId="24CAF6E8"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b/>
          <w:bCs/>
          <w:kern w:val="1"/>
          <w:lang w:eastAsia="es-CO"/>
        </w:rPr>
        <w:t>c.-) EN EL EXTERIOR:</w:t>
      </w:r>
    </w:p>
    <w:p w14:paraId="196EE69E"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Bienes y/o Servicios en los que no se utilizan mano de obra colombiana y los países en donde son originarios no hacen parte de Convenios ni Tratados Internacionales y no aplican la RECIPROCIDAD (MARCAR NO)</w:t>
      </w:r>
    </w:p>
    <w:p w14:paraId="4E92080D" w14:textId="77777777" w:rsidR="00A64883" w:rsidRDefault="00A64883" w:rsidP="00A64883">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NO _____</w:t>
      </w:r>
    </w:p>
    <w:p w14:paraId="534BAD98"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p>
    <w:p w14:paraId="194F7604"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APLICA PARA LOS ITEMS Nos: __________</w:t>
      </w:r>
    </w:p>
    <w:p w14:paraId="186F2A1B"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Los oferentes que ofrezcan los bienes y/o servicios encasillados en los literales a) y b) obtendrán la asignación de XX puntos y a los del literal c) no se les asignará puntaje.</w:t>
      </w:r>
    </w:p>
    <w:p w14:paraId="7BAF1F8D"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Los oferentes que diligencien este punto en cualquier literal no deben diligenciar el siguiente punto (No.2).</w:t>
      </w:r>
    </w:p>
    <w:p w14:paraId="085A6AF3" w14:textId="77777777" w:rsidR="00A64883" w:rsidRDefault="00A64883" w:rsidP="00A64883">
      <w:pPr>
        <w:widowControl w:val="0"/>
        <w:suppressAutoHyphens/>
        <w:spacing w:after="0" w:line="240" w:lineRule="auto"/>
        <w:ind w:right="51"/>
        <w:jc w:val="both"/>
        <w:rPr>
          <w:rFonts w:ascii="Arial" w:eastAsia="DejaVu Sans" w:hAnsi="Arial" w:cs="Arial"/>
          <w:kern w:val="1"/>
          <w:lang w:eastAsia="es-CO"/>
        </w:rPr>
      </w:pPr>
    </w:p>
    <w:p w14:paraId="0FC5902C"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p>
    <w:p w14:paraId="29389BB0" w14:textId="77777777" w:rsidR="00A64883" w:rsidRPr="00471BCB" w:rsidRDefault="00A64883" w:rsidP="00A64883">
      <w:pPr>
        <w:widowControl w:val="0"/>
        <w:suppressAutoHyphens/>
        <w:spacing w:after="0" w:line="240" w:lineRule="auto"/>
        <w:ind w:right="51"/>
        <w:jc w:val="both"/>
        <w:rPr>
          <w:rFonts w:ascii="Arial" w:eastAsia="DejaVu Sans" w:hAnsi="Arial" w:cs="Arial"/>
          <w:b/>
          <w:bCs/>
          <w:kern w:val="1"/>
          <w:lang w:eastAsia="es-CO"/>
        </w:rPr>
      </w:pPr>
      <w:r w:rsidRPr="00471BCB">
        <w:rPr>
          <w:rFonts w:ascii="Arial" w:eastAsia="DejaVu Sans" w:hAnsi="Arial" w:cs="Arial"/>
          <w:b/>
          <w:bCs/>
          <w:kern w:val="1"/>
          <w:lang w:eastAsia="es-CO"/>
        </w:rPr>
        <w:t>2.- OFRECIMIENTOS DE BIENES Y/O SERVICIOS IMPORTADOS ACREDITADOS:</w:t>
      </w:r>
    </w:p>
    <w:p w14:paraId="7BB96F26" w14:textId="77777777" w:rsidR="00A64883" w:rsidRPr="00471BCB" w:rsidRDefault="00A64883" w:rsidP="00A64883">
      <w:pPr>
        <w:widowControl w:val="0"/>
        <w:suppressAutoHyphens/>
        <w:spacing w:after="0" w:line="240" w:lineRule="auto"/>
        <w:ind w:right="51"/>
        <w:jc w:val="both"/>
        <w:rPr>
          <w:rFonts w:ascii="Arial" w:eastAsia="DejaVu Sans" w:hAnsi="Arial" w:cs="Arial"/>
          <w:b/>
          <w:bCs/>
          <w:kern w:val="1"/>
          <w:lang w:eastAsia="es-CO"/>
        </w:rPr>
      </w:pPr>
    </w:p>
    <w:p w14:paraId="13E9F833"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lastRenderedPageBreak/>
        <w:t>Este punto lo deben diligenciar los oferentes cuyos  bienes y/o servicios sean así:</w:t>
      </w:r>
    </w:p>
    <w:p w14:paraId="11E36584" w14:textId="77777777" w:rsidR="00A64883" w:rsidRPr="00471BCB" w:rsidRDefault="00A64883" w:rsidP="00A64883">
      <w:pPr>
        <w:widowControl w:val="0"/>
        <w:suppressAutoHyphens/>
        <w:spacing w:after="0" w:line="240" w:lineRule="auto"/>
        <w:ind w:right="51"/>
        <w:jc w:val="both"/>
        <w:rPr>
          <w:rFonts w:ascii="Arial" w:eastAsia="DejaVu Sans" w:hAnsi="Arial" w:cs="Arial"/>
          <w:b/>
          <w:bCs/>
          <w:kern w:val="1"/>
          <w:lang w:eastAsia="es-CO"/>
        </w:rPr>
      </w:pPr>
    </w:p>
    <w:p w14:paraId="5BBA3A24" w14:textId="77777777" w:rsidR="00A64883" w:rsidRPr="00471BCB" w:rsidRDefault="00A64883" w:rsidP="00A64883">
      <w:pPr>
        <w:widowControl w:val="0"/>
        <w:suppressAutoHyphens/>
        <w:spacing w:after="0" w:line="240" w:lineRule="auto"/>
        <w:ind w:right="51"/>
        <w:jc w:val="both"/>
        <w:rPr>
          <w:rFonts w:ascii="Arial" w:eastAsia="DejaVu Sans" w:hAnsi="Arial" w:cs="Arial"/>
          <w:b/>
          <w:bCs/>
          <w:kern w:val="1"/>
          <w:lang w:eastAsia="es-CO"/>
        </w:rPr>
      </w:pPr>
      <w:r w:rsidRPr="00471BCB">
        <w:rPr>
          <w:rFonts w:ascii="Arial" w:eastAsia="DejaVu Sans" w:hAnsi="Arial" w:cs="Arial"/>
          <w:b/>
          <w:bCs/>
          <w:kern w:val="1"/>
          <w:lang w:eastAsia="es-CO"/>
        </w:rPr>
        <w:t>a.-) EN COLOMBIA:</w:t>
      </w:r>
    </w:p>
    <w:p w14:paraId="125551F8" w14:textId="77777777" w:rsidR="00A64883" w:rsidRPr="00471BCB" w:rsidRDefault="00A64883" w:rsidP="00A64883">
      <w:pPr>
        <w:widowControl w:val="0"/>
        <w:suppressAutoHyphens/>
        <w:spacing w:after="0" w:line="240" w:lineRule="auto"/>
        <w:ind w:right="51"/>
        <w:jc w:val="both"/>
        <w:rPr>
          <w:rFonts w:ascii="Arial" w:eastAsia="DejaVu Sans" w:hAnsi="Arial" w:cs="Arial"/>
          <w:b/>
          <w:bCs/>
          <w:kern w:val="1"/>
          <w:lang w:eastAsia="es-CO"/>
        </w:rPr>
      </w:pPr>
    </w:p>
    <w:p w14:paraId="6E36573B" w14:textId="77777777" w:rsidR="00A64883" w:rsidRPr="00471BCB" w:rsidRDefault="00A64883" w:rsidP="00A64883">
      <w:pPr>
        <w:widowControl w:val="0"/>
        <w:suppressAutoHyphens/>
        <w:spacing w:after="0" w:line="240" w:lineRule="auto"/>
        <w:ind w:right="51"/>
        <w:jc w:val="both"/>
        <w:rPr>
          <w:rFonts w:ascii="Arial" w:eastAsia="DejaVu Sans" w:hAnsi="Arial" w:cs="Arial"/>
          <w:b/>
          <w:bCs/>
          <w:kern w:val="1"/>
          <w:lang w:eastAsia="es-CO"/>
        </w:rPr>
      </w:pPr>
      <w:r w:rsidRPr="00471BCB">
        <w:rPr>
          <w:rFonts w:ascii="Arial" w:eastAsia="DejaVu Sans" w:hAnsi="Arial" w:cs="Arial"/>
          <w:kern w:val="1"/>
          <w:lang w:eastAsia="es-CO"/>
        </w:rPr>
        <w:t xml:space="preserve">-Se utilicen bienes y/o servicios en los que haya mano de obra extranjera con porcentaje de mano de obra Colombiana  (EL SERVICIO ES CATALOGADO EXTRANJERO) </w:t>
      </w:r>
    </w:p>
    <w:p w14:paraId="35BD5EDB"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SI _______   PORCENTAJE DE MANO DE OBRA COLOMBIANA ________%</w:t>
      </w:r>
    </w:p>
    <w:p w14:paraId="3CECCB1B"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APLICA PARA LOS ITEMS Nos: __________</w:t>
      </w:r>
    </w:p>
    <w:p w14:paraId="63389297"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p>
    <w:p w14:paraId="0C5C8526"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b/>
          <w:bCs/>
          <w:kern w:val="1"/>
          <w:lang w:eastAsia="es-CO"/>
        </w:rPr>
        <w:t>NOTA:</w:t>
      </w:r>
      <w:r w:rsidRPr="00471BCB">
        <w:rPr>
          <w:rFonts w:ascii="Arial" w:eastAsia="DejaVu Sans" w:hAnsi="Arial" w:cs="Arial"/>
          <w:kern w:val="1"/>
          <w:lang w:eastAsia="es-CO"/>
        </w:rPr>
        <w:t xml:space="preserve"> para que los bienes y/o servicios sea considerados  acreditado, deberá contar como mínimo de componente colombiano con el 10% del personal total a prestar el servicio, de lo contrario no será considerado acreditado y en su defecto no se le asignara el puntaje respectivo.</w:t>
      </w:r>
    </w:p>
    <w:p w14:paraId="546CB18F"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p>
    <w:p w14:paraId="68E4A1F9"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Declaramos que conocemos que el anterior ofrecimiento queda como obligación en nuestra oferta y por lo tanto el incumplimiento de ello, acarrea las sanciones de ley contempladas en el contrato.</w:t>
      </w:r>
    </w:p>
    <w:p w14:paraId="2626C44C" w14:textId="77777777" w:rsidR="00A64883" w:rsidRPr="00471BCB" w:rsidRDefault="00A64883" w:rsidP="00A64883">
      <w:pPr>
        <w:widowControl w:val="0"/>
        <w:suppressAutoHyphens/>
        <w:spacing w:after="0" w:line="240" w:lineRule="auto"/>
        <w:ind w:right="51"/>
        <w:jc w:val="both"/>
        <w:rPr>
          <w:rFonts w:ascii="Arial" w:eastAsia="DejaVu Sans" w:hAnsi="Arial" w:cs="Arial"/>
          <w:kern w:val="1"/>
          <w:lang w:eastAsia="es-CO"/>
        </w:rPr>
      </w:pPr>
    </w:p>
    <w:p w14:paraId="38454E3C" w14:textId="77777777" w:rsidR="00A64883" w:rsidRPr="00471BCB" w:rsidRDefault="00A64883" w:rsidP="00A64883">
      <w:pPr>
        <w:widowControl w:val="0"/>
        <w:suppressAutoHyphens/>
        <w:spacing w:after="0" w:line="240" w:lineRule="auto"/>
        <w:jc w:val="both"/>
        <w:rPr>
          <w:rFonts w:ascii="Arial" w:eastAsia="DejaVu Sans" w:hAnsi="Arial" w:cs="Arial"/>
          <w:bCs/>
          <w:kern w:val="1"/>
          <w:lang w:eastAsia="es-CO"/>
        </w:rPr>
      </w:pPr>
      <w:r w:rsidRPr="00471BCB">
        <w:rPr>
          <w:rFonts w:ascii="Arial" w:eastAsia="DejaVu Sans" w:hAnsi="Arial" w:cs="Arial"/>
          <w:b/>
          <w:bCs/>
          <w:kern w:val="1"/>
          <w:lang w:eastAsia="es-CO"/>
        </w:rPr>
        <w:t>NOTA 1:</w:t>
      </w:r>
      <w:r w:rsidRPr="00471BCB">
        <w:rPr>
          <w:rFonts w:ascii="Arial" w:eastAsia="DejaVu Sans" w:hAnsi="Arial" w:cs="Arial"/>
          <w:bCs/>
          <w:kern w:val="1"/>
          <w:lang w:eastAsia="es-CO"/>
        </w:rPr>
        <w:t xml:space="preserve"> Este formulario será evaluado por el comité técnico evaluador</w:t>
      </w:r>
    </w:p>
    <w:p w14:paraId="55D7173B" w14:textId="77777777" w:rsidR="00A64883" w:rsidRPr="00471BCB" w:rsidRDefault="00A64883" w:rsidP="00A64883">
      <w:pPr>
        <w:widowControl w:val="0"/>
        <w:suppressAutoHyphens/>
        <w:spacing w:after="0" w:line="240" w:lineRule="auto"/>
        <w:ind w:right="51"/>
        <w:contextualSpacing/>
        <w:jc w:val="both"/>
        <w:rPr>
          <w:rFonts w:ascii="Arial" w:eastAsia="DejaVu Sans" w:hAnsi="Arial" w:cs="Arial"/>
          <w:b/>
          <w:kern w:val="1"/>
          <w:lang w:eastAsia="es-CO"/>
        </w:rPr>
      </w:pPr>
    </w:p>
    <w:p w14:paraId="37A31E8E" w14:textId="77777777" w:rsidR="00A64883" w:rsidRPr="00471BCB" w:rsidRDefault="00A64883" w:rsidP="00A64883">
      <w:pPr>
        <w:widowControl w:val="0"/>
        <w:suppressAutoHyphens/>
        <w:spacing w:after="0" w:line="240" w:lineRule="auto"/>
        <w:ind w:right="51"/>
        <w:contextualSpacing/>
        <w:jc w:val="both"/>
        <w:rPr>
          <w:rFonts w:ascii="Arial" w:eastAsia="DejaVu Sans" w:hAnsi="Arial" w:cs="Arial"/>
          <w:kern w:val="1"/>
          <w:lang w:eastAsia="es-CO"/>
        </w:rPr>
      </w:pPr>
      <w:r w:rsidRPr="00471BCB">
        <w:rPr>
          <w:rFonts w:ascii="Arial" w:eastAsia="DejaVu Sans" w:hAnsi="Arial" w:cs="Arial"/>
          <w:b/>
          <w:kern w:val="1"/>
          <w:lang w:eastAsia="es-CO"/>
        </w:rPr>
        <w:t>NOTA 2</w:t>
      </w:r>
      <w:r w:rsidRPr="00471BCB">
        <w:rPr>
          <w:rFonts w:ascii="Arial" w:eastAsia="DejaVu Sans" w:hAnsi="Arial" w:cs="Arial"/>
          <w:kern w:val="1"/>
          <w:lang w:eastAsia="es-CO"/>
        </w:rPr>
        <w:t>: La acreditación de trato nacional otorgado a bienes y servicios nacionales en países con los cuales Colombia ha negociado trato nacional en materia de compras públicas, se realizará mediante certificación expedida por el DIRECTOR DE ASUNTOS JURIDICOS INTERNACIONALES DEL MINISTERIO DE RELACIONES EXTERIORES. En ausencia de negociación de trato nacional, la certificación deberá indicar si existe trato nacional en virtud del principio de reciprocidad.</w:t>
      </w:r>
    </w:p>
    <w:p w14:paraId="07D80B8D" w14:textId="77777777" w:rsidR="00A64883" w:rsidRPr="00471BCB" w:rsidRDefault="00A64883" w:rsidP="00A64883">
      <w:pPr>
        <w:widowControl w:val="0"/>
        <w:suppressAutoHyphens/>
        <w:spacing w:after="0" w:line="240" w:lineRule="auto"/>
        <w:rPr>
          <w:rFonts w:ascii="Arial" w:eastAsia="DejaVu Sans" w:hAnsi="Arial" w:cs="Arial"/>
          <w:kern w:val="1"/>
          <w:sz w:val="18"/>
          <w:szCs w:val="18"/>
          <w:lang w:eastAsia="es-CO"/>
        </w:rPr>
      </w:pPr>
    </w:p>
    <w:p w14:paraId="063FCB29" w14:textId="77777777" w:rsidR="00A64883" w:rsidRPr="00471BCB" w:rsidRDefault="00A64883" w:rsidP="00A64883">
      <w:pPr>
        <w:widowControl w:val="0"/>
        <w:suppressAutoHyphens/>
        <w:spacing w:after="0" w:line="240" w:lineRule="auto"/>
        <w:jc w:val="both"/>
        <w:rPr>
          <w:rFonts w:ascii="Arial" w:eastAsia="DejaVu Sans" w:hAnsi="Arial" w:cs="Arial"/>
          <w:bCs/>
          <w:kern w:val="1"/>
          <w:sz w:val="18"/>
          <w:szCs w:val="18"/>
          <w:lang w:eastAsia="es-CO"/>
        </w:rPr>
      </w:pPr>
    </w:p>
    <w:p w14:paraId="58619A71" w14:textId="77777777" w:rsidR="00A64883" w:rsidRPr="00471BCB" w:rsidRDefault="00A64883" w:rsidP="00A64883">
      <w:pPr>
        <w:widowControl w:val="0"/>
        <w:suppressAutoHyphens/>
        <w:spacing w:after="0" w:line="240" w:lineRule="auto"/>
        <w:jc w:val="both"/>
        <w:rPr>
          <w:rFonts w:ascii="Arial" w:eastAsia="DejaVu Sans" w:hAnsi="Arial" w:cs="Arial"/>
          <w:bCs/>
          <w:kern w:val="1"/>
          <w:sz w:val="18"/>
          <w:szCs w:val="18"/>
          <w:lang w:eastAsia="es-CO"/>
        </w:rPr>
      </w:pPr>
    </w:p>
    <w:p w14:paraId="336EC3E2" w14:textId="77777777" w:rsidR="00A64883" w:rsidRPr="00471BCB" w:rsidRDefault="00A64883" w:rsidP="00A64883">
      <w:pPr>
        <w:widowControl w:val="0"/>
        <w:suppressAutoHyphens/>
        <w:spacing w:after="0" w:line="240" w:lineRule="auto"/>
        <w:jc w:val="both"/>
        <w:rPr>
          <w:rFonts w:ascii="Arial" w:eastAsia="DejaVu Sans" w:hAnsi="Arial" w:cs="Arial"/>
          <w:bCs/>
          <w:kern w:val="1"/>
          <w:sz w:val="18"/>
          <w:szCs w:val="18"/>
          <w:lang w:eastAsia="es-CO"/>
        </w:rPr>
      </w:pPr>
    </w:p>
    <w:p w14:paraId="3B5D7EFB" w14:textId="77777777" w:rsidR="00A64883" w:rsidRPr="00471BCB" w:rsidRDefault="00A64883" w:rsidP="00A64883">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0CDD40C6" w14:textId="77777777" w:rsidR="00A64883" w:rsidRPr="00471BCB" w:rsidRDefault="00A64883" w:rsidP="00A64883">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1F0A9A63" w14:textId="77777777" w:rsidR="00A64883" w:rsidRDefault="00A64883" w:rsidP="00A64883">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74D1931D" w14:textId="77777777" w:rsidR="00A64883" w:rsidRDefault="00A64883" w:rsidP="00A64883">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2705C6DC" w14:textId="77777777" w:rsidR="00A64883" w:rsidRDefault="00A64883" w:rsidP="00A64883">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23AA9B33" w14:textId="77777777" w:rsidR="00A64883" w:rsidRPr="00471BCB" w:rsidRDefault="00A64883" w:rsidP="00A64883">
      <w:pPr>
        <w:widowControl w:val="0"/>
        <w:suppressAutoHyphens/>
        <w:spacing w:after="0" w:line="240" w:lineRule="auto"/>
        <w:jc w:val="both"/>
        <w:rPr>
          <w:rFonts w:ascii="Arial" w:eastAsia="DejaVu Sans" w:hAnsi="Arial" w:cs="Arial"/>
          <w:bCs/>
          <w:kern w:val="1"/>
          <w:sz w:val="18"/>
          <w:szCs w:val="18"/>
          <w:lang w:eastAsia="es-CO"/>
        </w:rPr>
      </w:pPr>
      <w:r w:rsidRPr="00471BCB">
        <w:rPr>
          <w:rFonts w:ascii="Arial" w:eastAsia="DejaVu Sans" w:hAnsi="Arial" w:cs="Arial"/>
          <w:bCs/>
          <w:kern w:val="1"/>
          <w:sz w:val="18"/>
          <w:szCs w:val="18"/>
          <w:lang w:eastAsia="es-CO"/>
        </w:rPr>
        <w:tab/>
        <w:t xml:space="preserve">    </w:t>
      </w:r>
    </w:p>
    <w:p w14:paraId="265E2911" w14:textId="77777777" w:rsidR="00FA2F2F" w:rsidRPr="00A64883" w:rsidRDefault="00FA2F2F" w:rsidP="00A64883"/>
    <w:sectPr w:rsidR="00FA2F2F" w:rsidRPr="00A64883" w:rsidSect="00AF42E9">
      <w:headerReference w:type="first" r:id="rId8"/>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878B85" w14:textId="77777777" w:rsidR="00391ABA" w:rsidRDefault="00391ABA" w:rsidP="007A437C">
      <w:pPr>
        <w:spacing w:after="0" w:line="240" w:lineRule="auto"/>
      </w:pPr>
      <w:r>
        <w:separator/>
      </w:r>
    </w:p>
  </w:endnote>
  <w:endnote w:type="continuationSeparator" w:id="0">
    <w:p w14:paraId="7F9D6A67" w14:textId="77777777" w:rsidR="00391ABA" w:rsidRDefault="00391ABA"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altName w:val="Times New Roman"/>
    <w:charset w:val="00"/>
    <w:family w:val="swiss"/>
    <w:pitch w:val="variable"/>
    <w:sig w:usb0="A00002AF" w:usb1="5000214A"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Arial Unicode MS"/>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altName w:val="Helvetica Neue"/>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72AFD9" w14:textId="77777777" w:rsidR="00391ABA" w:rsidRDefault="00391ABA" w:rsidP="007A437C">
      <w:pPr>
        <w:spacing w:after="0" w:line="240" w:lineRule="auto"/>
      </w:pPr>
      <w:r>
        <w:separator/>
      </w:r>
    </w:p>
  </w:footnote>
  <w:footnote w:type="continuationSeparator" w:id="0">
    <w:p w14:paraId="7B487C0F" w14:textId="77777777" w:rsidR="00391ABA" w:rsidRDefault="00391ABA"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1AA984DC"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sidR="0019159C">
      <w:rPr>
        <w:rFonts w:ascii="Arial" w:eastAsia="DejaVu Sans" w:hAnsi="Arial" w:cs="Arial"/>
        <w:b/>
        <w:bCs/>
        <w:kern w:val="1"/>
      </w:rPr>
      <w:t>CALI</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5"/>
  </w:num>
  <w:num w:numId="2">
    <w:abstractNumId w:val="1"/>
  </w:num>
  <w:num w:numId="3">
    <w:abstractNumId w:val="102"/>
  </w:num>
  <w:num w:numId="4">
    <w:abstractNumId w:val="141"/>
  </w:num>
  <w:num w:numId="5">
    <w:abstractNumId w:val="98"/>
  </w:num>
  <w:num w:numId="6">
    <w:abstractNumId w:val="149"/>
  </w:num>
  <w:num w:numId="7">
    <w:abstractNumId w:val="88"/>
  </w:num>
  <w:num w:numId="8">
    <w:abstractNumId w:val="113"/>
  </w:num>
  <w:num w:numId="9">
    <w:abstractNumId w:val="5"/>
  </w:num>
  <w:num w:numId="10">
    <w:abstractNumId w:val="14"/>
  </w:num>
  <w:num w:numId="11">
    <w:abstractNumId w:val="68"/>
  </w:num>
  <w:num w:numId="12">
    <w:abstractNumId w:val="140"/>
  </w:num>
  <w:num w:numId="13">
    <w:abstractNumId w:val="40"/>
  </w:num>
  <w:num w:numId="14">
    <w:abstractNumId w:val="109"/>
  </w:num>
  <w:num w:numId="15">
    <w:abstractNumId w:val="45"/>
  </w:num>
  <w:num w:numId="16">
    <w:abstractNumId w:val="3"/>
  </w:num>
  <w:num w:numId="17">
    <w:abstractNumId w:val="37"/>
  </w:num>
  <w:num w:numId="18">
    <w:abstractNumId w:val="96"/>
  </w:num>
  <w:num w:numId="19">
    <w:abstractNumId w:val="29"/>
  </w:num>
  <w:num w:numId="20">
    <w:abstractNumId w:val="93"/>
  </w:num>
  <w:num w:numId="21">
    <w:abstractNumId w:val="63"/>
  </w:num>
  <w:num w:numId="22">
    <w:abstractNumId w:val="9"/>
  </w:num>
  <w:num w:numId="23">
    <w:abstractNumId w:val="19"/>
  </w:num>
  <w:num w:numId="24">
    <w:abstractNumId w:val="11"/>
  </w:num>
  <w:num w:numId="25">
    <w:abstractNumId w:val="24"/>
  </w:num>
  <w:num w:numId="26">
    <w:abstractNumId w:val="128"/>
  </w:num>
  <w:num w:numId="27">
    <w:abstractNumId w:val="97"/>
  </w:num>
  <w:num w:numId="28">
    <w:abstractNumId w:val="41"/>
  </w:num>
  <w:num w:numId="29">
    <w:abstractNumId w:val="51"/>
  </w:num>
  <w:num w:numId="30">
    <w:abstractNumId w:val="99"/>
  </w:num>
  <w:num w:numId="31">
    <w:abstractNumId w:val="20"/>
  </w:num>
  <w:num w:numId="32">
    <w:abstractNumId w:val="110"/>
  </w:num>
  <w:num w:numId="33">
    <w:abstractNumId w:val="17"/>
  </w:num>
  <w:num w:numId="34">
    <w:abstractNumId w:val="137"/>
  </w:num>
  <w:num w:numId="35">
    <w:abstractNumId w:val="13"/>
  </w:num>
  <w:num w:numId="36">
    <w:abstractNumId w:val="125"/>
  </w:num>
  <w:num w:numId="37">
    <w:abstractNumId w:val="100"/>
  </w:num>
  <w:num w:numId="38">
    <w:abstractNumId w:val="50"/>
  </w:num>
  <w:num w:numId="39">
    <w:abstractNumId w:val="106"/>
  </w:num>
  <w:num w:numId="40">
    <w:abstractNumId w:val="145"/>
  </w:num>
  <w:num w:numId="41">
    <w:abstractNumId w:val="107"/>
  </w:num>
  <w:num w:numId="42">
    <w:abstractNumId w:val="135"/>
  </w:num>
  <w:num w:numId="43">
    <w:abstractNumId w:val="62"/>
  </w:num>
  <w:num w:numId="44">
    <w:abstractNumId w:val="52"/>
  </w:num>
  <w:num w:numId="45">
    <w:abstractNumId w:val="30"/>
  </w:num>
  <w:num w:numId="46">
    <w:abstractNumId w:val="118"/>
  </w:num>
  <w:num w:numId="47">
    <w:abstractNumId w:val="101"/>
  </w:num>
  <w:num w:numId="48">
    <w:abstractNumId w:val="153"/>
  </w:num>
  <w:num w:numId="49">
    <w:abstractNumId w:val="27"/>
  </w:num>
  <w:num w:numId="50">
    <w:abstractNumId w:val="104"/>
  </w:num>
  <w:num w:numId="51">
    <w:abstractNumId w:val="74"/>
  </w:num>
  <w:num w:numId="52">
    <w:abstractNumId w:val="57"/>
  </w:num>
  <w:num w:numId="53">
    <w:abstractNumId w:val="124"/>
  </w:num>
  <w:num w:numId="54">
    <w:abstractNumId w:val="58"/>
  </w:num>
  <w:num w:numId="55">
    <w:abstractNumId w:val="92"/>
  </w:num>
  <w:num w:numId="56">
    <w:abstractNumId w:val="144"/>
  </w:num>
  <w:num w:numId="57">
    <w:abstractNumId w:val="72"/>
  </w:num>
  <w:num w:numId="58">
    <w:abstractNumId w:val="138"/>
  </w:num>
  <w:num w:numId="59">
    <w:abstractNumId w:val="121"/>
  </w:num>
  <w:num w:numId="60">
    <w:abstractNumId w:val="71"/>
  </w:num>
  <w:num w:numId="61">
    <w:abstractNumId w:val="133"/>
  </w:num>
  <w:num w:numId="62">
    <w:abstractNumId w:val="23"/>
  </w:num>
  <w:num w:numId="63">
    <w:abstractNumId w:val="67"/>
  </w:num>
  <w:num w:numId="64">
    <w:abstractNumId w:val="76"/>
  </w:num>
  <w:num w:numId="65">
    <w:abstractNumId w:val="77"/>
  </w:num>
  <w:num w:numId="66">
    <w:abstractNumId w:val="148"/>
  </w:num>
  <w:num w:numId="67">
    <w:abstractNumId w:val="8"/>
  </w:num>
  <w:num w:numId="68">
    <w:abstractNumId w:val="64"/>
  </w:num>
  <w:num w:numId="69">
    <w:abstractNumId w:val="16"/>
  </w:num>
  <w:num w:numId="70">
    <w:abstractNumId w:val="103"/>
  </w:num>
  <w:num w:numId="71">
    <w:abstractNumId w:val="32"/>
  </w:num>
  <w:num w:numId="72">
    <w:abstractNumId w:val="18"/>
  </w:num>
  <w:num w:numId="73">
    <w:abstractNumId w:val="150"/>
  </w:num>
  <w:num w:numId="74">
    <w:abstractNumId w:val="87"/>
  </w:num>
  <w:num w:numId="75">
    <w:abstractNumId w:val="105"/>
  </w:num>
  <w:num w:numId="76">
    <w:abstractNumId w:val="59"/>
  </w:num>
  <w:num w:numId="77">
    <w:abstractNumId w:val="85"/>
  </w:num>
  <w:num w:numId="78">
    <w:abstractNumId w:val="21"/>
  </w:num>
  <w:num w:numId="79">
    <w:abstractNumId w:val="34"/>
  </w:num>
  <w:num w:numId="80">
    <w:abstractNumId w:val="134"/>
  </w:num>
  <w:num w:numId="81">
    <w:abstractNumId w:val="122"/>
  </w:num>
  <w:num w:numId="82">
    <w:abstractNumId w:val="143"/>
    <w:lvlOverride w:ilvl="0">
      <w:startOverride w:val="1"/>
    </w:lvlOverride>
  </w:num>
  <w:num w:numId="83">
    <w:abstractNumId w:val="4"/>
  </w:num>
  <w:num w:numId="84">
    <w:abstractNumId w:val="39"/>
  </w:num>
  <w:num w:numId="85">
    <w:abstractNumId w:val="73"/>
  </w:num>
  <w:num w:numId="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55"/>
  </w:num>
  <w:num w:numId="93">
    <w:abstractNumId w:val="80"/>
  </w:num>
  <w:num w:numId="94">
    <w:abstractNumId w:val="12"/>
  </w:num>
  <w:num w:numId="95">
    <w:abstractNumId w:val="38"/>
  </w:num>
  <w:num w:numId="96">
    <w:abstractNumId w:val="65"/>
  </w:num>
  <w:num w:numId="97">
    <w:abstractNumId w:val="95"/>
  </w:num>
  <w:num w:numId="98">
    <w:abstractNumId w:val="48"/>
  </w:num>
  <w:num w:numId="99">
    <w:abstractNumId w:val="56"/>
  </w:num>
  <w:num w:numId="100">
    <w:abstractNumId w:val="54"/>
  </w:num>
  <w:num w:numId="101">
    <w:abstractNumId w:val="7"/>
  </w:num>
  <w:num w:numId="102">
    <w:abstractNumId w:val="33"/>
  </w:num>
  <w:num w:numId="103">
    <w:abstractNumId w:val="84"/>
  </w:num>
  <w:num w:numId="104">
    <w:abstractNumId w:val="6"/>
  </w:num>
  <w:num w:numId="105">
    <w:abstractNumId w:val="151"/>
  </w:num>
  <w:num w:numId="106">
    <w:abstractNumId w:val="155"/>
  </w:num>
  <w:num w:numId="107">
    <w:abstractNumId w:val="91"/>
  </w:num>
  <w:num w:numId="10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2"/>
  </w:num>
  <w:num w:numId="11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6"/>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 w:numId="114">
    <w:abstractNumId w:val="49"/>
  </w:num>
  <w:num w:numId="115">
    <w:abstractNumId w:val="89"/>
  </w:num>
  <w:num w:numId="116">
    <w:abstractNumId w:val="90"/>
  </w:num>
  <w:num w:numId="117">
    <w:abstractNumId w:val="114"/>
  </w:num>
  <w:num w:numId="118">
    <w:abstractNumId w:val="108"/>
  </w:num>
  <w:num w:numId="119">
    <w:abstractNumId w:val="66"/>
  </w:num>
  <w:num w:numId="120">
    <w:abstractNumId w:val="2"/>
  </w:num>
  <w:num w:numId="121">
    <w:abstractNumId w:val="131"/>
  </w:num>
  <w:num w:numId="122">
    <w:abstractNumId w:val="147"/>
  </w:num>
  <w:num w:numId="123">
    <w:abstractNumId w:val="146"/>
  </w:num>
  <w:num w:numId="124">
    <w:abstractNumId w:val="22"/>
  </w:num>
  <w:num w:numId="125">
    <w:abstractNumId w:val="136"/>
  </w:num>
  <w:num w:numId="126">
    <w:abstractNumId w:val="120"/>
  </w:num>
  <w:num w:numId="127">
    <w:abstractNumId w:val="94"/>
  </w:num>
  <w:num w:numId="128">
    <w:abstractNumId w:val="35"/>
  </w:num>
  <w:num w:numId="129">
    <w:abstractNumId w:val="10"/>
  </w:num>
  <w:num w:numId="130">
    <w:abstractNumId w:val="112"/>
  </w:num>
  <w:num w:numId="131">
    <w:abstractNumId w:val="44"/>
  </w:num>
  <w:num w:numId="132">
    <w:abstractNumId w:val="15"/>
  </w:num>
  <w:num w:numId="133">
    <w:abstractNumId w:val="81"/>
  </w:num>
  <w:num w:numId="134">
    <w:abstractNumId w:val="42"/>
  </w:num>
  <w:num w:numId="135">
    <w:abstractNumId w:val="47"/>
  </w:num>
  <w:num w:numId="136">
    <w:abstractNumId w:val="53"/>
  </w:num>
  <w:num w:numId="137">
    <w:abstractNumId w:val="36"/>
  </w:num>
  <w:num w:numId="138">
    <w:abstractNumId w:val="69"/>
  </w:num>
  <w:num w:numId="139">
    <w:abstractNumId w:val="111"/>
  </w:num>
  <w:num w:numId="140">
    <w:abstractNumId w:val="123"/>
  </w:num>
  <w:num w:numId="14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num>
  <w:num w:numId="143">
    <w:abstractNumId w:val="129"/>
  </w:num>
  <w:num w:numId="144">
    <w:abstractNumId w:val="0"/>
  </w:num>
  <w:num w:numId="145">
    <w:abstractNumId w:val="116"/>
  </w:num>
  <w:num w:numId="146">
    <w:abstractNumId w:val="61"/>
  </w:num>
  <w:num w:numId="147">
    <w:abstractNumId w:val="60"/>
  </w:num>
  <w:num w:numId="148">
    <w:abstractNumId w:val="130"/>
  </w:num>
  <w:num w:numId="149">
    <w:abstractNumId w:val="46"/>
  </w:num>
  <w:num w:numId="150">
    <w:abstractNumId w:val="86"/>
  </w:num>
  <w:num w:numId="151">
    <w:abstractNumId w:val="139"/>
  </w:num>
  <w:num w:numId="152">
    <w:abstractNumId w:val="70"/>
  </w:num>
  <w:num w:numId="153">
    <w:abstractNumId w:val="43"/>
  </w:num>
  <w:num w:numId="154">
    <w:abstractNumId w:val="75"/>
  </w:num>
  <w:num w:numId="155">
    <w:abstractNumId w:val="154"/>
  </w:num>
  <w:num w:numId="156">
    <w:abstractNumId w:val="82"/>
  </w:num>
  <w:num w:numId="157">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7DD"/>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E7EC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9C"/>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197"/>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57FA"/>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00B"/>
    <w:rsid w:val="002A51AE"/>
    <w:rsid w:val="002A5DA0"/>
    <w:rsid w:val="002A644F"/>
    <w:rsid w:val="002A668C"/>
    <w:rsid w:val="002A7844"/>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1ABA"/>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898"/>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0FE6"/>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879"/>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B07"/>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5FBD"/>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37B"/>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071"/>
    <w:rsid w:val="00981918"/>
    <w:rsid w:val="009833D9"/>
    <w:rsid w:val="0098376F"/>
    <w:rsid w:val="00984A5D"/>
    <w:rsid w:val="00984CBF"/>
    <w:rsid w:val="009857B0"/>
    <w:rsid w:val="009865D3"/>
    <w:rsid w:val="00986F60"/>
    <w:rsid w:val="0099094A"/>
    <w:rsid w:val="00990B78"/>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C7811"/>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3892"/>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4883"/>
    <w:rsid w:val="00A666DC"/>
    <w:rsid w:val="00A715A0"/>
    <w:rsid w:val="00A7165A"/>
    <w:rsid w:val="00A73802"/>
    <w:rsid w:val="00A7478D"/>
    <w:rsid w:val="00A7496F"/>
    <w:rsid w:val="00A7542A"/>
    <w:rsid w:val="00A75E04"/>
    <w:rsid w:val="00A77B4D"/>
    <w:rsid w:val="00A82D94"/>
    <w:rsid w:val="00A84642"/>
    <w:rsid w:val="00A85E92"/>
    <w:rsid w:val="00A8705D"/>
    <w:rsid w:val="00A904F5"/>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19B"/>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4F6"/>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19CD"/>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44F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53D6"/>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ED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8C4"/>
    <w:rsid w:val="00E91D88"/>
    <w:rsid w:val="00E92E22"/>
    <w:rsid w:val="00E93A5D"/>
    <w:rsid w:val="00E93F74"/>
    <w:rsid w:val="00E94481"/>
    <w:rsid w:val="00E9578D"/>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7DB"/>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FF6A8D-38A7-407D-A26D-305624A63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563</Words>
  <Characters>3101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Lady Marcela Grajales Moreno</cp:lastModifiedBy>
  <cp:revision>2</cp:revision>
  <cp:lastPrinted>2024-04-10T11:10:00Z</cp:lastPrinted>
  <dcterms:created xsi:type="dcterms:W3CDTF">2026-08-05T17:06:00Z</dcterms:created>
  <dcterms:modified xsi:type="dcterms:W3CDTF">2026-08-05T17:06:00Z</dcterms:modified>
</cp:coreProperties>
</file>