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207312F"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BA78ED" w:rsidRPr="00BA78ED">
        <w:rPr>
          <w:rFonts w:cs="Arial"/>
          <w:b/>
          <w:color w:val="auto"/>
          <w:szCs w:val="20"/>
        </w:rPr>
        <w:t>REALIZAR EL MANTENIMIENTO CERRAMIENTO PERIMETRAL EN EL AEROPUERTO TIBÚ.</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240D2CEA"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BA78ED">
        <w:rPr>
          <w:rFonts w:cs="Arial"/>
          <w:b/>
          <w:color w:val="auto"/>
          <w:szCs w:val="20"/>
        </w:rPr>
        <w:t>26001432</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7C03ED"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7C03ED"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7C03ED"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7C03ED"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7C03ED"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182ACD74" w:rsidR="00522E7D" w:rsidRPr="00754E9D" w:rsidRDefault="00BA78ED" w:rsidP="005905CB">
            <w:pPr>
              <w:jc w:val="center"/>
              <w:rPr>
                <w:rFonts w:cs="Arial"/>
                <w:color w:val="auto"/>
                <w:szCs w:val="20"/>
              </w:rPr>
            </w:pPr>
            <w:r w:rsidRPr="00BA78ED">
              <w:rPr>
                <w:rFonts w:cs="Arial"/>
                <w:color w:val="auto"/>
                <w:szCs w:val="20"/>
              </w:rPr>
              <w:t>REALIZAR EL MANTENIMIENTO CERRAMIENTO PERIMETRAL EN EL AEROPUERTO TIBÚ.</w:t>
            </w:r>
          </w:p>
        </w:tc>
        <w:tc>
          <w:tcPr>
            <w:tcW w:w="1114" w:type="pct"/>
            <w:tcBorders>
              <w:top w:val="single" w:sz="6" w:space="0" w:color="auto"/>
              <w:bottom w:val="double" w:sz="4" w:space="0" w:color="auto"/>
            </w:tcBorders>
            <w:vAlign w:val="center"/>
          </w:tcPr>
          <w:p w14:paraId="45253E27" w14:textId="622323DC" w:rsidR="00522E7D" w:rsidRPr="00754E9D" w:rsidRDefault="00BA78ED"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33F5A1B4"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BA78ED">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60B20128" w:rsidR="00522E7D" w:rsidRPr="00754E9D" w:rsidRDefault="005162A8" w:rsidP="00522E7D">
            <w:pPr>
              <w:spacing w:after="0" w:line="276" w:lineRule="auto"/>
              <w:jc w:val="center"/>
              <w:rPr>
                <w:rFonts w:cs="Arial"/>
                <w:color w:val="auto"/>
                <w:szCs w:val="20"/>
              </w:rPr>
            </w:pPr>
            <w:r w:rsidRPr="005162A8">
              <w:rPr>
                <w:rFonts w:cs="Arial"/>
                <w:color w:val="auto"/>
                <w:szCs w:val="20"/>
              </w:rPr>
              <w:t>EL AEROPUERTO DE TIBÚ</w:t>
            </w:r>
            <w:r>
              <w:rPr>
                <w:rFonts w:cs="Arial"/>
                <w:color w:val="auto"/>
                <w:szCs w:val="20"/>
              </w:rPr>
              <w:t xml:space="preserv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147367FE"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BA78ED">
        <w:rPr>
          <w:rFonts w:cs="Arial"/>
          <w:color w:val="auto"/>
          <w:szCs w:val="20"/>
        </w:rPr>
        <w:t>Tibu</w:t>
      </w:r>
      <w:proofErr w:type="spellEnd"/>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2D758A79" w:rsidR="0049001E" w:rsidRPr="00754E9D" w:rsidRDefault="00BA78E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16326</w:t>
            </w:r>
          </w:p>
        </w:tc>
        <w:tc>
          <w:tcPr>
            <w:tcW w:w="0" w:type="auto"/>
            <w:vMerge w:val="restart"/>
            <w:tcBorders>
              <w:top w:val="single" w:sz="6" w:space="0" w:color="auto"/>
            </w:tcBorders>
            <w:vAlign w:val="center"/>
          </w:tcPr>
          <w:p w14:paraId="7AE6276F" w14:textId="35465398" w:rsidR="0049001E" w:rsidRPr="00754E9D" w:rsidRDefault="00BA78E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28</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701103D0"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BA78ED">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D76BA10"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BA78ED">
              <w:rPr>
                <w:rFonts w:eastAsia="Arial" w:cs="Arial"/>
                <w:color w:val="auto"/>
                <w:szCs w:val="20"/>
              </w:rPr>
              <w:t>a aeroportuaria que incluye cerramientos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49B92388" w:rsidR="0008319B" w:rsidRPr="00754E9D" w:rsidRDefault="00BA78ED" w:rsidP="00A50E3B">
            <w:pPr>
              <w:spacing w:after="240"/>
              <w:jc w:val="both"/>
              <w:rPr>
                <w:rFonts w:cs="Arial"/>
                <w:b/>
                <w:bCs/>
                <w:color w:val="auto"/>
                <w:szCs w:val="20"/>
              </w:rPr>
            </w:pPr>
            <w:r w:rsidRPr="00BA78ED">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5304ACB" w:rsidR="0008319B" w:rsidRPr="00754E9D" w:rsidRDefault="00BA78ED" w:rsidP="00A50E3B">
            <w:pPr>
              <w:spacing w:after="240"/>
              <w:jc w:val="both"/>
              <w:rPr>
                <w:rFonts w:cs="Arial"/>
                <w:color w:val="auto"/>
                <w:szCs w:val="20"/>
              </w:rPr>
            </w:pPr>
            <w:r w:rsidRPr="00BA78ED">
              <w:rPr>
                <w:rFonts w:cs="Arial"/>
                <w:b/>
                <w:bCs/>
                <w:color w:val="auto"/>
                <w:sz w:val="18"/>
                <w:szCs w:val="18"/>
              </w:rPr>
              <w:t>OBRAS DE CONSTRUCCIÓN O AMPLIACION O MANTENIMIENTO O CONSERVACIÓN O REPARACIÓN DE: CERRAMIENTOS PERIMETRALES DE SEGURIDAD.</w:t>
            </w:r>
          </w:p>
        </w:tc>
      </w:tr>
      <w:tr w:rsidR="00BA78ED" w:rsidRPr="00754E9D" w14:paraId="700CB870" w14:textId="77777777" w:rsidTr="00C20242">
        <w:trPr>
          <w:trHeight w:val="1957"/>
        </w:trPr>
        <w:tc>
          <w:tcPr>
            <w:tcW w:w="2358" w:type="dxa"/>
            <w:vMerge/>
            <w:hideMark/>
          </w:tcPr>
          <w:p w14:paraId="3C7F2ADB" w14:textId="77777777" w:rsidR="00BA78ED" w:rsidRPr="00754E9D" w:rsidRDefault="00BA78ED" w:rsidP="00A50E3B">
            <w:pPr>
              <w:spacing w:after="240"/>
              <w:jc w:val="both"/>
              <w:rPr>
                <w:rFonts w:cs="Arial"/>
                <w:b/>
                <w:bCs/>
                <w:color w:val="auto"/>
                <w:szCs w:val="20"/>
              </w:rPr>
            </w:pPr>
          </w:p>
        </w:tc>
        <w:tc>
          <w:tcPr>
            <w:tcW w:w="1657" w:type="dxa"/>
            <w:hideMark/>
          </w:tcPr>
          <w:p w14:paraId="759BF57D" w14:textId="77777777" w:rsidR="00BA78ED" w:rsidRPr="00754E9D" w:rsidRDefault="00BA78ED"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6281BA57" w:rsidR="00BA78ED" w:rsidRPr="00754E9D" w:rsidRDefault="00BA78ED" w:rsidP="00A50E3B">
            <w:pPr>
              <w:spacing w:after="240"/>
              <w:jc w:val="both"/>
              <w:rPr>
                <w:rFonts w:cs="Arial"/>
                <w:color w:val="auto"/>
                <w:sz w:val="18"/>
                <w:szCs w:val="18"/>
              </w:rPr>
            </w:pPr>
            <w:r w:rsidRPr="00BA78ED">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r w:rsidRPr="00754E9D">
              <w:rPr>
                <w:rFonts w:cs="Arial"/>
                <w:color w:val="auto"/>
                <w:sz w:val="18"/>
                <w:szCs w:val="18"/>
              </w:rPr>
              <w:t>.</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6E29C8AB" w14:textId="77777777" w:rsidR="00BA78ED" w:rsidRDefault="00BA78ED" w:rsidP="00E47910">
      <w:pPr>
        <w:pStyle w:val="Prrafodelista"/>
        <w:spacing w:after="240"/>
        <w:ind w:left="1066"/>
        <w:jc w:val="both"/>
        <w:rPr>
          <w:rFonts w:ascii="Arial" w:eastAsia="Arial" w:hAnsi="Arial" w:cs="Arial"/>
          <w:sz w:val="20"/>
          <w:szCs w:val="20"/>
        </w:rPr>
      </w:pPr>
      <w:r w:rsidRPr="00BA78ED">
        <w:rPr>
          <w:rFonts w:ascii="Arial" w:eastAsia="Arial" w:hAnsi="Arial" w:cs="Arial"/>
          <w:sz w:val="20"/>
          <w:szCs w:val="20"/>
        </w:rPr>
        <w:t>OBRAS DE CONSTRUCCIÓN O AMPLIACION O MANTENIMIENTO O CONSERVACIÓN O REPARACIÓN DE: CERRAMIENTOS PERIMETRALES DE SEGURIDAD.</w:t>
      </w:r>
    </w:p>
    <w:p w14:paraId="1F2BBF82" w14:textId="77777777" w:rsidR="00BA78ED" w:rsidRDefault="00BA78ED" w:rsidP="00E47910">
      <w:pPr>
        <w:pStyle w:val="Prrafodelista"/>
        <w:spacing w:after="240"/>
        <w:ind w:left="1066"/>
        <w:jc w:val="both"/>
        <w:rPr>
          <w:rFonts w:ascii="Arial" w:eastAsia="Arial" w:hAnsi="Arial" w:cs="Arial"/>
          <w:sz w:val="20"/>
          <w:szCs w:val="20"/>
        </w:rPr>
      </w:pPr>
    </w:p>
    <w:p w14:paraId="3DF5F6A8" w14:textId="2D3EF68B"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3850285" w14:textId="77777777" w:rsidR="00BA78ED" w:rsidRPr="00754E9D" w:rsidRDefault="00BA78ED" w:rsidP="00E47910">
      <w:pPr>
        <w:pStyle w:val="Prrafodelista"/>
        <w:spacing w:after="240"/>
        <w:ind w:left="1066"/>
        <w:jc w:val="both"/>
        <w:rPr>
          <w:rFonts w:ascii="Arial" w:eastAsia="Arial" w:hAnsi="Arial" w:cs="Arial"/>
          <w:sz w:val="20"/>
          <w:szCs w:val="20"/>
        </w:rPr>
      </w:pPr>
      <w:bookmarkStart w:id="368" w:name="_GoBack"/>
      <w:bookmarkEnd w:id="368"/>
    </w:p>
    <w:p w14:paraId="0E402FC3" w14:textId="3763FBEC" w:rsidR="00E47910" w:rsidRPr="00754E9D" w:rsidRDefault="00BA78ED" w:rsidP="00E47910">
      <w:pPr>
        <w:pStyle w:val="Prrafodelista"/>
        <w:spacing w:after="240"/>
        <w:ind w:left="1066"/>
        <w:jc w:val="both"/>
        <w:rPr>
          <w:rFonts w:ascii="Arial" w:eastAsia="Arial" w:hAnsi="Arial" w:cs="Arial"/>
          <w:sz w:val="20"/>
          <w:szCs w:val="20"/>
        </w:rPr>
      </w:pPr>
      <w:r w:rsidRPr="00BA78ED">
        <w:rPr>
          <w:rFonts w:ascii="Arial" w:eastAsia="Arial" w:hAnsi="Arial" w:cs="Arial"/>
          <w:sz w:val="20"/>
          <w:szCs w:val="20"/>
        </w:rPr>
        <w:t xml:space="preserve">El valor del contrato en </w:t>
      </w:r>
      <w:proofErr w:type="gramStart"/>
      <w:r w:rsidRPr="00BA78ED">
        <w:rPr>
          <w:rFonts w:ascii="Arial" w:eastAsia="Arial" w:hAnsi="Arial" w:cs="Arial"/>
          <w:sz w:val="20"/>
          <w:szCs w:val="20"/>
        </w:rPr>
        <w:t>SMMLV  de</w:t>
      </w:r>
      <w:proofErr w:type="gramEnd"/>
      <w:r w:rsidRPr="00BA78ED">
        <w:rPr>
          <w:rFonts w:ascii="Arial" w:eastAsia="Arial" w:hAnsi="Arial" w:cs="Arial"/>
          <w:sz w:val="20"/>
          <w:szCs w:val="20"/>
        </w:rPr>
        <w:t xml:space="preserve"> UNO (1) de los contratos válidos aportados para la acreditación de la experiencia general, deberá ser igual o mayor al 50% del valor del PRESUPUESTO OFICIAL (PO) del presente  Proceso de Contratación..</w:t>
      </w:r>
      <w:r w:rsidR="00E47910" w:rsidRPr="00754E9D">
        <w:rPr>
          <w:rFonts w:ascii="Arial" w:eastAsia="Arial" w:hAnsi="Arial" w:cs="Arial"/>
          <w:sz w:val="20"/>
          <w:szCs w:val="20"/>
        </w:rPr>
        <w:t>.</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 xml:space="preserve">Por lo menos uno (1) de los contratos válidos aportados como experiencia general deberá acreditar la CONSTRUCCION O CONFORMACION O ADECUACION O NIVELACIÓN O MANTENIMEINTO DE: FRANJAS DE </w:t>
      </w:r>
      <w:proofErr w:type="gramStart"/>
      <w:r w:rsidRPr="00754E9D">
        <w:rPr>
          <w:rFonts w:ascii="Arial" w:eastAsia="Arial" w:hAnsi="Arial" w:cs="Arial"/>
          <w:sz w:val="20"/>
          <w:szCs w:val="20"/>
        </w:rPr>
        <w:t>SEGURIDAD  O</w:t>
      </w:r>
      <w:proofErr w:type="gramEnd"/>
      <w:r w:rsidRPr="00754E9D">
        <w:rPr>
          <w:rFonts w:ascii="Arial" w:eastAsia="Arial" w:hAnsi="Arial" w:cs="Arial"/>
          <w:sz w:val="20"/>
          <w:szCs w:val="20"/>
        </w:rPr>
        <w:t xml:space="preserve">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 xml:space="preserve">Si el Proponente no diligencia el Formato 3 – Experiencia, la Entidad pedirá su subsanación en los términos del numeral 1.6. En caso de que el oferente no subsane se </w:t>
      </w:r>
      <w:r w:rsidRPr="001D2634">
        <w:rPr>
          <w:color w:val="auto"/>
          <w:lang w:val="es-MX"/>
        </w:rPr>
        <w:lastRenderedPageBreak/>
        <w:t>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w:t>
      </w:r>
      <w:r w:rsidRPr="001D2634">
        <w:rPr>
          <w:color w:val="auto"/>
          <w:lang w:val="es-MX"/>
        </w:rPr>
        <w:lastRenderedPageBreak/>
        <w:t>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w:t>
      </w:r>
      <w:r w:rsidRPr="001D2634">
        <w:rPr>
          <w:rFonts w:eastAsia="Times New Roman" w:cs="Arial"/>
          <w:color w:val="auto"/>
          <w:szCs w:val="20"/>
          <w:lang w:eastAsia="es-ES"/>
        </w:rPr>
        <w:lastRenderedPageBreak/>
        <w:t>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lastRenderedPageBreak/>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w:t>
      </w:r>
      <w:r w:rsidRPr="001D2634">
        <w:rPr>
          <w:rFonts w:ascii="Arial" w:hAnsi="Arial" w:cs="Arial"/>
          <w:sz w:val="20"/>
          <w:szCs w:val="20"/>
        </w:rPr>
        <w:lastRenderedPageBreak/>
        <w:t>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7C03ED"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7C03ED"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7C03ED"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7C03ED"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w:t>
      </w:r>
      <w:r w:rsidRPr="001D2634">
        <w:rPr>
          <w:rFonts w:eastAsia="Times New Roman" w:cs="Arial"/>
          <w:color w:val="auto"/>
          <w:szCs w:val="20"/>
          <w:lang w:val="es-MX" w:eastAsia="es-ES"/>
        </w:rPr>
        <w:lastRenderedPageBreak/>
        <w:t>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7C03ED"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7C03ED"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7C03ED"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lastRenderedPageBreak/>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lastRenderedPageBreak/>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7C03ED"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7C03ED"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lastRenderedPageBreak/>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lastRenderedPageBreak/>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7C03ED"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7C03ED"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7C03ED"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7C03ED"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7C03ED"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7C03ED"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7C03ED"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7C03ED"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7C03ED"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7C03ED"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7C03ED"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7C03ED"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7C03ED"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7C03ED"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7C03ED"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7C03ED"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lastRenderedPageBreak/>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5A2B06" w:rsidRDefault="002C155F" w:rsidP="002C155F">
                  <w:pPr>
                    <w:rPr>
                      <w:rFonts w:eastAsia="Calibri Light" w:cs="Arial"/>
                      <w:color w:val="FF0000"/>
                      <w:szCs w:val="20"/>
                      <w:lang w:val="es-ES" w:eastAsia="es-CO"/>
                    </w:rPr>
                  </w:pPr>
                  <w:r w:rsidRPr="005A2B06">
                    <w:rPr>
                      <w:rFonts w:eastAsia="Calibri Light" w:cs="Arial"/>
                      <w:b/>
                      <w:color w:val="FF0000"/>
                      <w:szCs w:val="20"/>
                      <w:lang w:val="es-ES" w:eastAsia="es-CO"/>
                    </w:rPr>
                    <w:t>Estabilidad y calidad de las obras</w:t>
                  </w:r>
                  <w:r w:rsidRPr="005A2B06">
                    <w:rPr>
                      <w:rFonts w:eastAsia="Calibri Light" w:cs="Arial"/>
                      <w:color w:val="FF000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5A2B06" w:rsidRDefault="002C155F" w:rsidP="002C155F">
                  <w:pPr>
                    <w:jc w:val="both"/>
                    <w:rPr>
                      <w:rFonts w:eastAsia="Calibri Light" w:cs="Arial"/>
                      <w:color w:val="FF0000"/>
                      <w:szCs w:val="20"/>
                      <w:highlight w:val="lightGray"/>
                      <w:lang w:val="es-ES" w:eastAsia="es-CO"/>
                    </w:rPr>
                  </w:pPr>
                  <w:r w:rsidRPr="005A2B06">
                    <w:rPr>
                      <w:rFonts w:eastAsia="Calibri Light" w:cs="Arial"/>
                      <w:color w:val="FF0000"/>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5A2B06" w:rsidRDefault="002C155F" w:rsidP="002C155F">
                  <w:pPr>
                    <w:jc w:val="both"/>
                    <w:rPr>
                      <w:rFonts w:eastAsia="Calibri Light" w:cs="Arial"/>
                      <w:color w:val="FF0000"/>
                      <w:szCs w:val="20"/>
                      <w:highlight w:val="lightGray"/>
                      <w:lang w:val="es-ES" w:eastAsia="es-CO"/>
                    </w:rPr>
                  </w:pPr>
                  <w:r w:rsidRPr="005A2B06">
                    <w:rPr>
                      <w:rFonts w:eastAsia="Calibri Light" w:cs="Arial"/>
                      <w:color w:val="FF0000"/>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1D2634" w:rsidRDefault="005905CB" w:rsidP="004D7FD3">
            <w:pPr>
              <w:shd w:val="clear" w:color="auto" w:fill="FFFFFF"/>
              <w:spacing w:after="150"/>
              <w:jc w:val="both"/>
              <w:rPr>
                <w:rFonts w:eastAsia="Times New Roman" w:cs="Arial"/>
                <w:color w:val="auto"/>
                <w:szCs w:val="20"/>
                <w:lang w:val="es-ES" w:eastAsia="es-CO"/>
              </w:rPr>
            </w:pPr>
            <w:r>
              <w:rPr>
                <w:rFonts w:eastAsia="Calibri Light" w:cs="Arial"/>
                <w:color w:val="FF0000"/>
                <w:szCs w:val="20"/>
                <w:lang w:val="es-ES" w:eastAsia="es-CO"/>
              </w:rPr>
              <w:t>Do</w:t>
            </w:r>
            <w:r w:rsidR="004D7FD3" w:rsidRPr="00E71B80">
              <w:rPr>
                <w:rFonts w:eastAsia="Calibri Light" w:cs="Arial"/>
                <w:color w:val="FF0000"/>
                <w:szCs w:val="20"/>
                <w:lang w:val="es-ES" w:eastAsia="es-CO"/>
              </w:rPr>
              <w:t>scientos (</w:t>
            </w:r>
            <w:r>
              <w:rPr>
                <w:rFonts w:eastAsia="Calibri Light" w:cs="Arial"/>
                <w:color w:val="FF0000"/>
                <w:szCs w:val="20"/>
                <w:lang w:val="es-ES" w:eastAsia="es-CO"/>
              </w:rPr>
              <w:t>2</w:t>
            </w:r>
            <w:r w:rsidR="004D7FD3" w:rsidRPr="00E71B80">
              <w:rPr>
                <w:rFonts w:eastAsia="Calibri Light" w:cs="Arial"/>
                <w:color w:val="FF0000"/>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9FE58" w14:textId="77777777" w:rsidR="007C03ED" w:rsidRDefault="007C03ED" w:rsidP="002B56E2">
      <w:pPr>
        <w:spacing w:after="0" w:line="240" w:lineRule="auto"/>
      </w:pPr>
      <w:r>
        <w:separator/>
      </w:r>
    </w:p>
    <w:p w14:paraId="049F3151" w14:textId="77777777" w:rsidR="007C03ED" w:rsidRDefault="007C03ED"/>
  </w:endnote>
  <w:endnote w:type="continuationSeparator" w:id="0">
    <w:p w14:paraId="5954AFE6" w14:textId="77777777" w:rsidR="007C03ED" w:rsidRDefault="007C03ED" w:rsidP="002B56E2">
      <w:pPr>
        <w:spacing w:after="0" w:line="240" w:lineRule="auto"/>
      </w:pPr>
      <w:r>
        <w:continuationSeparator/>
      </w:r>
    </w:p>
    <w:p w14:paraId="20ED001F" w14:textId="77777777" w:rsidR="007C03ED" w:rsidRDefault="007C03ED"/>
  </w:endnote>
  <w:endnote w:type="continuationNotice" w:id="1">
    <w:p w14:paraId="56927CB8" w14:textId="77777777" w:rsidR="007C03ED" w:rsidRDefault="007C03ED">
      <w:pPr>
        <w:spacing w:after="0" w:line="240" w:lineRule="auto"/>
      </w:pPr>
    </w:p>
    <w:p w14:paraId="4CC78499" w14:textId="77777777" w:rsidR="007C03ED" w:rsidRDefault="007C0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16D7DE3" w:rsidR="009264B4" w:rsidRDefault="009264B4">
        <w:pPr>
          <w:pStyle w:val="Piedepgina"/>
          <w:jc w:val="right"/>
        </w:pPr>
        <w:r>
          <w:fldChar w:fldCharType="begin"/>
        </w:r>
        <w:r>
          <w:instrText>PAGE   \* MERGEFORMAT</w:instrText>
        </w:r>
        <w:r>
          <w:fldChar w:fldCharType="separate"/>
        </w:r>
        <w:r w:rsidR="00BA78ED" w:rsidRPr="00BA78ED">
          <w:rPr>
            <w:noProof/>
            <w:lang w:val="es-ES"/>
          </w:rPr>
          <w:t>39</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A8F56" w14:textId="77777777" w:rsidR="007C03ED" w:rsidRDefault="007C03ED" w:rsidP="002B56E2">
      <w:pPr>
        <w:spacing w:after="0" w:line="240" w:lineRule="auto"/>
      </w:pPr>
      <w:r>
        <w:separator/>
      </w:r>
    </w:p>
    <w:p w14:paraId="7F89BF70" w14:textId="77777777" w:rsidR="007C03ED" w:rsidRDefault="007C03ED"/>
  </w:footnote>
  <w:footnote w:type="continuationSeparator" w:id="0">
    <w:p w14:paraId="36FD1A06" w14:textId="77777777" w:rsidR="007C03ED" w:rsidRDefault="007C03ED" w:rsidP="002B56E2">
      <w:pPr>
        <w:spacing w:after="0" w:line="240" w:lineRule="auto"/>
      </w:pPr>
      <w:r>
        <w:continuationSeparator/>
      </w:r>
    </w:p>
    <w:p w14:paraId="26DC2D73" w14:textId="77777777" w:rsidR="007C03ED" w:rsidRDefault="007C03ED"/>
  </w:footnote>
  <w:footnote w:type="continuationNotice" w:id="1">
    <w:p w14:paraId="0D994879" w14:textId="77777777" w:rsidR="007C03ED" w:rsidRDefault="007C03ED">
      <w:pPr>
        <w:spacing w:after="0" w:line="240" w:lineRule="auto"/>
      </w:pPr>
    </w:p>
    <w:p w14:paraId="4C7E0154" w14:textId="77777777" w:rsidR="007C03ED" w:rsidRDefault="007C03E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3DC6855C"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BA78ED">
            <w:rPr>
              <w:rFonts w:eastAsia="Arial" w:cs="Arial"/>
              <w:noProof/>
              <w:color w:val="auto"/>
              <w:sz w:val="16"/>
              <w:szCs w:val="16"/>
            </w:rPr>
            <w:t>39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BA78ED">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4D7"/>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3ED"/>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8ED"/>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068A"/>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355B244-D403-4F22-AE32-7EA81A7E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79</Pages>
  <Words>32691</Words>
  <Characters>179803</Characters>
  <Application>Microsoft Office Word</Application>
  <DocSecurity>0</DocSecurity>
  <Lines>1498</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245</cp:revision>
  <cp:lastPrinted>2020-11-27T19:25:00Z</cp:lastPrinted>
  <dcterms:created xsi:type="dcterms:W3CDTF">2022-08-01T21:02:00Z</dcterms:created>
  <dcterms:modified xsi:type="dcterms:W3CDTF">2026-08-05T00:35:00Z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