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BCEC5" w14:textId="77777777" w:rsidR="00EC2A99" w:rsidRPr="007A0EAD" w:rsidRDefault="00EC2A99" w:rsidP="00C07457">
      <w:pPr>
        <w:widowControl w:val="0"/>
        <w:tabs>
          <w:tab w:val="left" w:pos="3969"/>
          <w:tab w:val="left" w:pos="4253"/>
          <w:tab w:val="left" w:pos="7780"/>
        </w:tabs>
        <w:autoSpaceDE w:val="0"/>
        <w:autoSpaceDN w:val="0"/>
        <w:adjustRightInd w:val="0"/>
        <w:spacing w:after="120" w:line="200" w:lineRule="exact"/>
        <w:ind w:left="426" w:right="452"/>
        <w:rPr>
          <w:rFonts w:ascii="Arial" w:hAnsi="Arial" w:cs="Arial"/>
          <w:b/>
          <w:szCs w:val="20"/>
        </w:rPr>
      </w:pPr>
    </w:p>
    <w:p w14:paraId="674D6084" w14:textId="68CFE48E" w:rsidR="00DA5A13" w:rsidRPr="007A0EAD" w:rsidRDefault="00C97C2C" w:rsidP="00C07457">
      <w:pPr>
        <w:widowControl w:val="0"/>
        <w:tabs>
          <w:tab w:val="left" w:pos="3969"/>
          <w:tab w:val="left" w:pos="4253"/>
          <w:tab w:val="left" w:pos="7780"/>
        </w:tabs>
        <w:autoSpaceDE w:val="0"/>
        <w:autoSpaceDN w:val="0"/>
        <w:adjustRightInd w:val="0"/>
        <w:spacing w:after="120" w:line="200" w:lineRule="exact"/>
        <w:ind w:left="426" w:right="452"/>
        <w:jc w:val="center"/>
        <w:rPr>
          <w:rFonts w:ascii="Arial" w:hAnsi="Arial" w:cs="Arial"/>
          <w:b/>
          <w:szCs w:val="20"/>
        </w:rPr>
      </w:pPr>
      <w:r w:rsidRPr="007A0EAD">
        <w:rPr>
          <w:rFonts w:ascii="Arial" w:hAnsi="Arial" w:cs="Arial"/>
          <w:b/>
          <w:szCs w:val="20"/>
        </w:rPr>
        <w:t xml:space="preserve">ANEXO </w:t>
      </w:r>
    </w:p>
    <w:p w14:paraId="77D23AA7" w14:textId="333D8F25" w:rsidR="00A70D87" w:rsidRPr="007A0EAD" w:rsidRDefault="00C97C2C" w:rsidP="00C07457">
      <w:pPr>
        <w:widowControl w:val="0"/>
        <w:tabs>
          <w:tab w:val="left" w:pos="7780"/>
        </w:tabs>
        <w:autoSpaceDE w:val="0"/>
        <w:autoSpaceDN w:val="0"/>
        <w:adjustRightInd w:val="0"/>
        <w:spacing w:line="200" w:lineRule="exact"/>
        <w:ind w:left="426" w:right="452"/>
        <w:jc w:val="center"/>
        <w:rPr>
          <w:rFonts w:ascii="Arial" w:hAnsi="Arial" w:cs="Arial"/>
          <w:szCs w:val="20"/>
        </w:rPr>
      </w:pPr>
      <w:r w:rsidRPr="007A0EAD">
        <w:rPr>
          <w:rFonts w:ascii="Arial" w:hAnsi="Arial" w:cs="Arial"/>
          <w:b/>
          <w:szCs w:val="20"/>
        </w:rPr>
        <w:t>COMUN</w:t>
      </w:r>
      <w:r w:rsidR="00BA0378" w:rsidRPr="007A0EAD">
        <w:rPr>
          <w:rFonts w:ascii="Arial" w:hAnsi="Arial" w:cs="Arial"/>
          <w:b/>
          <w:szCs w:val="20"/>
        </w:rPr>
        <w:t>I</w:t>
      </w:r>
      <w:r w:rsidRPr="007A0EAD">
        <w:rPr>
          <w:rFonts w:ascii="Arial" w:hAnsi="Arial" w:cs="Arial"/>
          <w:b/>
          <w:szCs w:val="20"/>
        </w:rPr>
        <w:t>CACIÓN DE ACEPTACIÓN DE LA OFERTA</w:t>
      </w:r>
      <w:r w:rsidR="00A70D87" w:rsidRPr="007A0EAD">
        <w:rPr>
          <w:rFonts w:ascii="Arial" w:hAnsi="Arial" w:cs="Arial"/>
          <w:color w:val="1A1818" w:themeColor="text1"/>
          <w:szCs w:val="20"/>
          <w:highlight w:val="lightGray"/>
          <w:lang w:val="es-CO"/>
        </w:rPr>
        <w:t xml:space="preserve"> </w:t>
      </w:r>
    </w:p>
    <w:p w14:paraId="0CC0EFA5" w14:textId="1F996878" w:rsidR="00540E0E" w:rsidRPr="007A0EAD" w:rsidRDefault="00540E0E" w:rsidP="00C07457">
      <w:pPr>
        <w:ind w:left="426" w:right="452"/>
        <w:rPr>
          <w:rFonts w:ascii="Arial" w:hAnsi="Arial" w:cs="Arial"/>
          <w:b/>
          <w:szCs w:val="20"/>
          <w:highlight w:val="darkGray"/>
          <w:lang w:val="es-CO"/>
        </w:rPr>
      </w:pPr>
    </w:p>
    <w:p w14:paraId="01EC1B1C" w14:textId="6543A332" w:rsidR="002B73AC" w:rsidRPr="007A0EAD" w:rsidRDefault="00C73B24" w:rsidP="00C07457">
      <w:pPr>
        <w:ind w:left="426" w:right="452"/>
        <w:jc w:val="center"/>
        <w:rPr>
          <w:rFonts w:ascii="Arial" w:hAnsi="Arial" w:cs="Arial"/>
          <w:b/>
          <w:szCs w:val="20"/>
        </w:rPr>
      </w:pPr>
      <w:r w:rsidRPr="007A0EAD">
        <w:rPr>
          <w:rFonts w:ascii="Arial" w:hAnsi="Arial" w:cs="Arial"/>
          <w:b/>
          <w:color w:val="1A1818" w:themeColor="text1"/>
          <w:szCs w:val="20"/>
          <w:lang w:val="es-ES"/>
        </w:rPr>
        <w:t xml:space="preserve">COMUNICACIÓN DE ACEPTACIÓN DE OFERTA </w:t>
      </w:r>
      <w:r w:rsidR="00EC2A99" w:rsidRPr="007A0EAD">
        <w:rPr>
          <w:rFonts w:ascii="Arial" w:eastAsia="Cambria Math" w:hAnsi="Arial" w:cs="Arial"/>
          <w:b/>
          <w:color w:val="1A1818" w:themeColor="text1"/>
          <w:szCs w:val="20"/>
        </w:rPr>
        <w:t>MINIMA CUANTÍA</w:t>
      </w:r>
      <w:r w:rsidR="00EC2A99" w:rsidRPr="007A0EAD">
        <w:rPr>
          <w:rFonts w:ascii="Arial" w:eastAsia="Cambria Math" w:hAnsi="Arial" w:cs="Arial"/>
          <w:color w:val="1A1818" w:themeColor="text1"/>
          <w:szCs w:val="20"/>
        </w:rPr>
        <w:t xml:space="preserve"> </w:t>
      </w:r>
      <w:r w:rsidR="00EC2A99" w:rsidRPr="007A0EAD">
        <w:rPr>
          <w:rFonts w:ascii="Arial" w:hAnsi="Arial" w:cs="Arial"/>
          <w:color w:val="1A1818" w:themeColor="text1"/>
          <w:szCs w:val="20"/>
        </w:rPr>
        <w:t xml:space="preserve">No. </w:t>
      </w:r>
      <w:r w:rsidR="00EC2A99" w:rsidRPr="007A0EAD">
        <w:rPr>
          <w:rFonts w:ascii="Arial" w:hAnsi="Arial" w:cs="Arial"/>
          <w:b/>
          <w:color w:val="1A1818" w:themeColor="text1"/>
          <w:szCs w:val="20"/>
        </w:rPr>
        <w:t xml:space="preserve"> No. </w:t>
      </w:r>
      <w:r w:rsidR="00996A27" w:rsidRPr="00996A27">
        <w:rPr>
          <w:rFonts w:ascii="Arial" w:hAnsi="Arial" w:cs="Arial"/>
          <w:b/>
          <w:spacing w:val="-3"/>
          <w:szCs w:val="20"/>
        </w:rPr>
        <w:t>SEMS-MC-PS-056-2026</w:t>
      </w:r>
    </w:p>
    <w:p w14:paraId="2C0DC35A" w14:textId="59D8BE03" w:rsidR="00C73B24" w:rsidRPr="007A0EAD" w:rsidRDefault="00C73B24" w:rsidP="00C07457">
      <w:pPr>
        <w:ind w:left="426" w:right="452"/>
        <w:jc w:val="center"/>
        <w:rPr>
          <w:rFonts w:ascii="Arial" w:hAnsi="Arial" w:cs="Arial"/>
          <w:b/>
          <w:color w:val="1A1818" w:themeColor="text1"/>
          <w:szCs w:val="20"/>
          <w:lang w:val="es-ES"/>
        </w:rPr>
      </w:pPr>
    </w:p>
    <w:p w14:paraId="270C1782" w14:textId="77777777" w:rsidR="00C73B24" w:rsidRPr="007A0EAD" w:rsidRDefault="00C73B24" w:rsidP="00C07457">
      <w:pPr>
        <w:ind w:left="426" w:right="452"/>
        <w:rPr>
          <w:rFonts w:ascii="Arial" w:hAnsi="Arial" w:cs="Arial"/>
          <w:color w:val="1A1818" w:themeColor="text1"/>
          <w:szCs w:val="20"/>
        </w:rPr>
      </w:pPr>
      <w:r w:rsidRPr="007A0EAD">
        <w:rPr>
          <w:rFonts w:ascii="Arial" w:hAnsi="Arial" w:cs="Arial"/>
          <w:color w:val="1A1818" w:themeColor="text1"/>
          <w:szCs w:val="20"/>
        </w:rPr>
        <w:t xml:space="preserve"> </w:t>
      </w:r>
    </w:p>
    <w:p w14:paraId="004C1342" w14:textId="337EFA74" w:rsidR="00A00BEE" w:rsidRPr="007A0EAD" w:rsidRDefault="00C73B24" w:rsidP="00C07457">
      <w:pPr>
        <w:ind w:left="426" w:right="452"/>
        <w:rPr>
          <w:rFonts w:ascii="Arial" w:hAnsi="Arial" w:cs="Arial"/>
          <w:color w:val="1A1818" w:themeColor="text1"/>
          <w:szCs w:val="20"/>
        </w:rPr>
      </w:pPr>
      <w:r w:rsidRPr="007A0EAD">
        <w:rPr>
          <w:rFonts w:ascii="Arial" w:hAnsi="Arial" w:cs="Arial"/>
          <w:color w:val="1A1818" w:themeColor="text1"/>
          <w:szCs w:val="20"/>
        </w:rPr>
        <w:t xml:space="preserve">________________________, identificado con la cédula de ciudadanía número ___________ de </w:t>
      </w:r>
      <w:r w:rsidR="00322FD2" w:rsidRPr="007A0EAD">
        <w:rPr>
          <w:rFonts w:ascii="Arial" w:hAnsi="Arial" w:cs="Arial"/>
          <w:color w:val="1A1818" w:themeColor="text1"/>
          <w:szCs w:val="20"/>
          <w:highlight w:val="lightGray"/>
        </w:rPr>
        <w:t>[lugar de e</w:t>
      </w:r>
      <w:r w:rsidR="0068394C" w:rsidRPr="007A0EAD">
        <w:rPr>
          <w:rFonts w:ascii="Arial" w:hAnsi="Arial" w:cs="Arial"/>
          <w:color w:val="1A1818" w:themeColor="text1"/>
          <w:szCs w:val="20"/>
          <w:highlight w:val="lightGray"/>
        </w:rPr>
        <w:t>xpedición</w:t>
      </w:r>
      <w:r w:rsidR="0068394C" w:rsidRPr="007A0EAD">
        <w:rPr>
          <w:rFonts w:ascii="Arial" w:hAnsi="Arial" w:cs="Arial"/>
          <w:color w:val="1A1818" w:themeColor="text1"/>
          <w:szCs w:val="20"/>
        </w:rPr>
        <w:t>]</w:t>
      </w:r>
      <w:r w:rsidRPr="007A0EAD">
        <w:rPr>
          <w:rFonts w:ascii="Arial" w:hAnsi="Arial" w:cs="Arial"/>
          <w:color w:val="1A1818" w:themeColor="text1"/>
          <w:szCs w:val="20"/>
        </w:rPr>
        <w:t xml:space="preserve">, en calidad de </w:t>
      </w:r>
      <w:r w:rsidR="0068394C" w:rsidRPr="007A0EAD">
        <w:rPr>
          <w:rFonts w:ascii="Arial" w:hAnsi="Arial" w:cs="Arial"/>
          <w:color w:val="1A1818" w:themeColor="text1"/>
          <w:szCs w:val="20"/>
          <w:highlight w:val="lightGray"/>
        </w:rPr>
        <w:t>[calidad en la que actúa]</w:t>
      </w:r>
      <w:r w:rsidRPr="007A0EAD">
        <w:rPr>
          <w:rFonts w:ascii="Arial" w:hAnsi="Arial" w:cs="Arial"/>
          <w:color w:val="1A1818" w:themeColor="text1"/>
          <w:szCs w:val="20"/>
        </w:rPr>
        <w:t xml:space="preserve"> de </w:t>
      </w:r>
      <w:r w:rsidRPr="007A0EAD">
        <w:rPr>
          <w:rFonts w:ascii="Arial" w:hAnsi="Arial" w:cs="Arial"/>
          <w:color w:val="1A1818" w:themeColor="text1"/>
          <w:szCs w:val="20"/>
          <w:highlight w:val="lightGray"/>
        </w:rPr>
        <w:t>[</w:t>
      </w:r>
      <w:r w:rsidR="003D346E" w:rsidRPr="007A0EAD">
        <w:rPr>
          <w:rFonts w:ascii="Arial" w:hAnsi="Arial" w:cs="Arial"/>
          <w:color w:val="1A1818" w:themeColor="text1"/>
          <w:szCs w:val="20"/>
          <w:highlight w:val="lightGray"/>
        </w:rPr>
        <w:t>n</w:t>
      </w:r>
      <w:r w:rsidRPr="007A0EAD">
        <w:rPr>
          <w:rFonts w:ascii="Arial" w:hAnsi="Arial" w:cs="Arial"/>
          <w:color w:val="1A1818" w:themeColor="text1"/>
          <w:szCs w:val="20"/>
          <w:highlight w:val="lightGray"/>
        </w:rPr>
        <w:t xml:space="preserve">ombre de la </w:t>
      </w:r>
      <w:r w:rsidR="00C039C3" w:rsidRPr="007A0EAD">
        <w:rPr>
          <w:rFonts w:ascii="Arial" w:hAnsi="Arial" w:cs="Arial"/>
          <w:color w:val="1A1818" w:themeColor="text1"/>
          <w:szCs w:val="20"/>
          <w:highlight w:val="lightGray"/>
        </w:rPr>
        <w:t>e</w:t>
      </w:r>
      <w:r w:rsidRPr="007A0EAD">
        <w:rPr>
          <w:rFonts w:ascii="Arial" w:hAnsi="Arial" w:cs="Arial"/>
          <w:color w:val="1A1818" w:themeColor="text1"/>
          <w:szCs w:val="20"/>
          <w:highlight w:val="lightGray"/>
        </w:rPr>
        <w:t>ntidad]</w:t>
      </w:r>
      <w:r w:rsidRPr="007A0EAD">
        <w:rPr>
          <w:rFonts w:ascii="Arial" w:hAnsi="Arial" w:cs="Arial"/>
          <w:color w:val="1A1818" w:themeColor="text1"/>
          <w:szCs w:val="20"/>
        </w:rPr>
        <w:t>, según Resolución de No. ______ del</w:t>
      </w:r>
      <w:r w:rsidR="003D346E" w:rsidRPr="007A0EAD">
        <w:rPr>
          <w:rFonts w:ascii="Arial" w:hAnsi="Arial" w:cs="Arial"/>
          <w:color w:val="1A1818" w:themeColor="text1"/>
          <w:szCs w:val="20"/>
        </w:rPr>
        <w:t xml:space="preserve"> </w:t>
      </w:r>
      <w:r w:rsidR="003D346E" w:rsidRPr="007A0EAD">
        <w:rPr>
          <w:rFonts w:ascii="Arial" w:hAnsi="Arial" w:cs="Arial"/>
          <w:color w:val="1A1818" w:themeColor="text1"/>
          <w:szCs w:val="20"/>
          <w:highlight w:val="lightGray"/>
        </w:rPr>
        <w:t>[</w:t>
      </w:r>
      <w:r w:rsidR="008D3675" w:rsidRPr="007A0EAD">
        <w:rPr>
          <w:rFonts w:ascii="Arial" w:hAnsi="Arial" w:cs="Arial"/>
          <w:color w:val="1A1818" w:themeColor="text1"/>
          <w:szCs w:val="20"/>
          <w:highlight w:val="lightGray"/>
        </w:rPr>
        <w:t>día</w:t>
      </w:r>
      <w:r w:rsidR="003D346E" w:rsidRPr="007A0EAD">
        <w:rPr>
          <w:rFonts w:ascii="Arial" w:hAnsi="Arial" w:cs="Arial"/>
          <w:color w:val="1A1818" w:themeColor="text1"/>
          <w:szCs w:val="20"/>
          <w:highlight w:val="lightGray"/>
        </w:rPr>
        <w:t>]</w:t>
      </w:r>
      <w:r w:rsidR="003D346E" w:rsidRPr="007A0EAD">
        <w:rPr>
          <w:rFonts w:ascii="Arial" w:hAnsi="Arial" w:cs="Arial"/>
          <w:color w:val="1A1818" w:themeColor="text1"/>
          <w:szCs w:val="20"/>
        </w:rPr>
        <w:t xml:space="preserve"> </w:t>
      </w:r>
      <w:r w:rsidRPr="007A0EAD">
        <w:rPr>
          <w:rFonts w:ascii="Arial" w:hAnsi="Arial" w:cs="Arial"/>
          <w:color w:val="1A1818" w:themeColor="text1"/>
          <w:szCs w:val="20"/>
        </w:rPr>
        <w:t xml:space="preserve">de </w:t>
      </w:r>
      <w:r w:rsidR="003D346E" w:rsidRPr="007A0EAD">
        <w:rPr>
          <w:rFonts w:ascii="Arial" w:hAnsi="Arial" w:cs="Arial"/>
          <w:color w:val="1A1818" w:themeColor="text1"/>
          <w:szCs w:val="20"/>
          <w:highlight w:val="lightGray"/>
        </w:rPr>
        <w:t>[mes]</w:t>
      </w:r>
      <w:r w:rsidR="003D346E" w:rsidRPr="007A0EAD">
        <w:rPr>
          <w:rFonts w:ascii="Arial" w:hAnsi="Arial" w:cs="Arial"/>
          <w:color w:val="1A1818" w:themeColor="text1"/>
          <w:szCs w:val="20"/>
        </w:rPr>
        <w:t xml:space="preserve"> </w:t>
      </w:r>
      <w:r w:rsidRPr="007A0EAD">
        <w:rPr>
          <w:rFonts w:ascii="Arial" w:hAnsi="Arial" w:cs="Arial"/>
          <w:color w:val="1A1818" w:themeColor="text1"/>
          <w:szCs w:val="20"/>
        </w:rPr>
        <w:t xml:space="preserve">de </w:t>
      </w:r>
      <w:r w:rsidR="003D346E" w:rsidRPr="007A0EAD">
        <w:rPr>
          <w:rFonts w:ascii="Arial" w:hAnsi="Arial" w:cs="Arial"/>
          <w:color w:val="1A1818" w:themeColor="text1"/>
          <w:szCs w:val="20"/>
          <w:highlight w:val="lightGray"/>
        </w:rPr>
        <w:t>[año]</w:t>
      </w:r>
      <w:r w:rsidRPr="007A0EAD">
        <w:rPr>
          <w:rFonts w:ascii="Arial" w:hAnsi="Arial" w:cs="Arial"/>
          <w:color w:val="1A1818" w:themeColor="text1"/>
          <w:szCs w:val="20"/>
        </w:rPr>
        <w:t xml:space="preserve">, actuando en nombre y representación de </w:t>
      </w:r>
      <w:r w:rsidRPr="007A0EAD">
        <w:rPr>
          <w:rFonts w:ascii="Arial" w:hAnsi="Arial" w:cs="Arial"/>
          <w:color w:val="1A1818" w:themeColor="text1"/>
          <w:szCs w:val="20"/>
          <w:highlight w:val="lightGray"/>
        </w:rPr>
        <w:t>[nombre de la entidad]</w:t>
      </w:r>
      <w:r w:rsidRPr="007A0EAD">
        <w:rPr>
          <w:rFonts w:ascii="Arial" w:hAnsi="Arial" w:cs="Arial"/>
          <w:color w:val="1A1818" w:themeColor="text1"/>
          <w:szCs w:val="20"/>
        </w:rPr>
        <w:t>, debidamente facultado según Resolución No</w:t>
      </w:r>
      <w:r w:rsidR="003D346E" w:rsidRPr="007A0EAD">
        <w:rPr>
          <w:rFonts w:ascii="Arial" w:hAnsi="Arial" w:cs="Arial"/>
          <w:color w:val="1A1818" w:themeColor="text1"/>
          <w:szCs w:val="20"/>
        </w:rPr>
        <w:t>.</w:t>
      </w:r>
      <w:r w:rsidR="00BC4D79" w:rsidRPr="007A0EAD">
        <w:rPr>
          <w:rFonts w:ascii="Arial" w:hAnsi="Arial" w:cs="Arial"/>
          <w:color w:val="1A1818" w:themeColor="text1"/>
          <w:szCs w:val="20"/>
        </w:rPr>
        <w:t xml:space="preserve"> </w:t>
      </w:r>
      <w:r w:rsidR="00FA29E1" w:rsidRPr="007A0EAD">
        <w:rPr>
          <w:rFonts w:ascii="Arial" w:hAnsi="Arial" w:cs="Arial"/>
          <w:color w:val="1A1818" w:themeColor="text1"/>
          <w:szCs w:val="20"/>
        </w:rPr>
        <w:t>_____</w:t>
      </w:r>
      <w:r w:rsidR="000F2AA1" w:rsidRPr="007A0EAD">
        <w:rPr>
          <w:rFonts w:ascii="Arial" w:hAnsi="Arial" w:cs="Arial"/>
          <w:color w:val="1A1818" w:themeColor="text1"/>
          <w:szCs w:val="20"/>
        </w:rPr>
        <w:t xml:space="preserve"> </w:t>
      </w:r>
      <w:r w:rsidRPr="007A0EAD">
        <w:rPr>
          <w:rFonts w:ascii="Arial" w:hAnsi="Arial" w:cs="Arial"/>
          <w:color w:val="1A1818" w:themeColor="text1"/>
          <w:szCs w:val="20"/>
        </w:rPr>
        <w:t>de</w:t>
      </w:r>
      <w:r w:rsidR="008D3675" w:rsidRPr="007A0EAD">
        <w:rPr>
          <w:rFonts w:ascii="Arial" w:hAnsi="Arial" w:cs="Arial"/>
          <w:color w:val="1A1818" w:themeColor="text1"/>
          <w:szCs w:val="20"/>
        </w:rPr>
        <w:t xml:space="preserve"> </w:t>
      </w:r>
      <w:r w:rsidR="008D3675" w:rsidRPr="007A0EAD">
        <w:rPr>
          <w:rFonts w:ascii="Arial" w:hAnsi="Arial" w:cs="Arial"/>
          <w:color w:val="1A1818" w:themeColor="text1"/>
          <w:szCs w:val="20"/>
          <w:highlight w:val="lightGray"/>
        </w:rPr>
        <w:t>[año</w:t>
      </w:r>
      <w:r w:rsidR="008D3675" w:rsidRPr="007A0EAD">
        <w:rPr>
          <w:rFonts w:ascii="Arial" w:hAnsi="Arial" w:cs="Arial"/>
          <w:color w:val="1A1818" w:themeColor="text1"/>
          <w:szCs w:val="20"/>
        </w:rPr>
        <w:t>]</w:t>
      </w:r>
      <w:r w:rsidRPr="007A0EAD">
        <w:rPr>
          <w:rFonts w:ascii="Arial" w:hAnsi="Arial" w:cs="Arial"/>
          <w:color w:val="1A1818" w:themeColor="text1"/>
          <w:szCs w:val="20"/>
        </w:rPr>
        <w:t xml:space="preserve">, informa a </w:t>
      </w:r>
      <w:r w:rsidR="00A329DD" w:rsidRPr="007A0EAD">
        <w:rPr>
          <w:rFonts w:ascii="Arial" w:hAnsi="Arial" w:cs="Arial"/>
          <w:color w:val="1A1818" w:themeColor="text1"/>
          <w:szCs w:val="20"/>
          <w:highlight w:val="lightGray"/>
        </w:rPr>
        <w:t>[</w:t>
      </w:r>
      <w:r w:rsidR="00C96D17" w:rsidRPr="007A0EAD">
        <w:rPr>
          <w:rFonts w:ascii="Arial" w:hAnsi="Arial" w:cs="Arial"/>
          <w:color w:val="1A1818" w:themeColor="text1"/>
          <w:szCs w:val="20"/>
          <w:highlight w:val="lightGray"/>
        </w:rPr>
        <w:t>nombre del contratista</w:t>
      </w:r>
      <w:r w:rsidR="002D656F" w:rsidRPr="007A0EAD">
        <w:rPr>
          <w:rFonts w:ascii="Arial" w:hAnsi="Arial" w:cs="Arial"/>
          <w:color w:val="1A1818" w:themeColor="text1"/>
          <w:szCs w:val="20"/>
          <w:highlight w:val="lightGray"/>
        </w:rPr>
        <w:t>]</w:t>
      </w:r>
      <w:r w:rsidRPr="007A0EAD">
        <w:rPr>
          <w:rFonts w:ascii="Arial" w:hAnsi="Arial" w:cs="Arial"/>
          <w:color w:val="1A1818" w:themeColor="text1"/>
          <w:szCs w:val="20"/>
        </w:rPr>
        <w:t>______________</w:t>
      </w:r>
      <w:r w:rsidR="00C123EC" w:rsidRPr="007A0EAD">
        <w:rPr>
          <w:rFonts w:ascii="Arial" w:hAnsi="Arial" w:cs="Arial"/>
          <w:color w:val="1A1818" w:themeColor="text1"/>
          <w:szCs w:val="20"/>
          <w:lang w:val="es-CO"/>
        </w:rPr>
        <w:t xml:space="preserve"> (en adelante el “</w:t>
      </w:r>
      <w:r w:rsidR="00C039C3" w:rsidRPr="007A0EAD">
        <w:rPr>
          <w:rFonts w:ascii="Arial" w:hAnsi="Arial" w:cs="Arial"/>
          <w:color w:val="1A1818" w:themeColor="text1"/>
          <w:szCs w:val="20"/>
          <w:lang w:val="es-CO"/>
        </w:rPr>
        <w:t>c</w:t>
      </w:r>
      <w:r w:rsidR="00C123EC" w:rsidRPr="007A0EAD">
        <w:rPr>
          <w:rFonts w:ascii="Arial" w:hAnsi="Arial" w:cs="Arial"/>
          <w:color w:val="1A1818" w:themeColor="text1"/>
          <w:szCs w:val="20"/>
          <w:lang w:val="es-CO"/>
        </w:rPr>
        <w:t>ontratista”)</w:t>
      </w:r>
      <w:r w:rsidRPr="007A0EAD">
        <w:rPr>
          <w:rFonts w:ascii="Arial" w:hAnsi="Arial" w:cs="Arial"/>
          <w:color w:val="1A1818" w:themeColor="text1"/>
          <w:szCs w:val="20"/>
        </w:rPr>
        <w:t xml:space="preserve">, </w:t>
      </w:r>
      <w:r w:rsidR="00480097" w:rsidRPr="007A0EAD">
        <w:rPr>
          <w:rFonts w:ascii="Arial" w:hAnsi="Arial" w:cs="Arial"/>
          <w:color w:val="1A1818" w:themeColor="text1"/>
          <w:szCs w:val="20"/>
        </w:rPr>
        <w:t>identificado como aparece e</w:t>
      </w:r>
      <w:r w:rsidR="008F7CCF" w:rsidRPr="007A0EAD">
        <w:rPr>
          <w:rFonts w:ascii="Arial" w:hAnsi="Arial" w:cs="Arial"/>
          <w:color w:val="1A1818" w:themeColor="text1"/>
          <w:szCs w:val="20"/>
        </w:rPr>
        <w:t>n el</w:t>
      </w:r>
      <w:r w:rsidR="00480097" w:rsidRPr="007A0EAD">
        <w:rPr>
          <w:rFonts w:ascii="Arial" w:hAnsi="Arial" w:cs="Arial"/>
          <w:color w:val="1A1818" w:themeColor="text1"/>
          <w:szCs w:val="20"/>
        </w:rPr>
        <w:t xml:space="preserve"> </w:t>
      </w:r>
      <w:r w:rsidR="008F7CCF" w:rsidRPr="007A0EAD">
        <w:rPr>
          <w:rFonts w:ascii="Arial" w:hAnsi="Arial" w:cs="Arial"/>
          <w:color w:val="1A1818" w:themeColor="text1"/>
          <w:szCs w:val="20"/>
          <w:lang w:val="es-CO"/>
        </w:rPr>
        <w:t>Formato 1 – Carta de Presentación de la oferta</w:t>
      </w:r>
      <w:r w:rsidRPr="007A0EAD">
        <w:rPr>
          <w:rFonts w:ascii="Arial" w:hAnsi="Arial" w:cs="Arial"/>
          <w:color w:val="1A1818" w:themeColor="text1"/>
          <w:szCs w:val="20"/>
        </w:rPr>
        <w:t xml:space="preserve">, que </w:t>
      </w:r>
      <w:r w:rsidR="004967D4" w:rsidRPr="007A0EAD">
        <w:rPr>
          <w:rFonts w:ascii="Arial" w:hAnsi="Arial" w:cs="Arial"/>
          <w:color w:val="1A1818" w:themeColor="text1"/>
          <w:szCs w:val="20"/>
        </w:rPr>
        <w:t xml:space="preserve">se aceptan los </w:t>
      </w:r>
      <w:r w:rsidR="007C48EA" w:rsidRPr="007A0EAD">
        <w:rPr>
          <w:rFonts w:ascii="Arial" w:hAnsi="Arial" w:cs="Arial"/>
          <w:color w:val="1A1818" w:themeColor="text1"/>
          <w:szCs w:val="20"/>
        </w:rPr>
        <w:t>términos y condiciones de la oferta presentada</w:t>
      </w:r>
      <w:r w:rsidR="007C48EA" w:rsidRPr="007A0EAD" w:rsidDel="007C48EA">
        <w:rPr>
          <w:rFonts w:ascii="Arial" w:hAnsi="Arial" w:cs="Arial"/>
          <w:color w:val="1A1818" w:themeColor="text1"/>
          <w:szCs w:val="20"/>
        </w:rPr>
        <w:t xml:space="preserve"> </w:t>
      </w:r>
      <w:r w:rsidR="007C48EA" w:rsidRPr="007A0EAD">
        <w:rPr>
          <w:rFonts w:ascii="Arial" w:hAnsi="Arial" w:cs="Arial"/>
          <w:color w:val="1A1818" w:themeColor="text1"/>
          <w:szCs w:val="20"/>
        </w:rPr>
        <w:t>a</w:t>
      </w:r>
      <w:r w:rsidRPr="007A0EAD">
        <w:rPr>
          <w:rFonts w:ascii="Arial" w:hAnsi="Arial" w:cs="Arial"/>
          <w:color w:val="1A1818" w:themeColor="text1"/>
          <w:szCs w:val="20"/>
        </w:rPr>
        <w:t>l proceso de selección de mínima cuantía</w:t>
      </w:r>
      <w:r w:rsidR="00EC2A99" w:rsidRPr="007A0EAD">
        <w:rPr>
          <w:rFonts w:ascii="Arial" w:hAnsi="Arial" w:cs="Arial"/>
          <w:color w:val="1A1818" w:themeColor="text1"/>
          <w:szCs w:val="20"/>
        </w:rPr>
        <w:t>.</w:t>
      </w:r>
    </w:p>
    <w:p w14:paraId="50BC57F3" w14:textId="6486DCE7" w:rsidR="00116397" w:rsidRPr="007A0EAD" w:rsidRDefault="00116397" w:rsidP="00C07457">
      <w:pPr>
        <w:ind w:left="426" w:right="452"/>
        <w:rPr>
          <w:rFonts w:ascii="Arial" w:hAnsi="Arial" w:cs="Arial"/>
          <w:color w:val="1A1818" w:themeColor="text1"/>
          <w:szCs w:val="20"/>
        </w:rPr>
      </w:pPr>
    </w:p>
    <w:p w14:paraId="2EB63DB8" w14:textId="28088C70" w:rsidR="00116397" w:rsidRPr="007A0EAD" w:rsidRDefault="00116397" w:rsidP="00C07457">
      <w:pPr>
        <w:autoSpaceDE w:val="0"/>
        <w:autoSpaceDN w:val="0"/>
        <w:adjustRightInd w:val="0"/>
        <w:ind w:left="426" w:right="452"/>
        <w:rPr>
          <w:rFonts w:ascii="Arial" w:hAnsi="Arial" w:cs="Arial"/>
          <w:color w:val="1A1818" w:themeColor="text1"/>
          <w:szCs w:val="20"/>
          <w:lang w:val="es-CO"/>
        </w:rPr>
      </w:pPr>
      <w:r w:rsidRPr="007A0EAD">
        <w:rPr>
          <w:rFonts w:ascii="Arial" w:hAnsi="Arial" w:cs="Arial"/>
          <w:color w:val="1A1818" w:themeColor="text1"/>
          <w:szCs w:val="20"/>
        </w:rPr>
        <w:t xml:space="preserve">El </w:t>
      </w:r>
      <w:r w:rsidR="00C039C3" w:rsidRPr="007A0EAD">
        <w:rPr>
          <w:rFonts w:ascii="Arial" w:hAnsi="Arial" w:cs="Arial"/>
          <w:color w:val="1A1818" w:themeColor="text1"/>
          <w:szCs w:val="20"/>
        </w:rPr>
        <w:t>contrato</w:t>
      </w:r>
      <w:r w:rsidRPr="007A0EAD">
        <w:rPr>
          <w:rFonts w:ascii="Arial" w:hAnsi="Arial" w:cs="Arial"/>
          <w:color w:val="1A1818" w:themeColor="text1"/>
          <w:szCs w:val="20"/>
          <w:lang w:val="es-CO"/>
        </w:rPr>
        <w:t xml:space="preserve"> se regirá por las Leyes 80 de 1993, 1150 de 2007, 1474 de 2011,</w:t>
      </w:r>
      <w:r w:rsidR="00052F3D" w:rsidRPr="007A0EAD">
        <w:rPr>
          <w:rFonts w:ascii="Arial" w:hAnsi="Arial" w:cs="Arial"/>
          <w:color w:val="1A1818" w:themeColor="text1"/>
          <w:szCs w:val="20"/>
          <w:lang w:val="es-CO"/>
        </w:rPr>
        <w:t xml:space="preserve"> </w:t>
      </w:r>
      <w:r w:rsidRPr="007A0EAD">
        <w:rPr>
          <w:rFonts w:ascii="Arial" w:hAnsi="Arial" w:cs="Arial"/>
          <w:color w:val="1A1818" w:themeColor="text1"/>
          <w:szCs w:val="20"/>
          <w:lang w:val="es-CO"/>
        </w:rPr>
        <w:t>1882 de 2018, Decreto Ley 019 de 2012 y el Decreto 1082 de 2015, el Código Civil y de Comerci</w:t>
      </w:r>
      <w:r w:rsidR="001017B2" w:rsidRPr="007A0EAD">
        <w:rPr>
          <w:rFonts w:ascii="Arial" w:hAnsi="Arial" w:cs="Arial"/>
          <w:color w:val="1A1818" w:themeColor="text1"/>
          <w:szCs w:val="20"/>
          <w:lang w:val="es-CO"/>
        </w:rPr>
        <w:t>o,</w:t>
      </w:r>
      <w:r w:rsidRPr="007A0EAD">
        <w:rPr>
          <w:rFonts w:ascii="Arial" w:hAnsi="Arial" w:cs="Arial"/>
          <w:color w:val="1A1818" w:themeColor="text1"/>
          <w:szCs w:val="20"/>
          <w:lang w:val="es-CO"/>
        </w:rPr>
        <w:t xml:space="preserve"> las demás normas legales aplicables a la materia, y las siguientes c</w:t>
      </w:r>
      <w:r w:rsidR="00E01691" w:rsidRPr="007A0EAD">
        <w:rPr>
          <w:rFonts w:ascii="Arial" w:hAnsi="Arial" w:cs="Arial"/>
          <w:color w:val="1A1818" w:themeColor="text1"/>
          <w:szCs w:val="20"/>
          <w:lang w:val="es-CO"/>
        </w:rPr>
        <w:t>ondiciones</w:t>
      </w:r>
      <w:r w:rsidRPr="007A0EAD">
        <w:rPr>
          <w:rFonts w:ascii="Arial" w:hAnsi="Arial" w:cs="Arial"/>
          <w:color w:val="1A1818" w:themeColor="text1"/>
          <w:szCs w:val="20"/>
          <w:lang w:val="es-CO"/>
        </w:rPr>
        <w:t>:</w:t>
      </w:r>
    </w:p>
    <w:p w14:paraId="62B97AC0" w14:textId="77777777" w:rsidR="00517D2E" w:rsidRPr="007A0EAD" w:rsidRDefault="00517D2E" w:rsidP="00C07457">
      <w:pPr>
        <w:ind w:left="426" w:right="452"/>
        <w:rPr>
          <w:rFonts w:ascii="Arial" w:hAnsi="Arial" w:cs="Arial"/>
          <w:color w:val="1A1818" w:themeColor="text1"/>
          <w:szCs w:val="20"/>
        </w:rPr>
      </w:pPr>
    </w:p>
    <w:p w14:paraId="09B480FC" w14:textId="2CC81787" w:rsidR="002B73AC" w:rsidRPr="007A0EAD" w:rsidRDefault="00E01691" w:rsidP="00C07457">
      <w:pPr>
        <w:pStyle w:val="Textoindependiente"/>
        <w:ind w:left="426" w:right="452"/>
        <w:jc w:val="both"/>
        <w:rPr>
          <w:rFonts w:ascii="Arial" w:eastAsiaTheme="minorHAnsi" w:hAnsi="Arial" w:cs="Arial"/>
          <w:b/>
          <w:bCs/>
          <w:i/>
          <w:iCs/>
          <w:color w:val="1A1818" w:themeColor="text1"/>
          <w:sz w:val="20"/>
          <w:szCs w:val="20"/>
          <w:lang w:val="es-CO"/>
        </w:rPr>
      </w:pPr>
      <w:r w:rsidRPr="007A0EAD">
        <w:rPr>
          <w:rFonts w:ascii="Arial" w:hAnsi="Arial" w:cs="Arial"/>
          <w:color w:val="1A1818" w:themeColor="text1"/>
          <w:sz w:val="20"/>
          <w:szCs w:val="20"/>
          <w:u w:val="single"/>
        </w:rPr>
        <w:t>PRIMERA</w:t>
      </w:r>
      <w:r w:rsidR="00C039C3" w:rsidRPr="007A0EAD">
        <w:rPr>
          <w:rFonts w:ascii="Arial" w:hAnsi="Arial" w:cs="Arial"/>
          <w:color w:val="1A1818" w:themeColor="text1"/>
          <w:sz w:val="20"/>
          <w:szCs w:val="20"/>
          <w:u w:val="single"/>
        </w:rPr>
        <w:t>.</w:t>
      </w:r>
      <w:r w:rsidRPr="007A0EAD">
        <w:rPr>
          <w:rFonts w:ascii="Arial" w:hAnsi="Arial" w:cs="Arial"/>
          <w:color w:val="1A1818" w:themeColor="text1"/>
          <w:sz w:val="20"/>
          <w:szCs w:val="20"/>
        </w:rPr>
        <w:t xml:space="preserve"> </w:t>
      </w:r>
      <w:r w:rsidR="00EB5F27" w:rsidRPr="007A0EAD">
        <w:rPr>
          <w:rFonts w:ascii="Arial" w:hAnsi="Arial" w:cs="Arial"/>
          <w:color w:val="1A1818" w:themeColor="text1"/>
          <w:sz w:val="20"/>
          <w:szCs w:val="20"/>
        </w:rPr>
        <w:t>OBJETO</w:t>
      </w:r>
      <w:r w:rsidRPr="007A0EAD">
        <w:rPr>
          <w:rFonts w:ascii="Arial" w:hAnsi="Arial" w:cs="Arial"/>
          <w:color w:val="1A1818" w:themeColor="text1"/>
          <w:sz w:val="20"/>
          <w:szCs w:val="20"/>
        </w:rPr>
        <w:t xml:space="preserve">: </w:t>
      </w:r>
      <w:r w:rsidR="00EB5F27" w:rsidRPr="007A0EAD">
        <w:rPr>
          <w:rFonts w:ascii="Arial" w:hAnsi="Arial" w:cs="Arial"/>
          <w:color w:val="1A1818" w:themeColor="text1"/>
          <w:sz w:val="20"/>
          <w:szCs w:val="20"/>
        </w:rPr>
        <w:t xml:space="preserve">El objeto del </w:t>
      </w:r>
      <w:r w:rsidR="00C039C3" w:rsidRPr="007A0EAD">
        <w:rPr>
          <w:rFonts w:ascii="Arial" w:hAnsi="Arial" w:cs="Arial"/>
          <w:color w:val="1A1818" w:themeColor="text1"/>
          <w:sz w:val="20"/>
          <w:szCs w:val="20"/>
        </w:rPr>
        <w:t>contrato</w:t>
      </w:r>
      <w:r w:rsidR="00EB5F27" w:rsidRPr="007A0EAD">
        <w:rPr>
          <w:rFonts w:ascii="Arial" w:hAnsi="Arial" w:cs="Arial"/>
          <w:color w:val="1A1818" w:themeColor="text1"/>
          <w:sz w:val="20"/>
          <w:szCs w:val="20"/>
        </w:rPr>
        <w:t xml:space="preserve"> es </w:t>
      </w:r>
      <w:r w:rsidR="00EC2A99" w:rsidRPr="007A0EAD">
        <w:rPr>
          <w:rFonts w:ascii="Arial" w:eastAsia="Times New Roman" w:hAnsi="Arial" w:cs="Arial"/>
          <w:sz w:val="20"/>
          <w:szCs w:val="20"/>
          <w:lang w:eastAsia="es-CO"/>
        </w:rPr>
        <w:t>“</w:t>
      </w:r>
      <w:r w:rsidR="00F753B5" w:rsidRPr="00F753B5">
        <w:rPr>
          <w:rFonts w:ascii="Arial" w:hAnsi="Arial" w:cs="Arial"/>
          <w:bCs/>
          <w:sz w:val="20"/>
          <w:szCs w:val="20"/>
          <w:lang w:val="es-MX"/>
        </w:rPr>
        <w:t>Contratar los servicios de un laboratorio acreditado para la ejecución de un estudio geotécnico mediante exploración mecánica del subsuelo, ensayos de laboratorio, análisis geotécnico e interpretación de resultados, con el fin de determinar la factibilidad técnica para el desarrollo de la estructura correspondiente al vertimiento de aguas residuales provenientes de la PTAR del Centro de Formación Minero Energético de Cundinamarca hacia el río Lenguazaque, como requisito en el cumplimiento técnico ambiental solicitado para el proceso permisivo de vertimiento obligatorio para ejecutar satisfactoriamente la Meta 242 del Plan de Desarrollo 2024 2027</w:t>
      </w:r>
      <w:r w:rsidR="002B73AC" w:rsidRPr="007A0EAD">
        <w:rPr>
          <w:rFonts w:ascii="Arial" w:eastAsiaTheme="minorHAnsi" w:hAnsi="Arial" w:cs="Arial"/>
          <w:b/>
          <w:bCs/>
          <w:i/>
          <w:iCs/>
          <w:color w:val="1A1818" w:themeColor="text1"/>
          <w:sz w:val="20"/>
          <w:szCs w:val="20"/>
          <w:lang w:val="es-CO"/>
        </w:rPr>
        <w:t>”</w:t>
      </w:r>
    </w:p>
    <w:p w14:paraId="66312109" w14:textId="6CC4FB11" w:rsidR="00EB5F27" w:rsidRPr="007A0EAD" w:rsidRDefault="00EB5F27" w:rsidP="00C07457">
      <w:pPr>
        <w:pStyle w:val="clusulas"/>
        <w:numPr>
          <w:ilvl w:val="0"/>
          <w:numId w:val="0"/>
        </w:numPr>
        <w:spacing w:before="0" w:after="0"/>
        <w:ind w:left="426" w:right="452"/>
        <w:rPr>
          <w:rFonts w:ascii="Arial" w:hAnsi="Arial" w:cs="Arial"/>
          <w:b w:val="0"/>
          <w:color w:val="1A1818" w:themeColor="text1"/>
          <w:szCs w:val="20"/>
          <w:lang w:val="es-ES"/>
        </w:rPr>
      </w:pPr>
    </w:p>
    <w:p w14:paraId="685890BF" w14:textId="28B5E759" w:rsidR="00E01691" w:rsidRPr="007A0EAD" w:rsidRDefault="00E01691" w:rsidP="00C07457">
      <w:pPr>
        <w:pStyle w:val="clusulas"/>
        <w:numPr>
          <w:ilvl w:val="0"/>
          <w:numId w:val="0"/>
        </w:numPr>
        <w:spacing w:before="0" w:after="0"/>
        <w:ind w:left="426" w:right="452"/>
        <w:rPr>
          <w:rFonts w:ascii="Arial" w:hAnsi="Arial" w:cs="Arial"/>
          <w:b w:val="0"/>
          <w:color w:val="1A1818" w:themeColor="text1"/>
          <w:szCs w:val="20"/>
        </w:rPr>
      </w:pPr>
    </w:p>
    <w:p w14:paraId="39DFAE1F" w14:textId="39EB4DC2" w:rsidR="00EC2A99" w:rsidRPr="007A0EAD" w:rsidRDefault="002F389C" w:rsidP="00C07457">
      <w:pPr>
        <w:ind w:left="426" w:right="452"/>
        <w:rPr>
          <w:rFonts w:ascii="Arial" w:hAnsi="Arial" w:cs="Arial"/>
          <w:color w:val="1A1818" w:themeColor="text1"/>
          <w:szCs w:val="20"/>
        </w:rPr>
      </w:pPr>
      <w:r w:rsidRPr="007A0EAD">
        <w:rPr>
          <w:rFonts w:ascii="Arial" w:hAnsi="Arial" w:cs="Arial"/>
          <w:b/>
          <w:bCs/>
          <w:color w:val="1A1818" w:themeColor="text1"/>
          <w:szCs w:val="20"/>
          <w:u w:val="single"/>
        </w:rPr>
        <w:t>SEGUND</w:t>
      </w:r>
      <w:r w:rsidR="00113168" w:rsidRPr="007A0EAD">
        <w:rPr>
          <w:rFonts w:ascii="Arial" w:hAnsi="Arial" w:cs="Arial"/>
          <w:b/>
          <w:bCs/>
          <w:color w:val="1A1818" w:themeColor="text1"/>
          <w:szCs w:val="20"/>
          <w:u w:val="single"/>
        </w:rPr>
        <w:t>A</w:t>
      </w:r>
      <w:r w:rsidR="00C039C3" w:rsidRPr="007A0EAD">
        <w:rPr>
          <w:rFonts w:ascii="Arial" w:hAnsi="Arial" w:cs="Arial"/>
          <w:b/>
          <w:bCs/>
          <w:color w:val="1A1818" w:themeColor="text1"/>
          <w:szCs w:val="20"/>
          <w:u w:val="single"/>
        </w:rPr>
        <w:t>.</w:t>
      </w:r>
      <w:r w:rsidR="00113168" w:rsidRPr="007A0EAD">
        <w:rPr>
          <w:rFonts w:ascii="Arial" w:hAnsi="Arial" w:cs="Arial"/>
          <w:b/>
          <w:bCs/>
          <w:color w:val="1A1818" w:themeColor="text1"/>
          <w:szCs w:val="20"/>
          <w:u w:val="single"/>
        </w:rPr>
        <w:t xml:space="preserve"> </w:t>
      </w:r>
      <w:r w:rsidR="00113168" w:rsidRPr="007A0EAD">
        <w:rPr>
          <w:rFonts w:ascii="Arial" w:hAnsi="Arial" w:cs="Arial"/>
          <w:b/>
          <w:bCs/>
          <w:color w:val="1A1818" w:themeColor="text1"/>
          <w:szCs w:val="20"/>
        </w:rPr>
        <w:t>OBLIGACIONES</w:t>
      </w:r>
      <w:r w:rsidR="00EC2A99" w:rsidRPr="007A0EAD">
        <w:rPr>
          <w:rFonts w:ascii="Arial" w:hAnsi="Arial" w:cs="Arial"/>
          <w:b/>
          <w:bCs/>
          <w:color w:val="1A1818" w:themeColor="text1"/>
          <w:szCs w:val="20"/>
        </w:rPr>
        <w:t xml:space="preserve"> DEL CONTRATISTA</w:t>
      </w:r>
      <w:r w:rsidR="00113168" w:rsidRPr="007A0EAD">
        <w:rPr>
          <w:rFonts w:ascii="Arial" w:hAnsi="Arial" w:cs="Arial"/>
          <w:b/>
          <w:bCs/>
          <w:color w:val="1A1818" w:themeColor="text1"/>
          <w:szCs w:val="20"/>
        </w:rPr>
        <w:t xml:space="preserve">: </w:t>
      </w:r>
    </w:p>
    <w:p w14:paraId="31A9A942" w14:textId="77777777" w:rsidR="009667D4" w:rsidRPr="007A0EAD" w:rsidRDefault="009667D4" w:rsidP="009667D4">
      <w:pPr>
        <w:ind w:left="426" w:right="477"/>
        <w:rPr>
          <w:rFonts w:ascii="Arial" w:hAnsi="Arial" w:cs="Arial"/>
          <w:szCs w:val="20"/>
        </w:rPr>
      </w:pPr>
      <w:r w:rsidRPr="007A0EAD">
        <w:rPr>
          <w:rFonts w:ascii="Arial" w:hAnsi="Arial" w:cs="Arial"/>
          <w:szCs w:val="20"/>
        </w:rPr>
        <w:t>1.</w:t>
      </w:r>
      <w:r w:rsidRPr="007A0EAD">
        <w:rPr>
          <w:rFonts w:ascii="Arial" w:hAnsi="Arial" w:cs="Arial"/>
          <w:szCs w:val="20"/>
        </w:rPr>
        <w:tab/>
        <w:t xml:space="preserve">Cumplir con el objeto del presente contrato. </w:t>
      </w:r>
    </w:p>
    <w:p w14:paraId="54CF0F69" w14:textId="77777777" w:rsidR="009667D4" w:rsidRPr="007A0EAD" w:rsidRDefault="009667D4" w:rsidP="009667D4">
      <w:pPr>
        <w:ind w:left="426" w:right="477"/>
        <w:rPr>
          <w:rFonts w:ascii="Arial" w:hAnsi="Arial" w:cs="Arial"/>
          <w:szCs w:val="20"/>
        </w:rPr>
      </w:pPr>
      <w:r w:rsidRPr="007A0EAD">
        <w:rPr>
          <w:rFonts w:ascii="Arial" w:hAnsi="Arial" w:cs="Arial"/>
          <w:szCs w:val="20"/>
        </w:rPr>
        <w:t>2.</w:t>
      </w:r>
      <w:r w:rsidRPr="007A0EAD">
        <w:rPr>
          <w:rFonts w:ascii="Arial" w:hAnsi="Arial" w:cs="Arial"/>
          <w:szCs w:val="20"/>
        </w:rPr>
        <w:tab/>
        <w:t xml:space="preserve">Desarrollar con diligencia el objeto del contrato mediante la utilización de los recursos materiales, técnicos y humanos que requiera para la correcta y oportuna ejecución </w:t>
      </w:r>
      <w:proofErr w:type="gramStart"/>
      <w:r w:rsidRPr="007A0EAD">
        <w:rPr>
          <w:rFonts w:ascii="Arial" w:hAnsi="Arial" w:cs="Arial"/>
          <w:szCs w:val="20"/>
        </w:rPr>
        <w:t>del mismo</w:t>
      </w:r>
      <w:proofErr w:type="gramEnd"/>
      <w:r w:rsidRPr="007A0EAD">
        <w:rPr>
          <w:rFonts w:ascii="Arial" w:hAnsi="Arial" w:cs="Arial"/>
          <w:szCs w:val="20"/>
        </w:rPr>
        <w:t xml:space="preserve">. </w:t>
      </w:r>
    </w:p>
    <w:p w14:paraId="268EFF18" w14:textId="77777777" w:rsidR="009667D4" w:rsidRPr="007A0EAD" w:rsidRDefault="009667D4" w:rsidP="009667D4">
      <w:pPr>
        <w:ind w:left="426" w:right="477"/>
        <w:rPr>
          <w:rFonts w:ascii="Arial" w:hAnsi="Arial" w:cs="Arial"/>
          <w:szCs w:val="20"/>
        </w:rPr>
      </w:pPr>
      <w:r w:rsidRPr="007A0EAD">
        <w:rPr>
          <w:rFonts w:ascii="Arial" w:hAnsi="Arial" w:cs="Arial"/>
          <w:szCs w:val="20"/>
        </w:rPr>
        <w:t>3.</w:t>
      </w:r>
      <w:r w:rsidRPr="007A0EAD">
        <w:rPr>
          <w:rFonts w:ascii="Arial" w:hAnsi="Arial" w:cs="Arial"/>
          <w:szCs w:val="20"/>
        </w:rPr>
        <w:tab/>
        <w:t xml:space="preserve">Dar cumplimiento a la garantía legal inherente a los servicios que se pretender adquirir por parte de la Secretaría de Energías y Minería Sostenible. </w:t>
      </w:r>
    </w:p>
    <w:p w14:paraId="56DD0E4A" w14:textId="77777777" w:rsidR="009667D4" w:rsidRPr="007A0EAD" w:rsidRDefault="009667D4" w:rsidP="009667D4">
      <w:pPr>
        <w:ind w:left="426" w:right="477"/>
        <w:rPr>
          <w:rFonts w:ascii="Arial" w:hAnsi="Arial" w:cs="Arial"/>
          <w:szCs w:val="20"/>
        </w:rPr>
      </w:pPr>
      <w:r w:rsidRPr="007A0EAD">
        <w:rPr>
          <w:rFonts w:ascii="Arial" w:hAnsi="Arial" w:cs="Arial"/>
          <w:szCs w:val="20"/>
        </w:rPr>
        <w:t>4.</w:t>
      </w:r>
      <w:r w:rsidRPr="007A0EAD">
        <w:rPr>
          <w:rFonts w:ascii="Arial" w:hAnsi="Arial" w:cs="Arial"/>
          <w:szCs w:val="20"/>
        </w:rPr>
        <w:tab/>
        <w:t xml:space="preserve">Colaborar con la Secretaría de Energías y Minería Sostenible para que el objeto del contrato se cumpla dentro de principios de carácter contractual. </w:t>
      </w:r>
    </w:p>
    <w:p w14:paraId="797A0D2A" w14:textId="77777777" w:rsidR="009667D4" w:rsidRPr="007A0EAD" w:rsidRDefault="009667D4" w:rsidP="009667D4">
      <w:pPr>
        <w:ind w:left="426" w:right="477"/>
        <w:rPr>
          <w:rFonts w:ascii="Arial" w:hAnsi="Arial" w:cs="Arial"/>
          <w:szCs w:val="20"/>
        </w:rPr>
      </w:pPr>
      <w:r w:rsidRPr="007A0EAD">
        <w:rPr>
          <w:rFonts w:ascii="Arial" w:hAnsi="Arial" w:cs="Arial"/>
          <w:szCs w:val="20"/>
        </w:rPr>
        <w:t>5.</w:t>
      </w:r>
      <w:r w:rsidRPr="007A0EAD">
        <w:rPr>
          <w:rFonts w:ascii="Arial" w:hAnsi="Arial" w:cs="Arial"/>
          <w:szCs w:val="20"/>
        </w:rPr>
        <w:tab/>
        <w:t xml:space="preserve">Avisar oportunamente de las situaciones previsibles que puedan afectar el equilibrio económico del contrato. </w:t>
      </w:r>
    </w:p>
    <w:p w14:paraId="5A57EDC1" w14:textId="77777777" w:rsidR="009667D4" w:rsidRPr="007A0EAD" w:rsidRDefault="009667D4" w:rsidP="009667D4">
      <w:pPr>
        <w:ind w:left="426" w:right="477"/>
        <w:rPr>
          <w:rFonts w:ascii="Arial" w:hAnsi="Arial" w:cs="Arial"/>
          <w:szCs w:val="20"/>
        </w:rPr>
      </w:pPr>
      <w:r w:rsidRPr="007A0EAD">
        <w:rPr>
          <w:rFonts w:ascii="Arial" w:hAnsi="Arial" w:cs="Arial"/>
          <w:szCs w:val="20"/>
        </w:rPr>
        <w:t>6.</w:t>
      </w:r>
      <w:r w:rsidRPr="007A0EAD">
        <w:rPr>
          <w:rFonts w:ascii="Arial" w:hAnsi="Arial" w:cs="Arial"/>
          <w:szCs w:val="20"/>
        </w:rPr>
        <w:tab/>
        <w:t xml:space="preserve">Constituir las pólizas exigidas en el proceso y en el contrato respectivo. </w:t>
      </w:r>
    </w:p>
    <w:p w14:paraId="7A48FBB9" w14:textId="77777777" w:rsidR="009667D4" w:rsidRPr="007A0EAD" w:rsidRDefault="009667D4" w:rsidP="009667D4">
      <w:pPr>
        <w:ind w:left="426" w:right="477"/>
        <w:rPr>
          <w:rFonts w:ascii="Arial" w:hAnsi="Arial" w:cs="Arial"/>
          <w:szCs w:val="20"/>
        </w:rPr>
      </w:pPr>
      <w:r w:rsidRPr="007A0EAD">
        <w:rPr>
          <w:rFonts w:ascii="Arial" w:hAnsi="Arial" w:cs="Arial"/>
          <w:szCs w:val="20"/>
        </w:rPr>
        <w:t>7.</w:t>
      </w:r>
      <w:r w:rsidRPr="007A0EAD">
        <w:rPr>
          <w:rFonts w:ascii="Arial" w:hAnsi="Arial" w:cs="Arial"/>
          <w:szCs w:val="20"/>
        </w:rPr>
        <w:tab/>
        <w:t xml:space="preserve">Ejecutar las medidas especiales de control que le imparta por escrito el supervisor del contrato designado por la Secretaría de Energías y Minería Sostenible. </w:t>
      </w:r>
    </w:p>
    <w:p w14:paraId="5CEDD6A6" w14:textId="77777777" w:rsidR="009667D4" w:rsidRPr="007A0EAD" w:rsidRDefault="009667D4" w:rsidP="009667D4">
      <w:pPr>
        <w:ind w:left="426" w:right="477"/>
        <w:rPr>
          <w:rFonts w:ascii="Arial" w:hAnsi="Arial" w:cs="Arial"/>
          <w:szCs w:val="20"/>
        </w:rPr>
      </w:pPr>
      <w:r w:rsidRPr="007A0EAD">
        <w:rPr>
          <w:rFonts w:ascii="Arial" w:hAnsi="Arial" w:cs="Arial"/>
          <w:szCs w:val="20"/>
        </w:rPr>
        <w:t>8.</w:t>
      </w:r>
      <w:r w:rsidRPr="007A0EAD">
        <w:rPr>
          <w:rFonts w:ascii="Arial" w:hAnsi="Arial" w:cs="Arial"/>
          <w:szCs w:val="20"/>
        </w:rPr>
        <w:tab/>
        <w:t xml:space="preserve">Las demás que se deriven de la naturaleza del contrato. </w:t>
      </w:r>
    </w:p>
    <w:p w14:paraId="2B50949E" w14:textId="77777777" w:rsidR="009667D4" w:rsidRPr="007A0EAD" w:rsidRDefault="009667D4" w:rsidP="009667D4">
      <w:pPr>
        <w:ind w:left="426" w:right="477"/>
        <w:rPr>
          <w:rFonts w:ascii="Arial" w:hAnsi="Arial" w:cs="Arial"/>
          <w:szCs w:val="20"/>
        </w:rPr>
      </w:pPr>
    </w:p>
    <w:p w14:paraId="4D6243F8" w14:textId="77777777" w:rsidR="009667D4" w:rsidRPr="007A0EAD" w:rsidRDefault="009667D4" w:rsidP="009667D4">
      <w:pPr>
        <w:pStyle w:val="Ttulo2"/>
        <w:numPr>
          <w:ilvl w:val="1"/>
          <w:numId w:val="11"/>
        </w:numPr>
        <w:tabs>
          <w:tab w:val="num" w:pos="360"/>
          <w:tab w:val="left" w:pos="837"/>
        </w:tabs>
        <w:ind w:left="426" w:right="477" w:firstLine="0"/>
        <w:rPr>
          <w:rFonts w:ascii="Arial" w:hAnsi="Arial" w:cs="Arial"/>
          <w:szCs w:val="20"/>
        </w:rPr>
      </w:pPr>
      <w:r w:rsidRPr="007A0EAD">
        <w:rPr>
          <w:rFonts w:ascii="Arial" w:hAnsi="Arial" w:cs="Arial"/>
          <w:szCs w:val="20"/>
        </w:rPr>
        <w:t>OBLIGACIONES</w:t>
      </w:r>
      <w:r w:rsidRPr="007A0EAD">
        <w:rPr>
          <w:rFonts w:ascii="Arial" w:hAnsi="Arial" w:cs="Arial"/>
          <w:spacing w:val="-14"/>
          <w:szCs w:val="20"/>
        </w:rPr>
        <w:t xml:space="preserve"> </w:t>
      </w:r>
      <w:r w:rsidRPr="007A0EAD">
        <w:rPr>
          <w:rFonts w:ascii="Arial" w:hAnsi="Arial" w:cs="Arial"/>
          <w:spacing w:val="-2"/>
          <w:szCs w:val="20"/>
        </w:rPr>
        <w:t>ESPECIFICAS</w:t>
      </w:r>
    </w:p>
    <w:p w14:paraId="4DD66160" w14:textId="77777777" w:rsidR="009667D4" w:rsidRPr="00E71C53" w:rsidRDefault="009667D4" w:rsidP="009667D4">
      <w:pPr>
        <w:pStyle w:val="Ttulo2"/>
        <w:tabs>
          <w:tab w:val="left" w:pos="837"/>
        </w:tabs>
        <w:ind w:left="426" w:right="477"/>
        <w:jc w:val="right"/>
        <w:rPr>
          <w:rFonts w:ascii="Arial" w:hAnsi="Arial" w:cs="Arial"/>
          <w:szCs w:val="20"/>
        </w:rPr>
      </w:pPr>
    </w:p>
    <w:p w14:paraId="47FA4667"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Cumplir integralmente con el objeto y alcance del contrato, ejecutando todas las actividades técnicas, administrativas y operativas necesarias para la realización del estudio geotécnico requerido para determinar la factibilidad técnica de la infraestructura correspondiente al vertimiento de aguas residuales provenientes de la PTAR del Centro de Formación Minero Energético de Cundinamarca hacia el río Lenguazaque.</w:t>
      </w:r>
    </w:p>
    <w:p w14:paraId="676BAAAB"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Cumplir con el objeto del contrato, su alcance y con todos los requerimientos exigidos y las especificaciones técnicas solicitadas, derivados del contenido de los estudios previos, invitación pública, oferta y contrato.</w:t>
      </w:r>
    </w:p>
    <w:p w14:paraId="287F4660"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lastRenderedPageBreak/>
        <w:t>Elaborar y entregar los informes y productos establecidos en las especificaciones técnicas, en óptimas condiciones de calidad, incluyendo los registros de exploración, resultados de los ensayos de campo y laboratorio, análisis e interpretación geotécnica, planos, perfiles estratigráficos, memorias, conclusiones y demás documentos y anexos requeridos.</w:t>
      </w:r>
    </w:p>
    <w:p w14:paraId="35BBAC10"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Solicitar la autorización del Supervisor del contrato cuando requiera realizar alguna modificación a las actividades, metodología o productos establecidos, sin que ello implique modificación del objeto o alcance contractual sin el cumplimiento de los requisitos legales correspondientes.</w:t>
      </w:r>
    </w:p>
    <w:p w14:paraId="7BC4BDD2"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Responder por la selección, coordinación y control de los proveedores, laboratorios, personal especializado y demás terceros que utilice para la ejecución del contrato, cuando a ello haya lugar, garantizando que cuenten con la capacidad técnica requerida y que los servicios y productos suministrados cumplan con las condiciones establecidas por la Entidad.</w:t>
      </w:r>
    </w:p>
    <w:p w14:paraId="45B32397"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Coordinar las actividades del equipo técnico y garantizar la disponibilidad del personal profesional, equipos, herramientas e instrumentos necesarios para la ejecución de las actividades de exploración mecánica, toma de muestras, ensayos de campo y laboratorio, análisis e interpretación geotécnica y elaboración de los productos requeridos.</w:t>
      </w:r>
    </w:p>
    <w:p w14:paraId="04692CE7"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Responder por los riesgos y perjuicios que cause a la Entidad y a terceros en razón o con ocasión de la ejecución y cumplimiento del contrato, de conformidad con las disposiciones legales aplicables.</w:t>
      </w:r>
    </w:p>
    <w:p w14:paraId="51EC539D"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Responder por los trabajadores, profesionales, personal técnico o proveedores que utilice para el desarrollo del contrato, por cuanto estos serán escogidos por el contratista en su condición de empleador o contratante y, entre estos y la Secretaría de Energías y Minería Sostenible, no existirá vínculo laboral, comercial o contractual alguno. En consecuencia, será responsabilidad del contratista el pago de salarios, honorarios, productos, servicios, prestaciones sociales, indemnizaciones y demás obligaciones a que haya lugar, así como el cumplimiento de la normatividad laboral y de seguridad social vigente.</w:t>
      </w:r>
    </w:p>
    <w:p w14:paraId="725082A0"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Desarrollar el estudio geotécnico de conformidad con los lineamientos, metodología, actividades y alcance establecidos en las especificaciones técnicas, ejecutando la exploración mecánica del subsuelo, los ensayos de campo y laboratorio, la caracterización de los materiales, el análisis de estabilidad de taludes y excavaciones, la estimación de asentamientos, la definición de parámetros geotécnicos de diseño y demás análisis requeridos, aplicando las metodologías técnicas correspondientes y las buenas prácticas de ingeniería.</w:t>
      </w:r>
    </w:p>
    <w:p w14:paraId="15B0371A"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Responder por la calidad técnica, confiabilidad y cumplimiento de los productos entregados, garantizando que los resultados de la exploración, ensayos, análisis e interpretación geotécnica sean coherentes con las condiciones encontradas en campo y con los requerimientos establecidos para la infraestructura proyectada.</w:t>
      </w:r>
    </w:p>
    <w:p w14:paraId="243EA768"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Cumplir con las normas técnicas, ambientales, de seguridad y salud en el trabajo, protección de datos, propiedad intelectual y demás disposiciones legales y reglamentarias aplicables a las actividades desarrolladas en ejecución del contrato, incluyendo las medidas de seguridad requeridas para la ejecución de las actividades de exploración y toma de muestras.</w:t>
      </w:r>
    </w:p>
    <w:p w14:paraId="12A8F4C9"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Garantizar la veracidad, exactitud, trazabilidad y soporte técnico de la información presentada, asumiendo la responsabilidad profesional por los resultados, análisis, interpretaciones y conclusiones contenidos en los productos entregados a la Entidad.</w:t>
      </w:r>
    </w:p>
    <w:p w14:paraId="76C378BD"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Mantener la confidencialidad sobre la información técnica, administrativa, económica y demás información obtenida o generada durante la ejecución del contrato, salvo autorización expresa de la Secretaría de Energías y Minería Sostenible o cuando exista obligación legal de suministrarla.</w:t>
      </w:r>
    </w:p>
    <w:p w14:paraId="43FBF3EE"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 xml:space="preserve">Ejecutar dos (2) sondeos mecánicos, ubicados en las progresivas 0+180 y 0+360 del tramo objeto de estudio, con recuperación continua de muestras hasta una profundidad de seis (6) metros desde el terreno natural, incluyendo el registro estratigráfico, descripción geológica y geotécnica de los materiales, identificación del nivel freático cuando se presente y registro fotográfico de las actividades realizadas. </w:t>
      </w:r>
    </w:p>
    <w:p w14:paraId="33C9C24F"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 xml:space="preserve">Realizar los ensayos de campo y laboratorio establecidos en las especificaciones técnicas, incluyendo ensayos de penetración estándar – SPT, ensayos de permeabilidad in situ cuando las condiciones geológicas o hidrogeológicas lo requieran, clasificación de suelos, determinación de gravedad específica de sólidos, clasificación USCS, ensayos de resistencia al corte y determinación de los parámetros de resistencia del suelo. </w:t>
      </w:r>
    </w:p>
    <w:p w14:paraId="5E302A29"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 xml:space="preserve">Realizar el análisis e interpretación geotécnica de los resultados obtenidos, incluyendo la evaluación de estabilidad de taludes y excavaciones, estimación de asentamientos, identificación de zonas susceptibles a procesos de </w:t>
      </w:r>
      <w:r w:rsidRPr="004C1DE6">
        <w:rPr>
          <w:rFonts w:ascii="Arial" w:hAnsi="Arial" w:cs="Arial"/>
          <w:bCs/>
        </w:rPr>
        <w:lastRenderedPageBreak/>
        <w:t xml:space="preserve">licuación, definición de parámetros geotécnicos de diseño, definición de las condiciones de cimentación de la tubería y formulación de las recomendaciones técnicas correspondientes. </w:t>
      </w:r>
    </w:p>
    <w:p w14:paraId="78CE6273"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 xml:space="preserve">Entregar un (1) informe técnico final consolidado, que contenga como mínimo la descripción de la campaña de exploración, localización georreferenciada de los puntos, registro fotográfico, perfiles estratigráficos interpretados, resultados de laboratorio y sus respectivos soportes, memoria de interpretación geotécnica, análisis de estabilidad y condiciones de excavación, planos en planta y perfil, concepto constructivo y conclusiones sobre la viabilidad técnica del trazado. </w:t>
      </w:r>
    </w:p>
    <w:p w14:paraId="20A3C3C6" w14:textId="77777777" w:rsidR="00BB5041" w:rsidRPr="004C1DE6" w:rsidRDefault="00BB5041" w:rsidP="00BB5041">
      <w:pPr>
        <w:pStyle w:val="Prrafodelista"/>
        <w:numPr>
          <w:ilvl w:val="0"/>
          <w:numId w:val="16"/>
        </w:numPr>
        <w:rPr>
          <w:rFonts w:ascii="Arial" w:hAnsi="Arial" w:cs="Arial"/>
          <w:bCs/>
        </w:rPr>
      </w:pPr>
      <w:r w:rsidRPr="004C1DE6">
        <w:rPr>
          <w:rFonts w:ascii="Arial" w:hAnsi="Arial" w:cs="Arial"/>
          <w:bCs/>
        </w:rPr>
        <w:t>Entregar a la Entidad los resultados y soportes técnicos de los ensayos realizados, garantizando su trazabilidad y conservación durante la ejecución contractual, incluyendo los certificados de calibración correspondientes cuando sean exigibles.</w:t>
      </w:r>
    </w:p>
    <w:p w14:paraId="51B2423A" w14:textId="77777777" w:rsidR="009667D4" w:rsidRPr="00D172F6" w:rsidRDefault="009667D4" w:rsidP="009667D4">
      <w:pPr>
        <w:ind w:left="426" w:right="477"/>
        <w:rPr>
          <w:rFonts w:ascii="Arial" w:hAnsi="Arial" w:cs="Arial"/>
          <w:szCs w:val="20"/>
        </w:rPr>
      </w:pPr>
    </w:p>
    <w:p w14:paraId="6CFDEF1B" w14:textId="77777777" w:rsidR="00C07457" w:rsidRPr="00D172F6" w:rsidRDefault="00C07457" w:rsidP="00C07457">
      <w:pPr>
        <w:ind w:left="426" w:right="452"/>
        <w:rPr>
          <w:rFonts w:ascii="Arial" w:hAnsi="Arial" w:cs="Arial"/>
          <w:szCs w:val="20"/>
        </w:rPr>
      </w:pPr>
    </w:p>
    <w:p w14:paraId="51C9B6A7" w14:textId="1D0AD7EC" w:rsidR="00C07457" w:rsidRPr="00D172F6" w:rsidRDefault="00C07457" w:rsidP="005C0ACA">
      <w:pPr>
        <w:numPr>
          <w:ilvl w:val="1"/>
          <w:numId w:val="8"/>
        </w:numPr>
        <w:ind w:left="426" w:right="452"/>
        <w:rPr>
          <w:rFonts w:ascii="Arial" w:hAnsi="Arial" w:cs="Arial"/>
          <w:szCs w:val="20"/>
        </w:rPr>
      </w:pPr>
      <w:bookmarkStart w:id="0" w:name="_Hlk179183149"/>
      <w:bookmarkStart w:id="1" w:name="_Hlk200132699"/>
      <w:r w:rsidRPr="00D172F6">
        <w:rPr>
          <w:rFonts w:ascii="Arial" w:hAnsi="Arial" w:cs="Arial"/>
          <w:szCs w:val="20"/>
        </w:rPr>
        <w:t xml:space="preserve">2.2 </w:t>
      </w:r>
      <w:r w:rsidRPr="00D172F6">
        <w:rPr>
          <w:rFonts w:ascii="Arial" w:hAnsi="Arial" w:cs="Arial"/>
          <w:b/>
          <w:bCs/>
          <w:szCs w:val="20"/>
        </w:rPr>
        <w:t xml:space="preserve">OBLIGACIONES DE LA </w:t>
      </w:r>
      <w:bookmarkStart w:id="2" w:name="_Hlk197951584"/>
      <w:r w:rsidRPr="00D172F6">
        <w:rPr>
          <w:rFonts w:ascii="Arial" w:hAnsi="Arial" w:cs="Arial"/>
          <w:b/>
          <w:bCs/>
          <w:szCs w:val="20"/>
        </w:rPr>
        <w:t>SECRETARÍA DE ENERGÍAS Y MINERÍA SOSTENIBLE DEL DEPARTAMENTO DE CUNDINAMARCA</w:t>
      </w:r>
      <w:bookmarkEnd w:id="2"/>
    </w:p>
    <w:p w14:paraId="427100AE" w14:textId="77777777" w:rsidR="00C07457" w:rsidRPr="00D172F6" w:rsidRDefault="00C07457" w:rsidP="00C07457">
      <w:pPr>
        <w:ind w:left="426" w:right="452"/>
        <w:rPr>
          <w:rFonts w:ascii="Arial" w:hAnsi="Arial" w:cs="Arial"/>
          <w:szCs w:val="20"/>
        </w:rPr>
      </w:pPr>
    </w:p>
    <w:bookmarkEnd w:id="0"/>
    <w:bookmarkEnd w:id="1"/>
    <w:p w14:paraId="12E09F43" w14:textId="77777777" w:rsidR="00996A27" w:rsidRPr="00234046" w:rsidRDefault="00996A27" w:rsidP="00996A27">
      <w:pPr>
        <w:pStyle w:val="Prrafodelista"/>
        <w:rPr>
          <w:rFonts w:ascii="Arial Narrow" w:hAnsi="Arial Narrow"/>
          <w:szCs w:val="20"/>
        </w:rPr>
      </w:pPr>
    </w:p>
    <w:p w14:paraId="4E4A8DED" w14:textId="77777777" w:rsidR="00996A27" w:rsidRPr="00234046"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 xml:space="preserve">Ejercer la supervisión y seguimiento permanente de la ejecución del contrato. La supervisión del contrato se realizará por la Secretaría de energías y minería sostenible, y será ejercida por la Secretaría de despacho o quien está designado, quien cumplirá con las funciones jurídicas, técnicas administrativas, financieras y contables. </w:t>
      </w:r>
    </w:p>
    <w:p w14:paraId="1D33ACF8" w14:textId="77777777" w:rsidR="00996A27" w:rsidRPr="00234046"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 xml:space="preserve">Exigir el cumplimiento del contrato en los términos señalados. </w:t>
      </w:r>
    </w:p>
    <w:p w14:paraId="627F60D6" w14:textId="77777777" w:rsidR="00996A27" w:rsidRPr="00234046"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 xml:space="preserve">Pagar el valor del contrato en los términos pactados. </w:t>
      </w:r>
    </w:p>
    <w:p w14:paraId="4BB2DB2A" w14:textId="77777777" w:rsidR="00996A27" w:rsidRPr="00234046"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Actuar de tal modo que, por causas imputables a la entidad, no sobrevengan una mayor onerosidad en el cumplimiento de las obligaciones a cargo del asociado, para lo cual, en el menor tiempo posible, corregirá los desajustes que puedan presentarse.</w:t>
      </w:r>
    </w:p>
    <w:p w14:paraId="278EC9E7" w14:textId="77777777" w:rsidR="00996A27" w:rsidRPr="00234046"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 xml:space="preserve">Pronunciarse sobre los documentos que someta el contratista a su consideración, de acuerdo con el contrato. </w:t>
      </w:r>
    </w:p>
    <w:p w14:paraId="2BE46F1F" w14:textId="77777777" w:rsidR="00996A27" w:rsidRPr="00234046"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 xml:space="preserve">Colaborar con el contratista en la ejecución del objeto contratado. </w:t>
      </w:r>
    </w:p>
    <w:p w14:paraId="7587C7AF" w14:textId="77777777" w:rsidR="00996A27" w:rsidRPr="00234046"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Pronunciarse sobre la aprobación o devolución de los productos entregados en el término de doce (12) días calendario.</w:t>
      </w:r>
    </w:p>
    <w:p w14:paraId="3F85C2D7" w14:textId="2DD3A31D" w:rsidR="00C07457" w:rsidRPr="00996A27" w:rsidRDefault="00996A27" w:rsidP="00996A27">
      <w:pPr>
        <w:pStyle w:val="Prrafodelista"/>
        <w:numPr>
          <w:ilvl w:val="0"/>
          <w:numId w:val="17"/>
        </w:numPr>
        <w:spacing w:after="160" w:line="259" w:lineRule="auto"/>
        <w:rPr>
          <w:rFonts w:ascii="Arial Narrow" w:hAnsi="Arial Narrow"/>
          <w:szCs w:val="20"/>
        </w:rPr>
      </w:pPr>
      <w:r w:rsidRPr="00234046">
        <w:rPr>
          <w:rFonts w:ascii="Arial Narrow" w:hAnsi="Arial Narrow"/>
          <w:szCs w:val="20"/>
        </w:rPr>
        <w:t>Publicar en el sistema eléctrico para la contratación pública, SECOP, el contrato que cumplirá las normas establecidas para tal fin.</w:t>
      </w:r>
    </w:p>
    <w:p w14:paraId="0BC94D57" w14:textId="77777777" w:rsidR="00D32E0E" w:rsidRPr="00D172F6" w:rsidRDefault="00D32E0E" w:rsidP="00C07457">
      <w:pPr>
        <w:ind w:left="426" w:right="452"/>
        <w:rPr>
          <w:rFonts w:ascii="Arial" w:eastAsiaTheme="majorEastAsia" w:hAnsi="Arial" w:cs="Arial"/>
          <w:color w:val="1A1818" w:themeColor="text1"/>
          <w:spacing w:val="5"/>
          <w:kern w:val="28"/>
          <w:szCs w:val="20"/>
        </w:rPr>
      </w:pPr>
    </w:p>
    <w:p w14:paraId="57CC01CC" w14:textId="5EEB8DB5" w:rsidR="00D32E0E" w:rsidRPr="00D172F6" w:rsidRDefault="002F389C" w:rsidP="00C07457">
      <w:pPr>
        <w:pStyle w:val="clusulas"/>
        <w:numPr>
          <w:ilvl w:val="0"/>
          <w:numId w:val="0"/>
        </w:numPr>
        <w:spacing w:before="0" w:after="0"/>
        <w:ind w:left="426" w:right="452"/>
        <w:rPr>
          <w:rFonts w:ascii="Arial" w:hAnsi="Arial" w:cs="Arial"/>
          <w:b w:val="0"/>
          <w:bCs/>
          <w:color w:val="1A1818" w:themeColor="text1"/>
          <w:szCs w:val="20"/>
        </w:rPr>
      </w:pPr>
      <w:r w:rsidRPr="00D172F6">
        <w:rPr>
          <w:rFonts w:ascii="Arial" w:hAnsi="Arial" w:cs="Arial"/>
          <w:bCs/>
          <w:color w:val="1A1818" w:themeColor="text1"/>
          <w:szCs w:val="20"/>
          <w:u w:val="single"/>
        </w:rPr>
        <w:t>TERCERA</w:t>
      </w:r>
      <w:r w:rsidR="00C039C3" w:rsidRPr="00D172F6">
        <w:rPr>
          <w:rFonts w:ascii="Arial" w:hAnsi="Arial" w:cs="Arial"/>
          <w:bCs/>
          <w:color w:val="1A1818" w:themeColor="text1"/>
          <w:szCs w:val="20"/>
          <w:u w:val="single"/>
        </w:rPr>
        <w:t>.</w:t>
      </w:r>
      <w:r w:rsidR="00E75907" w:rsidRPr="00D172F6">
        <w:rPr>
          <w:rFonts w:ascii="Arial" w:hAnsi="Arial" w:cs="Arial"/>
          <w:color w:val="1A1818" w:themeColor="text1"/>
          <w:szCs w:val="20"/>
        </w:rPr>
        <w:t xml:space="preserve"> RESPONSABILIDAD: </w:t>
      </w:r>
      <w:r w:rsidR="00E75907" w:rsidRPr="00D172F6">
        <w:rPr>
          <w:rFonts w:ascii="Arial" w:hAnsi="Arial" w:cs="Arial"/>
          <w:b w:val="0"/>
          <w:bCs/>
          <w:color w:val="1A1818" w:themeColor="text1"/>
          <w:szCs w:val="20"/>
        </w:rPr>
        <w:t xml:space="preserve">El </w:t>
      </w:r>
      <w:r w:rsidR="00C039C3" w:rsidRPr="00D172F6">
        <w:rPr>
          <w:rFonts w:ascii="Arial" w:hAnsi="Arial" w:cs="Arial"/>
          <w:b w:val="0"/>
          <w:bCs/>
          <w:color w:val="1A1818" w:themeColor="text1"/>
          <w:szCs w:val="20"/>
        </w:rPr>
        <w:t>contratista</w:t>
      </w:r>
      <w:r w:rsidR="00E75907" w:rsidRPr="00D172F6">
        <w:rPr>
          <w:rFonts w:ascii="Arial" w:hAnsi="Arial" w:cs="Arial"/>
          <w:b w:val="0"/>
          <w:bCs/>
          <w:color w:val="1A1818" w:themeColor="text1"/>
          <w:szCs w:val="20"/>
        </w:rPr>
        <w:t xml:space="preserve"> es responsable por el cumplimiento de las obligaciones pactadas en el contrato. Además, responderá por los daños generados a la </w:t>
      </w:r>
      <w:r w:rsidR="00C039C3" w:rsidRPr="00D172F6">
        <w:rPr>
          <w:rFonts w:ascii="Arial" w:hAnsi="Arial" w:cs="Arial"/>
          <w:b w:val="0"/>
          <w:bCs/>
          <w:color w:val="1A1818" w:themeColor="text1"/>
          <w:szCs w:val="20"/>
        </w:rPr>
        <w:t>e</w:t>
      </w:r>
      <w:r w:rsidR="00E75907" w:rsidRPr="00D172F6">
        <w:rPr>
          <w:rFonts w:ascii="Arial" w:hAnsi="Arial" w:cs="Arial"/>
          <w:b w:val="0"/>
          <w:bCs/>
          <w:color w:val="1A1818" w:themeColor="text1"/>
          <w:szCs w:val="20"/>
        </w:rPr>
        <w:t xml:space="preserve">ntidad en la ejecución del contrato, causados por sus </w:t>
      </w:r>
      <w:r w:rsidR="00C039C3" w:rsidRPr="00D172F6">
        <w:rPr>
          <w:rFonts w:ascii="Arial" w:hAnsi="Arial" w:cs="Arial"/>
          <w:b w:val="0"/>
          <w:bCs/>
          <w:color w:val="1A1818" w:themeColor="text1"/>
          <w:szCs w:val="20"/>
        </w:rPr>
        <w:t>contratista</w:t>
      </w:r>
      <w:r w:rsidR="00E75907" w:rsidRPr="00D172F6">
        <w:rPr>
          <w:rFonts w:ascii="Arial" w:hAnsi="Arial" w:cs="Arial"/>
          <w:b w:val="0"/>
          <w:bCs/>
          <w:color w:val="1A1818" w:themeColor="text1"/>
          <w:szCs w:val="20"/>
        </w:rPr>
        <w:t>s</w:t>
      </w:r>
      <w:r w:rsidR="00C039C3" w:rsidRPr="00D172F6">
        <w:rPr>
          <w:rFonts w:ascii="Arial" w:hAnsi="Arial" w:cs="Arial"/>
          <w:b w:val="0"/>
          <w:bCs/>
          <w:color w:val="1A1818" w:themeColor="text1"/>
          <w:szCs w:val="20"/>
        </w:rPr>
        <w:t>,</w:t>
      </w:r>
      <w:r w:rsidR="00E75907" w:rsidRPr="00D172F6">
        <w:rPr>
          <w:rFonts w:ascii="Arial" w:hAnsi="Arial" w:cs="Arial"/>
          <w:b w:val="0"/>
          <w:bCs/>
          <w:color w:val="1A1818" w:themeColor="text1"/>
          <w:szCs w:val="20"/>
        </w:rPr>
        <w:t xml:space="preserve"> empleados </w:t>
      </w:r>
      <w:r w:rsidR="00C039C3" w:rsidRPr="00D172F6">
        <w:rPr>
          <w:rFonts w:ascii="Arial" w:hAnsi="Arial" w:cs="Arial"/>
          <w:b w:val="0"/>
          <w:bCs/>
          <w:color w:val="1A1818" w:themeColor="text1"/>
          <w:szCs w:val="20"/>
        </w:rPr>
        <w:t>o</w:t>
      </w:r>
      <w:r w:rsidR="00E75907" w:rsidRPr="00D172F6">
        <w:rPr>
          <w:rFonts w:ascii="Arial" w:hAnsi="Arial" w:cs="Arial"/>
          <w:b w:val="0"/>
          <w:bCs/>
          <w:color w:val="1A1818" w:themeColor="text1"/>
          <w:szCs w:val="20"/>
        </w:rPr>
        <w:t xml:space="preserve"> sus subcontratistas. </w:t>
      </w:r>
    </w:p>
    <w:p w14:paraId="477783A1" w14:textId="77777777" w:rsidR="00D32E0E" w:rsidRPr="00D172F6" w:rsidRDefault="00D32E0E" w:rsidP="00C07457">
      <w:pPr>
        <w:pStyle w:val="clusulas"/>
        <w:numPr>
          <w:ilvl w:val="0"/>
          <w:numId w:val="0"/>
        </w:numPr>
        <w:spacing w:before="0" w:after="0"/>
        <w:ind w:left="426" w:right="452"/>
        <w:rPr>
          <w:rFonts w:ascii="Arial" w:hAnsi="Arial" w:cs="Arial"/>
          <w:bCs/>
          <w:color w:val="1A1818" w:themeColor="text1"/>
          <w:szCs w:val="20"/>
        </w:rPr>
      </w:pPr>
    </w:p>
    <w:p w14:paraId="298D1006" w14:textId="77777777" w:rsidR="00996A27" w:rsidRDefault="002F389C" w:rsidP="00996A27">
      <w:pPr>
        <w:ind w:left="426" w:right="452"/>
        <w:rPr>
          <w:rFonts w:ascii="Arial" w:hAnsi="Arial" w:cs="Arial"/>
          <w:color w:val="1A1818" w:themeColor="text1"/>
          <w:szCs w:val="20"/>
        </w:rPr>
      </w:pPr>
      <w:r w:rsidRPr="00D172F6">
        <w:rPr>
          <w:rFonts w:ascii="Arial" w:hAnsi="Arial" w:cs="Arial"/>
          <w:b/>
          <w:bCs/>
          <w:color w:val="1A1818" w:themeColor="text1"/>
          <w:szCs w:val="20"/>
          <w:u w:val="single"/>
        </w:rPr>
        <w:t>CUAR</w:t>
      </w:r>
      <w:r w:rsidR="003D14BB" w:rsidRPr="00D172F6">
        <w:rPr>
          <w:rFonts w:ascii="Arial" w:hAnsi="Arial" w:cs="Arial"/>
          <w:b/>
          <w:bCs/>
          <w:color w:val="1A1818" w:themeColor="text1"/>
          <w:szCs w:val="20"/>
          <w:u w:val="single"/>
        </w:rPr>
        <w:t>T</w:t>
      </w:r>
      <w:r w:rsidR="00E75907" w:rsidRPr="00D172F6">
        <w:rPr>
          <w:rFonts w:ascii="Arial" w:hAnsi="Arial" w:cs="Arial"/>
          <w:b/>
          <w:bCs/>
          <w:color w:val="1A1818" w:themeColor="text1"/>
          <w:szCs w:val="20"/>
          <w:u w:val="single"/>
        </w:rPr>
        <w:t>A</w:t>
      </w:r>
      <w:r w:rsidR="00113168" w:rsidRPr="00D172F6">
        <w:rPr>
          <w:rFonts w:ascii="Arial" w:hAnsi="Arial" w:cs="Arial"/>
          <w:b/>
          <w:bCs/>
          <w:color w:val="1A1818" w:themeColor="text1"/>
          <w:szCs w:val="20"/>
        </w:rPr>
        <w:t xml:space="preserve">. VALOR: </w:t>
      </w:r>
      <w:r w:rsidR="00113168" w:rsidRPr="00D172F6">
        <w:rPr>
          <w:rFonts w:ascii="Arial" w:hAnsi="Arial" w:cs="Arial"/>
          <w:color w:val="1A1818" w:themeColor="text1"/>
          <w:szCs w:val="20"/>
        </w:rPr>
        <w:t>El valor de</w:t>
      </w:r>
      <w:r w:rsidR="00C039C3" w:rsidRPr="00D172F6">
        <w:rPr>
          <w:rFonts w:ascii="Arial" w:hAnsi="Arial" w:cs="Arial"/>
          <w:color w:val="1A1818" w:themeColor="text1"/>
          <w:szCs w:val="20"/>
        </w:rPr>
        <w:t>l contrato</w:t>
      </w:r>
      <w:r w:rsidR="00113168" w:rsidRPr="00D172F6">
        <w:rPr>
          <w:rFonts w:ascii="Arial" w:hAnsi="Arial" w:cs="Arial"/>
          <w:color w:val="1A1818" w:themeColor="text1"/>
          <w:szCs w:val="20"/>
        </w:rPr>
        <w:t xml:space="preserve"> es por la suma </w:t>
      </w:r>
      <w:r w:rsidR="00996A27">
        <w:rPr>
          <w:rFonts w:ascii="Arial" w:hAnsi="Arial" w:cs="Arial"/>
          <w:b/>
          <w:bCs/>
        </w:rPr>
        <w:t>XXXXX</w:t>
      </w:r>
      <w:r w:rsidR="00113168" w:rsidRPr="00D172F6">
        <w:rPr>
          <w:rFonts w:ascii="Arial" w:hAnsi="Arial" w:cs="Arial"/>
          <w:color w:val="1A1818" w:themeColor="text1"/>
          <w:szCs w:val="20"/>
        </w:rPr>
        <w:t xml:space="preserve"> equivalentes a </w:t>
      </w:r>
      <w:proofErr w:type="spellStart"/>
      <w:r w:rsidR="00996A27">
        <w:rPr>
          <w:rFonts w:ascii="Arial" w:hAnsi="Arial" w:cs="Arial"/>
          <w:color w:val="1A1818" w:themeColor="text1"/>
          <w:szCs w:val="20"/>
        </w:rPr>
        <w:t>xxxx</w:t>
      </w:r>
      <w:proofErr w:type="spellEnd"/>
      <w:r w:rsidR="00113168" w:rsidRPr="00D172F6">
        <w:rPr>
          <w:rFonts w:ascii="Arial" w:hAnsi="Arial" w:cs="Arial"/>
          <w:color w:val="1A1818" w:themeColor="text1"/>
          <w:szCs w:val="20"/>
        </w:rPr>
        <w:t xml:space="preserve"> SMLMV para el año de aceptación de la oferta </w:t>
      </w:r>
      <w:r w:rsidR="00736B64">
        <w:rPr>
          <w:rFonts w:ascii="Arial" w:hAnsi="Arial" w:cs="Arial"/>
          <w:color w:val="1A1818" w:themeColor="text1"/>
          <w:szCs w:val="20"/>
        </w:rPr>
        <w:t>(2026)</w:t>
      </w:r>
      <w:r w:rsidR="00113168" w:rsidRPr="00D172F6">
        <w:rPr>
          <w:rFonts w:ascii="Arial" w:hAnsi="Arial" w:cs="Arial"/>
          <w:color w:val="1A1818" w:themeColor="text1"/>
          <w:szCs w:val="20"/>
        </w:rPr>
        <w:t xml:space="preserve"> suma que se discrimina de la siguiente manera: </w:t>
      </w:r>
    </w:p>
    <w:p w14:paraId="2B1E6405" w14:textId="77777777" w:rsidR="00996A27" w:rsidRDefault="00996A27" w:rsidP="00996A27">
      <w:pPr>
        <w:ind w:left="426" w:right="452"/>
        <w:rPr>
          <w:b/>
          <w:bCs/>
          <w:color w:val="1A1818" w:themeColor="text1"/>
          <w:szCs w:val="20"/>
          <w:u w:val="single"/>
        </w:rPr>
      </w:pPr>
    </w:p>
    <w:p w14:paraId="3F874642" w14:textId="77777777" w:rsidR="00996A27" w:rsidRDefault="002F389C" w:rsidP="00996A27">
      <w:pPr>
        <w:ind w:left="426" w:right="452"/>
        <w:rPr>
          <w:rFonts w:ascii="Arial" w:hAnsi="Arial" w:cs="Arial"/>
        </w:rPr>
      </w:pPr>
      <w:r w:rsidRPr="00D172F6">
        <w:rPr>
          <w:b/>
          <w:bCs/>
          <w:color w:val="1A1818" w:themeColor="text1"/>
          <w:szCs w:val="20"/>
          <w:u w:val="single"/>
        </w:rPr>
        <w:t>QUINTA</w:t>
      </w:r>
      <w:r w:rsidR="00C039C3" w:rsidRPr="00D172F6">
        <w:rPr>
          <w:b/>
          <w:bCs/>
          <w:color w:val="1A1818" w:themeColor="text1"/>
          <w:szCs w:val="20"/>
          <w:u w:val="single"/>
        </w:rPr>
        <w:t>.</w:t>
      </w:r>
      <w:r w:rsidR="00C039C3" w:rsidRPr="00E71C53">
        <w:rPr>
          <w:rFonts w:ascii="Arial" w:hAnsi="Arial" w:cs="Arial"/>
          <w:b/>
          <w:bCs/>
          <w:color w:val="1A1818" w:themeColor="text1"/>
          <w:szCs w:val="20"/>
        </w:rPr>
        <w:t xml:space="preserve"> </w:t>
      </w:r>
      <w:bookmarkStart w:id="3" w:name="_Hlk212640467"/>
      <w:bookmarkStart w:id="4" w:name="_Hlk200132475"/>
      <w:r w:rsidR="000430D2" w:rsidRPr="00856FCA">
        <w:rPr>
          <w:rFonts w:ascii="Arial" w:hAnsi="Arial" w:cs="Arial"/>
        </w:rPr>
        <w:t>La Secretaría realizará un único pago correspondiente al cien por ciento (100 %) del valor del contrato, incluido IVA cuando haya lugar, previa ejecución y recibo a satisfacción de la totalidad de las actividades previstas para el desarrollo del estudio geotécnico y presentación y aprobación del informe técnico final, de conformidad con las especificaciones técnicas establecidas en el presente documento y en el Anexo – Especificaciones Técnicas, previa certificación de cumplimiento y recibo a satisfacción suscrita por el Supervisor del Contrato, así como la presentación de los documentos requeridos para el trámite del pago y la suscripción del acta de liquidación, cuando a ello haya lugar.</w:t>
      </w:r>
    </w:p>
    <w:p w14:paraId="4CA5BF7E" w14:textId="77777777" w:rsidR="00996A27" w:rsidRDefault="00996A27" w:rsidP="00996A27">
      <w:pPr>
        <w:ind w:left="426" w:right="452"/>
        <w:rPr>
          <w:rFonts w:eastAsia="Calibri"/>
          <w:bCs/>
          <w:szCs w:val="20"/>
        </w:rPr>
      </w:pPr>
    </w:p>
    <w:p w14:paraId="34B4F538" w14:textId="439F2D9D" w:rsidR="00D172F6" w:rsidRPr="00996A27" w:rsidRDefault="00D172F6" w:rsidP="00996A27">
      <w:pPr>
        <w:ind w:left="426" w:right="452"/>
        <w:rPr>
          <w:rFonts w:ascii="Arial" w:hAnsi="Arial" w:cs="Arial"/>
          <w:color w:val="1A1818" w:themeColor="text1"/>
          <w:szCs w:val="20"/>
        </w:rPr>
      </w:pPr>
      <w:r w:rsidRPr="00D172F6">
        <w:rPr>
          <w:rFonts w:eastAsia="Calibri"/>
          <w:bCs/>
          <w:szCs w:val="20"/>
        </w:rPr>
        <w:t xml:space="preserve">El precio incluye todos los costos y gastos directos e indirectos derivados de las celebración, ejecución y liquidación del contrato. Por tanto, en el valor pactado se entienden incluidos entre otros los costos y gastos de administración, salarios, prestaciones sociales, incrementos salariales y prestacionales, desplazamientos, transporte, almacenamiento de los equipos, honorarios en actividades relacionadas con la ejecución del contrato, la totalidad de tributos originados por la celebración, ejecución y liquidación del contrato, las deducciones a que haya lugar y en general, todos los costos y gastos en los que deba incurrir el contratista para la correcta ejecución del contrato. Para el pago correspondiente, el contratista deberá aportar Certificado de pagos parafiscales, </w:t>
      </w:r>
      <w:r w:rsidRPr="00D172F6">
        <w:rPr>
          <w:rFonts w:eastAsia="Calibri"/>
          <w:bCs/>
          <w:szCs w:val="20"/>
        </w:rPr>
        <w:lastRenderedPageBreak/>
        <w:t>facturas con el detalle de los ítems ejecutados, informe detallado de las actividades realizadas durante la ejecución del contrato.</w:t>
      </w:r>
    </w:p>
    <w:p w14:paraId="1D302569" w14:textId="77777777" w:rsidR="00D172F6" w:rsidRPr="00D172F6" w:rsidRDefault="00D172F6" w:rsidP="00D172F6">
      <w:pPr>
        <w:pStyle w:val="Default"/>
        <w:ind w:left="720" w:right="-93"/>
        <w:jc w:val="both"/>
        <w:rPr>
          <w:rFonts w:eastAsia="Calibri"/>
          <w:bCs/>
          <w:color w:val="auto"/>
          <w:sz w:val="20"/>
          <w:szCs w:val="20"/>
        </w:rPr>
      </w:pPr>
    </w:p>
    <w:p w14:paraId="13986230" w14:textId="1056D391" w:rsidR="00E71C53" w:rsidRPr="00E71C53" w:rsidRDefault="00495154" w:rsidP="00E71C53">
      <w:pPr>
        <w:pStyle w:val="Prrafodelista"/>
        <w:numPr>
          <w:ilvl w:val="0"/>
          <w:numId w:val="14"/>
        </w:numPr>
        <w:rPr>
          <w:rFonts w:ascii="Arial" w:hAnsi="Arial" w:cs="Arial"/>
        </w:rPr>
      </w:pPr>
      <w:r>
        <w:rPr>
          <w:rFonts w:ascii="Arial" w:hAnsi="Arial" w:cs="Arial"/>
        </w:rPr>
        <w:t>Un</w:t>
      </w:r>
      <w:r w:rsidR="00E71C53" w:rsidRPr="00E71C53">
        <w:rPr>
          <w:rFonts w:ascii="Arial" w:hAnsi="Arial" w:cs="Arial"/>
        </w:rPr>
        <w:t xml:space="preserve"> </w:t>
      </w:r>
      <w:proofErr w:type="gramStart"/>
      <w:r w:rsidR="00E71C53" w:rsidRPr="00E71C53">
        <w:rPr>
          <w:rFonts w:ascii="Arial" w:hAnsi="Arial" w:cs="Arial"/>
        </w:rPr>
        <w:t>pago equivalentes</w:t>
      </w:r>
      <w:proofErr w:type="gramEnd"/>
      <w:r w:rsidR="00E71C53" w:rsidRPr="00E71C53">
        <w:rPr>
          <w:rFonts w:ascii="Arial" w:hAnsi="Arial" w:cs="Arial"/>
        </w:rPr>
        <w:t xml:space="preserve"> al 100%, condicionado a la entrega, aprobación y conformidad de los productos finales y a la suscripción del acta de terminación contractual, acompañada de los soportes correspondientes. </w:t>
      </w:r>
    </w:p>
    <w:p w14:paraId="57FB9A69" w14:textId="6F16D9F2" w:rsidR="00E71C53" w:rsidRPr="00E71C53" w:rsidRDefault="00E71C53" w:rsidP="00E71C53">
      <w:pPr>
        <w:pStyle w:val="Prrafodelista"/>
        <w:numPr>
          <w:ilvl w:val="0"/>
          <w:numId w:val="14"/>
        </w:numPr>
        <w:rPr>
          <w:rFonts w:ascii="Arial" w:hAnsi="Arial" w:cs="Arial"/>
        </w:rPr>
      </w:pPr>
      <w:r w:rsidRPr="00E71C53">
        <w:rPr>
          <w:rFonts w:ascii="Arial" w:hAnsi="Arial" w:cs="Arial"/>
        </w:rPr>
        <w:t xml:space="preserve">IVA y retenciones: En caso de que los servicios contratados estén gravados con IVA u otros tributos, estos se deberán discriminar de manera independiente en las facturas que presente el contratista. </w:t>
      </w:r>
    </w:p>
    <w:p w14:paraId="6A5F9937" w14:textId="049F5F8F" w:rsidR="00E71C53" w:rsidRPr="00E71C53" w:rsidRDefault="00E71C53" w:rsidP="00E71C53">
      <w:pPr>
        <w:pStyle w:val="Prrafodelista"/>
        <w:numPr>
          <w:ilvl w:val="0"/>
          <w:numId w:val="14"/>
        </w:numPr>
        <w:rPr>
          <w:rFonts w:ascii="Arial" w:hAnsi="Arial" w:cs="Arial"/>
        </w:rPr>
      </w:pPr>
      <w:r w:rsidRPr="00E71C53">
        <w:rPr>
          <w:rFonts w:ascii="Arial" w:hAnsi="Arial" w:cs="Arial"/>
        </w:rPr>
        <w:t xml:space="preserve">Disponibilidad presupuestal: Los pagos estarán sujetos a la disponibilidad del Plan Anual Mensualizado de Caja (PAC) de la vigencia fiscal 2026. </w:t>
      </w:r>
    </w:p>
    <w:p w14:paraId="5B626622" w14:textId="0D4636A4" w:rsidR="00D172F6" w:rsidRPr="00E71C53" w:rsidRDefault="00E71C53" w:rsidP="00E71C53">
      <w:pPr>
        <w:pStyle w:val="Prrafodelista"/>
        <w:numPr>
          <w:ilvl w:val="0"/>
          <w:numId w:val="14"/>
        </w:numPr>
        <w:rPr>
          <w:rFonts w:ascii="Arial" w:hAnsi="Arial" w:cs="Arial"/>
        </w:rPr>
      </w:pPr>
      <w:r w:rsidRPr="00E71C53">
        <w:rPr>
          <w:rFonts w:ascii="Arial" w:hAnsi="Arial" w:cs="Arial"/>
        </w:rPr>
        <w:t>La Secretaría, pagará el valor del contrato con fundamento los entregables señalados en la ficha técnica, de acuerdo con los valores ofertados en la propuesta económica, se realizarán en un solo pago al realizar la entrega de todos los productos establecidos en la ficha técnica con recibido a satisfacción por parte del supervisor.</w:t>
      </w:r>
    </w:p>
    <w:p w14:paraId="68F50FC6" w14:textId="77777777" w:rsidR="00D172F6" w:rsidRPr="00D172F6" w:rsidRDefault="00D172F6" w:rsidP="00D172F6">
      <w:pPr>
        <w:pStyle w:val="Default"/>
        <w:ind w:right="-93"/>
        <w:jc w:val="both"/>
        <w:rPr>
          <w:rFonts w:eastAsia="Calibri"/>
          <w:bCs/>
          <w:color w:val="auto"/>
          <w:sz w:val="20"/>
          <w:szCs w:val="20"/>
        </w:rPr>
      </w:pPr>
    </w:p>
    <w:p w14:paraId="1C6B0E93" w14:textId="77777777" w:rsidR="00D172F6" w:rsidRPr="00D172F6" w:rsidRDefault="00D172F6" w:rsidP="00D172F6">
      <w:pPr>
        <w:pStyle w:val="Default"/>
        <w:ind w:right="-93"/>
        <w:jc w:val="both"/>
        <w:rPr>
          <w:rFonts w:eastAsia="Calibri"/>
          <w:bCs/>
          <w:color w:val="auto"/>
          <w:sz w:val="20"/>
          <w:szCs w:val="20"/>
        </w:rPr>
      </w:pPr>
      <w:r w:rsidRPr="00D172F6">
        <w:rPr>
          <w:rFonts w:eastAsia="Calibri"/>
          <w:bCs/>
          <w:color w:val="auto"/>
          <w:sz w:val="20"/>
          <w:szCs w:val="20"/>
        </w:rPr>
        <w:t>Parafiscales: Previo a cada desembolso, el contratista deberá acreditar estar al día en el pago de aportes al Sistema de Seguridad Social Integral, así como a los aportes parafiscales al SENA, ICBF y Cajas de Compensación Familiar, cuando a ello hubiere lugar, en cumplimiento del artículo 50 de la Ley 789 de 2002 y la normatividad vigente.</w:t>
      </w:r>
    </w:p>
    <w:p w14:paraId="521AE99B" w14:textId="77777777" w:rsidR="00D172F6" w:rsidRPr="00D172F6" w:rsidRDefault="00D172F6" w:rsidP="00D172F6">
      <w:pPr>
        <w:pStyle w:val="Default"/>
        <w:ind w:right="-93"/>
        <w:jc w:val="both"/>
        <w:rPr>
          <w:rFonts w:eastAsia="Calibri"/>
          <w:bCs/>
          <w:color w:val="auto"/>
          <w:sz w:val="20"/>
          <w:szCs w:val="20"/>
        </w:rPr>
      </w:pPr>
    </w:p>
    <w:p w14:paraId="6D80AEBB" w14:textId="77777777" w:rsidR="00D172F6" w:rsidRPr="00D172F6" w:rsidRDefault="00D172F6" w:rsidP="00D172F6">
      <w:pPr>
        <w:pStyle w:val="Default"/>
        <w:ind w:right="-93"/>
        <w:jc w:val="both"/>
        <w:rPr>
          <w:bCs/>
          <w:sz w:val="20"/>
          <w:szCs w:val="20"/>
          <w:lang w:val="es-ES"/>
        </w:rPr>
      </w:pPr>
      <w:r w:rsidRPr="00D172F6">
        <w:rPr>
          <w:b/>
          <w:bCs/>
          <w:sz w:val="20"/>
          <w:szCs w:val="20"/>
          <w:lang w:val="es-ES"/>
        </w:rPr>
        <w:t>PARÁGRAFO 1.</w:t>
      </w:r>
      <w:r w:rsidRPr="00D172F6">
        <w:rPr>
          <w:bCs/>
          <w:sz w:val="20"/>
          <w:szCs w:val="20"/>
          <w:lang w:val="es-ES"/>
        </w:rPr>
        <w:t xml:space="preserve"> Los pagos se girarán a la cuenta que informe previamente el contratista, mediante certificación bancaria con vigencia no mayor a 30 días.</w:t>
      </w:r>
    </w:p>
    <w:p w14:paraId="7CBC2A73" w14:textId="77777777" w:rsidR="00D172F6" w:rsidRPr="00D172F6" w:rsidRDefault="00D172F6" w:rsidP="00D172F6">
      <w:pPr>
        <w:pStyle w:val="Default"/>
        <w:ind w:right="-93"/>
        <w:jc w:val="both"/>
        <w:rPr>
          <w:bCs/>
          <w:sz w:val="20"/>
          <w:szCs w:val="20"/>
          <w:lang w:val="es-ES"/>
        </w:rPr>
      </w:pPr>
    </w:p>
    <w:p w14:paraId="59B57AFB" w14:textId="77777777" w:rsidR="00D172F6" w:rsidRPr="00D172F6" w:rsidRDefault="00D172F6" w:rsidP="00D172F6">
      <w:pPr>
        <w:pStyle w:val="Default"/>
        <w:ind w:right="-93"/>
        <w:jc w:val="both"/>
        <w:rPr>
          <w:bCs/>
          <w:sz w:val="20"/>
          <w:szCs w:val="20"/>
          <w:lang w:val="es-ES"/>
        </w:rPr>
      </w:pPr>
      <w:r w:rsidRPr="00D172F6">
        <w:rPr>
          <w:b/>
          <w:bCs/>
          <w:sz w:val="20"/>
          <w:szCs w:val="20"/>
          <w:lang w:val="es-ES"/>
        </w:rPr>
        <w:t>PARÁGRAFO 2.</w:t>
      </w:r>
      <w:r w:rsidRPr="00D172F6">
        <w:rPr>
          <w:bCs/>
          <w:sz w:val="20"/>
          <w:szCs w:val="20"/>
          <w:lang w:val="es-ES"/>
        </w:rPr>
        <w:t xml:space="preserve"> Por una única vez el contratista aportará debidamente diligenciados los formatos que se encuentran implementados en la herramienta ISOLUCIÓN de la Gobernación de Cundinamarca, en el proceso Gestión Financiera, denominados “Información General y Tributaria de Terceros, formato A–GF–FR–025 “y “Actualización de datos de Terceros, formato A–GF–FR–026”, a los 5 días de realizada la firma del acta de inicio. </w:t>
      </w:r>
    </w:p>
    <w:p w14:paraId="223BDD1B" w14:textId="77777777" w:rsidR="00D172F6" w:rsidRPr="00D172F6" w:rsidRDefault="00D172F6" w:rsidP="00D172F6">
      <w:pPr>
        <w:pStyle w:val="Default"/>
        <w:ind w:right="-93"/>
        <w:jc w:val="both"/>
        <w:rPr>
          <w:bCs/>
          <w:sz w:val="20"/>
          <w:szCs w:val="20"/>
          <w:lang w:val="es-ES"/>
        </w:rPr>
      </w:pPr>
    </w:p>
    <w:p w14:paraId="6D9E1A31" w14:textId="77777777" w:rsidR="00D172F6" w:rsidRPr="00D172F6" w:rsidRDefault="00D172F6" w:rsidP="00D172F6">
      <w:pPr>
        <w:pStyle w:val="Default"/>
        <w:ind w:right="-93"/>
        <w:jc w:val="both"/>
        <w:rPr>
          <w:bCs/>
          <w:sz w:val="20"/>
          <w:szCs w:val="20"/>
          <w:lang w:val="es-ES"/>
        </w:rPr>
      </w:pPr>
      <w:r w:rsidRPr="00D172F6">
        <w:rPr>
          <w:b/>
          <w:bCs/>
          <w:sz w:val="20"/>
          <w:szCs w:val="20"/>
          <w:lang w:val="es-ES"/>
        </w:rPr>
        <w:t>PARÁGRAFO 3.</w:t>
      </w:r>
      <w:r w:rsidRPr="00D172F6">
        <w:rPr>
          <w:bCs/>
          <w:sz w:val="20"/>
          <w:szCs w:val="20"/>
          <w:lang w:val="es-ES"/>
        </w:rPr>
        <w:t>  De conformidad con lo dispuesto en la Circular No. 000030 del 02 de Diciembre de 2022 expedida por el Director Financiero de Tesorería de la Secretaría de Hacienda de la Gobernación de Cundinamarca, para solicitar el pago de cuentas, se debe presentar las órdenes de pago en original firmado por el ordenador del gasto, no se aceptan sellos o facsímil, junto con los soportes correspondientes y formatos establecidos con el completo diligenciamiento de los mismos, los cuales han sido establecidos para tal fin, debidamente diligenciados en su totalidad: -Documento de pago (Factura original -SAP) firmado por el Ordenador de gasto del documento de pago), -Documento de Radicación A – GF – FR – 024, -Recibo a satisfacción. Formato A – GC – FR 033 (tres firmas originales, no se aceptan escaneadas o digitales) -Certificación de cuenta bancaria activa y legible.</w:t>
      </w:r>
    </w:p>
    <w:p w14:paraId="655FAB48" w14:textId="77777777" w:rsidR="00D172F6" w:rsidRPr="00D172F6" w:rsidRDefault="00D172F6" w:rsidP="00D172F6">
      <w:pPr>
        <w:pStyle w:val="Default"/>
        <w:ind w:right="-93"/>
        <w:jc w:val="both"/>
        <w:rPr>
          <w:bCs/>
          <w:sz w:val="20"/>
          <w:szCs w:val="20"/>
          <w:lang w:val="es-ES"/>
        </w:rPr>
      </w:pPr>
    </w:p>
    <w:p w14:paraId="223ACF23" w14:textId="68132B3B" w:rsidR="00D172F6" w:rsidRPr="00D172F6" w:rsidRDefault="00D172F6" w:rsidP="00D172F6">
      <w:pPr>
        <w:pStyle w:val="Default"/>
        <w:ind w:right="-93"/>
        <w:jc w:val="both"/>
        <w:rPr>
          <w:bCs/>
          <w:sz w:val="20"/>
          <w:szCs w:val="20"/>
          <w:lang w:val="es-ES"/>
        </w:rPr>
      </w:pPr>
      <w:r w:rsidRPr="00D172F6">
        <w:rPr>
          <w:b/>
          <w:bCs/>
          <w:sz w:val="20"/>
          <w:szCs w:val="20"/>
          <w:lang w:val="es-ES"/>
        </w:rPr>
        <w:t>PARÁGRAFO 4.</w:t>
      </w:r>
      <w:r w:rsidRPr="00D172F6">
        <w:rPr>
          <w:bCs/>
          <w:sz w:val="20"/>
          <w:szCs w:val="20"/>
          <w:lang w:val="es-ES"/>
        </w:rPr>
        <w:t xml:space="preserve"> El Contratista, presentara la factura electrónica (al correo electrónico que se indique por la secretaría) y al buzón de radicación de la Gobernación de Cundinamarca o su documento equivalente para el pago, estando obligado a ello de conformidad con el régimen tributario aplicable y la Resolución 42 del 05 de mayo de 2020 o la norma que la adicione, modifique o sustituya. La Secretaría de Energías y Minería Sostenible no lo tramitará mientras no se cumpla la obligación por parte del Contratista, y en consecuencia el retraso en el pago que se produzca por esta circunstancia no generará interés moratorio alguno a cargo de la Secretaría de Energías y Minería Sostenible. El pago se realizará en máximo 3 meses, tiempo que inicia en el momento en el que la Secretaría de Energías y Minería Sostenible radique los soportes para el trámite del desembolso.</w:t>
      </w:r>
    </w:p>
    <w:p w14:paraId="45292D5C" w14:textId="77777777" w:rsidR="00D172F6" w:rsidRPr="00D172F6" w:rsidRDefault="00D172F6" w:rsidP="00D172F6">
      <w:pPr>
        <w:pStyle w:val="Default"/>
        <w:ind w:right="-93"/>
        <w:jc w:val="both"/>
        <w:rPr>
          <w:bCs/>
          <w:sz w:val="20"/>
          <w:szCs w:val="20"/>
        </w:rPr>
      </w:pPr>
    </w:p>
    <w:p w14:paraId="57BDEC60" w14:textId="77777777" w:rsidR="00D172F6" w:rsidRPr="00D172F6" w:rsidRDefault="00D172F6" w:rsidP="00D172F6">
      <w:pPr>
        <w:pStyle w:val="Default"/>
        <w:ind w:right="-93"/>
        <w:jc w:val="both"/>
        <w:rPr>
          <w:bCs/>
          <w:sz w:val="20"/>
          <w:szCs w:val="20"/>
          <w:lang w:val="es-ES"/>
        </w:rPr>
      </w:pPr>
      <w:r w:rsidRPr="00D172F6">
        <w:rPr>
          <w:b/>
          <w:bCs/>
          <w:sz w:val="20"/>
          <w:szCs w:val="20"/>
          <w:lang w:val="es-ES"/>
        </w:rPr>
        <w:t>PARÁGRAFO 5.</w:t>
      </w:r>
      <w:r w:rsidRPr="00D172F6">
        <w:rPr>
          <w:bCs/>
          <w:sz w:val="20"/>
          <w:szCs w:val="20"/>
          <w:lang w:val="es-ES"/>
        </w:rPr>
        <w:t xml:space="preserve"> Los impuestos, tasas y contribución es que se causen con ocasión de la celebración, ejecución y/o liquidación del presente Contrato estarán a cargo de quien, conforme las leyes, ordenanzas departamentales y acuerdos municipales colombianos vigentes, sea considerado como sujeto pasivo de la respectiva obligación. </w:t>
      </w:r>
    </w:p>
    <w:p w14:paraId="2C22036E" w14:textId="77777777" w:rsidR="00D172F6" w:rsidRPr="00D172F6" w:rsidRDefault="00D172F6" w:rsidP="00D172F6">
      <w:pPr>
        <w:pStyle w:val="Default"/>
        <w:ind w:right="-93"/>
        <w:jc w:val="both"/>
        <w:rPr>
          <w:bCs/>
          <w:i/>
          <w:iCs/>
          <w:sz w:val="20"/>
          <w:szCs w:val="20"/>
          <w:lang w:val="es-ES"/>
        </w:rPr>
      </w:pPr>
    </w:p>
    <w:p w14:paraId="2FEA63A9" w14:textId="77777777" w:rsidR="00D172F6" w:rsidRPr="00D172F6" w:rsidRDefault="00D172F6" w:rsidP="00D172F6">
      <w:pPr>
        <w:pStyle w:val="Default"/>
        <w:ind w:right="-93"/>
        <w:jc w:val="both"/>
        <w:rPr>
          <w:bCs/>
          <w:i/>
          <w:iCs/>
          <w:sz w:val="20"/>
          <w:szCs w:val="20"/>
          <w:lang w:val="es-ES"/>
        </w:rPr>
      </w:pPr>
      <w:r w:rsidRPr="00D172F6">
        <w:rPr>
          <w:bCs/>
          <w:sz w:val="20"/>
          <w:szCs w:val="20"/>
          <w:lang w:val="es-ES"/>
        </w:rPr>
        <w:t>El estricto cumplimiento de los deberes formales asociados a los tributos que se originen por la celebración del presente Contrato y la práctica de las retenciones que resulten aplicables, será de responsabilidad de la parte que resulte obligada conforme se prevea en las leyes, ordenanzas departamentales y acuerdos municipales colombianos vigentes</w:t>
      </w:r>
      <w:r w:rsidRPr="00D172F6">
        <w:rPr>
          <w:bCs/>
          <w:i/>
          <w:iCs/>
          <w:sz w:val="20"/>
          <w:szCs w:val="20"/>
          <w:lang w:val="es-ES"/>
        </w:rPr>
        <w:t>.</w:t>
      </w:r>
    </w:p>
    <w:p w14:paraId="4DFE15EC" w14:textId="77777777" w:rsidR="00D172F6" w:rsidRPr="00D172F6" w:rsidRDefault="00D172F6" w:rsidP="00D172F6">
      <w:pPr>
        <w:pStyle w:val="Default"/>
        <w:ind w:right="-93"/>
        <w:jc w:val="both"/>
        <w:rPr>
          <w:bCs/>
          <w:i/>
          <w:iCs/>
          <w:sz w:val="20"/>
          <w:szCs w:val="20"/>
          <w:lang w:val="es-ES"/>
        </w:rPr>
      </w:pPr>
    </w:p>
    <w:p w14:paraId="279BDC2C" w14:textId="77777777" w:rsidR="00D172F6" w:rsidRPr="00D172F6" w:rsidRDefault="00D172F6" w:rsidP="00D172F6">
      <w:pPr>
        <w:pStyle w:val="Default"/>
        <w:ind w:right="-93"/>
        <w:jc w:val="both"/>
        <w:rPr>
          <w:bCs/>
          <w:sz w:val="20"/>
          <w:szCs w:val="20"/>
          <w:lang w:val="es-ES"/>
        </w:rPr>
      </w:pPr>
      <w:r w:rsidRPr="00D172F6">
        <w:rPr>
          <w:b/>
          <w:bCs/>
          <w:sz w:val="20"/>
          <w:szCs w:val="20"/>
          <w:lang w:val="es-ES"/>
        </w:rPr>
        <w:lastRenderedPageBreak/>
        <w:t>PARÁGRAFO 6</w:t>
      </w:r>
      <w:r w:rsidRPr="00D172F6">
        <w:rPr>
          <w:bCs/>
          <w:sz w:val="20"/>
          <w:szCs w:val="20"/>
          <w:lang w:val="es-ES"/>
        </w:rPr>
        <w:t>. Los pagos están sujetos al cumplimiento de lo establecido en los artículos 23 de la Ley 1150 de 2007 y 50 de la Ley 789 de 2002. El incumplimiento de estas obligaciones será causal para la imposición de multas de conformidad con lo dispuesto en el artículo 1° de la Ley 828 del 10 de julio de 2003.</w:t>
      </w:r>
    </w:p>
    <w:p w14:paraId="215A4ADE" w14:textId="77777777" w:rsidR="00D172F6" w:rsidRPr="00D172F6" w:rsidRDefault="00D172F6" w:rsidP="00D172F6">
      <w:pPr>
        <w:pStyle w:val="Default"/>
        <w:ind w:right="-93"/>
        <w:jc w:val="both"/>
        <w:rPr>
          <w:bCs/>
          <w:sz w:val="20"/>
          <w:szCs w:val="20"/>
          <w:lang w:val="es-ES"/>
        </w:rPr>
      </w:pPr>
    </w:p>
    <w:p w14:paraId="1FF6FA0C" w14:textId="77777777" w:rsidR="00D172F6" w:rsidRPr="00D172F6" w:rsidRDefault="00D172F6" w:rsidP="00D172F6">
      <w:pPr>
        <w:pStyle w:val="Default"/>
        <w:ind w:right="-93"/>
        <w:jc w:val="both"/>
        <w:rPr>
          <w:bCs/>
          <w:sz w:val="20"/>
          <w:szCs w:val="20"/>
          <w:lang w:val="es-ES"/>
        </w:rPr>
      </w:pPr>
      <w:r w:rsidRPr="00D172F6">
        <w:rPr>
          <w:b/>
          <w:bCs/>
          <w:sz w:val="20"/>
          <w:szCs w:val="20"/>
          <w:lang w:val="es-ES"/>
        </w:rPr>
        <w:t>PARÁGRAFO 7.</w:t>
      </w:r>
      <w:r w:rsidRPr="00D172F6">
        <w:rPr>
          <w:bCs/>
          <w:sz w:val="20"/>
          <w:szCs w:val="20"/>
          <w:lang w:val="es-ES"/>
        </w:rPr>
        <w:t xml:space="preserve"> El Contratista, deberá cargar previamente en la plataforma SECOP II en la sección del contrato denominado ejecución del contrato – plan de pagos los soportes que darán lugar al desembolso por parte de la Secretaría de Energías y Minería Sostenible del departamento de Cundinamarca. En caso de ser rechazado el cargue por la entidad estatal, EL CONTRATISTA, deberá subsanar lo que corresponda y remitir nuevamente por la plataforma SECOP II a la entidad para aprobación.</w:t>
      </w:r>
    </w:p>
    <w:p w14:paraId="60E35834" w14:textId="77777777" w:rsidR="00D172F6" w:rsidRPr="00D172F6" w:rsidRDefault="00D172F6" w:rsidP="00D172F6">
      <w:pPr>
        <w:pStyle w:val="Default"/>
        <w:ind w:right="-93"/>
        <w:jc w:val="both"/>
        <w:rPr>
          <w:b/>
          <w:bCs/>
          <w:sz w:val="20"/>
          <w:szCs w:val="20"/>
          <w:lang w:val="es-ES"/>
        </w:rPr>
      </w:pPr>
    </w:p>
    <w:p w14:paraId="0CBBA56D" w14:textId="77777777" w:rsidR="00D172F6" w:rsidRPr="00D172F6" w:rsidRDefault="00D172F6" w:rsidP="00D172F6">
      <w:pPr>
        <w:pStyle w:val="Default"/>
        <w:ind w:right="-93"/>
        <w:jc w:val="both"/>
        <w:rPr>
          <w:bCs/>
          <w:sz w:val="20"/>
          <w:szCs w:val="20"/>
          <w:lang w:val="es-ES"/>
        </w:rPr>
      </w:pPr>
      <w:r w:rsidRPr="00D172F6">
        <w:rPr>
          <w:b/>
          <w:bCs/>
          <w:sz w:val="20"/>
          <w:szCs w:val="20"/>
          <w:lang w:val="es-ES"/>
        </w:rPr>
        <w:t>PARAGRAFO 8.</w:t>
      </w:r>
      <w:r w:rsidRPr="00D172F6">
        <w:rPr>
          <w:bCs/>
          <w:sz w:val="20"/>
          <w:szCs w:val="20"/>
          <w:lang w:val="es-ES"/>
        </w:rPr>
        <w:t xml:space="preserve"> No se acepta endosos de factura, traslados de facturación, compra de facturación, o cualquier situación que implique pagos a favor de terceros diferentes del contratista</w:t>
      </w:r>
    </w:p>
    <w:p w14:paraId="15C5F49B" w14:textId="77777777" w:rsidR="00D172F6" w:rsidRPr="00D172F6" w:rsidRDefault="00D172F6" w:rsidP="00D172F6">
      <w:pPr>
        <w:pStyle w:val="Default"/>
        <w:ind w:right="-93"/>
        <w:jc w:val="both"/>
        <w:rPr>
          <w:bCs/>
          <w:sz w:val="20"/>
          <w:szCs w:val="20"/>
          <w:lang w:val="es-ES"/>
        </w:rPr>
      </w:pPr>
    </w:p>
    <w:p w14:paraId="6645A603" w14:textId="77777777" w:rsidR="00D172F6" w:rsidRPr="00D172F6" w:rsidRDefault="00D172F6" w:rsidP="00D172F6">
      <w:pPr>
        <w:pStyle w:val="Default"/>
        <w:ind w:right="-93"/>
        <w:jc w:val="both"/>
        <w:rPr>
          <w:bCs/>
          <w:sz w:val="20"/>
          <w:szCs w:val="20"/>
          <w:lang w:val="es-ES"/>
        </w:rPr>
      </w:pPr>
      <w:r w:rsidRPr="00D172F6">
        <w:rPr>
          <w:b/>
          <w:bCs/>
          <w:sz w:val="20"/>
          <w:szCs w:val="20"/>
          <w:lang w:val="es-ES"/>
        </w:rPr>
        <w:t>PARAGRAFO 9.</w:t>
      </w:r>
      <w:r w:rsidRPr="00D172F6">
        <w:rPr>
          <w:bCs/>
          <w:sz w:val="20"/>
          <w:szCs w:val="20"/>
          <w:lang w:val="es-ES"/>
        </w:rPr>
        <w:t xml:space="preserve"> En todo caso, el pago estará sujeto a la disponibilidad de recursos del presupuesto departamental en lo correspondiente a la programación de PAC.</w:t>
      </w:r>
    </w:p>
    <w:p w14:paraId="18FEBAC7" w14:textId="77777777" w:rsidR="00D172F6" w:rsidRPr="00D172F6" w:rsidRDefault="00D172F6" w:rsidP="00D172F6">
      <w:pPr>
        <w:pStyle w:val="Default"/>
        <w:ind w:right="-93"/>
        <w:jc w:val="both"/>
        <w:rPr>
          <w:bCs/>
          <w:sz w:val="20"/>
          <w:szCs w:val="20"/>
          <w:lang w:val="es-ES"/>
        </w:rPr>
      </w:pPr>
    </w:p>
    <w:p w14:paraId="7F50172A" w14:textId="77777777" w:rsidR="00D172F6" w:rsidRPr="00D172F6" w:rsidRDefault="00D172F6" w:rsidP="00D172F6">
      <w:pPr>
        <w:pStyle w:val="Default"/>
        <w:ind w:right="-93"/>
        <w:jc w:val="both"/>
        <w:rPr>
          <w:bCs/>
          <w:sz w:val="20"/>
          <w:szCs w:val="20"/>
        </w:rPr>
      </w:pPr>
      <w:r w:rsidRPr="00D172F6">
        <w:rPr>
          <w:b/>
          <w:sz w:val="20"/>
          <w:szCs w:val="20"/>
          <w:lang w:val="es-ES"/>
        </w:rPr>
        <w:t>PARÁGRAFO 10</w:t>
      </w:r>
      <w:r w:rsidRPr="00D172F6">
        <w:rPr>
          <w:bCs/>
          <w:sz w:val="20"/>
          <w:szCs w:val="20"/>
          <w:lang w:val="es-ES"/>
        </w:rPr>
        <w:t xml:space="preserve">: </w:t>
      </w:r>
      <w:r w:rsidRPr="00D172F6">
        <w:rPr>
          <w:bCs/>
          <w:sz w:val="20"/>
          <w:szCs w:val="20"/>
        </w:rPr>
        <w:t xml:space="preserve">El contratista seleccionado será sujeto de los tributos propios que se generen por la modalidad del contrato, naturaleza jurídica y tributaria, entre ellos, estampillas departamentales, tasa </w:t>
      </w:r>
      <w:proofErr w:type="spellStart"/>
      <w:r w:rsidRPr="00D172F6">
        <w:rPr>
          <w:bCs/>
          <w:sz w:val="20"/>
          <w:szCs w:val="20"/>
        </w:rPr>
        <w:t>pro-deporte</w:t>
      </w:r>
      <w:proofErr w:type="spellEnd"/>
      <w:r w:rsidRPr="00D172F6">
        <w:rPr>
          <w:bCs/>
          <w:sz w:val="20"/>
          <w:szCs w:val="20"/>
        </w:rPr>
        <w:t>, retenciones de IVA, retención de ICA y retención en la fuente cuando haya lugar a ellos</w:t>
      </w:r>
    </w:p>
    <w:p w14:paraId="3E95B346" w14:textId="77777777" w:rsidR="00D172F6" w:rsidRPr="00D172F6" w:rsidRDefault="00D172F6" w:rsidP="00D172F6">
      <w:pPr>
        <w:pStyle w:val="Default"/>
        <w:ind w:right="-93"/>
        <w:jc w:val="both"/>
        <w:rPr>
          <w:bCs/>
          <w:sz w:val="20"/>
          <w:szCs w:val="20"/>
        </w:rPr>
      </w:pPr>
    </w:p>
    <w:tbl>
      <w:tblPr>
        <w:tblW w:w="5000" w:type="pct"/>
        <w:tblCellMar>
          <w:left w:w="70" w:type="dxa"/>
          <w:right w:w="70" w:type="dxa"/>
        </w:tblCellMar>
        <w:tblLook w:val="04A0" w:firstRow="1" w:lastRow="0" w:firstColumn="1" w:lastColumn="0" w:noHBand="0" w:noVBand="1"/>
      </w:tblPr>
      <w:tblGrid>
        <w:gridCol w:w="1870"/>
        <w:gridCol w:w="2267"/>
        <w:gridCol w:w="1345"/>
        <w:gridCol w:w="1052"/>
        <w:gridCol w:w="1869"/>
        <w:gridCol w:w="926"/>
        <w:gridCol w:w="1461"/>
      </w:tblGrid>
      <w:tr w:rsidR="00D172F6" w:rsidRPr="00D172F6" w14:paraId="021547CE" w14:textId="77777777" w:rsidTr="00243950">
        <w:trPr>
          <w:trHeight w:val="540"/>
        </w:trPr>
        <w:tc>
          <w:tcPr>
            <w:tcW w:w="808" w:type="pct"/>
            <w:tcBorders>
              <w:top w:val="single" w:sz="4" w:space="0" w:color="auto"/>
              <w:left w:val="single" w:sz="4" w:space="0" w:color="auto"/>
              <w:bottom w:val="single" w:sz="4" w:space="0" w:color="auto"/>
              <w:right w:val="single" w:sz="4" w:space="0" w:color="auto"/>
            </w:tcBorders>
            <w:shd w:val="clear" w:color="000000" w:fill="3C7D22"/>
            <w:vAlign w:val="center"/>
            <w:hideMark/>
          </w:tcPr>
          <w:p w14:paraId="100B5894" w14:textId="77777777" w:rsidR="00D172F6" w:rsidRPr="00D172F6" w:rsidRDefault="00D172F6" w:rsidP="00243950">
            <w:pPr>
              <w:jc w:val="center"/>
              <w:rPr>
                <w:rFonts w:ascii="Arial" w:eastAsia="Times New Roman" w:hAnsi="Arial" w:cs="Arial"/>
                <w:b/>
                <w:bCs/>
                <w:color w:val="FFFFFF"/>
                <w:szCs w:val="20"/>
                <w:lang w:eastAsia="es-CO"/>
              </w:rPr>
            </w:pPr>
            <w:r w:rsidRPr="00D172F6">
              <w:rPr>
                <w:rFonts w:ascii="Arial" w:eastAsia="Times New Roman" w:hAnsi="Arial" w:cs="Arial"/>
                <w:b/>
                <w:bCs/>
                <w:color w:val="FFFFFF"/>
                <w:szCs w:val="20"/>
                <w:lang w:eastAsia="es-CO"/>
              </w:rPr>
              <w:t xml:space="preserve">PRODESARROLLO </w:t>
            </w:r>
          </w:p>
        </w:tc>
        <w:tc>
          <w:tcPr>
            <w:tcW w:w="1002" w:type="pct"/>
            <w:tcBorders>
              <w:top w:val="single" w:sz="4" w:space="0" w:color="auto"/>
              <w:left w:val="nil"/>
              <w:bottom w:val="single" w:sz="4" w:space="0" w:color="auto"/>
              <w:right w:val="single" w:sz="4" w:space="0" w:color="auto"/>
            </w:tcBorders>
            <w:shd w:val="clear" w:color="000000" w:fill="3C7D22"/>
            <w:vAlign w:val="center"/>
            <w:hideMark/>
          </w:tcPr>
          <w:p w14:paraId="1E51D892" w14:textId="77777777" w:rsidR="00D172F6" w:rsidRPr="00D172F6" w:rsidRDefault="00D172F6" w:rsidP="00243950">
            <w:pPr>
              <w:jc w:val="center"/>
              <w:rPr>
                <w:rFonts w:ascii="Arial" w:eastAsia="Times New Roman" w:hAnsi="Arial" w:cs="Arial"/>
                <w:b/>
                <w:bCs/>
                <w:color w:val="FFFFFF"/>
                <w:szCs w:val="20"/>
                <w:lang w:eastAsia="es-CO"/>
              </w:rPr>
            </w:pPr>
            <w:r w:rsidRPr="00D172F6">
              <w:rPr>
                <w:rFonts w:ascii="Arial" w:eastAsia="Times New Roman" w:hAnsi="Arial" w:cs="Arial"/>
                <w:b/>
                <w:bCs/>
                <w:color w:val="FFFFFF"/>
                <w:szCs w:val="20"/>
                <w:lang w:eastAsia="es-CO"/>
              </w:rPr>
              <w:t xml:space="preserve">PROELECTRIFICACION </w:t>
            </w:r>
          </w:p>
        </w:tc>
        <w:tc>
          <w:tcPr>
            <w:tcW w:w="617" w:type="pct"/>
            <w:tcBorders>
              <w:top w:val="single" w:sz="4" w:space="0" w:color="auto"/>
              <w:left w:val="nil"/>
              <w:bottom w:val="single" w:sz="4" w:space="0" w:color="auto"/>
              <w:right w:val="single" w:sz="4" w:space="0" w:color="auto"/>
            </w:tcBorders>
            <w:shd w:val="clear" w:color="000000" w:fill="3C7D22"/>
            <w:vAlign w:val="center"/>
            <w:hideMark/>
          </w:tcPr>
          <w:p w14:paraId="44EE125C" w14:textId="77777777" w:rsidR="00D172F6" w:rsidRPr="00D172F6" w:rsidRDefault="00D172F6" w:rsidP="00243950">
            <w:pPr>
              <w:jc w:val="center"/>
              <w:rPr>
                <w:rFonts w:ascii="Arial" w:eastAsia="Times New Roman" w:hAnsi="Arial" w:cs="Arial"/>
                <w:b/>
                <w:bCs/>
                <w:color w:val="FFFFFF"/>
                <w:szCs w:val="20"/>
                <w:lang w:eastAsia="es-CO"/>
              </w:rPr>
            </w:pPr>
            <w:proofErr w:type="gramStart"/>
            <w:r w:rsidRPr="00D172F6">
              <w:rPr>
                <w:rFonts w:ascii="Arial" w:eastAsia="Times New Roman" w:hAnsi="Arial" w:cs="Arial"/>
                <w:b/>
                <w:bCs/>
                <w:color w:val="FFFFFF"/>
                <w:szCs w:val="20"/>
                <w:lang w:eastAsia="es-CO"/>
              </w:rPr>
              <w:t>PRO HOSPITALES</w:t>
            </w:r>
            <w:proofErr w:type="gramEnd"/>
            <w:r w:rsidRPr="00D172F6">
              <w:rPr>
                <w:rFonts w:ascii="Arial" w:eastAsia="Times New Roman" w:hAnsi="Arial" w:cs="Arial"/>
                <w:b/>
                <w:bCs/>
                <w:color w:val="FFFFFF"/>
                <w:szCs w:val="20"/>
                <w:lang w:eastAsia="es-CO"/>
              </w:rPr>
              <w:t xml:space="preserve"> </w:t>
            </w:r>
          </w:p>
        </w:tc>
        <w:tc>
          <w:tcPr>
            <w:tcW w:w="558" w:type="pct"/>
            <w:tcBorders>
              <w:top w:val="single" w:sz="4" w:space="0" w:color="auto"/>
              <w:left w:val="nil"/>
              <w:bottom w:val="single" w:sz="4" w:space="0" w:color="auto"/>
              <w:right w:val="single" w:sz="4" w:space="0" w:color="auto"/>
            </w:tcBorders>
            <w:shd w:val="clear" w:color="000000" w:fill="3C7D22"/>
            <w:vAlign w:val="center"/>
            <w:hideMark/>
          </w:tcPr>
          <w:p w14:paraId="7C432B89" w14:textId="77777777" w:rsidR="00D172F6" w:rsidRPr="00D172F6" w:rsidRDefault="00D172F6" w:rsidP="00243950">
            <w:pPr>
              <w:jc w:val="center"/>
              <w:rPr>
                <w:rFonts w:ascii="Arial" w:eastAsia="Times New Roman" w:hAnsi="Arial" w:cs="Arial"/>
                <w:b/>
                <w:bCs/>
                <w:color w:val="FFFFFF"/>
                <w:szCs w:val="20"/>
                <w:lang w:eastAsia="es-CO"/>
              </w:rPr>
            </w:pPr>
            <w:proofErr w:type="gramStart"/>
            <w:r w:rsidRPr="00D172F6">
              <w:rPr>
                <w:rFonts w:ascii="Arial" w:eastAsia="Times New Roman" w:hAnsi="Arial" w:cs="Arial"/>
                <w:b/>
                <w:bCs/>
                <w:color w:val="FFFFFF"/>
                <w:szCs w:val="20"/>
                <w:lang w:eastAsia="es-CO"/>
              </w:rPr>
              <w:t>PRO CULTURA</w:t>
            </w:r>
            <w:proofErr w:type="gramEnd"/>
            <w:r w:rsidRPr="00D172F6">
              <w:rPr>
                <w:rFonts w:ascii="Arial" w:eastAsia="Times New Roman" w:hAnsi="Arial" w:cs="Arial"/>
                <w:b/>
                <w:bCs/>
                <w:color w:val="FFFFFF"/>
                <w:szCs w:val="20"/>
                <w:lang w:eastAsia="es-CO"/>
              </w:rPr>
              <w:t xml:space="preserve"> </w:t>
            </w:r>
          </w:p>
        </w:tc>
        <w:tc>
          <w:tcPr>
            <w:tcW w:w="808" w:type="pct"/>
            <w:tcBorders>
              <w:top w:val="single" w:sz="4" w:space="0" w:color="auto"/>
              <w:left w:val="nil"/>
              <w:bottom w:val="single" w:sz="4" w:space="0" w:color="auto"/>
              <w:right w:val="single" w:sz="4" w:space="0" w:color="auto"/>
            </w:tcBorders>
            <w:shd w:val="clear" w:color="000000" w:fill="3C7D22"/>
            <w:vAlign w:val="center"/>
            <w:hideMark/>
          </w:tcPr>
          <w:p w14:paraId="37EA17FD" w14:textId="77777777" w:rsidR="00D172F6" w:rsidRPr="00D172F6" w:rsidRDefault="00D172F6" w:rsidP="00243950">
            <w:pPr>
              <w:jc w:val="center"/>
              <w:rPr>
                <w:rFonts w:ascii="Arial" w:eastAsia="Times New Roman" w:hAnsi="Arial" w:cs="Arial"/>
                <w:b/>
                <w:bCs/>
                <w:color w:val="FFFFFF"/>
                <w:szCs w:val="20"/>
                <w:lang w:eastAsia="es-CO"/>
              </w:rPr>
            </w:pPr>
            <w:r w:rsidRPr="00D172F6">
              <w:rPr>
                <w:rFonts w:ascii="Arial" w:eastAsia="Times New Roman" w:hAnsi="Arial" w:cs="Arial"/>
                <w:b/>
                <w:bCs/>
                <w:color w:val="FFFFFF"/>
                <w:szCs w:val="20"/>
                <w:lang w:eastAsia="es-CO"/>
              </w:rPr>
              <w:t xml:space="preserve">PRODESARROLLO </w:t>
            </w:r>
          </w:p>
        </w:tc>
        <w:tc>
          <w:tcPr>
            <w:tcW w:w="534" w:type="pct"/>
            <w:tcBorders>
              <w:top w:val="single" w:sz="4" w:space="0" w:color="auto"/>
              <w:left w:val="nil"/>
              <w:bottom w:val="single" w:sz="4" w:space="0" w:color="auto"/>
              <w:right w:val="single" w:sz="4" w:space="0" w:color="auto"/>
            </w:tcBorders>
            <w:shd w:val="clear" w:color="000000" w:fill="3C7D22"/>
            <w:vAlign w:val="center"/>
            <w:hideMark/>
          </w:tcPr>
          <w:p w14:paraId="2AA70A12" w14:textId="77777777" w:rsidR="00D172F6" w:rsidRPr="00D172F6" w:rsidRDefault="00D172F6" w:rsidP="00243950">
            <w:pPr>
              <w:jc w:val="center"/>
              <w:rPr>
                <w:rFonts w:ascii="Arial" w:eastAsia="Times New Roman" w:hAnsi="Arial" w:cs="Arial"/>
                <w:b/>
                <w:bCs/>
                <w:color w:val="FFFFFF"/>
                <w:szCs w:val="20"/>
                <w:lang w:eastAsia="es-CO"/>
              </w:rPr>
            </w:pPr>
            <w:r w:rsidRPr="00D172F6">
              <w:rPr>
                <w:rFonts w:ascii="Arial" w:eastAsia="Times New Roman" w:hAnsi="Arial" w:cs="Arial"/>
                <w:b/>
                <w:bCs/>
                <w:color w:val="FFFFFF"/>
                <w:szCs w:val="20"/>
                <w:lang w:eastAsia="es-CO"/>
              </w:rPr>
              <w:t xml:space="preserve">ADULTO MAYO </w:t>
            </w:r>
          </w:p>
        </w:tc>
        <w:tc>
          <w:tcPr>
            <w:tcW w:w="672" w:type="pct"/>
            <w:tcBorders>
              <w:top w:val="single" w:sz="4" w:space="0" w:color="auto"/>
              <w:left w:val="nil"/>
              <w:bottom w:val="single" w:sz="4" w:space="0" w:color="auto"/>
              <w:right w:val="single" w:sz="4" w:space="0" w:color="auto"/>
            </w:tcBorders>
            <w:shd w:val="clear" w:color="000000" w:fill="3C7D22"/>
            <w:vAlign w:val="center"/>
            <w:hideMark/>
          </w:tcPr>
          <w:p w14:paraId="653A211D" w14:textId="77777777" w:rsidR="00D172F6" w:rsidRPr="00D172F6" w:rsidRDefault="00D172F6" w:rsidP="00243950">
            <w:pPr>
              <w:jc w:val="center"/>
              <w:rPr>
                <w:rFonts w:ascii="Arial" w:eastAsia="Times New Roman" w:hAnsi="Arial" w:cs="Arial"/>
                <w:b/>
                <w:bCs/>
                <w:color w:val="FFFFFF"/>
                <w:szCs w:val="20"/>
                <w:lang w:eastAsia="es-CO"/>
              </w:rPr>
            </w:pPr>
            <w:r w:rsidRPr="00D172F6">
              <w:rPr>
                <w:rFonts w:ascii="Arial" w:eastAsia="Times New Roman" w:hAnsi="Arial" w:cs="Arial"/>
                <w:b/>
                <w:bCs/>
                <w:color w:val="FFFFFF"/>
                <w:szCs w:val="20"/>
                <w:lang w:eastAsia="es-CO"/>
              </w:rPr>
              <w:t xml:space="preserve">TASA PRODEPORTE </w:t>
            </w:r>
          </w:p>
        </w:tc>
      </w:tr>
      <w:tr w:rsidR="00D172F6" w:rsidRPr="00D172F6" w14:paraId="431C550B" w14:textId="77777777" w:rsidTr="00243950">
        <w:trPr>
          <w:trHeight w:val="315"/>
        </w:trPr>
        <w:tc>
          <w:tcPr>
            <w:tcW w:w="808" w:type="pct"/>
            <w:tcBorders>
              <w:top w:val="nil"/>
              <w:left w:val="single" w:sz="4" w:space="0" w:color="auto"/>
              <w:bottom w:val="single" w:sz="4" w:space="0" w:color="auto"/>
              <w:right w:val="single" w:sz="4" w:space="0" w:color="auto"/>
            </w:tcBorders>
            <w:shd w:val="clear" w:color="000000" w:fill="B5E6A2"/>
            <w:noWrap/>
            <w:vAlign w:val="bottom"/>
            <w:hideMark/>
          </w:tcPr>
          <w:p w14:paraId="05705D64" w14:textId="77777777" w:rsidR="00D172F6" w:rsidRPr="00D172F6" w:rsidRDefault="00D172F6" w:rsidP="00243950">
            <w:pPr>
              <w:jc w:val="center"/>
              <w:rPr>
                <w:rFonts w:ascii="Arial" w:eastAsia="Times New Roman" w:hAnsi="Arial" w:cs="Arial"/>
                <w:b/>
                <w:bCs/>
                <w:color w:val="000000"/>
                <w:szCs w:val="20"/>
                <w:lang w:eastAsia="es-CO"/>
              </w:rPr>
            </w:pPr>
            <w:r w:rsidRPr="00D172F6">
              <w:rPr>
                <w:rFonts w:ascii="Arial" w:eastAsia="Times New Roman" w:hAnsi="Arial" w:cs="Arial"/>
                <w:b/>
                <w:bCs/>
                <w:color w:val="000000"/>
                <w:szCs w:val="20"/>
                <w:lang w:eastAsia="es-CO"/>
              </w:rPr>
              <w:t>2%</w:t>
            </w:r>
          </w:p>
        </w:tc>
        <w:tc>
          <w:tcPr>
            <w:tcW w:w="1002" w:type="pct"/>
            <w:tcBorders>
              <w:top w:val="nil"/>
              <w:left w:val="nil"/>
              <w:bottom w:val="single" w:sz="4" w:space="0" w:color="auto"/>
              <w:right w:val="single" w:sz="4" w:space="0" w:color="auto"/>
            </w:tcBorders>
            <w:shd w:val="clear" w:color="000000" w:fill="B5E6A2"/>
            <w:noWrap/>
            <w:vAlign w:val="bottom"/>
            <w:hideMark/>
          </w:tcPr>
          <w:p w14:paraId="42BB779C" w14:textId="77777777" w:rsidR="00D172F6" w:rsidRPr="00D172F6" w:rsidRDefault="00D172F6" w:rsidP="00243950">
            <w:pPr>
              <w:jc w:val="center"/>
              <w:rPr>
                <w:rFonts w:ascii="Arial" w:eastAsia="Times New Roman" w:hAnsi="Arial" w:cs="Arial"/>
                <w:b/>
                <w:bCs/>
                <w:color w:val="000000"/>
                <w:szCs w:val="20"/>
                <w:lang w:eastAsia="es-CO"/>
              </w:rPr>
            </w:pPr>
            <w:r w:rsidRPr="00D172F6">
              <w:rPr>
                <w:rFonts w:ascii="Arial" w:eastAsia="Times New Roman" w:hAnsi="Arial" w:cs="Arial"/>
                <w:b/>
                <w:bCs/>
                <w:color w:val="000000"/>
                <w:szCs w:val="20"/>
                <w:lang w:eastAsia="es-CO"/>
              </w:rPr>
              <w:t>0,2%</w:t>
            </w:r>
          </w:p>
        </w:tc>
        <w:tc>
          <w:tcPr>
            <w:tcW w:w="617" w:type="pct"/>
            <w:tcBorders>
              <w:top w:val="nil"/>
              <w:left w:val="nil"/>
              <w:bottom w:val="single" w:sz="4" w:space="0" w:color="auto"/>
              <w:right w:val="single" w:sz="4" w:space="0" w:color="auto"/>
            </w:tcBorders>
            <w:shd w:val="clear" w:color="000000" w:fill="B5E6A2"/>
            <w:noWrap/>
            <w:vAlign w:val="bottom"/>
            <w:hideMark/>
          </w:tcPr>
          <w:p w14:paraId="2CE86192" w14:textId="77777777" w:rsidR="00D172F6" w:rsidRPr="00D172F6" w:rsidRDefault="00D172F6" w:rsidP="00243950">
            <w:pPr>
              <w:jc w:val="center"/>
              <w:rPr>
                <w:rFonts w:ascii="Arial" w:eastAsia="Times New Roman" w:hAnsi="Arial" w:cs="Arial"/>
                <w:b/>
                <w:bCs/>
                <w:color w:val="000000"/>
                <w:szCs w:val="20"/>
                <w:lang w:eastAsia="es-CO"/>
              </w:rPr>
            </w:pPr>
            <w:r w:rsidRPr="00D172F6">
              <w:rPr>
                <w:rFonts w:ascii="Arial" w:eastAsia="Times New Roman" w:hAnsi="Arial" w:cs="Arial"/>
                <w:b/>
                <w:bCs/>
                <w:color w:val="000000"/>
                <w:szCs w:val="20"/>
                <w:lang w:eastAsia="es-CO"/>
              </w:rPr>
              <w:t>2%</w:t>
            </w:r>
          </w:p>
        </w:tc>
        <w:tc>
          <w:tcPr>
            <w:tcW w:w="558" w:type="pct"/>
            <w:tcBorders>
              <w:top w:val="nil"/>
              <w:left w:val="nil"/>
              <w:bottom w:val="single" w:sz="4" w:space="0" w:color="auto"/>
              <w:right w:val="single" w:sz="4" w:space="0" w:color="auto"/>
            </w:tcBorders>
            <w:shd w:val="clear" w:color="000000" w:fill="B5E6A2"/>
            <w:noWrap/>
            <w:vAlign w:val="bottom"/>
            <w:hideMark/>
          </w:tcPr>
          <w:p w14:paraId="69F3FAA6" w14:textId="77777777" w:rsidR="00D172F6" w:rsidRPr="00D172F6" w:rsidRDefault="00D172F6" w:rsidP="00243950">
            <w:pPr>
              <w:jc w:val="center"/>
              <w:rPr>
                <w:rFonts w:ascii="Arial" w:eastAsia="Times New Roman" w:hAnsi="Arial" w:cs="Arial"/>
                <w:b/>
                <w:bCs/>
                <w:color w:val="000000"/>
                <w:szCs w:val="20"/>
                <w:lang w:eastAsia="es-CO"/>
              </w:rPr>
            </w:pPr>
            <w:r w:rsidRPr="00D172F6">
              <w:rPr>
                <w:rFonts w:ascii="Arial" w:eastAsia="Times New Roman" w:hAnsi="Arial" w:cs="Arial"/>
                <w:b/>
                <w:bCs/>
                <w:color w:val="000000"/>
                <w:szCs w:val="20"/>
                <w:lang w:eastAsia="es-CO"/>
              </w:rPr>
              <w:t>1%</w:t>
            </w:r>
          </w:p>
        </w:tc>
        <w:tc>
          <w:tcPr>
            <w:tcW w:w="808" w:type="pct"/>
            <w:tcBorders>
              <w:top w:val="nil"/>
              <w:left w:val="nil"/>
              <w:bottom w:val="single" w:sz="4" w:space="0" w:color="auto"/>
              <w:right w:val="single" w:sz="4" w:space="0" w:color="auto"/>
            </w:tcBorders>
            <w:shd w:val="clear" w:color="000000" w:fill="B5E6A2"/>
            <w:noWrap/>
            <w:vAlign w:val="bottom"/>
            <w:hideMark/>
          </w:tcPr>
          <w:p w14:paraId="4FE39FA0" w14:textId="77777777" w:rsidR="00D172F6" w:rsidRPr="00D172F6" w:rsidRDefault="00D172F6" w:rsidP="00243950">
            <w:pPr>
              <w:jc w:val="center"/>
              <w:rPr>
                <w:rFonts w:ascii="Arial" w:eastAsia="Times New Roman" w:hAnsi="Arial" w:cs="Arial"/>
                <w:b/>
                <w:bCs/>
                <w:color w:val="000000"/>
                <w:szCs w:val="20"/>
                <w:lang w:eastAsia="es-CO"/>
              </w:rPr>
            </w:pPr>
            <w:r w:rsidRPr="00D172F6">
              <w:rPr>
                <w:rFonts w:ascii="Arial" w:eastAsia="Times New Roman" w:hAnsi="Arial" w:cs="Arial"/>
                <w:b/>
                <w:bCs/>
                <w:color w:val="000000"/>
                <w:szCs w:val="20"/>
                <w:lang w:eastAsia="es-CO"/>
              </w:rPr>
              <w:t>1,50%</w:t>
            </w:r>
          </w:p>
        </w:tc>
        <w:tc>
          <w:tcPr>
            <w:tcW w:w="534" w:type="pct"/>
            <w:tcBorders>
              <w:top w:val="nil"/>
              <w:left w:val="nil"/>
              <w:bottom w:val="single" w:sz="4" w:space="0" w:color="auto"/>
              <w:right w:val="single" w:sz="4" w:space="0" w:color="auto"/>
            </w:tcBorders>
            <w:shd w:val="clear" w:color="000000" w:fill="B5E6A2"/>
            <w:noWrap/>
            <w:vAlign w:val="bottom"/>
            <w:hideMark/>
          </w:tcPr>
          <w:p w14:paraId="6A6F977C" w14:textId="77777777" w:rsidR="00D172F6" w:rsidRPr="00D172F6" w:rsidRDefault="00D172F6" w:rsidP="00243950">
            <w:pPr>
              <w:jc w:val="center"/>
              <w:rPr>
                <w:rFonts w:ascii="Arial" w:eastAsia="Times New Roman" w:hAnsi="Arial" w:cs="Arial"/>
                <w:b/>
                <w:bCs/>
                <w:color w:val="000000"/>
                <w:szCs w:val="20"/>
                <w:lang w:eastAsia="es-CO"/>
              </w:rPr>
            </w:pPr>
            <w:r w:rsidRPr="00D172F6">
              <w:rPr>
                <w:rFonts w:ascii="Arial" w:eastAsia="Times New Roman" w:hAnsi="Arial" w:cs="Arial"/>
                <w:b/>
                <w:bCs/>
                <w:color w:val="000000"/>
                <w:szCs w:val="20"/>
                <w:lang w:eastAsia="es-CO"/>
              </w:rPr>
              <w:t>2%</w:t>
            </w:r>
          </w:p>
        </w:tc>
        <w:tc>
          <w:tcPr>
            <w:tcW w:w="672" w:type="pct"/>
            <w:tcBorders>
              <w:top w:val="nil"/>
              <w:left w:val="nil"/>
              <w:bottom w:val="single" w:sz="4" w:space="0" w:color="auto"/>
              <w:right w:val="single" w:sz="4" w:space="0" w:color="auto"/>
            </w:tcBorders>
            <w:shd w:val="clear" w:color="000000" w:fill="B5E6A2"/>
            <w:noWrap/>
            <w:vAlign w:val="bottom"/>
            <w:hideMark/>
          </w:tcPr>
          <w:p w14:paraId="5613727F" w14:textId="77777777" w:rsidR="00D172F6" w:rsidRPr="00D172F6" w:rsidRDefault="00D172F6" w:rsidP="00243950">
            <w:pPr>
              <w:jc w:val="center"/>
              <w:rPr>
                <w:rFonts w:ascii="Arial" w:eastAsia="Times New Roman" w:hAnsi="Arial" w:cs="Arial"/>
                <w:b/>
                <w:bCs/>
                <w:color w:val="000000"/>
                <w:szCs w:val="20"/>
                <w:lang w:eastAsia="es-CO"/>
              </w:rPr>
            </w:pPr>
            <w:r w:rsidRPr="00D172F6">
              <w:rPr>
                <w:rFonts w:ascii="Arial" w:eastAsia="Times New Roman" w:hAnsi="Arial" w:cs="Arial"/>
                <w:b/>
                <w:bCs/>
                <w:color w:val="000000"/>
                <w:szCs w:val="20"/>
                <w:lang w:eastAsia="es-CO"/>
              </w:rPr>
              <w:t>2,5%</w:t>
            </w:r>
          </w:p>
        </w:tc>
      </w:tr>
    </w:tbl>
    <w:p w14:paraId="30F757D8" w14:textId="77777777" w:rsidR="00D172F6" w:rsidRPr="00D172F6" w:rsidRDefault="00D172F6" w:rsidP="00D172F6">
      <w:pPr>
        <w:pStyle w:val="Default"/>
        <w:ind w:right="-93"/>
        <w:jc w:val="both"/>
        <w:rPr>
          <w:bCs/>
          <w:sz w:val="20"/>
          <w:szCs w:val="20"/>
        </w:rPr>
      </w:pPr>
    </w:p>
    <w:p w14:paraId="1BF1D2F0" w14:textId="77777777" w:rsidR="00D172F6" w:rsidRPr="00D172F6" w:rsidRDefault="00D172F6" w:rsidP="00D172F6">
      <w:pPr>
        <w:pStyle w:val="Default"/>
        <w:ind w:right="-93"/>
        <w:jc w:val="both"/>
        <w:rPr>
          <w:b/>
          <w:noProof/>
          <w:sz w:val="20"/>
          <w:szCs w:val="20"/>
          <w:lang w:val="es-ES"/>
        </w:rPr>
      </w:pPr>
      <w:r w:rsidRPr="00D172F6">
        <w:rPr>
          <w:b/>
          <w:noProof/>
          <w:sz w:val="20"/>
          <w:szCs w:val="20"/>
          <w:lang w:val="es-ES"/>
        </w:rPr>
        <w:t xml:space="preserve">    </w:t>
      </w:r>
    </w:p>
    <w:p w14:paraId="2735F005" w14:textId="77777777" w:rsidR="00D172F6" w:rsidRPr="00D172F6" w:rsidRDefault="00D172F6" w:rsidP="00D172F6">
      <w:pPr>
        <w:pStyle w:val="Default"/>
        <w:ind w:right="-93"/>
        <w:jc w:val="both"/>
        <w:rPr>
          <w:sz w:val="20"/>
          <w:szCs w:val="20"/>
        </w:rPr>
      </w:pPr>
      <w:r w:rsidRPr="00D172F6">
        <w:rPr>
          <w:b/>
          <w:noProof/>
          <w:sz w:val="20"/>
          <w:szCs w:val="20"/>
          <w:lang w:val="es-ES"/>
        </w:rPr>
        <w:t xml:space="preserve">PARÁGRAFO 11: </w:t>
      </w:r>
      <w:r w:rsidRPr="00D172F6">
        <w:rPr>
          <w:bCs/>
          <w:sz w:val="20"/>
          <w:szCs w:val="20"/>
        </w:rPr>
        <w:t>La Secretaría adjudicara el valor a la menor oferta</w:t>
      </w:r>
      <w:bookmarkEnd w:id="3"/>
      <w:r w:rsidRPr="00D172F6">
        <w:rPr>
          <w:bCs/>
          <w:sz w:val="20"/>
          <w:szCs w:val="20"/>
        </w:rPr>
        <w:t xml:space="preserve"> presentada y habilitada.</w:t>
      </w:r>
    </w:p>
    <w:bookmarkEnd w:id="4"/>
    <w:p w14:paraId="6651AF1C" w14:textId="5B45B772" w:rsidR="00EE7EF6" w:rsidRPr="00D172F6" w:rsidRDefault="00EE7EF6" w:rsidP="00D172F6">
      <w:pPr>
        <w:ind w:left="426" w:right="452"/>
        <w:rPr>
          <w:rFonts w:ascii="Arial" w:hAnsi="Arial" w:cs="Arial"/>
          <w:b/>
          <w:bCs/>
          <w:color w:val="1A1818" w:themeColor="text1"/>
          <w:szCs w:val="20"/>
          <w:lang w:val="es-CO"/>
        </w:rPr>
      </w:pPr>
    </w:p>
    <w:p w14:paraId="5ECB5161" w14:textId="03BE6C3A" w:rsidR="00C07457" w:rsidRPr="00D172F6" w:rsidRDefault="002F389C" w:rsidP="00C07457">
      <w:pPr>
        <w:ind w:left="426" w:right="452"/>
        <w:rPr>
          <w:rFonts w:ascii="Arial" w:hAnsi="Arial" w:cs="Arial"/>
          <w:szCs w:val="20"/>
        </w:rPr>
      </w:pPr>
      <w:r w:rsidRPr="00D172F6">
        <w:rPr>
          <w:rFonts w:ascii="Arial" w:hAnsi="Arial" w:cs="Arial"/>
          <w:b/>
          <w:bCs/>
          <w:color w:val="1A1818" w:themeColor="text1"/>
          <w:szCs w:val="20"/>
          <w:u w:val="single"/>
        </w:rPr>
        <w:t>SE</w:t>
      </w:r>
      <w:r w:rsidR="00EC2A99" w:rsidRPr="00D172F6">
        <w:rPr>
          <w:rFonts w:ascii="Arial" w:hAnsi="Arial" w:cs="Arial"/>
          <w:b/>
          <w:bCs/>
          <w:color w:val="1A1818" w:themeColor="text1"/>
          <w:szCs w:val="20"/>
          <w:u w:val="single"/>
        </w:rPr>
        <w:t xml:space="preserve">XTA </w:t>
      </w:r>
      <w:r w:rsidR="005A47FA" w:rsidRPr="00D172F6">
        <w:rPr>
          <w:rFonts w:ascii="Arial" w:hAnsi="Arial" w:cs="Arial"/>
          <w:b/>
          <w:bCs/>
          <w:color w:val="1A1818" w:themeColor="text1"/>
          <w:szCs w:val="20"/>
        </w:rPr>
        <w:t>PLAZO DEL CONTRATO</w:t>
      </w:r>
      <w:r w:rsidR="001504C4" w:rsidRPr="00D172F6">
        <w:rPr>
          <w:rFonts w:ascii="Arial" w:hAnsi="Arial" w:cs="Arial"/>
          <w:b/>
          <w:bCs/>
          <w:color w:val="1A1818" w:themeColor="text1"/>
          <w:szCs w:val="20"/>
        </w:rPr>
        <w:t xml:space="preserve">: </w:t>
      </w:r>
      <w:r w:rsidR="002B73AC" w:rsidRPr="00D172F6">
        <w:rPr>
          <w:rFonts w:ascii="Arial" w:hAnsi="Arial" w:cs="Arial"/>
          <w:b/>
          <w:bCs/>
          <w:color w:val="1A1818" w:themeColor="text1"/>
          <w:szCs w:val="20"/>
        </w:rPr>
        <w:t xml:space="preserve"> </w:t>
      </w:r>
      <w:r w:rsidR="00C07457" w:rsidRPr="00D172F6">
        <w:rPr>
          <w:rFonts w:ascii="Arial" w:hAnsi="Arial" w:cs="Arial"/>
          <w:szCs w:val="20"/>
        </w:rPr>
        <w:t xml:space="preserve">El plazo de ejecución del presente proceso será </w:t>
      </w:r>
      <w:r w:rsidR="00667026" w:rsidRPr="00D172F6">
        <w:rPr>
          <w:rFonts w:ascii="Arial" w:hAnsi="Arial" w:cs="Arial"/>
          <w:szCs w:val="20"/>
        </w:rPr>
        <w:t xml:space="preserve">de </w:t>
      </w:r>
      <w:r w:rsidR="00276203">
        <w:rPr>
          <w:rFonts w:ascii="Arial" w:hAnsi="Arial" w:cs="Arial"/>
          <w:szCs w:val="20"/>
        </w:rPr>
        <w:t>un</w:t>
      </w:r>
      <w:r w:rsidR="00667026" w:rsidRPr="00D172F6">
        <w:rPr>
          <w:rFonts w:ascii="Arial" w:hAnsi="Arial" w:cs="Arial"/>
          <w:szCs w:val="20"/>
        </w:rPr>
        <w:t xml:space="preserve"> (0</w:t>
      </w:r>
      <w:r w:rsidR="00276203">
        <w:rPr>
          <w:rFonts w:ascii="Arial" w:hAnsi="Arial" w:cs="Arial"/>
          <w:szCs w:val="20"/>
        </w:rPr>
        <w:t>1</w:t>
      </w:r>
      <w:r w:rsidR="00667026" w:rsidRPr="00D172F6">
        <w:rPr>
          <w:rFonts w:ascii="Arial" w:hAnsi="Arial" w:cs="Arial"/>
          <w:szCs w:val="20"/>
        </w:rPr>
        <w:t>) mes o hasta el 3</w:t>
      </w:r>
      <w:r w:rsidR="00E71C53">
        <w:rPr>
          <w:rFonts w:ascii="Arial" w:hAnsi="Arial" w:cs="Arial"/>
          <w:szCs w:val="20"/>
        </w:rPr>
        <w:t>1</w:t>
      </w:r>
      <w:r w:rsidR="00667026" w:rsidRPr="00D172F6">
        <w:rPr>
          <w:rFonts w:ascii="Arial" w:hAnsi="Arial" w:cs="Arial"/>
          <w:szCs w:val="20"/>
        </w:rPr>
        <w:t xml:space="preserve"> de diciembre de 202</w:t>
      </w:r>
      <w:r w:rsidR="00E71C53">
        <w:rPr>
          <w:rFonts w:ascii="Arial" w:hAnsi="Arial" w:cs="Arial"/>
          <w:szCs w:val="20"/>
        </w:rPr>
        <w:t>6</w:t>
      </w:r>
      <w:r w:rsidR="00667026" w:rsidRPr="00D172F6">
        <w:rPr>
          <w:rFonts w:ascii="Arial" w:hAnsi="Arial" w:cs="Arial"/>
          <w:szCs w:val="20"/>
        </w:rPr>
        <w:t>, lo primero que ocurra</w:t>
      </w:r>
      <w:r w:rsidR="00C07457" w:rsidRPr="00D172F6">
        <w:rPr>
          <w:rFonts w:ascii="Arial" w:hAnsi="Arial" w:cs="Arial"/>
          <w:szCs w:val="20"/>
        </w:rPr>
        <w:t>; previa suscripción del acta de inicio conforme a los requisitos de perfeccionamiento y ejecución.</w:t>
      </w:r>
    </w:p>
    <w:p w14:paraId="2077D48F" w14:textId="77777777" w:rsidR="00EC2A99" w:rsidRPr="00D172F6" w:rsidRDefault="00EC2A99" w:rsidP="00C07457">
      <w:pPr>
        <w:ind w:left="426" w:right="452"/>
        <w:rPr>
          <w:rFonts w:ascii="Arial" w:hAnsi="Arial" w:cs="Arial"/>
          <w:b/>
          <w:bCs/>
          <w:color w:val="1A1818" w:themeColor="text1"/>
          <w:szCs w:val="20"/>
          <w:u w:val="single"/>
        </w:rPr>
      </w:pPr>
    </w:p>
    <w:p w14:paraId="769ADA90" w14:textId="54C16EE4" w:rsidR="001504C4" w:rsidRPr="00D172F6" w:rsidRDefault="00EC2A99" w:rsidP="00C07457">
      <w:pPr>
        <w:ind w:left="426" w:right="452"/>
        <w:rPr>
          <w:rFonts w:ascii="Arial" w:hAnsi="Arial" w:cs="Arial"/>
          <w:color w:val="1A1818" w:themeColor="text1"/>
          <w:szCs w:val="20"/>
        </w:rPr>
      </w:pPr>
      <w:r w:rsidRPr="00D172F6">
        <w:rPr>
          <w:rFonts w:ascii="Arial" w:hAnsi="Arial" w:cs="Arial"/>
          <w:b/>
          <w:bCs/>
          <w:color w:val="1A1818" w:themeColor="text1"/>
          <w:szCs w:val="20"/>
          <w:u w:val="single"/>
        </w:rPr>
        <w:t>S</w:t>
      </w:r>
      <w:r w:rsidR="00667026" w:rsidRPr="00D172F6">
        <w:rPr>
          <w:rFonts w:ascii="Arial" w:hAnsi="Arial" w:cs="Arial"/>
          <w:b/>
          <w:bCs/>
          <w:color w:val="1A1818" w:themeColor="text1"/>
          <w:szCs w:val="20"/>
          <w:u w:val="single"/>
        </w:rPr>
        <w:t>É</w:t>
      </w:r>
      <w:r w:rsidRPr="00D172F6">
        <w:rPr>
          <w:rFonts w:ascii="Arial" w:hAnsi="Arial" w:cs="Arial"/>
          <w:b/>
          <w:bCs/>
          <w:color w:val="1A1818" w:themeColor="text1"/>
          <w:szCs w:val="20"/>
          <w:u w:val="single"/>
        </w:rPr>
        <w:t>PTIMA</w:t>
      </w:r>
      <w:r w:rsidR="00C039C3" w:rsidRPr="00D172F6">
        <w:rPr>
          <w:rFonts w:ascii="Arial" w:hAnsi="Arial" w:cs="Arial"/>
          <w:b/>
          <w:bCs/>
          <w:color w:val="1A1818" w:themeColor="text1"/>
          <w:szCs w:val="20"/>
          <w:u w:val="single"/>
        </w:rPr>
        <w:t>.</w:t>
      </w:r>
      <w:r w:rsidR="001504C4" w:rsidRPr="00D172F6">
        <w:rPr>
          <w:rFonts w:ascii="Arial" w:hAnsi="Arial" w:cs="Arial"/>
          <w:b/>
          <w:bCs/>
          <w:color w:val="1A1818" w:themeColor="text1"/>
          <w:szCs w:val="20"/>
        </w:rPr>
        <w:t xml:space="preserve"> APROPIACIÓN PRESUPUESTAL: </w:t>
      </w:r>
      <w:r w:rsidR="001504C4" w:rsidRPr="00D172F6">
        <w:rPr>
          <w:rFonts w:ascii="Arial" w:hAnsi="Arial" w:cs="Arial"/>
          <w:color w:val="1A1818" w:themeColor="text1"/>
          <w:szCs w:val="20"/>
        </w:rPr>
        <w:t xml:space="preserve">El pago de la suma estipulada en esta comunicación se sujetará a la apropiación presupuestal correspondiente y específicamente al </w:t>
      </w:r>
      <w:r w:rsidR="00176950" w:rsidRPr="00D172F6">
        <w:rPr>
          <w:rFonts w:ascii="Arial" w:hAnsi="Arial" w:cs="Arial"/>
          <w:color w:val="1A1818" w:themeColor="text1"/>
          <w:szCs w:val="20"/>
        </w:rPr>
        <w:t>C</w:t>
      </w:r>
      <w:r w:rsidR="001504C4" w:rsidRPr="00D172F6">
        <w:rPr>
          <w:rFonts w:ascii="Arial" w:hAnsi="Arial" w:cs="Arial"/>
          <w:color w:val="1A1818" w:themeColor="text1"/>
          <w:szCs w:val="20"/>
        </w:rPr>
        <w:t>ertificado de Disponibilidad Presupuestal:</w:t>
      </w:r>
    </w:p>
    <w:p w14:paraId="2DBFC64B" w14:textId="77777777" w:rsidR="001504C4" w:rsidRPr="00D172F6" w:rsidRDefault="001504C4" w:rsidP="00C07457">
      <w:pPr>
        <w:ind w:left="426" w:right="452"/>
        <w:rPr>
          <w:rFonts w:ascii="Arial" w:hAnsi="Arial" w:cs="Arial"/>
          <w:color w:val="1A1818" w:themeColor="text1"/>
          <w:szCs w:val="20"/>
        </w:rPr>
      </w:pPr>
    </w:p>
    <w:p w14:paraId="0161F65C" w14:textId="6E093832" w:rsidR="001504C4" w:rsidRPr="004D16EA" w:rsidRDefault="00996A27" w:rsidP="00C07457">
      <w:pPr>
        <w:ind w:left="426" w:right="452"/>
        <w:rPr>
          <w:rFonts w:ascii="Arial" w:hAnsi="Arial" w:cs="Arial"/>
          <w:color w:val="1A1818" w:themeColor="text1"/>
          <w:szCs w:val="20"/>
          <w:lang w:val="es-ES"/>
        </w:rPr>
      </w:pPr>
      <w:r>
        <w:rPr>
          <w:rFonts w:ascii="Arial" w:hAnsi="Arial" w:cs="Arial"/>
          <w:color w:val="1A1818" w:themeColor="text1"/>
          <w:szCs w:val="20"/>
        </w:rPr>
        <w:t>XXXXX</w:t>
      </w:r>
    </w:p>
    <w:p w14:paraId="5C41D116" w14:textId="3479B33C" w:rsidR="00F4651F" w:rsidRPr="007A0EAD" w:rsidRDefault="00F4651F" w:rsidP="00C07457">
      <w:pPr>
        <w:ind w:left="426" w:right="452"/>
        <w:rPr>
          <w:rFonts w:ascii="Arial" w:hAnsi="Arial" w:cs="Arial"/>
          <w:b/>
          <w:bCs/>
          <w:color w:val="1A1818" w:themeColor="text1"/>
          <w:szCs w:val="20"/>
        </w:rPr>
      </w:pPr>
    </w:p>
    <w:p w14:paraId="3509B302" w14:textId="65673BB9" w:rsidR="00B9556F" w:rsidRPr="007A0EAD" w:rsidRDefault="00EC2A99" w:rsidP="00C07457">
      <w:pPr>
        <w:ind w:left="426" w:right="452"/>
        <w:rPr>
          <w:rFonts w:ascii="Arial" w:hAnsi="Arial" w:cs="Arial"/>
          <w:color w:val="1A1818" w:themeColor="text1"/>
          <w:szCs w:val="20"/>
        </w:rPr>
      </w:pPr>
      <w:r w:rsidRPr="007A0EAD">
        <w:rPr>
          <w:rFonts w:ascii="Arial" w:hAnsi="Arial" w:cs="Arial"/>
          <w:b/>
          <w:bCs/>
          <w:color w:val="1A1818" w:themeColor="text1"/>
          <w:szCs w:val="20"/>
          <w:u w:val="single"/>
        </w:rPr>
        <w:t>OCTAVA</w:t>
      </w:r>
      <w:r w:rsidR="00434D42" w:rsidRPr="007A0EAD">
        <w:rPr>
          <w:rFonts w:ascii="Arial" w:hAnsi="Arial" w:cs="Arial"/>
          <w:b/>
          <w:bCs/>
          <w:color w:val="1A1818" w:themeColor="text1"/>
          <w:szCs w:val="20"/>
        </w:rPr>
        <w:t xml:space="preserve"> </w:t>
      </w:r>
      <w:r w:rsidR="001504C4" w:rsidRPr="007A0EAD">
        <w:rPr>
          <w:rFonts w:ascii="Arial" w:hAnsi="Arial" w:cs="Arial"/>
          <w:b/>
          <w:bCs/>
          <w:color w:val="1A1818" w:themeColor="text1"/>
          <w:szCs w:val="20"/>
        </w:rPr>
        <w:t>SUPERVISIÓN</w:t>
      </w:r>
      <w:r w:rsidR="001504C4" w:rsidRPr="007A0EAD">
        <w:rPr>
          <w:rFonts w:ascii="Arial" w:hAnsi="Arial" w:cs="Arial"/>
          <w:color w:val="1A1818" w:themeColor="text1"/>
          <w:szCs w:val="20"/>
        </w:rPr>
        <w:t>: La</w:t>
      </w:r>
      <w:r w:rsidRPr="007A0EAD">
        <w:rPr>
          <w:rFonts w:ascii="Arial" w:hAnsi="Arial" w:cs="Arial"/>
          <w:color w:val="1A1818" w:themeColor="text1"/>
          <w:szCs w:val="20"/>
        </w:rPr>
        <w:t xml:space="preserve"> supervisión estará a cargo </w:t>
      </w:r>
      <w:r w:rsidR="0076403B" w:rsidRPr="007A0EAD">
        <w:rPr>
          <w:rFonts w:ascii="Arial" w:hAnsi="Arial" w:cs="Arial"/>
          <w:color w:val="1A1818" w:themeColor="text1"/>
          <w:szCs w:val="20"/>
        </w:rPr>
        <w:t>de quien designe el ordenador del gasto.</w:t>
      </w:r>
    </w:p>
    <w:p w14:paraId="3B6EFB13" w14:textId="77777777" w:rsidR="00B9556F" w:rsidRPr="007A0EAD" w:rsidRDefault="00B9556F" w:rsidP="00C07457">
      <w:pPr>
        <w:ind w:left="426" w:right="452"/>
        <w:rPr>
          <w:rFonts w:ascii="Arial" w:hAnsi="Arial" w:cs="Arial"/>
          <w:color w:val="1A1818" w:themeColor="text1"/>
          <w:szCs w:val="20"/>
        </w:rPr>
      </w:pPr>
    </w:p>
    <w:p w14:paraId="118D8C0F" w14:textId="7E42DE22" w:rsidR="001A5F1F" w:rsidRPr="007A0EAD" w:rsidRDefault="001A5F1F" w:rsidP="00C07457">
      <w:pPr>
        <w:pStyle w:val="clusulas"/>
        <w:numPr>
          <w:ilvl w:val="0"/>
          <w:numId w:val="0"/>
        </w:numPr>
        <w:spacing w:before="0" w:after="0"/>
        <w:ind w:left="426" w:right="452"/>
        <w:rPr>
          <w:rFonts w:ascii="Arial" w:hAnsi="Arial" w:cs="Arial"/>
          <w:b w:val="0"/>
          <w:color w:val="1A1818" w:themeColor="text1"/>
          <w:szCs w:val="20"/>
          <w:lang w:val="es-MX"/>
        </w:rPr>
      </w:pPr>
    </w:p>
    <w:p w14:paraId="75FA8324" w14:textId="77777777" w:rsidR="007A0EAD" w:rsidRPr="007A0EAD" w:rsidRDefault="00EC2A99" w:rsidP="007A0EAD">
      <w:pPr>
        <w:pStyle w:val="clusulas"/>
        <w:numPr>
          <w:ilvl w:val="0"/>
          <w:numId w:val="0"/>
        </w:numPr>
        <w:spacing w:before="0" w:after="0"/>
        <w:ind w:left="426" w:right="452"/>
        <w:rPr>
          <w:rFonts w:ascii="Arial" w:hAnsi="Arial" w:cs="Arial"/>
          <w:b w:val="0"/>
          <w:color w:val="1A1818" w:themeColor="text1"/>
          <w:szCs w:val="20"/>
          <w:lang w:val="es-MX"/>
        </w:rPr>
      </w:pPr>
      <w:r w:rsidRPr="007A0EAD">
        <w:rPr>
          <w:rFonts w:ascii="Arial" w:hAnsi="Arial" w:cs="Arial"/>
          <w:bCs/>
          <w:color w:val="1A1818" w:themeColor="text1"/>
          <w:szCs w:val="20"/>
          <w:u w:val="single"/>
          <w:lang w:val="es-MX"/>
        </w:rPr>
        <w:t>NOVENA</w:t>
      </w:r>
      <w:r w:rsidR="00434D42" w:rsidRPr="007A0EAD">
        <w:rPr>
          <w:rFonts w:ascii="Arial" w:hAnsi="Arial" w:cs="Arial"/>
          <w:bCs/>
          <w:color w:val="1A1818" w:themeColor="text1"/>
          <w:szCs w:val="20"/>
          <w:lang w:val="es-MX"/>
        </w:rPr>
        <w:t xml:space="preserve"> </w:t>
      </w:r>
      <w:r w:rsidR="001A5F1F" w:rsidRPr="007A0EAD">
        <w:rPr>
          <w:rFonts w:ascii="Arial" w:hAnsi="Arial" w:cs="Arial"/>
          <w:bCs/>
          <w:color w:val="1A1818" w:themeColor="text1"/>
          <w:szCs w:val="20"/>
          <w:lang w:val="es-MX"/>
        </w:rPr>
        <w:t>GARANTÍAS</w:t>
      </w:r>
      <w:r w:rsidR="001A5F1F" w:rsidRPr="007A0EAD">
        <w:rPr>
          <w:rFonts w:ascii="Arial" w:hAnsi="Arial" w:cs="Arial"/>
          <w:b w:val="0"/>
          <w:color w:val="1A1818" w:themeColor="text1"/>
          <w:szCs w:val="20"/>
          <w:lang w:val="es-MX"/>
        </w:rPr>
        <w:t xml:space="preserve">: Son parte del presente </w:t>
      </w:r>
      <w:r w:rsidR="00C039C3" w:rsidRPr="007A0EAD">
        <w:rPr>
          <w:rFonts w:ascii="Arial" w:hAnsi="Arial" w:cs="Arial"/>
          <w:b w:val="0"/>
          <w:color w:val="1A1818" w:themeColor="text1"/>
          <w:szCs w:val="20"/>
          <w:lang w:val="es-MX"/>
        </w:rPr>
        <w:t>contrato</w:t>
      </w:r>
      <w:r w:rsidR="001A5F1F" w:rsidRPr="007A0EAD">
        <w:rPr>
          <w:rFonts w:ascii="Arial" w:hAnsi="Arial" w:cs="Arial"/>
          <w:b w:val="0"/>
          <w:color w:val="1A1818" w:themeColor="text1"/>
          <w:szCs w:val="20"/>
          <w:lang w:val="es-MX"/>
        </w:rPr>
        <w:t xml:space="preserve"> las garantías </w:t>
      </w:r>
      <w:r w:rsidR="00434D42" w:rsidRPr="007A0EAD">
        <w:rPr>
          <w:rFonts w:ascii="Arial" w:hAnsi="Arial" w:cs="Arial"/>
          <w:b w:val="0"/>
          <w:color w:val="1A1818" w:themeColor="text1"/>
          <w:szCs w:val="20"/>
          <w:lang w:val="es-MX"/>
        </w:rPr>
        <w:t>señaladas en la</w:t>
      </w:r>
      <w:r w:rsidR="001A5F1F" w:rsidRPr="007A0EAD">
        <w:rPr>
          <w:rFonts w:ascii="Arial" w:hAnsi="Arial" w:cs="Arial"/>
          <w:b w:val="0"/>
          <w:color w:val="1A1818" w:themeColor="text1"/>
          <w:szCs w:val="20"/>
          <w:lang w:val="es-MX"/>
        </w:rPr>
        <w:t xml:space="preserve"> Invitación y serán exigibles bajo las condiciones allí establecidas.</w:t>
      </w:r>
    </w:p>
    <w:p w14:paraId="7CA50DE7" w14:textId="77777777" w:rsidR="007A0EAD" w:rsidRPr="007A0EAD" w:rsidRDefault="007A0EAD" w:rsidP="007A0EAD">
      <w:pPr>
        <w:pStyle w:val="clusulas"/>
        <w:numPr>
          <w:ilvl w:val="0"/>
          <w:numId w:val="0"/>
        </w:numPr>
        <w:spacing w:before="0" w:after="0"/>
        <w:ind w:left="426" w:right="452"/>
        <w:rPr>
          <w:rFonts w:ascii="Arial" w:hAnsi="Arial" w:cs="Arial"/>
          <w:bCs/>
          <w:color w:val="1A1818" w:themeColor="text1"/>
          <w:szCs w:val="20"/>
          <w:u w:val="single"/>
        </w:rPr>
      </w:pPr>
    </w:p>
    <w:p w14:paraId="7F60E08F" w14:textId="296BCF9C" w:rsidR="00F11A6D" w:rsidRPr="007420AB" w:rsidRDefault="00E75907" w:rsidP="007420AB">
      <w:pPr>
        <w:pStyle w:val="Textoindependiente"/>
        <w:ind w:left="426" w:right="452"/>
        <w:jc w:val="both"/>
        <w:rPr>
          <w:rFonts w:ascii="Arial" w:hAnsi="Arial" w:cs="Arial"/>
          <w:sz w:val="20"/>
          <w:szCs w:val="20"/>
          <w:lang w:val="es-CO"/>
        </w:rPr>
      </w:pPr>
      <w:r w:rsidRPr="00F11A6D">
        <w:rPr>
          <w:rFonts w:ascii="Arial" w:hAnsi="Arial" w:cs="Arial"/>
          <w:b/>
          <w:bCs/>
          <w:color w:val="1A1818" w:themeColor="text1"/>
          <w:szCs w:val="20"/>
          <w:u w:val="single"/>
        </w:rPr>
        <w:t>DÉCIMA</w:t>
      </w:r>
      <w:r w:rsidR="00434D42" w:rsidRPr="00F11A6D">
        <w:rPr>
          <w:rFonts w:ascii="Arial" w:hAnsi="Arial" w:cs="Arial"/>
          <w:b/>
          <w:bCs/>
          <w:color w:val="1A1818" w:themeColor="text1"/>
          <w:szCs w:val="20"/>
          <w:u w:val="single"/>
        </w:rPr>
        <w:t xml:space="preserve">. </w:t>
      </w:r>
      <w:r w:rsidRPr="00F11A6D">
        <w:rPr>
          <w:rFonts w:ascii="Arial" w:hAnsi="Arial" w:cs="Arial"/>
          <w:b/>
          <w:bCs/>
          <w:color w:val="1A1818" w:themeColor="text1"/>
          <w:szCs w:val="20"/>
        </w:rPr>
        <w:t>LUGAR DE EJECUCIÓN Y DOMICILIO CONTRACTUAL</w:t>
      </w:r>
      <w:r w:rsidRPr="007A0EAD">
        <w:rPr>
          <w:rFonts w:ascii="Arial" w:hAnsi="Arial" w:cs="Arial"/>
          <w:color w:val="1A1818" w:themeColor="text1"/>
          <w:szCs w:val="20"/>
        </w:rPr>
        <w:t>:</w:t>
      </w:r>
      <w:r w:rsidR="00970F9B" w:rsidRPr="00970F9B">
        <w:t xml:space="preserve"> </w:t>
      </w:r>
      <w:r w:rsidR="00970F9B" w:rsidRPr="007420AB">
        <w:rPr>
          <w:rFonts w:ascii="Arial" w:hAnsi="Arial" w:cs="Arial"/>
          <w:sz w:val="20"/>
          <w:szCs w:val="20"/>
          <w:lang w:val="es-CO"/>
        </w:rPr>
        <w:t>Las obligaciones derivadas del presente contrato se deberán cumplir en el municipio de Nemocón del departamento de Cundinamarca, lugar donde se llevará a cabo la ejecución de las actividades técnicas y de consultoría objeto del contrato.</w:t>
      </w:r>
    </w:p>
    <w:p w14:paraId="4293C5C2" w14:textId="77777777" w:rsidR="00F11A6D" w:rsidRPr="007420AB" w:rsidRDefault="00F11A6D" w:rsidP="007420AB">
      <w:pPr>
        <w:pStyle w:val="Textoindependiente"/>
        <w:ind w:left="426" w:right="452"/>
        <w:jc w:val="both"/>
        <w:rPr>
          <w:rFonts w:ascii="Arial" w:hAnsi="Arial" w:cs="Arial"/>
          <w:sz w:val="20"/>
          <w:szCs w:val="20"/>
          <w:lang w:val="es-CO"/>
        </w:rPr>
      </w:pPr>
    </w:p>
    <w:p w14:paraId="3A168E66" w14:textId="77777777" w:rsidR="00F11A6D" w:rsidRPr="007420AB" w:rsidRDefault="00F11A6D" w:rsidP="007420AB">
      <w:pPr>
        <w:pStyle w:val="Textoindependiente"/>
        <w:ind w:left="426" w:right="452"/>
        <w:jc w:val="both"/>
        <w:rPr>
          <w:rFonts w:ascii="Arial" w:hAnsi="Arial" w:cs="Arial"/>
          <w:sz w:val="20"/>
          <w:szCs w:val="20"/>
          <w:lang w:val="es-CO"/>
        </w:rPr>
      </w:pPr>
      <w:r w:rsidRPr="007420AB">
        <w:rPr>
          <w:rFonts w:ascii="Arial" w:hAnsi="Arial" w:cs="Arial"/>
          <w:sz w:val="20"/>
          <w:szCs w:val="20"/>
          <w:lang w:val="es-CO"/>
        </w:rPr>
        <w:t>Para efectos administrativos, de supervisión y control contractual, el domicilio principal será la Gobernación de Cundinamarca, ubicada en la ciudad de Bogotá, D.C.</w:t>
      </w:r>
    </w:p>
    <w:p w14:paraId="4242AEFE" w14:textId="0E61C09D" w:rsidR="00805787" w:rsidRPr="00F11A6D" w:rsidRDefault="00805787" w:rsidP="00F11A6D">
      <w:pPr>
        <w:pStyle w:val="clusulas"/>
        <w:numPr>
          <w:ilvl w:val="0"/>
          <w:numId w:val="0"/>
        </w:numPr>
        <w:spacing w:before="0" w:after="0"/>
        <w:ind w:left="426" w:right="452"/>
        <w:rPr>
          <w:rFonts w:ascii="Arial" w:hAnsi="Arial" w:cs="Arial"/>
          <w:color w:val="1A1818" w:themeColor="text1"/>
          <w:szCs w:val="20"/>
          <w:lang w:val="es-MX"/>
        </w:rPr>
      </w:pPr>
    </w:p>
    <w:p w14:paraId="44E5213F" w14:textId="715755C1" w:rsidR="00805787" w:rsidRPr="00121D84" w:rsidRDefault="00805787" w:rsidP="00EC7F8E">
      <w:pPr>
        <w:pStyle w:val="Textoindependiente"/>
        <w:ind w:left="426" w:right="452"/>
        <w:jc w:val="both"/>
        <w:rPr>
          <w:rFonts w:ascii="Arial" w:hAnsi="Arial" w:cs="Arial"/>
          <w:b/>
          <w:bCs/>
          <w:sz w:val="20"/>
          <w:szCs w:val="20"/>
          <w:lang w:val="es-CO"/>
        </w:rPr>
      </w:pPr>
      <w:r w:rsidRPr="007A0EAD">
        <w:rPr>
          <w:rFonts w:ascii="Arial" w:hAnsi="Arial" w:cs="Arial"/>
          <w:b/>
          <w:bCs/>
          <w:color w:val="1A1818" w:themeColor="text1"/>
          <w:sz w:val="20"/>
          <w:szCs w:val="20"/>
          <w:u w:val="single"/>
        </w:rPr>
        <w:t>DÉCIMA</w:t>
      </w:r>
      <w:r w:rsidRPr="007A0EAD">
        <w:rPr>
          <w:rFonts w:ascii="Arial" w:hAnsi="Arial" w:cs="Arial"/>
          <w:bCs/>
          <w:color w:val="1A1818" w:themeColor="text1"/>
          <w:sz w:val="20"/>
          <w:szCs w:val="20"/>
          <w:u w:val="single"/>
        </w:rPr>
        <w:t xml:space="preserve"> </w:t>
      </w:r>
      <w:r w:rsidRPr="007A0EAD">
        <w:rPr>
          <w:rFonts w:ascii="Arial" w:hAnsi="Arial" w:cs="Arial"/>
          <w:b/>
          <w:color w:val="1A1818" w:themeColor="text1"/>
          <w:sz w:val="20"/>
          <w:szCs w:val="20"/>
          <w:u w:val="single"/>
        </w:rPr>
        <w:t>PRIMERA</w:t>
      </w:r>
      <w:r w:rsidRPr="007A0EAD">
        <w:rPr>
          <w:rFonts w:ascii="Arial" w:hAnsi="Arial" w:cs="Arial"/>
          <w:bCs/>
          <w:color w:val="1A1818" w:themeColor="text1"/>
          <w:sz w:val="20"/>
          <w:szCs w:val="20"/>
          <w:u w:val="single"/>
        </w:rPr>
        <w:t xml:space="preserve">: </w:t>
      </w:r>
      <w:r w:rsidRPr="007A0EAD">
        <w:rPr>
          <w:rFonts w:ascii="Arial" w:hAnsi="Arial" w:cs="Arial"/>
          <w:b/>
          <w:bCs/>
          <w:sz w:val="20"/>
          <w:szCs w:val="20"/>
          <w:lang w:val="es-CO"/>
        </w:rPr>
        <w:t xml:space="preserve">MULTAS: </w:t>
      </w:r>
      <w:r w:rsidRPr="007A0EAD">
        <w:rPr>
          <w:rFonts w:ascii="Arial" w:hAnsi="Arial" w:cs="Arial"/>
          <w:sz w:val="20"/>
          <w:szCs w:val="20"/>
          <w:lang w:val="es-CO"/>
        </w:rPr>
        <w:t xml:space="preserve">En caso de incumplimiento parcial de las obligaciones contractuales y/o legales </w:t>
      </w:r>
      <w:r w:rsidRPr="007A0EAD">
        <w:rPr>
          <w:rFonts w:ascii="Arial" w:hAnsi="Arial" w:cs="Arial"/>
          <w:sz w:val="20"/>
          <w:szCs w:val="20"/>
          <w:lang w:val="es-CO"/>
        </w:rPr>
        <w:lastRenderedPageBreak/>
        <w:t xml:space="preserve">a que haya lugar por parte del CONTRATISTA en la ejecución del contrato o en cumplimiento de sus obligaciones durante la ejecución del contrato, el CONTRATISTA pagará a la SMEG de Cundinamarca por cada día de retraso, el equivalente al cero </w:t>
      </w:r>
      <w:r w:rsidRPr="00121D84">
        <w:rPr>
          <w:rFonts w:ascii="Arial" w:hAnsi="Arial" w:cs="Arial"/>
          <w:sz w:val="20"/>
          <w:szCs w:val="20"/>
          <w:lang w:val="es-CO"/>
        </w:rPr>
        <w:t xml:space="preserve">punto cinco por ciento (0.5%) del valor total del contrato, sin exceder el diez (10%) por ciento del valor </w:t>
      </w:r>
      <w:proofErr w:type="gramStart"/>
      <w:r w:rsidRPr="00121D84">
        <w:rPr>
          <w:rFonts w:ascii="Arial" w:hAnsi="Arial" w:cs="Arial"/>
          <w:sz w:val="20"/>
          <w:szCs w:val="20"/>
          <w:lang w:val="es-CO"/>
        </w:rPr>
        <w:t>del mismo</w:t>
      </w:r>
      <w:proofErr w:type="gramEnd"/>
      <w:r w:rsidRPr="00121D84">
        <w:rPr>
          <w:rFonts w:ascii="Arial" w:hAnsi="Arial" w:cs="Arial"/>
          <w:sz w:val="20"/>
          <w:szCs w:val="20"/>
          <w:lang w:val="es-CO"/>
        </w:rPr>
        <w:t xml:space="preserve">. La imposición de multas o la declaratoria de incumplimiento del contrato estarán precedida de la aplicación plena del procedimiento establecido en el artículo 86 de la Ley 1474 de 2011 o las normas que lo modifiquen. </w:t>
      </w:r>
    </w:p>
    <w:p w14:paraId="25394182" w14:textId="77777777" w:rsidR="00805787" w:rsidRPr="00121D84" w:rsidRDefault="00805787" w:rsidP="00C07457">
      <w:pPr>
        <w:pStyle w:val="Textoindependiente"/>
        <w:ind w:left="426" w:right="452"/>
        <w:jc w:val="both"/>
        <w:rPr>
          <w:rFonts w:ascii="Arial" w:hAnsi="Arial" w:cs="Arial"/>
          <w:sz w:val="20"/>
          <w:szCs w:val="20"/>
          <w:lang w:val="es-CO"/>
        </w:rPr>
      </w:pPr>
    </w:p>
    <w:p w14:paraId="2092E6FA" w14:textId="0C6C4117" w:rsidR="00805787" w:rsidRPr="00121D84" w:rsidRDefault="00805787" w:rsidP="00C07457">
      <w:pPr>
        <w:pStyle w:val="Textoindependiente"/>
        <w:ind w:left="426" w:right="452"/>
        <w:jc w:val="both"/>
        <w:rPr>
          <w:rFonts w:ascii="Arial" w:hAnsi="Arial" w:cs="Arial"/>
          <w:sz w:val="20"/>
          <w:szCs w:val="20"/>
          <w:lang w:val="es-CO"/>
        </w:rPr>
      </w:pPr>
      <w:r w:rsidRPr="00121D84">
        <w:rPr>
          <w:rFonts w:ascii="Arial" w:hAnsi="Arial" w:cs="Arial"/>
          <w:sz w:val="20"/>
          <w:szCs w:val="20"/>
          <w:lang w:val="es-CO"/>
        </w:rPr>
        <w:t>Para efectos de que el CONTRATISTA pague los valores por la mora en la ejecución de las obligaciones no se requiere que la SMEG de Cundinamarca, lo constituya en mora, el simple incumplimiento o retardo imputable al contratista dará origen al pago de las sanciones de apremio previstas en esta cláusula. El CONTRATISTA autoriza a la S</w:t>
      </w:r>
      <w:r w:rsidR="00D3576E">
        <w:rPr>
          <w:rFonts w:ascii="Arial" w:hAnsi="Arial" w:cs="Arial"/>
          <w:sz w:val="20"/>
          <w:szCs w:val="20"/>
          <w:lang w:val="es-CO"/>
        </w:rPr>
        <w:t>EMS</w:t>
      </w:r>
      <w:r w:rsidRPr="00121D84">
        <w:rPr>
          <w:rFonts w:ascii="Arial" w:hAnsi="Arial" w:cs="Arial"/>
          <w:sz w:val="20"/>
          <w:szCs w:val="20"/>
          <w:lang w:val="es-CO"/>
        </w:rPr>
        <w:t xml:space="preserve"> de Cundinamarca para que descuente y compense de las sumas a su favor los valores correspondientes a la multa. </w:t>
      </w:r>
    </w:p>
    <w:p w14:paraId="3EB3DAFD" w14:textId="77777777" w:rsidR="00805787" w:rsidRPr="00121D84" w:rsidRDefault="00805787" w:rsidP="00C07457">
      <w:pPr>
        <w:pStyle w:val="Textoindependiente"/>
        <w:ind w:left="426" w:right="452"/>
        <w:jc w:val="both"/>
        <w:rPr>
          <w:rFonts w:ascii="Arial" w:hAnsi="Arial" w:cs="Arial"/>
          <w:sz w:val="20"/>
          <w:szCs w:val="20"/>
          <w:lang w:val="es-CO"/>
        </w:rPr>
      </w:pPr>
    </w:p>
    <w:p w14:paraId="14E4F168" w14:textId="436B083E" w:rsidR="00805787" w:rsidRPr="00121D84" w:rsidRDefault="00805787" w:rsidP="00C07457">
      <w:pPr>
        <w:pStyle w:val="Textoindependiente"/>
        <w:ind w:left="426" w:right="452"/>
        <w:jc w:val="both"/>
        <w:rPr>
          <w:rFonts w:ascii="Arial" w:hAnsi="Arial" w:cs="Arial"/>
          <w:sz w:val="20"/>
          <w:szCs w:val="20"/>
          <w:lang w:val="es-CO"/>
        </w:rPr>
      </w:pPr>
      <w:r w:rsidRPr="00121D84">
        <w:rPr>
          <w:rFonts w:ascii="Arial" w:hAnsi="Arial" w:cs="Arial"/>
          <w:sz w:val="20"/>
          <w:szCs w:val="20"/>
          <w:lang w:val="es-CO"/>
        </w:rPr>
        <w:t>De no existir tales saldos a favor del contratista o de no resultar estas suficientes para cubrir la totalidad del valor de las multas, la S</w:t>
      </w:r>
      <w:r w:rsidR="00D3576E">
        <w:rPr>
          <w:rFonts w:ascii="Arial" w:hAnsi="Arial" w:cs="Arial"/>
          <w:sz w:val="20"/>
          <w:szCs w:val="20"/>
          <w:lang w:val="es-CO"/>
        </w:rPr>
        <w:t>EMS</w:t>
      </w:r>
      <w:r w:rsidRPr="00121D84">
        <w:rPr>
          <w:rFonts w:ascii="Arial" w:hAnsi="Arial" w:cs="Arial"/>
          <w:sz w:val="20"/>
          <w:szCs w:val="20"/>
          <w:lang w:val="es-CO"/>
        </w:rPr>
        <w:t xml:space="preserve"> de Cundinamarca, podrá obtener el pago total o parcial de la multa mediante reclamación de pago ante la compañía de seguros, haciendo efectivo el amparo de cumplimiento otorgado con la garantía única. </w:t>
      </w:r>
    </w:p>
    <w:p w14:paraId="2E0DDFED" w14:textId="77777777" w:rsidR="00805787" w:rsidRPr="00121D84" w:rsidRDefault="00805787" w:rsidP="00C07457">
      <w:pPr>
        <w:pStyle w:val="Textoindependiente"/>
        <w:ind w:left="426" w:right="452"/>
        <w:jc w:val="both"/>
        <w:rPr>
          <w:rFonts w:ascii="Arial" w:hAnsi="Arial" w:cs="Arial"/>
          <w:b/>
          <w:bCs/>
          <w:sz w:val="20"/>
          <w:szCs w:val="20"/>
          <w:lang w:val="es-CO"/>
        </w:rPr>
      </w:pPr>
    </w:p>
    <w:p w14:paraId="65B0650B" w14:textId="75A8EA10" w:rsidR="00805787" w:rsidRPr="00121D84" w:rsidRDefault="00805787" w:rsidP="00C07457">
      <w:pPr>
        <w:pStyle w:val="Textoindependiente"/>
        <w:ind w:left="426" w:right="452"/>
        <w:jc w:val="both"/>
        <w:rPr>
          <w:rFonts w:ascii="Arial" w:hAnsi="Arial" w:cs="Arial"/>
          <w:b/>
          <w:bCs/>
          <w:sz w:val="20"/>
          <w:szCs w:val="20"/>
          <w:lang w:val="es-CO"/>
        </w:rPr>
      </w:pPr>
      <w:r w:rsidRPr="00121D84">
        <w:rPr>
          <w:rFonts w:ascii="Arial" w:hAnsi="Arial" w:cs="Arial"/>
          <w:b/>
          <w:bCs/>
          <w:color w:val="1A1818" w:themeColor="text1"/>
          <w:sz w:val="20"/>
          <w:szCs w:val="20"/>
          <w:u w:val="single"/>
        </w:rPr>
        <w:t>DÉCIMA</w:t>
      </w:r>
      <w:r w:rsidRPr="00121D84">
        <w:rPr>
          <w:rFonts w:ascii="Arial" w:hAnsi="Arial" w:cs="Arial"/>
          <w:bCs/>
          <w:color w:val="1A1818" w:themeColor="text1"/>
          <w:sz w:val="20"/>
          <w:szCs w:val="20"/>
          <w:u w:val="single"/>
        </w:rPr>
        <w:t xml:space="preserve"> </w:t>
      </w:r>
      <w:r w:rsidRPr="00121D84">
        <w:rPr>
          <w:rFonts w:ascii="Arial" w:hAnsi="Arial" w:cs="Arial"/>
          <w:b/>
          <w:color w:val="1A1818" w:themeColor="text1"/>
          <w:sz w:val="20"/>
          <w:szCs w:val="20"/>
          <w:u w:val="single"/>
        </w:rPr>
        <w:t>SEGUNDA</w:t>
      </w:r>
      <w:r w:rsidRPr="00121D84">
        <w:rPr>
          <w:rFonts w:ascii="Arial" w:hAnsi="Arial" w:cs="Arial"/>
          <w:bCs/>
          <w:color w:val="1A1818" w:themeColor="text1"/>
          <w:sz w:val="20"/>
          <w:szCs w:val="20"/>
          <w:u w:val="single"/>
        </w:rPr>
        <w:t>:</w:t>
      </w:r>
      <w:r w:rsidRPr="00121D84">
        <w:rPr>
          <w:rFonts w:ascii="Arial" w:hAnsi="Arial" w:cs="Arial"/>
          <w:b/>
          <w:bCs/>
          <w:sz w:val="20"/>
          <w:szCs w:val="20"/>
          <w:lang w:val="es-CO"/>
        </w:rPr>
        <w:t xml:space="preserve"> CLÁUSULA PENAL  </w:t>
      </w:r>
      <w:r w:rsidRPr="00121D84">
        <w:rPr>
          <w:rFonts w:ascii="Arial" w:hAnsi="Arial" w:cs="Arial"/>
          <w:sz w:val="20"/>
          <w:szCs w:val="20"/>
          <w:lang w:val="es-CO"/>
        </w:rPr>
        <w:t>En caso de incumplimiento parcial o definitivo de las obligaciones a cargo del contratista o abandono del contrato la S</w:t>
      </w:r>
      <w:r w:rsidR="00D3576E">
        <w:rPr>
          <w:rFonts w:ascii="Arial" w:hAnsi="Arial" w:cs="Arial"/>
          <w:sz w:val="20"/>
          <w:szCs w:val="20"/>
          <w:lang w:val="es-CO"/>
        </w:rPr>
        <w:t>EMS</w:t>
      </w:r>
      <w:r w:rsidRPr="00121D84">
        <w:rPr>
          <w:rFonts w:ascii="Arial" w:hAnsi="Arial" w:cs="Arial"/>
          <w:sz w:val="20"/>
          <w:szCs w:val="20"/>
          <w:lang w:val="es-CO"/>
        </w:rPr>
        <w:t xml:space="preserve"> de Cundinamarca podrá hacer efectiva la cláusula penal pecuniaria, por un monto equivalente al veinte por ciento (20%) del valor total del contrato, suma que se estipula como estimación anticipada y parcial de los perjuicios que se le causen, sin perjuicio del derecho a obtener del contratista y/o de su garante el pago de la indemnización correspondiente a los demás perjuicios que con dicho incumplimiento se le hayan irrogado y a exigir el cumplimiento del contrato. El contratista autoriza a la S</w:t>
      </w:r>
      <w:r w:rsidR="00654EBD">
        <w:rPr>
          <w:rFonts w:ascii="Arial" w:hAnsi="Arial" w:cs="Arial"/>
          <w:sz w:val="20"/>
          <w:szCs w:val="20"/>
          <w:lang w:val="es-CO"/>
        </w:rPr>
        <w:t>EMS</w:t>
      </w:r>
      <w:r w:rsidRPr="00121D84">
        <w:rPr>
          <w:rFonts w:ascii="Arial" w:hAnsi="Arial" w:cs="Arial"/>
          <w:sz w:val="20"/>
          <w:szCs w:val="20"/>
          <w:lang w:val="es-CO"/>
        </w:rPr>
        <w:t xml:space="preserve"> de Cundinamarca a descontarle, de las sumas que le adeude, los valores correspondientes a la pena pecuniaria aquí estipulada. De no existir tales deudas o de no resultar suficientes para cubrir la totalidad de su valor, la S</w:t>
      </w:r>
      <w:r w:rsidR="00837ECD">
        <w:rPr>
          <w:rFonts w:ascii="Arial" w:hAnsi="Arial" w:cs="Arial"/>
          <w:sz w:val="20"/>
          <w:szCs w:val="20"/>
          <w:lang w:val="es-CO"/>
        </w:rPr>
        <w:t>EMS</w:t>
      </w:r>
      <w:r w:rsidRPr="00121D84">
        <w:rPr>
          <w:rFonts w:ascii="Arial" w:hAnsi="Arial" w:cs="Arial"/>
          <w:sz w:val="20"/>
          <w:szCs w:val="20"/>
          <w:lang w:val="es-CO"/>
        </w:rPr>
        <w:t xml:space="preserve"> de Cundinamarca podrá obtener el pago de la pena mediante reclamación de pago ante la compañía de seguros, dentro del amparo de cumplimiento otorgado con la garantía única, si esto no fuere posible, se cobrará por vía judicial. </w:t>
      </w:r>
    </w:p>
    <w:p w14:paraId="3B214F42" w14:textId="77777777" w:rsidR="00805787" w:rsidRPr="00121D84" w:rsidRDefault="00805787" w:rsidP="00C07457">
      <w:pPr>
        <w:pStyle w:val="Textoindependiente"/>
        <w:ind w:left="426" w:right="452"/>
        <w:jc w:val="both"/>
        <w:rPr>
          <w:rFonts w:ascii="Arial" w:hAnsi="Arial" w:cs="Arial"/>
          <w:sz w:val="20"/>
          <w:szCs w:val="20"/>
          <w:lang w:val="es-CO"/>
        </w:rPr>
      </w:pPr>
    </w:p>
    <w:p w14:paraId="07EA5EE9" w14:textId="77777777" w:rsidR="00805787" w:rsidRPr="00121D84" w:rsidRDefault="00805787" w:rsidP="00C07457">
      <w:pPr>
        <w:pStyle w:val="Textoindependiente"/>
        <w:ind w:left="426" w:right="452"/>
        <w:jc w:val="both"/>
        <w:rPr>
          <w:rFonts w:ascii="Arial" w:hAnsi="Arial" w:cs="Arial"/>
          <w:sz w:val="20"/>
          <w:szCs w:val="20"/>
          <w:lang w:val="es-CO"/>
        </w:rPr>
      </w:pPr>
      <w:r w:rsidRPr="00121D84">
        <w:rPr>
          <w:rFonts w:ascii="Arial" w:hAnsi="Arial" w:cs="Arial"/>
          <w:sz w:val="20"/>
          <w:szCs w:val="20"/>
          <w:lang w:val="es-CO"/>
        </w:rPr>
        <w:t xml:space="preserve">La aplicación de la pena pecuniaria establecida en el presente numeral deberá estar precedida del procedimiento establecido en el artículo 86 de la Ley 1474 de 2011, y culminará, en cualquier caso, con la expedición de un acto administrativo motivado </w:t>
      </w:r>
    </w:p>
    <w:p w14:paraId="4547D282" w14:textId="77777777" w:rsidR="00805787" w:rsidRPr="00121D84" w:rsidRDefault="00805787" w:rsidP="00C07457">
      <w:pPr>
        <w:pStyle w:val="Textoindependiente"/>
        <w:ind w:left="426" w:right="452"/>
        <w:jc w:val="both"/>
        <w:rPr>
          <w:rFonts w:ascii="Arial" w:hAnsi="Arial" w:cs="Arial"/>
          <w:sz w:val="20"/>
          <w:szCs w:val="20"/>
          <w:lang w:val="es-CO"/>
        </w:rPr>
      </w:pPr>
    </w:p>
    <w:p w14:paraId="6F63921A" w14:textId="77777777" w:rsidR="00805787" w:rsidRPr="00121D84" w:rsidRDefault="00805787" w:rsidP="00C07457">
      <w:pPr>
        <w:pStyle w:val="Textoindependiente"/>
        <w:ind w:left="426" w:right="452"/>
        <w:jc w:val="both"/>
        <w:rPr>
          <w:rFonts w:ascii="Arial" w:hAnsi="Arial" w:cs="Arial"/>
          <w:sz w:val="20"/>
          <w:szCs w:val="20"/>
          <w:lang w:val="es-CO"/>
        </w:rPr>
      </w:pPr>
      <w:r w:rsidRPr="00121D84">
        <w:rPr>
          <w:rFonts w:ascii="Arial" w:hAnsi="Arial" w:cs="Arial"/>
          <w:sz w:val="20"/>
          <w:szCs w:val="20"/>
          <w:lang w:val="es-CO"/>
        </w:rPr>
        <w:t xml:space="preserve">El acto administrativo, además, declarará el incumplimiento parcial o total de las obligaciones y, según corresponda, la terminación del contrato. La aplicación de esta cláusula penal no excluye la indemnización de perjuicios. </w:t>
      </w:r>
    </w:p>
    <w:p w14:paraId="59E8D738" w14:textId="77777777" w:rsidR="00805787" w:rsidRPr="00121D84" w:rsidRDefault="00805787" w:rsidP="00C07457">
      <w:pPr>
        <w:pStyle w:val="Textoindependiente"/>
        <w:ind w:left="426" w:right="452"/>
        <w:jc w:val="both"/>
        <w:rPr>
          <w:rFonts w:ascii="Arial" w:hAnsi="Arial" w:cs="Arial"/>
          <w:b/>
          <w:bCs/>
          <w:sz w:val="20"/>
          <w:szCs w:val="20"/>
          <w:lang w:val="es-CO"/>
        </w:rPr>
      </w:pPr>
    </w:p>
    <w:p w14:paraId="1BDDE1A2" w14:textId="305D006A" w:rsidR="00805787" w:rsidRPr="00121D84" w:rsidRDefault="00805787" w:rsidP="00C07457">
      <w:pPr>
        <w:pStyle w:val="Textoindependiente"/>
        <w:ind w:left="426" w:right="452"/>
        <w:jc w:val="both"/>
        <w:rPr>
          <w:rFonts w:ascii="Arial" w:hAnsi="Arial" w:cs="Arial"/>
          <w:b/>
          <w:bCs/>
          <w:sz w:val="20"/>
          <w:szCs w:val="20"/>
          <w:lang w:val="es-CO"/>
        </w:rPr>
      </w:pPr>
      <w:r w:rsidRPr="00121D84">
        <w:rPr>
          <w:rFonts w:ascii="Arial" w:hAnsi="Arial" w:cs="Arial"/>
          <w:b/>
          <w:bCs/>
          <w:color w:val="1A1818" w:themeColor="text1"/>
          <w:sz w:val="20"/>
          <w:szCs w:val="20"/>
          <w:u w:val="single"/>
        </w:rPr>
        <w:t>DÉCIMA</w:t>
      </w:r>
      <w:r w:rsidRPr="00121D84">
        <w:rPr>
          <w:rFonts w:ascii="Arial" w:hAnsi="Arial" w:cs="Arial"/>
          <w:bCs/>
          <w:color w:val="1A1818" w:themeColor="text1"/>
          <w:sz w:val="20"/>
          <w:szCs w:val="20"/>
          <w:u w:val="single"/>
        </w:rPr>
        <w:t xml:space="preserve"> </w:t>
      </w:r>
      <w:r w:rsidRPr="00121D84">
        <w:rPr>
          <w:rFonts w:ascii="Arial" w:hAnsi="Arial" w:cs="Arial"/>
          <w:b/>
          <w:color w:val="1A1818" w:themeColor="text1"/>
          <w:sz w:val="20"/>
          <w:szCs w:val="20"/>
          <w:u w:val="single"/>
        </w:rPr>
        <w:t>TERCERA:</w:t>
      </w:r>
      <w:r w:rsidRPr="00121D84">
        <w:rPr>
          <w:rFonts w:ascii="Arial" w:hAnsi="Arial" w:cs="Arial"/>
          <w:b/>
          <w:bCs/>
          <w:sz w:val="20"/>
          <w:szCs w:val="20"/>
          <w:lang w:val="es-CO"/>
        </w:rPr>
        <w:t xml:space="preserve"> CESIÓN </w:t>
      </w:r>
      <w:r w:rsidRPr="00121D84">
        <w:rPr>
          <w:rFonts w:ascii="Arial" w:hAnsi="Arial" w:cs="Arial"/>
          <w:sz w:val="20"/>
          <w:szCs w:val="20"/>
          <w:lang w:val="es-CO"/>
        </w:rPr>
        <w:t>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w:t>
      </w:r>
    </w:p>
    <w:p w14:paraId="2A25CD22" w14:textId="77777777" w:rsidR="00805787" w:rsidRPr="00121D84" w:rsidRDefault="00805787" w:rsidP="00C07457">
      <w:pPr>
        <w:pStyle w:val="Textoindependiente"/>
        <w:ind w:left="426" w:right="452"/>
        <w:jc w:val="both"/>
        <w:rPr>
          <w:rFonts w:ascii="Arial" w:hAnsi="Arial" w:cs="Arial"/>
          <w:b/>
          <w:bCs/>
          <w:sz w:val="20"/>
          <w:szCs w:val="20"/>
          <w:lang w:val="es-CO"/>
        </w:rPr>
      </w:pPr>
    </w:p>
    <w:p w14:paraId="18A2C038" w14:textId="6705ED4A" w:rsidR="00805787" w:rsidRPr="00121D84" w:rsidRDefault="00805787" w:rsidP="00C07457">
      <w:pPr>
        <w:pStyle w:val="Textoindependiente"/>
        <w:ind w:left="426" w:right="452"/>
        <w:jc w:val="both"/>
        <w:rPr>
          <w:rFonts w:ascii="Arial" w:hAnsi="Arial" w:cs="Arial"/>
          <w:sz w:val="20"/>
          <w:szCs w:val="20"/>
          <w:lang w:val="es-CO"/>
        </w:rPr>
      </w:pPr>
      <w:r w:rsidRPr="00121D84">
        <w:rPr>
          <w:rFonts w:ascii="Arial" w:hAnsi="Arial" w:cs="Arial"/>
          <w:b/>
          <w:bCs/>
          <w:color w:val="1A1818" w:themeColor="text1"/>
          <w:sz w:val="20"/>
          <w:szCs w:val="20"/>
          <w:u w:val="single"/>
        </w:rPr>
        <w:t>DÉCIMA</w:t>
      </w:r>
      <w:r w:rsidRPr="00121D84">
        <w:rPr>
          <w:rFonts w:ascii="Arial" w:hAnsi="Arial" w:cs="Arial"/>
          <w:bCs/>
          <w:color w:val="1A1818" w:themeColor="text1"/>
          <w:sz w:val="20"/>
          <w:szCs w:val="20"/>
          <w:u w:val="single"/>
        </w:rPr>
        <w:t xml:space="preserve"> </w:t>
      </w:r>
      <w:r w:rsidRPr="00121D84">
        <w:rPr>
          <w:rFonts w:ascii="Arial" w:hAnsi="Arial" w:cs="Arial"/>
          <w:b/>
          <w:color w:val="1A1818" w:themeColor="text1"/>
          <w:sz w:val="20"/>
          <w:szCs w:val="20"/>
          <w:u w:val="single"/>
        </w:rPr>
        <w:t>CUARTA:</w:t>
      </w:r>
      <w:r w:rsidRPr="00121D84">
        <w:rPr>
          <w:rFonts w:ascii="Arial" w:hAnsi="Arial" w:cs="Arial"/>
          <w:b/>
          <w:sz w:val="20"/>
          <w:szCs w:val="20"/>
          <w:lang w:val="es-CO"/>
        </w:rPr>
        <w:t xml:space="preserve"> SO</w:t>
      </w:r>
      <w:r w:rsidRPr="00121D84">
        <w:rPr>
          <w:rFonts w:ascii="Arial" w:hAnsi="Arial" w:cs="Arial"/>
          <w:b/>
          <w:bCs/>
          <w:sz w:val="20"/>
          <w:szCs w:val="20"/>
          <w:lang w:val="es-CO"/>
        </w:rPr>
        <w:t xml:space="preserve">LUCIÓN DE CONTROVERSIAS </w:t>
      </w:r>
      <w:r w:rsidRPr="00121D84">
        <w:rPr>
          <w:rFonts w:ascii="Arial" w:hAnsi="Arial" w:cs="Arial"/>
          <w:sz w:val="20"/>
          <w:szCs w:val="20"/>
          <w:lang w:val="es-CO"/>
        </w:rPr>
        <w:t>Las controversias o diferencias que surjan entre EL CONTRATISTA y EL DEPARTAMENTO DE CUNDINAMARCA – SECRETARÍA DE</w:t>
      </w:r>
      <w:r w:rsidR="000909BA">
        <w:rPr>
          <w:rFonts w:ascii="Arial" w:hAnsi="Arial" w:cs="Arial"/>
          <w:sz w:val="20"/>
          <w:szCs w:val="20"/>
          <w:lang w:val="es-CO"/>
        </w:rPr>
        <w:t xml:space="preserve"> ENERGÍA</w:t>
      </w:r>
      <w:r w:rsidRPr="00121D84">
        <w:rPr>
          <w:rFonts w:ascii="Arial" w:hAnsi="Arial" w:cs="Arial"/>
          <w:sz w:val="20"/>
          <w:szCs w:val="20"/>
          <w:lang w:val="es-CO"/>
        </w:rPr>
        <w:t>S</w:t>
      </w:r>
      <w:r w:rsidR="000909BA">
        <w:rPr>
          <w:rFonts w:ascii="Arial" w:hAnsi="Arial" w:cs="Arial"/>
          <w:sz w:val="20"/>
          <w:szCs w:val="20"/>
          <w:lang w:val="es-CO"/>
        </w:rPr>
        <w:t xml:space="preserve"> Y MINERÍA SOSTENIBLE</w:t>
      </w:r>
      <w:r w:rsidRPr="00121D84">
        <w:rPr>
          <w:rFonts w:ascii="Arial" w:hAnsi="Arial" w:cs="Arial"/>
          <w:sz w:val="20"/>
          <w:szCs w:val="20"/>
          <w:lang w:val="es-CO"/>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mediante transacción, conciliación prejudicial o judicial o arbitramento. En todo caso tendrá las formalidades que exija la ley para el tipo de contrato y se usarán los mecanismos indicados siempre que la ley lo permita. En caso de utilizarse el mecanismo alternativo de </w:t>
      </w:r>
      <w:r w:rsidRPr="00121D84">
        <w:rPr>
          <w:rFonts w:ascii="Arial" w:hAnsi="Arial" w:cs="Arial"/>
          <w:sz w:val="20"/>
          <w:szCs w:val="20"/>
          <w:lang w:val="es-CO"/>
        </w:rPr>
        <w:lastRenderedPageBreak/>
        <w:t>arbitramiento, el conflicto será resuelto por un tribunal arbitral del Centro de Arbitraje y Conciliación de la Cámara de Comercio de Bogotá, con las reglas del procedimiento establecido en la Ley 1563 de 2012, designados por las partes de común acuerdo dentro del término que el Director del Centro de Arbitraje determine y en caso de no ser posible serán designados por el Centro de Arbitraje y Conciliación de la Cámara de Comercio de Bogotá, a solicitud de cualquiera de las partes</w:t>
      </w:r>
    </w:p>
    <w:p w14:paraId="559144E3" w14:textId="77777777" w:rsidR="00805787" w:rsidRPr="00121D84" w:rsidRDefault="00805787" w:rsidP="00C07457">
      <w:pPr>
        <w:pStyle w:val="Textoindependiente"/>
        <w:ind w:left="426" w:right="452"/>
        <w:jc w:val="both"/>
        <w:rPr>
          <w:rFonts w:ascii="Arial" w:hAnsi="Arial" w:cs="Arial"/>
          <w:b/>
          <w:bCs/>
          <w:color w:val="1A1818" w:themeColor="text1"/>
          <w:sz w:val="20"/>
          <w:szCs w:val="20"/>
          <w:u w:val="single"/>
        </w:rPr>
      </w:pPr>
    </w:p>
    <w:p w14:paraId="3D82790D" w14:textId="77777777" w:rsidR="00805787" w:rsidRPr="00121D84" w:rsidRDefault="001A5F1F" w:rsidP="00C07457">
      <w:pPr>
        <w:pStyle w:val="Textoindependiente"/>
        <w:ind w:left="426" w:right="452"/>
        <w:jc w:val="both"/>
        <w:rPr>
          <w:rFonts w:ascii="Arial" w:eastAsia="Times New Roman" w:hAnsi="Arial" w:cs="Arial"/>
          <w:color w:val="1A1818" w:themeColor="text1"/>
          <w:sz w:val="20"/>
          <w:szCs w:val="20"/>
          <w:lang w:eastAsia="es-CO"/>
        </w:rPr>
      </w:pPr>
      <w:r w:rsidRPr="00121D84">
        <w:rPr>
          <w:rFonts w:ascii="Arial" w:hAnsi="Arial" w:cs="Arial"/>
          <w:b/>
          <w:bCs/>
          <w:color w:val="1A1818" w:themeColor="text1"/>
          <w:sz w:val="20"/>
          <w:szCs w:val="20"/>
          <w:u w:val="single"/>
        </w:rPr>
        <w:t>DÉCIMA</w:t>
      </w:r>
      <w:r w:rsidR="00E75907" w:rsidRPr="00121D84">
        <w:rPr>
          <w:rFonts w:ascii="Arial" w:hAnsi="Arial" w:cs="Arial"/>
          <w:b/>
          <w:bCs/>
          <w:color w:val="1A1818" w:themeColor="text1"/>
          <w:sz w:val="20"/>
          <w:szCs w:val="20"/>
          <w:u w:val="single"/>
        </w:rPr>
        <w:t xml:space="preserve"> </w:t>
      </w:r>
      <w:r w:rsidR="00805787" w:rsidRPr="00121D84">
        <w:rPr>
          <w:rFonts w:ascii="Arial" w:hAnsi="Arial" w:cs="Arial"/>
          <w:b/>
          <w:bCs/>
          <w:color w:val="1A1818" w:themeColor="text1"/>
          <w:sz w:val="20"/>
          <w:szCs w:val="20"/>
          <w:u w:val="single"/>
        </w:rPr>
        <w:t>QUINTA:</w:t>
      </w:r>
      <w:r w:rsidR="00434D42" w:rsidRPr="00121D84">
        <w:rPr>
          <w:rFonts w:ascii="Arial" w:hAnsi="Arial" w:cs="Arial"/>
          <w:b/>
          <w:bCs/>
          <w:color w:val="1A1818" w:themeColor="text1"/>
          <w:sz w:val="20"/>
          <w:szCs w:val="20"/>
        </w:rPr>
        <w:t xml:space="preserve"> </w:t>
      </w:r>
      <w:r w:rsidR="00284C7B" w:rsidRPr="00121D84">
        <w:rPr>
          <w:rFonts w:ascii="Arial" w:hAnsi="Arial" w:cs="Arial"/>
          <w:b/>
          <w:bCs/>
          <w:color w:val="1A1818" w:themeColor="text1"/>
          <w:sz w:val="20"/>
          <w:szCs w:val="20"/>
        </w:rPr>
        <w:t>PERFECCIONAMIENTO Y EJECUCIÓN</w:t>
      </w:r>
      <w:r w:rsidR="00886119" w:rsidRPr="00121D84">
        <w:rPr>
          <w:rFonts w:ascii="Arial" w:hAnsi="Arial" w:cs="Arial"/>
          <w:b/>
          <w:bCs/>
          <w:color w:val="1A1818" w:themeColor="text1"/>
          <w:sz w:val="20"/>
          <w:szCs w:val="20"/>
        </w:rPr>
        <w:t>:</w:t>
      </w:r>
      <w:r w:rsidR="00284C7B" w:rsidRPr="00121D84">
        <w:rPr>
          <w:rFonts w:ascii="Arial" w:eastAsia="Times New Roman" w:hAnsi="Arial" w:cs="Arial"/>
          <w:bCs/>
          <w:color w:val="1A1818" w:themeColor="text1"/>
          <w:sz w:val="20"/>
          <w:szCs w:val="20"/>
          <w:lang w:eastAsia="es-CO"/>
        </w:rPr>
        <w:t xml:space="preserve"> </w:t>
      </w:r>
      <w:r w:rsidR="009D0984" w:rsidRPr="00121D84">
        <w:rPr>
          <w:rFonts w:ascii="Arial" w:eastAsia="Times New Roman" w:hAnsi="Arial" w:cs="Arial"/>
          <w:bCs/>
          <w:color w:val="1A1818" w:themeColor="text1"/>
          <w:sz w:val="20"/>
          <w:szCs w:val="20"/>
          <w:lang w:eastAsia="es-CO"/>
        </w:rPr>
        <w:t xml:space="preserve">El presente contrato se perfecciona con la firma de este documento por parte del ordenador del gasto. </w:t>
      </w:r>
      <w:r w:rsidR="00284C7B" w:rsidRPr="00121D84">
        <w:rPr>
          <w:rFonts w:ascii="Arial" w:eastAsia="Times New Roman" w:hAnsi="Arial" w:cs="Arial"/>
          <w:color w:val="1A1818" w:themeColor="text1"/>
          <w:sz w:val="20"/>
          <w:szCs w:val="20"/>
          <w:lang w:eastAsia="es-CO"/>
        </w:rPr>
        <w:t xml:space="preserve">Para su ejecución, </w:t>
      </w:r>
      <w:r w:rsidR="00E75907" w:rsidRPr="00121D84">
        <w:rPr>
          <w:rFonts w:ascii="Arial" w:eastAsia="Times New Roman" w:hAnsi="Arial" w:cs="Arial"/>
          <w:color w:val="1A1818" w:themeColor="text1"/>
          <w:sz w:val="20"/>
          <w:szCs w:val="20"/>
          <w:lang w:eastAsia="es-CO"/>
        </w:rPr>
        <w:t xml:space="preserve">se requiere </w:t>
      </w:r>
      <w:r w:rsidR="00284C7B" w:rsidRPr="00121D84">
        <w:rPr>
          <w:rFonts w:ascii="Arial" w:eastAsia="Times New Roman" w:hAnsi="Arial" w:cs="Arial"/>
          <w:color w:val="1A1818" w:themeColor="text1"/>
          <w:sz w:val="20"/>
          <w:szCs w:val="20"/>
          <w:lang w:eastAsia="es-CO"/>
        </w:rPr>
        <w:t>la aprobación de las garantías y el Registro Presupuestal correspondiente.</w:t>
      </w:r>
    </w:p>
    <w:p w14:paraId="06DE4B02" w14:textId="77777777" w:rsidR="00805787" w:rsidRPr="00121D84" w:rsidRDefault="00805787" w:rsidP="00C07457">
      <w:pPr>
        <w:pStyle w:val="Textoindependiente"/>
        <w:ind w:left="426" w:right="452"/>
        <w:jc w:val="both"/>
        <w:rPr>
          <w:rFonts w:ascii="Arial" w:eastAsia="Times New Roman" w:hAnsi="Arial" w:cs="Arial"/>
          <w:bCs/>
          <w:color w:val="1A1818" w:themeColor="text1"/>
          <w:sz w:val="20"/>
          <w:szCs w:val="20"/>
          <w:u w:val="single"/>
          <w:lang w:eastAsia="es-CO"/>
        </w:rPr>
      </w:pPr>
    </w:p>
    <w:p w14:paraId="242448CE" w14:textId="6FA93C4A" w:rsidR="00E75907" w:rsidRPr="00121D84" w:rsidRDefault="00284C7B" w:rsidP="00C07457">
      <w:pPr>
        <w:pStyle w:val="Textoindependiente"/>
        <w:ind w:left="426" w:right="452"/>
        <w:jc w:val="both"/>
        <w:rPr>
          <w:rFonts w:ascii="Arial" w:hAnsi="Arial" w:cs="Arial"/>
          <w:b/>
          <w:bCs/>
          <w:sz w:val="20"/>
          <w:szCs w:val="20"/>
          <w:lang w:val="es-CO"/>
        </w:rPr>
      </w:pPr>
      <w:r w:rsidRPr="00121D84">
        <w:rPr>
          <w:rFonts w:ascii="Arial" w:eastAsia="Times New Roman" w:hAnsi="Arial" w:cs="Arial"/>
          <w:b/>
          <w:color w:val="1A1818" w:themeColor="text1"/>
          <w:sz w:val="20"/>
          <w:szCs w:val="20"/>
          <w:u w:val="single"/>
          <w:lang w:eastAsia="es-CO"/>
        </w:rPr>
        <w:t xml:space="preserve">DÉCIMA </w:t>
      </w:r>
      <w:r w:rsidR="00805787" w:rsidRPr="00121D84">
        <w:rPr>
          <w:rFonts w:ascii="Arial" w:eastAsia="Times New Roman" w:hAnsi="Arial" w:cs="Arial"/>
          <w:b/>
          <w:color w:val="1A1818" w:themeColor="text1"/>
          <w:sz w:val="20"/>
          <w:szCs w:val="20"/>
          <w:u w:val="single"/>
          <w:lang w:eastAsia="es-CO"/>
        </w:rPr>
        <w:t>SEXTA</w:t>
      </w:r>
      <w:r w:rsidR="00434D42" w:rsidRPr="00121D84">
        <w:rPr>
          <w:rFonts w:ascii="Arial" w:eastAsia="Times New Roman" w:hAnsi="Arial" w:cs="Arial"/>
          <w:b/>
          <w:color w:val="1A1818" w:themeColor="text1"/>
          <w:sz w:val="20"/>
          <w:szCs w:val="20"/>
          <w:u w:val="single"/>
          <w:lang w:eastAsia="es-CO"/>
        </w:rPr>
        <w:t xml:space="preserve">. </w:t>
      </w:r>
      <w:r w:rsidR="00E75907" w:rsidRPr="00121D84">
        <w:rPr>
          <w:rFonts w:ascii="Arial" w:eastAsia="Times New Roman" w:hAnsi="Arial" w:cs="Arial"/>
          <w:b/>
          <w:color w:val="1A1818" w:themeColor="text1"/>
          <w:sz w:val="20"/>
          <w:szCs w:val="20"/>
          <w:lang w:eastAsia="es-CO"/>
        </w:rPr>
        <w:t>DOCUMENTOS</w:t>
      </w:r>
      <w:r w:rsidR="00E75907" w:rsidRPr="00121D84">
        <w:rPr>
          <w:rFonts w:ascii="Arial" w:eastAsia="Times New Roman" w:hAnsi="Arial" w:cs="Arial"/>
          <w:bCs/>
          <w:color w:val="1A1818" w:themeColor="text1"/>
          <w:sz w:val="20"/>
          <w:szCs w:val="20"/>
          <w:lang w:eastAsia="es-CO"/>
        </w:rPr>
        <w:t xml:space="preserve">: Los documentos que a continuación se relacionan, hacen parte integral del </w:t>
      </w:r>
      <w:r w:rsidR="00C039C3" w:rsidRPr="00121D84">
        <w:rPr>
          <w:rFonts w:ascii="Arial" w:eastAsia="Times New Roman" w:hAnsi="Arial" w:cs="Arial"/>
          <w:bCs/>
          <w:color w:val="1A1818" w:themeColor="text1"/>
          <w:sz w:val="20"/>
          <w:szCs w:val="20"/>
          <w:lang w:eastAsia="es-CO"/>
        </w:rPr>
        <w:t>contrato</w:t>
      </w:r>
      <w:r w:rsidR="00886119" w:rsidRPr="00121D84">
        <w:rPr>
          <w:rFonts w:ascii="Arial" w:eastAsia="Times New Roman" w:hAnsi="Arial" w:cs="Arial"/>
          <w:bCs/>
          <w:color w:val="1A1818" w:themeColor="text1"/>
          <w:sz w:val="20"/>
          <w:szCs w:val="20"/>
          <w:lang w:eastAsia="es-CO"/>
        </w:rPr>
        <w:t>,</w:t>
      </w:r>
      <w:r w:rsidR="00E75907" w:rsidRPr="00121D84">
        <w:rPr>
          <w:rFonts w:ascii="Arial" w:eastAsia="Times New Roman" w:hAnsi="Arial" w:cs="Arial"/>
          <w:bCs/>
          <w:color w:val="1A1818" w:themeColor="text1"/>
          <w:sz w:val="20"/>
          <w:szCs w:val="20"/>
          <w:lang w:eastAsia="es-CO"/>
        </w:rPr>
        <w:t xml:space="preserve"> los cuales determinan, regulan, complementan y adicionan lo aquí pactado, y en consecuencia producen sus mismos efectos y obligaciones jurídicas y contractuales:</w:t>
      </w:r>
    </w:p>
    <w:p w14:paraId="1F09BE36" w14:textId="77777777" w:rsidR="00E75907" w:rsidRPr="00121D84" w:rsidRDefault="00E75907" w:rsidP="00C07457">
      <w:pPr>
        <w:pStyle w:val="clusulas"/>
        <w:numPr>
          <w:ilvl w:val="0"/>
          <w:numId w:val="0"/>
        </w:numPr>
        <w:spacing w:before="0" w:after="0"/>
        <w:ind w:left="426" w:right="452"/>
        <w:rPr>
          <w:rFonts w:ascii="Arial" w:eastAsia="Times New Roman" w:hAnsi="Arial" w:cs="Arial"/>
          <w:b w:val="0"/>
          <w:bCs/>
          <w:color w:val="1A1818" w:themeColor="text1"/>
          <w:szCs w:val="20"/>
          <w:lang w:val="es-ES" w:eastAsia="es-CO"/>
        </w:rPr>
      </w:pPr>
    </w:p>
    <w:p w14:paraId="53D2DA02" w14:textId="77777777" w:rsidR="00E75907" w:rsidRPr="00121D84" w:rsidRDefault="00E75907" w:rsidP="005C0ACA">
      <w:pPr>
        <w:pStyle w:val="clusulas"/>
        <w:numPr>
          <w:ilvl w:val="3"/>
          <w:numId w:val="3"/>
        </w:numPr>
        <w:spacing w:before="0" w:after="0"/>
        <w:ind w:left="426" w:right="452" w:firstLine="0"/>
        <w:rPr>
          <w:rFonts w:ascii="Arial" w:eastAsia="Times New Roman" w:hAnsi="Arial" w:cs="Arial"/>
          <w:b w:val="0"/>
          <w:bCs/>
          <w:color w:val="1A1818" w:themeColor="text1"/>
          <w:szCs w:val="20"/>
          <w:lang w:val="es-ES" w:eastAsia="es-CO"/>
        </w:rPr>
      </w:pPr>
      <w:r w:rsidRPr="00121D84">
        <w:rPr>
          <w:rFonts w:ascii="Arial" w:eastAsia="Times New Roman" w:hAnsi="Arial" w:cs="Arial"/>
          <w:b w:val="0"/>
          <w:bCs/>
          <w:color w:val="1A1818" w:themeColor="text1"/>
          <w:szCs w:val="20"/>
          <w:lang w:val="es-ES" w:eastAsia="es-CO"/>
        </w:rPr>
        <w:t>Estudios y documentos previos.</w:t>
      </w:r>
    </w:p>
    <w:p w14:paraId="5B026800" w14:textId="77777777" w:rsidR="00E75907" w:rsidRPr="00121D84" w:rsidRDefault="00E75907" w:rsidP="005C0ACA">
      <w:pPr>
        <w:pStyle w:val="clusulas"/>
        <w:numPr>
          <w:ilvl w:val="3"/>
          <w:numId w:val="3"/>
        </w:numPr>
        <w:spacing w:before="0" w:after="0"/>
        <w:ind w:left="426" w:right="452" w:firstLine="0"/>
        <w:rPr>
          <w:rFonts w:ascii="Arial" w:eastAsia="Times New Roman" w:hAnsi="Arial" w:cs="Arial"/>
          <w:b w:val="0"/>
          <w:bCs/>
          <w:color w:val="1A1818" w:themeColor="text1"/>
          <w:szCs w:val="20"/>
          <w:lang w:val="es-ES" w:eastAsia="es-CO"/>
        </w:rPr>
      </w:pPr>
      <w:r w:rsidRPr="00121D84">
        <w:rPr>
          <w:rFonts w:ascii="Arial" w:eastAsia="Times New Roman" w:hAnsi="Arial" w:cs="Arial"/>
          <w:b w:val="0"/>
          <w:bCs/>
          <w:color w:val="1A1818" w:themeColor="text1"/>
          <w:szCs w:val="20"/>
          <w:lang w:val="es-ES" w:eastAsia="es-CO"/>
        </w:rPr>
        <w:t>Invitación, Adendas, Anexos, Formatos, Matrices, Formularios.</w:t>
      </w:r>
    </w:p>
    <w:p w14:paraId="065CA9B6" w14:textId="174DD3C8" w:rsidR="00E75907" w:rsidRPr="00121D84" w:rsidRDefault="00E75907" w:rsidP="005C0ACA">
      <w:pPr>
        <w:pStyle w:val="clusulas"/>
        <w:numPr>
          <w:ilvl w:val="3"/>
          <w:numId w:val="3"/>
        </w:numPr>
        <w:spacing w:before="0" w:after="0"/>
        <w:ind w:left="426" w:right="452" w:firstLine="0"/>
        <w:rPr>
          <w:rFonts w:ascii="Arial" w:eastAsia="Times New Roman" w:hAnsi="Arial" w:cs="Arial"/>
          <w:b w:val="0"/>
          <w:bCs/>
          <w:color w:val="1A1818" w:themeColor="text1"/>
          <w:szCs w:val="20"/>
          <w:lang w:val="es-ES" w:eastAsia="es-CO"/>
        </w:rPr>
      </w:pPr>
      <w:r w:rsidRPr="00121D84">
        <w:rPr>
          <w:rFonts w:ascii="Arial" w:eastAsia="Times New Roman" w:hAnsi="Arial" w:cs="Arial"/>
          <w:b w:val="0"/>
          <w:bCs/>
          <w:color w:val="1A1818" w:themeColor="text1"/>
          <w:szCs w:val="20"/>
          <w:lang w:val="es-ES" w:eastAsia="es-CO"/>
        </w:rPr>
        <w:t xml:space="preserve">Propuesta presentada por el </w:t>
      </w:r>
      <w:r w:rsidR="00C039C3" w:rsidRPr="00121D84">
        <w:rPr>
          <w:rFonts w:ascii="Arial" w:eastAsia="Times New Roman" w:hAnsi="Arial" w:cs="Arial"/>
          <w:b w:val="0"/>
          <w:bCs/>
          <w:color w:val="1A1818" w:themeColor="text1"/>
          <w:szCs w:val="20"/>
          <w:lang w:val="es-ES" w:eastAsia="es-CO"/>
        </w:rPr>
        <w:t>contratista</w:t>
      </w:r>
      <w:r w:rsidRPr="00121D84">
        <w:rPr>
          <w:rFonts w:ascii="Arial" w:eastAsia="Times New Roman" w:hAnsi="Arial" w:cs="Arial"/>
          <w:b w:val="0"/>
          <w:bCs/>
          <w:color w:val="1A1818" w:themeColor="text1"/>
          <w:szCs w:val="20"/>
          <w:lang w:val="es-ES" w:eastAsia="es-CO"/>
        </w:rPr>
        <w:t>.</w:t>
      </w:r>
    </w:p>
    <w:p w14:paraId="2BE75933" w14:textId="0C86B560" w:rsidR="00E75907" w:rsidRPr="00121D84" w:rsidRDefault="00E75907" w:rsidP="005C0ACA">
      <w:pPr>
        <w:pStyle w:val="clusulas"/>
        <w:numPr>
          <w:ilvl w:val="3"/>
          <w:numId w:val="3"/>
        </w:numPr>
        <w:spacing w:before="0" w:after="0"/>
        <w:ind w:left="426" w:right="452" w:firstLine="0"/>
        <w:rPr>
          <w:rFonts w:ascii="Arial" w:eastAsia="Times New Roman" w:hAnsi="Arial" w:cs="Arial"/>
          <w:b w:val="0"/>
          <w:bCs/>
          <w:color w:val="1A1818" w:themeColor="text1"/>
          <w:szCs w:val="20"/>
          <w:lang w:val="es-ES" w:eastAsia="es-CO"/>
        </w:rPr>
      </w:pPr>
      <w:r w:rsidRPr="00121D84">
        <w:rPr>
          <w:rFonts w:ascii="Arial" w:eastAsia="Times New Roman" w:hAnsi="Arial" w:cs="Arial"/>
          <w:b w:val="0"/>
          <w:bCs/>
          <w:color w:val="1A1818" w:themeColor="text1"/>
          <w:szCs w:val="20"/>
          <w:lang w:val="es-ES" w:eastAsia="es-CO"/>
        </w:rPr>
        <w:t xml:space="preserve">Las garantías debidamente aprobadas </w:t>
      </w:r>
    </w:p>
    <w:p w14:paraId="6555C833" w14:textId="1FC270F5" w:rsidR="00E75907" w:rsidRPr="00121D84" w:rsidRDefault="00E75907" w:rsidP="005C0ACA">
      <w:pPr>
        <w:pStyle w:val="clusulas"/>
        <w:numPr>
          <w:ilvl w:val="3"/>
          <w:numId w:val="3"/>
        </w:numPr>
        <w:spacing w:before="0" w:after="0"/>
        <w:ind w:left="426" w:right="452" w:firstLine="0"/>
        <w:rPr>
          <w:rFonts w:ascii="Arial" w:eastAsia="Times New Roman" w:hAnsi="Arial" w:cs="Arial"/>
          <w:b w:val="0"/>
          <w:bCs/>
          <w:color w:val="1A1818" w:themeColor="text1"/>
          <w:szCs w:val="20"/>
          <w:lang w:val="es-ES" w:eastAsia="es-CO"/>
        </w:rPr>
      </w:pPr>
      <w:r w:rsidRPr="00121D84">
        <w:rPr>
          <w:rFonts w:ascii="Arial" w:eastAsia="Times New Roman" w:hAnsi="Arial" w:cs="Arial"/>
          <w:b w:val="0"/>
          <w:bCs/>
          <w:color w:val="1A1818" w:themeColor="text1"/>
          <w:szCs w:val="20"/>
          <w:lang w:val="es-ES" w:eastAsia="es-CO"/>
        </w:rPr>
        <w:t xml:space="preserve">Toda la correspondencia que se surta entre las partes durante el término de ejecución del </w:t>
      </w:r>
      <w:r w:rsidR="00C039C3" w:rsidRPr="00121D84">
        <w:rPr>
          <w:rFonts w:ascii="Arial" w:eastAsia="Times New Roman" w:hAnsi="Arial" w:cs="Arial"/>
          <w:b w:val="0"/>
          <w:bCs/>
          <w:color w:val="1A1818" w:themeColor="text1"/>
          <w:szCs w:val="20"/>
          <w:lang w:val="es-ES" w:eastAsia="es-CO"/>
        </w:rPr>
        <w:t>contrato</w:t>
      </w:r>
    </w:p>
    <w:p w14:paraId="656A1664" w14:textId="77777777" w:rsidR="007B7196" w:rsidRPr="00121D84" w:rsidRDefault="007B7196" w:rsidP="00C07457">
      <w:pPr>
        <w:pStyle w:val="clusulas"/>
        <w:numPr>
          <w:ilvl w:val="0"/>
          <w:numId w:val="0"/>
        </w:numPr>
        <w:spacing w:before="0" w:after="0"/>
        <w:ind w:left="426" w:right="452"/>
        <w:rPr>
          <w:rFonts w:ascii="Arial" w:hAnsi="Arial" w:cs="Arial"/>
          <w:color w:val="1A1818" w:themeColor="text1"/>
          <w:szCs w:val="20"/>
        </w:rPr>
      </w:pPr>
    </w:p>
    <w:p w14:paraId="2430C7E3" w14:textId="77777777" w:rsidR="0041177B" w:rsidRPr="00121D84" w:rsidRDefault="0041177B" w:rsidP="00C07457">
      <w:pPr>
        <w:ind w:left="426" w:right="452"/>
        <w:rPr>
          <w:rFonts w:ascii="Arial" w:hAnsi="Arial" w:cs="Arial"/>
          <w:color w:val="1A1818" w:themeColor="text1"/>
          <w:szCs w:val="20"/>
        </w:rPr>
      </w:pPr>
    </w:p>
    <w:p w14:paraId="716FCB04" w14:textId="1C5DFC66" w:rsidR="00700244" w:rsidRPr="00121D84" w:rsidRDefault="003E4D98" w:rsidP="00C07457">
      <w:pPr>
        <w:pStyle w:val="Ttulo"/>
        <w:numPr>
          <w:ilvl w:val="0"/>
          <w:numId w:val="0"/>
        </w:numPr>
        <w:ind w:left="426" w:right="452"/>
        <w:rPr>
          <w:rFonts w:ascii="Arial" w:eastAsia="Times New Roman" w:hAnsi="Arial" w:cs="Arial"/>
          <w:bCs/>
          <w:color w:val="1A1818" w:themeColor="text1"/>
          <w:spacing w:val="0"/>
          <w:kern w:val="0"/>
          <w:szCs w:val="20"/>
          <w:lang w:val="es-ES" w:eastAsia="es-CO"/>
        </w:rPr>
      </w:pPr>
      <w:r w:rsidRPr="00121D84">
        <w:rPr>
          <w:rFonts w:ascii="Arial" w:eastAsia="Times New Roman" w:hAnsi="Arial" w:cs="Arial"/>
          <w:bCs/>
          <w:color w:val="1A1818" w:themeColor="text1"/>
          <w:spacing w:val="0"/>
          <w:kern w:val="0"/>
          <w:szCs w:val="20"/>
          <w:lang w:val="es-ES" w:eastAsia="es-CO"/>
        </w:rPr>
        <w:t xml:space="preserve">En constancia se firma el presente contrato en </w:t>
      </w:r>
      <w:r w:rsidR="004819E0">
        <w:rPr>
          <w:rFonts w:ascii="Arial" w:eastAsia="Times New Roman" w:hAnsi="Arial" w:cs="Arial"/>
          <w:bCs/>
          <w:color w:val="1A1818" w:themeColor="text1"/>
          <w:spacing w:val="0"/>
          <w:kern w:val="0"/>
          <w:szCs w:val="20"/>
          <w:lang w:val="es-ES" w:eastAsia="es-CO"/>
        </w:rPr>
        <w:t>Bogotá,</w:t>
      </w:r>
      <w:r w:rsidRPr="00121D84">
        <w:rPr>
          <w:rFonts w:ascii="Arial" w:eastAsia="Times New Roman" w:hAnsi="Arial" w:cs="Arial"/>
          <w:bCs/>
          <w:color w:val="1A1818" w:themeColor="text1"/>
          <w:spacing w:val="0"/>
          <w:kern w:val="0"/>
          <w:szCs w:val="20"/>
          <w:lang w:val="es-ES" w:eastAsia="es-CO"/>
        </w:rPr>
        <w:t xml:space="preserve"> el</w:t>
      </w:r>
      <w:r w:rsidR="00700244" w:rsidRPr="00121D84">
        <w:rPr>
          <w:rFonts w:ascii="Arial" w:eastAsia="Times New Roman" w:hAnsi="Arial" w:cs="Arial"/>
          <w:bCs/>
          <w:color w:val="1A1818" w:themeColor="text1"/>
          <w:spacing w:val="0"/>
          <w:kern w:val="0"/>
          <w:szCs w:val="20"/>
          <w:lang w:val="es-ES" w:eastAsia="es-CO"/>
        </w:rPr>
        <w:t xml:space="preserve"> </w:t>
      </w:r>
    </w:p>
    <w:p w14:paraId="7DEB8AD1" w14:textId="77777777" w:rsidR="00700244" w:rsidRPr="00121D84" w:rsidRDefault="00700244" w:rsidP="00C07457">
      <w:pPr>
        <w:pStyle w:val="Ttulo"/>
        <w:numPr>
          <w:ilvl w:val="0"/>
          <w:numId w:val="0"/>
        </w:numPr>
        <w:ind w:left="426" w:right="452"/>
        <w:rPr>
          <w:rFonts w:ascii="Arial" w:eastAsia="Times New Roman" w:hAnsi="Arial" w:cs="Arial"/>
          <w:bCs/>
          <w:color w:val="1A1818" w:themeColor="text1"/>
          <w:spacing w:val="0"/>
          <w:kern w:val="0"/>
          <w:szCs w:val="20"/>
          <w:lang w:val="es-ES" w:eastAsia="es-CO"/>
        </w:rPr>
      </w:pPr>
    </w:p>
    <w:p w14:paraId="100CBE2A" w14:textId="31CC7317" w:rsidR="003E4D98" w:rsidRPr="00121D84" w:rsidRDefault="003E4D98" w:rsidP="00C07457">
      <w:pPr>
        <w:pStyle w:val="Ttulo"/>
        <w:numPr>
          <w:ilvl w:val="0"/>
          <w:numId w:val="0"/>
        </w:numPr>
        <w:ind w:left="426" w:right="452"/>
        <w:rPr>
          <w:rFonts w:ascii="Arial" w:eastAsia="Times New Roman" w:hAnsi="Arial" w:cs="Arial"/>
          <w:bCs/>
          <w:color w:val="1A1818" w:themeColor="text1"/>
          <w:spacing w:val="0"/>
          <w:kern w:val="0"/>
          <w:szCs w:val="20"/>
          <w:lang w:val="es-ES" w:eastAsia="es-CO"/>
        </w:rPr>
      </w:pPr>
      <w:r w:rsidRPr="00121D84">
        <w:rPr>
          <w:rFonts w:ascii="Arial" w:eastAsia="Times New Roman" w:hAnsi="Arial" w:cs="Arial"/>
          <w:bCs/>
          <w:color w:val="1A1818" w:themeColor="text1"/>
          <w:szCs w:val="20"/>
          <w:lang w:val="es-ES" w:eastAsia="es-CO"/>
        </w:rPr>
        <w:t xml:space="preserve">Por </w:t>
      </w:r>
      <w:r w:rsidR="00700244" w:rsidRPr="00121D84">
        <w:rPr>
          <w:rFonts w:ascii="Arial" w:eastAsia="Times New Roman" w:hAnsi="Arial" w:cs="Arial"/>
          <w:bCs/>
          <w:color w:val="1A1818" w:themeColor="text1"/>
          <w:szCs w:val="20"/>
          <w:lang w:val="es-ES" w:eastAsia="es-CO"/>
        </w:rPr>
        <w:t xml:space="preserve">la </w:t>
      </w:r>
      <w:r w:rsidR="004819E0">
        <w:rPr>
          <w:rFonts w:ascii="Arial" w:eastAsia="Times New Roman" w:hAnsi="Arial" w:cs="Arial"/>
          <w:bCs/>
          <w:color w:val="1A1818" w:themeColor="text1"/>
          <w:szCs w:val="20"/>
          <w:lang w:val="es-ES" w:eastAsia="es-CO"/>
        </w:rPr>
        <w:t>Secretaría de Energías y Minería Sostenible</w:t>
      </w:r>
      <w:r w:rsidRPr="00121D84">
        <w:rPr>
          <w:rFonts w:ascii="Arial" w:eastAsia="Times New Roman" w:hAnsi="Arial" w:cs="Arial"/>
          <w:bCs/>
          <w:color w:val="1A1818" w:themeColor="text1"/>
          <w:szCs w:val="20"/>
          <w:lang w:val="es-ES" w:eastAsia="es-CO"/>
        </w:rPr>
        <w:tab/>
        <w:t xml:space="preserve">   </w:t>
      </w:r>
      <w:r w:rsidRPr="00121D84">
        <w:rPr>
          <w:rFonts w:ascii="Arial" w:eastAsia="Times New Roman" w:hAnsi="Arial" w:cs="Arial"/>
          <w:bCs/>
          <w:color w:val="1A1818" w:themeColor="text1"/>
          <w:szCs w:val="20"/>
          <w:lang w:val="es-ES" w:eastAsia="es-CO"/>
        </w:rPr>
        <w:tab/>
        <w:t xml:space="preserve">    </w:t>
      </w:r>
      <w:r w:rsidRPr="00121D84">
        <w:rPr>
          <w:rFonts w:ascii="Arial" w:eastAsia="Times New Roman" w:hAnsi="Arial" w:cs="Arial"/>
          <w:bCs/>
          <w:color w:val="1A1818" w:themeColor="text1"/>
          <w:szCs w:val="20"/>
          <w:lang w:val="es-ES" w:eastAsia="es-CO"/>
        </w:rPr>
        <w:tab/>
      </w:r>
      <w:r w:rsidR="00780BBA" w:rsidRPr="00121D84">
        <w:rPr>
          <w:rFonts w:ascii="Arial" w:eastAsia="Times New Roman" w:hAnsi="Arial" w:cs="Arial"/>
          <w:bCs/>
          <w:color w:val="1A1818" w:themeColor="text1"/>
          <w:szCs w:val="20"/>
          <w:lang w:val="es-ES" w:eastAsia="es-CO"/>
        </w:rPr>
        <w:t xml:space="preserve"> </w:t>
      </w:r>
    </w:p>
    <w:sectPr w:rsidR="003E4D98" w:rsidRPr="00121D84" w:rsidSect="007D7DB2">
      <w:headerReference w:type="default" r:id="rId11"/>
      <w:footerReference w:type="default" r:id="rId12"/>
      <w:headerReference w:type="first" r:id="rId13"/>
      <w:footerReference w:type="first" r:id="rId14"/>
      <w:pgSz w:w="12240" w:h="15840" w:code="1"/>
      <w:pgMar w:top="720" w:right="720" w:bottom="720" w:left="720" w:header="851" w:footer="851"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56B7B" w14:textId="77777777" w:rsidR="00BD3F1E" w:rsidRDefault="00BD3F1E" w:rsidP="004F2C35">
      <w:r>
        <w:separator/>
      </w:r>
    </w:p>
  </w:endnote>
  <w:endnote w:type="continuationSeparator" w:id="0">
    <w:p w14:paraId="375D2926" w14:textId="77777777" w:rsidR="00BD3F1E" w:rsidRDefault="00BD3F1E" w:rsidP="004F2C35">
      <w:r>
        <w:continuationSeparator/>
      </w:r>
    </w:p>
  </w:endnote>
  <w:endnote w:type="continuationNotice" w:id="1">
    <w:p w14:paraId="06840BEA" w14:textId="77777777" w:rsidR="00BD3F1E" w:rsidRDefault="00BD3F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1C6F3345" w:rsidR="0018576B" w:rsidRDefault="00EC2A99">
    <w:pPr>
      <w:pStyle w:val="Piedepgina"/>
      <w:jc w:val="right"/>
    </w:pPr>
    <w:r>
      <w:rPr>
        <w:noProof/>
        <w:lang w:eastAsia="es-CO"/>
      </w:rPr>
      <w:drawing>
        <wp:anchor distT="0" distB="0" distL="114300" distR="114300" simplePos="0" relativeHeight="251661312" behindDoc="1" locked="0" layoutInCell="1" allowOverlap="1" wp14:anchorId="43282BD4" wp14:editId="710E9A88">
          <wp:simplePos x="0" y="0"/>
          <wp:positionH relativeFrom="page">
            <wp:align>right</wp:align>
          </wp:positionH>
          <wp:positionV relativeFrom="paragraph">
            <wp:posOffset>-3692525</wp:posOffset>
          </wp:positionV>
          <wp:extent cx="7715250" cy="4512945"/>
          <wp:effectExtent l="0" t="0" r="0"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12945"/>
                  </a:xfrm>
                  <a:prstGeom prst="rect">
                    <a:avLst/>
                  </a:prstGeom>
                </pic:spPr>
              </pic:pic>
            </a:graphicData>
          </a:graphic>
          <wp14:sizeRelH relativeFrom="page">
            <wp14:pctWidth>0</wp14:pctWidth>
          </wp14:sizeRelH>
          <wp14:sizeRelV relativeFrom="page">
            <wp14:pctHeight>0</wp14:pctHeight>
          </wp14:sizeRelV>
        </wp:anchor>
      </w:drawing>
    </w:r>
  </w:p>
  <w:p w14:paraId="4645D18A" w14:textId="7B7A432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rPr>
      <w:drawing>
        <wp:inline distT="0" distB="0" distL="0" distR="0" wp14:anchorId="0FB7665C" wp14:editId="39F764BA">
          <wp:extent cx="1562642" cy="365821"/>
          <wp:effectExtent l="0" t="0" r="0" b="0"/>
          <wp:docPr id="60166363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rPr>
      <w:drawing>
        <wp:inline distT="0" distB="0" distL="0" distR="0" wp14:anchorId="3D15821A" wp14:editId="51E67CEF">
          <wp:extent cx="5607050" cy="362585"/>
          <wp:effectExtent l="0" t="0" r="6350" b="0"/>
          <wp:docPr id="141738408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903AD" w14:textId="77777777" w:rsidR="00BD3F1E" w:rsidRDefault="00BD3F1E" w:rsidP="004F2C35">
      <w:r>
        <w:separator/>
      </w:r>
    </w:p>
  </w:footnote>
  <w:footnote w:type="continuationSeparator" w:id="0">
    <w:p w14:paraId="1BDA4BF1" w14:textId="77777777" w:rsidR="00BD3F1E" w:rsidRDefault="00BD3F1E" w:rsidP="004F2C35">
      <w:r>
        <w:continuationSeparator/>
      </w:r>
    </w:p>
  </w:footnote>
  <w:footnote w:type="continuationNotice" w:id="1">
    <w:p w14:paraId="39C714DE" w14:textId="77777777" w:rsidR="00BD3F1E" w:rsidRDefault="00BD3F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37AB6" w14:textId="584148DF" w:rsidR="00EC2A99" w:rsidRDefault="002B73AC">
    <w:pPr>
      <w:pStyle w:val="Encabezado"/>
    </w:pPr>
    <w:r>
      <w:rPr>
        <w:noProof/>
      </w:rPr>
      <w:drawing>
        <wp:inline distT="0" distB="0" distL="0" distR="0" wp14:anchorId="5B9575C4" wp14:editId="0FD3C97B">
          <wp:extent cx="1983179" cy="1076750"/>
          <wp:effectExtent l="0" t="0" r="0" b="9525"/>
          <wp:docPr id="611249382" name="Imagen 3"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602572" name="Imagen 3"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9629" cy="1085682"/>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7245A1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0D7EDC"/>
    <w:multiLevelType w:val="hybridMultilevel"/>
    <w:tmpl w:val="9FFE46FC"/>
    <w:lvl w:ilvl="0" w:tplc="FFFFFFFF">
      <w:start w:val="1"/>
      <w:numFmt w:val="decimal"/>
      <w:lvlText w:val="%1."/>
      <w:lvlJc w:val="left"/>
      <w:rPr>
        <w:rFonts w:ascii="Arial Narrow" w:eastAsia="Calibri" w:hAnsi="Arial Narrow"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5B0BEE"/>
    <w:multiLevelType w:val="hybridMultilevel"/>
    <w:tmpl w:val="3684C094"/>
    <w:lvl w:ilvl="0" w:tplc="3F2023F8">
      <w:start w:val="9"/>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4" w15:restartNumberingAfterBreak="0">
    <w:nsid w:val="2BC43A10"/>
    <w:multiLevelType w:val="hybridMultilevel"/>
    <w:tmpl w:val="B55621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4C7A07"/>
    <w:multiLevelType w:val="hybridMultilevel"/>
    <w:tmpl w:val="3DFA08BC"/>
    <w:lvl w:ilvl="0" w:tplc="6756E16A">
      <w:start w:val="1"/>
      <w:numFmt w:val="decimal"/>
      <w:lvlText w:val="%1."/>
      <w:lvlJc w:val="left"/>
      <w:pPr>
        <w:ind w:left="720" w:hanging="360"/>
      </w:pPr>
      <w:rPr>
        <w:rFonts w:hint="default"/>
        <w:b w:val="0"/>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2430A8"/>
    <w:multiLevelType w:val="hybridMultilevel"/>
    <w:tmpl w:val="3DFA08BC"/>
    <w:lvl w:ilvl="0" w:tplc="6756E16A">
      <w:start w:val="1"/>
      <w:numFmt w:val="decimal"/>
      <w:lvlText w:val="%1."/>
      <w:lvlJc w:val="left"/>
      <w:pPr>
        <w:ind w:left="720" w:hanging="360"/>
      </w:pPr>
      <w:rPr>
        <w:rFonts w:hint="default"/>
        <w:b w:val="0"/>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DC7E77"/>
    <w:multiLevelType w:val="multilevel"/>
    <w:tmpl w:val="BE961A66"/>
    <w:lvl w:ilvl="0">
      <w:start w:val="1"/>
      <w:numFmt w:val="decimal"/>
      <w:lvlText w:val="%1."/>
      <w:lvlJc w:val="left"/>
      <w:pPr>
        <w:ind w:left="721" w:hanging="721"/>
        <w:jc w:val="right"/>
      </w:pPr>
      <w:rPr>
        <w:rFonts w:ascii="Arial" w:eastAsia="Arial" w:hAnsi="Arial" w:cs="Arial" w:hint="default"/>
        <w:b/>
        <w:bCs/>
        <w:i w:val="0"/>
        <w:iCs w:val="0"/>
        <w:spacing w:val="-1"/>
        <w:w w:val="95"/>
        <w:sz w:val="22"/>
        <w:szCs w:val="22"/>
        <w:lang w:val="es-ES" w:eastAsia="en-US" w:bidi="ar-SA"/>
      </w:rPr>
    </w:lvl>
    <w:lvl w:ilvl="1">
      <w:start w:val="1"/>
      <w:numFmt w:val="decimal"/>
      <w:lvlText w:val="%1.%2."/>
      <w:lvlJc w:val="left"/>
      <w:pPr>
        <w:ind w:left="838" w:hanging="723"/>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792" w:hanging="678"/>
      </w:pPr>
      <w:rPr>
        <w:rFonts w:ascii="Arial" w:eastAsia="Arial" w:hAnsi="Arial" w:cs="Arial" w:hint="default"/>
        <w:b/>
        <w:bCs/>
        <w:i w:val="0"/>
        <w:iCs w:val="0"/>
        <w:spacing w:val="-4"/>
        <w:w w:val="100"/>
        <w:sz w:val="22"/>
        <w:szCs w:val="22"/>
        <w:lang w:val="es-ES" w:eastAsia="en-US" w:bidi="ar-SA"/>
      </w:rPr>
    </w:lvl>
    <w:lvl w:ilvl="3">
      <w:numFmt w:val="bullet"/>
      <w:lvlText w:val="•"/>
      <w:lvlJc w:val="left"/>
      <w:pPr>
        <w:ind w:left="840" w:hanging="678"/>
      </w:pPr>
      <w:rPr>
        <w:rFonts w:hint="default"/>
        <w:lang w:val="es-ES" w:eastAsia="en-US" w:bidi="ar-SA"/>
      </w:rPr>
    </w:lvl>
    <w:lvl w:ilvl="4">
      <w:numFmt w:val="bullet"/>
      <w:lvlText w:val="•"/>
      <w:lvlJc w:val="left"/>
      <w:pPr>
        <w:ind w:left="900" w:hanging="678"/>
      </w:pPr>
      <w:rPr>
        <w:rFonts w:hint="default"/>
        <w:lang w:val="es-ES" w:eastAsia="en-US" w:bidi="ar-SA"/>
      </w:rPr>
    </w:lvl>
    <w:lvl w:ilvl="5">
      <w:numFmt w:val="bullet"/>
      <w:lvlText w:val="•"/>
      <w:lvlJc w:val="left"/>
      <w:pPr>
        <w:ind w:left="2483" w:hanging="678"/>
      </w:pPr>
      <w:rPr>
        <w:rFonts w:hint="default"/>
        <w:lang w:val="es-ES" w:eastAsia="en-US" w:bidi="ar-SA"/>
      </w:rPr>
    </w:lvl>
    <w:lvl w:ilvl="6">
      <w:numFmt w:val="bullet"/>
      <w:lvlText w:val="•"/>
      <w:lvlJc w:val="left"/>
      <w:pPr>
        <w:ind w:left="4066" w:hanging="678"/>
      </w:pPr>
      <w:rPr>
        <w:rFonts w:hint="default"/>
        <w:lang w:val="es-ES" w:eastAsia="en-US" w:bidi="ar-SA"/>
      </w:rPr>
    </w:lvl>
    <w:lvl w:ilvl="7">
      <w:numFmt w:val="bullet"/>
      <w:lvlText w:val="•"/>
      <w:lvlJc w:val="left"/>
      <w:pPr>
        <w:ind w:left="5650" w:hanging="678"/>
      </w:pPr>
      <w:rPr>
        <w:rFonts w:hint="default"/>
        <w:lang w:val="es-ES" w:eastAsia="en-US" w:bidi="ar-SA"/>
      </w:rPr>
    </w:lvl>
    <w:lvl w:ilvl="8">
      <w:numFmt w:val="bullet"/>
      <w:lvlText w:val="•"/>
      <w:lvlJc w:val="left"/>
      <w:pPr>
        <w:ind w:left="7233" w:hanging="678"/>
      </w:pPr>
      <w:rPr>
        <w:rFonts w:hint="default"/>
        <w:lang w:val="es-ES" w:eastAsia="en-US" w:bidi="ar-SA"/>
      </w:rPr>
    </w:lvl>
  </w:abstractNum>
  <w:abstractNum w:abstractNumId="8" w15:restartNumberingAfterBreak="0">
    <w:nsid w:val="390D55B7"/>
    <w:multiLevelType w:val="hybridMultilevel"/>
    <w:tmpl w:val="6398551A"/>
    <w:lvl w:ilvl="0" w:tplc="607CD85A">
      <w:start w:val="1"/>
      <w:numFmt w:val="decimal"/>
      <w:lvlText w:val="%1."/>
      <w:lvlJc w:val="left"/>
      <w:rPr>
        <w:rFonts w:ascii="Arial Narrow" w:eastAsia="Calibri"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C62629"/>
    <w:multiLevelType w:val="hybridMultilevel"/>
    <w:tmpl w:val="8C16CC76"/>
    <w:lvl w:ilvl="0" w:tplc="6F3CF01C">
      <w:start w:val="1"/>
      <w:numFmt w:val="decimal"/>
      <w:lvlText w:val="%1."/>
      <w:lvlJc w:val="left"/>
      <w:rPr>
        <w:rFonts w:ascii="Arial Narrow" w:eastAsiaTheme="minorHAnsi" w:hAnsi="Arial Narrow"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15:restartNumberingAfterBreak="0">
    <w:nsid w:val="6EF86611"/>
    <w:multiLevelType w:val="hybridMultilevel"/>
    <w:tmpl w:val="A63CE62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677994"/>
    <w:multiLevelType w:val="multilevel"/>
    <w:tmpl w:val="59663902"/>
    <w:lvl w:ilvl="0">
      <w:start w:val="1"/>
      <w:numFmt w:val="decimal"/>
      <w:lvlText w:val="%1."/>
      <w:lvlJc w:val="left"/>
      <w:pPr>
        <w:ind w:left="107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A9F18CC"/>
    <w:multiLevelType w:val="hybridMultilevel"/>
    <w:tmpl w:val="154A2922"/>
    <w:lvl w:ilvl="0" w:tplc="607CD85A">
      <w:start w:val="1"/>
      <w:numFmt w:val="decimal"/>
      <w:lvlText w:val="%1."/>
      <w:lvlJc w:val="left"/>
      <w:rPr>
        <w:rFonts w:ascii="Arial Narrow" w:eastAsia="Calibri" w:hAnsi="Arial Narrow"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F634FC9"/>
    <w:multiLevelType w:val="multilevel"/>
    <w:tmpl w:val="30EE60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569735079">
    <w:abstractNumId w:val="3"/>
  </w:num>
  <w:num w:numId="2" w16cid:durableId="1741055130">
    <w:abstractNumId w:val="13"/>
  </w:num>
  <w:num w:numId="3" w16cid:durableId="1679190707">
    <w:abstractNumId w:val="14"/>
  </w:num>
  <w:num w:numId="4" w16cid:durableId="1055859878">
    <w:abstractNumId w:val="10"/>
  </w:num>
  <w:num w:numId="5" w16cid:durableId="536240035">
    <w:abstractNumId w:val="15"/>
  </w:num>
  <w:num w:numId="6" w16cid:durableId="1119640515">
    <w:abstractNumId w:val="8"/>
  </w:num>
  <w:num w:numId="7" w16cid:durableId="969671670">
    <w:abstractNumId w:val="9"/>
  </w:num>
  <w:num w:numId="8" w16cid:durableId="1667825920">
    <w:abstractNumId w:val="0"/>
  </w:num>
  <w:num w:numId="9" w16cid:durableId="1906452027">
    <w:abstractNumId w:val="11"/>
  </w:num>
  <w:num w:numId="10" w16cid:durableId="1232349139">
    <w:abstractNumId w:val="16"/>
  </w:num>
  <w:num w:numId="11" w16cid:durableId="1407460754">
    <w:abstractNumId w:val="7"/>
  </w:num>
  <w:num w:numId="12" w16cid:durableId="216167833">
    <w:abstractNumId w:val="1"/>
  </w:num>
  <w:num w:numId="13" w16cid:durableId="2101027781">
    <w:abstractNumId w:val="12"/>
  </w:num>
  <w:num w:numId="14" w16cid:durableId="227226070">
    <w:abstractNumId w:val="2"/>
  </w:num>
  <w:num w:numId="15" w16cid:durableId="1845433443">
    <w:abstractNumId w:val="4"/>
  </w:num>
  <w:num w:numId="16" w16cid:durableId="729574714">
    <w:abstractNumId w:val="6"/>
  </w:num>
  <w:num w:numId="17" w16cid:durableId="187958942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1D2E"/>
    <w:rsid w:val="00023AB6"/>
    <w:rsid w:val="00023E4A"/>
    <w:rsid w:val="0002545D"/>
    <w:rsid w:val="00027E42"/>
    <w:rsid w:val="00031BAC"/>
    <w:rsid w:val="00040694"/>
    <w:rsid w:val="00040B7F"/>
    <w:rsid w:val="0004285A"/>
    <w:rsid w:val="000430D2"/>
    <w:rsid w:val="00043649"/>
    <w:rsid w:val="00052F3D"/>
    <w:rsid w:val="00070073"/>
    <w:rsid w:val="00072482"/>
    <w:rsid w:val="000733B2"/>
    <w:rsid w:val="00080AED"/>
    <w:rsid w:val="000909BA"/>
    <w:rsid w:val="00091E6B"/>
    <w:rsid w:val="000A5CAB"/>
    <w:rsid w:val="000B4B36"/>
    <w:rsid w:val="000B61D7"/>
    <w:rsid w:val="000C4EBC"/>
    <w:rsid w:val="000C5B3A"/>
    <w:rsid w:val="000D1913"/>
    <w:rsid w:val="000D206A"/>
    <w:rsid w:val="000D2103"/>
    <w:rsid w:val="000D2CA6"/>
    <w:rsid w:val="000D5485"/>
    <w:rsid w:val="000D5BFD"/>
    <w:rsid w:val="000D7CD2"/>
    <w:rsid w:val="000E0210"/>
    <w:rsid w:val="000F2AA1"/>
    <w:rsid w:val="000F77AF"/>
    <w:rsid w:val="001017B2"/>
    <w:rsid w:val="00105DC8"/>
    <w:rsid w:val="0010682E"/>
    <w:rsid w:val="001074EA"/>
    <w:rsid w:val="00107F13"/>
    <w:rsid w:val="00112DC0"/>
    <w:rsid w:val="00113168"/>
    <w:rsid w:val="00116397"/>
    <w:rsid w:val="00116B18"/>
    <w:rsid w:val="001177E8"/>
    <w:rsid w:val="00121D84"/>
    <w:rsid w:val="00127739"/>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F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2053B6"/>
    <w:rsid w:val="00207725"/>
    <w:rsid w:val="00210251"/>
    <w:rsid w:val="00210FD4"/>
    <w:rsid w:val="00211C03"/>
    <w:rsid w:val="00214AE0"/>
    <w:rsid w:val="00227400"/>
    <w:rsid w:val="002372F3"/>
    <w:rsid w:val="00241137"/>
    <w:rsid w:val="002535A9"/>
    <w:rsid w:val="00261466"/>
    <w:rsid w:val="0026745F"/>
    <w:rsid w:val="00272DD2"/>
    <w:rsid w:val="00276203"/>
    <w:rsid w:val="00276DB9"/>
    <w:rsid w:val="00277599"/>
    <w:rsid w:val="00277CF6"/>
    <w:rsid w:val="00280CF4"/>
    <w:rsid w:val="00281F53"/>
    <w:rsid w:val="00284C7B"/>
    <w:rsid w:val="002866B7"/>
    <w:rsid w:val="00295EB0"/>
    <w:rsid w:val="002A21DA"/>
    <w:rsid w:val="002A22EC"/>
    <w:rsid w:val="002A4C8E"/>
    <w:rsid w:val="002A70FF"/>
    <w:rsid w:val="002B1646"/>
    <w:rsid w:val="002B2705"/>
    <w:rsid w:val="002B4370"/>
    <w:rsid w:val="002B73AC"/>
    <w:rsid w:val="002C2A8D"/>
    <w:rsid w:val="002C4CB5"/>
    <w:rsid w:val="002C658E"/>
    <w:rsid w:val="002D15DC"/>
    <w:rsid w:val="002D2D4A"/>
    <w:rsid w:val="002D656F"/>
    <w:rsid w:val="002E421F"/>
    <w:rsid w:val="002F389C"/>
    <w:rsid w:val="002F4FD6"/>
    <w:rsid w:val="002F794A"/>
    <w:rsid w:val="00300A64"/>
    <w:rsid w:val="00301C5C"/>
    <w:rsid w:val="00305CEF"/>
    <w:rsid w:val="00312225"/>
    <w:rsid w:val="0031463A"/>
    <w:rsid w:val="00320A53"/>
    <w:rsid w:val="00322FD2"/>
    <w:rsid w:val="00323F28"/>
    <w:rsid w:val="003260B6"/>
    <w:rsid w:val="003263BD"/>
    <w:rsid w:val="00331E56"/>
    <w:rsid w:val="00332597"/>
    <w:rsid w:val="00333AC1"/>
    <w:rsid w:val="0034024E"/>
    <w:rsid w:val="003415A7"/>
    <w:rsid w:val="00342AD2"/>
    <w:rsid w:val="003472F3"/>
    <w:rsid w:val="00350357"/>
    <w:rsid w:val="00357B16"/>
    <w:rsid w:val="00363E50"/>
    <w:rsid w:val="003645B3"/>
    <w:rsid w:val="003744CA"/>
    <w:rsid w:val="003754B3"/>
    <w:rsid w:val="0039799E"/>
    <w:rsid w:val="003A74D1"/>
    <w:rsid w:val="003B03A8"/>
    <w:rsid w:val="003B0606"/>
    <w:rsid w:val="003B463E"/>
    <w:rsid w:val="003C30B3"/>
    <w:rsid w:val="003C6418"/>
    <w:rsid w:val="003C747F"/>
    <w:rsid w:val="003D0C21"/>
    <w:rsid w:val="003D14BB"/>
    <w:rsid w:val="003D1E5B"/>
    <w:rsid w:val="003D346E"/>
    <w:rsid w:val="003D5984"/>
    <w:rsid w:val="003E173E"/>
    <w:rsid w:val="003E4D06"/>
    <w:rsid w:val="003E4D98"/>
    <w:rsid w:val="003E58C3"/>
    <w:rsid w:val="003E64FF"/>
    <w:rsid w:val="004025CB"/>
    <w:rsid w:val="00406F9C"/>
    <w:rsid w:val="0041177B"/>
    <w:rsid w:val="0041477A"/>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619F"/>
    <w:rsid w:val="00466D26"/>
    <w:rsid w:val="004670D0"/>
    <w:rsid w:val="00467725"/>
    <w:rsid w:val="004678D9"/>
    <w:rsid w:val="0047098A"/>
    <w:rsid w:val="004721DD"/>
    <w:rsid w:val="00473CEE"/>
    <w:rsid w:val="00474EDE"/>
    <w:rsid w:val="00476E31"/>
    <w:rsid w:val="00480097"/>
    <w:rsid w:val="004819E0"/>
    <w:rsid w:val="00481AEA"/>
    <w:rsid w:val="00484139"/>
    <w:rsid w:val="00484376"/>
    <w:rsid w:val="004867B7"/>
    <w:rsid w:val="00495154"/>
    <w:rsid w:val="00496584"/>
    <w:rsid w:val="004967D4"/>
    <w:rsid w:val="004A426B"/>
    <w:rsid w:val="004B1B0F"/>
    <w:rsid w:val="004B30B4"/>
    <w:rsid w:val="004B528A"/>
    <w:rsid w:val="004C114B"/>
    <w:rsid w:val="004C33D3"/>
    <w:rsid w:val="004C3C5B"/>
    <w:rsid w:val="004C6A7E"/>
    <w:rsid w:val="004D16EA"/>
    <w:rsid w:val="004D2646"/>
    <w:rsid w:val="004D387F"/>
    <w:rsid w:val="004D3E2B"/>
    <w:rsid w:val="004E22F9"/>
    <w:rsid w:val="004F2570"/>
    <w:rsid w:val="004F266F"/>
    <w:rsid w:val="004F2C35"/>
    <w:rsid w:val="004F3591"/>
    <w:rsid w:val="004F6A66"/>
    <w:rsid w:val="00504058"/>
    <w:rsid w:val="005130DB"/>
    <w:rsid w:val="0051555F"/>
    <w:rsid w:val="00517615"/>
    <w:rsid w:val="00517D2E"/>
    <w:rsid w:val="00520B22"/>
    <w:rsid w:val="005225E0"/>
    <w:rsid w:val="00531684"/>
    <w:rsid w:val="005352A2"/>
    <w:rsid w:val="00540037"/>
    <w:rsid w:val="00540E0E"/>
    <w:rsid w:val="005434E2"/>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0ACA"/>
    <w:rsid w:val="005C1B9E"/>
    <w:rsid w:val="005C26BE"/>
    <w:rsid w:val="005C2C4A"/>
    <w:rsid w:val="005C3445"/>
    <w:rsid w:val="005D6440"/>
    <w:rsid w:val="005F09E9"/>
    <w:rsid w:val="005F581A"/>
    <w:rsid w:val="00600EB5"/>
    <w:rsid w:val="00602288"/>
    <w:rsid w:val="00603049"/>
    <w:rsid w:val="00604BAC"/>
    <w:rsid w:val="00605E46"/>
    <w:rsid w:val="00613D91"/>
    <w:rsid w:val="006152EC"/>
    <w:rsid w:val="0061700D"/>
    <w:rsid w:val="006331EC"/>
    <w:rsid w:val="00635E2E"/>
    <w:rsid w:val="006362DA"/>
    <w:rsid w:val="006376F5"/>
    <w:rsid w:val="0063792A"/>
    <w:rsid w:val="00652120"/>
    <w:rsid w:val="006532C5"/>
    <w:rsid w:val="00653BE4"/>
    <w:rsid w:val="00654EBD"/>
    <w:rsid w:val="0065617D"/>
    <w:rsid w:val="00661AE2"/>
    <w:rsid w:val="006631A5"/>
    <w:rsid w:val="00665DF7"/>
    <w:rsid w:val="00667026"/>
    <w:rsid w:val="0066773E"/>
    <w:rsid w:val="0067271C"/>
    <w:rsid w:val="00675E01"/>
    <w:rsid w:val="00680A51"/>
    <w:rsid w:val="00681690"/>
    <w:rsid w:val="006816D1"/>
    <w:rsid w:val="0068394C"/>
    <w:rsid w:val="00686C50"/>
    <w:rsid w:val="0068714F"/>
    <w:rsid w:val="00690237"/>
    <w:rsid w:val="00690C25"/>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0439C"/>
    <w:rsid w:val="00711866"/>
    <w:rsid w:val="00713B5B"/>
    <w:rsid w:val="007204E8"/>
    <w:rsid w:val="007212F3"/>
    <w:rsid w:val="00726E58"/>
    <w:rsid w:val="00736B64"/>
    <w:rsid w:val="00736BDE"/>
    <w:rsid w:val="007420AB"/>
    <w:rsid w:val="007439CE"/>
    <w:rsid w:val="00747FC7"/>
    <w:rsid w:val="0075054C"/>
    <w:rsid w:val="007513E6"/>
    <w:rsid w:val="00751665"/>
    <w:rsid w:val="00751787"/>
    <w:rsid w:val="00753E74"/>
    <w:rsid w:val="007575E5"/>
    <w:rsid w:val="00762CD8"/>
    <w:rsid w:val="0076403B"/>
    <w:rsid w:val="00771257"/>
    <w:rsid w:val="00774851"/>
    <w:rsid w:val="00774C75"/>
    <w:rsid w:val="00775BDB"/>
    <w:rsid w:val="00777CEC"/>
    <w:rsid w:val="00780BBA"/>
    <w:rsid w:val="00780E14"/>
    <w:rsid w:val="007836B3"/>
    <w:rsid w:val="00787A02"/>
    <w:rsid w:val="00791758"/>
    <w:rsid w:val="00792FBB"/>
    <w:rsid w:val="00793B74"/>
    <w:rsid w:val="007A018D"/>
    <w:rsid w:val="007A0EAD"/>
    <w:rsid w:val="007A12B0"/>
    <w:rsid w:val="007B7196"/>
    <w:rsid w:val="007B7AFC"/>
    <w:rsid w:val="007C1B6D"/>
    <w:rsid w:val="007C1BAD"/>
    <w:rsid w:val="007C48EA"/>
    <w:rsid w:val="007D5C4E"/>
    <w:rsid w:val="007D7DB2"/>
    <w:rsid w:val="007E0CA6"/>
    <w:rsid w:val="007E1105"/>
    <w:rsid w:val="007E1A4D"/>
    <w:rsid w:val="007E267A"/>
    <w:rsid w:val="007E62EE"/>
    <w:rsid w:val="007E66A7"/>
    <w:rsid w:val="007F0BE6"/>
    <w:rsid w:val="008010A3"/>
    <w:rsid w:val="008012A5"/>
    <w:rsid w:val="008037F6"/>
    <w:rsid w:val="00804BBE"/>
    <w:rsid w:val="00805787"/>
    <w:rsid w:val="0081198F"/>
    <w:rsid w:val="008119CF"/>
    <w:rsid w:val="008160A2"/>
    <w:rsid w:val="008269E8"/>
    <w:rsid w:val="00830E0A"/>
    <w:rsid w:val="00837ECD"/>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1A6F"/>
    <w:rsid w:val="008A5339"/>
    <w:rsid w:val="008A6D21"/>
    <w:rsid w:val="008A71EC"/>
    <w:rsid w:val="008A759B"/>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30495"/>
    <w:rsid w:val="00930548"/>
    <w:rsid w:val="00943A19"/>
    <w:rsid w:val="00945DE4"/>
    <w:rsid w:val="009468A9"/>
    <w:rsid w:val="00954B47"/>
    <w:rsid w:val="00962371"/>
    <w:rsid w:val="00962A20"/>
    <w:rsid w:val="009632E1"/>
    <w:rsid w:val="00964F41"/>
    <w:rsid w:val="009659EA"/>
    <w:rsid w:val="009667D4"/>
    <w:rsid w:val="00970F9B"/>
    <w:rsid w:val="009712CC"/>
    <w:rsid w:val="00971425"/>
    <w:rsid w:val="00971A36"/>
    <w:rsid w:val="0098650E"/>
    <w:rsid w:val="00995C59"/>
    <w:rsid w:val="00996A27"/>
    <w:rsid w:val="009A26E1"/>
    <w:rsid w:val="009A4960"/>
    <w:rsid w:val="009A67BC"/>
    <w:rsid w:val="009B26E4"/>
    <w:rsid w:val="009B39DC"/>
    <w:rsid w:val="009B593D"/>
    <w:rsid w:val="009C1606"/>
    <w:rsid w:val="009C4193"/>
    <w:rsid w:val="009C4AD9"/>
    <w:rsid w:val="009C7C0D"/>
    <w:rsid w:val="009D0984"/>
    <w:rsid w:val="009D2FD0"/>
    <w:rsid w:val="009D4E43"/>
    <w:rsid w:val="009D7187"/>
    <w:rsid w:val="009D7591"/>
    <w:rsid w:val="009E52D6"/>
    <w:rsid w:val="009E5A30"/>
    <w:rsid w:val="009E607F"/>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56722"/>
    <w:rsid w:val="00A6008A"/>
    <w:rsid w:val="00A70869"/>
    <w:rsid w:val="00A70B7E"/>
    <w:rsid w:val="00A70D87"/>
    <w:rsid w:val="00A7313E"/>
    <w:rsid w:val="00A7631B"/>
    <w:rsid w:val="00A7753C"/>
    <w:rsid w:val="00A80A7F"/>
    <w:rsid w:val="00A80F6F"/>
    <w:rsid w:val="00A8203F"/>
    <w:rsid w:val="00A85DE2"/>
    <w:rsid w:val="00A87C39"/>
    <w:rsid w:val="00A9110B"/>
    <w:rsid w:val="00A918FE"/>
    <w:rsid w:val="00A9466E"/>
    <w:rsid w:val="00A94C09"/>
    <w:rsid w:val="00A95FFE"/>
    <w:rsid w:val="00A97C2B"/>
    <w:rsid w:val="00AA15EB"/>
    <w:rsid w:val="00AA1BC9"/>
    <w:rsid w:val="00AB7403"/>
    <w:rsid w:val="00AB76A3"/>
    <w:rsid w:val="00AC4F8F"/>
    <w:rsid w:val="00AD0727"/>
    <w:rsid w:val="00AE0F45"/>
    <w:rsid w:val="00AF143E"/>
    <w:rsid w:val="00AF1E06"/>
    <w:rsid w:val="00AF4139"/>
    <w:rsid w:val="00AF59AD"/>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A58"/>
    <w:rsid w:val="00B63EF0"/>
    <w:rsid w:val="00B64E88"/>
    <w:rsid w:val="00B73C55"/>
    <w:rsid w:val="00B75034"/>
    <w:rsid w:val="00B75CEB"/>
    <w:rsid w:val="00B76B38"/>
    <w:rsid w:val="00B83BEA"/>
    <w:rsid w:val="00B92DEA"/>
    <w:rsid w:val="00B9378C"/>
    <w:rsid w:val="00B9556F"/>
    <w:rsid w:val="00B9648A"/>
    <w:rsid w:val="00B96BB8"/>
    <w:rsid w:val="00BA0378"/>
    <w:rsid w:val="00BB0980"/>
    <w:rsid w:val="00BB1BEB"/>
    <w:rsid w:val="00BB5041"/>
    <w:rsid w:val="00BC0BE9"/>
    <w:rsid w:val="00BC2B30"/>
    <w:rsid w:val="00BC4D79"/>
    <w:rsid w:val="00BD11E7"/>
    <w:rsid w:val="00BD29DA"/>
    <w:rsid w:val="00BD2F5F"/>
    <w:rsid w:val="00BD3F1E"/>
    <w:rsid w:val="00BD3FF6"/>
    <w:rsid w:val="00BD6A13"/>
    <w:rsid w:val="00BD7445"/>
    <w:rsid w:val="00BE0740"/>
    <w:rsid w:val="00BE2B07"/>
    <w:rsid w:val="00BE78E3"/>
    <w:rsid w:val="00BF2A17"/>
    <w:rsid w:val="00BF4C95"/>
    <w:rsid w:val="00BF7BE7"/>
    <w:rsid w:val="00BF7E10"/>
    <w:rsid w:val="00C039C3"/>
    <w:rsid w:val="00C051DB"/>
    <w:rsid w:val="00C0525A"/>
    <w:rsid w:val="00C07457"/>
    <w:rsid w:val="00C117AA"/>
    <w:rsid w:val="00C123EC"/>
    <w:rsid w:val="00C12681"/>
    <w:rsid w:val="00C17F55"/>
    <w:rsid w:val="00C2275D"/>
    <w:rsid w:val="00C23464"/>
    <w:rsid w:val="00C2579D"/>
    <w:rsid w:val="00C25C0A"/>
    <w:rsid w:val="00C32B1D"/>
    <w:rsid w:val="00C364A8"/>
    <w:rsid w:val="00C4047F"/>
    <w:rsid w:val="00C41A43"/>
    <w:rsid w:val="00C42871"/>
    <w:rsid w:val="00C443F6"/>
    <w:rsid w:val="00C50A5D"/>
    <w:rsid w:val="00C50D27"/>
    <w:rsid w:val="00C53158"/>
    <w:rsid w:val="00C629D8"/>
    <w:rsid w:val="00C64490"/>
    <w:rsid w:val="00C678E0"/>
    <w:rsid w:val="00C72F18"/>
    <w:rsid w:val="00C73B24"/>
    <w:rsid w:val="00C751C1"/>
    <w:rsid w:val="00C81483"/>
    <w:rsid w:val="00C82F7B"/>
    <w:rsid w:val="00C858D8"/>
    <w:rsid w:val="00C96C85"/>
    <w:rsid w:val="00C96D17"/>
    <w:rsid w:val="00C97C2C"/>
    <w:rsid w:val="00CA048F"/>
    <w:rsid w:val="00CA3250"/>
    <w:rsid w:val="00CB14CC"/>
    <w:rsid w:val="00CB4335"/>
    <w:rsid w:val="00CB62EC"/>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172F6"/>
    <w:rsid w:val="00D20BF9"/>
    <w:rsid w:val="00D20FC6"/>
    <w:rsid w:val="00D25227"/>
    <w:rsid w:val="00D32E0E"/>
    <w:rsid w:val="00D3576E"/>
    <w:rsid w:val="00D4010D"/>
    <w:rsid w:val="00D440BA"/>
    <w:rsid w:val="00D44312"/>
    <w:rsid w:val="00D45101"/>
    <w:rsid w:val="00D4583F"/>
    <w:rsid w:val="00D5023D"/>
    <w:rsid w:val="00D542EE"/>
    <w:rsid w:val="00D6041E"/>
    <w:rsid w:val="00D65029"/>
    <w:rsid w:val="00D67F6F"/>
    <w:rsid w:val="00D74D20"/>
    <w:rsid w:val="00D767BD"/>
    <w:rsid w:val="00D8075B"/>
    <w:rsid w:val="00D92AA3"/>
    <w:rsid w:val="00D962BA"/>
    <w:rsid w:val="00D9752A"/>
    <w:rsid w:val="00D97E6E"/>
    <w:rsid w:val="00DA5A13"/>
    <w:rsid w:val="00DA71CF"/>
    <w:rsid w:val="00DA7B72"/>
    <w:rsid w:val="00DB06D8"/>
    <w:rsid w:val="00DC1F3D"/>
    <w:rsid w:val="00DC24D5"/>
    <w:rsid w:val="00DC7E10"/>
    <w:rsid w:val="00DD339E"/>
    <w:rsid w:val="00DD48B8"/>
    <w:rsid w:val="00DD7462"/>
    <w:rsid w:val="00DE0C23"/>
    <w:rsid w:val="00DE24DF"/>
    <w:rsid w:val="00DE2F61"/>
    <w:rsid w:val="00DE446F"/>
    <w:rsid w:val="00DE588B"/>
    <w:rsid w:val="00DF1386"/>
    <w:rsid w:val="00E01295"/>
    <w:rsid w:val="00E01691"/>
    <w:rsid w:val="00E060D7"/>
    <w:rsid w:val="00E10B2C"/>
    <w:rsid w:val="00E172BF"/>
    <w:rsid w:val="00E24653"/>
    <w:rsid w:val="00E2680F"/>
    <w:rsid w:val="00E317B8"/>
    <w:rsid w:val="00E31B08"/>
    <w:rsid w:val="00E33EC9"/>
    <w:rsid w:val="00E349FB"/>
    <w:rsid w:val="00E41646"/>
    <w:rsid w:val="00E53176"/>
    <w:rsid w:val="00E541B2"/>
    <w:rsid w:val="00E55E5C"/>
    <w:rsid w:val="00E64D18"/>
    <w:rsid w:val="00E65510"/>
    <w:rsid w:val="00E659F9"/>
    <w:rsid w:val="00E66CC3"/>
    <w:rsid w:val="00E71C53"/>
    <w:rsid w:val="00E73862"/>
    <w:rsid w:val="00E75907"/>
    <w:rsid w:val="00E76708"/>
    <w:rsid w:val="00E76A9B"/>
    <w:rsid w:val="00E81AC5"/>
    <w:rsid w:val="00E84509"/>
    <w:rsid w:val="00E96910"/>
    <w:rsid w:val="00E97D97"/>
    <w:rsid w:val="00EA3DDA"/>
    <w:rsid w:val="00EA5234"/>
    <w:rsid w:val="00EA5497"/>
    <w:rsid w:val="00EB0F49"/>
    <w:rsid w:val="00EB24EC"/>
    <w:rsid w:val="00EB333D"/>
    <w:rsid w:val="00EB3DEC"/>
    <w:rsid w:val="00EB47F3"/>
    <w:rsid w:val="00EB529C"/>
    <w:rsid w:val="00EB5BE5"/>
    <w:rsid w:val="00EB5F27"/>
    <w:rsid w:val="00EB6FA7"/>
    <w:rsid w:val="00EC2A99"/>
    <w:rsid w:val="00EC4BF2"/>
    <w:rsid w:val="00EC7F8E"/>
    <w:rsid w:val="00ED0A59"/>
    <w:rsid w:val="00ED58C5"/>
    <w:rsid w:val="00ED72B2"/>
    <w:rsid w:val="00EE24BA"/>
    <w:rsid w:val="00EE4E8D"/>
    <w:rsid w:val="00EE5059"/>
    <w:rsid w:val="00EE59FB"/>
    <w:rsid w:val="00EE6803"/>
    <w:rsid w:val="00EE7EF6"/>
    <w:rsid w:val="00EF378E"/>
    <w:rsid w:val="00EF3EB2"/>
    <w:rsid w:val="00F11A6D"/>
    <w:rsid w:val="00F2335F"/>
    <w:rsid w:val="00F311BA"/>
    <w:rsid w:val="00F324E0"/>
    <w:rsid w:val="00F33CD1"/>
    <w:rsid w:val="00F36402"/>
    <w:rsid w:val="00F36B65"/>
    <w:rsid w:val="00F4651F"/>
    <w:rsid w:val="00F532BF"/>
    <w:rsid w:val="00F53DA5"/>
    <w:rsid w:val="00F54DFD"/>
    <w:rsid w:val="00F56D6D"/>
    <w:rsid w:val="00F60309"/>
    <w:rsid w:val="00F61582"/>
    <w:rsid w:val="00F61746"/>
    <w:rsid w:val="00F61DCE"/>
    <w:rsid w:val="00F753B5"/>
    <w:rsid w:val="00F769BE"/>
    <w:rsid w:val="00F85D9D"/>
    <w:rsid w:val="00F938A3"/>
    <w:rsid w:val="00F94969"/>
    <w:rsid w:val="00F95881"/>
    <w:rsid w:val="00F95F3C"/>
    <w:rsid w:val="00F97EF9"/>
    <w:rsid w:val="00FA0130"/>
    <w:rsid w:val="00FA1C3A"/>
    <w:rsid w:val="00FA29E1"/>
    <w:rsid w:val="00FA5776"/>
    <w:rsid w:val="00FB22DF"/>
    <w:rsid w:val="00FB3AF3"/>
    <w:rsid w:val="00FB4578"/>
    <w:rsid w:val="00FC0FCF"/>
    <w:rsid w:val="00FC1452"/>
    <w:rsid w:val="00FC2593"/>
    <w:rsid w:val="00FC3890"/>
    <w:rsid w:val="00FC4805"/>
    <w:rsid w:val="00FF18A7"/>
    <w:rsid w:val="00FF2087"/>
    <w:rsid w:val="050A71BA"/>
    <w:rsid w:val="07F62B85"/>
    <w:rsid w:val="09C6C8F0"/>
    <w:rsid w:val="09E13566"/>
    <w:rsid w:val="0CF9C17C"/>
    <w:rsid w:val="146DD448"/>
    <w:rsid w:val="14CA93AB"/>
    <w:rsid w:val="1860EE96"/>
    <w:rsid w:val="1C704AB0"/>
    <w:rsid w:val="1D46E862"/>
    <w:rsid w:val="2099A0FE"/>
    <w:rsid w:val="28DFB23A"/>
    <w:rsid w:val="2A364FA8"/>
    <w:rsid w:val="2A5F8971"/>
    <w:rsid w:val="2E6E70D0"/>
    <w:rsid w:val="30983102"/>
    <w:rsid w:val="31170F47"/>
    <w:rsid w:val="3C7A9094"/>
    <w:rsid w:val="3D84B131"/>
    <w:rsid w:val="483385BF"/>
    <w:rsid w:val="492A8E0F"/>
    <w:rsid w:val="4EFC2BA2"/>
    <w:rsid w:val="50AEF70E"/>
    <w:rsid w:val="51ACB971"/>
    <w:rsid w:val="5C50F0EB"/>
    <w:rsid w:val="5CA4C7A5"/>
    <w:rsid w:val="5E62719A"/>
    <w:rsid w:val="60566083"/>
    <w:rsid w:val="771B6F7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CCF0B3F-2CD4-46E6-85B4-F9F15559A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3"/>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1"/>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2"/>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4"/>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espaciadoCar">
    <w:name w:val="Sin espaciado Car"/>
    <w:aliases w:val="Encabezado CCE Car"/>
    <w:link w:val="Sinespaciado"/>
    <w:uiPriority w:val="1"/>
    <w:locked/>
    <w:rsid w:val="00EC2A99"/>
    <w:rPr>
      <w:b/>
      <w:color w:val="1A1818" w:themeColor="text1"/>
      <w:sz w:val="20"/>
      <w:lang w:val="es-MX"/>
    </w:rPr>
  </w:style>
  <w:style w:type="paragraph" w:styleId="Textoindependiente">
    <w:name w:val="Body Text"/>
    <w:basedOn w:val="Normal"/>
    <w:link w:val="TextoindependienteCar"/>
    <w:uiPriority w:val="1"/>
    <w:qFormat/>
    <w:rsid w:val="002B73AC"/>
    <w:pPr>
      <w:widowControl w:val="0"/>
      <w:autoSpaceDE w:val="0"/>
      <w:autoSpaceDN w:val="0"/>
      <w:jc w:val="left"/>
    </w:pPr>
    <w:rPr>
      <w:rFonts w:ascii="Arial MT" w:eastAsia="Arial MT" w:hAnsi="Arial MT" w:cs="Arial MT"/>
      <w:sz w:val="22"/>
      <w:lang w:val="es-ES"/>
    </w:rPr>
  </w:style>
  <w:style w:type="character" w:customStyle="1" w:styleId="TextoindependienteCar">
    <w:name w:val="Texto independiente Car"/>
    <w:basedOn w:val="Fuentedeprrafopredeter"/>
    <w:link w:val="Textoindependiente"/>
    <w:uiPriority w:val="1"/>
    <w:rsid w:val="002B73AC"/>
    <w:rPr>
      <w:rFonts w:ascii="Arial MT" w:eastAsia="Arial MT" w:hAnsi="Arial MT" w:cs="Arial MT"/>
      <w:lang w:val="es-ES"/>
    </w:rPr>
  </w:style>
  <w:style w:type="character" w:customStyle="1" w:styleId="DefaultCar">
    <w:name w:val="Default Car"/>
    <w:link w:val="Default"/>
    <w:qFormat/>
    <w:locked/>
    <w:rsid w:val="002B73AC"/>
    <w:rPr>
      <w:rFonts w:ascii="Arial" w:eastAsia="Times New Roman" w:hAnsi="Arial" w:cs="Arial"/>
      <w:color w:val="000000"/>
      <w:sz w:val="24"/>
      <w:szCs w:val="24"/>
    </w:rPr>
  </w:style>
  <w:style w:type="paragraph" w:customStyle="1" w:styleId="Default">
    <w:name w:val="Default"/>
    <w:link w:val="DefaultCar"/>
    <w:qFormat/>
    <w:rsid w:val="002B73AC"/>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20BFD9-AE31-4E52-B284-BE59C76FD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C5ABDF8-9DE8-476F-AAA9-4CE00BBEE3D8}">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3924</Words>
  <Characters>21583</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Natalia Morales Lopez</cp:lastModifiedBy>
  <cp:revision>2</cp:revision>
  <cp:lastPrinted>2020-04-30T21:39:00Z</cp:lastPrinted>
  <dcterms:created xsi:type="dcterms:W3CDTF">2026-08-22T01:58:00Z</dcterms:created>
  <dcterms:modified xsi:type="dcterms:W3CDTF">2026-08-22T01:58:00Z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