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8DC75" w14:textId="1E099FBF" w:rsidR="00D72554" w:rsidRPr="00993777" w:rsidRDefault="00D72554" w:rsidP="273F25F1">
      <w:pPr>
        <w:spacing w:after="0" w:line="240" w:lineRule="auto"/>
        <w:jc w:val="both"/>
        <w:rPr>
          <w:rFonts w:ascii="Verdana" w:eastAsia="Arial" w:hAnsi="Verdana" w:cs="Arial"/>
          <w:lang w:val="es-419"/>
        </w:rPr>
      </w:pPr>
    </w:p>
    <w:p w14:paraId="7D2941CC" w14:textId="3889129B" w:rsidR="003C2DE1" w:rsidRDefault="00D72554" w:rsidP="07FA77B4">
      <w:pPr>
        <w:spacing w:after="0" w:line="240" w:lineRule="auto"/>
        <w:jc w:val="both"/>
        <w:rPr>
          <w:rFonts w:ascii="Verdana" w:eastAsia="Arial" w:hAnsi="Verdana" w:cs="Arial"/>
          <w:lang w:val="es-419"/>
        </w:rPr>
      </w:pPr>
      <w:r w:rsidRPr="07FA77B4">
        <w:rPr>
          <w:rFonts w:ascii="Verdana" w:eastAsia="Arial" w:hAnsi="Verdana" w:cs="Arial"/>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0115F3C6" w:rsidRPr="07FA77B4">
        <w:rPr>
          <w:rFonts w:ascii="Verdana" w:eastAsia="Arial" w:hAnsi="Verdana" w:cs="Arial"/>
          <w:lang w:val="es-419"/>
        </w:rPr>
        <w:t xml:space="preserve">l sector social </w:t>
      </w:r>
      <w:r w:rsidR="003C2DE1" w:rsidRPr="003C2DE1">
        <w:rPr>
          <w:rFonts w:ascii="Verdana" w:eastAsia="Arial" w:hAnsi="Verdana" w:cs="Arial"/>
          <w:lang w:val="es-419"/>
        </w:rPr>
        <w:t xml:space="preserve">para el </w:t>
      </w:r>
      <w:r w:rsidR="003C2DE1" w:rsidRPr="003C2DE1">
        <w:rPr>
          <w:rFonts w:ascii="Verdana" w:eastAsia="Arial" w:hAnsi="Verdana" w:cs="Arial"/>
          <w:b/>
          <w:bCs/>
          <w:lang w:val="es-419"/>
        </w:rPr>
        <w:t>SECTOR CULTURA, RECREACIÓN Y DEPORTE</w:t>
      </w:r>
      <w:r w:rsidR="003C2DE1">
        <w:rPr>
          <w:rFonts w:ascii="Verdana" w:eastAsia="Arial" w:hAnsi="Verdana" w:cs="Arial"/>
          <w:b/>
          <w:bCs/>
          <w:lang w:val="es-419"/>
        </w:rPr>
        <w:t>.</w:t>
      </w:r>
    </w:p>
    <w:p w14:paraId="0DFF78BC" w14:textId="77777777" w:rsidR="00D72554" w:rsidRPr="00993777" w:rsidRDefault="00D72554" w:rsidP="00D72554">
      <w:pPr>
        <w:spacing w:after="0" w:line="240" w:lineRule="auto"/>
        <w:jc w:val="both"/>
        <w:rPr>
          <w:rFonts w:ascii="Verdana" w:eastAsia="Arial" w:hAnsi="Verdana" w:cs="Arial"/>
          <w:szCs w:val="24"/>
          <w:lang w:val="es-419"/>
        </w:rPr>
      </w:pPr>
    </w:p>
    <w:p w14:paraId="2A81ABE0" w14:textId="77777777" w:rsidR="00A76A0A" w:rsidRPr="00993777" w:rsidRDefault="00A76A0A" w:rsidP="00A76A0A">
      <w:pPr>
        <w:spacing w:after="0" w:line="240" w:lineRule="auto"/>
        <w:jc w:val="both"/>
        <w:rPr>
          <w:rFonts w:ascii="Verdana" w:eastAsia="Arial" w:hAnsi="Verdana" w:cs="Arial"/>
          <w:szCs w:val="24"/>
          <w:lang w:val="es-419"/>
        </w:rPr>
      </w:pPr>
      <w:r w:rsidRPr="00993777">
        <w:rPr>
          <w:rFonts w:ascii="Verdana" w:eastAsia="Arial" w:hAnsi="Verdana" w:cs="Arial"/>
          <w:szCs w:val="24"/>
          <w:lang w:val="es-419"/>
        </w:rPr>
        <w:t xml:space="preserve">En cumplimiento de los referidos criterios, la Entidad Estatal deberá desarrollar la siguiente metodología para identificar los bienes nacionales relevantes para la ejecución del objeto a contratar: </w:t>
      </w:r>
    </w:p>
    <w:p w14:paraId="012C0358" w14:textId="77777777" w:rsidR="003C2DE1" w:rsidRPr="003C2DE1" w:rsidRDefault="003C2DE1" w:rsidP="003C2DE1">
      <w:pPr>
        <w:spacing w:after="0" w:line="240" w:lineRule="auto"/>
        <w:jc w:val="both"/>
        <w:rPr>
          <w:rFonts w:ascii="Verdana" w:eastAsia="Arial" w:hAnsi="Verdana" w:cs="Arial"/>
          <w:bCs/>
          <w:szCs w:val="28"/>
          <w:lang w:val="es-419"/>
        </w:rPr>
      </w:pPr>
    </w:p>
    <w:p w14:paraId="71CBDB48" w14:textId="00CE149C" w:rsidR="003C2DE1" w:rsidRPr="007B06F9" w:rsidRDefault="003C2DE1" w:rsidP="00200CCE">
      <w:pPr>
        <w:numPr>
          <w:ilvl w:val="3"/>
          <w:numId w:val="3"/>
        </w:numPr>
        <w:spacing w:after="0" w:line="240" w:lineRule="auto"/>
        <w:ind w:left="0" w:firstLine="0"/>
        <w:jc w:val="both"/>
        <w:rPr>
          <w:rFonts w:ascii="Verdana" w:eastAsia="Arial" w:hAnsi="Verdana" w:cs="Arial"/>
          <w:bCs/>
          <w:i/>
          <w:szCs w:val="28"/>
          <w:lang w:val="es-CO"/>
        </w:rPr>
      </w:pPr>
      <w:r w:rsidRPr="007B06F9">
        <w:rPr>
          <w:rFonts w:ascii="Verdana" w:eastAsia="Arial" w:hAnsi="Verdana" w:cs="Arial"/>
          <w:bCs/>
          <w:szCs w:val="28"/>
          <w:lang w:val="es-CO"/>
        </w:rPr>
        <w:t>Identificar dentro del Presupuesto Oficial los bienes o insumos requeridos para la ejecución del proyecto.</w:t>
      </w:r>
    </w:p>
    <w:p w14:paraId="34A85DBE" w14:textId="0875EE66" w:rsidR="003C2DE1" w:rsidRPr="003C2DE1" w:rsidRDefault="007B06F9" w:rsidP="003C2DE1">
      <w:pPr>
        <w:spacing w:after="0" w:line="240" w:lineRule="auto"/>
        <w:jc w:val="center"/>
        <w:rPr>
          <w:rFonts w:ascii="Verdana" w:eastAsia="Arial" w:hAnsi="Verdana" w:cs="Arial"/>
          <w:bCs/>
          <w:iCs/>
          <w:szCs w:val="28"/>
          <w:lang w:val="es-CO"/>
        </w:rPr>
      </w:pPr>
      <w:r w:rsidRPr="007B06F9">
        <w:rPr>
          <w:rFonts w:ascii="Verdana" w:eastAsia="Arial" w:hAnsi="Verdana" w:cs="Arial"/>
          <w:bCs/>
          <w:iCs/>
          <w:szCs w:val="28"/>
          <w:lang w:val="es-CO"/>
        </w:rPr>
        <w:drawing>
          <wp:inline distT="0" distB="0" distL="0" distR="0" wp14:anchorId="2F4765F2" wp14:editId="688EEDCC">
            <wp:extent cx="3022600" cy="2536359"/>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30067" cy="2542624"/>
                    </a:xfrm>
                    <a:prstGeom prst="rect">
                      <a:avLst/>
                    </a:prstGeom>
                  </pic:spPr>
                </pic:pic>
              </a:graphicData>
            </a:graphic>
          </wp:inline>
        </w:drawing>
      </w:r>
    </w:p>
    <w:p w14:paraId="3A211891" w14:textId="77777777" w:rsidR="003C2DE1" w:rsidRPr="003C2DE1" w:rsidRDefault="003C2DE1" w:rsidP="003C2DE1">
      <w:pPr>
        <w:spacing w:after="0" w:line="240" w:lineRule="auto"/>
        <w:jc w:val="both"/>
        <w:rPr>
          <w:rFonts w:ascii="Verdana" w:eastAsia="Arial" w:hAnsi="Verdana" w:cs="Arial"/>
          <w:bCs/>
          <w:iCs/>
          <w:szCs w:val="28"/>
          <w:lang w:val="es-CO"/>
        </w:rPr>
      </w:pPr>
    </w:p>
    <w:p w14:paraId="22B844A6" w14:textId="77777777" w:rsidR="003C2DE1" w:rsidRPr="003C2DE1" w:rsidRDefault="003C2DE1" w:rsidP="003C2DE1">
      <w:pPr>
        <w:numPr>
          <w:ilvl w:val="3"/>
          <w:numId w:val="3"/>
        </w:numPr>
        <w:spacing w:after="0" w:line="240" w:lineRule="auto"/>
        <w:ind w:left="0" w:firstLine="0"/>
        <w:jc w:val="both"/>
        <w:rPr>
          <w:rFonts w:ascii="Verdana" w:eastAsia="Arial" w:hAnsi="Verdana" w:cs="Arial"/>
          <w:bCs/>
          <w:szCs w:val="28"/>
          <w:lang w:val="es-CO"/>
        </w:rPr>
      </w:pPr>
      <w:r w:rsidRPr="003C2DE1">
        <w:rPr>
          <w:rFonts w:ascii="Verdana" w:eastAsia="Arial" w:hAnsi="Verdana" w:cs="Arial"/>
          <w:bCs/>
          <w:szCs w:val="28"/>
          <w:lang w:val="es-CO"/>
        </w:rPr>
        <w:t>Calcular el valor parcial de los bienes o insumos identificados, para lo cual se deberá multiplicar el valor unitario de cada uno por la cantidad requerida.</w:t>
      </w:r>
    </w:p>
    <w:p w14:paraId="18A0A5FF" w14:textId="63CD938B" w:rsidR="003C2DE1" w:rsidRPr="003C2DE1" w:rsidRDefault="007B06F9" w:rsidP="003C2DE1">
      <w:pPr>
        <w:spacing w:after="0" w:line="240" w:lineRule="auto"/>
        <w:jc w:val="center"/>
        <w:rPr>
          <w:rFonts w:ascii="Verdana" w:eastAsia="Arial" w:hAnsi="Verdana" w:cs="Arial"/>
          <w:bCs/>
          <w:i/>
          <w:szCs w:val="28"/>
          <w:lang w:val="es-CO"/>
        </w:rPr>
      </w:pPr>
      <w:r w:rsidRPr="007B06F9">
        <w:rPr>
          <w:rFonts w:ascii="Verdana" w:eastAsia="Arial" w:hAnsi="Verdana" w:cs="Arial"/>
          <w:bCs/>
          <w:i/>
          <w:szCs w:val="28"/>
          <w:lang w:val="es-CO"/>
        </w:rPr>
        <w:drawing>
          <wp:inline distT="0" distB="0" distL="0" distR="0" wp14:anchorId="60A226DE" wp14:editId="3D456243">
            <wp:extent cx="4032111" cy="2425700"/>
            <wp:effectExtent l="0" t="0" r="698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043776" cy="2432718"/>
                    </a:xfrm>
                    <a:prstGeom prst="rect">
                      <a:avLst/>
                    </a:prstGeom>
                  </pic:spPr>
                </pic:pic>
              </a:graphicData>
            </a:graphic>
          </wp:inline>
        </w:drawing>
      </w:r>
    </w:p>
    <w:p w14:paraId="660CF4E3" w14:textId="77777777" w:rsidR="003C2DE1" w:rsidRPr="003C2DE1" w:rsidRDefault="003C2DE1" w:rsidP="003C2DE1">
      <w:pPr>
        <w:spacing w:after="0" w:line="240" w:lineRule="auto"/>
        <w:jc w:val="both"/>
        <w:rPr>
          <w:rFonts w:ascii="Verdana" w:eastAsia="Arial" w:hAnsi="Verdana" w:cs="Arial"/>
          <w:bCs/>
          <w:i/>
          <w:szCs w:val="28"/>
          <w:lang w:val="es-CO"/>
        </w:rPr>
      </w:pPr>
    </w:p>
    <w:p w14:paraId="1A1B8CB9" w14:textId="77777777" w:rsidR="003C2DE1" w:rsidRPr="003C2DE1" w:rsidRDefault="003C2DE1" w:rsidP="003C2DE1">
      <w:pPr>
        <w:numPr>
          <w:ilvl w:val="3"/>
          <w:numId w:val="3"/>
        </w:numPr>
        <w:spacing w:after="0" w:line="240" w:lineRule="auto"/>
        <w:ind w:left="0" w:firstLine="0"/>
        <w:jc w:val="both"/>
        <w:rPr>
          <w:rFonts w:ascii="Verdana" w:eastAsia="Arial" w:hAnsi="Verdana" w:cs="Arial"/>
          <w:bCs/>
          <w:szCs w:val="28"/>
          <w:lang w:val="es-CO"/>
        </w:rPr>
      </w:pPr>
      <w:r w:rsidRPr="003C2DE1">
        <w:rPr>
          <w:rFonts w:ascii="Verdana" w:eastAsia="Arial" w:hAnsi="Verdana" w:cs="Arial"/>
          <w:bCs/>
          <w:szCs w:val="28"/>
          <w:lang w:val="es-CO"/>
        </w:rPr>
        <w:lastRenderedPageBreak/>
        <w:t>Calcular el valor total realizando la sumatoria de los valores parciales de los bienes o insumos requeridos en el proyecto.</w:t>
      </w:r>
    </w:p>
    <w:p w14:paraId="430EF0EB" w14:textId="293FF477" w:rsidR="003C2DE1" w:rsidRDefault="007B06F9" w:rsidP="003C2DE1">
      <w:pPr>
        <w:spacing w:after="0" w:line="240" w:lineRule="auto"/>
        <w:jc w:val="center"/>
        <w:rPr>
          <w:rFonts w:ascii="Verdana" w:eastAsia="Arial" w:hAnsi="Verdana" w:cs="Arial"/>
          <w:bCs/>
          <w:i/>
          <w:szCs w:val="28"/>
          <w:lang w:val="es-CO"/>
        </w:rPr>
      </w:pPr>
      <w:r w:rsidRPr="007B06F9">
        <w:rPr>
          <w:rFonts w:ascii="Verdana" w:eastAsia="Arial" w:hAnsi="Verdana" w:cs="Arial"/>
          <w:bCs/>
          <w:i/>
          <w:szCs w:val="28"/>
          <w:lang w:val="es-CO"/>
        </w:rPr>
        <w:drawing>
          <wp:inline distT="0" distB="0" distL="0" distR="0" wp14:anchorId="15924F53" wp14:editId="2794F89D">
            <wp:extent cx="4347210" cy="2149523"/>
            <wp:effectExtent l="0" t="0" r="0" b="317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53811" cy="2152787"/>
                    </a:xfrm>
                    <a:prstGeom prst="rect">
                      <a:avLst/>
                    </a:prstGeom>
                  </pic:spPr>
                </pic:pic>
              </a:graphicData>
            </a:graphic>
          </wp:inline>
        </w:drawing>
      </w:r>
    </w:p>
    <w:p w14:paraId="2E4FD11D" w14:textId="77777777" w:rsidR="003E648D" w:rsidRPr="003C2DE1" w:rsidRDefault="003E648D" w:rsidP="003C2DE1">
      <w:pPr>
        <w:spacing w:after="0" w:line="240" w:lineRule="auto"/>
        <w:jc w:val="center"/>
        <w:rPr>
          <w:rFonts w:ascii="Verdana" w:eastAsia="Arial" w:hAnsi="Verdana" w:cs="Arial"/>
          <w:bCs/>
          <w:i/>
          <w:szCs w:val="28"/>
          <w:lang w:val="es-CO"/>
        </w:rPr>
      </w:pPr>
    </w:p>
    <w:p w14:paraId="2F3D434F" w14:textId="77777777" w:rsidR="003C2DE1" w:rsidRPr="003C2DE1" w:rsidRDefault="003C2DE1" w:rsidP="003C2DE1">
      <w:pPr>
        <w:numPr>
          <w:ilvl w:val="3"/>
          <w:numId w:val="3"/>
        </w:numPr>
        <w:spacing w:after="0" w:line="240" w:lineRule="auto"/>
        <w:ind w:left="0" w:firstLine="0"/>
        <w:jc w:val="both"/>
        <w:rPr>
          <w:rFonts w:ascii="Verdana" w:eastAsia="Arial" w:hAnsi="Verdana" w:cs="Arial"/>
          <w:bCs/>
          <w:szCs w:val="28"/>
          <w:lang w:val="es-CO"/>
        </w:rPr>
      </w:pPr>
      <w:r w:rsidRPr="003C2DE1">
        <w:rPr>
          <w:rFonts w:ascii="Verdana" w:eastAsia="Arial" w:hAnsi="Verdana" w:cs="Arial"/>
          <w:bCs/>
          <w:szCs w:val="28"/>
          <w:lang w:val="es-CO"/>
        </w:rPr>
        <w:t>Determinar el porcentaje de participación de cada bien o insumo usando su valor parcial divido por el valor total, cociente que deberá ser multiplicado por cien (100). Para esto se aplicará la siguiente fórmula:</w:t>
      </w:r>
    </w:p>
    <w:p w14:paraId="5C4C02AB" w14:textId="77777777" w:rsidR="003C2DE1" w:rsidRPr="003C2DE1" w:rsidRDefault="003C2DE1" w:rsidP="003C2DE1">
      <w:pPr>
        <w:spacing w:after="0" w:line="240" w:lineRule="auto"/>
        <w:jc w:val="both"/>
        <w:rPr>
          <w:rFonts w:ascii="Verdana" w:eastAsia="Arial" w:hAnsi="Verdana" w:cs="Arial"/>
          <w:bCs/>
          <w:i/>
          <w:szCs w:val="28"/>
          <w:lang w:val="es-CO"/>
        </w:rPr>
      </w:pPr>
    </w:p>
    <w:p w14:paraId="6B0F3335" w14:textId="196889A9" w:rsidR="003C2DE1" w:rsidRPr="003C2DE1" w:rsidRDefault="007B06F9" w:rsidP="003C2DE1">
      <w:pPr>
        <w:spacing w:after="0" w:line="240" w:lineRule="auto"/>
        <w:jc w:val="center"/>
        <w:rPr>
          <w:rFonts w:ascii="Verdana" w:eastAsia="Arial" w:hAnsi="Verdana" w:cs="Arial"/>
          <w:bCs/>
          <w:i/>
          <w:szCs w:val="28"/>
          <w:lang w:val="es-CO"/>
        </w:rPr>
      </w:pPr>
      <w:r w:rsidRPr="007B06F9">
        <w:rPr>
          <w:rFonts w:ascii="Verdana" w:eastAsia="Arial" w:hAnsi="Verdana" w:cs="Arial"/>
          <w:bCs/>
          <w:i/>
          <w:szCs w:val="28"/>
          <w:lang w:val="es-CO"/>
        </w:rPr>
        <w:drawing>
          <wp:inline distT="0" distB="0" distL="0" distR="0" wp14:anchorId="5A75D982" wp14:editId="148B6BE8">
            <wp:extent cx="3619500" cy="3298142"/>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636458" cy="3313595"/>
                    </a:xfrm>
                    <a:prstGeom prst="rect">
                      <a:avLst/>
                    </a:prstGeom>
                  </pic:spPr>
                </pic:pic>
              </a:graphicData>
            </a:graphic>
          </wp:inline>
        </w:drawing>
      </w:r>
    </w:p>
    <w:p w14:paraId="412C7755" w14:textId="77777777" w:rsidR="003C2DE1" w:rsidRPr="003C2DE1" w:rsidRDefault="003C2DE1" w:rsidP="003C2DE1">
      <w:pPr>
        <w:spacing w:after="0" w:line="240" w:lineRule="auto"/>
        <w:jc w:val="both"/>
        <w:rPr>
          <w:rFonts w:ascii="Verdana" w:eastAsia="Arial" w:hAnsi="Verdana" w:cs="Arial"/>
          <w:bCs/>
          <w:i/>
          <w:szCs w:val="28"/>
          <w:lang w:val="es-CO"/>
        </w:rPr>
      </w:pPr>
    </w:p>
    <w:p w14:paraId="61EAD41D" w14:textId="1BE380A7" w:rsidR="003C2DE1" w:rsidRPr="003C2DE1" w:rsidRDefault="003C2DE1" w:rsidP="003C2DE1">
      <w:pPr>
        <w:spacing w:after="0" w:line="240" w:lineRule="auto"/>
        <w:jc w:val="center"/>
        <w:rPr>
          <w:rFonts w:ascii="Verdana" w:eastAsia="Arial" w:hAnsi="Verdana" w:cs="Arial"/>
          <w:bCs/>
          <w:i/>
          <w:szCs w:val="28"/>
          <w:lang w:val="es-CO"/>
        </w:rPr>
      </w:pPr>
      <w:r w:rsidRPr="003C2DE1">
        <w:rPr>
          <w:rFonts w:ascii="Verdana" w:eastAsia="Arial" w:hAnsi="Verdana" w:cs="Arial"/>
          <w:bCs/>
          <w:noProof/>
          <w:szCs w:val="28"/>
        </w:rPr>
        <w:drawing>
          <wp:inline distT="0" distB="0" distL="0" distR="0" wp14:anchorId="125FA3C8" wp14:editId="3E59F39C">
            <wp:extent cx="2667000" cy="426720"/>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67000" cy="426720"/>
                    </a:xfrm>
                    <a:prstGeom prst="rect">
                      <a:avLst/>
                    </a:prstGeom>
                    <a:noFill/>
                    <a:ln>
                      <a:noFill/>
                    </a:ln>
                  </pic:spPr>
                </pic:pic>
              </a:graphicData>
            </a:graphic>
          </wp:inline>
        </w:drawing>
      </w:r>
    </w:p>
    <w:p w14:paraId="08D84D61" w14:textId="77777777" w:rsidR="003C2DE1" w:rsidRPr="003C2DE1" w:rsidRDefault="003C2DE1" w:rsidP="003C2DE1">
      <w:pPr>
        <w:spacing w:after="0" w:line="240" w:lineRule="auto"/>
        <w:jc w:val="both"/>
        <w:rPr>
          <w:rFonts w:ascii="Verdana" w:eastAsia="Arial" w:hAnsi="Verdana" w:cs="Arial"/>
          <w:bCs/>
          <w:szCs w:val="28"/>
          <w:lang w:val="es-CO"/>
        </w:rPr>
      </w:pPr>
    </w:p>
    <w:p w14:paraId="6D1D4AD7" w14:textId="77777777" w:rsidR="003C2DE1" w:rsidRPr="003C2DE1" w:rsidRDefault="003C2DE1" w:rsidP="003C2DE1">
      <w:pPr>
        <w:numPr>
          <w:ilvl w:val="3"/>
          <w:numId w:val="3"/>
        </w:numPr>
        <w:spacing w:after="0" w:line="240" w:lineRule="auto"/>
        <w:ind w:left="0" w:firstLine="0"/>
        <w:jc w:val="both"/>
        <w:rPr>
          <w:rFonts w:ascii="Verdana" w:eastAsia="Arial" w:hAnsi="Verdana" w:cs="Arial"/>
          <w:bCs/>
          <w:iCs/>
          <w:szCs w:val="28"/>
          <w:lang w:val="es-CO"/>
        </w:rPr>
      </w:pPr>
      <w:r w:rsidRPr="003C2DE1">
        <w:rPr>
          <w:rFonts w:ascii="Verdana" w:eastAsia="Arial" w:hAnsi="Verdana" w:cs="Arial"/>
          <w:bCs/>
          <w:szCs w:val="28"/>
          <w:lang w:val="es-CO"/>
        </w:rPr>
        <w:t>Determinar el</w:t>
      </w:r>
      <w:r w:rsidRPr="003C2DE1">
        <w:rPr>
          <w:rFonts w:ascii="Verdana" w:eastAsia="Arial" w:hAnsi="Verdana" w:cs="Arial"/>
          <w:b/>
          <w:bCs/>
          <w:i/>
          <w:szCs w:val="28"/>
          <w:lang w:val="es-CO"/>
        </w:rPr>
        <w:t xml:space="preserve"> porcentaje acumulado </w:t>
      </w:r>
      <w:r w:rsidRPr="003C2DE1">
        <w:rPr>
          <w:rFonts w:ascii="Verdana" w:eastAsia="Arial" w:hAnsi="Verdana" w:cs="Arial"/>
          <w:bCs/>
          <w:iCs/>
          <w:szCs w:val="28"/>
          <w:lang w:val="es-CO"/>
        </w:rPr>
        <w:t>entendido como la sumatoria de los porcentajes de participación definidos en el numeral anterior. P</w:t>
      </w:r>
      <w:r w:rsidRPr="003C2DE1">
        <w:rPr>
          <w:rFonts w:ascii="Verdana" w:eastAsia="Arial" w:hAnsi="Verdana" w:cs="Arial"/>
          <w:bCs/>
          <w:szCs w:val="28"/>
          <w:lang w:val="es-CO"/>
        </w:rPr>
        <w:t xml:space="preserve">ara lo cual, se sugiere, organizar los bienes en una tabla, en orden descendente según su </w:t>
      </w:r>
      <w:r w:rsidRPr="003C2DE1">
        <w:rPr>
          <w:rFonts w:ascii="Verdana" w:eastAsia="Arial" w:hAnsi="Verdana" w:cs="Arial"/>
          <w:b/>
          <w:bCs/>
          <w:i/>
          <w:szCs w:val="28"/>
          <w:lang w:val="es-CO"/>
        </w:rPr>
        <w:t>porcentaje de participación,</w:t>
      </w:r>
      <w:r w:rsidRPr="003C2DE1">
        <w:rPr>
          <w:rFonts w:ascii="Verdana" w:eastAsia="Arial" w:hAnsi="Verdana" w:cs="Arial"/>
          <w:bCs/>
          <w:szCs w:val="28"/>
          <w:lang w:val="es-CO"/>
        </w:rPr>
        <w:t xml:space="preserve"> disponiendo una fila por cada bien, una columna para el nombre o descripción del bien, otra para el </w:t>
      </w:r>
      <w:r w:rsidRPr="003C2DE1">
        <w:rPr>
          <w:rFonts w:ascii="Verdana" w:eastAsia="Arial" w:hAnsi="Verdana" w:cs="Arial"/>
          <w:b/>
          <w:bCs/>
          <w:i/>
          <w:szCs w:val="28"/>
          <w:lang w:val="es-CO"/>
        </w:rPr>
        <w:t>porcentaje de participación</w:t>
      </w:r>
      <w:r w:rsidRPr="003C2DE1">
        <w:rPr>
          <w:rFonts w:ascii="Verdana" w:eastAsia="Arial" w:hAnsi="Verdana" w:cs="Arial"/>
          <w:b/>
          <w:bCs/>
          <w:szCs w:val="28"/>
          <w:lang w:val="es-CO"/>
        </w:rPr>
        <w:t xml:space="preserve"> </w:t>
      </w:r>
      <w:r w:rsidRPr="003C2DE1">
        <w:rPr>
          <w:rFonts w:ascii="Verdana" w:eastAsia="Arial" w:hAnsi="Verdana" w:cs="Arial"/>
          <w:bCs/>
          <w:szCs w:val="28"/>
          <w:lang w:val="es-CO"/>
        </w:rPr>
        <w:t xml:space="preserve">y otra en la que se consignará el </w:t>
      </w:r>
      <w:r w:rsidRPr="003C2DE1">
        <w:rPr>
          <w:rFonts w:ascii="Verdana" w:eastAsia="Arial" w:hAnsi="Verdana" w:cs="Arial"/>
          <w:b/>
          <w:bCs/>
          <w:i/>
          <w:szCs w:val="28"/>
          <w:lang w:val="es-CO"/>
        </w:rPr>
        <w:t>porcentaje acumulado.</w:t>
      </w:r>
      <w:r w:rsidRPr="003C2DE1">
        <w:rPr>
          <w:rFonts w:ascii="Verdana" w:eastAsia="Arial" w:hAnsi="Verdana" w:cs="Arial"/>
          <w:b/>
          <w:bCs/>
          <w:szCs w:val="28"/>
          <w:lang w:val="es-CO"/>
        </w:rPr>
        <w:t xml:space="preserve"> </w:t>
      </w:r>
    </w:p>
    <w:p w14:paraId="17CD1AAF" w14:textId="77777777" w:rsidR="003C2DE1" w:rsidRPr="003C2DE1" w:rsidRDefault="003C2DE1" w:rsidP="003C2DE1">
      <w:pPr>
        <w:spacing w:after="0" w:line="240" w:lineRule="auto"/>
        <w:jc w:val="both"/>
        <w:rPr>
          <w:rFonts w:ascii="Verdana" w:eastAsia="Arial" w:hAnsi="Verdana" w:cs="Arial"/>
          <w:bCs/>
          <w:iCs/>
          <w:szCs w:val="28"/>
          <w:lang w:val="es-CO"/>
        </w:rPr>
      </w:pPr>
    </w:p>
    <w:p w14:paraId="328579BA" w14:textId="77777777" w:rsidR="003C2DE1" w:rsidRPr="003C2DE1" w:rsidRDefault="003C2DE1" w:rsidP="003C2DE1">
      <w:pPr>
        <w:spacing w:after="0" w:line="240" w:lineRule="auto"/>
        <w:jc w:val="both"/>
        <w:rPr>
          <w:rFonts w:ascii="Verdana" w:eastAsia="Arial" w:hAnsi="Verdana" w:cs="Arial"/>
          <w:bCs/>
          <w:iCs/>
          <w:szCs w:val="28"/>
          <w:lang w:val="es-CO"/>
        </w:rPr>
      </w:pPr>
      <w:r w:rsidRPr="003C2DE1">
        <w:rPr>
          <w:rFonts w:ascii="Verdana" w:eastAsia="Arial" w:hAnsi="Verdana" w:cs="Arial"/>
          <w:bCs/>
          <w:szCs w:val="28"/>
          <w:lang w:val="es-CO"/>
        </w:rPr>
        <w:lastRenderedPageBreak/>
        <w:t xml:space="preserve">Al bien o insumo que tiene la mayor participación, es decir, el que ocupa el primer lugar en el listado, le corresponderá como </w:t>
      </w:r>
      <w:r w:rsidRPr="003C2DE1">
        <w:rPr>
          <w:rFonts w:ascii="Verdana" w:eastAsia="Arial" w:hAnsi="Verdana" w:cs="Arial"/>
          <w:b/>
          <w:bCs/>
          <w:i/>
          <w:szCs w:val="28"/>
          <w:lang w:val="es-CO"/>
        </w:rPr>
        <w:t>porcentaje acumulado</w:t>
      </w:r>
      <w:r w:rsidRPr="003C2DE1">
        <w:rPr>
          <w:rFonts w:ascii="Verdana" w:eastAsia="Arial" w:hAnsi="Verdana" w:cs="Arial"/>
          <w:bCs/>
          <w:szCs w:val="28"/>
          <w:lang w:val="es-CO"/>
        </w:rPr>
        <w:t xml:space="preserve"> el valor asignado como </w:t>
      </w:r>
      <w:r w:rsidRPr="003C2DE1">
        <w:rPr>
          <w:rFonts w:ascii="Verdana" w:eastAsia="Arial" w:hAnsi="Verdana" w:cs="Arial"/>
          <w:b/>
          <w:bCs/>
          <w:i/>
          <w:szCs w:val="28"/>
          <w:lang w:val="es-CO"/>
        </w:rPr>
        <w:t>porcentaje de participación</w:t>
      </w:r>
      <w:r w:rsidRPr="003C2DE1">
        <w:rPr>
          <w:rFonts w:ascii="Verdana" w:eastAsia="Arial" w:hAnsi="Verdana" w:cs="Arial"/>
          <w:bCs/>
          <w:szCs w:val="28"/>
          <w:lang w:val="es-CO"/>
        </w:rPr>
        <w:t xml:space="preserve">. Para el segundo bien el </w:t>
      </w:r>
      <w:r w:rsidRPr="003C2DE1">
        <w:rPr>
          <w:rFonts w:ascii="Verdana" w:eastAsia="Arial" w:hAnsi="Verdana" w:cs="Arial"/>
          <w:b/>
          <w:bCs/>
          <w:i/>
          <w:iCs/>
          <w:szCs w:val="28"/>
          <w:lang w:val="es-CO"/>
        </w:rPr>
        <w:t xml:space="preserve">porcentaje acumulado </w:t>
      </w:r>
      <w:r w:rsidRPr="003C2DE1">
        <w:rPr>
          <w:rFonts w:ascii="Verdana" w:eastAsia="Arial" w:hAnsi="Verdana" w:cs="Arial"/>
          <w:bCs/>
          <w:szCs w:val="28"/>
          <w:lang w:val="es-CO"/>
        </w:rPr>
        <w:t xml:space="preserve">será la suma de su porcentaje de participación con el </w:t>
      </w:r>
      <w:r w:rsidRPr="003C2DE1">
        <w:rPr>
          <w:rFonts w:ascii="Verdana" w:eastAsia="Arial" w:hAnsi="Verdana" w:cs="Arial"/>
          <w:b/>
          <w:bCs/>
          <w:i/>
          <w:iCs/>
          <w:szCs w:val="28"/>
          <w:lang w:val="es-CO"/>
        </w:rPr>
        <w:t>porcentaje acumulado</w:t>
      </w:r>
      <w:r w:rsidRPr="003C2DE1">
        <w:rPr>
          <w:rFonts w:ascii="Verdana" w:eastAsia="Arial" w:hAnsi="Verdana" w:cs="Arial"/>
          <w:bCs/>
          <w:szCs w:val="28"/>
          <w:lang w:val="es-CO"/>
        </w:rPr>
        <w:t xml:space="preserve"> asignado al bien que lo antecede en el listado. Del mismo modo, para el tercer bien el </w:t>
      </w:r>
      <w:r w:rsidRPr="003C2DE1">
        <w:rPr>
          <w:rFonts w:ascii="Verdana" w:eastAsia="Arial" w:hAnsi="Verdana" w:cs="Arial"/>
          <w:b/>
          <w:bCs/>
          <w:i/>
          <w:iCs/>
          <w:szCs w:val="28"/>
          <w:lang w:val="es-CO"/>
        </w:rPr>
        <w:t>porcentaje acumulado</w:t>
      </w:r>
      <w:r w:rsidRPr="003C2DE1">
        <w:rPr>
          <w:rFonts w:ascii="Verdana" w:eastAsia="Arial" w:hAnsi="Verdana" w:cs="Arial"/>
          <w:bCs/>
          <w:szCs w:val="28"/>
          <w:lang w:val="es-CO"/>
        </w:rPr>
        <w:t xml:space="preserve"> será la suma de su porcentaje de participación con el </w:t>
      </w:r>
      <w:r w:rsidRPr="003C2DE1">
        <w:rPr>
          <w:rFonts w:ascii="Verdana" w:eastAsia="Arial" w:hAnsi="Verdana" w:cs="Arial"/>
          <w:b/>
          <w:bCs/>
          <w:i/>
          <w:iCs/>
          <w:szCs w:val="28"/>
          <w:lang w:val="es-CO"/>
        </w:rPr>
        <w:t>porcentaje acumulado</w:t>
      </w:r>
      <w:r w:rsidRPr="003C2DE1">
        <w:rPr>
          <w:rFonts w:ascii="Verdana" w:eastAsia="Arial" w:hAnsi="Verdana" w:cs="Arial"/>
          <w:bCs/>
          <w:szCs w:val="28"/>
          <w:lang w:val="es-CO"/>
        </w:rPr>
        <w:t xml:space="preserve"> calculado para el anterior bien, y así sucesivamente deberá procederse respecto de los demás bienes hasta completar todos los porcentajes acumulados. Para mayor claridad se aplicará la siguiente fórmula.</w:t>
      </w:r>
    </w:p>
    <w:p w14:paraId="459B995B" w14:textId="77777777" w:rsidR="003C2DE1" w:rsidRPr="003C2DE1" w:rsidRDefault="003C2DE1" w:rsidP="003C2DE1">
      <w:pPr>
        <w:spacing w:after="0" w:line="240" w:lineRule="auto"/>
        <w:jc w:val="both"/>
        <w:rPr>
          <w:rFonts w:ascii="Verdana" w:eastAsia="Arial" w:hAnsi="Verdana" w:cs="Arial"/>
          <w:bCs/>
          <w:szCs w:val="28"/>
          <w:lang w:val="es-CO"/>
        </w:rPr>
      </w:pPr>
    </w:p>
    <w:p w14:paraId="7D570827" w14:textId="50A6B1A7" w:rsidR="003C2DE1" w:rsidRPr="003C2DE1" w:rsidRDefault="007B06F9" w:rsidP="003C2DE1">
      <w:pPr>
        <w:spacing w:after="0" w:line="240" w:lineRule="auto"/>
        <w:jc w:val="center"/>
        <w:rPr>
          <w:rFonts w:ascii="Verdana" w:eastAsia="Arial" w:hAnsi="Verdana" w:cs="Arial"/>
          <w:bCs/>
          <w:szCs w:val="28"/>
          <w:lang w:val="es-CO"/>
        </w:rPr>
      </w:pPr>
      <w:r w:rsidRPr="007B06F9">
        <w:rPr>
          <w:rFonts w:ascii="Verdana" w:eastAsia="Arial" w:hAnsi="Verdana" w:cs="Arial"/>
          <w:bCs/>
          <w:szCs w:val="28"/>
          <w:lang w:val="es-CO"/>
        </w:rPr>
        <w:drawing>
          <wp:inline distT="0" distB="0" distL="0" distR="0" wp14:anchorId="25FA4350" wp14:editId="0D7AE307">
            <wp:extent cx="3429000" cy="2683365"/>
            <wp:effectExtent l="0" t="0" r="0" b="317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437617" cy="2690108"/>
                    </a:xfrm>
                    <a:prstGeom prst="rect">
                      <a:avLst/>
                    </a:prstGeom>
                  </pic:spPr>
                </pic:pic>
              </a:graphicData>
            </a:graphic>
          </wp:inline>
        </w:drawing>
      </w:r>
    </w:p>
    <w:p w14:paraId="0EE0C70B" w14:textId="42255665" w:rsidR="003C2DE1" w:rsidRPr="003C2DE1" w:rsidRDefault="003C2DE1" w:rsidP="003C2DE1">
      <w:pPr>
        <w:spacing w:after="0" w:line="240" w:lineRule="auto"/>
        <w:jc w:val="center"/>
        <w:rPr>
          <w:rFonts w:ascii="Verdana" w:eastAsia="Arial" w:hAnsi="Verdana" w:cs="Arial"/>
          <w:bCs/>
          <w:iCs/>
          <w:szCs w:val="28"/>
          <w:lang w:val="es-CO"/>
        </w:rPr>
      </w:pPr>
      <w:r w:rsidRPr="003C2DE1">
        <w:rPr>
          <w:rFonts w:ascii="Verdana" w:eastAsia="Arial" w:hAnsi="Verdana" w:cs="Arial"/>
          <w:bCs/>
          <w:noProof/>
          <w:szCs w:val="28"/>
        </w:rPr>
        <w:drawing>
          <wp:inline distT="0" distB="0" distL="0" distR="0" wp14:anchorId="775700B0" wp14:editId="03D5F504">
            <wp:extent cx="3055620" cy="510540"/>
            <wp:effectExtent l="0" t="0" r="0" b="3810"/>
            <wp:docPr id="20" name="Imagen 20"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descr="Dibujo de una persona&#10;&#10;Descripción generada automáticamente con confianza medi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55620" cy="510540"/>
                    </a:xfrm>
                    <a:prstGeom prst="rect">
                      <a:avLst/>
                    </a:prstGeom>
                    <a:noFill/>
                    <a:ln>
                      <a:noFill/>
                    </a:ln>
                  </pic:spPr>
                </pic:pic>
              </a:graphicData>
            </a:graphic>
          </wp:inline>
        </w:drawing>
      </w:r>
    </w:p>
    <w:p w14:paraId="6040A2AC" w14:textId="77777777" w:rsidR="003C2DE1" w:rsidRPr="003C2DE1" w:rsidRDefault="003C2DE1" w:rsidP="003C2DE1">
      <w:pPr>
        <w:spacing w:after="0" w:line="240" w:lineRule="auto"/>
        <w:jc w:val="both"/>
        <w:rPr>
          <w:rFonts w:ascii="Verdana" w:eastAsia="Arial" w:hAnsi="Verdana" w:cs="Arial"/>
          <w:bCs/>
          <w:iCs/>
          <w:szCs w:val="28"/>
          <w:lang w:val="es-CO"/>
        </w:rPr>
      </w:pPr>
    </w:p>
    <w:p w14:paraId="2AAD8ABC" w14:textId="0F489D87" w:rsidR="003C2DE1" w:rsidRPr="003C2DE1" w:rsidRDefault="003C2DE1" w:rsidP="003C2DE1">
      <w:pPr>
        <w:spacing w:after="0" w:line="240" w:lineRule="auto"/>
        <w:jc w:val="both"/>
        <w:rPr>
          <w:rFonts w:ascii="Verdana" w:eastAsia="Arial" w:hAnsi="Verdana" w:cs="Arial"/>
          <w:bCs/>
          <w:szCs w:val="28"/>
          <w:lang w:val="es-CO"/>
        </w:rPr>
      </w:pPr>
      <w:r w:rsidRPr="003C2DE1">
        <w:rPr>
          <w:rFonts w:ascii="Verdana" w:eastAsia="Arial" w:hAnsi="Verdana" w:cs="Arial"/>
          <w:bCs/>
          <w:szCs w:val="28"/>
          <w:lang w:val="es-CO"/>
        </w:rPr>
        <w:t xml:space="preserve">Donde </w:t>
      </w:r>
      <m:oMath>
        <m:sSub>
          <m:sSubPr>
            <m:ctrlPr>
              <w:rPr>
                <w:rFonts w:ascii="Cambria Math" w:eastAsia="Arial" w:hAnsi="Cambria Math" w:cs="Arial"/>
                <w:bCs/>
                <w:szCs w:val="28"/>
                <w:lang w:val="es-CO"/>
              </w:rPr>
            </m:ctrlPr>
          </m:sSubPr>
          <m:e>
            <m:r>
              <w:rPr>
                <w:rFonts w:ascii="Cambria Math" w:eastAsia="Arial" w:hAnsi="Cambria Math" w:cs="Arial"/>
                <w:szCs w:val="28"/>
                <w:lang w:val="es-CO"/>
              </w:rPr>
              <m:t>participacion</m:t>
            </m:r>
            <m:r>
              <m:rPr>
                <m:sty m:val="p"/>
              </m:rPr>
              <w:rPr>
                <w:rFonts w:ascii="Cambria Math" w:eastAsia="Arial" w:hAnsi="Cambria Math" w:cs="Arial"/>
                <w:szCs w:val="28"/>
                <w:lang w:val="es-CO"/>
              </w:rPr>
              <m:t xml:space="preserve"> (%)</m:t>
            </m:r>
          </m:e>
          <m:sub>
            <m:r>
              <w:rPr>
                <w:rFonts w:ascii="Cambria Math" w:eastAsia="Arial" w:hAnsi="Cambria Math" w:cs="Arial"/>
                <w:szCs w:val="28"/>
                <w:lang w:val="es-CO"/>
              </w:rPr>
              <m:t>i</m:t>
            </m:r>
          </m:sub>
        </m:sSub>
      </m:oMath>
      <w:r w:rsidRPr="003C2DE1">
        <w:rPr>
          <w:rFonts w:ascii="Verdana" w:eastAsia="Arial" w:hAnsi="Verdana" w:cs="Arial"/>
          <w:bCs/>
          <w:szCs w:val="28"/>
          <w:lang w:val="es-CO"/>
        </w:rPr>
        <w:t xml:space="preserve"> son las frecuencias acumuladas o porcentaje de participación (%) calculado.</w:t>
      </w:r>
    </w:p>
    <w:p w14:paraId="5EB01780" w14:textId="77777777" w:rsidR="003C2DE1" w:rsidRPr="003C2DE1" w:rsidRDefault="003C2DE1" w:rsidP="003C2DE1">
      <w:pPr>
        <w:spacing w:after="0" w:line="240" w:lineRule="auto"/>
        <w:jc w:val="both"/>
        <w:rPr>
          <w:rFonts w:ascii="Verdana" w:eastAsia="Arial" w:hAnsi="Verdana" w:cs="Arial"/>
          <w:bCs/>
          <w:iCs/>
          <w:szCs w:val="28"/>
          <w:lang w:val="es-CO"/>
        </w:rPr>
      </w:pPr>
    </w:p>
    <w:p w14:paraId="24827519" w14:textId="77777777" w:rsidR="003C2DE1" w:rsidRPr="003C2DE1" w:rsidRDefault="003C2DE1" w:rsidP="003C2DE1">
      <w:pPr>
        <w:numPr>
          <w:ilvl w:val="3"/>
          <w:numId w:val="3"/>
        </w:numPr>
        <w:spacing w:after="0" w:line="240" w:lineRule="auto"/>
        <w:ind w:left="0" w:firstLine="0"/>
        <w:jc w:val="both"/>
        <w:rPr>
          <w:rFonts w:ascii="Verdana" w:eastAsia="Arial" w:hAnsi="Verdana" w:cs="Arial"/>
          <w:bCs/>
          <w:iCs/>
          <w:szCs w:val="28"/>
          <w:lang w:val="es-CO"/>
        </w:rPr>
      </w:pPr>
      <w:r w:rsidRPr="003C2DE1">
        <w:rPr>
          <w:rFonts w:ascii="Verdana" w:eastAsia="Arial" w:hAnsi="Verdana" w:cs="Arial"/>
          <w:bCs/>
          <w:iCs/>
          <w:szCs w:val="28"/>
          <w:lang w:val="es-CO"/>
        </w:rPr>
        <w:t>Identificar los bienes o insumos cuyo porcentaje acumulado esté dentro del ochenta por ciento (80%) o un valor aproximado por debajo.</w:t>
      </w:r>
    </w:p>
    <w:p w14:paraId="3BD313A1" w14:textId="77777777" w:rsidR="003C2DE1" w:rsidRPr="003C2DE1" w:rsidRDefault="003C2DE1" w:rsidP="003C2DE1">
      <w:pPr>
        <w:spacing w:after="0" w:line="240" w:lineRule="auto"/>
        <w:jc w:val="both"/>
        <w:rPr>
          <w:rFonts w:ascii="Verdana" w:eastAsia="Arial" w:hAnsi="Verdana" w:cs="Arial"/>
          <w:bCs/>
          <w:iCs/>
          <w:szCs w:val="28"/>
          <w:lang w:val="es-CO"/>
        </w:rPr>
      </w:pPr>
    </w:p>
    <w:p w14:paraId="6CB0645A" w14:textId="49F3E959" w:rsidR="003C2DE1" w:rsidRDefault="007B06F9" w:rsidP="007B06F9">
      <w:pPr>
        <w:spacing w:after="0" w:line="240" w:lineRule="auto"/>
        <w:jc w:val="center"/>
        <w:rPr>
          <w:rFonts w:ascii="Verdana" w:eastAsia="Arial" w:hAnsi="Verdana" w:cs="Arial"/>
          <w:bCs/>
          <w:iCs/>
          <w:noProof/>
          <w:szCs w:val="28"/>
          <w:lang w:val="es-CO"/>
        </w:rPr>
      </w:pPr>
      <w:r w:rsidRPr="007B06F9">
        <w:rPr>
          <w:rFonts w:ascii="Verdana" w:eastAsia="Arial" w:hAnsi="Verdana" w:cs="Arial"/>
          <w:bCs/>
          <w:iCs/>
          <w:noProof/>
          <w:szCs w:val="28"/>
          <w:lang w:val="es-CO"/>
        </w:rPr>
        <w:drawing>
          <wp:inline distT="0" distB="0" distL="0" distR="0" wp14:anchorId="08A7A15B" wp14:editId="6C577779">
            <wp:extent cx="3492500" cy="2481819"/>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499302" cy="2486652"/>
                    </a:xfrm>
                    <a:prstGeom prst="rect">
                      <a:avLst/>
                    </a:prstGeom>
                  </pic:spPr>
                </pic:pic>
              </a:graphicData>
            </a:graphic>
          </wp:inline>
        </w:drawing>
      </w:r>
    </w:p>
    <w:p w14:paraId="7297F08B" w14:textId="77777777" w:rsidR="007B06F9" w:rsidRPr="003C2DE1" w:rsidRDefault="007B06F9" w:rsidP="007B06F9">
      <w:pPr>
        <w:spacing w:after="0" w:line="240" w:lineRule="auto"/>
        <w:jc w:val="center"/>
        <w:rPr>
          <w:rFonts w:ascii="Verdana" w:eastAsia="Arial" w:hAnsi="Verdana" w:cs="Arial"/>
          <w:bCs/>
          <w:iCs/>
          <w:szCs w:val="28"/>
          <w:lang w:val="es-CO"/>
        </w:rPr>
      </w:pPr>
    </w:p>
    <w:p w14:paraId="4606CC2D" w14:textId="77777777" w:rsidR="003C2DE1" w:rsidRPr="003C2DE1" w:rsidRDefault="003C2DE1" w:rsidP="003C2DE1">
      <w:pPr>
        <w:numPr>
          <w:ilvl w:val="3"/>
          <w:numId w:val="3"/>
        </w:numPr>
        <w:spacing w:after="0" w:line="240" w:lineRule="auto"/>
        <w:ind w:left="0" w:firstLine="0"/>
        <w:jc w:val="both"/>
        <w:rPr>
          <w:rFonts w:ascii="Verdana" w:eastAsia="Arial" w:hAnsi="Verdana" w:cs="Arial"/>
          <w:bCs/>
          <w:iCs/>
          <w:szCs w:val="28"/>
          <w:lang w:val="es-CO"/>
        </w:rPr>
      </w:pPr>
      <w:r w:rsidRPr="003C2DE1">
        <w:rPr>
          <w:rFonts w:ascii="Verdana" w:eastAsia="Arial" w:hAnsi="Verdana" w:cs="Arial"/>
          <w:bCs/>
          <w:iCs/>
          <w:szCs w:val="28"/>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0DD3C161" w14:textId="77777777" w:rsidR="003C2DE1" w:rsidRPr="003C2DE1" w:rsidRDefault="003C2DE1" w:rsidP="003C2DE1">
      <w:pPr>
        <w:spacing w:after="0" w:line="240" w:lineRule="auto"/>
        <w:jc w:val="both"/>
        <w:rPr>
          <w:rFonts w:ascii="Verdana" w:eastAsia="Arial" w:hAnsi="Verdana" w:cs="Arial"/>
          <w:bCs/>
          <w:iCs/>
          <w:szCs w:val="28"/>
          <w:lang w:val="es-CO"/>
        </w:rPr>
      </w:pPr>
    </w:p>
    <w:tbl>
      <w:tblPr>
        <w:tblW w:w="5000" w:type="pct"/>
        <w:tblCellMar>
          <w:left w:w="70" w:type="dxa"/>
          <w:right w:w="70" w:type="dxa"/>
        </w:tblCellMar>
        <w:tblLook w:val="04A0" w:firstRow="1" w:lastRow="0" w:firstColumn="1" w:lastColumn="0" w:noHBand="0" w:noVBand="1"/>
      </w:tblPr>
      <w:tblGrid>
        <w:gridCol w:w="7114"/>
        <w:gridCol w:w="1902"/>
      </w:tblGrid>
      <w:tr w:rsidR="003C2DE1" w:rsidRPr="003C2DE1" w14:paraId="081C643A" w14:textId="77777777" w:rsidTr="003C2DE1">
        <w:trPr>
          <w:trHeight w:val="170"/>
        </w:trPr>
        <w:tc>
          <w:tcPr>
            <w:tcW w:w="3945" w:type="pct"/>
            <w:tcBorders>
              <w:top w:val="single" w:sz="4" w:space="0" w:color="auto"/>
              <w:left w:val="single" w:sz="4" w:space="0" w:color="auto"/>
              <w:bottom w:val="single" w:sz="4" w:space="0" w:color="auto"/>
              <w:right w:val="single" w:sz="4" w:space="0" w:color="auto"/>
            </w:tcBorders>
            <w:shd w:val="clear" w:color="auto" w:fill="BDD6EE"/>
            <w:vAlign w:val="center"/>
            <w:hideMark/>
          </w:tcPr>
          <w:p w14:paraId="0FAE505A" w14:textId="77777777" w:rsidR="003C2DE1" w:rsidRPr="003C2DE1" w:rsidRDefault="003C2DE1" w:rsidP="003C2DE1">
            <w:pPr>
              <w:spacing w:after="0" w:line="240" w:lineRule="auto"/>
              <w:jc w:val="both"/>
              <w:rPr>
                <w:rFonts w:ascii="Verdana" w:eastAsia="Arial" w:hAnsi="Verdana" w:cs="Arial"/>
                <w:bCs/>
                <w:szCs w:val="28"/>
                <w:lang w:val="es-CO"/>
              </w:rPr>
            </w:pPr>
            <w:r w:rsidRPr="003C2DE1">
              <w:rPr>
                <w:rFonts w:ascii="Verdana" w:eastAsia="Arial" w:hAnsi="Verdana" w:cs="Arial"/>
                <w:bCs/>
                <w:szCs w:val="28"/>
                <w:lang w:val="es-CO"/>
              </w:rPr>
              <w:t>Promedio % de participación</w:t>
            </w:r>
          </w:p>
        </w:tc>
        <w:tc>
          <w:tcPr>
            <w:tcW w:w="1055" w:type="pct"/>
            <w:tcBorders>
              <w:top w:val="single" w:sz="4" w:space="0" w:color="auto"/>
              <w:left w:val="nil"/>
              <w:bottom w:val="single" w:sz="4" w:space="0" w:color="auto"/>
              <w:right w:val="single" w:sz="4" w:space="0" w:color="auto"/>
            </w:tcBorders>
            <w:shd w:val="clear" w:color="auto" w:fill="BDD6EE"/>
            <w:noWrap/>
            <w:vAlign w:val="center"/>
            <w:hideMark/>
          </w:tcPr>
          <w:p w14:paraId="2D4D4352" w14:textId="4A53D4F7" w:rsidR="003C2DE1" w:rsidRPr="003C2DE1" w:rsidRDefault="000F173E" w:rsidP="003C2DE1">
            <w:pPr>
              <w:spacing w:after="0" w:line="240" w:lineRule="auto"/>
              <w:jc w:val="both"/>
              <w:rPr>
                <w:rFonts w:ascii="Verdana" w:eastAsia="Arial" w:hAnsi="Verdana" w:cs="Arial"/>
                <w:bCs/>
                <w:szCs w:val="28"/>
                <w:lang w:val="es-CO"/>
              </w:rPr>
            </w:pPr>
            <w:r>
              <w:rPr>
                <w:rFonts w:ascii="Verdana" w:eastAsia="Arial" w:hAnsi="Verdana" w:cs="Arial"/>
                <w:bCs/>
                <w:szCs w:val="28"/>
                <w:lang w:val="es-CO"/>
              </w:rPr>
              <w:t>75</w:t>
            </w:r>
            <w:r w:rsidR="003C2DE1" w:rsidRPr="003C2DE1">
              <w:rPr>
                <w:rFonts w:ascii="Verdana" w:eastAsia="Arial" w:hAnsi="Verdana" w:cs="Arial"/>
                <w:bCs/>
                <w:szCs w:val="28"/>
                <w:lang w:val="es-CO"/>
              </w:rPr>
              <w:t>,</w:t>
            </w:r>
            <w:r>
              <w:rPr>
                <w:rFonts w:ascii="Verdana" w:eastAsia="Arial" w:hAnsi="Verdana" w:cs="Arial"/>
                <w:bCs/>
                <w:szCs w:val="28"/>
                <w:lang w:val="es-CO"/>
              </w:rPr>
              <w:t>58</w:t>
            </w:r>
            <w:r w:rsidR="003C2DE1" w:rsidRPr="003C2DE1">
              <w:rPr>
                <w:rFonts w:ascii="Verdana" w:eastAsia="Arial" w:hAnsi="Verdana" w:cs="Arial"/>
                <w:bCs/>
                <w:szCs w:val="28"/>
                <w:lang w:val="es-CO"/>
              </w:rPr>
              <w:t>%</w:t>
            </w:r>
          </w:p>
        </w:tc>
      </w:tr>
    </w:tbl>
    <w:p w14:paraId="443DCAD4" w14:textId="77777777" w:rsidR="003C2DE1" w:rsidRPr="003C2DE1" w:rsidRDefault="003C2DE1" w:rsidP="003C2DE1">
      <w:pPr>
        <w:spacing w:after="0" w:line="240" w:lineRule="auto"/>
        <w:jc w:val="both"/>
        <w:rPr>
          <w:rFonts w:ascii="Verdana" w:eastAsia="Arial" w:hAnsi="Verdana" w:cs="Arial"/>
          <w:bCs/>
          <w:iCs/>
          <w:szCs w:val="28"/>
          <w:lang w:val="es-CO"/>
        </w:rPr>
      </w:pPr>
    </w:p>
    <w:p w14:paraId="119B04FB" w14:textId="77777777" w:rsidR="003C2DE1" w:rsidRPr="003C2DE1" w:rsidRDefault="003C2DE1" w:rsidP="003C2DE1">
      <w:pPr>
        <w:numPr>
          <w:ilvl w:val="3"/>
          <w:numId w:val="3"/>
        </w:numPr>
        <w:spacing w:after="0" w:line="240" w:lineRule="auto"/>
        <w:ind w:left="0" w:firstLine="0"/>
        <w:jc w:val="both"/>
        <w:rPr>
          <w:rFonts w:ascii="Verdana" w:eastAsia="Arial" w:hAnsi="Verdana" w:cs="Arial"/>
          <w:bCs/>
          <w:iCs/>
          <w:szCs w:val="28"/>
          <w:lang w:val="es-CO"/>
        </w:rPr>
      </w:pPr>
      <w:r w:rsidRPr="003C2DE1">
        <w:rPr>
          <w:rFonts w:ascii="Verdana" w:eastAsia="Arial" w:hAnsi="Verdana" w:cs="Arial"/>
          <w:bCs/>
          <w:iCs/>
          <w:szCs w:val="28"/>
          <w:lang w:val="es-CO"/>
        </w:rPr>
        <w:t xml:space="preserve">Los bienes relevantes serán aquellos cuyo porcentaje de participación sea igual o superior al promedio calculado en el paso anterior. </w:t>
      </w:r>
    </w:p>
    <w:p w14:paraId="031ABC1F" w14:textId="77777777" w:rsidR="003C2DE1" w:rsidRPr="003C2DE1" w:rsidRDefault="003C2DE1" w:rsidP="003C2DE1">
      <w:pPr>
        <w:spacing w:after="0" w:line="240" w:lineRule="auto"/>
        <w:jc w:val="both"/>
        <w:rPr>
          <w:rFonts w:ascii="Verdana" w:eastAsia="Arial" w:hAnsi="Verdana" w:cs="Arial"/>
          <w:bCs/>
          <w:iCs/>
          <w:szCs w:val="28"/>
          <w:lang w:val="es-CO"/>
        </w:rPr>
      </w:pPr>
    </w:p>
    <w:p w14:paraId="33AFA7D0" w14:textId="313D5A03" w:rsidR="003C2DE1" w:rsidRPr="003C2DE1" w:rsidRDefault="000F173E" w:rsidP="003C2DE1">
      <w:pPr>
        <w:spacing w:after="0" w:line="240" w:lineRule="auto"/>
        <w:jc w:val="center"/>
        <w:rPr>
          <w:rFonts w:ascii="Verdana" w:eastAsia="Arial" w:hAnsi="Verdana" w:cs="Arial"/>
          <w:bCs/>
          <w:iCs/>
          <w:szCs w:val="28"/>
          <w:lang w:val="es-CO"/>
        </w:rPr>
      </w:pPr>
      <w:r w:rsidRPr="000F173E">
        <w:rPr>
          <w:rFonts w:ascii="Verdana" w:eastAsia="Arial" w:hAnsi="Verdana" w:cs="Arial"/>
          <w:bCs/>
          <w:iCs/>
          <w:szCs w:val="28"/>
          <w:lang w:val="es-CO"/>
        </w:rPr>
        <w:drawing>
          <wp:inline distT="0" distB="0" distL="0" distR="0" wp14:anchorId="19B2EBAD" wp14:editId="475D1872">
            <wp:extent cx="4760963" cy="1347691"/>
            <wp:effectExtent l="0" t="0" r="1905" b="508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765991" cy="1349114"/>
                    </a:xfrm>
                    <a:prstGeom prst="rect">
                      <a:avLst/>
                    </a:prstGeom>
                  </pic:spPr>
                </pic:pic>
              </a:graphicData>
            </a:graphic>
          </wp:inline>
        </w:drawing>
      </w:r>
    </w:p>
    <w:p w14:paraId="74C59307" w14:textId="77777777" w:rsidR="003C2DE1" w:rsidRDefault="003C2DE1" w:rsidP="003C2DE1">
      <w:pPr>
        <w:spacing w:after="0" w:line="240" w:lineRule="auto"/>
        <w:jc w:val="both"/>
        <w:rPr>
          <w:rFonts w:ascii="Verdana" w:eastAsia="Arial" w:hAnsi="Verdana" w:cs="Arial"/>
          <w:bCs/>
          <w:iCs/>
          <w:szCs w:val="28"/>
          <w:lang w:val="es-CO"/>
        </w:rPr>
      </w:pPr>
    </w:p>
    <w:p w14:paraId="5AA67ACA" w14:textId="0D1DF32E" w:rsidR="003C2DE1" w:rsidRPr="000F173E" w:rsidRDefault="003C2DE1" w:rsidP="000F173E">
      <w:pPr>
        <w:numPr>
          <w:ilvl w:val="3"/>
          <w:numId w:val="3"/>
        </w:numPr>
        <w:spacing w:after="0" w:line="240" w:lineRule="auto"/>
        <w:ind w:left="0" w:firstLine="0"/>
        <w:jc w:val="both"/>
        <w:rPr>
          <w:rFonts w:ascii="Verdana" w:eastAsia="Arial" w:hAnsi="Verdana" w:cs="Arial"/>
          <w:bCs/>
          <w:iCs/>
          <w:szCs w:val="28"/>
          <w:lang w:val="es-CO"/>
        </w:rPr>
      </w:pPr>
      <w:r w:rsidRPr="000F173E">
        <w:rPr>
          <w:rFonts w:ascii="Verdana" w:eastAsia="Arial" w:hAnsi="Verdana" w:cs="Arial"/>
          <w:bCs/>
          <w:iCs/>
          <w:szCs w:val="28"/>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145D6613" w14:textId="77777777" w:rsidR="00666AD8" w:rsidRPr="003C2DE1" w:rsidRDefault="00666AD8" w:rsidP="00666AD8">
      <w:pPr>
        <w:spacing w:after="0" w:line="240" w:lineRule="auto"/>
        <w:jc w:val="both"/>
        <w:rPr>
          <w:rFonts w:ascii="Verdana" w:eastAsia="Arial" w:hAnsi="Verdana" w:cs="Arial"/>
          <w:bCs/>
          <w:iCs/>
          <w:szCs w:val="28"/>
          <w:lang w:val="es-CO"/>
        </w:rPr>
      </w:pPr>
    </w:p>
    <w:p w14:paraId="3FC16BFA" w14:textId="60F34C82" w:rsidR="003C2DE1" w:rsidRPr="003C2DE1" w:rsidRDefault="003C2DE1" w:rsidP="003C2DE1">
      <w:pPr>
        <w:spacing w:after="0" w:line="240" w:lineRule="auto"/>
        <w:jc w:val="both"/>
        <w:rPr>
          <w:rFonts w:ascii="Verdana" w:eastAsia="Arial" w:hAnsi="Verdana" w:cs="Arial"/>
          <w:bCs/>
          <w:iCs/>
          <w:szCs w:val="28"/>
          <w:lang w:val="es-CO"/>
        </w:rPr>
      </w:pPr>
    </w:p>
    <w:p w14:paraId="546CC4AE" w14:textId="2F86C341" w:rsidR="003C2DE1" w:rsidRDefault="003C2DE1" w:rsidP="003C2DE1">
      <w:pPr>
        <w:spacing w:after="0" w:line="240" w:lineRule="auto"/>
        <w:jc w:val="both"/>
        <w:rPr>
          <w:rFonts w:ascii="Verdana" w:eastAsia="Arial" w:hAnsi="Verdana" w:cs="Arial"/>
          <w:bCs/>
          <w:iCs/>
          <w:szCs w:val="28"/>
          <w:lang w:val="es-CO"/>
        </w:rPr>
      </w:pPr>
      <w:r w:rsidRPr="003C2DE1">
        <w:rPr>
          <w:rFonts w:ascii="Verdana" w:eastAsia="Arial" w:hAnsi="Verdana" w:cs="Arial"/>
          <w:bCs/>
          <w:iCs/>
          <w:szCs w:val="28"/>
          <w:lang w:val="es-CO"/>
        </w:rPr>
        <w:t xml:space="preserve">Después de revisar la información disponible, no se ha encontrado evidencia de que la </w:t>
      </w:r>
      <w:r w:rsidRPr="002C465F">
        <w:rPr>
          <w:rFonts w:ascii="Verdana" w:eastAsia="Arial" w:hAnsi="Verdana" w:cs="Arial"/>
          <w:b/>
          <w:iCs/>
          <w:szCs w:val="28"/>
          <w:lang w:val="es-CO"/>
        </w:rPr>
        <w:t xml:space="preserve">PINTURA </w:t>
      </w:r>
      <w:r w:rsidR="002C465F" w:rsidRPr="002C465F">
        <w:rPr>
          <w:rFonts w:ascii="Verdana" w:eastAsia="Arial" w:hAnsi="Verdana" w:cs="Arial"/>
          <w:b/>
          <w:iCs/>
          <w:szCs w:val="28"/>
          <w:lang w:val="es-CO"/>
        </w:rPr>
        <w:t>ACRILICA</w:t>
      </w:r>
      <w:r>
        <w:rPr>
          <w:rFonts w:ascii="Verdana" w:eastAsia="Arial" w:hAnsi="Verdana" w:cs="Arial"/>
          <w:bCs/>
          <w:iCs/>
          <w:szCs w:val="28"/>
          <w:lang w:val="es-CO"/>
        </w:rPr>
        <w:t xml:space="preserve"> </w:t>
      </w:r>
      <w:r w:rsidRPr="003C2DE1">
        <w:rPr>
          <w:rFonts w:ascii="Verdana" w:eastAsia="Arial" w:hAnsi="Verdana" w:cs="Arial"/>
          <w:bCs/>
          <w:iCs/>
          <w:szCs w:val="28"/>
          <w:lang w:val="es-CO"/>
        </w:rPr>
        <w:t>est</w:t>
      </w:r>
      <w:r>
        <w:rPr>
          <w:rFonts w:ascii="Verdana" w:eastAsia="Arial" w:hAnsi="Verdana" w:cs="Arial"/>
          <w:bCs/>
          <w:iCs/>
          <w:szCs w:val="28"/>
          <w:lang w:val="es-CO"/>
        </w:rPr>
        <w:t>e</w:t>
      </w:r>
      <w:r w:rsidRPr="003C2DE1">
        <w:rPr>
          <w:rFonts w:ascii="Verdana" w:eastAsia="Arial" w:hAnsi="Verdana" w:cs="Arial"/>
          <w:bCs/>
          <w:iCs/>
          <w:szCs w:val="28"/>
          <w:lang w:val="es-CO"/>
        </w:rPr>
        <w:t xml:space="preserve"> registrada en el Registro de Productores de Bienes Nacionales</w:t>
      </w:r>
      <w:r>
        <w:rPr>
          <w:rFonts w:ascii="Verdana" w:eastAsia="Arial" w:hAnsi="Verdana" w:cs="Arial"/>
          <w:bCs/>
          <w:iCs/>
          <w:szCs w:val="28"/>
          <w:lang w:val="es-CO"/>
        </w:rPr>
        <w:t xml:space="preserve">.  </w:t>
      </w:r>
      <w:r w:rsidRPr="003C2DE1">
        <w:rPr>
          <w:rFonts w:ascii="Verdana" w:eastAsia="Arial" w:hAnsi="Verdana" w:cs="Arial"/>
          <w:bCs/>
          <w:iCs/>
          <w:szCs w:val="28"/>
          <w:lang w:val="es-CO"/>
        </w:rPr>
        <w:t>Este registro es administrado por el Ministerio de Comercio, Industria y Turismo de Colombia y recopila información sobre la producción nacional existente en el país. MINCIT.GOV.CO</w:t>
      </w:r>
    </w:p>
    <w:sectPr w:rsidR="003C2DE1">
      <w:headerReference w:type="default" r:id="rId19"/>
      <w:footerReference w:type="default" r:id="rId2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DADDA" w14:textId="77777777" w:rsidR="00EB1CC9" w:rsidRDefault="00EB1CC9" w:rsidP="00EC30DA">
      <w:pPr>
        <w:spacing w:after="0" w:line="240" w:lineRule="auto"/>
      </w:pPr>
      <w:r>
        <w:separator/>
      </w:r>
    </w:p>
  </w:endnote>
  <w:endnote w:type="continuationSeparator" w:id="0">
    <w:p w14:paraId="610A32D3" w14:textId="77777777" w:rsidR="00EB1CC9" w:rsidRDefault="00EB1CC9"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02C6B" w14:textId="5257527F" w:rsidR="00921956" w:rsidRPr="00867B18" w:rsidRDefault="00993777" w:rsidP="00867B18">
    <w:pPr>
      <w:pStyle w:val="Piedepgina"/>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940C19" w14:textId="77777777" w:rsidR="00EB1CC9" w:rsidRDefault="00EB1CC9" w:rsidP="00EC30DA">
      <w:pPr>
        <w:spacing w:after="0" w:line="240" w:lineRule="auto"/>
      </w:pPr>
      <w:r>
        <w:separator/>
      </w:r>
    </w:p>
  </w:footnote>
  <w:footnote w:type="continuationSeparator" w:id="0">
    <w:p w14:paraId="5EFB6048" w14:textId="77777777" w:rsidR="00EB1CC9" w:rsidRDefault="00EB1CC9"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8EE86" w14:textId="77777777" w:rsidR="00993777" w:rsidRPr="00993777" w:rsidRDefault="00993777" w:rsidP="00993777">
    <w:pPr>
      <w:tabs>
        <w:tab w:val="center" w:pos="4419"/>
        <w:tab w:val="right" w:pos="8838"/>
      </w:tabs>
      <w:spacing w:after="0"/>
      <w:jc w:val="center"/>
      <w:rPr>
        <w:rFonts w:ascii="Verdana" w:hAnsi="Verdana" w:cs="Arial"/>
        <w:b/>
      </w:rPr>
    </w:pPr>
    <w:r w:rsidRPr="00993777">
      <w:rPr>
        <w:rFonts w:ascii="Verdana" w:hAnsi="Verdana" w:cs="Arial"/>
        <w:b/>
      </w:rPr>
      <w:t>MATRIZ 4 – BIENES RELEVANTES</w:t>
    </w:r>
  </w:p>
  <w:p w14:paraId="57BAAD2C" w14:textId="6773869C" w:rsidR="002867D6" w:rsidRPr="00993777" w:rsidRDefault="07FA77B4" w:rsidP="00993777">
    <w:pPr>
      <w:pStyle w:val="Encabezado"/>
      <w:jc w:val="center"/>
      <w:rPr>
        <w:rFonts w:ascii="Verdana" w:hAnsi="Verdana"/>
        <w:sz w:val="32"/>
        <w:szCs w:val="32"/>
      </w:rPr>
    </w:pPr>
    <w:r w:rsidRPr="07FA77B4">
      <w:rPr>
        <w:rFonts w:ascii="Verdana" w:hAnsi="Verdana" w:cs="Arial"/>
        <w:b/>
        <w:bCs/>
      </w:rPr>
      <w:t>OBRA PÚBLICA DE INFRAESTRUCTURA DE SOCIAL</w:t>
    </w:r>
  </w:p>
  <w:p w14:paraId="648CE71C" w14:textId="7A3C8547" w:rsidR="07FA77B4" w:rsidRDefault="07FA77B4" w:rsidP="07FA77B4">
    <w:pPr>
      <w:pStyle w:val="Encabezado"/>
      <w:jc w:val="center"/>
      <w:rPr>
        <w:rFonts w:ascii="Verdana" w:hAnsi="Verdana" w:cs="Arial"/>
        <w:b/>
        <w:bCs/>
      </w:rPr>
    </w:pPr>
    <w:r w:rsidRPr="07FA77B4">
      <w:rPr>
        <w:rFonts w:ascii="Verdana" w:hAnsi="Verdana" w:cs="Arial"/>
        <w:b/>
        <w:bCs/>
      </w:rPr>
      <w:t>MENOR CUANTÍA SECTOR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7CA80ABB"/>
    <w:multiLevelType w:val="hybridMultilevel"/>
    <w:tmpl w:val="8D5433C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9C529840">
      <w:start w:val="1"/>
      <w:numFmt w:val="decimal"/>
      <w:lvlText w:val="%4."/>
      <w:lvlJc w:val="left"/>
      <w:pPr>
        <w:ind w:left="2880" w:hanging="360"/>
      </w:pPr>
      <w:rPr>
        <w:rFonts w:ascii="Arial" w:hAnsi="Arial" w:cs="Arial" w:hint="default"/>
        <w:i w:val="0"/>
        <w:sz w:val="20"/>
        <w:szCs w:val="20"/>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2069571843">
    <w:abstractNumId w:val="0"/>
  </w:num>
  <w:num w:numId="2" w16cid:durableId="859471170">
    <w:abstractNumId w:val="1"/>
  </w:num>
  <w:num w:numId="3" w16cid:durableId="15388517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82715"/>
    <w:rsid w:val="000A0231"/>
    <w:rsid w:val="000F173E"/>
    <w:rsid w:val="00124A4D"/>
    <w:rsid w:val="00152E47"/>
    <w:rsid w:val="002867D6"/>
    <w:rsid w:val="002C465F"/>
    <w:rsid w:val="002C6D5F"/>
    <w:rsid w:val="00310089"/>
    <w:rsid w:val="003B3739"/>
    <w:rsid w:val="003C2DE1"/>
    <w:rsid w:val="003E648D"/>
    <w:rsid w:val="00440605"/>
    <w:rsid w:val="004854ED"/>
    <w:rsid w:val="00522631"/>
    <w:rsid w:val="00583623"/>
    <w:rsid w:val="00583AE8"/>
    <w:rsid w:val="005D0C34"/>
    <w:rsid w:val="00605C12"/>
    <w:rsid w:val="006467F8"/>
    <w:rsid w:val="00666AD8"/>
    <w:rsid w:val="0068540B"/>
    <w:rsid w:val="007B06F9"/>
    <w:rsid w:val="00851C6D"/>
    <w:rsid w:val="00862F10"/>
    <w:rsid w:val="00867B18"/>
    <w:rsid w:val="008A4831"/>
    <w:rsid w:val="008D62C7"/>
    <w:rsid w:val="008E0BB5"/>
    <w:rsid w:val="008F4E46"/>
    <w:rsid w:val="00921956"/>
    <w:rsid w:val="00974AC8"/>
    <w:rsid w:val="00993777"/>
    <w:rsid w:val="009E1A9B"/>
    <w:rsid w:val="00A17713"/>
    <w:rsid w:val="00A76A0A"/>
    <w:rsid w:val="00AD46BF"/>
    <w:rsid w:val="00B1141A"/>
    <w:rsid w:val="00B9627F"/>
    <w:rsid w:val="00CE23D6"/>
    <w:rsid w:val="00D438FB"/>
    <w:rsid w:val="00D50A70"/>
    <w:rsid w:val="00D72554"/>
    <w:rsid w:val="00DA4845"/>
    <w:rsid w:val="00EB1CC9"/>
    <w:rsid w:val="00EC153F"/>
    <w:rsid w:val="00EC30DA"/>
    <w:rsid w:val="0115F3C6"/>
    <w:rsid w:val="07FA77B4"/>
    <w:rsid w:val="1626B387"/>
    <w:rsid w:val="17D84E5A"/>
    <w:rsid w:val="273F25F1"/>
    <w:rsid w:val="2BB84BEC"/>
    <w:rsid w:val="2DC671A7"/>
    <w:rsid w:val="358A4C83"/>
    <w:rsid w:val="46D6772A"/>
    <w:rsid w:val="48A5D8A1"/>
    <w:rsid w:val="4DD5FCCF"/>
    <w:rsid w:val="5BDC5AD7"/>
    <w:rsid w:val="5BE87DF5"/>
    <w:rsid w:val="740DC592"/>
    <w:rsid w:val="7547A647"/>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4268278">
      <w:bodyDiv w:val="1"/>
      <w:marLeft w:val="0"/>
      <w:marRight w:val="0"/>
      <w:marTop w:val="0"/>
      <w:marBottom w:val="0"/>
      <w:divBdr>
        <w:top w:val="none" w:sz="0" w:space="0" w:color="auto"/>
        <w:left w:val="none" w:sz="0" w:space="0" w:color="auto"/>
        <w:bottom w:val="none" w:sz="0" w:space="0" w:color="auto"/>
        <w:right w:val="none" w:sz="0" w:space="0" w:color="auto"/>
      </w:divBdr>
    </w:div>
    <w:div w:id="1463889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C89FE4BC-DC16-461F-9610-C42041295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3.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4</Pages>
  <Words>675</Words>
  <Characters>3715</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Westly Alexander Barajas Moreno</cp:lastModifiedBy>
  <cp:revision>5</cp:revision>
  <cp:lastPrinted>2021-10-06T14:45:00Z</cp:lastPrinted>
  <dcterms:created xsi:type="dcterms:W3CDTF">2026-05-11T21:45:00Z</dcterms:created>
  <dcterms:modified xsi:type="dcterms:W3CDTF">2026-08-06T23:21:00Z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