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2306612C" w:rsidR="008E5C01" w:rsidRPr="001F267F" w:rsidRDefault="002B4A83" w:rsidP="008E5C01">
      <w:pPr>
        <w:jc w:val="center"/>
        <w:rPr>
          <w:b/>
        </w:rPr>
      </w:pPr>
      <w:r>
        <w:rPr>
          <w:b/>
        </w:rPr>
        <w:t>Abril de 2026</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 xml:space="preserve">Las notas internas son situaciones o recomendaciones que se deben tener en cuenta al momento de elaborar el formato. No obstante, las mismas deben ser eliminadas previa impresión o suscripción </w:t>
      </w:r>
      <w:proofErr w:type="gramStart"/>
      <w:r w:rsidRPr="00653C12">
        <w:rPr>
          <w:spacing w:val="2"/>
        </w:rPr>
        <w:t>del mismo</w:t>
      </w:r>
      <w:proofErr w:type="gramEnd"/>
      <w:r w:rsidRPr="00653C12">
        <w:rPr>
          <w:spacing w:val="2"/>
        </w:rPr>
        <w:t>.</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Default="00786DEB">
      <w:pPr>
        <w:jc w:val="both"/>
        <w:rPr>
          <w:b/>
          <w:color w:val="C00000"/>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6A3F576F" w14:textId="32BCA962" w:rsidR="006946E3" w:rsidRPr="009115C6" w:rsidRDefault="006946E3">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lastRenderedPageBreak/>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proofErr w:type="gramStart"/>
            <w:r>
              <w:t>El proponente cotiza</w:t>
            </w:r>
            <w:proofErr w:type="gramEnd"/>
            <w:r>
              <w:t xml:space="preserve">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w:t>
      </w:r>
      <w:r w:rsidRPr="00EF1720">
        <w:lastRenderedPageBreak/>
        <w:t>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w:t>
      </w:r>
      <w:proofErr w:type="gramStart"/>
      <w:r>
        <w:rPr>
          <w:color w:val="000000"/>
        </w:rPr>
        <w:t>Responsables</w:t>
      </w:r>
      <w:proofErr w:type="gramEnd"/>
      <w:r>
        <w:rPr>
          <w:color w:val="000000"/>
        </w:rPr>
        <w:t xml:space="preserve">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oferta que presento es independiente, es decir, que los términos de </w:t>
      </w:r>
      <w:proofErr w:type="gramStart"/>
      <w:r>
        <w:rPr>
          <w:color w:val="000000"/>
        </w:rPr>
        <w:t>la misma</w:t>
      </w:r>
      <w:proofErr w:type="gramEnd"/>
      <w:r>
        <w:rPr>
          <w:color w:val="000000"/>
        </w:rPr>
        <w:t xml:space="preserve">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 xml:space="preserve">[NOTA. Esta declaración puede ser modificada </w:t>
      </w:r>
      <w:proofErr w:type="gramStart"/>
      <w:r w:rsidRPr="000E2C99">
        <w:rPr>
          <w:b/>
          <w:color w:val="C00000"/>
          <w:highlight w:val="cyan"/>
        </w:rPr>
        <w:t>en caso que</w:t>
      </w:r>
      <w:proofErr w:type="gramEnd"/>
      <w:r w:rsidRPr="000E2C99">
        <w:rPr>
          <w:b/>
          <w:color w:val="C00000"/>
          <w:highlight w:val="cyan"/>
        </w:rPr>
        <w:t xml:space="preserve"> la propuesta contenga información confidencial. Ante este evento, se debe: (i) relacionar de forma explícita los documentos que se consideran como confidenciales, (</w:t>
      </w:r>
      <w:proofErr w:type="spellStart"/>
      <w:r w:rsidRPr="000E2C99">
        <w:rPr>
          <w:b/>
          <w:color w:val="C00000"/>
          <w:highlight w:val="cyan"/>
        </w:rPr>
        <w:t>ii</w:t>
      </w:r>
      <w:proofErr w:type="spellEnd"/>
      <w:r w:rsidRPr="000E2C99">
        <w:rPr>
          <w:b/>
          <w:color w:val="C00000"/>
          <w:highlight w:val="cyan"/>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 xml:space="preserve">El presente Pacto de Transparencia constituye una manifestación ética de los participantes del proceso y tiene por objeto minimizar la ocurrencia de hechos contrarios a la ética de lo público provenientes tanto </w:t>
      </w:r>
      <w:r>
        <w:lastRenderedPageBreak/>
        <w:t>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 xml:space="preserve">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Pr>
          <w:color w:val="000000"/>
        </w:rPr>
        <w:t>del mismo</w:t>
      </w:r>
      <w:proofErr w:type="gramEnd"/>
      <w:r>
        <w:rPr>
          <w:color w:val="000000"/>
        </w:rPr>
        <w:t>.</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proofErr w:type="gramStart"/>
      <w:r>
        <w:rPr>
          <w:color w:val="000000"/>
        </w:rPr>
        <w:t>Declarar</w:t>
      </w:r>
      <w:proofErr w:type="gramEnd"/>
      <w:r>
        <w:rPr>
          <w:color w:val="000000"/>
        </w:rPr>
        <w:t xml:space="preserve">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lastRenderedPageBreak/>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lastRenderedPageBreak/>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footerReference w:type="default" r:id="rId10"/>
      <w:headerReference w:type="first" r:id="rId11"/>
      <w:footerReference w:type="first" r:id="rId12"/>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33CC1" w14:textId="77777777" w:rsidR="00EB1D07" w:rsidRDefault="00EB1D07">
      <w:pPr>
        <w:spacing w:line="240" w:lineRule="auto"/>
      </w:pPr>
      <w:r>
        <w:separator/>
      </w:r>
    </w:p>
  </w:endnote>
  <w:endnote w:type="continuationSeparator" w:id="0">
    <w:p w14:paraId="2D4A2825" w14:textId="77777777" w:rsidR="00EB1D07" w:rsidRDefault="00EB1D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2911F" w14:textId="77777777" w:rsidR="007B2ECB" w:rsidRDefault="007B2ECB" w:rsidP="007B2EC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p w14:paraId="70C0A316" w14:textId="77777777" w:rsidR="007B2ECB" w:rsidRDefault="007B2E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1565A4AE"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2B4A83">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47312" w14:textId="77777777" w:rsidR="00EB1D07" w:rsidRDefault="00EB1D07">
      <w:pPr>
        <w:spacing w:line="240" w:lineRule="auto"/>
      </w:pPr>
      <w:r>
        <w:separator/>
      </w:r>
    </w:p>
  </w:footnote>
  <w:footnote w:type="continuationSeparator" w:id="0">
    <w:p w14:paraId="40AB1B42" w14:textId="77777777" w:rsidR="00EB1D07" w:rsidRDefault="00EB1D07">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2F21"/>
    <w:rsid w:val="000664E3"/>
    <w:rsid w:val="000B5213"/>
    <w:rsid w:val="000E2C99"/>
    <w:rsid w:val="00125A5B"/>
    <w:rsid w:val="001A5F08"/>
    <w:rsid w:val="001A6DBA"/>
    <w:rsid w:val="001E17F1"/>
    <w:rsid w:val="002A5008"/>
    <w:rsid w:val="002B4A83"/>
    <w:rsid w:val="00350F81"/>
    <w:rsid w:val="003B3FA5"/>
    <w:rsid w:val="003D27A7"/>
    <w:rsid w:val="003F1A29"/>
    <w:rsid w:val="0046278A"/>
    <w:rsid w:val="004C4BDF"/>
    <w:rsid w:val="004C721B"/>
    <w:rsid w:val="0052313B"/>
    <w:rsid w:val="00563F32"/>
    <w:rsid w:val="00590AC6"/>
    <w:rsid w:val="005B5E6F"/>
    <w:rsid w:val="005E4623"/>
    <w:rsid w:val="006228EB"/>
    <w:rsid w:val="006946E3"/>
    <w:rsid w:val="00786DEB"/>
    <w:rsid w:val="007B2ECB"/>
    <w:rsid w:val="007F76BF"/>
    <w:rsid w:val="008150EA"/>
    <w:rsid w:val="0083085B"/>
    <w:rsid w:val="00844A2B"/>
    <w:rsid w:val="008D5C31"/>
    <w:rsid w:val="008E5C01"/>
    <w:rsid w:val="009115C6"/>
    <w:rsid w:val="00A21321"/>
    <w:rsid w:val="00AD0810"/>
    <w:rsid w:val="00B504E0"/>
    <w:rsid w:val="00B73C92"/>
    <w:rsid w:val="00B84AD8"/>
    <w:rsid w:val="00BC4786"/>
    <w:rsid w:val="00C968C9"/>
    <w:rsid w:val="00CA13E2"/>
    <w:rsid w:val="00D318D6"/>
    <w:rsid w:val="00DC0835"/>
    <w:rsid w:val="00E0174B"/>
    <w:rsid w:val="00E627B8"/>
    <w:rsid w:val="00EA7D83"/>
    <w:rsid w:val="00EB1D07"/>
    <w:rsid w:val="00ED6F1E"/>
    <w:rsid w:val="00EF1720"/>
    <w:rsid w:val="00FC208C"/>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4215</Words>
  <Characters>23187</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Astrid Carolina Perez Diaz</cp:lastModifiedBy>
  <cp:revision>2</cp:revision>
  <dcterms:created xsi:type="dcterms:W3CDTF">2026-05-25T16:02:00Z</dcterms:created>
  <dcterms:modified xsi:type="dcterms:W3CDTF">2026-05-25T16:02:00Z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