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DE5AD" w14:textId="77777777" w:rsidR="009A5381" w:rsidRDefault="009A5381" w:rsidP="00FF3B4F">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5700E840" w14:textId="77777777" w:rsidR="009A5381" w:rsidRPr="00CF3521" w:rsidRDefault="009A5381" w:rsidP="00FF3B4F">
      <w:pPr>
        <w:jc w:val="center"/>
        <w:rPr>
          <w:rFonts w:asciiTheme="minorHAnsi" w:hAnsiTheme="minorHAnsi" w:cstheme="minorHAnsi"/>
          <w:b/>
          <w:u w:val="single"/>
        </w:rPr>
      </w:pP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0DD1DC1E" w:rsidR="009A5381" w:rsidRPr="00AD5894" w:rsidRDefault="00DE5A66" w:rsidP="00FF3B4F">
      <w:pPr>
        <w:spacing w:after="0"/>
        <w:jc w:val="both"/>
        <w:rPr>
          <w:rFonts w:asciiTheme="minorHAnsi" w:hAnsiTheme="minorHAnsi" w:cstheme="minorHAnsi"/>
          <w:b/>
        </w:rPr>
      </w:pPr>
      <w:r>
        <w:rPr>
          <w:rFonts w:asciiTheme="minorHAnsi" w:hAnsiTheme="minorHAnsi" w:cstheme="minorHAnsi"/>
          <w:b/>
        </w:rPr>
        <w:t>GERENCI</w:t>
      </w:r>
      <w:r w:rsidR="009A5381" w:rsidRPr="00AD5894">
        <w:rPr>
          <w:rFonts w:asciiTheme="minorHAnsi" w:hAnsiTheme="minorHAnsi" w:cstheme="minorHAnsi"/>
          <w:b/>
        </w:rPr>
        <w:t xml:space="preserve">A DE CONTRATACIÓN </w:t>
      </w:r>
    </w:p>
    <w:p w14:paraId="667CAC37" w14:textId="77777777" w:rsidR="009A5381"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4E12BEE7" w14:textId="77777777" w:rsidR="00F55E33" w:rsidRPr="00AD5894" w:rsidRDefault="00F55E33" w:rsidP="00FF3B4F">
      <w:pPr>
        <w:spacing w:after="0"/>
        <w:jc w:val="both"/>
        <w:rPr>
          <w:rFonts w:asciiTheme="minorHAnsi" w:hAnsiTheme="minorHAnsi" w:cstheme="minorHAnsi"/>
        </w:rPr>
      </w:pPr>
    </w:p>
    <w:p w14:paraId="0AB97918" w14:textId="12882A97" w:rsidR="00CA52F3" w:rsidRPr="002B3A0A" w:rsidRDefault="009A5381" w:rsidP="009A5381">
      <w:pPr>
        <w:jc w:val="both"/>
        <w:rPr>
          <w:rFonts w:asciiTheme="minorHAnsi" w:hAnsiTheme="minorHAnsi" w:cstheme="minorHAnsi"/>
          <w:b/>
          <w:i/>
          <w:highlight w:val="yellow"/>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9415CE" w:rsidRPr="009415CE">
        <w:rPr>
          <w:rFonts w:asciiTheme="minorHAnsi" w:hAnsiTheme="minorHAnsi" w:cstheme="minorHAnsi"/>
          <w:b/>
        </w:rPr>
        <w:t>SMC-MS-0</w:t>
      </w:r>
      <w:r w:rsidR="00AD2A6C">
        <w:rPr>
          <w:rFonts w:asciiTheme="minorHAnsi" w:hAnsiTheme="minorHAnsi" w:cstheme="minorHAnsi"/>
          <w:b/>
        </w:rPr>
        <w:t>62</w:t>
      </w:r>
      <w:r w:rsidR="009415CE" w:rsidRPr="009415CE">
        <w:rPr>
          <w:rFonts w:asciiTheme="minorHAnsi" w:hAnsiTheme="minorHAnsi" w:cstheme="minorHAnsi"/>
          <w:b/>
        </w:rPr>
        <w:t>2026</w:t>
      </w:r>
      <w:r w:rsidRPr="005B1981">
        <w:rPr>
          <w:rFonts w:asciiTheme="minorHAnsi" w:hAnsiTheme="minorHAnsi" w:cstheme="minorHAnsi"/>
          <w:b/>
        </w:rPr>
        <w:t>,</w:t>
      </w:r>
      <w:r>
        <w:rPr>
          <w:rFonts w:asciiTheme="minorHAnsi" w:hAnsiTheme="minorHAnsi" w:cstheme="minorHAnsi"/>
          <w:b/>
        </w:rPr>
        <w:t xml:space="preserve"> </w:t>
      </w:r>
      <w:r>
        <w:rPr>
          <w:rFonts w:asciiTheme="minorHAnsi" w:hAnsiTheme="minorHAnsi" w:cstheme="minorHAnsi"/>
        </w:rPr>
        <w:t xml:space="preserve">cuyo objeto es </w:t>
      </w:r>
      <w:r w:rsidR="00DE5A66">
        <w:rPr>
          <w:rFonts w:asciiTheme="minorHAnsi" w:hAnsiTheme="minorHAnsi" w:cstheme="minorHAnsi"/>
        </w:rPr>
        <w:t>“</w:t>
      </w:r>
      <w:r w:rsidR="00AD2A6C" w:rsidRPr="00AD2A6C">
        <w:rPr>
          <w:rFonts w:asciiTheme="minorHAnsi" w:hAnsiTheme="minorHAnsi" w:cstheme="minorHAnsi"/>
          <w:b/>
          <w:bCs/>
          <w:i/>
        </w:rPr>
        <w:t>PRESTAR LOS SERVICIOS DE APOYO LOGISTICO NECESARIO PARA REALIZAR CONSEJOS DE GOBIERNO Y JORNADAS COLECTIVAS DE TRABAJO A DESARROLLARSE POR LA ALCALDIA MUNICIPAL DE SOGAMOSO</w:t>
      </w:r>
      <w:r w:rsidR="00F55E33">
        <w:rPr>
          <w:rFonts w:asciiTheme="minorHAnsi" w:hAnsiTheme="minorHAnsi" w:cstheme="minorHAnsi"/>
          <w:b/>
          <w:i/>
        </w:rPr>
        <w:t>”</w:t>
      </w:r>
      <w:r w:rsidR="00DE5A66">
        <w:rPr>
          <w:rFonts w:asciiTheme="minorHAnsi" w:hAnsiTheme="minorHAnsi" w:cstheme="minorHAnsi"/>
          <w:b/>
          <w:i/>
        </w:rPr>
        <w:t>.</w:t>
      </w:r>
    </w:p>
    <w:p w14:paraId="516F9E71" w14:textId="77777777" w:rsidR="006D5234" w:rsidRPr="006D5234" w:rsidRDefault="006D5234" w:rsidP="006D5234">
      <w:pPr>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421E2C0B" w14:textId="77777777" w:rsidR="006D5234" w:rsidRP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p w14:paraId="527C87BC" w14:textId="77777777" w:rsidR="00B03973" w:rsidRDefault="006D5234" w:rsidP="00B03973">
      <w:pPr>
        <w:tabs>
          <w:tab w:val="right" w:pos="8838"/>
        </w:tabs>
        <w:jc w:val="both"/>
        <w:rPr>
          <w:rFonts w:asciiTheme="minorHAnsi" w:hAnsiTheme="minorHAnsi" w:cstheme="minorHAnsi"/>
          <w:b/>
          <w:i/>
        </w:rPr>
      </w:pPr>
      <w:r w:rsidRPr="006D5234">
        <w:rPr>
          <w:rFonts w:asciiTheme="minorHAnsi" w:hAnsiTheme="minorHAnsi" w:cstheme="minorHAnsi"/>
          <w:b/>
          <w:i/>
        </w:rPr>
        <w:t xml:space="preserve">El valor de mi propuesta es por la suma </w:t>
      </w:r>
      <w:r w:rsidR="00AB79FC" w:rsidRPr="006D5234">
        <w:rPr>
          <w:rFonts w:asciiTheme="minorHAnsi" w:hAnsiTheme="minorHAnsi" w:cstheme="minorHAnsi"/>
          <w:b/>
          <w:i/>
        </w:rPr>
        <w:t>de _</w:t>
      </w:r>
      <w:r w:rsidRPr="006D5234">
        <w:rPr>
          <w:rFonts w:asciiTheme="minorHAnsi" w:hAnsiTheme="minorHAnsi" w:cstheme="minorHAnsi"/>
          <w:b/>
          <w:i/>
        </w:rPr>
        <w:t>_________________ ($_______________)</w:t>
      </w:r>
    </w:p>
    <w:p w14:paraId="477805A5" w14:textId="77777777" w:rsidR="00AD2A6C" w:rsidRDefault="00AD2A6C" w:rsidP="00B03973">
      <w:pPr>
        <w:tabs>
          <w:tab w:val="right" w:pos="8838"/>
        </w:tabs>
        <w:jc w:val="both"/>
        <w:rPr>
          <w:rFonts w:asciiTheme="minorHAnsi" w:hAnsiTheme="minorHAnsi" w:cstheme="minorHAnsi"/>
          <w:bCs/>
          <w:iCs/>
        </w:rPr>
      </w:pPr>
    </w:p>
    <w:tbl>
      <w:tblPr>
        <w:tblW w:w="8828" w:type="dxa"/>
        <w:tblCellMar>
          <w:left w:w="70" w:type="dxa"/>
          <w:right w:w="70" w:type="dxa"/>
        </w:tblCellMar>
        <w:tblLook w:val="04A0" w:firstRow="1" w:lastRow="0" w:firstColumn="1" w:lastColumn="0" w:noHBand="0" w:noVBand="1"/>
      </w:tblPr>
      <w:tblGrid>
        <w:gridCol w:w="668"/>
        <w:gridCol w:w="3729"/>
        <w:gridCol w:w="1134"/>
        <w:gridCol w:w="1131"/>
        <w:gridCol w:w="1131"/>
        <w:gridCol w:w="1035"/>
      </w:tblGrid>
      <w:tr w:rsidR="00AD2A6C" w:rsidRPr="005A7F52" w14:paraId="1920BFB8" w14:textId="7B9DD1CF" w:rsidTr="00AD2A6C">
        <w:trPr>
          <w:trHeight w:val="428"/>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F19CD6" w14:textId="117BFC0F" w:rsidR="00AD2A6C" w:rsidRPr="00AD2A6C" w:rsidRDefault="00AD2A6C" w:rsidP="00D61F1B">
            <w:pPr>
              <w:jc w:val="center"/>
              <w:rPr>
                <w:rFonts w:ascii="Gotham" w:hAnsi="Gotham" w:cs="Calibri"/>
                <w:b/>
                <w:bCs/>
                <w:sz w:val="20"/>
                <w:szCs w:val="20"/>
              </w:rPr>
            </w:pPr>
            <w:r w:rsidRPr="00AD2A6C">
              <w:rPr>
                <w:rFonts w:ascii="Gotham" w:hAnsi="Gotham" w:cs="Calibri"/>
                <w:b/>
                <w:bCs/>
                <w:sz w:val="20"/>
                <w:szCs w:val="20"/>
              </w:rPr>
              <w:t xml:space="preserve">ITEM </w:t>
            </w:r>
          </w:p>
        </w:tc>
        <w:tc>
          <w:tcPr>
            <w:tcW w:w="3729" w:type="dxa"/>
            <w:tcBorders>
              <w:top w:val="single" w:sz="4" w:space="0" w:color="auto"/>
              <w:left w:val="nil"/>
              <w:bottom w:val="single" w:sz="4" w:space="0" w:color="auto"/>
              <w:right w:val="single" w:sz="4" w:space="0" w:color="auto"/>
            </w:tcBorders>
            <w:shd w:val="clear" w:color="000000" w:fill="FFFFFF"/>
            <w:vAlign w:val="center"/>
            <w:hideMark/>
          </w:tcPr>
          <w:p w14:paraId="621A8E4A" w14:textId="6F4557E3" w:rsidR="00AD2A6C" w:rsidRPr="00AD2A6C" w:rsidRDefault="00AD2A6C" w:rsidP="00D61F1B">
            <w:pPr>
              <w:jc w:val="center"/>
              <w:rPr>
                <w:rFonts w:ascii="Gotham" w:hAnsi="Gotham" w:cs="Calibri"/>
                <w:b/>
                <w:bCs/>
                <w:sz w:val="20"/>
                <w:szCs w:val="20"/>
              </w:rPr>
            </w:pPr>
            <w:r w:rsidRPr="00AD2A6C">
              <w:rPr>
                <w:rFonts w:ascii="Gotham" w:hAnsi="Gotham" w:cs="Calibri"/>
                <w:b/>
                <w:bCs/>
                <w:sz w:val="20"/>
                <w:szCs w:val="20"/>
              </w:rPr>
              <w:t>SERVICIO</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544776B" w14:textId="6C264462" w:rsidR="00AD2A6C" w:rsidRPr="00AD2A6C" w:rsidRDefault="00AD2A6C" w:rsidP="00D61F1B">
            <w:pPr>
              <w:jc w:val="center"/>
              <w:rPr>
                <w:rFonts w:ascii="Gotham" w:hAnsi="Gotham" w:cs="Calibri"/>
                <w:b/>
                <w:bCs/>
                <w:sz w:val="20"/>
                <w:szCs w:val="20"/>
              </w:rPr>
            </w:pPr>
            <w:r w:rsidRPr="00AD2A6C">
              <w:rPr>
                <w:rFonts w:ascii="Gotham" w:hAnsi="Gotham" w:cs="Calibri"/>
                <w:b/>
                <w:bCs/>
                <w:sz w:val="20"/>
                <w:szCs w:val="20"/>
              </w:rPr>
              <w:t>CANTIDAD</w:t>
            </w:r>
          </w:p>
          <w:p w14:paraId="2FD1A7D7" w14:textId="404A3F56" w:rsidR="00AD2A6C" w:rsidRPr="00AD2A6C" w:rsidRDefault="00AD2A6C" w:rsidP="00D61F1B">
            <w:pPr>
              <w:jc w:val="center"/>
              <w:rPr>
                <w:rFonts w:ascii="Gotham" w:hAnsi="Gotham" w:cs="Calibri"/>
                <w:b/>
                <w:bCs/>
                <w:sz w:val="20"/>
                <w:szCs w:val="20"/>
              </w:rPr>
            </w:pPr>
            <w:r w:rsidRPr="00AD2A6C">
              <w:rPr>
                <w:rFonts w:ascii="Gotham" w:hAnsi="Gotham" w:cs="Calibri"/>
                <w:b/>
                <w:bCs/>
                <w:sz w:val="20"/>
                <w:szCs w:val="20"/>
              </w:rPr>
              <w:t>DE SESIONES</w:t>
            </w:r>
          </w:p>
        </w:tc>
        <w:tc>
          <w:tcPr>
            <w:tcW w:w="1131" w:type="dxa"/>
            <w:tcBorders>
              <w:top w:val="single" w:sz="4" w:space="0" w:color="auto"/>
              <w:left w:val="nil"/>
              <w:bottom w:val="single" w:sz="4" w:space="0" w:color="auto"/>
              <w:right w:val="single" w:sz="4" w:space="0" w:color="auto"/>
            </w:tcBorders>
            <w:shd w:val="clear" w:color="000000" w:fill="FFFFFF"/>
          </w:tcPr>
          <w:p w14:paraId="541F6945" w14:textId="10EFDB2F" w:rsidR="00AD2A6C" w:rsidRPr="00AD2A6C" w:rsidRDefault="00AD2A6C" w:rsidP="00D61F1B">
            <w:pPr>
              <w:jc w:val="center"/>
              <w:rPr>
                <w:rFonts w:ascii="Gotham" w:hAnsi="Gotham" w:cs="Calibri"/>
                <w:b/>
                <w:bCs/>
                <w:sz w:val="20"/>
                <w:szCs w:val="20"/>
              </w:rPr>
            </w:pPr>
            <w:r w:rsidRPr="00AD2A6C">
              <w:rPr>
                <w:rFonts w:ascii="Gotham" w:hAnsi="Gotham" w:cs="Calibri"/>
                <w:b/>
                <w:bCs/>
                <w:sz w:val="20"/>
                <w:szCs w:val="20"/>
              </w:rPr>
              <w:t>VALOR UNITARIO SIN IMPUESTOS</w:t>
            </w:r>
          </w:p>
        </w:tc>
        <w:tc>
          <w:tcPr>
            <w:tcW w:w="1131" w:type="dxa"/>
            <w:tcBorders>
              <w:top w:val="single" w:sz="4" w:space="0" w:color="auto"/>
              <w:left w:val="nil"/>
              <w:bottom w:val="single" w:sz="4" w:space="0" w:color="auto"/>
              <w:right w:val="single" w:sz="4" w:space="0" w:color="auto"/>
            </w:tcBorders>
            <w:shd w:val="clear" w:color="000000" w:fill="FFFFFF"/>
          </w:tcPr>
          <w:p w14:paraId="6D49CE45" w14:textId="5D3C982C" w:rsidR="00AD2A6C" w:rsidRPr="00AD2A6C" w:rsidRDefault="00AD2A6C" w:rsidP="00D61F1B">
            <w:pPr>
              <w:jc w:val="center"/>
              <w:rPr>
                <w:rFonts w:ascii="Gotham" w:hAnsi="Gotham" w:cs="Calibri"/>
                <w:b/>
                <w:bCs/>
                <w:sz w:val="20"/>
                <w:szCs w:val="20"/>
              </w:rPr>
            </w:pPr>
            <w:r w:rsidRPr="00AD2A6C">
              <w:rPr>
                <w:rFonts w:ascii="Gotham" w:hAnsi="Gotham" w:cs="Calibri"/>
                <w:b/>
                <w:bCs/>
                <w:sz w:val="20"/>
                <w:szCs w:val="20"/>
              </w:rPr>
              <w:t>VALOR UNITARIO CON IMPUESTOS (describir cuales y %)</w:t>
            </w:r>
          </w:p>
        </w:tc>
        <w:tc>
          <w:tcPr>
            <w:tcW w:w="1035" w:type="dxa"/>
            <w:tcBorders>
              <w:top w:val="single" w:sz="4" w:space="0" w:color="auto"/>
              <w:left w:val="nil"/>
              <w:bottom w:val="single" w:sz="4" w:space="0" w:color="auto"/>
              <w:right w:val="single" w:sz="4" w:space="0" w:color="auto"/>
            </w:tcBorders>
            <w:shd w:val="clear" w:color="000000" w:fill="FFFFFF"/>
          </w:tcPr>
          <w:p w14:paraId="7086EEF4" w14:textId="21403359" w:rsidR="00AD2A6C" w:rsidRPr="00AD2A6C" w:rsidRDefault="00AD2A6C" w:rsidP="00D61F1B">
            <w:pPr>
              <w:jc w:val="center"/>
              <w:rPr>
                <w:rFonts w:ascii="Gotham" w:hAnsi="Gotham" w:cs="Calibri"/>
                <w:sz w:val="20"/>
                <w:szCs w:val="20"/>
              </w:rPr>
            </w:pPr>
            <w:r>
              <w:rPr>
                <w:rFonts w:ascii="Tahoma" w:eastAsia="Tahoma" w:hAnsi="Tahoma" w:cs="Tahoma"/>
                <w:b/>
                <w:bCs/>
                <w:color w:val="000000"/>
                <w:sz w:val="16"/>
                <w:szCs w:val="16"/>
              </w:rPr>
              <w:t>TOTAL</w:t>
            </w:r>
          </w:p>
        </w:tc>
      </w:tr>
      <w:tr w:rsidR="00AD2A6C" w:rsidRPr="005A7F52" w14:paraId="0C930EED" w14:textId="0389F11E" w:rsidTr="00AD2A6C">
        <w:trPr>
          <w:trHeight w:val="617"/>
        </w:trPr>
        <w:tc>
          <w:tcPr>
            <w:tcW w:w="668" w:type="dxa"/>
            <w:tcBorders>
              <w:top w:val="nil"/>
              <w:left w:val="single" w:sz="4" w:space="0" w:color="auto"/>
              <w:bottom w:val="single" w:sz="4" w:space="0" w:color="auto"/>
              <w:right w:val="single" w:sz="4" w:space="0" w:color="auto"/>
            </w:tcBorders>
            <w:shd w:val="clear" w:color="000000" w:fill="FFFFFF"/>
            <w:vAlign w:val="center"/>
            <w:hideMark/>
          </w:tcPr>
          <w:p w14:paraId="1867BCCE" w14:textId="77777777" w:rsidR="00AD2A6C" w:rsidRPr="005A7F52" w:rsidRDefault="00AD2A6C" w:rsidP="00D61F1B">
            <w:pPr>
              <w:jc w:val="center"/>
              <w:rPr>
                <w:rFonts w:ascii="Gotham" w:hAnsi="Gotham" w:cs="Calibri"/>
                <w:color w:val="000000"/>
                <w:sz w:val="20"/>
                <w:szCs w:val="20"/>
              </w:rPr>
            </w:pPr>
            <w:r w:rsidRPr="005A7F52">
              <w:rPr>
                <w:rFonts w:ascii="Gotham" w:hAnsi="Gotham" w:cs="Calibri"/>
                <w:color w:val="000000"/>
                <w:sz w:val="20"/>
                <w:szCs w:val="20"/>
              </w:rPr>
              <w:t>1</w:t>
            </w:r>
          </w:p>
        </w:tc>
        <w:tc>
          <w:tcPr>
            <w:tcW w:w="3729" w:type="dxa"/>
            <w:tcBorders>
              <w:top w:val="nil"/>
              <w:left w:val="nil"/>
              <w:bottom w:val="single" w:sz="4" w:space="0" w:color="auto"/>
              <w:right w:val="single" w:sz="4" w:space="0" w:color="auto"/>
            </w:tcBorders>
            <w:shd w:val="clear" w:color="000000" w:fill="FFFFFF"/>
            <w:hideMark/>
          </w:tcPr>
          <w:p w14:paraId="5EC2DED6" w14:textId="77777777" w:rsidR="00AD2A6C" w:rsidRPr="005A7F52" w:rsidRDefault="00AD2A6C" w:rsidP="00D61F1B">
            <w:pPr>
              <w:rPr>
                <w:rFonts w:ascii="Gotham" w:hAnsi="Gotham" w:cs="Calibri"/>
                <w:color w:val="000000"/>
                <w:sz w:val="20"/>
                <w:szCs w:val="20"/>
              </w:rPr>
            </w:pPr>
            <w:r w:rsidRPr="005A7F52">
              <w:rPr>
                <w:rFonts w:ascii="Gotham" w:hAnsi="Gotham" w:cs="Calibri"/>
                <w:color w:val="000000"/>
                <w:sz w:val="20"/>
                <w:szCs w:val="20"/>
              </w:rPr>
              <w:t xml:space="preserve">Alquiler de </w:t>
            </w:r>
            <w:r w:rsidRPr="009A7042">
              <w:rPr>
                <w:rFonts w:ascii="Gotham" w:hAnsi="Gotham" w:cs="Calibri"/>
                <w:color w:val="000000"/>
                <w:sz w:val="20"/>
                <w:szCs w:val="20"/>
              </w:rPr>
              <w:t>salón</w:t>
            </w:r>
            <w:r w:rsidRPr="005A7F52">
              <w:rPr>
                <w:rFonts w:ascii="Gotham" w:hAnsi="Gotham" w:cs="Calibri"/>
                <w:color w:val="000000"/>
                <w:sz w:val="20"/>
                <w:szCs w:val="20"/>
              </w:rPr>
              <w:t xml:space="preserve">: Servicio de alquiler de salón para el desarrollo de jornadas institucionales, de acuerdo con el cronograma y las fechas establecidas por la Administración Central del Municipio de Sogamoso. Cada jornada tendrá una duración de dos (2) horas e incluirá uso exclusivo del salón, montaje conforme al requerimiento de la entidad, video </w:t>
            </w:r>
            <w:proofErr w:type="spellStart"/>
            <w:r w:rsidRPr="005A7F52">
              <w:rPr>
                <w:rFonts w:ascii="Gotham" w:hAnsi="Gotham" w:cs="Calibri"/>
                <w:color w:val="000000"/>
                <w:sz w:val="20"/>
                <w:szCs w:val="20"/>
              </w:rPr>
              <w:t>beam</w:t>
            </w:r>
            <w:proofErr w:type="spellEnd"/>
            <w:r w:rsidRPr="005A7F52">
              <w:rPr>
                <w:rFonts w:ascii="Gotham" w:hAnsi="Gotham" w:cs="Calibri"/>
                <w:color w:val="000000"/>
                <w:sz w:val="20"/>
                <w:szCs w:val="20"/>
              </w:rPr>
              <w:t xml:space="preserve">, sistema de sonido tipo auditorio y servicio de conexión </w:t>
            </w:r>
            <w:proofErr w:type="spellStart"/>
            <w:r w:rsidRPr="005A7F52">
              <w:rPr>
                <w:rFonts w:ascii="Gotham" w:hAnsi="Gotham" w:cs="Calibri"/>
                <w:color w:val="000000"/>
                <w:sz w:val="20"/>
                <w:szCs w:val="20"/>
              </w:rPr>
              <w:t>WiFi</w:t>
            </w:r>
            <w:proofErr w:type="spellEnd"/>
            <w:r w:rsidRPr="005A7F52">
              <w:rPr>
                <w:rFonts w:ascii="Gotham" w:hAnsi="Gotham" w:cs="Calibri"/>
                <w:color w:val="000000"/>
                <w:sz w:val="20"/>
                <w:szCs w:val="20"/>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74EB93D3" w14:textId="77777777" w:rsidR="00AD2A6C" w:rsidRPr="005A7F52" w:rsidRDefault="00AD2A6C" w:rsidP="00D61F1B">
            <w:pPr>
              <w:jc w:val="right"/>
              <w:rPr>
                <w:rFonts w:ascii="Gotham" w:hAnsi="Gotham" w:cs="Calibri"/>
                <w:color w:val="000000"/>
                <w:sz w:val="20"/>
                <w:szCs w:val="20"/>
              </w:rPr>
            </w:pPr>
            <w:r w:rsidRPr="005A7F52">
              <w:rPr>
                <w:rFonts w:ascii="Gotham" w:hAnsi="Gotham" w:cs="Calibri"/>
                <w:color w:val="000000"/>
                <w:sz w:val="20"/>
                <w:szCs w:val="20"/>
              </w:rPr>
              <w:t>13</w:t>
            </w:r>
          </w:p>
        </w:tc>
        <w:tc>
          <w:tcPr>
            <w:tcW w:w="1131" w:type="dxa"/>
            <w:tcBorders>
              <w:top w:val="nil"/>
              <w:left w:val="nil"/>
              <w:bottom w:val="single" w:sz="4" w:space="0" w:color="auto"/>
              <w:right w:val="single" w:sz="4" w:space="0" w:color="auto"/>
            </w:tcBorders>
            <w:shd w:val="clear" w:color="000000" w:fill="FFFFFF"/>
          </w:tcPr>
          <w:p w14:paraId="7BB8EB1C" w14:textId="77777777" w:rsidR="00AD2A6C" w:rsidRPr="005A7F52" w:rsidRDefault="00AD2A6C" w:rsidP="00D61F1B">
            <w:pPr>
              <w:jc w:val="right"/>
              <w:rPr>
                <w:rFonts w:ascii="Gotham" w:hAnsi="Gotham" w:cs="Calibri"/>
                <w:color w:val="000000"/>
                <w:sz w:val="20"/>
                <w:szCs w:val="20"/>
              </w:rPr>
            </w:pPr>
          </w:p>
        </w:tc>
        <w:tc>
          <w:tcPr>
            <w:tcW w:w="1131" w:type="dxa"/>
            <w:tcBorders>
              <w:top w:val="nil"/>
              <w:left w:val="nil"/>
              <w:bottom w:val="single" w:sz="4" w:space="0" w:color="auto"/>
              <w:right w:val="single" w:sz="4" w:space="0" w:color="auto"/>
            </w:tcBorders>
            <w:shd w:val="clear" w:color="000000" w:fill="FFFFFF"/>
          </w:tcPr>
          <w:p w14:paraId="675683E1" w14:textId="77777777" w:rsidR="00AD2A6C" w:rsidRPr="005A7F52" w:rsidRDefault="00AD2A6C" w:rsidP="00D61F1B">
            <w:pPr>
              <w:jc w:val="right"/>
              <w:rPr>
                <w:rFonts w:ascii="Gotham" w:hAnsi="Gotham" w:cs="Calibri"/>
                <w:color w:val="000000"/>
                <w:sz w:val="20"/>
                <w:szCs w:val="20"/>
              </w:rPr>
            </w:pPr>
          </w:p>
        </w:tc>
        <w:tc>
          <w:tcPr>
            <w:tcW w:w="1035" w:type="dxa"/>
            <w:tcBorders>
              <w:top w:val="nil"/>
              <w:left w:val="nil"/>
              <w:bottom w:val="single" w:sz="4" w:space="0" w:color="auto"/>
              <w:right w:val="single" w:sz="4" w:space="0" w:color="auto"/>
            </w:tcBorders>
            <w:shd w:val="clear" w:color="000000" w:fill="FFFFFF"/>
          </w:tcPr>
          <w:p w14:paraId="5DF3C3B8" w14:textId="77777777" w:rsidR="00AD2A6C" w:rsidRPr="005A7F52" w:rsidRDefault="00AD2A6C" w:rsidP="00D61F1B">
            <w:pPr>
              <w:jc w:val="right"/>
              <w:rPr>
                <w:rFonts w:ascii="Gotham" w:hAnsi="Gotham" w:cs="Calibri"/>
                <w:color w:val="000000"/>
                <w:sz w:val="20"/>
                <w:szCs w:val="20"/>
              </w:rPr>
            </w:pPr>
          </w:p>
        </w:tc>
      </w:tr>
      <w:tr w:rsidR="00AD2A6C" w:rsidRPr="005A7F52" w14:paraId="5E9D0AA2" w14:textId="6BA8500B" w:rsidTr="00AD2A6C">
        <w:trPr>
          <w:trHeight w:val="617"/>
        </w:trPr>
        <w:tc>
          <w:tcPr>
            <w:tcW w:w="668" w:type="dxa"/>
            <w:tcBorders>
              <w:top w:val="nil"/>
              <w:left w:val="single" w:sz="4" w:space="0" w:color="auto"/>
              <w:bottom w:val="single" w:sz="4" w:space="0" w:color="auto"/>
              <w:right w:val="single" w:sz="4" w:space="0" w:color="auto"/>
            </w:tcBorders>
            <w:shd w:val="clear" w:color="000000" w:fill="FFFFFF"/>
            <w:vAlign w:val="center"/>
            <w:hideMark/>
          </w:tcPr>
          <w:p w14:paraId="00B04496" w14:textId="77777777" w:rsidR="00AD2A6C" w:rsidRPr="005A7F52" w:rsidRDefault="00AD2A6C" w:rsidP="00D61F1B">
            <w:pPr>
              <w:jc w:val="center"/>
              <w:rPr>
                <w:rFonts w:ascii="Gotham" w:hAnsi="Gotham" w:cs="Calibri"/>
                <w:color w:val="000000"/>
                <w:sz w:val="20"/>
                <w:szCs w:val="20"/>
              </w:rPr>
            </w:pPr>
            <w:r w:rsidRPr="005A7F52">
              <w:rPr>
                <w:rFonts w:ascii="Gotham" w:hAnsi="Gotham" w:cs="Calibri"/>
                <w:color w:val="000000"/>
                <w:sz w:val="20"/>
                <w:szCs w:val="20"/>
              </w:rPr>
              <w:t>2</w:t>
            </w:r>
          </w:p>
        </w:tc>
        <w:tc>
          <w:tcPr>
            <w:tcW w:w="3729" w:type="dxa"/>
            <w:tcBorders>
              <w:top w:val="nil"/>
              <w:left w:val="nil"/>
              <w:bottom w:val="single" w:sz="4" w:space="0" w:color="auto"/>
              <w:right w:val="single" w:sz="4" w:space="0" w:color="auto"/>
            </w:tcBorders>
            <w:shd w:val="clear" w:color="000000" w:fill="FFFFFF"/>
            <w:vAlign w:val="bottom"/>
            <w:hideMark/>
          </w:tcPr>
          <w:p w14:paraId="0543E199" w14:textId="77777777" w:rsidR="00AD2A6C" w:rsidRPr="005A7F52" w:rsidRDefault="00AD2A6C" w:rsidP="00D61F1B">
            <w:pPr>
              <w:rPr>
                <w:rFonts w:ascii="Gotham" w:hAnsi="Gotham" w:cs="Calibri"/>
                <w:color w:val="000000"/>
                <w:sz w:val="20"/>
                <w:szCs w:val="20"/>
              </w:rPr>
            </w:pPr>
            <w:r w:rsidRPr="005A7F52">
              <w:rPr>
                <w:rFonts w:ascii="Gotham" w:hAnsi="Gotham" w:cs="Calibri"/>
                <w:color w:val="000000"/>
                <w:sz w:val="20"/>
                <w:szCs w:val="20"/>
              </w:rPr>
              <w:t xml:space="preserve">Estación de café Permanente:  Incluye café, aromática, agua, galletas o pasabocas </w:t>
            </w:r>
            <w:r w:rsidRPr="005A7F52">
              <w:rPr>
                <w:rFonts w:ascii="Gotham" w:hAnsi="Gotham" w:cs="Calibri"/>
                <w:color w:val="000000"/>
                <w:sz w:val="20"/>
                <w:szCs w:val="20"/>
              </w:rPr>
              <w:lastRenderedPageBreak/>
              <w:t>(colaciones), montaje, atención y dotación necesaria para la prestación del servicio durante cada jornada. El suministro deberá atender a los asistentes programados por la entidad para cada jornada.</w:t>
            </w:r>
          </w:p>
        </w:tc>
        <w:tc>
          <w:tcPr>
            <w:tcW w:w="1134" w:type="dxa"/>
            <w:tcBorders>
              <w:top w:val="nil"/>
              <w:left w:val="nil"/>
              <w:bottom w:val="single" w:sz="4" w:space="0" w:color="auto"/>
              <w:right w:val="single" w:sz="4" w:space="0" w:color="auto"/>
            </w:tcBorders>
            <w:shd w:val="clear" w:color="000000" w:fill="FFFFFF"/>
            <w:noWrap/>
            <w:vAlign w:val="center"/>
            <w:hideMark/>
          </w:tcPr>
          <w:p w14:paraId="1832596B" w14:textId="77777777" w:rsidR="00AD2A6C" w:rsidRPr="005A7F52" w:rsidRDefault="00AD2A6C" w:rsidP="00D61F1B">
            <w:pPr>
              <w:jc w:val="right"/>
              <w:rPr>
                <w:rFonts w:ascii="Gotham" w:hAnsi="Gotham" w:cs="Calibri"/>
                <w:color w:val="000000"/>
                <w:sz w:val="20"/>
                <w:szCs w:val="20"/>
              </w:rPr>
            </w:pPr>
            <w:r w:rsidRPr="005A7F52">
              <w:rPr>
                <w:rFonts w:ascii="Gotham" w:hAnsi="Gotham" w:cs="Calibri"/>
                <w:color w:val="000000"/>
                <w:sz w:val="20"/>
                <w:szCs w:val="20"/>
              </w:rPr>
              <w:lastRenderedPageBreak/>
              <w:t>13</w:t>
            </w:r>
          </w:p>
        </w:tc>
        <w:tc>
          <w:tcPr>
            <w:tcW w:w="1131" w:type="dxa"/>
            <w:tcBorders>
              <w:top w:val="nil"/>
              <w:left w:val="nil"/>
              <w:bottom w:val="single" w:sz="4" w:space="0" w:color="auto"/>
              <w:right w:val="single" w:sz="4" w:space="0" w:color="auto"/>
            </w:tcBorders>
            <w:shd w:val="clear" w:color="000000" w:fill="FFFFFF"/>
          </w:tcPr>
          <w:p w14:paraId="7A005DDE" w14:textId="77777777" w:rsidR="00AD2A6C" w:rsidRPr="005A7F52" w:rsidRDefault="00AD2A6C" w:rsidP="00D61F1B">
            <w:pPr>
              <w:jc w:val="right"/>
              <w:rPr>
                <w:rFonts w:ascii="Gotham" w:hAnsi="Gotham" w:cs="Calibri"/>
                <w:color w:val="000000"/>
                <w:sz w:val="20"/>
                <w:szCs w:val="20"/>
              </w:rPr>
            </w:pPr>
          </w:p>
        </w:tc>
        <w:tc>
          <w:tcPr>
            <w:tcW w:w="1131" w:type="dxa"/>
            <w:tcBorders>
              <w:top w:val="nil"/>
              <w:left w:val="nil"/>
              <w:bottom w:val="single" w:sz="4" w:space="0" w:color="auto"/>
              <w:right w:val="single" w:sz="4" w:space="0" w:color="auto"/>
            </w:tcBorders>
            <w:shd w:val="clear" w:color="000000" w:fill="FFFFFF"/>
          </w:tcPr>
          <w:p w14:paraId="28536C99" w14:textId="77777777" w:rsidR="00AD2A6C" w:rsidRPr="005A7F52" w:rsidRDefault="00AD2A6C" w:rsidP="00D61F1B">
            <w:pPr>
              <w:jc w:val="right"/>
              <w:rPr>
                <w:rFonts w:ascii="Gotham" w:hAnsi="Gotham" w:cs="Calibri"/>
                <w:color w:val="000000"/>
                <w:sz w:val="20"/>
                <w:szCs w:val="20"/>
              </w:rPr>
            </w:pPr>
          </w:p>
        </w:tc>
        <w:tc>
          <w:tcPr>
            <w:tcW w:w="1035" w:type="dxa"/>
            <w:tcBorders>
              <w:top w:val="nil"/>
              <w:left w:val="nil"/>
              <w:bottom w:val="single" w:sz="4" w:space="0" w:color="auto"/>
              <w:right w:val="single" w:sz="4" w:space="0" w:color="auto"/>
            </w:tcBorders>
            <w:shd w:val="clear" w:color="000000" w:fill="FFFFFF"/>
          </w:tcPr>
          <w:p w14:paraId="3313ACE9" w14:textId="77777777" w:rsidR="00AD2A6C" w:rsidRPr="005A7F52" w:rsidRDefault="00AD2A6C" w:rsidP="00D61F1B">
            <w:pPr>
              <w:jc w:val="right"/>
              <w:rPr>
                <w:rFonts w:ascii="Gotham" w:hAnsi="Gotham" w:cs="Calibri"/>
                <w:color w:val="000000"/>
                <w:sz w:val="20"/>
                <w:szCs w:val="20"/>
              </w:rPr>
            </w:pPr>
          </w:p>
        </w:tc>
      </w:tr>
    </w:tbl>
    <w:p w14:paraId="01EEA30B" w14:textId="77777777" w:rsidR="00AD2A6C" w:rsidRPr="00AD2A6C" w:rsidRDefault="00AD2A6C" w:rsidP="00B03973">
      <w:pPr>
        <w:tabs>
          <w:tab w:val="right" w:pos="8838"/>
        </w:tabs>
        <w:jc w:val="both"/>
        <w:rPr>
          <w:rFonts w:asciiTheme="minorHAnsi" w:hAnsiTheme="minorHAnsi" w:cstheme="minorHAnsi"/>
          <w:bCs/>
          <w:iCs/>
        </w:rPr>
      </w:pPr>
    </w:p>
    <w:p w14:paraId="31FEE288" w14:textId="7FDEB2EC" w:rsidR="008F5F3F" w:rsidRDefault="008F5F3F" w:rsidP="009A5381">
      <w:pPr>
        <w:jc w:val="both"/>
        <w:rPr>
          <w:rFonts w:asciiTheme="minorHAnsi" w:hAnsiTheme="minorHAnsi" w:cstheme="minorHAnsi"/>
          <w:b/>
          <w:i/>
        </w:rPr>
      </w:pPr>
    </w:p>
    <w:p w14:paraId="42375880" w14:textId="77777777" w:rsidR="00275FC4" w:rsidRPr="00807220" w:rsidRDefault="00275FC4" w:rsidP="00275FC4">
      <w:pPr>
        <w:ind w:left="-2"/>
        <w:jc w:val="both"/>
        <w:rPr>
          <w:rFonts w:ascii="Arial" w:hAnsi="Arial" w:cs="Arial"/>
        </w:rPr>
      </w:pPr>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77777777" w:rsidR="00275FC4" w:rsidRPr="00EF71FB" w:rsidRDefault="00275FC4" w:rsidP="00275FC4">
      <w:pPr>
        <w:ind w:left="-2"/>
        <w:jc w:val="both"/>
        <w:rPr>
          <w:rFonts w:ascii="Arial" w:hAnsi="Arial" w:cs="Arial"/>
        </w:rPr>
      </w:pPr>
      <w:r w:rsidRPr="00807220">
        <w:rPr>
          <w:rFonts w:ascii="Arial" w:hAnsi="Arial" w:cs="Arial"/>
          <w:b/>
        </w:rPr>
        <w:t>NOTA 5:</w:t>
      </w:r>
      <w:r w:rsidRPr="00807220">
        <w:rPr>
          <w:rFonts w:ascii="Arial" w:hAnsi="Arial" w:cs="Arial"/>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0AA79634" w14:textId="07ECBCDE" w:rsidR="002559BC" w:rsidRDefault="002559BC" w:rsidP="00CF3521">
      <w:pPr>
        <w:autoSpaceDE w:val="0"/>
        <w:autoSpaceDN w:val="0"/>
        <w:adjustRightInd w:val="0"/>
        <w:spacing w:after="0" w:line="240" w:lineRule="auto"/>
        <w:jc w:val="both"/>
        <w:rPr>
          <w:rFonts w:asciiTheme="minorHAnsi" w:hAnsiTheme="minorHAnsi" w:cstheme="minorHAnsi"/>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419D735E"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505FAB99"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 xml:space="preserve"> (Firma del proponente o de su Representante Legal)</w:t>
      </w:r>
    </w:p>
    <w:p w14:paraId="6838D7B8" w14:textId="56D2EFAD" w:rsidR="00FF3B4F" w:rsidRPr="00CF3521" w:rsidRDefault="00FF3B4F">
      <w:pPr>
        <w:rPr>
          <w:rFonts w:asciiTheme="minorHAnsi" w:hAnsiTheme="minorHAnsi" w:cstheme="minorHAnsi"/>
          <w:lang w:val="es-ES"/>
        </w:rPr>
      </w:pPr>
    </w:p>
    <w:sectPr w:rsidR="00FF3B4F" w:rsidRPr="00CF35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tham">
    <w:altName w:val="Calibri"/>
    <w:charset w:val="00"/>
    <w:family w:val="auto"/>
    <w:pitch w:val="variable"/>
    <w:sig w:usb0="800000A7"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33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21"/>
    <w:rsid w:val="000053EF"/>
    <w:rsid w:val="0007419A"/>
    <w:rsid w:val="00076DD2"/>
    <w:rsid w:val="0016078A"/>
    <w:rsid w:val="001C7D72"/>
    <w:rsid w:val="002559BC"/>
    <w:rsid w:val="002758FA"/>
    <w:rsid w:val="00275FC4"/>
    <w:rsid w:val="00291047"/>
    <w:rsid w:val="002B3A0A"/>
    <w:rsid w:val="002B6D41"/>
    <w:rsid w:val="003B5656"/>
    <w:rsid w:val="003E07F8"/>
    <w:rsid w:val="00467670"/>
    <w:rsid w:val="004B3230"/>
    <w:rsid w:val="00505292"/>
    <w:rsid w:val="00537295"/>
    <w:rsid w:val="0057027E"/>
    <w:rsid w:val="005B1981"/>
    <w:rsid w:val="005E305F"/>
    <w:rsid w:val="005E5B04"/>
    <w:rsid w:val="00664E71"/>
    <w:rsid w:val="006B7365"/>
    <w:rsid w:val="006C2B7D"/>
    <w:rsid w:val="006D5234"/>
    <w:rsid w:val="007266F1"/>
    <w:rsid w:val="00797525"/>
    <w:rsid w:val="007E61B2"/>
    <w:rsid w:val="008532D9"/>
    <w:rsid w:val="008F5F3F"/>
    <w:rsid w:val="00931E56"/>
    <w:rsid w:val="009415CE"/>
    <w:rsid w:val="009547D7"/>
    <w:rsid w:val="00995654"/>
    <w:rsid w:val="009A5381"/>
    <w:rsid w:val="009D01A1"/>
    <w:rsid w:val="009E54D1"/>
    <w:rsid w:val="00AB79FC"/>
    <w:rsid w:val="00AC70D1"/>
    <w:rsid w:val="00AD2A6C"/>
    <w:rsid w:val="00AE40E2"/>
    <w:rsid w:val="00B03973"/>
    <w:rsid w:val="00B1524E"/>
    <w:rsid w:val="00B358C1"/>
    <w:rsid w:val="00BB5222"/>
    <w:rsid w:val="00C71C96"/>
    <w:rsid w:val="00CA52F3"/>
    <w:rsid w:val="00CC7BAD"/>
    <w:rsid w:val="00CF3521"/>
    <w:rsid w:val="00DE5A66"/>
    <w:rsid w:val="00E4780D"/>
    <w:rsid w:val="00F55E33"/>
    <w:rsid w:val="00F80A3D"/>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609</Words>
  <Characters>3355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COMISARIA</dc:creator>
  <cp:lastModifiedBy>SOPORTE CONTRATACIÓN</cp:lastModifiedBy>
  <cp:revision>4</cp:revision>
  <dcterms:created xsi:type="dcterms:W3CDTF">2025-12-18T21:12:00Z</dcterms:created>
  <dcterms:modified xsi:type="dcterms:W3CDTF">2026-08-25T16:43:00Z</dcterms:modified>
</cp:coreProperties>
</file>