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D45D" w14:textId="6FF8DFC2" w:rsidR="00A90BE9" w:rsidRPr="00124F49" w:rsidRDefault="00A90BE9" w:rsidP="00A90BE9">
      <w:pPr>
        <w:tabs>
          <w:tab w:val="left" w:pos="360"/>
        </w:tabs>
        <w:ind w:right="284"/>
        <w:jc w:val="center"/>
        <w:rPr>
          <w:rFonts w:ascii="Arial" w:hAnsi="Arial" w:cs="Arial"/>
          <w:b/>
          <w:bCs/>
          <w:sz w:val="20"/>
          <w:szCs w:val="20"/>
        </w:rPr>
      </w:pPr>
      <w:r w:rsidRPr="00124F49">
        <w:rPr>
          <w:rFonts w:ascii="Arial" w:hAnsi="Arial" w:cs="Arial"/>
          <w:b/>
          <w:bCs/>
          <w:sz w:val="20"/>
          <w:szCs w:val="20"/>
        </w:rPr>
        <w:t>ANEXO</w:t>
      </w:r>
      <w:r w:rsidR="003E6023">
        <w:rPr>
          <w:rFonts w:ascii="Arial" w:hAnsi="Arial" w:cs="Arial"/>
          <w:b/>
          <w:bCs/>
          <w:sz w:val="20"/>
          <w:szCs w:val="20"/>
        </w:rPr>
        <w:t xml:space="preserve"> No. 4</w:t>
      </w:r>
    </w:p>
    <w:p w14:paraId="0EEAF7BD" w14:textId="77777777" w:rsidR="00A90BE9" w:rsidRPr="00124F49" w:rsidRDefault="00A90BE9" w:rsidP="00A90BE9">
      <w:pPr>
        <w:tabs>
          <w:tab w:val="left" w:pos="540"/>
          <w:tab w:val="left" w:pos="720"/>
        </w:tabs>
        <w:ind w:right="284"/>
        <w:contextualSpacing/>
        <w:jc w:val="center"/>
        <w:outlineLvl w:val="0"/>
        <w:rPr>
          <w:rFonts w:ascii="Arial" w:hAnsi="Arial" w:cs="Arial"/>
          <w:b/>
          <w:bCs/>
          <w:sz w:val="20"/>
          <w:szCs w:val="20"/>
        </w:rPr>
      </w:pPr>
      <w:r w:rsidRPr="00124F49">
        <w:rPr>
          <w:rFonts w:ascii="Arial" w:hAnsi="Arial" w:cs="Arial"/>
          <w:b/>
          <w:bCs/>
          <w:sz w:val="20"/>
          <w:szCs w:val="20"/>
        </w:rPr>
        <w:t>ESPECIFICACIONES TÉCNICA</w:t>
      </w:r>
    </w:p>
    <w:p w14:paraId="672EBC30" w14:textId="77777777" w:rsidR="00A90BE9" w:rsidRPr="00124F49" w:rsidRDefault="00A90BE9" w:rsidP="00A90BE9">
      <w:pPr>
        <w:tabs>
          <w:tab w:val="left" w:pos="360"/>
        </w:tabs>
        <w:ind w:right="284"/>
        <w:jc w:val="center"/>
        <w:rPr>
          <w:rFonts w:ascii="Arial" w:hAnsi="Arial" w:cs="Arial"/>
          <w:sz w:val="20"/>
          <w:szCs w:val="20"/>
        </w:rPr>
      </w:pPr>
    </w:p>
    <w:tbl>
      <w:tblPr>
        <w:tblW w:w="5557" w:type="pct"/>
        <w:jc w:val="center"/>
        <w:tblCellMar>
          <w:left w:w="70" w:type="dxa"/>
          <w:right w:w="70" w:type="dxa"/>
        </w:tblCellMar>
        <w:tblLook w:val="04A0" w:firstRow="1" w:lastRow="0" w:firstColumn="1" w:lastColumn="0" w:noHBand="0" w:noVBand="1"/>
      </w:tblPr>
      <w:tblGrid>
        <w:gridCol w:w="571"/>
        <w:gridCol w:w="7303"/>
        <w:gridCol w:w="1080"/>
        <w:gridCol w:w="857"/>
      </w:tblGrid>
      <w:tr w:rsidR="00D6651C" w:rsidRPr="00124F49" w14:paraId="3816BB92" w14:textId="77777777" w:rsidTr="00D271B5">
        <w:trPr>
          <w:trHeight w:val="89"/>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06F675ED" w14:textId="28DD4C25" w:rsidR="00A90BE9" w:rsidRPr="00124F49" w:rsidRDefault="00A90BE9" w:rsidP="008D24C7">
            <w:pPr>
              <w:jc w:val="center"/>
              <w:rPr>
                <w:rFonts w:ascii="Arial" w:hAnsi="Arial" w:cs="Arial"/>
                <w:b/>
                <w:bCs/>
                <w:color w:val="000000"/>
                <w:sz w:val="20"/>
                <w:szCs w:val="20"/>
                <w:lang w:eastAsia="es-CO"/>
              </w:rPr>
            </w:pPr>
            <w:r w:rsidRPr="00124F49">
              <w:rPr>
                <w:rFonts w:ascii="Arial" w:hAnsi="Arial" w:cs="Arial"/>
                <w:b/>
                <w:bCs/>
                <w:color w:val="000000"/>
                <w:sz w:val="20"/>
                <w:szCs w:val="20"/>
                <w:lang w:eastAsia="es-CO"/>
              </w:rPr>
              <w:t>ESPECIFICACIONES TÉCNICAS MÍNIMAS DE OBLIGATORIO CUMPLIMIENTO</w:t>
            </w:r>
          </w:p>
        </w:tc>
      </w:tr>
      <w:tr w:rsidR="00D6651C" w:rsidRPr="00124F49" w14:paraId="759D8AEA" w14:textId="77777777" w:rsidTr="00D271B5">
        <w:trPr>
          <w:trHeight w:val="70"/>
          <w:jc w:val="center"/>
        </w:trPr>
        <w:tc>
          <w:tcPr>
            <w:tcW w:w="5000" w:type="pct"/>
            <w:gridSpan w:val="4"/>
            <w:tcBorders>
              <w:top w:val="single" w:sz="4" w:space="0" w:color="auto"/>
              <w:left w:val="single" w:sz="4" w:space="0" w:color="auto"/>
              <w:bottom w:val="single" w:sz="4" w:space="0" w:color="auto"/>
              <w:right w:val="single" w:sz="4" w:space="0" w:color="000000"/>
            </w:tcBorders>
            <w:shd w:val="clear" w:color="auto" w:fill="E8E8E8" w:themeFill="background2"/>
            <w:vAlign w:val="center"/>
            <w:hideMark/>
          </w:tcPr>
          <w:p w14:paraId="5B26ABE6" w14:textId="5ED189DD" w:rsidR="00A90BE9" w:rsidRPr="00124F49" w:rsidRDefault="00554678" w:rsidP="008D24C7">
            <w:pPr>
              <w:jc w:val="center"/>
              <w:rPr>
                <w:rFonts w:ascii="Arial" w:hAnsi="Arial" w:cs="Arial"/>
                <w:b/>
                <w:bCs/>
                <w:color w:val="000000"/>
                <w:sz w:val="20"/>
                <w:szCs w:val="20"/>
                <w:lang w:eastAsia="es-CO"/>
              </w:rPr>
            </w:pPr>
            <w:r w:rsidRPr="00124F49">
              <w:rPr>
                <w:rFonts w:ascii="Arial" w:hAnsi="Arial" w:cs="Arial"/>
                <w:b/>
                <w:bCs/>
                <w:color w:val="000000"/>
                <w:sz w:val="20"/>
                <w:szCs w:val="20"/>
                <w:lang w:eastAsia="es-CO"/>
              </w:rPr>
              <w:t>ELEMENTOS PARA CATERING DENTRO DE LAS AERONAVES</w:t>
            </w:r>
          </w:p>
        </w:tc>
      </w:tr>
      <w:tr w:rsidR="00D6651C" w:rsidRPr="00124F49" w14:paraId="05B5B364"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3"/>
          <w:jc w:val="center"/>
        </w:trPr>
        <w:tc>
          <w:tcPr>
            <w:tcW w:w="291" w:type="pct"/>
            <w:shd w:val="clear" w:color="auto" w:fill="E8E8E8" w:themeFill="background2"/>
            <w:vAlign w:val="center"/>
            <w:hideMark/>
          </w:tcPr>
          <w:p w14:paraId="37E73695" w14:textId="77777777" w:rsidR="00A90BE9" w:rsidRPr="00124F49" w:rsidRDefault="00A90BE9" w:rsidP="008D24C7">
            <w:pPr>
              <w:jc w:val="center"/>
              <w:rPr>
                <w:rFonts w:ascii="Arial" w:hAnsi="Arial" w:cs="Arial"/>
                <w:b/>
                <w:bCs/>
                <w:color w:val="000000"/>
                <w:sz w:val="18"/>
                <w:szCs w:val="18"/>
                <w:lang w:eastAsia="es-CO"/>
              </w:rPr>
            </w:pPr>
            <w:r w:rsidRPr="00124F49">
              <w:rPr>
                <w:rFonts w:ascii="Arial" w:hAnsi="Arial" w:cs="Arial"/>
                <w:b/>
                <w:bCs/>
                <w:color w:val="000000"/>
                <w:sz w:val="18"/>
                <w:szCs w:val="18"/>
              </w:rPr>
              <w:t>ITEM No.</w:t>
            </w:r>
          </w:p>
        </w:tc>
        <w:tc>
          <w:tcPr>
            <w:tcW w:w="3722" w:type="pct"/>
            <w:shd w:val="clear" w:color="auto" w:fill="E8E8E8" w:themeFill="background2"/>
            <w:vAlign w:val="center"/>
            <w:hideMark/>
          </w:tcPr>
          <w:p w14:paraId="3C25CA78" w14:textId="3DE55A86" w:rsidR="00A90BE9" w:rsidRPr="00124F49" w:rsidRDefault="00A90BE9" w:rsidP="008D24C7">
            <w:pPr>
              <w:jc w:val="center"/>
              <w:rPr>
                <w:rFonts w:ascii="Arial" w:hAnsi="Arial" w:cs="Arial"/>
                <w:b/>
                <w:bCs/>
                <w:color w:val="000000"/>
                <w:sz w:val="18"/>
                <w:szCs w:val="18"/>
              </w:rPr>
            </w:pPr>
            <w:r w:rsidRPr="00124F49">
              <w:rPr>
                <w:rFonts w:ascii="Arial" w:hAnsi="Arial" w:cs="Arial"/>
                <w:b/>
                <w:bCs/>
                <w:color w:val="000000"/>
                <w:sz w:val="18"/>
                <w:szCs w:val="18"/>
              </w:rPr>
              <w:t>DESCRIPCI</w:t>
            </w:r>
            <w:r w:rsidR="000E114A" w:rsidRPr="00124F49">
              <w:rPr>
                <w:rFonts w:ascii="Arial" w:hAnsi="Arial" w:cs="Arial"/>
                <w:b/>
                <w:bCs/>
                <w:color w:val="000000"/>
                <w:sz w:val="18"/>
                <w:szCs w:val="18"/>
              </w:rPr>
              <w:t>Ó</w:t>
            </w:r>
            <w:r w:rsidRPr="00124F49">
              <w:rPr>
                <w:rFonts w:ascii="Arial" w:hAnsi="Arial" w:cs="Arial"/>
                <w:b/>
                <w:bCs/>
                <w:color w:val="000000"/>
                <w:sz w:val="18"/>
                <w:szCs w:val="18"/>
              </w:rPr>
              <w:t>N DE LOS BIENES</w:t>
            </w:r>
          </w:p>
        </w:tc>
        <w:tc>
          <w:tcPr>
            <w:tcW w:w="550" w:type="pct"/>
            <w:shd w:val="clear" w:color="auto" w:fill="E8E8E8" w:themeFill="background2"/>
            <w:vAlign w:val="center"/>
            <w:hideMark/>
          </w:tcPr>
          <w:p w14:paraId="10D53D5B" w14:textId="77777777" w:rsidR="00A90BE9" w:rsidRPr="00124F49" w:rsidRDefault="00A90BE9" w:rsidP="008D24C7">
            <w:pPr>
              <w:jc w:val="center"/>
              <w:rPr>
                <w:rFonts w:ascii="Arial" w:hAnsi="Arial" w:cs="Arial"/>
                <w:b/>
                <w:bCs/>
                <w:color w:val="000000"/>
                <w:sz w:val="18"/>
                <w:szCs w:val="18"/>
              </w:rPr>
            </w:pPr>
            <w:r w:rsidRPr="00124F49">
              <w:rPr>
                <w:rFonts w:ascii="Arial" w:hAnsi="Arial" w:cs="Arial"/>
                <w:b/>
                <w:bCs/>
                <w:color w:val="000000"/>
                <w:sz w:val="18"/>
                <w:szCs w:val="18"/>
              </w:rPr>
              <w:t>CANTIDAD</w:t>
            </w:r>
          </w:p>
        </w:tc>
        <w:tc>
          <w:tcPr>
            <w:tcW w:w="437" w:type="pct"/>
            <w:shd w:val="clear" w:color="auto" w:fill="E8E8E8" w:themeFill="background2"/>
            <w:vAlign w:val="center"/>
            <w:hideMark/>
          </w:tcPr>
          <w:p w14:paraId="5F9F84C7" w14:textId="77777777" w:rsidR="00A90BE9" w:rsidRPr="00124F49" w:rsidRDefault="00A90BE9" w:rsidP="008D24C7">
            <w:pPr>
              <w:jc w:val="center"/>
              <w:rPr>
                <w:rFonts w:ascii="Arial" w:hAnsi="Arial" w:cs="Arial"/>
                <w:b/>
                <w:bCs/>
                <w:color w:val="000000"/>
                <w:sz w:val="18"/>
                <w:szCs w:val="18"/>
              </w:rPr>
            </w:pPr>
            <w:r w:rsidRPr="00124F49">
              <w:rPr>
                <w:rFonts w:ascii="Arial" w:hAnsi="Arial" w:cs="Arial"/>
                <w:b/>
                <w:bCs/>
                <w:color w:val="000000"/>
                <w:sz w:val="18"/>
                <w:szCs w:val="18"/>
              </w:rPr>
              <w:t>UNIDAD DE MEDIDA</w:t>
            </w:r>
          </w:p>
        </w:tc>
      </w:tr>
      <w:tr w:rsidR="00554678" w:rsidRPr="00124F49" w14:paraId="1177DC13"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5000" w:type="pct"/>
            <w:gridSpan w:val="4"/>
            <w:shd w:val="clear" w:color="auto" w:fill="E8E8E8" w:themeFill="background2"/>
            <w:vAlign w:val="center"/>
          </w:tcPr>
          <w:p w14:paraId="43C902A9" w14:textId="3CAD200D" w:rsidR="00554678" w:rsidRPr="00124F49" w:rsidRDefault="00554678" w:rsidP="00554678">
            <w:pPr>
              <w:jc w:val="center"/>
              <w:rPr>
                <w:rFonts w:ascii="Arial" w:hAnsi="Arial" w:cs="Arial"/>
                <w:b/>
                <w:bCs/>
                <w:color w:val="000000"/>
                <w:sz w:val="20"/>
                <w:szCs w:val="20"/>
              </w:rPr>
            </w:pPr>
            <w:r w:rsidRPr="00124F49">
              <w:rPr>
                <w:rFonts w:ascii="Arial" w:hAnsi="Arial" w:cs="Arial"/>
                <w:b/>
                <w:bCs/>
                <w:color w:val="000000"/>
                <w:sz w:val="20"/>
                <w:szCs w:val="20"/>
              </w:rPr>
              <w:t>SERVICIO SUMINISTRO DE ALIMENTOS</w:t>
            </w:r>
          </w:p>
        </w:tc>
      </w:tr>
      <w:tr w:rsidR="00A66BB0" w:rsidRPr="00124F49" w14:paraId="27B0EA4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26AFC8CA" w14:textId="114936B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3722" w:type="pct"/>
            <w:tcBorders>
              <w:top w:val="single" w:sz="4" w:space="0" w:color="auto"/>
              <w:left w:val="single" w:sz="4" w:space="0" w:color="auto"/>
              <w:bottom w:val="single" w:sz="4" w:space="0" w:color="auto"/>
              <w:right w:val="single" w:sz="4" w:space="0" w:color="auto"/>
            </w:tcBorders>
            <w:vAlign w:val="center"/>
          </w:tcPr>
          <w:p w14:paraId="6CC372ED" w14:textId="1ABE73C7" w:rsidR="00A66BB0" w:rsidRPr="00124F49" w:rsidRDefault="00A66BB0" w:rsidP="00A66BB0">
            <w:pPr>
              <w:pStyle w:val="Sinespaciado"/>
              <w:jc w:val="both"/>
              <w:rPr>
                <w:rFonts w:ascii="Arial" w:hAnsi="Arial" w:cs="Arial"/>
                <w:b/>
                <w:bCs/>
                <w:sz w:val="20"/>
                <w:szCs w:val="20"/>
                <w:lang w:val="es-CO"/>
              </w:rPr>
            </w:pPr>
            <w:r w:rsidRPr="00685DFB">
              <w:rPr>
                <w:rFonts w:ascii="Verdana" w:hAnsi="Verdana" w:cs="Arial"/>
                <w:b/>
                <w:bCs/>
                <w:color w:val="000000"/>
                <w:sz w:val="18"/>
                <w:szCs w:val="18"/>
              </w:rPr>
              <w:t>DESAYUNO CALIENTE:</w:t>
            </w:r>
            <w:r w:rsidRPr="00685DFB">
              <w:rPr>
                <w:rFonts w:ascii="Verdana" w:hAnsi="Verdana" w:cs="Arial"/>
                <w:color w:val="000000"/>
                <w:sz w:val="18"/>
                <w:szCs w:val="18"/>
              </w:rPr>
              <w:t xml:space="preserve"> El servicio de desayuno caliente deberá suministrarse en presentación individual, listo para consumo, e incluir como mínimo:  Una (1) fuente de proteína (huevo, pollo, queso, carne u otra opción equivalente) 250 gramos</w:t>
            </w:r>
            <w:r>
              <w:rPr>
                <w:rFonts w:ascii="Verdana" w:hAnsi="Verdana" w:cs="Arial"/>
                <w:color w:val="000000"/>
                <w:sz w:val="18"/>
                <w:szCs w:val="18"/>
              </w:rPr>
              <w:t xml:space="preserve"> una vez servido</w:t>
            </w:r>
            <w:r w:rsidRPr="00685DFB">
              <w:rPr>
                <w:rFonts w:ascii="Verdana" w:hAnsi="Verdana" w:cs="Arial"/>
                <w:color w:val="000000"/>
                <w:sz w:val="18"/>
                <w:szCs w:val="18"/>
              </w:rPr>
              <w:t>. Una (1) fuente de carbohidrato (producto de panadería, variedad de arepa, avena, un relleno u otro)</w:t>
            </w:r>
            <w:r>
              <w:rPr>
                <w:rFonts w:ascii="Verdana" w:hAnsi="Verdana" w:cs="Arial"/>
                <w:color w:val="000000"/>
                <w:sz w:val="18"/>
                <w:szCs w:val="18"/>
              </w:rPr>
              <w:t xml:space="preserve"> que </w:t>
            </w:r>
            <w:r w:rsidRPr="000D1A9A">
              <w:rPr>
                <w:rFonts w:ascii="Verdana" w:hAnsi="Verdana" w:cs="Arial"/>
                <w:color w:val="000000"/>
                <w:sz w:val="18"/>
                <w:szCs w:val="18"/>
              </w:rPr>
              <w:t>oscil</w:t>
            </w:r>
            <w:r>
              <w:rPr>
                <w:rFonts w:ascii="Verdana" w:hAnsi="Verdana" w:cs="Arial"/>
                <w:color w:val="000000"/>
                <w:sz w:val="18"/>
                <w:szCs w:val="18"/>
              </w:rPr>
              <w:t>e</w:t>
            </w:r>
            <w:r w:rsidRPr="000D1A9A">
              <w:rPr>
                <w:rFonts w:ascii="Verdana" w:hAnsi="Verdana" w:cs="Arial"/>
                <w:color w:val="000000"/>
                <w:sz w:val="18"/>
                <w:szCs w:val="18"/>
              </w:rPr>
              <w:t xml:space="preserve"> entre 45 y 60 gramos</w:t>
            </w:r>
            <w:r w:rsidRPr="00685DFB">
              <w:rPr>
                <w:rFonts w:ascii="Verdana" w:hAnsi="Verdana" w:cs="Arial"/>
                <w:color w:val="000000"/>
                <w:sz w:val="18"/>
                <w:szCs w:val="18"/>
              </w:rPr>
              <w:t>. Una (1) porción de fruta fresca (entera o picada) o complemento de verduras</w:t>
            </w:r>
            <w:r>
              <w:rPr>
                <w:rFonts w:ascii="Verdana" w:hAnsi="Verdana" w:cs="Arial"/>
                <w:color w:val="000000"/>
                <w:sz w:val="18"/>
                <w:szCs w:val="18"/>
              </w:rPr>
              <w:t xml:space="preserve"> con gramaje entre 50 y 200 gramos previa solicitud del supervisor del contrato</w:t>
            </w:r>
            <w:r w:rsidRPr="00685DFB">
              <w:rPr>
                <w:rFonts w:ascii="Verdana" w:hAnsi="Verdana" w:cs="Arial"/>
                <w:color w:val="000000"/>
                <w:sz w:val="18"/>
                <w:szCs w:val="18"/>
              </w:rPr>
              <w:t>. Una (1) bebida caliente (café, latte saborizado, chocolate o aromática, avena) y/o jugo en presentación individual (mínimo 250 ml)</w:t>
            </w:r>
            <w:r>
              <w:rPr>
                <w:rFonts w:ascii="Verdana" w:hAnsi="Verdana" w:cs="Arial"/>
                <w:color w:val="000000"/>
                <w:sz w:val="18"/>
                <w:szCs w:val="18"/>
              </w:rPr>
              <w:t xml:space="preserve"> previa solicitud del supervisor del contrato</w:t>
            </w:r>
            <w:r w:rsidRPr="00685DFB">
              <w:rPr>
                <w:rFonts w:ascii="Verdana" w:hAnsi="Verdana" w:cs="Arial"/>
                <w:color w:val="000000"/>
                <w:sz w:val="18"/>
                <w:szCs w:val="18"/>
              </w:rPr>
              <w:t>. El desayuno deberá ser balanceado, garantizando una adecuada combinación de alimentos. Los productos deberán ser frescos, elaborados el mismo día de su consumo, bajo condiciones higiénico-sanitarias controladas. La presentación deberá realizarse en empaques individuales adecuados, que aseguren su conservación, manipulación y consumo en condiciones óptimas.</w:t>
            </w:r>
          </w:p>
        </w:tc>
        <w:tc>
          <w:tcPr>
            <w:tcW w:w="550" w:type="pct"/>
            <w:vAlign w:val="center"/>
          </w:tcPr>
          <w:p w14:paraId="211CDDE5" w14:textId="0937D9D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B794DF7" w14:textId="386CE8F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0A60925" w14:textId="77777777" w:rsidTr="006C69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49186ED9" w14:textId="40C59CA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w:t>
            </w:r>
          </w:p>
        </w:tc>
        <w:tc>
          <w:tcPr>
            <w:tcW w:w="3722" w:type="pct"/>
            <w:tcBorders>
              <w:top w:val="single" w:sz="4" w:space="0" w:color="auto"/>
              <w:left w:val="single" w:sz="4" w:space="0" w:color="auto"/>
              <w:bottom w:val="single" w:sz="4" w:space="0" w:color="auto"/>
              <w:right w:val="single" w:sz="4" w:space="0" w:color="auto"/>
            </w:tcBorders>
            <w:vAlign w:val="center"/>
          </w:tcPr>
          <w:p w14:paraId="2FBB7B65" w14:textId="3586FCAA" w:rsidR="00A66BB0" w:rsidRPr="00124F49" w:rsidRDefault="00A66BB0" w:rsidP="00A66BB0">
            <w:pPr>
              <w:jc w:val="both"/>
              <w:rPr>
                <w:rFonts w:ascii="Arial" w:hAnsi="Arial" w:cs="Arial"/>
                <w:bCs/>
                <w:sz w:val="20"/>
                <w:szCs w:val="20"/>
                <w:lang w:eastAsia="es-CO"/>
              </w:rPr>
            </w:pPr>
            <w:r w:rsidRPr="00685DFB">
              <w:rPr>
                <w:rFonts w:ascii="Verdana" w:hAnsi="Verdana" w:cs="Arial"/>
                <w:b/>
                <w:bCs/>
                <w:color w:val="000000"/>
                <w:sz w:val="18"/>
                <w:szCs w:val="18"/>
              </w:rPr>
              <w:t>REFRIGERIO FRÍO:</w:t>
            </w:r>
            <w:r w:rsidRPr="00685DFB">
              <w:rPr>
                <w:rFonts w:ascii="Verdana" w:hAnsi="Verdana" w:cs="Arial"/>
                <w:color w:val="000000"/>
                <w:sz w:val="18"/>
                <w:szCs w:val="18"/>
              </w:rPr>
              <w:t xml:space="preserve"> El refrigerio frío deberá entregarse en presentación individual, debidamente empacado y protegido, e incluir:  Una (1) porción de alimento balanceado que contenga vegetales y proteína (ej. sándwich, wraps, rellenos, yogurt con cereal, ensalada de frutas o equivalente)</w:t>
            </w:r>
            <w:r>
              <w:rPr>
                <w:rFonts w:ascii="Verdana" w:hAnsi="Verdana" w:cs="Arial"/>
                <w:color w:val="000000"/>
                <w:sz w:val="18"/>
                <w:szCs w:val="18"/>
              </w:rPr>
              <w:t xml:space="preserve"> con un gramaje </w:t>
            </w:r>
            <w:r w:rsidRPr="000D1A9A">
              <w:rPr>
                <w:rFonts w:ascii="Verdana" w:hAnsi="Verdana" w:cs="Arial"/>
                <w:color w:val="000000"/>
                <w:sz w:val="18"/>
                <w:szCs w:val="18"/>
              </w:rPr>
              <w:t>entre los 150 y 300 gramos</w:t>
            </w:r>
            <w:r w:rsidRPr="00685DFB">
              <w:rPr>
                <w:rFonts w:ascii="Verdana" w:hAnsi="Verdana" w:cs="Arial"/>
                <w:color w:val="000000"/>
                <w:sz w:val="18"/>
                <w:szCs w:val="18"/>
              </w:rPr>
              <w:t>. Una (1) bebida en presentación individual (mínimo 250 ml). El refrigerio deberá garantizar frescura, calidad y adecuada combinación de alimentos. Los productos deberán ser preparados bajo condiciones higiénico-sanitarias controladas, conservando sus características organolépticas (olor, sabor, textura y apariencia).</w:t>
            </w:r>
          </w:p>
        </w:tc>
        <w:tc>
          <w:tcPr>
            <w:tcW w:w="550" w:type="pct"/>
            <w:vAlign w:val="center"/>
          </w:tcPr>
          <w:p w14:paraId="46799128" w14:textId="1474A9D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0C27F9A" w14:textId="5AA590A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009CFF2"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733CAD95" w14:textId="7817315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w:t>
            </w:r>
          </w:p>
        </w:tc>
        <w:tc>
          <w:tcPr>
            <w:tcW w:w="3722" w:type="pct"/>
            <w:tcBorders>
              <w:top w:val="nil"/>
              <w:left w:val="single" w:sz="4" w:space="0" w:color="auto"/>
              <w:bottom w:val="single" w:sz="4" w:space="0" w:color="auto"/>
              <w:right w:val="single" w:sz="4" w:space="0" w:color="auto"/>
            </w:tcBorders>
            <w:vAlign w:val="center"/>
          </w:tcPr>
          <w:p w14:paraId="79DC15A7" w14:textId="596FD904" w:rsidR="00A66BB0" w:rsidRPr="00124F49" w:rsidRDefault="00A66BB0" w:rsidP="00A66BB0">
            <w:pPr>
              <w:jc w:val="both"/>
              <w:rPr>
                <w:rFonts w:ascii="Arial" w:hAnsi="Arial" w:cs="Arial"/>
                <w:bCs/>
                <w:sz w:val="20"/>
                <w:szCs w:val="20"/>
                <w:lang w:eastAsia="es-CO"/>
              </w:rPr>
            </w:pPr>
            <w:r w:rsidRPr="00685DFB">
              <w:rPr>
                <w:rFonts w:ascii="Verdana" w:hAnsi="Verdana" w:cs="Arial"/>
                <w:b/>
                <w:bCs/>
                <w:color w:val="000000"/>
                <w:sz w:val="18"/>
                <w:szCs w:val="18"/>
              </w:rPr>
              <w:t>REFRIGERIO CALIENTE:</w:t>
            </w:r>
            <w:r w:rsidRPr="00685DFB">
              <w:rPr>
                <w:rFonts w:ascii="Verdana" w:hAnsi="Verdana" w:cs="Arial"/>
                <w:color w:val="000000"/>
                <w:sz w:val="18"/>
                <w:szCs w:val="18"/>
              </w:rPr>
              <w:t xml:space="preserve"> El refrigerio caliente deberá consistir en una preparación individual tipo alimento ligero, listo para consumo, e incluir:  Una (1) fuente de proteína (pollo, queso, carne, leguminosas, nueces, u otra opción equivalente). Una (1) fuente de carbohidrato (producto de panadería, tortilla, masa horneada o equivalente)</w:t>
            </w:r>
            <w:r>
              <w:rPr>
                <w:rFonts w:ascii="Verdana" w:hAnsi="Verdana" w:cs="Arial"/>
                <w:color w:val="000000"/>
                <w:sz w:val="18"/>
                <w:szCs w:val="18"/>
              </w:rPr>
              <w:t xml:space="preserve"> con un gramaje </w:t>
            </w:r>
            <w:r w:rsidRPr="000D1A9A">
              <w:rPr>
                <w:rFonts w:ascii="Verdana" w:hAnsi="Verdana" w:cs="Arial"/>
                <w:color w:val="000000"/>
                <w:sz w:val="18"/>
                <w:szCs w:val="18"/>
              </w:rPr>
              <w:t>entre los 150 y 300 gramos</w:t>
            </w:r>
            <w:r w:rsidRPr="00685DFB">
              <w:rPr>
                <w:rFonts w:ascii="Verdana" w:hAnsi="Verdana" w:cs="Arial"/>
                <w:color w:val="000000"/>
                <w:sz w:val="18"/>
                <w:szCs w:val="18"/>
              </w:rPr>
              <w:t>. Una (1) bebida en presentación individual (mínimo 250 ml).  Las preparaciones deberán ser frescas, elaboradas el mismo día, garantizando condiciones adecuadas de calidad y presentación. Se deberá asegurar una adecuada manipulación del producto, evitando reprocesos que puedan afectar sus características.</w:t>
            </w:r>
          </w:p>
        </w:tc>
        <w:tc>
          <w:tcPr>
            <w:tcW w:w="550" w:type="pct"/>
            <w:vAlign w:val="center"/>
          </w:tcPr>
          <w:p w14:paraId="0B37907F" w14:textId="773D546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DAF101B" w14:textId="06DB113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295C829B" w14:textId="77777777" w:rsidTr="006C69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437B65BC" w14:textId="2CCBE64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w:t>
            </w:r>
          </w:p>
        </w:tc>
        <w:tc>
          <w:tcPr>
            <w:tcW w:w="3722" w:type="pct"/>
            <w:tcBorders>
              <w:top w:val="single" w:sz="4" w:space="0" w:color="auto"/>
              <w:left w:val="single" w:sz="4" w:space="0" w:color="auto"/>
              <w:bottom w:val="single" w:sz="4" w:space="0" w:color="auto"/>
              <w:right w:val="single" w:sz="4" w:space="0" w:color="auto"/>
            </w:tcBorders>
            <w:vAlign w:val="center"/>
          </w:tcPr>
          <w:p w14:paraId="6FFAA9A5" w14:textId="2077FDE7" w:rsidR="00A66BB0" w:rsidRPr="00124F49" w:rsidRDefault="00A66BB0" w:rsidP="00A66BB0">
            <w:pPr>
              <w:jc w:val="both"/>
              <w:rPr>
                <w:rFonts w:ascii="Arial" w:hAnsi="Arial" w:cs="Arial"/>
                <w:bCs/>
                <w:sz w:val="20"/>
                <w:szCs w:val="20"/>
                <w:lang w:eastAsia="es-CO"/>
              </w:rPr>
            </w:pPr>
            <w:r w:rsidRPr="00685DFB">
              <w:rPr>
                <w:rFonts w:ascii="Verdana" w:hAnsi="Verdana" w:cs="Arial"/>
                <w:b/>
                <w:bCs/>
                <w:color w:val="000000"/>
                <w:sz w:val="18"/>
                <w:szCs w:val="18"/>
              </w:rPr>
              <w:t>ALMUERZO:</w:t>
            </w:r>
            <w:r w:rsidRPr="00685DFB">
              <w:rPr>
                <w:rFonts w:ascii="Verdana" w:hAnsi="Verdana" w:cs="Arial"/>
                <w:color w:val="000000"/>
                <w:sz w:val="18"/>
                <w:szCs w:val="18"/>
              </w:rPr>
              <w:t xml:space="preserve"> El servicio de almuerzo deberá suministrarse en presentación individual, como menú completo, e incluir: Una (1) porción de proteína 250 a 300 gramos (pollo, carne, pescado o equivalente). Una (1) porción de carbohidrato (arroz, pasta, tubérculos u otro)</w:t>
            </w:r>
            <w:r>
              <w:rPr>
                <w:rFonts w:ascii="Verdana" w:hAnsi="Verdana" w:cs="Arial"/>
                <w:color w:val="000000"/>
                <w:sz w:val="18"/>
                <w:szCs w:val="18"/>
              </w:rPr>
              <w:t xml:space="preserve"> que </w:t>
            </w:r>
            <w:r w:rsidRPr="000D1A9A">
              <w:rPr>
                <w:rFonts w:ascii="Verdana" w:hAnsi="Verdana" w:cs="Arial"/>
                <w:color w:val="000000"/>
                <w:sz w:val="18"/>
                <w:szCs w:val="18"/>
              </w:rPr>
              <w:t>oscil</w:t>
            </w:r>
            <w:r>
              <w:rPr>
                <w:rFonts w:ascii="Verdana" w:hAnsi="Verdana" w:cs="Arial"/>
                <w:color w:val="000000"/>
                <w:sz w:val="18"/>
                <w:szCs w:val="18"/>
              </w:rPr>
              <w:t>e</w:t>
            </w:r>
            <w:r w:rsidRPr="000D1A9A">
              <w:rPr>
                <w:rFonts w:ascii="Verdana" w:hAnsi="Verdana" w:cs="Arial"/>
                <w:color w:val="000000"/>
                <w:sz w:val="18"/>
                <w:szCs w:val="18"/>
              </w:rPr>
              <w:t xml:space="preserve"> entre 45 y 60 gramos</w:t>
            </w:r>
            <w:r w:rsidRPr="00685DFB">
              <w:rPr>
                <w:rFonts w:ascii="Verdana" w:hAnsi="Verdana" w:cs="Arial"/>
                <w:color w:val="000000"/>
                <w:sz w:val="18"/>
                <w:szCs w:val="18"/>
              </w:rPr>
              <w:t>. Una (1) porción de vegetales frescos o cocidos (ensaladas o salteados)</w:t>
            </w:r>
            <w:r>
              <w:rPr>
                <w:rFonts w:ascii="Verdana" w:hAnsi="Verdana" w:cs="Arial"/>
                <w:color w:val="000000"/>
                <w:sz w:val="18"/>
                <w:szCs w:val="18"/>
              </w:rPr>
              <w:t xml:space="preserve"> con un gramaje entre </w:t>
            </w:r>
            <w:r w:rsidRPr="000D1A9A">
              <w:rPr>
                <w:rFonts w:ascii="Verdana" w:hAnsi="Verdana" w:cs="Arial"/>
                <w:color w:val="000000"/>
                <w:sz w:val="18"/>
                <w:szCs w:val="18"/>
              </w:rPr>
              <w:t>80 a 100 gramos</w:t>
            </w:r>
            <w:r>
              <w:rPr>
                <w:rFonts w:ascii="Verdana" w:hAnsi="Verdana" w:cs="Arial"/>
                <w:color w:val="000000"/>
                <w:sz w:val="18"/>
                <w:szCs w:val="18"/>
              </w:rPr>
              <w:t>.</w:t>
            </w:r>
            <w:r w:rsidRPr="00685DFB">
              <w:rPr>
                <w:rFonts w:ascii="Verdana" w:hAnsi="Verdana" w:cs="Arial"/>
                <w:color w:val="000000"/>
                <w:sz w:val="18"/>
                <w:szCs w:val="18"/>
              </w:rPr>
              <w:t xml:space="preserve"> Un (1) postre</w:t>
            </w:r>
            <w:r>
              <w:rPr>
                <w:rFonts w:ascii="Verdana" w:hAnsi="Verdana" w:cs="Arial"/>
                <w:color w:val="000000"/>
                <w:sz w:val="18"/>
                <w:szCs w:val="18"/>
              </w:rPr>
              <w:t xml:space="preserve"> con un gramaje entre </w:t>
            </w:r>
            <w:r w:rsidRPr="000D1A9A">
              <w:rPr>
                <w:rFonts w:ascii="Verdana" w:hAnsi="Verdana" w:cs="Arial"/>
                <w:color w:val="000000"/>
                <w:sz w:val="18"/>
                <w:szCs w:val="18"/>
              </w:rPr>
              <w:t>100 a 150 gramos</w:t>
            </w:r>
            <w:r w:rsidRPr="00685DFB">
              <w:rPr>
                <w:rFonts w:ascii="Verdana" w:hAnsi="Verdana" w:cs="Arial"/>
                <w:color w:val="000000"/>
                <w:sz w:val="18"/>
                <w:szCs w:val="18"/>
              </w:rPr>
              <w:t>. Una (1) bebida en presentación individual (mínimo 250 ml). El almuerzo deberá garantizar variedad y adecuada combinación de alimentos. Los productos deberán ser frescos, preparados el mismo día, bajo condiciones higiénico-sanitarias controladas. La presentación deberá realizarse en empaques adecuados que aseguren su conservación, transporte y consumo en condiciones de vuelo.</w:t>
            </w:r>
          </w:p>
        </w:tc>
        <w:tc>
          <w:tcPr>
            <w:tcW w:w="550" w:type="pct"/>
            <w:vAlign w:val="center"/>
          </w:tcPr>
          <w:p w14:paraId="7E4B22A9" w14:textId="1D2F335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237DBA30" w14:textId="36D1160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65DEF2D" w14:textId="77777777" w:rsidTr="00215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jc w:val="center"/>
        </w:trPr>
        <w:tc>
          <w:tcPr>
            <w:tcW w:w="291" w:type="pct"/>
            <w:vAlign w:val="center"/>
          </w:tcPr>
          <w:p w14:paraId="6AA6A90A" w14:textId="254E741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5</w:t>
            </w:r>
          </w:p>
        </w:tc>
        <w:tc>
          <w:tcPr>
            <w:tcW w:w="3722" w:type="pct"/>
            <w:tcBorders>
              <w:top w:val="single" w:sz="4" w:space="0" w:color="auto"/>
              <w:left w:val="single" w:sz="4" w:space="0" w:color="auto"/>
              <w:bottom w:val="single" w:sz="4" w:space="0" w:color="auto"/>
              <w:right w:val="single" w:sz="4" w:space="0" w:color="auto"/>
            </w:tcBorders>
            <w:vAlign w:val="center"/>
          </w:tcPr>
          <w:p w14:paraId="16AFDD32" w14:textId="5CDA521D" w:rsidR="00A66BB0" w:rsidRPr="00124F49" w:rsidRDefault="00A66BB0" w:rsidP="00A66BB0">
            <w:pPr>
              <w:jc w:val="both"/>
              <w:rPr>
                <w:rFonts w:ascii="Arial" w:hAnsi="Arial" w:cs="Arial"/>
                <w:bCs/>
                <w:sz w:val="20"/>
                <w:szCs w:val="20"/>
                <w:lang w:eastAsia="es-CO"/>
              </w:rPr>
            </w:pPr>
            <w:r w:rsidRPr="00685DFB">
              <w:rPr>
                <w:rFonts w:ascii="Verdana" w:hAnsi="Verdana" w:cs="Arial"/>
                <w:b/>
                <w:bCs/>
                <w:color w:val="000000"/>
                <w:sz w:val="18"/>
                <w:szCs w:val="18"/>
              </w:rPr>
              <w:t>CENA:</w:t>
            </w:r>
            <w:r w:rsidRPr="00685DFB">
              <w:rPr>
                <w:rFonts w:ascii="Verdana" w:hAnsi="Verdana" w:cs="Arial"/>
                <w:color w:val="000000"/>
                <w:sz w:val="18"/>
                <w:szCs w:val="18"/>
              </w:rPr>
              <w:t xml:space="preserve"> El servicio de cena deberá suministrarse en presentación individual, con características similares al almuerzo, pero con una composición más ligera, e incluir:   Una (1) fuente de proteína 250 a 300 gramos (pollo, carne, pescado o </w:t>
            </w:r>
            <w:r w:rsidRPr="00685DFB">
              <w:rPr>
                <w:rFonts w:ascii="Verdana" w:hAnsi="Verdana" w:cs="Arial"/>
                <w:color w:val="000000"/>
                <w:sz w:val="18"/>
                <w:szCs w:val="18"/>
              </w:rPr>
              <w:lastRenderedPageBreak/>
              <w:t>equivalente). Una (1) fuente de carbohidrato (leguminosas, tubérculos, cereales). Una (1) porción de vegetales crudos o cocidos. Una (1) fruta o postre. Una (1) bebida en presentación individual (mínimo 250 ml).  La cena deberá garantizar una adecuada combinación de alimentos, con preparaciones frescas y de fácil consumo. Los productos deberán ser elaborados el mismo día, asegurando condiciones adecuadas de manipulación, conservación y presentación.</w:t>
            </w:r>
          </w:p>
        </w:tc>
        <w:tc>
          <w:tcPr>
            <w:tcW w:w="550" w:type="pct"/>
            <w:vAlign w:val="center"/>
          </w:tcPr>
          <w:p w14:paraId="73C5849A" w14:textId="0E45DAD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lastRenderedPageBreak/>
              <w:t>1</w:t>
            </w:r>
          </w:p>
        </w:tc>
        <w:tc>
          <w:tcPr>
            <w:tcW w:w="437" w:type="pct"/>
            <w:vAlign w:val="center"/>
          </w:tcPr>
          <w:p w14:paraId="7B7D060C" w14:textId="28E91F9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124F49" w:rsidRPr="00124F49" w14:paraId="2E2AA9C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5000" w:type="pct"/>
            <w:gridSpan w:val="4"/>
            <w:shd w:val="clear" w:color="auto" w:fill="E8E8E8" w:themeFill="background2"/>
            <w:vAlign w:val="center"/>
          </w:tcPr>
          <w:p w14:paraId="50AA3E73" w14:textId="08C4BB21" w:rsidR="00124F49" w:rsidRPr="00124F49" w:rsidRDefault="00124F49" w:rsidP="00124F49">
            <w:pPr>
              <w:jc w:val="center"/>
              <w:rPr>
                <w:rFonts w:ascii="Arial" w:hAnsi="Arial" w:cs="Arial"/>
                <w:b/>
                <w:bCs/>
                <w:color w:val="000000"/>
                <w:sz w:val="20"/>
                <w:szCs w:val="20"/>
              </w:rPr>
            </w:pPr>
            <w:r w:rsidRPr="00124F49">
              <w:rPr>
                <w:rFonts w:ascii="Arial" w:hAnsi="Arial" w:cs="Arial"/>
                <w:b/>
                <w:bCs/>
                <w:color w:val="000000"/>
                <w:sz w:val="20"/>
                <w:szCs w:val="20"/>
              </w:rPr>
              <w:t>MISCELANEOS</w:t>
            </w:r>
          </w:p>
        </w:tc>
      </w:tr>
      <w:tr w:rsidR="00A66BB0" w:rsidRPr="00124F49" w14:paraId="3BF97399"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35C015A1" w14:textId="4DC8233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6</w:t>
            </w:r>
          </w:p>
        </w:tc>
        <w:tc>
          <w:tcPr>
            <w:tcW w:w="3722" w:type="pct"/>
            <w:tcBorders>
              <w:top w:val="single" w:sz="4" w:space="0" w:color="auto"/>
              <w:left w:val="single" w:sz="4" w:space="0" w:color="auto"/>
              <w:bottom w:val="single" w:sz="4" w:space="0" w:color="auto"/>
              <w:right w:val="single" w:sz="4" w:space="0" w:color="auto"/>
            </w:tcBorders>
            <w:vAlign w:val="center"/>
          </w:tcPr>
          <w:p w14:paraId="250A8F44" w14:textId="3B122D5B"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 gaseosa (agua carbonatada, edulcorantes, acidulante, citrato sódico y aromas) en presentación de lata por 330 ml, marcas reconocidas, ej.: Postobón, Coca – Cola.</w:t>
            </w:r>
          </w:p>
        </w:tc>
        <w:tc>
          <w:tcPr>
            <w:tcW w:w="550" w:type="pct"/>
            <w:vAlign w:val="center"/>
          </w:tcPr>
          <w:p w14:paraId="2126EC03" w14:textId="0FD8468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D38ED6E" w14:textId="771598B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9BA79F3"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6BD477F1" w14:textId="11FCE4A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7</w:t>
            </w:r>
          </w:p>
        </w:tc>
        <w:tc>
          <w:tcPr>
            <w:tcW w:w="3722" w:type="pct"/>
            <w:tcBorders>
              <w:top w:val="single" w:sz="4" w:space="0" w:color="auto"/>
              <w:left w:val="single" w:sz="4" w:space="0" w:color="auto"/>
              <w:bottom w:val="single" w:sz="4" w:space="0" w:color="auto"/>
              <w:right w:val="single" w:sz="4" w:space="0" w:color="auto"/>
            </w:tcBorders>
            <w:vAlign w:val="center"/>
          </w:tcPr>
          <w:p w14:paraId="510A3DB4" w14:textId="406FD8D7"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 gaseosa (agua carbonatada, edulcorantes, acidulante, citrato sódico y aromas) en presentación de lata por 235 ml, marcas reconocidas, ej.: Coca-Cola – Postobón.</w:t>
            </w:r>
          </w:p>
        </w:tc>
        <w:tc>
          <w:tcPr>
            <w:tcW w:w="550" w:type="pct"/>
            <w:vAlign w:val="center"/>
          </w:tcPr>
          <w:p w14:paraId="10EE04A0" w14:textId="12911DE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63426A0" w14:textId="64358E1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FCA8C6A"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15A7BAA3" w14:textId="2DDCC06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8</w:t>
            </w:r>
          </w:p>
        </w:tc>
        <w:tc>
          <w:tcPr>
            <w:tcW w:w="3722" w:type="pct"/>
            <w:tcBorders>
              <w:top w:val="nil"/>
              <w:left w:val="single" w:sz="4" w:space="0" w:color="auto"/>
              <w:bottom w:val="single" w:sz="4" w:space="0" w:color="auto"/>
              <w:right w:val="single" w:sz="4" w:space="0" w:color="auto"/>
            </w:tcBorders>
            <w:vAlign w:val="center"/>
          </w:tcPr>
          <w:p w14:paraId="5EAFB6E3" w14:textId="7E19B22D"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 a base de frutas en caja tetra pack en presentación de 200 ml, marcas reconocidas, ej.: jugos Tutti Frutti, jugos Hit, Néctar, Ades.</w:t>
            </w:r>
          </w:p>
        </w:tc>
        <w:tc>
          <w:tcPr>
            <w:tcW w:w="550" w:type="pct"/>
            <w:vAlign w:val="center"/>
          </w:tcPr>
          <w:p w14:paraId="1607FABC" w14:textId="7598303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B2AB0B9" w14:textId="6A7F7CF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C2AC26C"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8"/>
          <w:jc w:val="center"/>
        </w:trPr>
        <w:tc>
          <w:tcPr>
            <w:tcW w:w="291" w:type="pct"/>
            <w:vAlign w:val="center"/>
          </w:tcPr>
          <w:p w14:paraId="587984DD" w14:textId="08CEBC5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9</w:t>
            </w:r>
          </w:p>
        </w:tc>
        <w:tc>
          <w:tcPr>
            <w:tcW w:w="3722" w:type="pct"/>
            <w:tcBorders>
              <w:top w:val="single" w:sz="4" w:space="0" w:color="auto"/>
              <w:left w:val="single" w:sz="4" w:space="0" w:color="auto"/>
              <w:bottom w:val="single" w:sz="4" w:space="0" w:color="auto"/>
              <w:right w:val="single" w:sz="4" w:space="0" w:color="auto"/>
            </w:tcBorders>
            <w:vAlign w:val="center"/>
          </w:tcPr>
          <w:p w14:paraId="48EB01A1" w14:textId="28215AA8"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 a base de frutas en caja tetra pack en presentación de 1000 ml, marcas reconocidas, ej.: Tutti Frutti, jugos Hit, Néctar, Ades.</w:t>
            </w:r>
          </w:p>
        </w:tc>
        <w:tc>
          <w:tcPr>
            <w:tcW w:w="550" w:type="pct"/>
            <w:vAlign w:val="center"/>
          </w:tcPr>
          <w:p w14:paraId="7AAA542D" w14:textId="37EAADE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36C489E" w14:textId="411D84E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4EEABBE5"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2F7167CD" w14:textId="140E226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10</w:t>
            </w:r>
          </w:p>
        </w:tc>
        <w:tc>
          <w:tcPr>
            <w:tcW w:w="3722" w:type="pct"/>
            <w:tcBorders>
              <w:top w:val="single" w:sz="4" w:space="0" w:color="auto"/>
              <w:left w:val="single" w:sz="4" w:space="0" w:color="auto"/>
              <w:bottom w:val="single" w:sz="4" w:space="0" w:color="auto"/>
              <w:right w:val="single" w:sz="4" w:space="0" w:color="auto"/>
            </w:tcBorders>
            <w:vAlign w:val="center"/>
          </w:tcPr>
          <w:p w14:paraId="2CA7F0A6" w14:textId="64AF32BE"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Bebidas de té de primera calidad, saborizadas con frutas en presentación botella de 400 ml, marcas reconocidas, ej.: Hatsu.</w:t>
            </w:r>
          </w:p>
        </w:tc>
        <w:tc>
          <w:tcPr>
            <w:tcW w:w="550" w:type="pct"/>
            <w:vAlign w:val="center"/>
          </w:tcPr>
          <w:p w14:paraId="41C7ED97" w14:textId="247F740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2DF2992A" w14:textId="4893AEB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CE8DFE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1E371FA7" w14:textId="1120F75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11</w:t>
            </w:r>
          </w:p>
        </w:tc>
        <w:tc>
          <w:tcPr>
            <w:tcW w:w="3722" w:type="pct"/>
            <w:tcBorders>
              <w:top w:val="nil"/>
              <w:left w:val="single" w:sz="4" w:space="0" w:color="auto"/>
              <w:bottom w:val="single" w:sz="4" w:space="0" w:color="auto"/>
              <w:right w:val="single" w:sz="4" w:space="0" w:color="auto"/>
            </w:tcBorders>
            <w:vAlign w:val="center"/>
          </w:tcPr>
          <w:p w14:paraId="43C60CE1" w14:textId="50FFC2FF"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Bebidas carbonatadas (con gas) que combinan frutas y notas herbales, diseñadas como refrescos saludables en presentación botella de 300 ml, marcas reconocidas, ej.: Hatsu, bretaña.</w:t>
            </w:r>
          </w:p>
        </w:tc>
        <w:tc>
          <w:tcPr>
            <w:tcW w:w="550" w:type="pct"/>
            <w:vAlign w:val="center"/>
          </w:tcPr>
          <w:p w14:paraId="1FE8EAF5" w14:textId="64A1E7A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58A7CF7" w14:textId="3241280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7840272"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3CE28865" w14:textId="6DCD90C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12</w:t>
            </w:r>
          </w:p>
        </w:tc>
        <w:tc>
          <w:tcPr>
            <w:tcW w:w="3722" w:type="pct"/>
            <w:tcBorders>
              <w:top w:val="nil"/>
              <w:left w:val="single" w:sz="4" w:space="0" w:color="auto"/>
              <w:bottom w:val="single" w:sz="4" w:space="0" w:color="auto"/>
              <w:right w:val="single" w:sz="4" w:space="0" w:color="auto"/>
            </w:tcBorders>
            <w:vAlign w:val="center"/>
          </w:tcPr>
          <w:p w14:paraId="59975EAF" w14:textId="3B8DCB0D"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Producto de aperitivo de maíz frito y saborizado, condimento sabor queso (suero de leche, harina de trigo, sal, queso en polvo, tomate en polvo, potenciadores del sabor como glutamato monosódico, cebolla/ajo en polvo, especias), en presentación paquete de 44 gramos, marcas reconocidas, ej.: Frito lay.</w:t>
            </w:r>
          </w:p>
        </w:tc>
        <w:tc>
          <w:tcPr>
            <w:tcW w:w="550" w:type="pct"/>
            <w:vAlign w:val="center"/>
          </w:tcPr>
          <w:p w14:paraId="1F18512B" w14:textId="08AA0C2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02EEA030" w14:textId="7EA226E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691E7F9"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0"/>
          <w:jc w:val="center"/>
        </w:trPr>
        <w:tc>
          <w:tcPr>
            <w:tcW w:w="291" w:type="pct"/>
            <w:vAlign w:val="center"/>
          </w:tcPr>
          <w:p w14:paraId="3E5E7AF3" w14:textId="47A88B2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13</w:t>
            </w:r>
          </w:p>
        </w:tc>
        <w:tc>
          <w:tcPr>
            <w:tcW w:w="3722" w:type="pct"/>
            <w:tcBorders>
              <w:top w:val="nil"/>
              <w:left w:val="single" w:sz="4" w:space="0" w:color="auto"/>
              <w:bottom w:val="single" w:sz="4" w:space="0" w:color="auto"/>
              <w:right w:val="single" w:sz="4" w:space="0" w:color="auto"/>
            </w:tcBorders>
            <w:vAlign w:val="center"/>
          </w:tcPr>
          <w:p w14:paraId="499F9B36" w14:textId="07852A6B"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Zumo de limón natural en presentación botella de 335 ml, marcas reconocidas.</w:t>
            </w:r>
          </w:p>
        </w:tc>
        <w:tc>
          <w:tcPr>
            <w:tcW w:w="550" w:type="pct"/>
            <w:vAlign w:val="center"/>
          </w:tcPr>
          <w:p w14:paraId="0B1245C8" w14:textId="2DBBAF8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70BB0FE" w14:textId="144ABE9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078D7BF"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
          <w:jc w:val="center"/>
        </w:trPr>
        <w:tc>
          <w:tcPr>
            <w:tcW w:w="291" w:type="pct"/>
            <w:vAlign w:val="center"/>
          </w:tcPr>
          <w:p w14:paraId="567D2448" w14:textId="7CA2653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14</w:t>
            </w:r>
          </w:p>
        </w:tc>
        <w:tc>
          <w:tcPr>
            <w:tcW w:w="3722" w:type="pct"/>
            <w:tcBorders>
              <w:top w:val="nil"/>
              <w:left w:val="single" w:sz="4" w:space="0" w:color="auto"/>
              <w:bottom w:val="single" w:sz="4" w:space="0" w:color="auto"/>
              <w:right w:val="single" w:sz="4" w:space="0" w:color="auto"/>
            </w:tcBorders>
            <w:vAlign w:val="center"/>
          </w:tcPr>
          <w:p w14:paraId="19E5BC7E" w14:textId="48E24CE5"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Avena en presentación vaso de 200 ml, marcas reconocidas, ej.: Alpina, Colanta, Alquería.</w:t>
            </w:r>
          </w:p>
        </w:tc>
        <w:tc>
          <w:tcPr>
            <w:tcW w:w="550" w:type="pct"/>
            <w:vAlign w:val="center"/>
          </w:tcPr>
          <w:p w14:paraId="1D7CFB8D" w14:textId="127F79A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ECB1887" w14:textId="3F6BF09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92F7FAB"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jc w:val="center"/>
        </w:trPr>
        <w:tc>
          <w:tcPr>
            <w:tcW w:w="291" w:type="pct"/>
            <w:vAlign w:val="center"/>
          </w:tcPr>
          <w:p w14:paraId="26F99906" w14:textId="2E9CAEA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15</w:t>
            </w:r>
          </w:p>
        </w:tc>
        <w:tc>
          <w:tcPr>
            <w:tcW w:w="3722" w:type="pct"/>
            <w:tcBorders>
              <w:top w:val="nil"/>
              <w:left w:val="single" w:sz="4" w:space="0" w:color="auto"/>
              <w:bottom w:val="single" w:sz="4" w:space="0" w:color="auto"/>
              <w:right w:val="single" w:sz="4" w:space="0" w:color="auto"/>
            </w:tcBorders>
            <w:vAlign w:val="center"/>
          </w:tcPr>
          <w:p w14:paraId="50703E77" w14:textId="7E2AEF3E"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Bebidas calientes - café expreso, suministrado en termo de 1000 ml.</w:t>
            </w:r>
          </w:p>
        </w:tc>
        <w:tc>
          <w:tcPr>
            <w:tcW w:w="550" w:type="pct"/>
            <w:vAlign w:val="center"/>
          </w:tcPr>
          <w:p w14:paraId="7D193969" w14:textId="2AF9854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BBC7DB6" w14:textId="417BE0D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C75A16D"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tcBorders>
              <w:bottom w:val="single" w:sz="4" w:space="0" w:color="auto"/>
            </w:tcBorders>
            <w:vAlign w:val="center"/>
          </w:tcPr>
          <w:p w14:paraId="50EF436C" w14:textId="4D89A6B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16</w:t>
            </w:r>
          </w:p>
        </w:tc>
        <w:tc>
          <w:tcPr>
            <w:tcW w:w="3722" w:type="pct"/>
            <w:tcBorders>
              <w:top w:val="nil"/>
              <w:left w:val="single" w:sz="4" w:space="0" w:color="auto"/>
              <w:bottom w:val="single" w:sz="4" w:space="0" w:color="auto"/>
              <w:right w:val="single" w:sz="4" w:space="0" w:color="auto"/>
            </w:tcBorders>
            <w:vAlign w:val="center"/>
          </w:tcPr>
          <w:p w14:paraId="05FA6506" w14:textId="5529B186"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Maní paquete por 50 gramos, marcas reconocidas, ej.:  la Especial – Manitoba – Tosh.</w:t>
            </w:r>
          </w:p>
        </w:tc>
        <w:tc>
          <w:tcPr>
            <w:tcW w:w="550" w:type="pct"/>
            <w:vAlign w:val="center"/>
          </w:tcPr>
          <w:p w14:paraId="72024209" w14:textId="486E953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BAC4F93" w14:textId="555E4BE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C241A29"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jc w:val="center"/>
        </w:trPr>
        <w:tc>
          <w:tcPr>
            <w:tcW w:w="291" w:type="pct"/>
            <w:tcBorders>
              <w:top w:val="single" w:sz="4" w:space="0" w:color="auto"/>
              <w:left w:val="single" w:sz="4" w:space="0" w:color="auto"/>
              <w:bottom w:val="single" w:sz="4" w:space="0" w:color="auto"/>
              <w:right w:val="single" w:sz="4" w:space="0" w:color="auto"/>
            </w:tcBorders>
            <w:vAlign w:val="center"/>
          </w:tcPr>
          <w:p w14:paraId="47BEC96F" w14:textId="6B590A8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17</w:t>
            </w:r>
          </w:p>
        </w:tc>
        <w:tc>
          <w:tcPr>
            <w:tcW w:w="3722" w:type="pct"/>
            <w:tcBorders>
              <w:top w:val="single" w:sz="4" w:space="0" w:color="auto"/>
              <w:left w:val="single" w:sz="4" w:space="0" w:color="auto"/>
              <w:bottom w:val="single" w:sz="4" w:space="0" w:color="auto"/>
              <w:right w:val="single" w:sz="4" w:space="0" w:color="auto"/>
            </w:tcBorders>
            <w:vAlign w:val="center"/>
          </w:tcPr>
          <w:p w14:paraId="7D428475" w14:textId="0D0DD7EA"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Almendra paquete por 30 gramos, marcas reconocidas, ej.: Tosh - del Alba – la Especial.</w:t>
            </w:r>
          </w:p>
        </w:tc>
        <w:tc>
          <w:tcPr>
            <w:tcW w:w="550" w:type="pct"/>
            <w:vAlign w:val="center"/>
          </w:tcPr>
          <w:p w14:paraId="7BE0743C" w14:textId="1D927AE4"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CD82C30" w14:textId="1781497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449B898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jc w:val="center"/>
        </w:trPr>
        <w:tc>
          <w:tcPr>
            <w:tcW w:w="291" w:type="pct"/>
            <w:tcBorders>
              <w:top w:val="single" w:sz="4" w:space="0" w:color="auto"/>
              <w:bottom w:val="single" w:sz="4" w:space="0" w:color="auto"/>
            </w:tcBorders>
            <w:vAlign w:val="center"/>
          </w:tcPr>
          <w:p w14:paraId="500C5FF3" w14:textId="6C926E9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18</w:t>
            </w:r>
          </w:p>
        </w:tc>
        <w:tc>
          <w:tcPr>
            <w:tcW w:w="3722" w:type="pct"/>
            <w:tcBorders>
              <w:top w:val="single" w:sz="4" w:space="0" w:color="auto"/>
              <w:left w:val="single" w:sz="4" w:space="0" w:color="auto"/>
              <w:bottom w:val="single" w:sz="4" w:space="0" w:color="auto"/>
              <w:right w:val="single" w:sz="4" w:space="0" w:color="auto"/>
            </w:tcBorders>
            <w:vAlign w:val="center"/>
          </w:tcPr>
          <w:p w14:paraId="05C9CAF1" w14:textId="7577AF34"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Achiras paquete por 30 g gramos, marcas reconocidas, ej.:  Ramo, Celio, Adelh achiras del Huila.</w:t>
            </w:r>
          </w:p>
        </w:tc>
        <w:tc>
          <w:tcPr>
            <w:tcW w:w="550" w:type="pct"/>
            <w:vAlign w:val="center"/>
          </w:tcPr>
          <w:p w14:paraId="297B34FA" w14:textId="1FD03AE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6AC21D9" w14:textId="1270A5A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E82ED5A"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jc w:val="center"/>
        </w:trPr>
        <w:tc>
          <w:tcPr>
            <w:tcW w:w="291" w:type="pct"/>
            <w:tcBorders>
              <w:top w:val="single" w:sz="4" w:space="0" w:color="auto"/>
              <w:left w:val="single" w:sz="4" w:space="0" w:color="auto"/>
              <w:bottom w:val="single" w:sz="4" w:space="0" w:color="auto"/>
              <w:right w:val="single" w:sz="4" w:space="0" w:color="auto"/>
            </w:tcBorders>
            <w:vAlign w:val="center"/>
          </w:tcPr>
          <w:p w14:paraId="1DF7D816" w14:textId="46194C0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19</w:t>
            </w:r>
          </w:p>
        </w:tc>
        <w:tc>
          <w:tcPr>
            <w:tcW w:w="3722" w:type="pct"/>
            <w:tcBorders>
              <w:top w:val="single" w:sz="4" w:space="0" w:color="auto"/>
              <w:left w:val="single" w:sz="4" w:space="0" w:color="auto"/>
              <w:bottom w:val="single" w:sz="4" w:space="0" w:color="auto"/>
              <w:right w:val="single" w:sz="4" w:space="0" w:color="auto"/>
            </w:tcBorders>
            <w:vAlign w:val="center"/>
          </w:tcPr>
          <w:p w14:paraId="482987E1" w14:textId="2FBAB2BE"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Papas fritas en paquete x 30 gramos, marcas reconocidas, ej.: Margarita – Frito Lay – Todo Rico.</w:t>
            </w:r>
          </w:p>
        </w:tc>
        <w:tc>
          <w:tcPr>
            <w:tcW w:w="550" w:type="pct"/>
            <w:vAlign w:val="center"/>
          </w:tcPr>
          <w:p w14:paraId="7C4E8BF1" w14:textId="068EF90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C5B8825" w14:textId="35F4CF8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BBD93FD"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jc w:val="center"/>
        </w:trPr>
        <w:tc>
          <w:tcPr>
            <w:tcW w:w="291" w:type="pct"/>
            <w:tcBorders>
              <w:top w:val="single" w:sz="4" w:space="0" w:color="auto"/>
            </w:tcBorders>
            <w:vAlign w:val="center"/>
          </w:tcPr>
          <w:p w14:paraId="4FD85D8D" w14:textId="491CF4C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20</w:t>
            </w:r>
          </w:p>
        </w:tc>
        <w:tc>
          <w:tcPr>
            <w:tcW w:w="3722" w:type="pct"/>
            <w:tcBorders>
              <w:top w:val="single" w:sz="4" w:space="0" w:color="auto"/>
              <w:left w:val="single" w:sz="4" w:space="0" w:color="auto"/>
              <w:bottom w:val="single" w:sz="4" w:space="0" w:color="auto"/>
              <w:right w:val="single" w:sz="4" w:space="0" w:color="auto"/>
            </w:tcBorders>
            <w:vAlign w:val="center"/>
          </w:tcPr>
          <w:p w14:paraId="3A89CB7B" w14:textId="33A25267"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Ponqué en tajada x 65 gramos marcas reconocidas, ej.: Ramo – Bimbo.</w:t>
            </w:r>
          </w:p>
        </w:tc>
        <w:tc>
          <w:tcPr>
            <w:tcW w:w="550" w:type="pct"/>
            <w:vAlign w:val="center"/>
          </w:tcPr>
          <w:p w14:paraId="534FFEAE" w14:textId="0BCA07D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3EEA409D" w14:textId="609AC95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FDFDA5C"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1"/>
          <w:jc w:val="center"/>
        </w:trPr>
        <w:tc>
          <w:tcPr>
            <w:tcW w:w="291" w:type="pct"/>
            <w:vAlign w:val="center"/>
          </w:tcPr>
          <w:p w14:paraId="72E3194A" w14:textId="5378EB7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21</w:t>
            </w:r>
          </w:p>
        </w:tc>
        <w:tc>
          <w:tcPr>
            <w:tcW w:w="3722" w:type="pct"/>
            <w:tcBorders>
              <w:top w:val="nil"/>
              <w:left w:val="single" w:sz="4" w:space="0" w:color="auto"/>
              <w:bottom w:val="single" w:sz="4" w:space="0" w:color="auto"/>
              <w:right w:val="single" w:sz="4" w:space="0" w:color="auto"/>
            </w:tcBorders>
            <w:vAlign w:val="center"/>
          </w:tcPr>
          <w:p w14:paraId="0D4E178F" w14:textId="3768EE8E"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Paquetes de galletas tipo Wafer x 151 gramos, marcas reconocidas, ej.: Tosh, Colombina.</w:t>
            </w:r>
          </w:p>
        </w:tc>
        <w:tc>
          <w:tcPr>
            <w:tcW w:w="550" w:type="pct"/>
            <w:vAlign w:val="center"/>
          </w:tcPr>
          <w:p w14:paraId="07EA7D2E" w14:textId="2D2B2EC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9D0F1FA" w14:textId="6CAF55A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B8DD106"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2"/>
          <w:jc w:val="center"/>
        </w:trPr>
        <w:tc>
          <w:tcPr>
            <w:tcW w:w="291" w:type="pct"/>
            <w:vAlign w:val="center"/>
          </w:tcPr>
          <w:p w14:paraId="79C8F3C1" w14:textId="27D257E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22</w:t>
            </w:r>
          </w:p>
        </w:tc>
        <w:tc>
          <w:tcPr>
            <w:tcW w:w="3722" w:type="pct"/>
            <w:tcBorders>
              <w:top w:val="nil"/>
              <w:left w:val="single" w:sz="4" w:space="0" w:color="auto"/>
              <w:bottom w:val="single" w:sz="4" w:space="0" w:color="auto"/>
              <w:right w:val="single" w:sz="4" w:space="0" w:color="auto"/>
            </w:tcBorders>
            <w:vAlign w:val="center"/>
          </w:tcPr>
          <w:p w14:paraId="2D3C2887" w14:textId="0E6031DD"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Patacón frito en paquete x 38 gramos, marcas reconocidas, ej.: Margarita – Frito Lay - Todo Rico.</w:t>
            </w:r>
          </w:p>
        </w:tc>
        <w:tc>
          <w:tcPr>
            <w:tcW w:w="550" w:type="pct"/>
            <w:vAlign w:val="center"/>
          </w:tcPr>
          <w:p w14:paraId="77EB8ECB" w14:textId="1D759FB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22D1F417" w14:textId="447D043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08FF2A0"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291" w:type="pct"/>
            <w:vAlign w:val="center"/>
          </w:tcPr>
          <w:p w14:paraId="3A98B5A3" w14:textId="6205359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23</w:t>
            </w:r>
          </w:p>
        </w:tc>
        <w:tc>
          <w:tcPr>
            <w:tcW w:w="3722" w:type="pct"/>
            <w:tcBorders>
              <w:top w:val="nil"/>
              <w:left w:val="single" w:sz="4" w:space="0" w:color="auto"/>
              <w:bottom w:val="single" w:sz="4" w:space="0" w:color="auto"/>
              <w:right w:val="single" w:sz="4" w:space="0" w:color="auto"/>
            </w:tcBorders>
            <w:vAlign w:val="center"/>
          </w:tcPr>
          <w:p w14:paraId="0F7CFBC5" w14:textId="27850E1D"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Paquetes galletas avena x 180 gramos, marcas reconocidas, ej.: Tosh, Quaker, Colombina.</w:t>
            </w:r>
          </w:p>
        </w:tc>
        <w:tc>
          <w:tcPr>
            <w:tcW w:w="550" w:type="pct"/>
            <w:vAlign w:val="center"/>
          </w:tcPr>
          <w:p w14:paraId="48D367F8" w14:textId="0B17E94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1485FCB" w14:textId="2F5C47B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2D0BEC91"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jc w:val="center"/>
        </w:trPr>
        <w:tc>
          <w:tcPr>
            <w:tcW w:w="291" w:type="pct"/>
            <w:vAlign w:val="center"/>
          </w:tcPr>
          <w:p w14:paraId="2D5B8B9D" w14:textId="2580E7F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24</w:t>
            </w:r>
          </w:p>
        </w:tc>
        <w:tc>
          <w:tcPr>
            <w:tcW w:w="3722" w:type="pct"/>
            <w:tcBorders>
              <w:top w:val="nil"/>
              <w:left w:val="single" w:sz="4" w:space="0" w:color="auto"/>
              <w:bottom w:val="single" w:sz="4" w:space="0" w:color="auto"/>
              <w:right w:val="single" w:sz="4" w:space="0" w:color="auto"/>
            </w:tcBorders>
            <w:vAlign w:val="center"/>
          </w:tcPr>
          <w:p w14:paraId="2C07D550" w14:textId="2F360359"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Agua con gas de 330 ml., marcas reconocidas, ej.: Cristal, Manantial, Brisa.</w:t>
            </w:r>
          </w:p>
        </w:tc>
        <w:tc>
          <w:tcPr>
            <w:tcW w:w="550" w:type="pct"/>
            <w:vAlign w:val="center"/>
          </w:tcPr>
          <w:p w14:paraId="438F23C9" w14:textId="02372C6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55C9D50" w14:textId="19AFB38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B4C0D0C"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jc w:val="center"/>
        </w:trPr>
        <w:tc>
          <w:tcPr>
            <w:tcW w:w="291" w:type="pct"/>
            <w:vAlign w:val="center"/>
          </w:tcPr>
          <w:p w14:paraId="3D7F3CBC" w14:textId="0A70441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25</w:t>
            </w:r>
          </w:p>
        </w:tc>
        <w:tc>
          <w:tcPr>
            <w:tcW w:w="3722" w:type="pct"/>
            <w:tcBorders>
              <w:top w:val="nil"/>
              <w:left w:val="single" w:sz="4" w:space="0" w:color="auto"/>
              <w:bottom w:val="single" w:sz="4" w:space="0" w:color="auto"/>
              <w:right w:val="single" w:sz="4" w:space="0" w:color="auto"/>
            </w:tcBorders>
            <w:vAlign w:val="center"/>
          </w:tcPr>
          <w:p w14:paraId="5549CBC4" w14:textId="00D2A8A6"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Agua de 330 ml., marcas reconocidas, ej.: Manantial, Brisa, Cristal.</w:t>
            </w:r>
          </w:p>
        </w:tc>
        <w:tc>
          <w:tcPr>
            <w:tcW w:w="550" w:type="pct"/>
            <w:vAlign w:val="center"/>
          </w:tcPr>
          <w:p w14:paraId="0B1B0562" w14:textId="0488084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26AA38A6" w14:textId="71B29DC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5B0C80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2"/>
          <w:jc w:val="center"/>
        </w:trPr>
        <w:tc>
          <w:tcPr>
            <w:tcW w:w="291" w:type="pct"/>
            <w:vAlign w:val="center"/>
          </w:tcPr>
          <w:p w14:paraId="5F9D6FE8" w14:textId="366BB38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26</w:t>
            </w:r>
          </w:p>
        </w:tc>
        <w:tc>
          <w:tcPr>
            <w:tcW w:w="3722" w:type="pct"/>
            <w:tcBorders>
              <w:top w:val="nil"/>
              <w:left w:val="single" w:sz="4" w:space="0" w:color="auto"/>
              <w:bottom w:val="single" w:sz="4" w:space="0" w:color="auto"/>
              <w:right w:val="single" w:sz="4" w:space="0" w:color="auto"/>
            </w:tcBorders>
            <w:vAlign w:val="center"/>
          </w:tcPr>
          <w:p w14:paraId="35DAFC83" w14:textId="100E0DF4"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Paquetes jamón snack 210 gramos (presentación por 6 unidades), marcas reconocidas, ej.: Pietrán, Zenú.</w:t>
            </w:r>
          </w:p>
        </w:tc>
        <w:tc>
          <w:tcPr>
            <w:tcW w:w="550" w:type="pct"/>
            <w:vAlign w:val="center"/>
          </w:tcPr>
          <w:p w14:paraId="2D15F047" w14:textId="6C5AC8A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3DAFA098" w14:textId="71D0C34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41E0231"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8"/>
          <w:jc w:val="center"/>
        </w:trPr>
        <w:tc>
          <w:tcPr>
            <w:tcW w:w="291" w:type="pct"/>
            <w:vAlign w:val="center"/>
          </w:tcPr>
          <w:p w14:paraId="39F68218" w14:textId="50B85F6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27</w:t>
            </w:r>
          </w:p>
        </w:tc>
        <w:tc>
          <w:tcPr>
            <w:tcW w:w="3722" w:type="pct"/>
            <w:tcBorders>
              <w:top w:val="single" w:sz="4" w:space="0" w:color="auto"/>
              <w:left w:val="single" w:sz="4" w:space="0" w:color="auto"/>
              <w:bottom w:val="single" w:sz="4" w:space="0" w:color="auto"/>
              <w:right w:val="single" w:sz="4" w:space="0" w:color="auto"/>
            </w:tcBorders>
            <w:vAlign w:val="center"/>
          </w:tcPr>
          <w:p w14:paraId="40E9AC7C" w14:textId="78BD547F"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Paquetes queso pera x 228 gramos, (presentación por 6 unidades), marcas reconocidas, ej.: del Vecchio, Colanta, Taeq.</w:t>
            </w:r>
          </w:p>
        </w:tc>
        <w:tc>
          <w:tcPr>
            <w:tcW w:w="550" w:type="pct"/>
            <w:vAlign w:val="center"/>
          </w:tcPr>
          <w:p w14:paraId="5F8ADBC0" w14:textId="70DF4F94"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D1D3242" w14:textId="41FCDF2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2793E3EE"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jc w:val="center"/>
        </w:trPr>
        <w:tc>
          <w:tcPr>
            <w:tcW w:w="291" w:type="pct"/>
            <w:vAlign w:val="center"/>
          </w:tcPr>
          <w:p w14:paraId="5E46E126" w14:textId="377B046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lastRenderedPageBreak/>
              <w:t>28</w:t>
            </w:r>
          </w:p>
        </w:tc>
        <w:tc>
          <w:tcPr>
            <w:tcW w:w="3722" w:type="pct"/>
            <w:tcBorders>
              <w:top w:val="single" w:sz="4" w:space="0" w:color="auto"/>
              <w:left w:val="single" w:sz="4" w:space="0" w:color="auto"/>
              <w:bottom w:val="single" w:sz="4" w:space="0" w:color="auto"/>
              <w:right w:val="single" w:sz="4" w:space="0" w:color="auto"/>
            </w:tcBorders>
            <w:vAlign w:val="center"/>
          </w:tcPr>
          <w:p w14:paraId="6038565B" w14:textId="74182429"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Cajas de aromáticas “frutos rojos” marcas reconocidas, ej.: Tosh, Hindú.</w:t>
            </w:r>
          </w:p>
        </w:tc>
        <w:tc>
          <w:tcPr>
            <w:tcW w:w="550" w:type="pct"/>
            <w:vAlign w:val="center"/>
          </w:tcPr>
          <w:p w14:paraId="6C55BBF2" w14:textId="1D0A5EF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3018196B" w14:textId="31E93A1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3C75B18" w14:textId="77777777" w:rsidTr="001472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8"/>
          <w:jc w:val="center"/>
        </w:trPr>
        <w:tc>
          <w:tcPr>
            <w:tcW w:w="291" w:type="pct"/>
            <w:vAlign w:val="center"/>
          </w:tcPr>
          <w:p w14:paraId="6F9BF4EE" w14:textId="689CC29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29</w:t>
            </w:r>
          </w:p>
        </w:tc>
        <w:tc>
          <w:tcPr>
            <w:tcW w:w="3722" w:type="pct"/>
            <w:tcBorders>
              <w:top w:val="nil"/>
              <w:left w:val="single" w:sz="4" w:space="0" w:color="auto"/>
              <w:bottom w:val="single" w:sz="4" w:space="0" w:color="auto"/>
              <w:right w:val="single" w:sz="4" w:space="0" w:color="auto"/>
            </w:tcBorders>
            <w:vAlign w:val="center"/>
          </w:tcPr>
          <w:p w14:paraId="4D1035A3" w14:textId="1EF9DB2C"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Paquetes de frutos secos enteros x 150 gramos, marcas reconocidas, ej.: la Especial – Manitoba – Tosh.</w:t>
            </w:r>
          </w:p>
        </w:tc>
        <w:tc>
          <w:tcPr>
            <w:tcW w:w="550" w:type="pct"/>
            <w:vAlign w:val="center"/>
          </w:tcPr>
          <w:p w14:paraId="01E68CB4" w14:textId="5B66457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04B08ABE" w14:textId="7D83E08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8788262" w14:textId="77777777" w:rsidTr="001472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7"/>
          <w:jc w:val="center"/>
        </w:trPr>
        <w:tc>
          <w:tcPr>
            <w:tcW w:w="291" w:type="pct"/>
            <w:vAlign w:val="center"/>
          </w:tcPr>
          <w:p w14:paraId="11FE5771" w14:textId="74A9B1F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30</w:t>
            </w:r>
          </w:p>
        </w:tc>
        <w:tc>
          <w:tcPr>
            <w:tcW w:w="3722" w:type="pct"/>
            <w:tcBorders>
              <w:top w:val="single" w:sz="4" w:space="0" w:color="auto"/>
              <w:left w:val="single" w:sz="4" w:space="0" w:color="auto"/>
              <w:bottom w:val="single" w:sz="4" w:space="0" w:color="auto"/>
              <w:right w:val="single" w:sz="4" w:space="0" w:color="auto"/>
            </w:tcBorders>
            <w:vAlign w:val="center"/>
          </w:tcPr>
          <w:p w14:paraId="656D4951" w14:textId="7E9FB5B2"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Café instantáneo presentación en tarro por 85 gramos, marcas reconocidas, ej.: Col café, Nes café, Águila Roja.</w:t>
            </w:r>
          </w:p>
        </w:tc>
        <w:tc>
          <w:tcPr>
            <w:tcW w:w="550" w:type="pct"/>
            <w:vAlign w:val="center"/>
          </w:tcPr>
          <w:p w14:paraId="2CA2955F" w14:textId="4748EC3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4493B65" w14:textId="539ABFB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78790BE"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022ECAA3" w14:textId="4AD2F29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31</w:t>
            </w:r>
          </w:p>
        </w:tc>
        <w:tc>
          <w:tcPr>
            <w:tcW w:w="3722" w:type="pct"/>
            <w:tcBorders>
              <w:top w:val="single" w:sz="4" w:space="0" w:color="auto"/>
              <w:left w:val="single" w:sz="4" w:space="0" w:color="auto"/>
              <w:bottom w:val="single" w:sz="4" w:space="0" w:color="auto"/>
              <w:right w:val="single" w:sz="4" w:space="0" w:color="auto"/>
            </w:tcBorders>
            <w:vAlign w:val="center"/>
          </w:tcPr>
          <w:p w14:paraId="58208B4E" w14:textId="3B596D11"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kits de cafetería conformado por: Instacrem presentación sobre 4 gramos; azúcar sobre por 5 gramos, marcas reconocidas (Incauca – Río Paila – Manuelita); mezclador hecho en madera con medidas de 110 mm alto x 5 mm de ancho (amigable con el medio ambiente); una (1) unidad servilleta de lujo; endulzante en polvo presentación sobre de 1 gramo.</w:t>
            </w:r>
          </w:p>
        </w:tc>
        <w:tc>
          <w:tcPr>
            <w:tcW w:w="550" w:type="pct"/>
            <w:vAlign w:val="center"/>
          </w:tcPr>
          <w:p w14:paraId="738D231A" w14:textId="72BA939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08887F48" w14:textId="7ABE0C0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2DB289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jc w:val="center"/>
        </w:trPr>
        <w:tc>
          <w:tcPr>
            <w:tcW w:w="291" w:type="pct"/>
            <w:vAlign w:val="center"/>
          </w:tcPr>
          <w:p w14:paraId="01E7E6B0" w14:textId="74C4D13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32</w:t>
            </w:r>
          </w:p>
        </w:tc>
        <w:tc>
          <w:tcPr>
            <w:tcW w:w="3722" w:type="pct"/>
            <w:tcBorders>
              <w:top w:val="nil"/>
              <w:left w:val="single" w:sz="4" w:space="0" w:color="auto"/>
              <w:bottom w:val="single" w:sz="4" w:space="0" w:color="auto"/>
              <w:right w:val="single" w:sz="4" w:space="0" w:color="auto"/>
            </w:tcBorders>
            <w:vAlign w:val="center"/>
          </w:tcPr>
          <w:p w14:paraId="3889B246" w14:textId="2BD4DE7A"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Frutos deshidratados paquete x 50 gramos, marcas reconocidas, ej.: Gumbia, Ifruit.</w:t>
            </w:r>
          </w:p>
        </w:tc>
        <w:tc>
          <w:tcPr>
            <w:tcW w:w="550" w:type="pct"/>
            <w:vAlign w:val="center"/>
          </w:tcPr>
          <w:p w14:paraId="1588F416" w14:textId="67E1786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208B381" w14:textId="4FD6243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42FFFF7"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
          <w:jc w:val="center"/>
        </w:trPr>
        <w:tc>
          <w:tcPr>
            <w:tcW w:w="291" w:type="pct"/>
            <w:vAlign w:val="center"/>
          </w:tcPr>
          <w:p w14:paraId="0CB102B3" w14:textId="1181C9B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33</w:t>
            </w:r>
          </w:p>
        </w:tc>
        <w:tc>
          <w:tcPr>
            <w:tcW w:w="3722" w:type="pct"/>
            <w:tcBorders>
              <w:top w:val="nil"/>
              <w:left w:val="single" w:sz="4" w:space="0" w:color="auto"/>
              <w:bottom w:val="single" w:sz="4" w:space="0" w:color="auto"/>
              <w:right w:val="single" w:sz="4" w:space="0" w:color="auto"/>
            </w:tcBorders>
            <w:vAlign w:val="center"/>
          </w:tcPr>
          <w:p w14:paraId="7DC13855" w14:textId="486B1F15"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 de galletas tipo sándwich x 24,8 gramos, marcas reconocidas, ej.: Tosh, Colombina.</w:t>
            </w:r>
          </w:p>
        </w:tc>
        <w:tc>
          <w:tcPr>
            <w:tcW w:w="550" w:type="pct"/>
            <w:vAlign w:val="center"/>
          </w:tcPr>
          <w:p w14:paraId="789B14A1" w14:textId="6537854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0735926" w14:textId="1DFFE874"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96B0FE5"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3"/>
          <w:jc w:val="center"/>
        </w:trPr>
        <w:tc>
          <w:tcPr>
            <w:tcW w:w="291" w:type="pct"/>
            <w:vAlign w:val="center"/>
          </w:tcPr>
          <w:p w14:paraId="107B75A2" w14:textId="6DA884E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34</w:t>
            </w:r>
          </w:p>
        </w:tc>
        <w:tc>
          <w:tcPr>
            <w:tcW w:w="3722" w:type="pct"/>
            <w:tcBorders>
              <w:top w:val="single" w:sz="4" w:space="0" w:color="auto"/>
              <w:left w:val="single" w:sz="4" w:space="0" w:color="auto"/>
              <w:bottom w:val="single" w:sz="4" w:space="0" w:color="auto"/>
              <w:right w:val="single" w:sz="4" w:space="0" w:color="auto"/>
            </w:tcBorders>
            <w:vAlign w:val="center"/>
          </w:tcPr>
          <w:p w14:paraId="6B5C8597" w14:textId="652DEB97"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Yogurt normal de sabores surtidos de presentación en vaso 200 gramos, marcas reconocidas, ej.: Alpina, Colanta, Taeq.</w:t>
            </w:r>
          </w:p>
        </w:tc>
        <w:tc>
          <w:tcPr>
            <w:tcW w:w="550" w:type="pct"/>
            <w:vAlign w:val="center"/>
          </w:tcPr>
          <w:p w14:paraId="577DE578" w14:textId="7D857BC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3D910ED" w14:textId="04EBB3F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C42EEB6" w14:textId="77777777" w:rsidTr="00A37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2"/>
          <w:jc w:val="center"/>
        </w:trPr>
        <w:tc>
          <w:tcPr>
            <w:tcW w:w="291" w:type="pct"/>
            <w:vAlign w:val="center"/>
          </w:tcPr>
          <w:p w14:paraId="6B4D75B7" w14:textId="70A2B76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35</w:t>
            </w:r>
          </w:p>
        </w:tc>
        <w:tc>
          <w:tcPr>
            <w:tcW w:w="3722" w:type="pct"/>
            <w:tcBorders>
              <w:top w:val="single" w:sz="4" w:space="0" w:color="auto"/>
              <w:left w:val="single" w:sz="4" w:space="0" w:color="auto"/>
              <w:bottom w:val="single" w:sz="4" w:space="0" w:color="auto"/>
              <w:right w:val="single" w:sz="4" w:space="0" w:color="auto"/>
            </w:tcBorders>
            <w:vAlign w:val="center"/>
          </w:tcPr>
          <w:p w14:paraId="15A9F029" w14:textId="67B35355"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Yogurt griego presentación en vaso 150 gramos, marcas reconocidas, ej.: Alpina, Dejamu, Taeq.</w:t>
            </w:r>
          </w:p>
        </w:tc>
        <w:tc>
          <w:tcPr>
            <w:tcW w:w="550" w:type="pct"/>
            <w:vAlign w:val="center"/>
          </w:tcPr>
          <w:p w14:paraId="336EFFFB" w14:textId="616365F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45F04AB" w14:textId="3D4AA14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538BF0B3"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jc w:val="center"/>
        </w:trPr>
        <w:tc>
          <w:tcPr>
            <w:tcW w:w="291" w:type="pct"/>
            <w:vAlign w:val="center"/>
          </w:tcPr>
          <w:p w14:paraId="7ECC86BE" w14:textId="2FB9B16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36</w:t>
            </w:r>
          </w:p>
        </w:tc>
        <w:tc>
          <w:tcPr>
            <w:tcW w:w="3722" w:type="pct"/>
            <w:tcBorders>
              <w:top w:val="nil"/>
              <w:left w:val="single" w:sz="4" w:space="0" w:color="auto"/>
              <w:bottom w:val="single" w:sz="4" w:space="0" w:color="auto"/>
              <w:right w:val="single" w:sz="4" w:space="0" w:color="auto"/>
            </w:tcBorders>
            <w:vAlign w:val="center"/>
          </w:tcPr>
          <w:p w14:paraId="075A23EF" w14:textId="02798C15"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 xml:space="preserve">Display de chicles paquete x 18 unidades, marcas reconocidas, por ejemplo: Trident. </w:t>
            </w:r>
          </w:p>
        </w:tc>
        <w:tc>
          <w:tcPr>
            <w:tcW w:w="550" w:type="pct"/>
            <w:vAlign w:val="center"/>
          </w:tcPr>
          <w:p w14:paraId="28213382" w14:textId="7319C24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CC1D819" w14:textId="3E3F4BC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3188DB8"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jc w:val="center"/>
        </w:trPr>
        <w:tc>
          <w:tcPr>
            <w:tcW w:w="291" w:type="pct"/>
            <w:vAlign w:val="center"/>
          </w:tcPr>
          <w:p w14:paraId="3A9DF704" w14:textId="46D751B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37</w:t>
            </w:r>
          </w:p>
        </w:tc>
        <w:tc>
          <w:tcPr>
            <w:tcW w:w="3722" w:type="pct"/>
            <w:tcBorders>
              <w:top w:val="nil"/>
              <w:left w:val="single" w:sz="4" w:space="0" w:color="auto"/>
              <w:bottom w:val="single" w:sz="4" w:space="0" w:color="auto"/>
              <w:right w:val="single" w:sz="4" w:space="0" w:color="auto"/>
            </w:tcBorders>
            <w:vAlign w:val="center"/>
          </w:tcPr>
          <w:p w14:paraId="591A352F" w14:textId="69B736CB"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Fruta de mano importada (mandarina, manzana, uvas).</w:t>
            </w:r>
          </w:p>
        </w:tc>
        <w:tc>
          <w:tcPr>
            <w:tcW w:w="550" w:type="pct"/>
            <w:vAlign w:val="center"/>
          </w:tcPr>
          <w:p w14:paraId="5D773905" w14:textId="1D4AE27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1D352B4" w14:textId="5CDDD80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D06BEFD"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jc w:val="center"/>
        </w:trPr>
        <w:tc>
          <w:tcPr>
            <w:tcW w:w="291" w:type="pct"/>
            <w:vAlign w:val="center"/>
          </w:tcPr>
          <w:p w14:paraId="4001ACE0" w14:textId="6EA584E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38</w:t>
            </w:r>
          </w:p>
        </w:tc>
        <w:tc>
          <w:tcPr>
            <w:tcW w:w="3722" w:type="pct"/>
            <w:tcBorders>
              <w:top w:val="nil"/>
              <w:left w:val="single" w:sz="4" w:space="0" w:color="auto"/>
              <w:bottom w:val="single" w:sz="4" w:space="0" w:color="auto"/>
              <w:right w:val="single" w:sz="4" w:space="0" w:color="auto"/>
            </w:tcBorders>
            <w:vAlign w:val="center"/>
          </w:tcPr>
          <w:p w14:paraId="1B51EFD5" w14:textId="7851134A"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Agua saborizada de 330 ml., marcas reconocidas, ej.: Cristal, Manantial, Brisa.</w:t>
            </w:r>
          </w:p>
        </w:tc>
        <w:tc>
          <w:tcPr>
            <w:tcW w:w="550" w:type="pct"/>
            <w:vAlign w:val="center"/>
          </w:tcPr>
          <w:p w14:paraId="316A8BC8" w14:textId="45B5494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F81437B" w14:textId="56C80BBE"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B1C30E9"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06D9F30A" w14:textId="4395703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39</w:t>
            </w:r>
          </w:p>
        </w:tc>
        <w:tc>
          <w:tcPr>
            <w:tcW w:w="3722" w:type="pct"/>
            <w:tcBorders>
              <w:top w:val="single" w:sz="4" w:space="0" w:color="auto"/>
              <w:left w:val="single" w:sz="4" w:space="0" w:color="auto"/>
              <w:bottom w:val="single" w:sz="4" w:space="0" w:color="auto"/>
              <w:right w:val="single" w:sz="4" w:space="0" w:color="auto"/>
            </w:tcBorders>
            <w:vAlign w:val="center"/>
          </w:tcPr>
          <w:p w14:paraId="724D754F" w14:textId="05178D42"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Bandeja de jamón y queso con frutas. La bandeja debe constar de: 120 gramos de 02 tipos de jamón (ej.: jamón serrano, ibérico o de pavo); 120 gramos de 02 tipos de quesos (ej.: manchego, gouda); 160 gramos de 3 tipos de fruta (ej.: uvas moradas, fresas, kiwi, mango), decorado adecuadamente y servido en recipiente biodegradable agradable con el medio ambiente.</w:t>
            </w:r>
          </w:p>
        </w:tc>
        <w:tc>
          <w:tcPr>
            <w:tcW w:w="550" w:type="pct"/>
            <w:vAlign w:val="center"/>
          </w:tcPr>
          <w:p w14:paraId="209A5E1F" w14:textId="53775CA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D19A001" w14:textId="252A4A5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6783D48"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5000" w:type="pct"/>
            <w:gridSpan w:val="4"/>
            <w:shd w:val="clear" w:color="auto" w:fill="E8E8E8" w:themeFill="background2"/>
            <w:vAlign w:val="center"/>
          </w:tcPr>
          <w:p w14:paraId="79DB206F" w14:textId="28FB83B7" w:rsidR="00A66BB0" w:rsidRPr="00124F49" w:rsidRDefault="00A66BB0" w:rsidP="00A66BB0">
            <w:pPr>
              <w:jc w:val="center"/>
              <w:rPr>
                <w:rFonts w:ascii="Arial" w:hAnsi="Arial" w:cs="Arial"/>
                <w:b/>
                <w:color w:val="000000"/>
                <w:sz w:val="20"/>
                <w:szCs w:val="20"/>
              </w:rPr>
            </w:pPr>
            <w:r w:rsidRPr="00021E22">
              <w:rPr>
                <w:rFonts w:ascii="Verdana" w:hAnsi="Verdana" w:cs="Arial"/>
                <w:b/>
                <w:sz w:val="18"/>
                <w:szCs w:val="18"/>
                <w:lang w:eastAsia="es-CO"/>
              </w:rPr>
              <w:t>ELEMENTOS NECESARIOS PARA LA MANIPULACIÓN, DISPO</w:t>
            </w:r>
            <w:r>
              <w:rPr>
                <w:rFonts w:ascii="Verdana" w:hAnsi="Verdana" w:cs="Arial"/>
                <w:b/>
                <w:sz w:val="18"/>
                <w:szCs w:val="18"/>
                <w:lang w:eastAsia="es-CO"/>
              </w:rPr>
              <w:t>S</w:t>
            </w:r>
            <w:r w:rsidRPr="00021E22">
              <w:rPr>
                <w:rFonts w:ascii="Verdana" w:hAnsi="Verdana" w:cs="Arial"/>
                <w:b/>
                <w:sz w:val="18"/>
                <w:szCs w:val="18"/>
                <w:lang w:eastAsia="es-CO"/>
              </w:rPr>
              <w:t>I</w:t>
            </w:r>
            <w:r>
              <w:rPr>
                <w:rFonts w:ascii="Verdana" w:hAnsi="Verdana" w:cs="Arial"/>
                <w:b/>
                <w:sz w:val="18"/>
                <w:szCs w:val="18"/>
                <w:lang w:eastAsia="es-CO"/>
              </w:rPr>
              <w:t>C</w:t>
            </w:r>
            <w:r w:rsidRPr="00021E22">
              <w:rPr>
                <w:rFonts w:ascii="Verdana" w:hAnsi="Verdana" w:cs="Arial"/>
                <w:b/>
                <w:sz w:val="18"/>
                <w:szCs w:val="18"/>
                <w:lang w:eastAsia="es-CO"/>
              </w:rPr>
              <w:t>IÓN DE ALIMENTOS, ASEO, HIGIENE Y USO PERSONAL DENTRO DE LAS AERONAVES</w:t>
            </w:r>
          </w:p>
        </w:tc>
      </w:tr>
      <w:tr w:rsidR="00A66BB0" w:rsidRPr="00124F49" w14:paraId="44F93C0E"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2DD3CFD8" w14:textId="285424D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40</w:t>
            </w:r>
          </w:p>
        </w:tc>
        <w:tc>
          <w:tcPr>
            <w:tcW w:w="3722" w:type="pct"/>
            <w:tcBorders>
              <w:top w:val="single" w:sz="4" w:space="0" w:color="auto"/>
              <w:left w:val="single" w:sz="4" w:space="0" w:color="auto"/>
              <w:bottom w:val="single" w:sz="4" w:space="0" w:color="auto"/>
              <w:right w:val="single" w:sz="4" w:space="0" w:color="auto"/>
            </w:tcBorders>
            <w:vAlign w:val="center"/>
          </w:tcPr>
          <w:p w14:paraId="31D95F65" w14:textId="579E1A0F"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Elemento de protección auditiva con cordón y estuche, material anti alergénico que proporcione confort y fácil manipulación, con nivel de atenuación NRR 27 DB. Debe dar cumplimiento a la normatividad vigente: ANSI/ASA S3.19 -1974, ANSI/ASA S12.6-2016, UNE-EN 352-2:2003 y NTC 2272.</w:t>
            </w:r>
          </w:p>
        </w:tc>
        <w:tc>
          <w:tcPr>
            <w:tcW w:w="550" w:type="pct"/>
            <w:vAlign w:val="center"/>
          </w:tcPr>
          <w:p w14:paraId="7B2D7BEE" w14:textId="7E62B65D"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AF85C4A" w14:textId="2BFAFCF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8E2B525"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1" w:type="pct"/>
            <w:vAlign w:val="center"/>
          </w:tcPr>
          <w:p w14:paraId="2881AF44" w14:textId="5AAACE7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41</w:t>
            </w:r>
          </w:p>
        </w:tc>
        <w:tc>
          <w:tcPr>
            <w:tcW w:w="3722" w:type="pct"/>
            <w:tcBorders>
              <w:top w:val="single" w:sz="4" w:space="0" w:color="auto"/>
              <w:left w:val="single" w:sz="4" w:space="0" w:color="auto"/>
              <w:bottom w:val="single" w:sz="4" w:space="0" w:color="auto"/>
              <w:right w:val="single" w:sz="4" w:space="0" w:color="auto"/>
            </w:tcBorders>
            <w:vAlign w:val="center"/>
          </w:tcPr>
          <w:p w14:paraId="122D96CD" w14:textId="1AA0C4E6"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Rollo de papel higiénico 100% fibras de celulosa de origen natural (virgen) o material reciclado certificado, color blanco extra o natural (reciclado), con capas de hoja doble (estándar/institucional), ondas o puntos que mejora la absorción y suavidad, rollo de 26 a 35 metros, tubo de cartón estándar o removible (sistema céntrico). Empaque: Individual en polietileno reciclable.</w:t>
            </w:r>
          </w:p>
        </w:tc>
        <w:tc>
          <w:tcPr>
            <w:tcW w:w="550" w:type="pct"/>
            <w:vAlign w:val="center"/>
          </w:tcPr>
          <w:p w14:paraId="79FEFACE" w14:textId="56C7F1F0"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5E8A3DA" w14:textId="4F996C5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19FF03D6"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4"/>
          <w:jc w:val="center"/>
        </w:trPr>
        <w:tc>
          <w:tcPr>
            <w:tcW w:w="291" w:type="pct"/>
            <w:vAlign w:val="center"/>
          </w:tcPr>
          <w:p w14:paraId="7C4C02D6" w14:textId="6C2A282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42</w:t>
            </w:r>
          </w:p>
        </w:tc>
        <w:tc>
          <w:tcPr>
            <w:tcW w:w="3722" w:type="pct"/>
            <w:tcBorders>
              <w:top w:val="nil"/>
              <w:left w:val="single" w:sz="4" w:space="0" w:color="auto"/>
              <w:bottom w:val="single" w:sz="4" w:space="0" w:color="auto"/>
              <w:right w:val="single" w:sz="4" w:space="0" w:color="auto"/>
            </w:tcBorders>
            <w:vAlign w:val="center"/>
          </w:tcPr>
          <w:p w14:paraId="0B15C701" w14:textId="51A5BA63"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 xml:space="preserve">Aromatizante de ambiente en aerosol en envase de 357 gr - 400 ml - 400 cm3. </w:t>
            </w:r>
          </w:p>
        </w:tc>
        <w:tc>
          <w:tcPr>
            <w:tcW w:w="550" w:type="pct"/>
            <w:vAlign w:val="center"/>
          </w:tcPr>
          <w:p w14:paraId="5D801D32" w14:textId="08A1A3A4"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6ECEAF9" w14:textId="3C0F6EB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312A5E4"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jc w:val="center"/>
        </w:trPr>
        <w:tc>
          <w:tcPr>
            <w:tcW w:w="291" w:type="pct"/>
            <w:vAlign w:val="center"/>
          </w:tcPr>
          <w:p w14:paraId="6742F71D" w14:textId="1F044C8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43</w:t>
            </w:r>
          </w:p>
        </w:tc>
        <w:tc>
          <w:tcPr>
            <w:tcW w:w="3722" w:type="pct"/>
            <w:tcBorders>
              <w:top w:val="nil"/>
              <w:left w:val="single" w:sz="4" w:space="0" w:color="auto"/>
              <w:bottom w:val="single" w:sz="4" w:space="0" w:color="auto"/>
              <w:right w:val="single" w:sz="4" w:space="0" w:color="auto"/>
            </w:tcBorders>
            <w:vAlign w:val="center"/>
          </w:tcPr>
          <w:p w14:paraId="0F0F1397" w14:textId="4BD34B70"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Jabón líquido para manos de fácil dosificación en presentación botella de 221 ml, marcas reconocidas, ej.: Palmolive, Protex.</w:t>
            </w:r>
          </w:p>
        </w:tc>
        <w:tc>
          <w:tcPr>
            <w:tcW w:w="550" w:type="pct"/>
            <w:vAlign w:val="center"/>
          </w:tcPr>
          <w:p w14:paraId="506F4B97" w14:textId="37166B4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8B3C17C" w14:textId="721E104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5AE04104"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8"/>
          <w:jc w:val="center"/>
        </w:trPr>
        <w:tc>
          <w:tcPr>
            <w:tcW w:w="291" w:type="pct"/>
            <w:vAlign w:val="center"/>
          </w:tcPr>
          <w:p w14:paraId="7D72C842" w14:textId="0FEA6FE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44</w:t>
            </w:r>
          </w:p>
        </w:tc>
        <w:tc>
          <w:tcPr>
            <w:tcW w:w="3722" w:type="pct"/>
            <w:tcBorders>
              <w:top w:val="nil"/>
              <w:left w:val="single" w:sz="4" w:space="0" w:color="auto"/>
              <w:bottom w:val="single" w:sz="4" w:space="0" w:color="auto"/>
              <w:right w:val="single" w:sz="4" w:space="0" w:color="auto"/>
            </w:tcBorders>
            <w:vAlign w:val="center"/>
          </w:tcPr>
          <w:p w14:paraId="3779812B" w14:textId="58C277DE"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Hielo en bolsa presentación de 2 Kg.</w:t>
            </w:r>
          </w:p>
        </w:tc>
        <w:tc>
          <w:tcPr>
            <w:tcW w:w="550" w:type="pct"/>
            <w:vAlign w:val="center"/>
          </w:tcPr>
          <w:p w14:paraId="4B5D1C79" w14:textId="0663684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4E1A1D3B" w14:textId="2EA5638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7F44D563"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1"/>
          <w:jc w:val="center"/>
        </w:trPr>
        <w:tc>
          <w:tcPr>
            <w:tcW w:w="291" w:type="pct"/>
            <w:vAlign w:val="center"/>
          </w:tcPr>
          <w:p w14:paraId="682B1576" w14:textId="660BB73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45</w:t>
            </w:r>
          </w:p>
        </w:tc>
        <w:tc>
          <w:tcPr>
            <w:tcW w:w="3722" w:type="pct"/>
            <w:tcBorders>
              <w:top w:val="nil"/>
              <w:left w:val="single" w:sz="4" w:space="0" w:color="auto"/>
              <w:bottom w:val="single" w:sz="4" w:space="0" w:color="auto"/>
              <w:right w:val="single" w:sz="4" w:space="0" w:color="auto"/>
            </w:tcBorders>
            <w:vAlign w:val="center"/>
          </w:tcPr>
          <w:p w14:paraId="57E335FE" w14:textId="5FD05738"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 de servilletas blanca doble hoja x 100 unidades, marcas reconocidas, ej.: Elite, Familia, Estilo.</w:t>
            </w:r>
          </w:p>
        </w:tc>
        <w:tc>
          <w:tcPr>
            <w:tcW w:w="550" w:type="pct"/>
            <w:vAlign w:val="center"/>
          </w:tcPr>
          <w:p w14:paraId="429B4137" w14:textId="19E93C0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921C30E" w14:textId="23B041D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47F5870F" w14:textId="77777777" w:rsidTr="00B62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8"/>
          <w:jc w:val="center"/>
        </w:trPr>
        <w:tc>
          <w:tcPr>
            <w:tcW w:w="291" w:type="pct"/>
            <w:vAlign w:val="center"/>
          </w:tcPr>
          <w:p w14:paraId="68D53E4D" w14:textId="673612C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46</w:t>
            </w:r>
          </w:p>
        </w:tc>
        <w:tc>
          <w:tcPr>
            <w:tcW w:w="3722" w:type="pct"/>
            <w:tcBorders>
              <w:top w:val="single" w:sz="4" w:space="0" w:color="auto"/>
              <w:left w:val="single" w:sz="4" w:space="0" w:color="auto"/>
              <w:bottom w:val="single" w:sz="4" w:space="0" w:color="auto"/>
              <w:right w:val="single" w:sz="4" w:space="0" w:color="auto"/>
            </w:tcBorders>
            <w:vAlign w:val="center"/>
          </w:tcPr>
          <w:p w14:paraId="57C3FF64" w14:textId="0C9AF414"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Vaso desechable de cartón de 7 onzas.</w:t>
            </w:r>
          </w:p>
        </w:tc>
        <w:tc>
          <w:tcPr>
            <w:tcW w:w="550" w:type="pct"/>
            <w:vAlign w:val="center"/>
          </w:tcPr>
          <w:p w14:paraId="15297CFE" w14:textId="3BDAAD8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73ACD1B2" w14:textId="4F3FAE0B"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4F5AD603" w14:textId="77777777" w:rsidTr="00B62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291" w:type="pct"/>
            <w:vAlign w:val="center"/>
          </w:tcPr>
          <w:p w14:paraId="314B2BC8" w14:textId="36B80FE6"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47</w:t>
            </w:r>
          </w:p>
        </w:tc>
        <w:tc>
          <w:tcPr>
            <w:tcW w:w="3722" w:type="pct"/>
            <w:tcBorders>
              <w:top w:val="single" w:sz="4" w:space="0" w:color="auto"/>
              <w:left w:val="single" w:sz="4" w:space="0" w:color="auto"/>
              <w:bottom w:val="single" w:sz="4" w:space="0" w:color="auto"/>
              <w:right w:val="single" w:sz="4" w:space="0" w:color="auto"/>
            </w:tcBorders>
            <w:vAlign w:val="center"/>
          </w:tcPr>
          <w:p w14:paraId="2BDB6FA0" w14:textId="1BA38DDF"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Vaso desechable de cartón 4 onzas.</w:t>
            </w:r>
          </w:p>
        </w:tc>
        <w:tc>
          <w:tcPr>
            <w:tcW w:w="550" w:type="pct"/>
            <w:vAlign w:val="center"/>
          </w:tcPr>
          <w:p w14:paraId="1C560A0B" w14:textId="5904B6F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2BCC1553" w14:textId="24EBC27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E2E261D" w14:textId="77777777" w:rsidTr="00B62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
          <w:jc w:val="center"/>
        </w:trPr>
        <w:tc>
          <w:tcPr>
            <w:tcW w:w="291" w:type="pct"/>
            <w:vAlign w:val="center"/>
          </w:tcPr>
          <w:p w14:paraId="6AD10827" w14:textId="0845D24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48</w:t>
            </w:r>
          </w:p>
        </w:tc>
        <w:tc>
          <w:tcPr>
            <w:tcW w:w="3722" w:type="pct"/>
            <w:tcBorders>
              <w:top w:val="single" w:sz="4" w:space="0" w:color="auto"/>
              <w:left w:val="single" w:sz="4" w:space="0" w:color="auto"/>
              <w:bottom w:val="single" w:sz="4" w:space="0" w:color="auto"/>
              <w:right w:val="single" w:sz="4" w:space="0" w:color="auto"/>
            </w:tcBorders>
            <w:vAlign w:val="center"/>
          </w:tcPr>
          <w:p w14:paraId="7032C2EA" w14:textId="7A7AD532"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Bolsa de plástico para basura de 65 x 100 negra.</w:t>
            </w:r>
          </w:p>
        </w:tc>
        <w:tc>
          <w:tcPr>
            <w:tcW w:w="550" w:type="pct"/>
            <w:vAlign w:val="center"/>
          </w:tcPr>
          <w:p w14:paraId="666C89DC" w14:textId="03908443"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6CF1AAB0" w14:textId="5A2EABD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34C7DA60"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2"/>
          <w:jc w:val="center"/>
        </w:trPr>
        <w:tc>
          <w:tcPr>
            <w:tcW w:w="291" w:type="pct"/>
            <w:vAlign w:val="center"/>
          </w:tcPr>
          <w:p w14:paraId="1B78E9E6" w14:textId="15A777E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49</w:t>
            </w:r>
          </w:p>
        </w:tc>
        <w:tc>
          <w:tcPr>
            <w:tcW w:w="3722" w:type="pct"/>
            <w:tcBorders>
              <w:top w:val="nil"/>
              <w:left w:val="single" w:sz="4" w:space="0" w:color="auto"/>
              <w:bottom w:val="single" w:sz="4" w:space="0" w:color="auto"/>
              <w:right w:val="single" w:sz="4" w:space="0" w:color="auto"/>
            </w:tcBorders>
            <w:vAlign w:val="center"/>
          </w:tcPr>
          <w:p w14:paraId="08B1DB59" w14:textId="42B356B8" w:rsidR="00A66BB0" w:rsidRPr="004A7751" w:rsidRDefault="00A66BB0" w:rsidP="00A66BB0">
            <w:pPr>
              <w:jc w:val="both"/>
              <w:rPr>
                <w:rFonts w:ascii="Arial" w:hAnsi="Arial" w:cs="Arial"/>
                <w:bCs/>
                <w:sz w:val="20"/>
                <w:szCs w:val="20"/>
                <w:lang w:eastAsia="es-CO"/>
              </w:rPr>
            </w:pPr>
            <w:r w:rsidRPr="003E6023">
              <w:rPr>
                <w:rFonts w:ascii="Verdana" w:hAnsi="Verdana" w:cs="Arial"/>
                <w:color w:val="000000"/>
                <w:sz w:val="18"/>
                <w:szCs w:val="18"/>
                <w:lang w:val="pt-PT"/>
              </w:rPr>
              <w:t xml:space="preserve">Cava de icopor grande 80L (aprox. </w:t>
            </w:r>
            <w:r w:rsidRPr="00685DFB">
              <w:rPr>
                <w:rFonts w:ascii="Verdana" w:hAnsi="Verdana" w:cs="Arial"/>
                <w:color w:val="000000"/>
                <w:sz w:val="18"/>
                <w:szCs w:val="18"/>
              </w:rPr>
              <w:t>60x40x50 cm).</w:t>
            </w:r>
          </w:p>
        </w:tc>
        <w:tc>
          <w:tcPr>
            <w:tcW w:w="550" w:type="pct"/>
            <w:vAlign w:val="center"/>
          </w:tcPr>
          <w:p w14:paraId="2A38A10D" w14:textId="4B827AF1"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598740A5" w14:textId="67B35FB7"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053F4ED2" w14:textId="77777777" w:rsidTr="00124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4"/>
          <w:jc w:val="center"/>
        </w:trPr>
        <w:tc>
          <w:tcPr>
            <w:tcW w:w="291" w:type="pct"/>
            <w:vAlign w:val="center"/>
          </w:tcPr>
          <w:p w14:paraId="721165F2" w14:textId="4D5344D2"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50</w:t>
            </w:r>
          </w:p>
        </w:tc>
        <w:tc>
          <w:tcPr>
            <w:tcW w:w="3722" w:type="pct"/>
            <w:tcBorders>
              <w:top w:val="nil"/>
              <w:left w:val="single" w:sz="4" w:space="0" w:color="auto"/>
              <w:bottom w:val="single" w:sz="4" w:space="0" w:color="auto"/>
              <w:right w:val="single" w:sz="4" w:space="0" w:color="auto"/>
            </w:tcBorders>
            <w:vAlign w:val="center"/>
          </w:tcPr>
          <w:p w14:paraId="2080E349" w14:textId="6A8951F5" w:rsidR="00A66BB0" w:rsidRPr="004A7751" w:rsidRDefault="00A66BB0" w:rsidP="00A66BB0">
            <w:pPr>
              <w:jc w:val="both"/>
              <w:rPr>
                <w:rFonts w:ascii="Arial" w:hAnsi="Arial" w:cs="Arial"/>
                <w:bCs/>
                <w:sz w:val="20"/>
                <w:szCs w:val="20"/>
                <w:lang w:eastAsia="es-CO"/>
              </w:rPr>
            </w:pPr>
            <w:r w:rsidRPr="003E6023">
              <w:rPr>
                <w:rFonts w:ascii="Verdana" w:hAnsi="Verdana" w:cs="Arial"/>
                <w:color w:val="000000"/>
                <w:sz w:val="18"/>
                <w:szCs w:val="18"/>
                <w:lang w:val="pt-PT"/>
              </w:rPr>
              <w:t xml:space="preserve">Cava de icopor mediana 20L (aprox. </w:t>
            </w:r>
            <w:r w:rsidRPr="00685DFB">
              <w:rPr>
                <w:rFonts w:ascii="Verdana" w:hAnsi="Verdana" w:cs="Arial"/>
                <w:color w:val="000000"/>
                <w:sz w:val="18"/>
                <w:szCs w:val="18"/>
              </w:rPr>
              <w:t>42,5x28x30,8 cm).</w:t>
            </w:r>
          </w:p>
        </w:tc>
        <w:tc>
          <w:tcPr>
            <w:tcW w:w="550" w:type="pct"/>
            <w:vAlign w:val="center"/>
          </w:tcPr>
          <w:p w14:paraId="0B9C306E" w14:textId="676BEC75"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01FA9553" w14:textId="325B43CF"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26D681D9" w14:textId="77777777" w:rsidTr="00B62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8"/>
          <w:jc w:val="center"/>
        </w:trPr>
        <w:tc>
          <w:tcPr>
            <w:tcW w:w="291" w:type="pct"/>
            <w:vAlign w:val="center"/>
          </w:tcPr>
          <w:p w14:paraId="68BF9492" w14:textId="7C02999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lastRenderedPageBreak/>
              <w:t>51</w:t>
            </w:r>
          </w:p>
        </w:tc>
        <w:tc>
          <w:tcPr>
            <w:tcW w:w="3722" w:type="pct"/>
            <w:tcBorders>
              <w:top w:val="single" w:sz="4" w:space="0" w:color="auto"/>
              <w:left w:val="single" w:sz="4" w:space="0" w:color="auto"/>
              <w:bottom w:val="single" w:sz="4" w:space="0" w:color="auto"/>
              <w:right w:val="single" w:sz="4" w:space="0" w:color="auto"/>
            </w:tcBorders>
            <w:vAlign w:val="center"/>
          </w:tcPr>
          <w:p w14:paraId="18B3A469" w14:textId="4F0943AC" w:rsidR="00A66BB0" w:rsidRPr="004A7751"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 toallas para manos desechables x 150 unidades, marcas reconocidas, ej.: Familia, Kleenex.</w:t>
            </w:r>
          </w:p>
        </w:tc>
        <w:tc>
          <w:tcPr>
            <w:tcW w:w="550" w:type="pct"/>
            <w:vAlign w:val="center"/>
          </w:tcPr>
          <w:p w14:paraId="3EB7129B" w14:textId="724526F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1051A292" w14:textId="61F5294C"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r w:rsidR="00A66BB0" w:rsidRPr="00124F49" w14:paraId="63D0A311" w14:textId="77777777" w:rsidTr="003926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4"/>
          <w:jc w:val="center"/>
        </w:trPr>
        <w:tc>
          <w:tcPr>
            <w:tcW w:w="291" w:type="pct"/>
            <w:vAlign w:val="center"/>
          </w:tcPr>
          <w:p w14:paraId="0E402E43" w14:textId="42306809"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52</w:t>
            </w:r>
          </w:p>
        </w:tc>
        <w:tc>
          <w:tcPr>
            <w:tcW w:w="3722" w:type="pct"/>
            <w:tcBorders>
              <w:top w:val="single" w:sz="4" w:space="0" w:color="auto"/>
              <w:left w:val="single" w:sz="4" w:space="0" w:color="auto"/>
              <w:bottom w:val="single" w:sz="4" w:space="0" w:color="auto"/>
              <w:right w:val="single" w:sz="4" w:space="0" w:color="auto"/>
            </w:tcBorders>
            <w:vAlign w:val="center"/>
          </w:tcPr>
          <w:p w14:paraId="4F3B7E4E" w14:textId="1683F27B" w:rsidR="00A66BB0" w:rsidRPr="00124F49" w:rsidRDefault="00A66BB0" w:rsidP="00A66BB0">
            <w:pPr>
              <w:jc w:val="both"/>
              <w:rPr>
                <w:rFonts w:ascii="Arial" w:hAnsi="Arial" w:cs="Arial"/>
                <w:bCs/>
                <w:sz w:val="20"/>
                <w:szCs w:val="20"/>
                <w:lang w:eastAsia="es-CO"/>
              </w:rPr>
            </w:pPr>
            <w:r w:rsidRPr="00685DFB">
              <w:rPr>
                <w:rFonts w:ascii="Verdana" w:hAnsi="Verdana" w:cs="Arial"/>
                <w:color w:val="000000"/>
                <w:sz w:val="18"/>
                <w:szCs w:val="18"/>
              </w:rPr>
              <w:t>Paquete pañuelo de papel desechable por 10 unidades, marcas reconocidas, ej.: kleenex, familia.</w:t>
            </w:r>
          </w:p>
        </w:tc>
        <w:tc>
          <w:tcPr>
            <w:tcW w:w="550" w:type="pct"/>
            <w:vAlign w:val="center"/>
          </w:tcPr>
          <w:p w14:paraId="3869587E" w14:textId="153E38C8"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1</w:t>
            </w:r>
          </w:p>
        </w:tc>
        <w:tc>
          <w:tcPr>
            <w:tcW w:w="437" w:type="pct"/>
            <w:vAlign w:val="center"/>
          </w:tcPr>
          <w:p w14:paraId="3C74B1AA" w14:textId="0F1500EA" w:rsidR="00A66BB0" w:rsidRPr="00124F49" w:rsidRDefault="00A66BB0" w:rsidP="00A66BB0">
            <w:pPr>
              <w:jc w:val="center"/>
              <w:rPr>
                <w:rFonts w:ascii="Arial" w:hAnsi="Arial" w:cs="Arial"/>
                <w:color w:val="000000"/>
                <w:sz w:val="20"/>
                <w:szCs w:val="20"/>
              </w:rPr>
            </w:pPr>
            <w:r>
              <w:rPr>
                <w:rFonts w:ascii="Arial" w:hAnsi="Arial" w:cs="Arial"/>
                <w:color w:val="000000"/>
                <w:sz w:val="20"/>
                <w:szCs w:val="20"/>
              </w:rPr>
              <w:t>UND</w:t>
            </w:r>
          </w:p>
        </w:tc>
      </w:tr>
    </w:tbl>
    <w:p w14:paraId="250AF03F" w14:textId="77777777" w:rsidR="00124F49" w:rsidRPr="00124F49" w:rsidRDefault="00124F49">
      <w:pPr>
        <w:rPr>
          <w:rFonts w:ascii="Arial" w:hAnsi="Arial" w:cs="Arial"/>
          <w:sz w:val="20"/>
          <w:szCs w:val="20"/>
        </w:rPr>
      </w:pPr>
    </w:p>
    <w:tbl>
      <w:tblPr>
        <w:tblW w:w="5540" w:type="pct"/>
        <w:tblInd w:w="-431" w:type="dxa"/>
        <w:tblCellMar>
          <w:left w:w="70" w:type="dxa"/>
          <w:right w:w="70" w:type="dxa"/>
        </w:tblCellMar>
        <w:tblLook w:val="04A0" w:firstRow="1" w:lastRow="0" w:firstColumn="1" w:lastColumn="0" w:noHBand="0" w:noVBand="1"/>
      </w:tblPr>
      <w:tblGrid>
        <w:gridCol w:w="9781"/>
      </w:tblGrid>
      <w:tr w:rsidR="005E141C" w:rsidRPr="00124F49" w14:paraId="64604439" w14:textId="77777777" w:rsidTr="00124F49">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374B0" w14:textId="2B0F6943" w:rsidR="005E141C" w:rsidRPr="00124F49" w:rsidRDefault="00A66BB0" w:rsidP="003C6176">
            <w:pPr>
              <w:jc w:val="center"/>
              <w:rPr>
                <w:rFonts w:ascii="Arial" w:hAnsi="Arial" w:cs="Arial"/>
                <w:b/>
                <w:bCs/>
                <w:color w:val="000000"/>
                <w:sz w:val="20"/>
                <w:szCs w:val="20"/>
                <w:lang w:eastAsia="es-CO"/>
              </w:rPr>
            </w:pPr>
            <w:r w:rsidRPr="00685DFB">
              <w:rPr>
                <w:rFonts w:ascii="Verdana" w:hAnsi="Verdana" w:cs="Arial"/>
                <w:b/>
                <w:bCs/>
                <w:color w:val="000000"/>
                <w:sz w:val="18"/>
                <w:szCs w:val="18"/>
              </w:rPr>
              <w:t>ESPECIFICACIONES TÉCNICAS DE OBLIGATORIO CUMPLIMIENTO</w:t>
            </w:r>
          </w:p>
        </w:tc>
      </w:tr>
      <w:tr w:rsidR="00A66BB0" w:rsidRPr="00124F49" w14:paraId="41680C67" w14:textId="77777777" w:rsidTr="00124F49">
        <w:trPr>
          <w:trHeight w:val="450"/>
        </w:trPr>
        <w:tc>
          <w:tcPr>
            <w:tcW w:w="5000" w:type="pct"/>
            <w:tcBorders>
              <w:top w:val="single" w:sz="4" w:space="0" w:color="auto"/>
              <w:left w:val="single" w:sz="4" w:space="0" w:color="auto"/>
              <w:bottom w:val="single" w:sz="4" w:space="0" w:color="auto"/>
              <w:right w:val="single" w:sz="4" w:space="0" w:color="auto"/>
            </w:tcBorders>
            <w:vAlign w:val="center"/>
          </w:tcPr>
          <w:p w14:paraId="5C263910" w14:textId="3086467E" w:rsidR="00A66BB0" w:rsidRPr="00124F49" w:rsidRDefault="00A66BB0" w:rsidP="00A66BB0">
            <w:pPr>
              <w:jc w:val="both"/>
              <w:rPr>
                <w:rFonts w:ascii="Arial" w:hAnsi="Arial" w:cs="Arial"/>
                <w:color w:val="000000"/>
                <w:sz w:val="20"/>
                <w:szCs w:val="20"/>
              </w:rPr>
            </w:pPr>
            <w:r w:rsidRPr="00685DFB">
              <w:rPr>
                <w:rFonts w:ascii="Verdana" w:hAnsi="Verdana" w:cs="Arial"/>
                <w:color w:val="000000"/>
                <w:sz w:val="18"/>
                <w:szCs w:val="18"/>
              </w:rPr>
              <w:t>El contratista se compromete a suministrar los servicios y elementos indicados en los ítems, debidamente empacados en sus respectivos recipientes</w:t>
            </w:r>
            <w:r>
              <w:rPr>
                <w:rFonts w:ascii="Verdana" w:hAnsi="Verdana" w:cs="Arial"/>
                <w:color w:val="000000"/>
                <w:sz w:val="18"/>
                <w:szCs w:val="18"/>
              </w:rPr>
              <w:t xml:space="preserve"> </w:t>
            </w:r>
            <w:r w:rsidRPr="00685DFB">
              <w:rPr>
                <w:rFonts w:ascii="Verdana" w:hAnsi="Verdana" w:cs="Arial"/>
                <w:color w:val="000000"/>
                <w:sz w:val="18"/>
                <w:szCs w:val="18"/>
              </w:rPr>
              <w:t>e incluir los cubiertos requeridos para su consumo</w:t>
            </w:r>
            <w:r>
              <w:rPr>
                <w:rFonts w:ascii="Verdana" w:hAnsi="Verdana" w:cs="Arial"/>
                <w:color w:val="000000"/>
                <w:sz w:val="18"/>
                <w:szCs w:val="18"/>
              </w:rPr>
              <w:t xml:space="preserve"> biodegradable</w:t>
            </w:r>
            <w:r w:rsidRPr="00685DFB">
              <w:rPr>
                <w:rFonts w:ascii="Verdana" w:hAnsi="Verdana" w:cs="Arial"/>
                <w:color w:val="000000"/>
                <w:sz w:val="18"/>
                <w:szCs w:val="18"/>
              </w:rPr>
              <w:t xml:space="preserve">. Cuando sea necesario, deberán estar embalados </w:t>
            </w:r>
            <w:r>
              <w:rPr>
                <w:rFonts w:ascii="Verdana" w:hAnsi="Verdana" w:cs="Arial"/>
                <w:color w:val="000000"/>
                <w:sz w:val="18"/>
                <w:szCs w:val="18"/>
              </w:rPr>
              <w:t>con elementos biodegradable</w:t>
            </w:r>
            <w:r w:rsidRPr="00685DFB">
              <w:rPr>
                <w:rFonts w:ascii="Verdana" w:hAnsi="Verdana" w:cs="Arial"/>
                <w:color w:val="000000"/>
                <w:sz w:val="18"/>
                <w:szCs w:val="18"/>
              </w:rPr>
              <w:t>. Asimismo, garantizará que los alimentos se entreguen en óptimas condiciones de salubridad, a la temperatura adecuada, frescos y listos para su consumo.</w:t>
            </w:r>
            <w:r w:rsidRPr="00685DFB">
              <w:rPr>
                <w:rFonts w:ascii="Verdana" w:hAnsi="Verdana" w:cs="Arial"/>
                <w:color w:val="000000"/>
                <w:sz w:val="18"/>
                <w:szCs w:val="18"/>
              </w:rPr>
              <w:tab/>
            </w:r>
          </w:p>
        </w:tc>
      </w:tr>
      <w:tr w:rsidR="00A66BB0" w:rsidRPr="00124F49" w14:paraId="48DD0E56" w14:textId="77777777" w:rsidTr="00124F49">
        <w:trPr>
          <w:trHeight w:val="425"/>
        </w:trPr>
        <w:tc>
          <w:tcPr>
            <w:tcW w:w="5000" w:type="pct"/>
            <w:tcBorders>
              <w:top w:val="single" w:sz="4" w:space="0" w:color="auto"/>
              <w:left w:val="single" w:sz="4" w:space="0" w:color="auto"/>
              <w:bottom w:val="single" w:sz="4" w:space="0" w:color="auto"/>
              <w:right w:val="single" w:sz="4" w:space="0" w:color="auto"/>
            </w:tcBorders>
            <w:vAlign w:val="center"/>
          </w:tcPr>
          <w:p w14:paraId="4FB0B358" w14:textId="1E7B4956" w:rsidR="00A66BB0" w:rsidRPr="00124F49" w:rsidRDefault="00A66BB0" w:rsidP="00A66BB0">
            <w:pPr>
              <w:jc w:val="both"/>
              <w:rPr>
                <w:rFonts w:ascii="Arial" w:hAnsi="Arial" w:cs="Arial"/>
                <w:color w:val="000000"/>
                <w:sz w:val="20"/>
                <w:szCs w:val="20"/>
                <w:lang w:val="es-CO"/>
              </w:rPr>
            </w:pPr>
            <w:r w:rsidRPr="00685DFB">
              <w:rPr>
                <w:rFonts w:ascii="Verdana" w:hAnsi="Verdana" w:cs="Arial"/>
                <w:color w:val="000000"/>
                <w:sz w:val="18"/>
                <w:szCs w:val="18"/>
                <w:lang w:val="es-CO"/>
              </w:rPr>
              <w:t>El contratista se compromete con el Ministerio de Defensa Nacional a que cada servicio se entregue con adecuada presentación, utilizando recipientes desechables, resistentes, higiénicos y de material termoformado transparente, con capacidad suficiente para las porciones exigidas</w:t>
            </w:r>
            <w:r>
              <w:rPr>
                <w:rFonts w:ascii="Verdana" w:hAnsi="Verdana" w:cs="Arial"/>
                <w:color w:val="000000"/>
                <w:sz w:val="18"/>
                <w:szCs w:val="18"/>
                <w:lang w:val="es-CO"/>
              </w:rPr>
              <w:t xml:space="preserve"> biodegradables</w:t>
            </w:r>
            <w:r w:rsidRPr="00685DFB">
              <w:rPr>
                <w:rFonts w:ascii="Verdana" w:hAnsi="Verdana" w:cs="Arial"/>
                <w:color w:val="000000"/>
                <w:sz w:val="18"/>
                <w:szCs w:val="18"/>
                <w:lang w:val="es-CO"/>
              </w:rPr>
              <w:t>. Adicionalmente, deberá suministrar servilletas y cubiertos desechables. En el caso de refrigerios, estos deberán estar debidamente empacados y protegidos, en porciones individuales listas para su entrega al consumidor.</w:t>
            </w:r>
            <w:r w:rsidRPr="00685DFB">
              <w:rPr>
                <w:rFonts w:ascii="Verdana" w:hAnsi="Verdana" w:cs="Arial"/>
                <w:color w:val="000000"/>
                <w:sz w:val="18"/>
                <w:szCs w:val="18"/>
                <w:lang w:val="es-CO"/>
              </w:rPr>
              <w:tab/>
            </w:r>
            <w:r w:rsidRPr="00685DFB">
              <w:rPr>
                <w:rFonts w:ascii="Verdana" w:hAnsi="Verdana" w:cs="Arial"/>
                <w:color w:val="000000"/>
                <w:sz w:val="18"/>
                <w:szCs w:val="18"/>
                <w:lang w:val="es-CO"/>
              </w:rPr>
              <w:tab/>
            </w:r>
          </w:p>
        </w:tc>
      </w:tr>
      <w:tr w:rsidR="00A66BB0" w:rsidRPr="00124F49" w14:paraId="1F2CEC03" w14:textId="77777777" w:rsidTr="00120885">
        <w:trPr>
          <w:trHeight w:val="352"/>
        </w:trPr>
        <w:tc>
          <w:tcPr>
            <w:tcW w:w="5000" w:type="pct"/>
            <w:tcBorders>
              <w:top w:val="single" w:sz="4" w:space="0" w:color="auto"/>
              <w:left w:val="single" w:sz="4" w:space="0" w:color="auto"/>
              <w:bottom w:val="single" w:sz="4" w:space="0" w:color="auto"/>
              <w:right w:val="single" w:sz="4" w:space="0" w:color="auto"/>
            </w:tcBorders>
            <w:vAlign w:val="center"/>
          </w:tcPr>
          <w:p w14:paraId="637BCB23" w14:textId="2E06C9E0" w:rsidR="00A66BB0" w:rsidRPr="00124F49" w:rsidRDefault="00A66BB0" w:rsidP="00A66BB0">
            <w:pPr>
              <w:jc w:val="both"/>
              <w:rPr>
                <w:rFonts w:ascii="Arial" w:hAnsi="Arial" w:cs="Arial"/>
                <w:color w:val="000000"/>
                <w:sz w:val="20"/>
                <w:szCs w:val="20"/>
              </w:rPr>
            </w:pPr>
            <w:r w:rsidRPr="00685DFB">
              <w:rPr>
                <w:rFonts w:ascii="Verdana" w:hAnsi="Verdana" w:cs="Arial"/>
                <w:color w:val="000000"/>
                <w:sz w:val="18"/>
                <w:szCs w:val="18"/>
              </w:rPr>
              <w:t>El contratista se compromete con el Ministerio de Defensa Nacional a que los alimentos perecederos incluyan de manera visible, la fecha de elaboración y de vencimiento. Al momento de la entrega, dichos productos deberán contar con un mínimo de tres (3) días de vigencia antes de su fecha de vencimiento, conforme a cada entrega programada por la entidad.</w:t>
            </w:r>
            <w:r w:rsidRPr="00685DFB">
              <w:rPr>
                <w:rFonts w:ascii="Verdana" w:hAnsi="Verdana" w:cs="Arial"/>
                <w:color w:val="000000"/>
                <w:sz w:val="18"/>
                <w:szCs w:val="18"/>
              </w:rPr>
              <w:tab/>
            </w:r>
            <w:r w:rsidRPr="00685DFB">
              <w:rPr>
                <w:rFonts w:ascii="Verdana" w:hAnsi="Verdana" w:cs="Arial"/>
                <w:color w:val="000000"/>
                <w:sz w:val="18"/>
                <w:szCs w:val="18"/>
              </w:rPr>
              <w:tab/>
            </w:r>
          </w:p>
        </w:tc>
      </w:tr>
      <w:tr w:rsidR="00A66BB0" w:rsidRPr="00124F49" w14:paraId="1D368D85" w14:textId="77777777" w:rsidTr="00124F49">
        <w:trPr>
          <w:trHeight w:val="730"/>
        </w:trPr>
        <w:tc>
          <w:tcPr>
            <w:tcW w:w="5000" w:type="pct"/>
            <w:tcBorders>
              <w:top w:val="single" w:sz="4" w:space="0" w:color="auto"/>
              <w:left w:val="single" w:sz="4" w:space="0" w:color="auto"/>
              <w:bottom w:val="single" w:sz="4" w:space="0" w:color="auto"/>
              <w:right w:val="single" w:sz="4" w:space="0" w:color="auto"/>
            </w:tcBorders>
            <w:vAlign w:val="center"/>
          </w:tcPr>
          <w:p w14:paraId="1966F0F4" w14:textId="7817677B" w:rsidR="00A66BB0" w:rsidRPr="00124F49" w:rsidRDefault="00A66BB0" w:rsidP="00A66BB0">
            <w:pPr>
              <w:jc w:val="both"/>
              <w:rPr>
                <w:rFonts w:ascii="Arial" w:hAnsi="Arial" w:cs="Arial"/>
                <w:color w:val="000000"/>
                <w:sz w:val="20"/>
                <w:szCs w:val="20"/>
              </w:rPr>
            </w:pPr>
            <w:r w:rsidRPr="00685DFB">
              <w:rPr>
                <w:rFonts w:ascii="Verdana" w:hAnsi="Verdana" w:cs="Arial"/>
                <w:color w:val="000000"/>
                <w:sz w:val="18"/>
                <w:szCs w:val="18"/>
              </w:rPr>
              <w:t>El contratista deberá garantizar la calidad microbiológica y las características físico-organolépticas de los alimentos, especialmente tratándose de productos perecederos. No se permitirán preparaciones de días anteriores; todos los alimentos deberán ser elaborados el mismo día de su consumo y cumplir con un mínimo de tres (3) días de vigencia antes de su vencimiento al momento de la entrega.</w:t>
            </w:r>
            <w:r w:rsidRPr="00685DFB">
              <w:rPr>
                <w:rFonts w:ascii="Verdana" w:hAnsi="Verdana" w:cs="Arial"/>
                <w:color w:val="000000"/>
                <w:sz w:val="18"/>
                <w:szCs w:val="18"/>
              </w:rPr>
              <w:tab/>
            </w:r>
            <w:r w:rsidRPr="00685DFB">
              <w:rPr>
                <w:rFonts w:ascii="Verdana" w:hAnsi="Verdana" w:cs="Arial"/>
                <w:color w:val="000000"/>
                <w:sz w:val="18"/>
                <w:szCs w:val="18"/>
              </w:rPr>
              <w:tab/>
            </w:r>
          </w:p>
        </w:tc>
      </w:tr>
      <w:tr w:rsidR="00A66BB0" w:rsidRPr="00124F49" w14:paraId="1C603140" w14:textId="77777777" w:rsidTr="00124F49">
        <w:trPr>
          <w:trHeight w:val="730"/>
        </w:trPr>
        <w:tc>
          <w:tcPr>
            <w:tcW w:w="5000" w:type="pct"/>
            <w:tcBorders>
              <w:top w:val="nil"/>
              <w:left w:val="single" w:sz="4" w:space="0" w:color="auto"/>
              <w:bottom w:val="single" w:sz="4" w:space="0" w:color="auto"/>
              <w:right w:val="single" w:sz="4" w:space="0" w:color="auto"/>
            </w:tcBorders>
            <w:vAlign w:val="center"/>
          </w:tcPr>
          <w:p w14:paraId="60439962" w14:textId="0AC5E64D" w:rsidR="00A66BB0" w:rsidRPr="00124F49" w:rsidRDefault="00A66BB0" w:rsidP="00A66BB0">
            <w:pPr>
              <w:jc w:val="both"/>
              <w:rPr>
                <w:rFonts w:ascii="Arial" w:hAnsi="Arial" w:cs="Arial"/>
                <w:color w:val="000000"/>
                <w:sz w:val="20"/>
                <w:szCs w:val="20"/>
              </w:rPr>
            </w:pPr>
            <w:r w:rsidRPr="00685DFB">
              <w:rPr>
                <w:rFonts w:ascii="Verdana" w:hAnsi="Verdana" w:cs="Arial"/>
                <w:color w:val="000000"/>
                <w:sz w:val="18"/>
                <w:szCs w:val="18"/>
              </w:rPr>
              <w:t>El contratista se compromete a que todos los alimentos suministrados cumplan con las características propias de la preparación, tales como olor, sabor, textura, consistencia, color y temperatura, asegurando además una excelente presentación.</w:t>
            </w:r>
            <w:r w:rsidRPr="00685DFB">
              <w:rPr>
                <w:rFonts w:ascii="Verdana" w:hAnsi="Verdana" w:cs="Arial"/>
                <w:color w:val="000000"/>
                <w:sz w:val="18"/>
                <w:szCs w:val="18"/>
              </w:rPr>
              <w:tab/>
            </w:r>
            <w:r w:rsidRPr="00685DFB">
              <w:rPr>
                <w:rFonts w:ascii="Verdana" w:hAnsi="Verdana" w:cs="Arial"/>
                <w:color w:val="000000"/>
                <w:sz w:val="18"/>
                <w:szCs w:val="18"/>
              </w:rPr>
              <w:tab/>
            </w:r>
          </w:p>
        </w:tc>
      </w:tr>
      <w:tr w:rsidR="00A66BB0" w:rsidRPr="00124F49" w14:paraId="1ACBBEB4" w14:textId="77777777" w:rsidTr="00124F49">
        <w:trPr>
          <w:trHeight w:val="567"/>
        </w:trPr>
        <w:tc>
          <w:tcPr>
            <w:tcW w:w="5000" w:type="pct"/>
            <w:tcBorders>
              <w:top w:val="single" w:sz="4" w:space="0" w:color="auto"/>
              <w:left w:val="single" w:sz="4" w:space="0" w:color="auto"/>
              <w:bottom w:val="single" w:sz="4" w:space="0" w:color="auto"/>
              <w:right w:val="single" w:sz="4" w:space="0" w:color="auto"/>
            </w:tcBorders>
            <w:vAlign w:val="center"/>
          </w:tcPr>
          <w:p w14:paraId="1E1EB328" w14:textId="7E66C872" w:rsidR="00A66BB0" w:rsidRPr="00124F49" w:rsidRDefault="00A66BB0" w:rsidP="00A66BB0">
            <w:pPr>
              <w:jc w:val="both"/>
              <w:rPr>
                <w:rFonts w:ascii="Arial" w:hAnsi="Arial" w:cs="Arial"/>
                <w:color w:val="000000"/>
                <w:sz w:val="20"/>
                <w:szCs w:val="20"/>
              </w:rPr>
            </w:pPr>
            <w:r w:rsidRPr="00685DFB">
              <w:rPr>
                <w:rFonts w:ascii="Verdana" w:hAnsi="Verdana" w:cs="Arial"/>
                <w:color w:val="000000"/>
                <w:sz w:val="18"/>
                <w:szCs w:val="18"/>
              </w:rPr>
              <w:t>Durante la ejecución del contrato, el contratista deberá cumplir con las normas vigentes relacionadas con el transporte, almacenamiento, preparación y distribución de alimentos, implementando programas de protección y conservación que eviten el deterioro de los contenidos nutricionales y posibles alteraciones que afecten la salud de los consumidores</w:t>
            </w:r>
            <w:r w:rsidR="00EA74D7">
              <w:rPr>
                <w:rFonts w:ascii="Verdana" w:hAnsi="Verdana" w:cs="Arial"/>
                <w:color w:val="000000"/>
                <w:sz w:val="18"/>
                <w:szCs w:val="18"/>
              </w:rPr>
              <w:t>, por lo cual se verificará que cuente con un establecimiento de comercio que funcione en un local de comercio en la ciudad de Bogotá.</w:t>
            </w:r>
            <w:r w:rsidRPr="00685DFB">
              <w:rPr>
                <w:rFonts w:ascii="Verdana" w:hAnsi="Verdana" w:cs="Arial"/>
                <w:color w:val="000000"/>
                <w:sz w:val="18"/>
                <w:szCs w:val="18"/>
              </w:rPr>
              <w:tab/>
            </w:r>
          </w:p>
        </w:tc>
      </w:tr>
      <w:tr w:rsidR="00A66BB0" w:rsidRPr="00124F49" w14:paraId="29C6C10F" w14:textId="77777777" w:rsidTr="00124F49">
        <w:trPr>
          <w:trHeight w:val="567"/>
        </w:trPr>
        <w:tc>
          <w:tcPr>
            <w:tcW w:w="5000" w:type="pct"/>
            <w:tcBorders>
              <w:top w:val="single" w:sz="4" w:space="0" w:color="auto"/>
              <w:left w:val="single" w:sz="4" w:space="0" w:color="auto"/>
              <w:bottom w:val="single" w:sz="4" w:space="0" w:color="auto"/>
              <w:right w:val="single" w:sz="4" w:space="0" w:color="auto"/>
            </w:tcBorders>
            <w:vAlign w:val="center"/>
          </w:tcPr>
          <w:p w14:paraId="5FADCE0D" w14:textId="16F625F9" w:rsidR="00A66BB0" w:rsidRPr="00124F49" w:rsidRDefault="00A66BB0" w:rsidP="00A66BB0">
            <w:pPr>
              <w:jc w:val="both"/>
              <w:rPr>
                <w:rFonts w:ascii="Arial" w:hAnsi="Arial" w:cs="Arial"/>
                <w:color w:val="000000"/>
                <w:sz w:val="20"/>
                <w:szCs w:val="20"/>
              </w:rPr>
            </w:pPr>
            <w:r>
              <w:rPr>
                <w:rFonts w:ascii="Verdana" w:hAnsi="Verdana" w:cs="Arial"/>
                <w:color w:val="000000"/>
                <w:sz w:val="18"/>
                <w:szCs w:val="18"/>
              </w:rPr>
              <w:t xml:space="preserve">El </w:t>
            </w:r>
            <w:r w:rsidRPr="00021E22">
              <w:rPr>
                <w:rFonts w:ascii="Verdana" w:hAnsi="Verdana" w:cs="Arial"/>
                <w:color w:val="000000"/>
                <w:sz w:val="18"/>
                <w:szCs w:val="18"/>
              </w:rPr>
              <w:t>contratista deberá disponer, previa solicitud del supervisor de alternativas vegetarianas, veganas, bajas de azúcar, gluten</w:t>
            </w:r>
            <w:r>
              <w:rPr>
                <w:rFonts w:ascii="Verdana" w:hAnsi="Verdana" w:cs="Arial"/>
                <w:color w:val="000000"/>
                <w:sz w:val="18"/>
                <w:szCs w:val="18"/>
              </w:rPr>
              <w:t>, entre otras opciones saludables.</w:t>
            </w:r>
          </w:p>
        </w:tc>
      </w:tr>
      <w:tr w:rsidR="00A66BB0" w:rsidRPr="00124F49" w14:paraId="65D6BBE3" w14:textId="77777777" w:rsidTr="00A66BB0">
        <w:trPr>
          <w:trHeight w:val="957"/>
        </w:trPr>
        <w:tc>
          <w:tcPr>
            <w:tcW w:w="5000" w:type="pct"/>
            <w:tcBorders>
              <w:top w:val="single" w:sz="4" w:space="0" w:color="auto"/>
              <w:left w:val="single" w:sz="4" w:space="0" w:color="auto"/>
              <w:bottom w:val="single" w:sz="4" w:space="0" w:color="auto"/>
              <w:right w:val="single" w:sz="4" w:space="0" w:color="auto"/>
            </w:tcBorders>
            <w:vAlign w:val="center"/>
          </w:tcPr>
          <w:p w14:paraId="50C66327" w14:textId="7C1B8830" w:rsidR="00A66BB0" w:rsidRPr="00016F69" w:rsidRDefault="00A66BB0" w:rsidP="00A66BB0">
            <w:pPr>
              <w:jc w:val="both"/>
              <w:rPr>
                <w:rFonts w:ascii="Arial" w:hAnsi="Arial" w:cs="Arial"/>
                <w:b/>
                <w:bCs/>
                <w:color w:val="000000"/>
                <w:sz w:val="20"/>
                <w:szCs w:val="20"/>
              </w:rPr>
            </w:pPr>
            <w:r w:rsidRPr="00685DFB">
              <w:rPr>
                <w:rFonts w:ascii="Verdana" w:hAnsi="Verdana" w:cs="Arial"/>
                <w:b/>
                <w:bCs/>
                <w:color w:val="000000"/>
                <w:sz w:val="18"/>
                <w:szCs w:val="18"/>
              </w:rPr>
              <w:t xml:space="preserve">TRANSPORTE: </w:t>
            </w:r>
            <w:r w:rsidRPr="00685DFB">
              <w:rPr>
                <w:rFonts w:ascii="Verdana" w:hAnsi="Verdana" w:cs="Arial"/>
                <w:color w:val="000000"/>
                <w:sz w:val="18"/>
                <w:szCs w:val="18"/>
              </w:rPr>
              <w:t>El servicio de transporte de material se entiende incluido dentro de los precios ofertados cuando el requerimiento se lleve a cabo en la ciudad de Bogotá. Únicamente se pagará el valor del transporte de material, cuando el requerimiento sea realizado en una ciudad o país diferente a la antes citada, previa cotización del transporte a precios del mercado que deberá ser aprobada por el supervisor.</w:t>
            </w:r>
          </w:p>
        </w:tc>
      </w:tr>
    </w:tbl>
    <w:p w14:paraId="20BD6B7C" w14:textId="77777777" w:rsidR="00E11647" w:rsidRDefault="00E11647" w:rsidP="00124F49">
      <w:pPr>
        <w:rPr>
          <w:rFonts w:ascii="Arial" w:hAnsi="Arial" w:cs="Arial"/>
          <w:sz w:val="20"/>
          <w:szCs w:val="20"/>
        </w:rPr>
      </w:pPr>
    </w:p>
    <w:p w14:paraId="6EC50261" w14:textId="77777777" w:rsidR="00A66BB0" w:rsidRPr="0045460A" w:rsidRDefault="00A66BB0" w:rsidP="00A66BB0">
      <w:pPr>
        <w:rPr>
          <w:rFonts w:ascii="Verdana" w:hAnsi="Verdana" w:cs="Arial"/>
          <w:sz w:val="20"/>
          <w:szCs w:val="20"/>
        </w:rPr>
      </w:pPr>
      <w:r w:rsidRPr="0045460A">
        <w:rPr>
          <w:rFonts w:ascii="Verdana" w:hAnsi="Verdana" w:cs="Arial"/>
          <w:b/>
          <w:bCs/>
          <w:sz w:val="20"/>
          <w:szCs w:val="20"/>
        </w:rPr>
        <w:t>NOTA</w:t>
      </w:r>
      <w:r>
        <w:rPr>
          <w:rFonts w:ascii="Verdana" w:hAnsi="Verdana" w:cs="Arial"/>
          <w:b/>
          <w:bCs/>
          <w:sz w:val="20"/>
          <w:szCs w:val="20"/>
        </w:rPr>
        <w:t xml:space="preserve"> 1</w:t>
      </w:r>
      <w:r w:rsidRPr="0045460A">
        <w:rPr>
          <w:rFonts w:ascii="Verdana" w:hAnsi="Verdana" w:cs="Arial"/>
          <w:b/>
          <w:bCs/>
          <w:sz w:val="20"/>
          <w:szCs w:val="20"/>
        </w:rPr>
        <w:t>:</w:t>
      </w:r>
      <w:r w:rsidRPr="0045460A">
        <w:rPr>
          <w:rFonts w:ascii="Verdana" w:hAnsi="Verdana" w:cs="Arial"/>
          <w:sz w:val="20"/>
          <w:szCs w:val="20"/>
        </w:rPr>
        <w:t xml:space="preserve"> Incluido impuestos, tasas, contribuciones, costos directos e indirectos a que hubiere lugar (entre ellos Impuesto al Consumo “INC”)</w:t>
      </w:r>
    </w:p>
    <w:p w14:paraId="2A6E9132" w14:textId="77777777" w:rsidR="00A66BB0" w:rsidRDefault="00A66BB0" w:rsidP="00124F49">
      <w:pPr>
        <w:rPr>
          <w:rFonts w:ascii="Arial" w:hAnsi="Arial" w:cs="Arial"/>
          <w:sz w:val="20"/>
          <w:szCs w:val="20"/>
        </w:rPr>
      </w:pPr>
    </w:p>
    <w:p w14:paraId="368EA4ED" w14:textId="77777777" w:rsidR="00A66BB0" w:rsidRDefault="00A66BB0" w:rsidP="00A66BB0">
      <w:pPr>
        <w:pStyle w:val="Textoindependiente24"/>
        <w:tabs>
          <w:tab w:val="left" w:pos="0"/>
        </w:tabs>
        <w:rPr>
          <w:rFonts w:ascii="Verdana" w:hAnsi="Verdana" w:cs="Arial"/>
          <w:b/>
          <w:sz w:val="20"/>
          <w:lang w:val="es-ES"/>
        </w:rPr>
      </w:pPr>
      <w:r w:rsidRPr="00E678DF">
        <w:rPr>
          <w:rFonts w:ascii="Verdana" w:hAnsi="Verdana" w:cs="Arial"/>
          <w:b/>
          <w:sz w:val="20"/>
          <w:lang w:val="es-ES"/>
        </w:rPr>
        <w:t>DOCUMENTOS Y VERIFICACIONES TÉCNICOS ADICIONALES.</w:t>
      </w:r>
    </w:p>
    <w:p w14:paraId="1959DCF6" w14:textId="77777777" w:rsidR="00A66BB0" w:rsidRPr="00E678DF" w:rsidRDefault="00A66BB0" w:rsidP="00A66BB0">
      <w:pPr>
        <w:pStyle w:val="Textoindependiente24"/>
        <w:tabs>
          <w:tab w:val="left" w:pos="0"/>
        </w:tabs>
        <w:rPr>
          <w:rFonts w:ascii="Verdana" w:hAnsi="Verdana" w:cs="Arial"/>
          <w:b/>
          <w:sz w:val="20"/>
          <w:lang w:val="es-ES"/>
        </w:rPr>
      </w:pPr>
    </w:p>
    <w:p w14:paraId="277E9113" w14:textId="77777777" w:rsidR="00A66BB0" w:rsidRPr="004A5339" w:rsidRDefault="00A66BB0" w:rsidP="00A66BB0">
      <w:pPr>
        <w:pStyle w:val="Encabezado"/>
        <w:numPr>
          <w:ilvl w:val="0"/>
          <w:numId w:val="18"/>
        </w:numPr>
        <w:tabs>
          <w:tab w:val="clear" w:pos="4252"/>
          <w:tab w:val="left" w:pos="284"/>
          <w:tab w:val="left" w:pos="426"/>
          <w:tab w:val="center" w:pos="567"/>
        </w:tabs>
        <w:ind w:left="0" w:firstLine="0"/>
        <w:jc w:val="both"/>
        <w:rPr>
          <w:rFonts w:ascii="Verdana" w:hAnsi="Verdana" w:cs="Courier New"/>
          <w:color w:val="000000" w:themeColor="text1"/>
          <w:sz w:val="20"/>
        </w:rPr>
      </w:pPr>
      <w:r>
        <w:rPr>
          <w:rFonts w:ascii="Verdana" w:hAnsi="Verdana" w:cs="Courier New"/>
          <w:color w:val="000000" w:themeColor="text1"/>
          <w:sz w:val="20"/>
        </w:rPr>
        <w:t xml:space="preserve">Presentar a la supervisión, en el evento de requerirse elementos adiciones </w:t>
      </w:r>
      <w:r w:rsidRPr="004A5339">
        <w:rPr>
          <w:rFonts w:ascii="Verdana" w:hAnsi="Verdana" w:cs="Courier New"/>
          <w:color w:val="000000" w:themeColor="text1"/>
          <w:sz w:val="20"/>
        </w:rPr>
        <w:t xml:space="preserve">a los contratados, </w:t>
      </w:r>
      <w:r>
        <w:rPr>
          <w:rFonts w:ascii="Verdana" w:hAnsi="Verdana" w:cs="Courier New"/>
          <w:color w:val="000000" w:themeColor="text1"/>
          <w:sz w:val="20"/>
        </w:rPr>
        <w:t>que no se encuentren dentro del listado de precios dentro de la oferta económica, las cotizaciones de cada bien requerido por el supervisor del contrato, teniendo en cuenta que los elementos deben ser</w:t>
      </w:r>
      <w:r w:rsidRPr="004A5339">
        <w:rPr>
          <w:rFonts w:ascii="Verdana" w:hAnsi="Verdana" w:cs="Courier New"/>
          <w:color w:val="000000" w:themeColor="text1"/>
          <w:sz w:val="20"/>
        </w:rPr>
        <w:t xml:space="preserve"> estrictamente de CATERING</w:t>
      </w:r>
      <w:r>
        <w:rPr>
          <w:rFonts w:ascii="Verdana" w:hAnsi="Verdana" w:cs="Courier New"/>
          <w:color w:val="000000" w:themeColor="text1"/>
          <w:sz w:val="20"/>
        </w:rPr>
        <w:t>,</w:t>
      </w:r>
      <w:r w:rsidRPr="004A5339">
        <w:rPr>
          <w:rFonts w:ascii="Verdana" w:hAnsi="Verdana" w:cs="Courier New"/>
          <w:color w:val="000000" w:themeColor="text1"/>
          <w:sz w:val="20"/>
        </w:rPr>
        <w:t xml:space="preserve"> los cuales no podrán superar el </w:t>
      </w:r>
      <w:r w:rsidRPr="004A5339">
        <w:rPr>
          <w:rFonts w:ascii="Verdana" w:hAnsi="Verdana" w:cs="Courier New"/>
          <w:b/>
          <w:bCs/>
          <w:sz w:val="20"/>
        </w:rPr>
        <w:t xml:space="preserve">20% </w:t>
      </w:r>
      <w:r w:rsidRPr="004A5339">
        <w:rPr>
          <w:rFonts w:ascii="Verdana" w:hAnsi="Verdana" w:cs="Courier New"/>
          <w:sz w:val="20"/>
        </w:rPr>
        <w:t xml:space="preserve">del </w:t>
      </w:r>
      <w:r w:rsidRPr="004A5339">
        <w:rPr>
          <w:rFonts w:ascii="Verdana" w:hAnsi="Verdana" w:cs="Courier New"/>
          <w:color w:val="000000" w:themeColor="text1"/>
          <w:sz w:val="20"/>
        </w:rPr>
        <w:t xml:space="preserve">presupuesto inicial </w:t>
      </w:r>
      <w:r w:rsidRPr="004C30E6">
        <w:rPr>
          <w:rFonts w:ascii="Verdana" w:hAnsi="Verdana" w:cs="Courier New"/>
          <w:color w:val="000000" w:themeColor="text1"/>
          <w:sz w:val="20"/>
        </w:rPr>
        <w:t xml:space="preserve">contratado </w:t>
      </w:r>
      <w:r w:rsidRPr="004C30E6">
        <w:rPr>
          <w:rFonts w:ascii="Verdana" w:hAnsi="Verdana" w:cs="Courier New"/>
          <w:b/>
          <w:bCs/>
          <w:sz w:val="20"/>
        </w:rPr>
        <w:t xml:space="preserve">(el cual corresponde al valor de </w:t>
      </w:r>
      <w:r w:rsidRPr="006D646E">
        <w:rPr>
          <w:rFonts w:ascii="Verdana" w:hAnsi="Verdana" w:cs="Courier New"/>
          <w:b/>
          <w:bCs/>
          <w:sz w:val="20"/>
        </w:rPr>
        <w:t xml:space="preserve">$ </w:t>
      </w:r>
      <w:r w:rsidRPr="00A67B89">
        <w:rPr>
          <w:rFonts w:ascii="Verdana" w:hAnsi="Verdana" w:cs="Courier New"/>
          <w:b/>
          <w:bCs/>
          <w:sz w:val="20"/>
        </w:rPr>
        <w:t>18.966.56</w:t>
      </w:r>
      <w:r>
        <w:rPr>
          <w:rFonts w:ascii="Verdana" w:hAnsi="Verdana" w:cs="Courier New"/>
          <w:b/>
          <w:bCs/>
          <w:sz w:val="20"/>
        </w:rPr>
        <w:t>0,00</w:t>
      </w:r>
      <w:r w:rsidRPr="006D646E">
        <w:rPr>
          <w:rFonts w:ascii="Verdana" w:hAnsi="Verdana" w:cs="Courier New"/>
          <w:b/>
          <w:bCs/>
          <w:sz w:val="20"/>
        </w:rPr>
        <w:t>)</w:t>
      </w:r>
      <w:r w:rsidRPr="006D646E">
        <w:rPr>
          <w:rFonts w:ascii="Verdana" w:hAnsi="Verdana" w:cs="Courier New"/>
          <w:color w:val="000000" w:themeColor="text1"/>
          <w:sz w:val="20"/>
        </w:rPr>
        <w:t>,</w:t>
      </w:r>
      <w:r w:rsidRPr="004A5339">
        <w:rPr>
          <w:rFonts w:ascii="Verdana" w:hAnsi="Verdana" w:cs="Courier New"/>
          <w:color w:val="000000" w:themeColor="text1"/>
          <w:sz w:val="20"/>
        </w:rPr>
        <w:t xml:space="preserve"> </w:t>
      </w:r>
      <w:r>
        <w:rPr>
          <w:rFonts w:ascii="Verdana" w:hAnsi="Verdana" w:cs="Courier New"/>
          <w:color w:val="000000" w:themeColor="text1"/>
          <w:sz w:val="20"/>
        </w:rPr>
        <w:t xml:space="preserve">las cotizaciones y negociaciones deben hacerlas a nombre propio y no de la entidad. </w:t>
      </w:r>
      <w:r w:rsidRPr="004A5339">
        <w:rPr>
          <w:rFonts w:ascii="Verdana" w:hAnsi="Verdana" w:cs="Courier New"/>
          <w:color w:val="000000" w:themeColor="text1"/>
          <w:sz w:val="20"/>
        </w:rPr>
        <w:t>El supervisor está en la obligación de verificar mínimo de dos fuentes que estime pertinentes, ya sea cotizaciones, internet, históricos debidamente indexados, etc., el valor de los elementos adicionales requeridos con respecto a la cotización allegada por el contratista.</w:t>
      </w:r>
    </w:p>
    <w:p w14:paraId="3D905939" w14:textId="77777777" w:rsidR="00A66BB0" w:rsidRPr="004A5339" w:rsidRDefault="00A66BB0" w:rsidP="00A66BB0">
      <w:pPr>
        <w:pStyle w:val="Prrafodelista"/>
        <w:rPr>
          <w:rFonts w:ascii="Verdana" w:hAnsi="Verdana" w:cs="Courier New"/>
          <w:color w:val="000000" w:themeColor="text1"/>
          <w:sz w:val="20"/>
          <w:szCs w:val="20"/>
        </w:rPr>
      </w:pPr>
    </w:p>
    <w:p w14:paraId="65BBB8F2" w14:textId="77777777" w:rsidR="00A66BB0" w:rsidRPr="004A5339" w:rsidRDefault="00A66BB0" w:rsidP="00A66BB0">
      <w:pPr>
        <w:pStyle w:val="Encabezado"/>
        <w:tabs>
          <w:tab w:val="clear" w:pos="4252"/>
          <w:tab w:val="left" w:pos="284"/>
          <w:tab w:val="left" w:pos="426"/>
          <w:tab w:val="center" w:pos="567"/>
        </w:tabs>
        <w:jc w:val="both"/>
        <w:rPr>
          <w:rFonts w:ascii="Verdana" w:hAnsi="Verdana" w:cs="Courier New"/>
          <w:color w:val="000000" w:themeColor="text1"/>
          <w:sz w:val="20"/>
        </w:rPr>
      </w:pPr>
      <w:r w:rsidRPr="004A5339">
        <w:rPr>
          <w:rFonts w:ascii="Verdana" w:hAnsi="Verdana" w:cs="Courier New"/>
          <w:b/>
          <w:bCs/>
          <w:color w:val="000000" w:themeColor="text1"/>
          <w:sz w:val="20"/>
        </w:rPr>
        <w:t>Nota 1.</w:t>
      </w:r>
      <w:r w:rsidRPr="004A5339">
        <w:rPr>
          <w:rFonts w:ascii="Verdana" w:hAnsi="Verdana" w:cs="Courier New"/>
          <w:color w:val="000000" w:themeColor="text1"/>
          <w:sz w:val="20"/>
        </w:rPr>
        <w:t xml:space="preserve"> En caso de que el servicio sea internacional, y el elemento establecido en el contrato tenga un mayor valor al contratado, se debe realizar el mismo procedimiento de éste numeral. </w:t>
      </w:r>
    </w:p>
    <w:p w14:paraId="6DB30290" w14:textId="77777777" w:rsidR="00A66BB0" w:rsidRPr="007C2B31" w:rsidRDefault="00A66BB0" w:rsidP="00A66BB0">
      <w:pPr>
        <w:pStyle w:val="Encabezado"/>
        <w:tabs>
          <w:tab w:val="clear" w:pos="4252"/>
          <w:tab w:val="left" w:pos="284"/>
          <w:tab w:val="left" w:pos="426"/>
          <w:tab w:val="center" w:pos="567"/>
        </w:tabs>
        <w:jc w:val="both"/>
        <w:rPr>
          <w:rFonts w:ascii="Verdana" w:hAnsi="Verdana" w:cs="Courier New"/>
          <w:color w:val="000000" w:themeColor="text1"/>
          <w:sz w:val="22"/>
          <w:szCs w:val="22"/>
        </w:rPr>
      </w:pPr>
    </w:p>
    <w:p w14:paraId="077648AD" w14:textId="77777777" w:rsidR="00A66BB0" w:rsidRDefault="00A66BB0" w:rsidP="00A66BB0">
      <w:pPr>
        <w:pStyle w:val="Prrafodelista"/>
        <w:tabs>
          <w:tab w:val="left" w:pos="284"/>
          <w:tab w:val="left" w:pos="426"/>
        </w:tabs>
        <w:autoSpaceDE w:val="0"/>
        <w:autoSpaceDN w:val="0"/>
        <w:adjustRightInd w:val="0"/>
        <w:ind w:left="0"/>
        <w:jc w:val="both"/>
        <w:rPr>
          <w:rFonts w:ascii="Verdana" w:hAnsi="Verdana" w:cs="Courier New"/>
          <w:color w:val="000000" w:themeColor="text1"/>
          <w:sz w:val="20"/>
          <w:szCs w:val="20"/>
        </w:rPr>
      </w:pPr>
      <w:r w:rsidRPr="004A5339">
        <w:rPr>
          <w:rFonts w:ascii="Verdana" w:hAnsi="Verdana" w:cs="Courier New"/>
          <w:b/>
          <w:bCs/>
          <w:color w:val="000000" w:themeColor="text1"/>
          <w:sz w:val="20"/>
          <w:szCs w:val="20"/>
        </w:rPr>
        <w:t xml:space="preserve">Nota 2. </w:t>
      </w:r>
      <w:r w:rsidRPr="004A5339">
        <w:rPr>
          <w:rFonts w:ascii="Verdana" w:hAnsi="Verdana" w:cs="Courier New"/>
          <w:color w:val="000000" w:themeColor="text1"/>
          <w:sz w:val="20"/>
          <w:szCs w:val="20"/>
        </w:rPr>
        <w:t xml:space="preserve">Garantizar la entrega de los requerimientos que se soliciten de imprevisto en un tiempo de entrega de </w:t>
      </w:r>
      <w:r>
        <w:rPr>
          <w:rFonts w:ascii="Verdana" w:hAnsi="Verdana" w:cs="Courier New"/>
          <w:color w:val="000000" w:themeColor="text1"/>
          <w:sz w:val="20"/>
          <w:szCs w:val="20"/>
        </w:rPr>
        <w:t>4</w:t>
      </w:r>
      <w:r w:rsidRPr="004A5339">
        <w:rPr>
          <w:rFonts w:ascii="Verdana" w:hAnsi="Verdana" w:cs="Courier New"/>
          <w:color w:val="000000" w:themeColor="text1"/>
          <w:sz w:val="20"/>
          <w:szCs w:val="20"/>
        </w:rPr>
        <w:t xml:space="preserve"> horas máximo, aplicable para vuelos nacionales </w:t>
      </w:r>
      <w:r>
        <w:rPr>
          <w:rFonts w:ascii="Verdana" w:hAnsi="Verdana" w:cs="Courier New"/>
          <w:color w:val="000000" w:themeColor="text1"/>
          <w:sz w:val="20"/>
          <w:szCs w:val="20"/>
        </w:rPr>
        <w:t xml:space="preserve">y 5 horas máximo para vuelos </w:t>
      </w:r>
      <w:r w:rsidRPr="004A5339">
        <w:rPr>
          <w:rFonts w:ascii="Verdana" w:hAnsi="Verdana" w:cs="Courier New"/>
          <w:color w:val="000000" w:themeColor="text1"/>
          <w:sz w:val="20"/>
          <w:szCs w:val="20"/>
        </w:rPr>
        <w:t>internacionales.</w:t>
      </w:r>
    </w:p>
    <w:p w14:paraId="02DB6A6E" w14:textId="77777777" w:rsidR="00A66BB0" w:rsidRPr="00A66BB0" w:rsidRDefault="00A66BB0" w:rsidP="00124F49">
      <w:pPr>
        <w:rPr>
          <w:rFonts w:ascii="Arial" w:hAnsi="Arial" w:cs="Arial"/>
          <w:sz w:val="20"/>
          <w:szCs w:val="20"/>
          <w:lang w:val="es-CO"/>
        </w:rPr>
      </w:pPr>
    </w:p>
    <w:sectPr w:rsidR="00A66BB0" w:rsidRPr="00A66B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13.5pt;visibility:visible;mso-wrap-style:square" o:bullet="t">
        <v:imagedata r:id="rId1" o:title=""/>
      </v:shape>
    </w:pict>
  </w:numPicBullet>
  <w:abstractNum w:abstractNumId="0" w15:restartNumberingAfterBreak="0">
    <w:nsid w:val="099A0819"/>
    <w:multiLevelType w:val="hybridMultilevel"/>
    <w:tmpl w:val="F9CCC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656D16"/>
    <w:multiLevelType w:val="multilevel"/>
    <w:tmpl w:val="4710A218"/>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16125"/>
    <w:multiLevelType w:val="multilevel"/>
    <w:tmpl w:val="33549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46374"/>
    <w:multiLevelType w:val="multilevel"/>
    <w:tmpl w:val="6BD6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72D48"/>
    <w:multiLevelType w:val="multilevel"/>
    <w:tmpl w:val="B686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31D93"/>
    <w:multiLevelType w:val="multilevel"/>
    <w:tmpl w:val="71F8B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D4711"/>
    <w:multiLevelType w:val="multilevel"/>
    <w:tmpl w:val="38BAC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073C3A"/>
    <w:multiLevelType w:val="hybridMultilevel"/>
    <w:tmpl w:val="7C6010A8"/>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8" w15:restartNumberingAfterBreak="0">
    <w:nsid w:val="4AC11494"/>
    <w:multiLevelType w:val="multilevel"/>
    <w:tmpl w:val="59BAB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761121"/>
    <w:multiLevelType w:val="multilevel"/>
    <w:tmpl w:val="A582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B06D6"/>
    <w:multiLevelType w:val="hybridMultilevel"/>
    <w:tmpl w:val="B23677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047017"/>
    <w:multiLevelType w:val="multilevel"/>
    <w:tmpl w:val="C604F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0F3A2E"/>
    <w:multiLevelType w:val="multilevel"/>
    <w:tmpl w:val="68505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46245"/>
    <w:multiLevelType w:val="hybridMultilevel"/>
    <w:tmpl w:val="64D23E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127BB1"/>
    <w:multiLevelType w:val="multilevel"/>
    <w:tmpl w:val="30FE0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ED462D"/>
    <w:multiLevelType w:val="multilevel"/>
    <w:tmpl w:val="F89C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4E5E4E"/>
    <w:multiLevelType w:val="hybridMultilevel"/>
    <w:tmpl w:val="DA7089FC"/>
    <w:lvl w:ilvl="0" w:tplc="240A0017">
      <w:start w:val="1"/>
      <w:numFmt w:val="lowerLetter"/>
      <w:lvlText w:val="%1)"/>
      <w:lvlJc w:val="left"/>
      <w:pPr>
        <w:ind w:left="1069" w:hanging="360"/>
      </w:pPr>
      <w:rPr>
        <w:rFonts w:hint="default"/>
        <w:b/>
        <w:lang w:val="es-ES_tradn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516B38"/>
    <w:multiLevelType w:val="multilevel"/>
    <w:tmpl w:val="5C78B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814498">
    <w:abstractNumId w:val="14"/>
  </w:num>
  <w:num w:numId="2" w16cid:durableId="76026904">
    <w:abstractNumId w:val="15"/>
  </w:num>
  <w:num w:numId="3" w16cid:durableId="470054336">
    <w:abstractNumId w:val="4"/>
  </w:num>
  <w:num w:numId="4" w16cid:durableId="249313553">
    <w:abstractNumId w:val="1"/>
  </w:num>
  <w:num w:numId="5" w16cid:durableId="1030761359">
    <w:abstractNumId w:val="17"/>
  </w:num>
  <w:num w:numId="6" w16cid:durableId="964312121">
    <w:abstractNumId w:val="9"/>
  </w:num>
  <w:num w:numId="7" w16cid:durableId="182716780">
    <w:abstractNumId w:val="13"/>
  </w:num>
  <w:num w:numId="8" w16cid:durableId="2020156623">
    <w:abstractNumId w:val="10"/>
  </w:num>
  <w:num w:numId="9" w16cid:durableId="5862645">
    <w:abstractNumId w:val="7"/>
  </w:num>
  <w:num w:numId="10" w16cid:durableId="273175039">
    <w:abstractNumId w:val="0"/>
  </w:num>
  <w:num w:numId="11" w16cid:durableId="1796287313">
    <w:abstractNumId w:val="11"/>
  </w:num>
  <w:num w:numId="12" w16cid:durableId="592007514">
    <w:abstractNumId w:val="3"/>
  </w:num>
  <w:num w:numId="13" w16cid:durableId="1258947092">
    <w:abstractNumId w:val="6"/>
  </w:num>
  <w:num w:numId="14" w16cid:durableId="1674182893">
    <w:abstractNumId w:val="12"/>
  </w:num>
  <w:num w:numId="15" w16cid:durableId="625088698">
    <w:abstractNumId w:val="5"/>
  </w:num>
  <w:num w:numId="16" w16cid:durableId="425032865">
    <w:abstractNumId w:val="8"/>
  </w:num>
  <w:num w:numId="17" w16cid:durableId="1753231775">
    <w:abstractNumId w:val="2"/>
  </w:num>
  <w:num w:numId="18" w16cid:durableId="10942070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E9"/>
    <w:rsid w:val="00000B0D"/>
    <w:rsid w:val="00005D01"/>
    <w:rsid w:val="00016F69"/>
    <w:rsid w:val="00052FB9"/>
    <w:rsid w:val="000D2F0A"/>
    <w:rsid w:val="000E114A"/>
    <w:rsid w:val="001066D7"/>
    <w:rsid w:val="00122D24"/>
    <w:rsid w:val="00124F49"/>
    <w:rsid w:val="00136083"/>
    <w:rsid w:val="00147225"/>
    <w:rsid w:val="00152AFA"/>
    <w:rsid w:val="00161829"/>
    <w:rsid w:val="00166541"/>
    <w:rsid w:val="0019002C"/>
    <w:rsid w:val="00192D01"/>
    <w:rsid w:val="0020355F"/>
    <w:rsid w:val="00203CBA"/>
    <w:rsid w:val="00215938"/>
    <w:rsid w:val="00221E68"/>
    <w:rsid w:val="00264B05"/>
    <w:rsid w:val="002E6CBA"/>
    <w:rsid w:val="002F0428"/>
    <w:rsid w:val="00376B37"/>
    <w:rsid w:val="0038713B"/>
    <w:rsid w:val="00392667"/>
    <w:rsid w:val="003E6023"/>
    <w:rsid w:val="003F1407"/>
    <w:rsid w:val="003F22D5"/>
    <w:rsid w:val="00443726"/>
    <w:rsid w:val="0047573F"/>
    <w:rsid w:val="00493378"/>
    <w:rsid w:val="004A7751"/>
    <w:rsid w:val="004B3FEB"/>
    <w:rsid w:val="004C4D76"/>
    <w:rsid w:val="00520AC2"/>
    <w:rsid w:val="00554678"/>
    <w:rsid w:val="0056211D"/>
    <w:rsid w:val="005D37CF"/>
    <w:rsid w:val="005E141C"/>
    <w:rsid w:val="005F17D5"/>
    <w:rsid w:val="006248B0"/>
    <w:rsid w:val="00674129"/>
    <w:rsid w:val="0068429B"/>
    <w:rsid w:val="006A0CD0"/>
    <w:rsid w:val="00761484"/>
    <w:rsid w:val="0076637D"/>
    <w:rsid w:val="00770EA5"/>
    <w:rsid w:val="00773BDB"/>
    <w:rsid w:val="00794F8B"/>
    <w:rsid w:val="007A4093"/>
    <w:rsid w:val="007C0094"/>
    <w:rsid w:val="007D656C"/>
    <w:rsid w:val="009007E7"/>
    <w:rsid w:val="0096248E"/>
    <w:rsid w:val="009B3BAE"/>
    <w:rsid w:val="009F2C3A"/>
    <w:rsid w:val="009F54A1"/>
    <w:rsid w:val="00A27B18"/>
    <w:rsid w:val="00A319ED"/>
    <w:rsid w:val="00A57097"/>
    <w:rsid w:val="00A66BB0"/>
    <w:rsid w:val="00A90BE9"/>
    <w:rsid w:val="00AC788B"/>
    <w:rsid w:val="00AD2DAF"/>
    <w:rsid w:val="00AD3DAC"/>
    <w:rsid w:val="00B053B8"/>
    <w:rsid w:val="00B069DB"/>
    <w:rsid w:val="00B31022"/>
    <w:rsid w:val="00B5307D"/>
    <w:rsid w:val="00BF313F"/>
    <w:rsid w:val="00C1357B"/>
    <w:rsid w:val="00C418CB"/>
    <w:rsid w:val="00C52C6A"/>
    <w:rsid w:val="00C72868"/>
    <w:rsid w:val="00CC5242"/>
    <w:rsid w:val="00CF7200"/>
    <w:rsid w:val="00D2426B"/>
    <w:rsid w:val="00D271B5"/>
    <w:rsid w:val="00D42C00"/>
    <w:rsid w:val="00D44026"/>
    <w:rsid w:val="00D6651C"/>
    <w:rsid w:val="00D71384"/>
    <w:rsid w:val="00DF3F1E"/>
    <w:rsid w:val="00DF5F78"/>
    <w:rsid w:val="00E11647"/>
    <w:rsid w:val="00E476C5"/>
    <w:rsid w:val="00EA6FCB"/>
    <w:rsid w:val="00EA74D7"/>
    <w:rsid w:val="00ED4198"/>
    <w:rsid w:val="00FA22B1"/>
    <w:rsid w:val="00FB1876"/>
    <w:rsid w:val="00FC21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9382A"/>
  <w15:chartTrackingRefBased/>
  <w15:docId w15:val="{488F9AE9-4AFF-4EA8-851D-D242478E8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B05"/>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90BE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90BE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90BE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90BE9"/>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90BE9"/>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90BE9"/>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90BE9"/>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90BE9"/>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90BE9"/>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0B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0B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0B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0B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0B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0B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0B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0B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0BE9"/>
    <w:rPr>
      <w:rFonts w:eastAsiaTheme="majorEastAsia" w:cstheme="majorBidi"/>
      <w:color w:val="272727" w:themeColor="text1" w:themeTint="D8"/>
    </w:rPr>
  </w:style>
  <w:style w:type="paragraph" w:styleId="Ttulo">
    <w:name w:val="Title"/>
    <w:basedOn w:val="Normal"/>
    <w:next w:val="Normal"/>
    <w:link w:val="TtuloCar"/>
    <w:uiPriority w:val="10"/>
    <w:qFormat/>
    <w:rsid w:val="00A90BE9"/>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A90B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0BE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90B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0BE9"/>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90BE9"/>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titulo 3,Ha,Bullets,HOJA,Bolita,BOLADEF,VIÑETA,NORM"/>
    <w:basedOn w:val="Normal"/>
    <w:link w:val="PrrafodelistaCar"/>
    <w:uiPriority w:val="34"/>
    <w:qFormat/>
    <w:rsid w:val="00A90BE9"/>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90BE9"/>
    <w:rPr>
      <w:i/>
      <w:iCs/>
      <w:color w:val="0F4761" w:themeColor="accent1" w:themeShade="BF"/>
    </w:rPr>
  </w:style>
  <w:style w:type="paragraph" w:styleId="Citadestacada">
    <w:name w:val="Intense Quote"/>
    <w:basedOn w:val="Normal"/>
    <w:next w:val="Normal"/>
    <w:link w:val="CitadestacadaCar"/>
    <w:uiPriority w:val="30"/>
    <w:qFormat/>
    <w:rsid w:val="00A90BE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90BE9"/>
    <w:rPr>
      <w:i/>
      <w:iCs/>
      <w:color w:val="0F4761" w:themeColor="accent1" w:themeShade="BF"/>
    </w:rPr>
  </w:style>
  <w:style w:type="character" w:styleId="Referenciaintensa">
    <w:name w:val="Intense Reference"/>
    <w:basedOn w:val="Fuentedeprrafopredeter"/>
    <w:uiPriority w:val="32"/>
    <w:qFormat/>
    <w:rsid w:val="00A90BE9"/>
    <w:rPr>
      <w:b/>
      <w:bCs/>
      <w:smallCaps/>
      <w:color w:val="0F4761" w:themeColor="accent1" w:themeShade="BF"/>
      <w:spacing w:val="5"/>
    </w:rPr>
  </w:style>
  <w:style w:type="character" w:styleId="Fuerte">
    <w:name w:val="Strong"/>
    <w:basedOn w:val="Fuentedeprrafopredeter"/>
    <w:uiPriority w:val="22"/>
    <w:qFormat/>
    <w:rsid w:val="000D2F0A"/>
    <w:rPr>
      <w:b/>
      <w:bCs/>
    </w:rPr>
  </w:style>
  <w:style w:type="paragraph" w:styleId="Sinespaciado">
    <w:name w:val="No Spacing"/>
    <w:uiPriority w:val="1"/>
    <w:qFormat/>
    <w:rsid w:val="004C4D76"/>
    <w:pPr>
      <w:spacing w:after="0" w:line="240" w:lineRule="auto"/>
    </w:pPr>
    <w:rPr>
      <w:rFonts w:ascii="Times New Roman" w:eastAsia="Times New Roman" w:hAnsi="Times New Roman" w:cs="Times New Roman"/>
      <w:kern w:val="0"/>
      <w:lang w:val="es-ES" w:eastAsia="es-ES"/>
      <w14:ligatures w14:val="none"/>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A66BB0"/>
    <w:pPr>
      <w:widowControl w:val="0"/>
      <w:tabs>
        <w:tab w:val="center" w:pos="4252"/>
        <w:tab w:val="right" w:pos="8504"/>
      </w:tabs>
    </w:pPr>
    <w:rPr>
      <w:rFonts w:ascii="Courier New" w:hAnsi="Courier New"/>
      <w:szCs w:val="20"/>
      <w:lang w:val="es-CO"/>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A66BB0"/>
    <w:rPr>
      <w:rFonts w:ascii="Courier New" w:eastAsia="Times New Roman" w:hAnsi="Courier New" w:cs="Times New Roman"/>
      <w:kern w:val="0"/>
      <w:szCs w:val="20"/>
      <w:lang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A66BB0"/>
  </w:style>
  <w:style w:type="paragraph" w:customStyle="1" w:styleId="Textoindependiente24">
    <w:name w:val="Texto independiente 24"/>
    <w:basedOn w:val="Normal"/>
    <w:rsid w:val="00A66BB0"/>
    <w:pPr>
      <w:jc w:val="both"/>
    </w:pPr>
    <w:rPr>
      <w:rFonts w:ascii="Arial" w:hAnsi="Arial"/>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608</TotalTime>
  <Pages>5</Pages>
  <Words>2285</Words>
  <Characters>12571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S1. Ivan David Castillo De Arco</dc:creator>
  <cp:keywords/>
  <dc:description/>
  <cp:lastModifiedBy>Malia Julieth Colmenares Becerra</cp:lastModifiedBy>
  <cp:revision>33</cp:revision>
  <cp:lastPrinted>2026-05-05T19:14:00Z</cp:lastPrinted>
  <dcterms:created xsi:type="dcterms:W3CDTF">2026-03-04T21:32:00Z</dcterms:created>
  <dcterms:modified xsi:type="dcterms:W3CDTF">2026-08-25T17:30:00Z</dcterms:modified>
</cp:coreProperties>
</file>