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F519E" w14:textId="6BB8FDFC" w:rsidR="00671BC0" w:rsidRDefault="00DB6D2F" w:rsidP="00352669">
      <w:pPr>
        <w:jc w:val="center"/>
        <w:rPr>
          <w:rFonts w:ascii="Arial" w:hAnsi="Arial" w:cs="Arial"/>
          <w:b/>
          <w:bCs/>
          <w:sz w:val="24"/>
          <w:szCs w:val="24"/>
          <w:u w:val="single"/>
        </w:rPr>
      </w:pPr>
      <w:r w:rsidRPr="00DB6D2F">
        <w:rPr>
          <w:rFonts w:ascii="Arial" w:hAnsi="Arial" w:cs="Arial"/>
          <w:b/>
          <w:bCs/>
          <w:sz w:val="24"/>
          <w:szCs w:val="24"/>
          <w:u w:val="single"/>
        </w:rPr>
        <w:t>ANEXO OFERTA ECONOMICA:</w:t>
      </w:r>
    </w:p>
    <w:p w14:paraId="32F49167" w14:textId="77777777" w:rsidR="00352669" w:rsidRPr="00352669" w:rsidRDefault="00352669" w:rsidP="00352669">
      <w:pPr>
        <w:jc w:val="center"/>
        <w:rPr>
          <w:rFonts w:ascii="Arial" w:hAnsi="Arial" w:cs="Arial"/>
          <w:b/>
          <w:bCs/>
          <w:sz w:val="24"/>
          <w:szCs w:val="24"/>
          <w:u w:val="single"/>
        </w:rPr>
      </w:pPr>
    </w:p>
    <w:tbl>
      <w:tblPr>
        <w:tblW w:w="10490" w:type="dxa"/>
        <w:jc w:val="center"/>
        <w:tblLayout w:type="fixed"/>
        <w:tblCellMar>
          <w:left w:w="70" w:type="dxa"/>
          <w:right w:w="70" w:type="dxa"/>
        </w:tblCellMar>
        <w:tblLook w:val="04A0" w:firstRow="1" w:lastRow="0" w:firstColumn="1" w:lastColumn="0" w:noHBand="0" w:noVBand="1"/>
      </w:tblPr>
      <w:tblGrid>
        <w:gridCol w:w="709"/>
        <w:gridCol w:w="5093"/>
        <w:gridCol w:w="796"/>
        <w:gridCol w:w="1276"/>
        <w:gridCol w:w="1199"/>
        <w:gridCol w:w="1417"/>
      </w:tblGrid>
      <w:tr w:rsidR="0037375C" w:rsidRPr="0037375C" w14:paraId="086618C6" w14:textId="77777777" w:rsidTr="004446A2">
        <w:trPr>
          <w:trHeight w:val="190"/>
          <w:jc w:val="center"/>
        </w:trPr>
        <w:tc>
          <w:tcPr>
            <w:tcW w:w="10490" w:type="dxa"/>
            <w:gridSpan w:val="6"/>
            <w:tcBorders>
              <w:top w:val="single" w:sz="4" w:space="0" w:color="auto"/>
              <w:left w:val="single" w:sz="8" w:space="0" w:color="auto"/>
              <w:bottom w:val="single" w:sz="4" w:space="0" w:color="000000"/>
              <w:right w:val="single" w:sz="4" w:space="0" w:color="auto"/>
            </w:tcBorders>
            <w:shd w:val="clear" w:color="auto" w:fill="B4C6E7"/>
            <w:noWrap/>
            <w:vAlign w:val="center"/>
          </w:tcPr>
          <w:p w14:paraId="1CB93655"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 xml:space="preserve">IMPLEMENTACIÓN DEPORTIVA </w:t>
            </w:r>
          </w:p>
        </w:tc>
      </w:tr>
      <w:tr w:rsidR="0037375C" w:rsidRPr="0037375C" w14:paraId="0AC05430" w14:textId="77777777" w:rsidTr="004446A2">
        <w:trPr>
          <w:trHeight w:val="44"/>
          <w:jc w:val="center"/>
        </w:trPr>
        <w:tc>
          <w:tcPr>
            <w:tcW w:w="709" w:type="dxa"/>
            <w:tcBorders>
              <w:top w:val="single" w:sz="4" w:space="0" w:color="auto"/>
              <w:left w:val="single" w:sz="8" w:space="0" w:color="auto"/>
              <w:bottom w:val="single" w:sz="4" w:space="0" w:color="000000"/>
              <w:right w:val="single" w:sz="4" w:space="0" w:color="auto"/>
            </w:tcBorders>
            <w:shd w:val="clear" w:color="auto" w:fill="D9E2F3"/>
            <w:noWrap/>
            <w:vAlign w:val="center"/>
          </w:tcPr>
          <w:p w14:paraId="4FD118C1"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ITEM</w:t>
            </w:r>
          </w:p>
        </w:tc>
        <w:tc>
          <w:tcPr>
            <w:tcW w:w="5093" w:type="dxa"/>
            <w:tcBorders>
              <w:top w:val="single" w:sz="4" w:space="0" w:color="auto"/>
              <w:left w:val="single" w:sz="4" w:space="0" w:color="auto"/>
              <w:right w:val="single" w:sz="4" w:space="0" w:color="auto"/>
            </w:tcBorders>
            <w:shd w:val="clear" w:color="auto" w:fill="D9E2F3"/>
            <w:vAlign w:val="center"/>
          </w:tcPr>
          <w:p w14:paraId="23AF8021"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 xml:space="preserve">DESCRIPCIÓN </w:t>
            </w:r>
          </w:p>
        </w:tc>
        <w:tc>
          <w:tcPr>
            <w:tcW w:w="796" w:type="dxa"/>
            <w:tcBorders>
              <w:top w:val="single" w:sz="4" w:space="0" w:color="auto"/>
              <w:left w:val="single" w:sz="4" w:space="0" w:color="auto"/>
              <w:right w:val="single" w:sz="4" w:space="0" w:color="auto"/>
            </w:tcBorders>
            <w:shd w:val="clear" w:color="auto" w:fill="D9E2F3"/>
            <w:vAlign w:val="center"/>
          </w:tcPr>
          <w:p w14:paraId="1ED32790"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CANT.</w:t>
            </w:r>
          </w:p>
        </w:tc>
        <w:tc>
          <w:tcPr>
            <w:tcW w:w="1276" w:type="dxa"/>
            <w:tcBorders>
              <w:top w:val="single" w:sz="4" w:space="0" w:color="auto"/>
              <w:left w:val="single" w:sz="4" w:space="0" w:color="auto"/>
              <w:right w:val="single" w:sz="4" w:space="0" w:color="auto"/>
            </w:tcBorders>
            <w:shd w:val="clear" w:color="auto" w:fill="D9E2F3"/>
            <w:vAlign w:val="center"/>
          </w:tcPr>
          <w:p w14:paraId="25A19448"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 xml:space="preserve">UNIDAD DE MEDIDA </w:t>
            </w:r>
          </w:p>
        </w:tc>
        <w:tc>
          <w:tcPr>
            <w:tcW w:w="1199" w:type="dxa"/>
            <w:tcBorders>
              <w:top w:val="single" w:sz="4" w:space="0" w:color="auto"/>
              <w:left w:val="single" w:sz="4" w:space="0" w:color="auto"/>
              <w:right w:val="single" w:sz="4" w:space="0" w:color="auto"/>
            </w:tcBorders>
            <w:shd w:val="clear" w:color="auto" w:fill="D9E2F3"/>
            <w:vAlign w:val="center"/>
          </w:tcPr>
          <w:p w14:paraId="42C2673F"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VALOR UNITARIO</w:t>
            </w:r>
          </w:p>
        </w:tc>
        <w:tc>
          <w:tcPr>
            <w:tcW w:w="1417" w:type="dxa"/>
            <w:tcBorders>
              <w:top w:val="single" w:sz="4" w:space="0" w:color="auto"/>
              <w:left w:val="single" w:sz="4" w:space="0" w:color="auto"/>
              <w:right w:val="single" w:sz="4" w:space="0" w:color="auto"/>
            </w:tcBorders>
            <w:shd w:val="clear" w:color="auto" w:fill="D9E2F3"/>
            <w:vAlign w:val="center"/>
          </w:tcPr>
          <w:p w14:paraId="36FFB49A"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 xml:space="preserve">VALOR TOTAL </w:t>
            </w:r>
          </w:p>
        </w:tc>
      </w:tr>
      <w:tr w:rsidR="0037375C" w:rsidRPr="0037375C" w14:paraId="477D855D" w14:textId="77777777" w:rsidTr="004446A2">
        <w:trPr>
          <w:trHeight w:val="121"/>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F6A598E"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w:t>
            </w:r>
          </w:p>
        </w:tc>
        <w:tc>
          <w:tcPr>
            <w:tcW w:w="5093" w:type="dxa"/>
            <w:tcBorders>
              <w:top w:val="single" w:sz="4" w:space="0" w:color="auto"/>
              <w:left w:val="nil"/>
              <w:bottom w:val="single" w:sz="4" w:space="0" w:color="auto"/>
              <w:right w:val="single" w:sz="4" w:space="0" w:color="auto"/>
            </w:tcBorders>
            <w:vAlign w:val="center"/>
          </w:tcPr>
          <w:p w14:paraId="7DFA6530"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Balón para Fútbol, HYBRID  5 Marca Aprobada por FIFA, con reconocimiento en el mercado, con especificaciones técnicas de FIFA (Federación Internacional de Fútbol Asociado), de superficie lisa, Cubierta en material sintético a base de TPU (TERMO POLIURETANO), con diseño de cubierta en forma pentagonal y hexagonal, 32 paneles (FA/FR), construcción HIBRIDO (COSIDO A MAQUINA Y TERMOPEGADO), cubierta en forma pentagonal y hexagonal, cámara de aire SR (CAUCHO SINTETICO), LONA DE REFUERZO bajo la cubierta de cuero sintético, sobresaliente</w:t>
            </w:r>
          </w:p>
          <w:p w14:paraId="0A08E305"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durabilidad, mínima pérdida de aire, excelente suavidad al toque, detalles técnicos: circunferencia 68-70 cm, peso 410g - 450g</w:t>
            </w:r>
          </w:p>
        </w:tc>
        <w:tc>
          <w:tcPr>
            <w:tcW w:w="796" w:type="dxa"/>
            <w:tcBorders>
              <w:top w:val="single" w:sz="4" w:space="0" w:color="auto"/>
              <w:bottom w:val="single" w:sz="4" w:space="0" w:color="auto"/>
              <w:right w:val="single" w:sz="4" w:space="0" w:color="auto"/>
            </w:tcBorders>
            <w:vAlign w:val="center"/>
          </w:tcPr>
          <w:p w14:paraId="11F9DE9B"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100</w:t>
            </w:r>
          </w:p>
        </w:tc>
        <w:tc>
          <w:tcPr>
            <w:tcW w:w="1276" w:type="dxa"/>
            <w:tcBorders>
              <w:top w:val="single" w:sz="4" w:space="0" w:color="auto"/>
              <w:bottom w:val="single" w:sz="4" w:space="0" w:color="auto"/>
              <w:right w:val="single" w:sz="4" w:space="0" w:color="auto"/>
            </w:tcBorders>
            <w:vAlign w:val="center"/>
          </w:tcPr>
          <w:p w14:paraId="39DDA518"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BALÓN</w:t>
            </w:r>
          </w:p>
        </w:tc>
        <w:tc>
          <w:tcPr>
            <w:tcW w:w="1199" w:type="dxa"/>
            <w:tcBorders>
              <w:top w:val="single" w:sz="4" w:space="0" w:color="auto"/>
              <w:bottom w:val="single" w:sz="4" w:space="0" w:color="auto"/>
              <w:right w:val="single" w:sz="4" w:space="0" w:color="auto"/>
            </w:tcBorders>
            <w:vAlign w:val="center"/>
          </w:tcPr>
          <w:p w14:paraId="071359D2" w14:textId="1599B29D"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bottom w:val="single" w:sz="4" w:space="0" w:color="auto"/>
              <w:right w:val="single" w:sz="4" w:space="0" w:color="auto"/>
            </w:tcBorders>
            <w:vAlign w:val="center"/>
          </w:tcPr>
          <w:p w14:paraId="0C698770" w14:textId="37D2722A"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18EF8A90" w14:textId="77777777" w:rsidTr="004446A2">
        <w:trPr>
          <w:trHeight w:val="41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5722B09"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2</w:t>
            </w:r>
          </w:p>
        </w:tc>
        <w:tc>
          <w:tcPr>
            <w:tcW w:w="5093" w:type="dxa"/>
            <w:tcBorders>
              <w:top w:val="single" w:sz="4" w:space="0" w:color="auto"/>
              <w:left w:val="nil"/>
              <w:bottom w:val="single" w:sz="4" w:space="0" w:color="auto"/>
              <w:right w:val="single" w:sz="4" w:space="0" w:color="auto"/>
            </w:tcBorders>
            <w:vAlign w:val="center"/>
          </w:tcPr>
          <w:p w14:paraId="77E9C179"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Balón para Fútbol, HYBRID  5 Marca Aprobada por FIFA, con reconocimiento en el mercado, con especificaciones técnicas de FIFA (Federación Internacional de Fútbol Asociado), de superficie lisa, Cubierta en material sintético a base de TPU (TERMO POLIURETANO), con diseño de cubierta en forma pentagonal y hexagonal, 32 paneles (FA/FR), construcción HIBRIDO (COSIDO A MAQUINA Y TERMOPEGADO), cubierta en forma pentagonal y hexagonal, cámara de aire SR (CAUCHO SINTETICO), LONA DE REFUERZO bajo la cubierta de cuero sintético, sobresaliente</w:t>
            </w:r>
          </w:p>
          <w:p w14:paraId="5DB02A8D"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durabilidad, mínima pérdida de aire, excelente suavidad al toque, detalles técnicos: circunferencia 68-70 cm, peso 410g - 450g   </w:t>
            </w:r>
          </w:p>
        </w:tc>
        <w:tc>
          <w:tcPr>
            <w:tcW w:w="796" w:type="dxa"/>
            <w:tcBorders>
              <w:top w:val="single" w:sz="4" w:space="0" w:color="auto"/>
              <w:bottom w:val="single" w:sz="4" w:space="0" w:color="auto"/>
              <w:right w:val="single" w:sz="4" w:space="0" w:color="auto"/>
            </w:tcBorders>
            <w:vAlign w:val="center"/>
          </w:tcPr>
          <w:p w14:paraId="4A5D5D21"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100</w:t>
            </w:r>
          </w:p>
        </w:tc>
        <w:tc>
          <w:tcPr>
            <w:tcW w:w="1276" w:type="dxa"/>
            <w:tcBorders>
              <w:top w:val="single" w:sz="4" w:space="0" w:color="auto"/>
              <w:bottom w:val="single" w:sz="4" w:space="0" w:color="auto"/>
              <w:right w:val="single" w:sz="4" w:space="0" w:color="auto"/>
            </w:tcBorders>
            <w:vAlign w:val="center"/>
          </w:tcPr>
          <w:p w14:paraId="7ACAA921"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BALÓN</w:t>
            </w:r>
          </w:p>
        </w:tc>
        <w:tc>
          <w:tcPr>
            <w:tcW w:w="1199" w:type="dxa"/>
            <w:tcBorders>
              <w:top w:val="single" w:sz="4" w:space="0" w:color="auto"/>
              <w:bottom w:val="single" w:sz="4" w:space="0" w:color="auto"/>
              <w:right w:val="single" w:sz="4" w:space="0" w:color="auto"/>
            </w:tcBorders>
            <w:vAlign w:val="center"/>
          </w:tcPr>
          <w:p w14:paraId="4BC757A4" w14:textId="452211AA"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bottom w:val="single" w:sz="4" w:space="0" w:color="auto"/>
              <w:right w:val="single" w:sz="4" w:space="0" w:color="auto"/>
            </w:tcBorders>
            <w:vAlign w:val="center"/>
          </w:tcPr>
          <w:p w14:paraId="397A03C6" w14:textId="073B9958"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9E40075" w14:textId="77777777" w:rsidTr="004446A2">
        <w:trPr>
          <w:trHeight w:val="179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8A382AA"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3</w:t>
            </w:r>
          </w:p>
        </w:tc>
        <w:tc>
          <w:tcPr>
            <w:tcW w:w="5093" w:type="dxa"/>
            <w:tcBorders>
              <w:top w:val="single" w:sz="4" w:space="0" w:color="auto"/>
              <w:left w:val="nil"/>
              <w:bottom w:val="single" w:sz="4" w:space="0" w:color="auto"/>
              <w:right w:val="single" w:sz="4" w:space="0" w:color="auto"/>
            </w:tcBorders>
            <w:vAlign w:val="center"/>
          </w:tcPr>
          <w:p w14:paraId="73D8911E"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BALON VOLEIBOL  RETRO, Marca Aprobada FIVB, Marca Oficial NORCECA, Marca Oficial de la FEDERACIÓN COLOMBIANA DE VOLEIBOL "FEDEVOLEI", con reconocimiento en el mercado, con Especificaciones Técnicas de FIVB (Federación Internacional de Voleibol), superficie lisa, diseño de cascos tipo tradicional, Cubierta en material sintético a base </w:t>
            </w:r>
            <w:proofErr w:type="spellStart"/>
            <w:r w:rsidRPr="0037375C">
              <w:rPr>
                <w:rFonts w:ascii="Arial" w:eastAsia="Times New Roman" w:hAnsi="Arial" w:cs="Arial"/>
                <w:color w:val="000000"/>
                <w:sz w:val="18"/>
                <w:szCs w:val="18"/>
                <w:lang w:eastAsia="es-CO"/>
              </w:rPr>
              <w:t>decuero</w:t>
            </w:r>
            <w:proofErr w:type="spellEnd"/>
            <w:r w:rsidRPr="0037375C">
              <w:rPr>
                <w:rFonts w:ascii="Arial" w:eastAsia="Times New Roman" w:hAnsi="Arial" w:cs="Arial"/>
                <w:color w:val="000000"/>
                <w:sz w:val="18"/>
                <w:szCs w:val="18"/>
                <w:lang w:eastAsia="es-CO"/>
              </w:rPr>
              <w:t xml:space="preserve"> PU (SOFT - Poliuretano), 18 paneles, colores combinados Blanco - Verde - Rojo, construcción tipo laminado al calor, enmallado en hilo 100% Nylon, Cámara de aire en caucho butilo, capa esponjosa bajo la cubierta de cuero sintético, sobresaliente durabilidad, mínima pérdida de aire, excelente suavidad al toque, detalles técnicos: circunferencia 65 – 67 cm, peso 260-280 g. Su presión interior debe ser de 0.30-0.325 kg/cm2 (4.26 a 4.61 psi) 294.3 a 318.82 mbar o hPa).</w:t>
            </w:r>
          </w:p>
        </w:tc>
        <w:tc>
          <w:tcPr>
            <w:tcW w:w="796" w:type="dxa"/>
            <w:tcBorders>
              <w:top w:val="single" w:sz="4" w:space="0" w:color="auto"/>
              <w:bottom w:val="single" w:sz="4" w:space="0" w:color="auto"/>
              <w:right w:val="single" w:sz="4" w:space="0" w:color="auto"/>
            </w:tcBorders>
            <w:vAlign w:val="center"/>
          </w:tcPr>
          <w:p w14:paraId="5644122D"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20</w:t>
            </w:r>
          </w:p>
        </w:tc>
        <w:tc>
          <w:tcPr>
            <w:tcW w:w="1276" w:type="dxa"/>
            <w:tcBorders>
              <w:top w:val="single" w:sz="4" w:space="0" w:color="auto"/>
              <w:bottom w:val="single" w:sz="4" w:space="0" w:color="auto"/>
              <w:right w:val="single" w:sz="4" w:space="0" w:color="auto"/>
            </w:tcBorders>
            <w:vAlign w:val="center"/>
          </w:tcPr>
          <w:p w14:paraId="0C7A1FF1"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bottom w:val="single" w:sz="4" w:space="0" w:color="auto"/>
              <w:right w:val="single" w:sz="4" w:space="0" w:color="auto"/>
            </w:tcBorders>
            <w:vAlign w:val="center"/>
          </w:tcPr>
          <w:p w14:paraId="442820FD" w14:textId="31C684B6"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bottom w:val="single" w:sz="4" w:space="0" w:color="auto"/>
              <w:right w:val="single" w:sz="4" w:space="0" w:color="auto"/>
            </w:tcBorders>
            <w:vAlign w:val="center"/>
          </w:tcPr>
          <w:p w14:paraId="52866BD7" w14:textId="2D63FD4A"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6DAA7256" w14:textId="77777777" w:rsidTr="004446A2">
        <w:trPr>
          <w:trHeight w:val="699"/>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AF24AD2"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4</w:t>
            </w:r>
          </w:p>
        </w:tc>
        <w:tc>
          <w:tcPr>
            <w:tcW w:w="5093" w:type="dxa"/>
            <w:tcBorders>
              <w:top w:val="single" w:sz="4" w:space="0" w:color="auto"/>
              <w:left w:val="nil"/>
              <w:bottom w:val="single" w:sz="4" w:space="0" w:color="auto"/>
              <w:right w:val="single" w:sz="4" w:space="0" w:color="auto"/>
            </w:tcBorders>
            <w:vAlign w:val="center"/>
          </w:tcPr>
          <w:p w14:paraId="0C2D0441"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Balón para Voleibol Piso, Marca Aprobada FIVB, Marca Oficial NORCECA, Marca Oficial de la FEDERACION COLOMBIANA DE VOLEIBOL "FEDEVOLEI", con reconocimiento en el mercado, con Especificaciones Técnicas de FIVB (Federación Internacional de Voleibol), superficie lisa, diseño de cascos tipo llama, Cubierta en material sintético a base de cuero PU SUAVE (SENSI TOUCH - Poliuretano), 18 paneles, colores combinados Blanco - Verde -Rojo, construcción tipo laminado al calor, enmallado en hilo 100% Nylon, Cámara de aire en caucho butilo, capa esponjosa bajo la cubierta de cuero sintético, sobresaliente durabilidad, mínima pérdida de aire, excelente suavidad al toque, detalles técnicos: circunferencia 65 – 67 cm, peso 260-280 g, Su presión interior debe ser de </w:t>
            </w:r>
            <w:r w:rsidRPr="0037375C">
              <w:rPr>
                <w:rFonts w:ascii="Arial" w:eastAsia="Times New Roman" w:hAnsi="Arial" w:cs="Arial"/>
                <w:color w:val="000000"/>
                <w:sz w:val="18"/>
                <w:szCs w:val="18"/>
                <w:lang w:eastAsia="es-CO"/>
              </w:rPr>
              <w:lastRenderedPageBreak/>
              <w:t>0.30- 0.325 kg/cm2 (4.26 a 4.61 psi) 294.3 a 318.82 mbar o hPa)</w:t>
            </w:r>
          </w:p>
        </w:tc>
        <w:tc>
          <w:tcPr>
            <w:tcW w:w="796" w:type="dxa"/>
            <w:tcBorders>
              <w:top w:val="single" w:sz="4" w:space="0" w:color="auto"/>
              <w:bottom w:val="single" w:sz="4" w:space="0" w:color="auto"/>
              <w:right w:val="single" w:sz="4" w:space="0" w:color="auto"/>
            </w:tcBorders>
            <w:vAlign w:val="center"/>
          </w:tcPr>
          <w:p w14:paraId="3608DA4D"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lastRenderedPageBreak/>
              <w:t>30</w:t>
            </w:r>
          </w:p>
        </w:tc>
        <w:tc>
          <w:tcPr>
            <w:tcW w:w="1276" w:type="dxa"/>
            <w:tcBorders>
              <w:top w:val="single" w:sz="4" w:space="0" w:color="auto"/>
              <w:left w:val="single" w:sz="4" w:space="0" w:color="auto"/>
              <w:bottom w:val="single" w:sz="4" w:space="0" w:color="auto"/>
              <w:right w:val="single" w:sz="4" w:space="0" w:color="auto"/>
            </w:tcBorders>
            <w:vAlign w:val="center"/>
          </w:tcPr>
          <w:p w14:paraId="0CAB87A7"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2B7FD6AE" w14:textId="5DAFEAD0"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625B8FD9" w14:textId="0352760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5746EBB5" w14:textId="77777777" w:rsidTr="004446A2">
        <w:trPr>
          <w:trHeight w:val="40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EF14CC5"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5</w:t>
            </w:r>
          </w:p>
        </w:tc>
        <w:tc>
          <w:tcPr>
            <w:tcW w:w="5093" w:type="dxa"/>
            <w:tcBorders>
              <w:top w:val="single" w:sz="4" w:space="0" w:color="auto"/>
              <w:left w:val="nil"/>
              <w:bottom w:val="single" w:sz="4" w:space="0" w:color="auto"/>
              <w:right w:val="single" w:sz="4" w:space="0" w:color="auto"/>
            </w:tcBorders>
            <w:vAlign w:val="center"/>
          </w:tcPr>
          <w:p w14:paraId="4A1B0166"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Balón de Micro Fútbol o Fútbol de Salón,  reconocida en el mercado, de superficie lisa, oficial en Colombia 2019, Cubierta en material sintético a base de PVC (POLICLORURO DE VINILO), con diseño de cubierta en forma pentagonal y hexagonal, 32 paneles (FG), construcción tipo laminado al calor, enmallado en hilo 100% Nylon </w:t>
            </w:r>
            <w:proofErr w:type="spellStart"/>
            <w:r w:rsidRPr="0037375C">
              <w:rPr>
                <w:rFonts w:ascii="Arial" w:eastAsia="Times New Roman" w:hAnsi="Arial" w:cs="Arial"/>
                <w:color w:val="000000"/>
                <w:sz w:val="18"/>
                <w:szCs w:val="18"/>
                <w:lang w:eastAsia="es-CO"/>
              </w:rPr>
              <w:t>ducilo</w:t>
            </w:r>
            <w:proofErr w:type="spellEnd"/>
            <w:r w:rsidRPr="0037375C">
              <w:rPr>
                <w:rFonts w:ascii="Arial" w:eastAsia="Times New Roman" w:hAnsi="Arial" w:cs="Arial"/>
                <w:color w:val="000000"/>
                <w:sz w:val="18"/>
                <w:szCs w:val="18"/>
                <w:lang w:eastAsia="es-CO"/>
              </w:rPr>
              <w:t>, Neumático en caucho butilo, capa esponjosa, bajo la cubierta de cuero sintético, que cumpla especificaciones técnicas, excelente desempeño al toque, especificaciones técnicas: circunferencia 60 – 62 cm, peso 430 – 450 g., 9 libras de aire, que a un lanzamiento desde los 2 metros el primer rebote no sobrepase los 30 cm, y el segundo rebote no más de 10 cm, TERRENO: TODO TIPO.</w:t>
            </w:r>
          </w:p>
        </w:tc>
        <w:tc>
          <w:tcPr>
            <w:tcW w:w="796" w:type="dxa"/>
            <w:tcBorders>
              <w:top w:val="single" w:sz="4" w:space="0" w:color="auto"/>
              <w:bottom w:val="single" w:sz="4" w:space="0" w:color="auto"/>
              <w:right w:val="single" w:sz="4" w:space="0" w:color="auto"/>
            </w:tcBorders>
            <w:vAlign w:val="center"/>
          </w:tcPr>
          <w:p w14:paraId="09118C1C" w14:textId="77777777" w:rsidR="0037375C" w:rsidRPr="0037375C" w:rsidRDefault="0037375C" w:rsidP="0037375C">
            <w:pPr>
              <w:spacing w:after="200" w:line="240" w:lineRule="auto"/>
              <w:jc w:val="center"/>
              <w:rPr>
                <w:rFonts w:ascii="Arial" w:eastAsia="Times New Roman" w:hAnsi="Arial" w:cs="Arial"/>
                <w:sz w:val="18"/>
                <w:szCs w:val="18"/>
                <w:lang w:eastAsia="es-CO"/>
              </w:rPr>
            </w:pPr>
          </w:p>
          <w:p w14:paraId="0138D0CA" w14:textId="77777777" w:rsidR="0037375C" w:rsidRPr="0037375C" w:rsidRDefault="0037375C" w:rsidP="0037375C">
            <w:pPr>
              <w:tabs>
                <w:tab w:val="left" w:pos="640"/>
              </w:tabs>
              <w:spacing w:after="20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250</w:t>
            </w:r>
          </w:p>
        </w:tc>
        <w:tc>
          <w:tcPr>
            <w:tcW w:w="1276" w:type="dxa"/>
            <w:tcBorders>
              <w:top w:val="single" w:sz="4" w:space="0" w:color="auto"/>
              <w:left w:val="single" w:sz="4" w:space="0" w:color="auto"/>
              <w:bottom w:val="single" w:sz="4" w:space="0" w:color="auto"/>
              <w:right w:val="single" w:sz="4" w:space="0" w:color="auto"/>
            </w:tcBorders>
            <w:vAlign w:val="center"/>
          </w:tcPr>
          <w:p w14:paraId="7BAE74D9" w14:textId="77777777" w:rsidR="0037375C" w:rsidRPr="0037375C" w:rsidRDefault="0037375C" w:rsidP="0037375C">
            <w:pPr>
              <w:spacing w:after="200" w:line="240" w:lineRule="auto"/>
              <w:jc w:val="center"/>
              <w:rPr>
                <w:rFonts w:ascii="Arial" w:eastAsia="Times New Roman" w:hAnsi="Arial" w:cs="Arial"/>
                <w:sz w:val="18"/>
                <w:szCs w:val="18"/>
                <w:lang w:eastAsia="es-CO"/>
              </w:rPr>
            </w:pPr>
          </w:p>
          <w:p w14:paraId="6EC5B41F" w14:textId="77777777" w:rsidR="0037375C" w:rsidRPr="0037375C" w:rsidRDefault="0037375C" w:rsidP="0037375C">
            <w:pPr>
              <w:spacing w:after="20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BALON</w:t>
            </w:r>
          </w:p>
        </w:tc>
        <w:tc>
          <w:tcPr>
            <w:tcW w:w="1199" w:type="dxa"/>
            <w:tcBorders>
              <w:top w:val="single" w:sz="4" w:space="0" w:color="auto"/>
              <w:left w:val="single" w:sz="4" w:space="0" w:color="auto"/>
              <w:bottom w:val="single" w:sz="4" w:space="0" w:color="auto"/>
              <w:right w:val="single" w:sz="4" w:space="0" w:color="auto"/>
            </w:tcBorders>
            <w:vAlign w:val="center"/>
          </w:tcPr>
          <w:p w14:paraId="319C086B" w14:textId="20086AC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49FBADCA" w14:textId="02FA3B91"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2FA252ED" w14:textId="77777777" w:rsidTr="004446A2">
        <w:trPr>
          <w:trHeight w:val="40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6CD69FA"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6</w:t>
            </w:r>
          </w:p>
        </w:tc>
        <w:tc>
          <w:tcPr>
            <w:tcW w:w="5093" w:type="dxa"/>
            <w:tcBorders>
              <w:top w:val="single" w:sz="4" w:space="0" w:color="auto"/>
              <w:left w:val="nil"/>
              <w:bottom w:val="single" w:sz="4" w:space="0" w:color="auto"/>
              <w:right w:val="single" w:sz="4" w:space="0" w:color="auto"/>
            </w:tcBorders>
            <w:vAlign w:val="center"/>
          </w:tcPr>
          <w:p w14:paraId="216772E4"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Balón para Fútbol Sala o Futsal / </w:t>
            </w:r>
            <w:proofErr w:type="spellStart"/>
            <w:r w:rsidRPr="0037375C">
              <w:rPr>
                <w:rFonts w:ascii="Arial" w:eastAsia="Times New Roman" w:hAnsi="Arial" w:cs="Arial"/>
                <w:color w:val="000000"/>
                <w:sz w:val="18"/>
                <w:szCs w:val="18"/>
                <w:lang w:eastAsia="es-CO"/>
              </w:rPr>
              <w:t>Futsala</w:t>
            </w:r>
            <w:proofErr w:type="spellEnd"/>
            <w:r w:rsidRPr="0037375C">
              <w:rPr>
                <w:rFonts w:ascii="Arial" w:eastAsia="Times New Roman" w:hAnsi="Arial" w:cs="Arial"/>
                <w:color w:val="000000"/>
                <w:sz w:val="18"/>
                <w:szCs w:val="18"/>
                <w:lang w:eastAsia="es-CO"/>
              </w:rPr>
              <w:t xml:space="preserve"> Aprobada por FIFA, con reconocimiento en el mercado, con especificaciones técnicas de FIFA (Federación Internacional de Fútbol Asociado), de superficie lisa de alto brillo, Cubierta en material sintético a base de PVC (Policloruro de Vinilo), con diseño de cubierta en forma pentagonal y hexagonal, 32 paneles (FA), construcción Laminado al calor, enmallado en hilo 100% Nylon, cámara de aire en butilo, capa esponjosa bajo la cubierta de cuero sintético, que cumpla especificaciones FIFA de tamaño y peso, sobresaliente durabilidad, mínima pérdida de aire, excelente suavidad al toque detalles técnicos: circunferencia 62 – 64 cm, peso 400 – 440 g., presión equivalente a 0,6-0,9 atmósferas (600-900 g/cm2) al nivel del mar, no deberá rebotar menos de 50 cm ni más de 65 cm en el primer bote, efectuado desde una altura de 2 m.   </w:t>
            </w:r>
          </w:p>
        </w:tc>
        <w:tc>
          <w:tcPr>
            <w:tcW w:w="796" w:type="dxa"/>
            <w:tcBorders>
              <w:top w:val="single" w:sz="4" w:space="0" w:color="auto"/>
              <w:bottom w:val="single" w:sz="4" w:space="0" w:color="auto"/>
              <w:right w:val="single" w:sz="4" w:space="0" w:color="auto"/>
            </w:tcBorders>
            <w:vAlign w:val="center"/>
          </w:tcPr>
          <w:p w14:paraId="18AF4ADB"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17D7659D"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3D61F866" w14:textId="56A92080"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72833C04" w14:textId="1F192604"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71BCD07" w14:textId="77777777" w:rsidTr="004446A2">
        <w:trPr>
          <w:trHeight w:val="21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154101D"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7</w:t>
            </w:r>
          </w:p>
        </w:tc>
        <w:tc>
          <w:tcPr>
            <w:tcW w:w="5093" w:type="dxa"/>
            <w:tcBorders>
              <w:top w:val="single" w:sz="4" w:space="0" w:color="auto"/>
              <w:left w:val="nil"/>
              <w:bottom w:val="single" w:sz="4" w:space="0" w:color="auto"/>
              <w:right w:val="single" w:sz="4" w:space="0" w:color="auto"/>
            </w:tcBorders>
            <w:vAlign w:val="center"/>
          </w:tcPr>
          <w:p w14:paraId="10FADCFD"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Balón para baloncesto masculino B7G2000, marca Oficial de FIBA INTERNACIONAL, FEDERACIÓN COLOMBIANA DE BALONCESTO Y DIVISIÓN PROFESIONAL DE BALONCESTO "DPB", SELLO FIBA APPROVED VALID THRU 2023, Cubierta en caucho, proceso vulcanizado o moldeado, diseño doce paneles (GG) para mejor visualización (REGLA FIBA), Serie BG, enmallado en hilo 100% Nylon, cámara de aire en caucho butilo, sobresaliente durabilidad, mínima pérdida de aire, detalles técnicos: circunferencia 75 - 78 cm, peso 569 - 610 g., INDOOR / OUTDOOR</w:t>
            </w:r>
          </w:p>
        </w:tc>
        <w:tc>
          <w:tcPr>
            <w:tcW w:w="796" w:type="dxa"/>
            <w:tcBorders>
              <w:top w:val="single" w:sz="4" w:space="0" w:color="auto"/>
              <w:bottom w:val="single" w:sz="4" w:space="0" w:color="auto"/>
              <w:right w:val="single" w:sz="4" w:space="0" w:color="auto"/>
            </w:tcBorders>
            <w:vAlign w:val="center"/>
          </w:tcPr>
          <w:p w14:paraId="02FC8F16"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30</w:t>
            </w:r>
          </w:p>
        </w:tc>
        <w:tc>
          <w:tcPr>
            <w:tcW w:w="1276" w:type="dxa"/>
            <w:tcBorders>
              <w:top w:val="single" w:sz="4" w:space="0" w:color="auto"/>
              <w:left w:val="single" w:sz="4" w:space="0" w:color="auto"/>
              <w:bottom w:val="single" w:sz="4" w:space="0" w:color="auto"/>
              <w:right w:val="single" w:sz="4" w:space="0" w:color="auto"/>
            </w:tcBorders>
            <w:vAlign w:val="center"/>
          </w:tcPr>
          <w:p w14:paraId="2E09EE50"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4E082E72" w14:textId="2C1E1CA4"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2AEAA72A" w14:textId="21A14C2E"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C70247C" w14:textId="77777777" w:rsidTr="004446A2">
        <w:trPr>
          <w:trHeight w:val="112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5095460E"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8</w:t>
            </w:r>
          </w:p>
        </w:tc>
        <w:tc>
          <w:tcPr>
            <w:tcW w:w="5093" w:type="dxa"/>
            <w:tcBorders>
              <w:top w:val="single" w:sz="4" w:space="0" w:color="auto"/>
              <w:left w:val="nil"/>
              <w:bottom w:val="single" w:sz="4" w:space="0" w:color="auto"/>
              <w:right w:val="single" w:sz="4" w:space="0" w:color="auto"/>
            </w:tcBorders>
            <w:vAlign w:val="center"/>
          </w:tcPr>
          <w:p w14:paraId="09AD6FFD"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Balón para baloncesto femenino, B6G2000 marca aprobada por FIBA INTERNACIONAL, FEDERACIÓN COLOMBIANA DE BALONCESTO "FCB" Y DIVISIÓN PROFESIONAL DE BALONCESTO "DPB", Cubierta en caucho, proceso vulcanizado o moldeado, diseño doce paneles (GG) para mejor visualización (REGLA FIBA), Serie BG, enmallado en hilo 100% Nylon, cámara de aire en caucho butilo, sobresaliente durabilidad, mínima pérdida de aire, detalles técnicos: circunferencia 72 74 cm, peso 500 - 540 g colores </w:t>
            </w:r>
            <w:proofErr w:type="spellStart"/>
            <w:proofErr w:type="gramStart"/>
            <w:r w:rsidRPr="0037375C">
              <w:rPr>
                <w:rFonts w:ascii="Arial" w:eastAsia="Times New Roman" w:hAnsi="Arial" w:cs="Arial"/>
                <w:color w:val="000000"/>
                <w:sz w:val="18"/>
                <w:szCs w:val="18"/>
                <w:lang w:eastAsia="es-CO"/>
              </w:rPr>
              <w:t>surtidos,INDOOR</w:t>
            </w:r>
            <w:proofErr w:type="spellEnd"/>
            <w:proofErr w:type="gramEnd"/>
            <w:r w:rsidRPr="0037375C">
              <w:rPr>
                <w:rFonts w:ascii="Arial" w:eastAsia="Times New Roman" w:hAnsi="Arial" w:cs="Arial"/>
                <w:color w:val="000000"/>
                <w:sz w:val="18"/>
                <w:szCs w:val="18"/>
                <w:lang w:eastAsia="es-CO"/>
              </w:rPr>
              <w:t>/OUTDOOR.</w:t>
            </w:r>
          </w:p>
        </w:tc>
        <w:tc>
          <w:tcPr>
            <w:tcW w:w="796" w:type="dxa"/>
            <w:tcBorders>
              <w:top w:val="single" w:sz="4" w:space="0" w:color="auto"/>
              <w:bottom w:val="single" w:sz="4" w:space="0" w:color="auto"/>
              <w:right w:val="single" w:sz="4" w:space="0" w:color="auto"/>
            </w:tcBorders>
            <w:vAlign w:val="center"/>
          </w:tcPr>
          <w:p w14:paraId="5DADFBC6"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30</w:t>
            </w:r>
          </w:p>
        </w:tc>
        <w:tc>
          <w:tcPr>
            <w:tcW w:w="1276" w:type="dxa"/>
            <w:tcBorders>
              <w:top w:val="single" w:sz="4" w:space="0" w:color="auto"/>
              <w:left w:val="single" w:sz="4" w:space="0" w:color="auto"/>
              <w:bottom w:val="single" w:sz="4" w:space="0" w:color="auto"/>
              <w:right w:val="single" w:sz="4" w:space="0" w:color="auto"/>
            </w:tcBorders>
            <w:vAlign w:val="center"/>
          </w:tcPr>
          <w:p w14:paraId="76A0C3FA"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108B40FD" w14:textId="5AFC22C9"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4948E46E" w14:textId="2DC86415"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6630E8AE" w14:textId="77777777" w:rsidTr="004446A2">
        <w:trPr>
          <w:trHeight w:val="983"/>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5345854"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9</w:t>
            </w:r>
          </w:p>
        </w:tc>
        <w:tc>
          <w:tcPr>
            <w:tcW w:w="5093" w:type="dxa"/>
            <w:tcBorders>
              <w:top w:val="single" w:sz="4" w:space="0" w:color="auto"/>
              <w:left w:val="nil"/>
              <w:bottom w:val="single" w:sz="4" w:space="0" w:color="auto"/>
              <w:right w:val="single" w:sz="4" w:space="0" w:color="auto"/>
            </w:tcBorders>
            <w:vAlign w:val="center"/>
          </w:tcPr>
          <w:p w14:paraId="042D5999"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Malla para voleibol 12MA02 con protección </w:t>
            </w:r>
            <w:proofErr w:type="spellStart"/>
            <w:r w:rsidRPr="0037375C">
              <w:rPr>
                <w:rFonts w:ascii="Arial" w:eastAsia="Times New Roman" w:hAnsi="Arial" w:cs="Arial"/>
                <w:color w:val="000000"/>
                <w:sz w:val="18"/>
                <w:szCs w:val="18"/>
                <w:lang w:eastAsia="es-CO"/>
              </w:rPr>
              <w:t>uv</w:t>
            </w:r>
            <w:proofErr w:type="spellEnd"/>
            <w:r w:rsidRPr="0037375C">
              <w:rPr>
                <w:rFonts w:ascii="Arial" w:eastAsia="Times New Roman" w:hAnsi="Arial" w:cs="Arial"/>
                <w:color w:val="000000"/>
                <w:sz w:val="18"/>
                <w:szCs w:val="18"/>
                <w:lang w:eastAsia="es-CO"/>
              </w:rPr>
              <w:t xml:space="preserve"> incluida y polietileno trenzado de 3 mm con Cuadros trenzados de 10 x 10 cm y Medidas oficiales FIVB 9,5 m de largo x 1 m de alto. Borde superior blanco en lona de 7 cm, borde inferior negro en lona de 5 cm y bordes laterales en lona color blanco de 5 cm. Peso Red 3,705 gramos. aprox., Incluye cable de acero forrado. Importada de marca reconocida en el mercado. </w:t>
            </w:r>
          </w:p>
        </w:tc>
        <w:tc>
          <w:tcPr>
            <w:tcW w:w="796" w:type="dxa"/>
            <w:tcBorders>
              <w:top w:val="single" w:sz="4" w:space="0" w:color="auto"/>
              <w:bottom w:val="single" w:sz="4" w:space="0" w:color="auto"/>
              <w:right w:val="single" w:sz="4" w:space="0" w:color="auto"/>
            </w:tcBorders>
            <w:vAlign w:val="center"/>
          </w:tcPr>
          <w:p w14:paraId="5AD2F635"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5</w:t>
            </w:r>
          </w:p>
        </w:tc>
        <w:tc>
          <w:tcPr>
            <w:tcW w:w="1276" w:type="dxa"/>
            <w:tcBorders>
              <w:top w:val="single" w:sz="4" w:space="0" w:color="auto"/>
              <w:left w:val="single" w:sz="4" w:space="0" w:color="auto"/>
              <w:bottom w:val="single" w:sz="4" w:space="0" w:color="auto"/>
              <w:right w:val="single" w:sz="4" w:space="0" w:color="auto"/>
            </w:tcBorders>
            <w:vAlign w:val="center"/>
          </w:tcPr>
          <w:p w14:paraId="6A3C2EDC"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21DEA56F" w14:textId="1B8637AA"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757D624C" w14:textId="6DD77BA3"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5E18734E" w14:textId="77777777" w:rsidTr="004446A2">
        <w:trPr>
          <w:trHeight w:val="557"/>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D5B4AC7"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10</w:t>
            </w:r>
          </w:p>
        </w:tc>
        <w:tc>
          <w:tcPr>
            <w:tcW w:w="5093" w:type="dxa"/>
            <w:tcBorders>
              <w:top w:val="single" w:sz="4" w:space="0" w:color="auto"/>
              <w:left w:val="nil"/>
              <w:bottom w:val="single" w:sz="4" w:space="0" w:color="auto"/>
              <w:right w:val="single" w:sz="4" w:space="0" w:color="auto"/>
            </w:tcBorders>
            <w:vAlign w:val="center"/>
          </w:tcPr>
          <w:p w14:paraId="32509FE4"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Malla Fútbol MNET04 Elaborada en Material Polipropileno (PP), Grosor de 3MM, Diseño tipo normal, Color Naranja, Medidas Alto 2.50 m, Ancho 7.50 m, fondo Superior 0,80 m, Fondo Inferior 1.50 m. Sin nudos, peso 2555 gramos, </w:t>
            </w:r>
            <w:r w:rsidRPr="0037375C">
              <w:rPr>
                <w:rFonts w:ascii="Arial" w:eastAsia="Times New Roman" w:hAnsi="Arial" w:cs="Arial"/>
                <w:color w:val="000000"/>
                <w:sz w:val="18"/>
                <w:szCs w:val="18"/>
                <w:lang w:eastAsia="es-CO"/>
              </w:rPr>
              <w:lastRenderedPageBreak/>
              <w:t>Inmunizada y resistente a la intemperie con alta protección a los rayos UV, importada de marca reconocida en el mercado.</w:t>
            </w:r>
          </w:p>
        </w:tc>
        <w:tc>
          <w:tcPr>
            <w:tcW w:w="796" w:type="dxa"/>
            <w:tcBorders>
              <w:top w:val="single" w:sz="4" w:space="0" w:color="auto"/>
              <w:bottom w:val="single" w:sz="4" w:space="0" w:color="auto"/>
              <w:right w:val="single" w:sz="4" w:space="0" w:color="auto"/>
            </w:tcBorders>
            <w:vAlign w:val="center"/>
          </w:tcPr>
          <w:p w14:paraId="5A12C15F"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lastRenderedPageBreak/>
              <w:t>12</w:t>
            </w:r>
          </w:p>
        </w:tc>
        <w:tc>
          <w:tcPr>
            <w:tcW w:w="1276" w:type="dxa"/>
            <w:tcBorders>
              <w:top w:val="single" w:sz="4" w:space="0" w:color="auto"/>
              <w:left w:val="single" w:sz="4" w:space="0" w:color="auto"/>
              <w:bottom w:val="single" w:sz="4" w:space="0" w:color="auto"/>
              <w:right w:val="single" w:sz="4" w:space="0" w:color="auto"/>
            </w:tcBorders>
            <w:vAlign w:val="center"/>
          </w:tcPr>
          <w:p w14:paraId="1C9147A9"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0C76D253" w14:textId="454937EB"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456F68E8" w14:textId="52DB323C"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415BD8C9" w14:textId="77777777" w:rsidTr="004446A2">
        <w:trPr>
          <w:trHeight w:val="1018"/>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B0C6E2B"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11</w:t>
            </w:r>
          </w:p>
        </w:tc>
        <w:tc>
          <w:tcPr>
            <w:tcW w:w="5093" w:type="dxa"/>
            <w:tcBorders>
              <w:top w:val="single" w:sz="4" w:space="0" w:color="auto"/>
              <w:left w:val="nil"/>
              <w:bottom w:val="single" w:sz="4" w:space="0" w:color="auto"/>
              <w:right w:val="single" w:sz="4" w:space="0" w:color="auto"/>
            </w:tcBorders>
            <w:vAlign w:val="center"/>
          </w:tcPr>
          <w:p w14:paraId="56EB6AF8"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Malla para fútbol sala o microfútbol MNET06, Elaborada en material Polipropileno (PP), Grosor de 4 mm, Diseño tipo cabaña, Color amarillo oro, Medidas Alto 2 m, Ancho 3 m, fondo superior 1 m, fondo inferior 1,50 m. Cuadros de 10 cm x 10 cm, Sin nudos, Inmunizada y resistente a la intemperie con alta protección a los rayos UV. peso 1,972 gramos aprox. de Cada Red. Importada de marca reconocida en el mercado</w:t>
            </w:r>
          </w:p>
        </w:tc>
        <w:tc>
          <w:tcPr>
            <w:tcW w:w="796" w:type="dxa"/>
            <w:tcBorders>
              <w:top w:val="single" w:sz="4" w:space="0" w:color="auto"/>
              <w:bottom w:val="single" w:sz="4" w:space="0" w:color="auto"/>
              <w:right w:val="single" w:sz="4" w:space="0" w:color="auto"/>
            </w:tcBorders>
            <w:vAlign w:val="center"/>
          </w:tcPr>
          <w:p w14:paraId="207395F8"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12</w:t>
            </w:r>
          </w:p>
        </w:tc>
        <w:tc>
          <w:tcPr>
            <w:tcW w:w="1276" w:type="dxa"/>
            <w:tcBorders>
              <w:top w:val="single" w:sz="4" w:space="0" w:color="auto"/>
              <w:left w:val="single" w:sz="4" w:space="0" w:color="auto"/>
              <w:bottom w:val="single" w:sz="4" w:space="0" w:color="auto"/>
              <w:right w:val="single" w:sz="4" w:space="0" w:color="auto"/>
            </w:tcBorders>
            <w:vAlign w:val="center"/>
          </w:tcPr>
          <w:p w14:paraId="0D4D17D3"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6197AD20" w14:textId="277FA758"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12D99CAA" w14:textId="7BAAA52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CC54D29" w14:textId="77777777" w:rsidTr="004446A2">
        <w:trPr>
          <w:trHeight w:val="97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B98653E"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12</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2070EDA4"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proofErr w:type="spellStart"/>
            <w:r w:rsidRPr="0037375C">
              <w:rPr>
                <w:rFonts w:ascii="Arial" w:eastAsia="Times New Roman" w:hAnsi="Arial" w:cs="Arial"/>
                <w:color w:val="000000"/>
                <w:sz w:val="18"/>
                <w:szCs w:val="18"/>
                <w:lang w:eastAsia="es-CO"/>
              </w:rPr>
              <w:t>Ula</w:t>
            </w:r>
            <w:proofErr w:type="spellEnd"/>
            <w:r w:rsidRPr="0037375C">
              <w:rPr>
                <w:rFonts w:ascii="Arial" w:eastAsia="Times New Roman" w:hAnsi="Arial" w:cs="Arial"/>
                <w:color w:val="000000"/>
                <w:sz w:val="18"/>
                <w:szCs w:val="18"/>
                <w:lang w:eastAsia="es-CO"/>
              </w:rPr>
              <w:t xml:space="preserve"> ulaM8800-70-AMA mg material ABS (Acrilonitrilo Butadieno Estireno), diseño tipo plano con una curvatura pronunciada, sin uniones, brindando durabilidad, Disponible en Rojo, Azul, Amarillo, Naranja y Verde, de 70 cm de diámetro interno (+/3 cm) Aprox., medidas aproximadas: ancho 2 cm, grosor 5 </w:t>
            </w:r>
            <w:proofErr w:type="spellStart"/>
            <w:r w:rsidRPr="0037375C">
              <w:rPr>
                <w:rFonts w:ascii="Arial" w:eastAsia="Times New Roman" w:hAnsi="Arial" w:cs="Arial"/>
                <w:color w:val="000000"/>
                <w:sz w:val="18"/>
                <w:szCs w:val="18"/>
                <w:lang w:eastAsia="es-CO"/>
              </w:rPr>
              <w:t>mm.</w:t>
            </w:r>
            <w:proofErr w:type="spellEnd"/>
            <w:r w:rsidRPr="0037375C">
              <w:rPr>
                <w:rFonts w:ascii="Arial" w:eastAsia="Times New Roman" w:hAnsi="Arial" w:cs="Arial"/>
                <w:color w:val="000000"/>
                <w:sz w:val="18"/>
                <w:szCs w:val="18"/>
                <w:lang w:eastAsia="es-CO"/>
              </w:rPr>
              <w:t xml:space="preserve"> Peso 136 gramos. Aproximadamente, de marca importada y reconocida en el mercado</w:t>
            </w:r>
          </w:p>
        </w:tc>
        <w:tc>
          <w:tcPr>
            <w:tcW w:w="796" w:type="dxa"/>
            <w:tcBorders>
              <w:top w:val="single" w:sz="4" w:space="0" w:color="auto"/>
              <w:bottom w:val="single" w:sz="4" w:space="0" w:color="auto"/>
              <w:right w:val="single" w:sz="4" w:space="0" w:color="auto"/>
            </w:tcBorders>
            <w:vAlign w:val="center"/>
          </w:tcPr>
          <w:p w14:paraId="275978A2"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2E75A057"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7194FA00" w14:textId="05AA9760"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7B47CE61" w14:textId="406C89F0"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1038CF99" w14:textId="77777777" w:rsidTr="004446A2">
        <w:trPr>
          <w:trHeight w:val="63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82DE35B"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13</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6377DC25"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Cono plástico K52464-30-I, con 12 agujeros, en material polietileno de 30 cm de alto, compatible con los postes Miyagi de 2,5 cm de diámetro, Base cuadrada para mayor estabilidad, Importado de marca reconocida en el mercado</w:t>
            </w:r>
          </w:p>
        </w:tc>
        <w:tc>
          <w:tcPr>
            <w:tcW w:w="796" w:type="dxa"/>
            <w:tcBorders>
              <w:top w:val="single" w:sz="4" w:space="0" w:color="auto"/>
              <w:bottom w:val="single" w:sz="4" w:space="0" w:color="auto"/>
              <w:right w:val="single" w:sz="4" w:space="0" w:color="auto"/>
            </w:tcBorders>
            <w:vAlign w:val="center"/>
          </w:tcPr>
          <w:p w14:paraId="0845593A"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677CBB1E"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37235ED1" w14:textId="3F050994"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62F9477F" w14:textId="56D5B63C"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2FE26DC2" w14:textId="77777777" w:rsidTr="004446A2">
        <w:trPr>
          <w:trHeight w:val="1147"/>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E80C8BE"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14</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5DA208A6"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Marcador RE01-1 para resultados de 0 a 30 puntos RE01-1, Anotador todo deporte, de 30 puntos por equipo, acumulador de faltas, plegable, 40 cm de largo, 19 cm de alto aproximadamente, el tamaño de las fichas es de 14 cm de alto y 12.5 cm de ancho aproximadamente, el contador de faltas tiene medidas de 9,5 cm de alto por un ancho de 5 cm aproximadamente, material en plástico ABS resistente, incluye pasador para bloqueo de cierre. Importado de marca reconocida en el mercado</w:t>
            </w:r>
          </w:p>
        </w:tc>
        <w:tc>
          <w:tcPr>
            <w:tcW w:w="796" w:type="dxa"/>
            <w:tcBorders>
              <w:top w:val="single" w:sz="4" w:space="0" w:color="auto"/>
              <w:bottom w:val="single" w:sz="4" w:space="0" w:color="auto"/>
              <w:right w:val="single" w:sz="4" w:space="0" w:color="auto"/>
            </w:tcBorders>
            <w:vAlign w:val="center"/>
          </w:tcPr>
          <w:p w14:paraId="2C32AA3D"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5</w:t>
            </w:r>
          </w:p>
        </w:tc>
        <w:tc>
          <w:tcPr>
            <w:tcW w:w="1276" w:type="dxa"/>
            <w:tcBorders>
              <w:top w:val="single" w:sz="4" w:space="0" w:color="auto"/>
              <w:left w:val="single" w:sz="4" w:space="0" w:color="auto"/>
              <w:bottom w:val="single" w:sz="4" w:space="0" w:color="auto"/>
              <w:right w:val="single" w:sz="4" w:space="0" w:color="auto"/>
            </w:tcBorders>
            <w:vAlign w:val="center"/>
          </w:tcPr>
          <w:p w14:paraId="2EB9A926"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239AD91E" w14:textId="51F154A6"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0688243A" w14:textId="6CBD19A9"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23E5FFF7" w14:textId="77777777" w:rsidTr="004446A2">
        <w:trPr>
          <w:trHeight w:val="603"/>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C997728"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15</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467CFE8A"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Antenas 12MA13 para red de voleibol en fibra de vidrio de 1,80 m de largo (90 cm color blanco) x 10 mm de diámetro, franjas de 10 cm, bicolor blanco y rojo, según especificaciones FIVB. Importadas de marca reconocida en el mercado</w:t>
            </w:r>
          </w:p>
        </w:tc>
        <w:tc>
          <w:tcPr>
            <w:tcW w:w="796" w:type="dxa"/>
            <w:tcBorders>
              <w:top w:val="single" w:sz="4" w:space="0" w:color="auto"/>
              <w:bottom w:val="single" w:sz="4" w:space="0" w:color="auto"/>
              <w:right w:val="single" w:sz="4" w:space="0" w:color="auto"/>
            </w:tcBorders>
            <w:vAlign w:val="center"/>
          </w:tcPr>
          <w:p w14:paraId="443DD923"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5</w:t>
            </w:r>
          </w:p>
        </w:tc>
        <w:tc>
          <w:tcPr>
            <w:tcW w:w="1276" w:type="dxa"/>
            <w:tcBorders>
              <w:top w:val="single" w:sz="4" w:space="0" w:color="auto"/>
              <w:left w:val="single" w:sz="4" w:space="0" w:color="auto"/>
              <w:bottom w:val="single" w:sz="4" w:space="0" w:color="auto"/>
              <w:right w:val="single" w:sz="4" w:space="0" w:color="auto"/>
            </w:tcBorders>
            <w:vAlign w:val="center"/>
          </w:tcPr>
          <w:p w14:paraId="13BFE7DD"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PAR</w:t>
            </w:r>
          </w:p>
        </w:tc>
        <w:tc>
          <w:tcPr>
            <w:tcW w:w="1199" w:type="dxa"/>
            <w:tcBorders>
              <w:top w:val="single" w:sz="4" w:space="0" w:color="auto"/>
              <w:left w:val="single" w:sz="4" w:space="0" w:color="auto"/>
              <w:bottom w:val="single" w:sz="4" w:space="0" w:color="auto"/>
              <w:right w:val="single" w:sz="4" w:space="0" w:color="auto"/>
            </w:tcBorders>
            <w:vAlign w:val="center"/>
          </w:tcPr>
          <w:p w14:paraId="442EBC16" w14:textId="5C801723"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4FF277AD" w14:textId="24F20068"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FEDF77C" w14:textId="77777777" w:rsidTr="004446A2">
        <w:trPr>
          <w:trHeight w:val="509"/>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9997195"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16</w:t>
            </w:r>
          </w:p>
        </w:tc>
        <w:tc>
          <w:tcPr>
            <w:tcW w:w="5093" w:type="dxa"/>
            <w:tcBorders>
              <w:top w:val="single" w:sz="4" w:space="0" w:color="auto"/>
              <w:left w:val="nil"/>
              <w:bottom w:val="single" w:sz="4" w:space="0" w:color="auto"/>
              <w:right w:val="single" w:sz="4" w:space="0" w:color="auto"/>
            </w:tcBorders>
            <w:vAlign w:val="center"/>
          </w:tcPr>
          <w:p w14:paraId="1EA74C94" w14:textId="77777777" w:rsidR="0037375C" w:rsidRPr="0037375C" w:rsidRDefault="0037375C" w:rsidP="0037375C">
            <w:pPr>
              <w:spacing w:after="0" w:line="240" w:lineRule="auto"/>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Tula para balones M10707-20 tipo malla con capacidad para 20 balones de 97 cm de alto y 83 cm de ancho, elaborada en Nylon de alta resistencia, Importada de marca reconocida en el mercado</w:t>
            </w:r>
          </w:p>
        </w:tc>
        <w:tc>
          <w:tcPr>
            <w:tcW w:w="796" w:type="dxa"/>
            <w:tcBorders>
              <w:top w:val="single" w:sz="4" w:space="0" w:color="auto"/>
              <w:bottom w:val="single" w:sz="4" w:space="0" w:color="auto"/>
              <w:right w:val="single" w:sz="4" w:space="0" w:color="auto"/>
            </w:tcBorders>
            <w:vAlign w:val="center"/>
          </w:tcPr>
          <w:p w14:paraId="13318F61"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20</w:t>
            </w:r>
          </w:p>
        </w:tc>
        <w:tc>
          <w:tcPr>
            <w:tcW w:w="1276" w:type="dxa"/>
            <w:tcBorders>
              <w:top w:val="single" w:sz="4" w:space="0" w:color="auto"/>
              <w:left w:val="single" w:sz="4" w:space="0" w:color="auto"/>
              <w:bottom w:val="single" w:sz="4" w:space="0" w:color="auto"/>
              <w:right w:val="single" w:sz="4" w:space="0" w:color="auto"/>
            </w:tcBorders>
            <w:vAlign w:val="center"/>
          </w:tcPr>
          <w:p w14:paraId="6F5625E5"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56F8C218" w14:textId="21B7534E"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203AEEF5" w14:textId="12DCBC6A"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505EBE4" w14:textId="77777777" w:rsidTr="004446A2">
        <w:trPr>
          <w:trHeight w:val="415"/>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73C18A7"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17</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178A98E2" w14:textId="77777777" w:rsidR="0037375C" w:rsidRPr="0037375C" w:rsidRDefault="0037375C" w:rsidP="0037375C">
            <w:pPr>
              <w:spacing w:after="0" w:line="240" w:lineRule="auto"/>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Cabina Activa de marca reconocida de 15" de 2 vías con bluetooth y mp3</w:t>
            </w:r>
            <w:r w:rsidRPr="0037375C">
              <w:rPr>
                <w:rFonts w:ascii="Arial" w:eastAsia="Times New Roman" w:hAnsi="Arial" w:cs="Arial"/>
                <w:color w:val="000000"/>
                <w:sz w:val="18"/>
                <w:szCs w:val="18"/>
                <w:lang w:eastAsia="es-CO"/>
              </w:rPr>
              <w:br/>
              <w:t>-potencia: 300w RMS en el parlante + 100 w RMS en el driver</w:t>
            </w:r>
            <w:r w:rsidRPr="0037375C">
              <w:rPr>
                <w:rFonts w:ascii="Arial" w:eastAsia="Times New Roman" w:hAnsi="Arial" w:cs="Arial"/>
                <w:color w:val="000000"/>
                <w:sz w:val="18"/>
                <w:szCs w:val="18"/>
                <w:lang w:eastAsia="es-CO"/>
              </w:rPr>
              <w:br/>
              <w:t>-material de plástico en fibra de ABS</w:t>
            </w:r>
            <w:r w:rsidRPr="0037375C">
              <w:rPr>
                <w:rFonts w:ascii="Arial" w:eastAsia="Times New Roman" w:hAnsi="Arial" w:cs="Arial"/>
                <w:color w:val="000000"/>
                <w:sz w:val="18"/>
                <w:szCs w:val="18"/>
                <w:lang w:eastAsia="es-CO"/>
              </w:rPr>
              <w:br/>
              <w:t>.incluye puerto de memoria USB</w:t>
            </w:r>
            <w:r w:rsidRPr="0037375C">
              <w:rPr>
                <w:rFonts w:ascii="Arial" w:eastAsia="Times New Roman" w:hAnsi="Arial" w:cs="Arial"/>
                <w:color w:val="000000"/>
                <w:sz w:val="18"/>
                <w:szCs w:val="18"/>
                <w:lang w:eastAsia="es-CO"/>
              </w:rPr>
              <w:br/>
              <w:t>- Modulo bluetooth compatible con cualquier dispositivo</w:t>
            </w:r>
            <w:r w:rsidRPr="0037375C">
              <w:rPr>
                <w:rFonts w:ascii="Arial" w:eastAsia="Times New Roman" w:hAnsi="Arial" w:cs="Arial"/>
                <w:color w:val="000000"/>
                <w:sz w:val="18"/>
                <w:szCs w:val="18"/>
                <w:lang w:eastAsia="es-CO"/>
              </w:rPr>
              <w:br/>
              <w:t>- control remoto de mando</w:t>
            </w:r>
            <w:r w:rsidRPr="0037375C">
              <w:rPr>
                <w:rFonts w:ascii="Arial" w:eastAsia="Times New Roman" w:hAnsi="Arial" w:cs="Arial"/>
                <w:color w:val="000000"/>
                <w:sz w:val="18"/>
                <w:szCs w:val="18"/>
                <w:lang w:eastAsia="es-CO"/>
              </w:rPr>
              <w:br/>
              <w:t xml:space="preserve">-respuesta de </w:t>
            </w:r>
            <w:proofErr w:type="gramStart"/>
            <w:r w:rsidRPr="0037375C">
              <w:rPr>
                <w:rFonts w:ascii="Arial" w:eastAsia="Times New Roman" w:hAnsi="Arial" w:cs="Arial"/>
                <w:color w:val="000000"/>
                <w:sz w:val="18"/>
                <w:szCs w:val="18"/>
                <w:lang w:eastAsia="es-CO"/>
              </w:rPr>
              <w:t>frecuencia :</w:t>
            </w:r>
            <w:proofErr w:type="gramEnd"/>
            <w:r w:rsidRPr="0037375C">
              <w:rPr>
                <w:rFonts w:ascii="Arial" w:eastAsia="Times New Roman" w:hAnsi="Arial" w:cs="Arial"/>
                <w:color w:val="000000"/>
                <w:sz w:val="18"/>
                <w:szCs w:val="18"/>
                <w:lang w:eastAsia="es-CO"/>
              </w:rPr>
              <w:t xml:space="preserve"> 50Hz-18kHz</w:t>
            </w:r>
            <w:r w:rsidRPr="0037375C">
              <w:rPr>
                <w:rFonts w:ascii="Arial" w:eastAsia="Times New Roman" w:hAnsi="Arial" w:cs="Arial"/>
                <w:color w:val="000000"/>
                <w:sz w:val="18"/>
                <w:szCs w:val="18"/>
                <w:lang w:eastAsia="es-CO"/>
              </w:rPr>
              <w:br/>
              <w:t>- Tipo de amplificadores: Clase H- SPL (1M) 126dB( Pico)</w:t>
            </w:r>
            <w:r w:rsidRPr="0037375C">
              <w:rPr>
                <w:rFonts w:ascii="Arial" w:eastAsia="Times New Roman" w:hAnsi="Arial" w:cs="Arial"/>
                <w:color w:val="000000"/>
                <w:sz w:val="18"/>
                <w:szCs w:val="18"/>
                <w:lang w:eastAsia="es-CO"/>
              </w:rPr>
              <w:br/>
              <w:t>- incluye soportes para poner la cabina como monitor de retorno</w:t>
            </w:r>
            <w:r w:rsidRPr="0037375C">
              <w:rPr>
                <w:rFonts w:ascii="Arial" w:eastAsia="Times New Roman" w:hAnsi="Arial" w:cs="Arial"/>
                <w:color w:val="000000"/>
                <w:sz w:val="18"/>
                <w:szCs w:val="18"/>
                <w:lang w:eastAsia="es-CO"/>
              </w:rPr>
              <w:br/>
              <w:t>-dimensiones : 54 x 51x80 cm</w:t>
            </w:r>
            <w:r w:rsidRPr="0037375C">
              <w:rPr>
                <w:rFonts w:ascii="Arial" w:eastAsia="Times New Roman" w:hAnsi="Arial" w:cs="Arial"/>
                <w:color w:val="000000"/>
                <w:sz w:val="18"/>
                <w:szCs w:val="18"/>
                <w:lang w:eastAsia="es-CO"/>
              </w:rPr>
              <w:br/>
              <w:t>-peso: 33,7 kg</w:t>
            </w:r>
          </w:p>
        </w:tc>
        <w:tc>
          <w:tcPr>
            <w:tcW w:w="796" w:type="dxa"/>
            <w:tcBorders>
              <w:top w:val="single" w:sz="4" w:space="0" w:color="auto"/>
              <w:bottom w:val="single" w:sz="4" w:space="0" w:color="auto"/>
              <w:right w:val="single" w:sz="4" w:space="0" w:color="auto"/>
            </w:tcBorders>
            <w:vAlign w:val="center"/>
          </w:tcPr>
          <w:p w14:paraId="3B17E441"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2</w:t>
            </w:r>
          </w:p>
        </w:tc>
        <w:tc>
          <w:tcPr>
            <w:tcW w:w="1276" w:type="dxa"/>
            <w:tcBorders>
              <w:top w:val="single" w:sz="4" w:space="0" w:color="auto"/>
              <w:left w:val="single" w:sz="4" w:space="0" w:color="auto"/>
              <w:bottom w:val="single" w:sz="4" w:space="0" w:color="auto"/>
              <w:right w:val="single" w:sz="4" w:space="0" w:color="auto"/>
            </w:tcBorders>
            <w:vAlign w:val="center"/>
          </w:tcPr>
          <w:p w14:paraId="1E9C5666"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6EAB5727" w14:textId="527ED284"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3E3B53AD" w14:textId="052CB448"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164DC6B1" w14:textId="77777777" w:rsidTr="004446A2">
        <w:trPr>
          <w:trHeight w:val="44"/>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F374DB6"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18</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17AD2EB0"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Micrófono Vocal Inalámbrico Sistema Inalámbrico Vocal DOBLE Combina Un Sonido De Calidad Profesional Con Una Configuración Simple Y Hasta 14 Horas De Autonomía Para Lograr Un Desempeño De Audio Legendario Para Dos Vocalistas Tal Como Viene De Fábrica. El Sistema Incluye Un Receptor De Mesa De Doble Canal Blx88, Dos Legendarios Transmisores De Mano Pg58, 2 Clips De Micrófono, Fuente De Alimentación, 2 Baterías </w:t>
            </w:r>
            <w:proofErr w:type="spellStart"/>
            <w:r w:rsidRPr="0037375C">
              <w:rPr>
                <w:rFonts w:ascii="Arial" w:eastAsia="Times New Roman" w:hAnsi="Arial" w:cs="Arial"/>
                <w:color w:val="000000"/>
                <w:sz w:val="18"/>
                <w:szCs w:val="18"/>
                <w:lang w:eastAsia="es-CO"/>
              </w:rPr>
              <w:t>Aa</w:t>
            </w:r>
            <w:proofErr w:type="spellEnd"/>
            <w:r w:rsidRPr="0037375C">
              <w:rPr>
                <w:rFonts w:ascii="Arial" w:eastAsia="Times New Roman" w:hAnsi="Arial" w:cs="Arial"/>
                <w:color w:val="000000"/>
                <w:sz w:val="18"/>
                <w:szCs w:val="18"/>
                <w:lang w:eastAsia="es-CO"/>
              </w:rPr>
              <w:t xml:space="preserve"> Y Guía Del Usuario.</w:t>
            </w:r>
          </w:p>
        </w:tc>
        <w:tc>
          <w:tcPr>
            <w:tcW w:w="796" w:type="dxa"/>
            <w:tcBorders>
              <w:top w:val="single" w:sz="4" w:space="0" w:color="auto"/>
              <w:bottom w:val="single" w:sz="4" w:space="0" w:color="auto"/>
              <w:right w:val="single" w:sz="4" w:space="0" w:color="auto"/>
            </w:tcBorders>
            <w:vAlign w:val="center"/>
          </w:tcPr>
          <w:p w14:paraId="69E4DB2B"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1</w:t>
            </w:r>
          </w:p>
        </w:tc>
        <w:tc>
          <w:tcPr>
            <w:tcW w:w="1276" w:type="dxa"/>
            <w:tcBorders>
              <w:top w:val="single" w:sz="4" w:space="0" w:color="auto"/>
              <w:left w:val="single" w:sz="4" w:space="0" w:color="auto"/>
              <w:bottom w:val="single" w:sz="4" w:space="0" w:color="auto"/>
              <w:right w:val="single" w:sz="4" w:space="0" w:color="auto"/>
            </w:tcBorders>
            <w:vAlign w:val="center"/>
          </w:tcPr>
          <w:p w14:paraId="0BB8FA88"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526FFB30" w14:textId="717D46CD"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2D043ABA" w14:textId="4935F83B"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40080611" w14:textId="77777777" w:rsidTr="004446A2">
        <w:trPr>
          <w:trHeight w:val="353"/>
          <w:jc w:val="center"/>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C34F7" w14:textId="77777777" w:rsidR="0037375C" w:rsidRPr="0037375C" w:rsidRDefault="0037375C" w:rsidP="0037375C">
            <w:pPr>
              <w:spacing w:after="0" w:line="240" w:lineRule="auto"/>
              <w:jc w:val="center"/>
              <w:rPr>
                <w:rFonts w:ascii="Arial" w:eastAsia="Times New Roman" w:hAnsi="Arial" w:cs="Arial"/>
                <w:b/>
                <w:bCs/>
                <w:color w:val="000000"/>
                <w:sz w:val="18"/>
                <w:szCs w:val="18"/>
                <w:lang w:eastAsia="es-CO"/>
              </w:rPr>
            </w:pPr>
            <w:r w:rsidRPr="0037375C">
              <w:rPr>
                <w:rFonts w:ascii="Arial" w:eastAsia="Times New Roman" w:hAnsi="Arial" w:cs="Arial"/>
                <w:b/>
                <w:bCs/>
                <w:color w:val="000000"/>
                <w:sz w:val="18"/>
                <w:szCs w:val="18"/>
                <w:lang w:eastAsia="es-CO"/>
              </w:rPr>
              <w:t>19</w:t>
            </w:r>
          </w:p>
        </w:tc>
        <w:tc>
          <w:tcPr>
            <w:tcW w:w="5093" w:type="dxa"/>
            <w:tcBorders>
              <w:top w:val="single" w:sz="4" w:space="0" w:color="auto"/>
              <w:left w:val="nil"/>
              <w:bottom w:val="single" w:sz="4" w:space="0" w:color="auto"/>
              <w:right w:val="single" w:sz="4" w:space="0" w:color="auto"/>
            </w:tcBorders>
            <w:shd w:val="clear" w:color="000000" w:fill="FFFFFF"/>
            <w:vAlign w:val="center"/>
          </w:tcPr>
          <w:p w14:paraId="7518B833" w14:textId="77777777" w:rsidR="0037375C" w:rsidRPr="0037375C" w:rsidRDefault="0037375C" w:rsidP="0037375C">
            <w:pPr>
              <w:spacing w:after="0" w:line="240" w:lineRule="auto"/>
              <w:jc w:val="both"/>
              <w:rPr>
                <w:rFonts w:ascii="Arial" w:eastAsia="Times New Roman" w:hAnsi="Arial" w:cs="Arial"/>
                <w:color w:val="000000"/>
                <w:sz w:val="18"/>
                <w:szCs w:val="18"/>
                <w:lang w:eastAsia="es-CO"/>
              </w:rPr>
            </w:pPr>
            <w:r w:rsidRPr="0037375C">
              <w:rPr>
                <w:rFonts w:ascii="Arial" w:eastAsia="Times New Roman" w:hAnsi="Arial" w:cs="Arial"/>
                <w:color w:val="000000"/>
                <w:sz w:val="18"/>
                <w:szCs w:val="18"/>
                <w:lang w:eastAsia="es-CO"/>
              </w:rPr>
              <w:t xml:space="preserve">camisetas tipo peto deportivas, elaboradas en tela poliéster 100% o mezcla con predominio de poliéster (mínimo 70%), con propiedades de transpirabilidad y secado rápido, gramaje </w:t>
            </w:r>
            <w:r w:rsidRPr="0037375C">
              <w:rPr>
                <w:rFonts w:ascii="Arial" w:eastAsia="Times New Roman" w:hAnsi="Arial" w:cs="Arial"/>
                <w:color w:val="000000"/>
                <w:sz w:val="18"/>
                <w:szCs w:val="18"/>
                <w:lang w:eastAsia="es-CO"/>
              </w:rPr>
              <w:lastRenderedPageBreak/>
              <w:t>entre 120 y 160 g/m², corte amplio sin mangas y costuras reforzadas. En colores institucionales definidos por la entidad, con estampado del logo oficial de la Administración Municipal de Garzón mediante técnica resistente (sublimación, serigrafía o similar), que garantice durabilidad y conservación del color. Disponibles en tallas S, M, L y XL según requerimiento. Producto de buena calidad, resistente al uso y al lavado, de marca reconocida o equivalente.</w:t>
            </w:r>
          </w:p>
        </w:tc>
        <w:tc>
          <w:tcPr>
            <w:tcW w:w="796" w:type="dxa"/>
            <w:tcBorders>
              <w:top w:val="single" w:sz="4" w:space="0" w:color="auto"/>
              <w:bottom w:val="single" w:sz="4" w:space="0" w:color="auto"/>
              <w:right w:val="single" w:sz="4" w:space="0" w:color="auto"/>
            </w:tcBorders>
            <w:vAlign w:val="center"/>
          </w:tcPr>
          <w:p w14:paraId="505F7FE0"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lastRenderedPageBreak/>
              <w:t>150</w:t>
            </w:r>
          </w:p>
        </w:tc>
        <w:tc>
          <w:tcPr>
            <w:tcW w:w="1276" w:type="dxa"/>
            <w:tcBorders>
              <w:top w:val="single" w:sz="4" w:space="0" w:color="auto"/>
              <w:left w:val="single" w:sz="4" w:space="0" w:color="auto"/>
              <w:bottom w:val="single" w:sz="4" w:space="0" w:color="auto"/>
              <w:right w:val="single" w:sz="4" w:space="0" w:color="auto"/>
            </w:tcBorders>
            <w:vAlign w:val="center"/>
          </w:tcPr>
          <w:p w14:paraId="7AB99E3F" w14:textId="777777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UNIDAD</w:t>
            </w:r>
          </w:p>
        </w:tc>
        <w:tc>
          <w:tcPr>
            <w:tcW w:w="1199" w:type="dxa"/>
            <w:tcBorders>
              <w:top w:val="single" w:sz="4" w:space="0" w:color="auto"/>
              <w:left w:val="single" w:sz="4" w:space="0" w:color="auto"/>
              <w:bottom w:val="single" w:sz="4" w:space="0" w:color="auto"/>
              <w:right w:val="single" w:sz="4" w:space="0" w:color="auto"/>
            </w:tcBorders>
            <w:vAlign w:val="center"/>
          </w:tcPr>
          <w:p w14:paraId="3DF8C9FA" w14:textId="0CDE7C26"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c>
          <w:tcPr>
            <w:tcW w:w="1417" w:type="dxa"/>
            <w:tcBorders>
              <w:top w:val="single" w:sz="4" w:space="0" w:color="auto"/>
              <w:left w:val="single" w:sz="4" w:space="0" w:color="auto"/>
              <w:bottom w:val="single" w:sz="4" w:space="0" w:color="auto"/>
              <w:right w:val="single" w:sz="4" w:space="0" w:color="auto"/>
            </w:tcBorders>
            <w:vAlign w:val="center"/>
          </w:tcPr>
          <w:p w14:paraId="0C6955AA" w14:textId="78DD8A77" w:rsidR="0037375C" w:rsidRPr="0037375C" w:rsidRDefault="0037375C" w:rsidP="0037375C">
            <w:pPr>
              <w:spacing w:after="0" w:line="240" w:lineRule="auto"/>
              <w:jc w:val="center"/>
              <w:rPr>
                <w:rFonts w:ascii="Arial" w:eastAsia="Times New Roman" w:hAnsi="Arial" w:cs="Arial"/>
                <w:sz w:val="18"/>
                <w:szCs w:val="18"/>
                <w:lang w:eastAsia="es-CO"/>
              </w:rPr>
            </w:pPr>
            <w:r w:rsidRPr="0037375C">
              <w:rPr>
                <w:rFonts w:ascii="Arial" w:eastAsia="Times New Roman" w:hAnsi="Arial" w:cs="Arial"/>
                <w:sz w:val="18"/>
                <w:szCs w:val="18"/>
                <w:lang w:eastAsia="es-CO"/>
              </w:rPr>
              <w:t>$</w:t>
            </w:r>
          </w:p>
        </w:tc>
      </w:tr>
      <w:tr w:rsidR="0037375C" w:rsidRPr="0037375C" w14:paraId="056A3CAD" w14:textId="77777777" w:rsidTr="004446A2">
        <w:trPr>
          <w:trHeight w:val="353"/>
          <w:jc w:val="center"/>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EDD9392" w14:textId="77777777" w:rsidR="0037375C" w:rsidRPr="0037375C" w:rsidRDefault="0037375C" w:rsidP="0037375C">
            <w:pPr>
              <w:spacing w:after="0" w:line="240" w:lineRule="auto"/>
              <w:jc w:val="center"/>
              <w:rPr>
                <w:rFonts w:ascii="Arial" w:eastAsia="Times New Roman" w:hAnsi="Arial" w:cs="Arial"/>
                <w:b/>
                <w:bCs/>
                <w:sz w:val="18"/>
                <w:szCs w:val="18"/>
                <w:lang w:eastAsia="es-CO"/>
              </w:rPr>
            </w:pPr>
            <w:r w:rsidRPr="0037375C">
              <w:rPr>
                <w:rFonts w:ascii="Arial" w:eastAsia="Times New Roman" w:hAnsi="Arial" w:cs="Arial"/>
                <w:b/>
                <w:bCs/>
                <w:color w:val="000000"/>
                <w:sz w:val="18"/>
                <w:szCs w:val="18"/>
                <w:lang w:eastAsia="es-CO"/>
              </w:rPr>
              <w:t xml:space="preserve">TOTAL, IVA INCLUIDO </w:t>
            </w:r>
          </w:p>
        </w:tc>
        <w:tc>
          <w:tcPr>
            <w:tcW w:w="1417" w:type="dxa"/>
            <w:tcBorders>
              <w:top w:val="single" w:sz="4" w:space="0" w:color="auto"/>
              <w:left w:val="single" w:sz="4" w:space="0" w:color="auto"/>
              <w:bottom w:val="single" w:sz="4" w:space="0" w:color="auto"/>
              <w:right w:val="single" w:sz="4" w:space="0" w:color="auto"/>
            </w:tcBorders>
            <w:vAlign w:val="center"/>
          </w:tcPr>
          <w:p w14:paraId="6572EFE6" w14:textId="28BC3EF1" w:rsidR="0037375C" w:rsidRPr="0037375C" w:rsidRDefault="0037375C" w:rsidP="0037375C">
            <w:pPr>
              <w:spacing w:after="0" w:line="240" w:lineRule="auto"/>
              <w:jc w:val="center"/>
              <w:rPr>
                <w:rFonts w:ascii="Arial" w:eastAsia="Times New Roman" w:hAnsi="Arial" w:cs="Arial"/>
                <w:b/>
                <w:bCs/>
                <w:sz w:val="18"/>
                <w:szCs w:val="18"/>
                <w:lang w:eastAsia="es-CO"/>
              </w:rPr>
            </w:pPr>
            <w:r w:rsidRPr="0037375C">
              <w:rPr>
                <w:rFonts w:ascii="Arial" w:eastAsia="Times New Roman" w:hAnsi="Arial" w:cs="Arial"/>
                <w:b/>
                <w:bCs/>
                <w:sz w:val="18"/>
                <w:szCs w:val="18"/>
                <w:lang w:eastAsia="es-CO"/>
              </w:rPr>
              <w:t>$</w:t>
            </w:r>
          </w:p>
        </w:tc>
      </w:tr>
    </w:tbl>
    <w:p w14:paraId="4F4FB801" w14:textId="77777777" w:rsidR="00671BC0" w:rsidRDefault="00671BC0" w:rsidP="00780B12">
      <w:pPr>
        <w:jc w:val="both"/>
        <w:rPr>
          <w:rFonts w:ascii="Arial" w:hAnsi="Arial" w:cs="Arial"/>
          <w:bCs/>
          <w:sz w:val="20"/>
          <w:szCs w:val="20"/>
        </w:rPr>
      </w:pPr>
    </w:p>
    <w:p w14:paraId="7D7CBDCD" w14:textId="4AA8B2F0" w:rsidR="00F46B50" w:rsidRPr="00916D4C" w:rsidRDefault="00916D4C" w:rsidP="00DB6D2F">
      <w:pPr>
        <w:jc w:val="both"/>
        <w:rPr>
          <w:rFonts w:ascii="Arial" w:hAnsi="Arial" w:cs="Arial"/>
          <w:bCs/>
          <w:sz w:val="20"/>
          <w:szCs w:val="20"/>
        </w:rPr>
      </w:pPr>
      <w:r w:rsidRPr="00916D4C">
        <w:rPr>
          <w:rFonts w:ascii="Arial" w:hAnsi="Arial" w:cs="Arial"/>
          <w:bCs/>
          <w:sz w:val="20"/>
          <w:szCs w:val="20"/>
        </w:rPr>
        <w:t xml:space="preserve">En virtud de lo anterior, se entiende que el presupuesto oficial es de </w:t>
      </w:r>
      <w:r>
        <w:rPr>
          <w:rFonts w:ascii="Arial" w:hAnsi="Arial" w:cs="Arial"/>
          <w:b/>
          <w:bCs/>
          <w:sz w:val="20"/>
          <w:szCs w:val="20"/>
        </w:rPr>
        <w:t xml:space="preserve">XXXXXXXXXXXXXXXXXXXXXXXXXX    </w:t>
      </w:r>
      <w:r w:rsidRPr="00916D4C">
        <w:rPr>
          <w:rFonts w:ascii="Arial" w:hAnsi="Arial" w:cs="Arial"/>
          <w:b/>
          <w:bCs/>
          <w:sz w:val="20"/>
          <w:szCs w:val="20"/>
        </w:rPr>
        <w:t>($</w:t>
      </w:r>
      <w:r>
        <w:rPr>
          <w:rFonts w:ascii="Arial" w:hAnsi="Arial" w:cs="Arial"/>
          <w:b/>
          <w:bCs/>
          <w:sz w:val="20"/>
          <w:szCs w:val="20"/>
        </w:rPr>
        <w:t>XXXXXXXXXXXXXXXXXXXXXXX</w:t>
      </w:r>
      <w:r w:rsidRPr="00916D4C">
        <w:rPr>
          <w:rFonts w:ascii="Arial" w:hAnsi="Arial" w:cs="Arial"/>
          <w:b/>
          <w:bCs/>
          <w:sz w:val="20"/>
          <w:szCs w:val="20"/>
        </w:rPr>
        <w:t>) MCTE IVA INCLUIDO INCLUYENDO TODOS LOS COSTOS DIRECTOS E INDIRECTOS QUE SE GENEREN PARA LA EJECUCION DEL CONTRATO.</w:t>
      </w:r>
    </w:p>
    <w:sectPr w:rsidR="00F46B50" w:rsidRPr="00916D4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A4CC9" w14:textId="77777777" w:rsidR="00265B1B" w:rsidRDefault="00265B1B" w:rsidP="00DB6D2F">
      <w:pPr>
        <w:spacing w:after="0" w:line="240" w:lineRule="auto"/>
      </w:pPr>
      <w:r>
        <w:separator/>
      </w:r>
    </w:p>
  </w:endnote>
  <w:endnote w:type="continuationSeparator" w:id="0">
    <w:p w14:paraId="0B2127FB" w14:textId="77777777" w:rsidR="00265B1B" w:rsidRDefault="00265B1B" w:rsidP="00DB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63545" w14:textId="77777777" w:rsidR="00265B1B" w:rsidRDefault="00265B1B" w:rsidP="00DB6D2F">
      <w:pPr>
        <w:spacing w:after="0" w:line="240" w:lineRule="auto"/>
      </w:pPr>
      <w:r>
        <w:separator/>
      </w:r>
    </w:p>
  </w:footnote>
  <w:footnote w:type="continuationSeparator" w:id="0">
    <w:p w14:paraId="6DD6FE2A" w14:textId="77777777" w:rsidR="00265B1B" w:rsidRDefault="00265B1B" w:rsidP="00DB6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ADC8A" w14:textId="559094EE" w:rsidR="00DB6D2F" w:rsidRDefault="00DB6D2F">
    <w:pPr>
      <w:pStyle w:val="Encabezado"/>
    </w:pPr>
  </w:p>
  <w:p w14:paraId="37920286" w14:textId="77777777" w:rsidR="00DB6D2F" w:rsidRDefault="00DB6D2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2F"/>
    <w:rsid w:val="00021370"/>
    <w:rsid w:val="0002369B"/>
    <w:rsid w:val="00026B5E"/>
    <w:rsid w:val="000341A5"/>
    <w:rsid w:val="000C476E"/>
    <w:rsid w:val="000E674C"/>
    <w:rsid w:val="00112537"/>
    <w:rsid w:val="001603FA"/>
    <w:rsid w:val="001675F6"/>
    <w:rsid w:val="00173F84"/>
    <w:rsid w:val="00180C41"/>
    <w:rsid w:val="00231ADD"/>
    <w:rsid w:val="0025125C"/>
    <w:rsid w:val="00265B1B"/>
    <w:rsid w:val="002B4DD7"/>
    <w:rsid w:val="002B6F36"/>
    <w:rsid w:val="003321C8"/>
    <w:rsid w:val="00350F0B"/>
    <w:rsid w:val="00352669"/>
    <w:rsid w:val="0037375C"/>
    <w:rsid w:val="00386847"/>
    <w:rsid w:val="003C7791"/>
    <w:rsid w:val="003E3F0F"/>
    <w:rsid w:val="0043256D"/>
    <w:rsid w:val="00442148"/>
    <w:rsid w:val="00447EF2"/>
    <w:rsid w:val="0046737F"/>
    <w:rsid w:val="005F388A"/>
    <w:rsid w:val="00633E67"/>
    <w:rsid w:val="006566C9"/>
    <w:rsid w:val="00671BC0"/>
    <w:rsid w:val="006C2245"/>
    <w:rsid w:val="00704B16"/>
    <w:rsid w:val="0071563B"/>
    <w:rsid w:val="00780B12"/>
    <w:rsid w:val="007E45E1"/>
    <w:rsid w:val="007F0EB5"/>
    <w:rsid w:val="008030D6"/>
    <w:rsid w:val="00835268"/>
    <w:rsid w:val="00866DA8"/>
    <w:rsid w:val="0087549B"/>
    <w:rsid w:val="008A4570"/>
    <w:rsid w:val="008F46EB"/>
    <w:rsid w:val="00916D4C"/>
    <w:rsid w:val="0093468D"/>
    <w:rsid w:val="00951041"/>
    <w:rsid w:val="00A45491"/>
    <w:rsid w:val="00AC5ACE"/>
    <w:rsid w:val="00B2054A"/>
    <w:rsid w:val="00BA5507"/>
    <w:rsid w:val="00BB4C84"/>
    <w:rsid w:val="00C242D3"/>
    <w:rsid w:val="00C35204"/>
    <w:rsid w:val="00C50B1E"/>
    <w:rsid w:val="00C530CA"/>
    <w:rsid w:val="00CD3058"/>
    <w:rsid w:val="00CF6805"/>
    <w:rsid w:val="00D12DDF"/>
    <w:rsid w:val="00D52E89"/>
    <w:rsid w:val="00DB3CD7"/>
    <w:rsid w:val="00DB6D2F"/>
    <w:rsid w:val="00DF4B1F"/>
    <w:rsid w:val="00E41129"/>
    <w:rsid w:val="00EF210C"/>
    <w:rsid w:val="00F22827"/>
    <w:rsid w:val="00F33BC3"/>
    <w:rsid w:val="00F35E9C"/>
    <w:rsid w:val="00F46B50"/>
    <w:rsid w:val="00F658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3C63912"/>
  <w15:chartTrackingRefBased/>
  <w15:docId w15:val="{5DCCEDC9-802E-4AFC-8303-56017D69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B12"/>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B6D2F"/>
  </w:style>
  <w:style w:type="paragraph" w:styleId="Piedepgina">
    <w:name w:val="footer"/>
    <w:basedOn w:val="Normal"/>
    <w:link w:val="PiedepginaCar"/>
    <w:uiPriority w:val="99"/>
    <w:unhideWhenUsed/>
    <w:rsid w:val="00DB6D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6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1617</Words>
  <Characters>8897</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garzon</dc:creator>
  <cp:keywords/>
  <dc:description/>
  <cp:lastModifiedBy>contratacion garzon</cp:lastModifiedBy>
  <cp:revision>58</cp:revision>
  <dcterms:created xsi:type="dcterms:W3CDTF">2026-05-05T15:43:00Z</dcterms:created>
  <dcterms:modified xsi:type="dcterms:W3CDTF">2026-07-23T23:36:00Z</dcterms:modified>
</cp:coreProperties>
</file>