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7A508A" w14:textId="7BF76582" w:rsidR="00141395" w:rsidRPr="00535CD9" w:rsidRDefault="00141395" w:rsidP="00141395">
      <w:pPr>
        <w:tabs>
          <w:tab w:val="left" w:pos="1763"/>
        </w:tabs>
        <w:rPr>
          <w:rFonts w:ascii="Arial" w:hAnsi="Arial" w:cs="Arial"/>
        </w:rPr>
      </w:pPr>
      <w:bookmarkStart w:id="0" w:name="_Hlk155098579"/>
    </w:p>
    <w:p w14:paraId="0182C760" w14:textId="77777777" w:rsidR="002B228F" w:rsidRPr="00535CD9" w:rsidRDefault="002B228F" w:rsidP="0092335D">
      <w:pPr>
        <w:spacing w:after="0" w:line="240" w:lineRule="auto"/>
        <w:jc w:val="center"/>
        <w:rPr>
          <w:rFonts w:ascii="Arial" w:eastAsia="Calibri" w:hAnsi="Arial" w:cs="Arial"/>
          <w:b/>
          <w:lang w:val="es-ES_tradnl"/>
        </w:rPr>
      </w:pPr>
      <w:r w:rsidRPr="00535CD9">
        <w:rPr>
          <w:rFonts w:ascii="Arial" w:eastAsia="Calibri" w:hAnsi="Arial" w:cs="Arial"/>
          <w:b/>
          <w:lang w:val="es-ES_tradnl"/>
        </w:rPr>
        <w:t xml:space="preserve">ESTUDIO PREVIO- MINIMA CUANTIA </w:t>
      </w:r>
    </w:p>
    <w:p w14:paraId="65684902" w14:textId="77777777" w:rsidR="0092335D" w:rsidRPr="00535CD9" w:rsidRDefault="0092335D" w:rsidP="0092335D">
      <w:pPr>
        <w:spacing w:after="0" w:line="240" w:lineRule="auto"/>
        <w:jc w:val="both"/>
        <w:rPr>
          <w:rFonts w:ascii="Arial" w:eastAsia="Calibri" w:hAnsi="Arial" w:cs="Arial"/>
          <w:b/>
          <w:lang w:val="es-ES_tradnl"/>
        </w:rPr>
      </w:pPr>
    </w:p>
    <w:p w14:paraId="6CC5C15E" w14:textId="1FD19663" w:rsidR="0092335D" w:rsidRPr="00535CD9" w:rsidRDefault="004E4C13" w:rsidP="0092335D">
      <w:pPr>
        <w:spacing w:after="0" w:line="240" w:lineRule="auto"/>
        <w:jc w:val="both"/>
        <w:rPr>
          <w:rFonts w:ascii="Arial" w:eastAsia="Calibri" w:hAnsi="Arial" w:cs="Arial"/>
          <w:i/>
          <w:lang w:val="es-ES_tradnl"/>
        </w:rPr>
      </w:pPr>
      <w:r w:rsidRPr="00535CD9">
        <w:rPr>
          <w:rFonts w:ascii="Arial" w:eastAsia="Calibri" w:hAnsi="Arial" w:cs="Arial"/>
          <w:lang w:val="es-ES_tradnl"/>
        </w:rPr>
        <w:t>La suscrita Secretaria de Gobierno</w:t>
      </w:r>
      <w:r w:rsidR="002B228F" w:rsidRPr="00535CD9">
        <w:rPr>
          <w:rFonts w:ascii="Arial" w:eastAsia="Calibri" w:hAnsi="Arial" w:cs="Arial"/>
          <w:lang w:val="es-ES_tradnl"/>
        </w:rPr>
        <w:t xml:space="preserve"> </w:t>
      </w:r>
      <w:r w:rsidR="0092335D" w:rsidRPr="00535CD9">
        <w:rPr>
          <w:rFonts w:ascii="Arial" w:eastAsia="Calibri" w:hAnsi="Arial" w:cs="Arial"/>
          <w:lang w:val="es-ES_tradnl"/>
        </w:rPr>
        <w:t xml:space="preserve">del Municipio de Cocorná, conforme a lo estipulado en la Ley 80 de 1993, Ley 1150 de 2007, Ley 1450 de 2011, Ley 1474 de 2011 y sus Decretos Reglamentarios, especialmente el artículo 2.2.1.2.1.5.1 del Decreto 1082 de 2015, realiza el estudio previo para contratar la adquisición de bienes cuyo valor </w:t>
      </w:r>
      <w:r w:rsidR="0092335D" w:rsidRPr="00535CD9">
        <w:rPr>
          <w:rFonts w:ascii="Arial" w:eastAsia="Calibri" w:hAnsi="Arial" w:cs="Arial"/>
          <w:b/>
          <w:u w:val="single"/>
          <w:lang w:val="es-ES_tradnl"/>
        </w:rPr>
        <w:t>no excede el 10% de la menor cuantía</w:t>
      </w:r>
      <w:r w:rsidR="0092335D" w:rsidRPr="00535CD9">
        <w:rPr>
          <w:rFonts w:ascii="Arial" w:eastAsia="Calibri" w:hAnsi="Arial" w:cs="Arial"/>
          <w:lang w:val="es-ES_tradnl"/>
        </w:rPr>
        <w:t xml:space="preserve"> de esta Entidad Territorial. </w:t>
      </w:r>
    </w:p>
    <w:p w14:paraId="799825B6" w14:textId="77777777" w:rsidR="0092335D" w:rsidRPr="00535CD9" w:rsidRDefault="0092335D" w:rsidP="0092335D">
      <w:pPr>
        <w:spacing w:after="0" w:line="240" w:lineRule="auto"/>
        <w:jc w:val="both"/>
        <w:rPr>
          <w:rFonts w:ascii="Arial" w:eastAsia="Calibri" w:hAnsi="Arial" w:cs="Arial"/>
          <w:b/>
          <w:lang w:val="es-ES_tradnl"/>
        </w:rPr>
      </w:pPr>
    </w:p>
    <w:p w14:paraId="5CEBACFA" w14:textId="77777777" w:rsidR="0092335D" w:rsidRPr="00535CD9" w:rsidRDefault="0092335D" w:rsidP="0092335D">
      <w:pPr>
        <w:spacing w:after="0" w:line="240" w:lineRule="auto"/>
        <w:jc w:val="both"/>
        <w:rPr>
          <w:rFonts w:ascii="Arial" w:eastAsia="Calibri" w:hAnsi="Arial" w:cs="Arial"/>
          <w:b/>
          <w:u w:val="single"/>
          <w:lang w:val="es-ES"/>
        </w:rPr>
      </w:pPr>
      <w:r w:rsidRPr="00535CD9">
        <w:rPr>
          <w:rFonts w:ascii="Arial" w:eastAsia="Calibri" w:hAnsi="Arial" w:cs="Arial"/>
          <w:b/>
          <w:u w:val="single"/>
          <w:lang w:val="es-ES"/>
        </w:rPr>
        <w:t>DESCRIPCIÓN DE LA NECESIDAD</w:t>
      </w:r>
    </w:p>
    <w:p w14:paraId="76DEC583" w14:textId="77777777" w:rsidR="008D1308" w:rsidRPr="00535CD9" w:rsidRDefault="008D1308" w:rsidP="008D1308">
      <w:pPr>
        <w:spacing w:after="0" w:line="240" w:lineRule="auto"/>
        <w:jc w:val="both"/>
        <w:rPr>
          <w:rFonts w:ascii="Arial" w:eastAsia="Calibri" w:hAnsi="Arial" w:cs="Arial"/>
          <w:b/>
          <w:u w:val="single"/>
          <w:lang w:val="es-ES"/>
        </w:rPr>
      </w:pPr>
    </w:p>
    <w:p w14:paraId="5CA5C3BD" w14:textId="77777777" w:rsidR="00FB2F9B" w:rsidRPr="00FB2F9B" w:rsidRDefault="00FB2F9B" w:rsidP="00FB2F9B">
      <w:pPr>
        <w:spacing w:after="0" w:line="240" w:lineRule="auto"/>
        <w:jc w:val="both"/>
        <w:rPr>
          <w:rFonts w:ascii="Arial" w:eastAsia="Calibri" w:hAnsi="Arial" w:cs="Arial"/>
          <w:lang w:val="es-ES"/>
        </w:rPr>
      </w:pPr>
      <w:r w:rsidRPr="00FB2F9B">
        <w:rPr>
          <w:rFonts w:ascii="Arial" w:eastAsia="Calibri" w:hAnsi="Arial" w:cs="Arial"/>
          <w:lang w:val="es-ES"/>
        </w:rPr>
        <w:t>El Municipio constituye la célula básica de la organización estatal. Tiene por objeto, dentro de un régimen de autonomía, cumplir las funciones y prestar los servicios a su cargo, promover el desarrollo de sus territorios y el mejoramiento sociocultural de sus habitantes.</w:t>
      </w:r>
    </w:p>
    <w:p w14:paraId="5E530166" w14:textId="77777777" w:rsidR="00FB2F9B" w:rsidRPr="00FB2F9B" w:rsidRDefault="00FB2F9B" w:rsidP="00FB2F9B">
      <w:pPr>
        <w:spacing w:after="0" w:line="240" w:lineRule="auto"/>
        <w:jc w:val="both"/>
        <w:rPr>
          <w:rFonts w:ascii="Arial" w:eastAsia="Calibri" w:hAnsi="Arial" w:cs="Arial"/>
          <w:lang w:val="es-ES"/>
        </w:rPr>
      </w:pPr>
    </w:p>
    <w:p w14:paraId="31699ACB" w14:textId="77777777" w:rsidR="00FB2F9B" w:rsidRPr="00FB2F9B" w:rsidRDefault="00FB2F9B" w:rsidP="00FB2F9B">
      <w:pPr>
        <w:spacing w:after="0" w:line="240" w:lineRule="auto"/>
        <w:jc w:val="both"/>
        <w:rPr>
          <w:rFonts w:ascii="Arial" w:eastAsia="Calibri" w:hAnsi="Arial" w:cs="Arial"/>
          <w:lang w:val="es-ES"/>
        </w:rPr>
      </w:pPr>
      <w:r w:rsidRPr="00FB2F9B">
        <w:rPr>
          <w:rFonts w:ascii="Arial" w:eastAsia="Calibri" w:hAnsi="Arial" w:cs="Arial"/>
          <w:lang w:val="es-ES"/>
        </w:rPr>
        <w:t>Es deber del Alcalde Municipal asegurar que la función pública se adelante bajo los principios de moralidad, igualdad, economía, celeridad, eficacia, imparcialidad y publicidad, que la administración Municipal actúe al servicio de las personas y no al contrario. Así que al Municipio le corresponderá satisfacer el interés público o las necesidades colectivas, a través de las políticas públicas que se apliquen con el fin de ejercer sus competencias y funciones.</w:t>
      </w:r>
    </w:p>
    <w:p w14:paraId="3B643770" w14:textId="77777777" w:rsidR="00FB2F9B" w:rsidRPr="00FB2F9B" w:rsidRDefault="00FB2F9B" w:rsidP="00FB2F9B">
      <w:pPr>
        <w:spacing w:after="0" w:line="240" w:lineRule="auto"/>
        <w:jc w:val="both"/>
        <w:rPr>
          <w:rFonts w:ascii="Arial" w:eastAsia="Calibri" w:hAnsi="Arial" w:cs="Arial"/>
          <w:lang w:val="es-ES"/>
        </w:rPr>
      </w:pPr>
    </w:p>
    <w:p w14:paraId="0EAF876D" w14:textId="77777777" w:rsidR="00FB2F9B" w:rsidRPr="00FB2F9B" w:rsidRDefault="00FB2F9B" w:rsidP="00FB2F9B">
      <w:pPr>
        <w:spacing w:after="0" w:line="240" w:lineRule="auto"/>
        <w:jc w:val="both"/>
        <w:rPr>
          <w:rFonts w:ascii="Arial" w:eastAsia="Calibri" w:hAnsi="Arial" w:cs="Arial"/>
          <w:lang w:val="es-ES"/>
        </w:rPr>
      </w:pPr>
      <w:r w:rsidRPr="00FB2F9B">
        <w:rPr>
          <w:rFonts w:ascii="Arial" w:eastAsia="Calibri" w:hAnsi="Arial" w:cs="Arial"/>
          <w:lang w:val="es-ES"/>
        </w:rPr>
        <w:t xml:space="preserve">Conforme lo dispone la Constitución Política de Colombia en su artículo 2: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las autoridades de la República están instituidas para proteger a todas las personas residentes en Colombia, en su vida, honra, bienes, creencias, y demás derechos y libertades, y para asegurar el cumplimiento de los deberes sociales del Estado y de los particulares. </w:t>
      </w:r>
    </w:p>
    <w:p w14:paraId="7EEB1BDD" w14:textId="77777777" w:rsidR="00FB2F9B" w:rsidRPr="00FB2F9B" w:rsidRDefault="00FB2F9B" w:rsidP="00FB2F9B">
      <w:pPr>
        <w:spacing w:after="0" w:line="240" w:lineRule="auto"/>
        <w:jc w:val="both"/>
        <w:rPr>
          <w:rFonts w:ascii="Arial" w:eastAsia="Calibri" w:hAnsi="Arial" w:cs="Arial"/>
          <w:lang w:val="es-ES"/>
        </w:rPr>
      </w:pPr>
    </w:p>
    <w:p w14:paraId="5B5134A1" w14:textId="2DA0A924" w:rsidR="00FB2F9B" w:rsidRPr="000D6506" w:rsidRDefault="00FB2F9B" w:rsidP="00FB2F9B">
      <w:pPr>
        <w:pStyle w:val="Sinespaciado"/>
        <w:jc w:val="both"/>
        <w:rPr>
          <w:rFonts w:ascii="Arial" w:hAnsi="Arial" w:cs="Arial"/>
          <w:lang w:val="es-ES"/>
        </w:rPr>
      </w:pPr>
      <w:r w:rsidRPr="00FB2F9B">
        <w:rPr>
          <w:rFonts w:ascii="Arial" w:eastAsia="Calibri" w:hAnsi="Arial" w:cs="Arial"/>
          <w:lang w:val="es-ES"/>
        </w:rPr>
        <w:t>La necesidad que el Municipio de Cocorná, a través del presente proceso pretende atender es el servicio de alimentación diaria a los internos o reclusos en la estación de Policía de la localidad, a los que se le debe suministrar, según lo dispone la ley 65 de 1963 (Código penitenciario y carcelario), corresponde a los Municipios la Dirección, organización, administración, sostenimiento y vigilancia de las personas detenidas, siendo obligación de la Administración Municipal y debe garantizar su integridad y dignidad humana, alojamiento, alimentación. La ley 65 de 1993, establece además que los presupuestos del respectivo municipio se han de incluir las partidas necesarias para cubrir los gastos que de manden los reclusos y/o detenidos en las estaciones de Policía. Adicionalmente por las reglas mínimas para el tratamiento de los internos se adoptaron en el Primer Congreso de las Naciones Unidas sobre Prevención del Delito y Tratamiento del Delincuente, celebrado en</w:t>
      </w:r>
      <w:r w:rsidRPr="00FB2F9B">
        <w:rPr>
          <w:rFonts w:ascii="Arial" w:hAnsi="Arial" w:cs="Arial"/>
          <w:lang w:val="es-ES"/>
        </w:rPr>
        <w:t xml:space="preserve"> </w:t>
      </w:r>
      <w:r w:rsidRPr="000D6506">
        <w:rPr>
          <w:rFonts w:ascii="Arial" w:hAnsi="Arial" w:cs="Arial"/>
          <w:lang w:val="es-ES"/>
        </w:rPr>
        <w:t>Ginebra en 1955, y aprobadas por el Consejo Económico y Social en sus resoluciones 663C (XXIV) de 31 de julio de 1957 y 2076 (LXII) de 13 de mayo de 1977.</w:t>
      </w:r>
    </w:p>
    <w:p w14:paraId="555CEC6A" w14:textId="77777777" w:rsidR="00FB2F9B" w:rsidRPr="000D6506" w:rsidRDefault="00FB2F9B" w:rsidP="00FB2F9B">
      <w:pPr>
        <w:pStyle w:val="Sinespaciado"/>
        <w:jc w:val="both"/>
        <w:rPr>
          <w:rFonts w:ascii="Arial" w:hAnsi="Arial" w:cs="Arial"/>
          <w:lang w:val="es-ES"/>
        </w:rPr>
      </w:pPr>
    </w:p>
    <w:p w14:paraId="68E675DF" w14:textId="77777777" w:rsidR="00FB2F9B" w:rsidRPr="000D6506" w:rsidRDefault="00FB2F9B" w:rsidP="00FB2F9B">
      <w:pPr>
        <w:pStyle w:val="Sinespaciado"/>
        <w:jc w:val="both"/>
        <w:rPr>
          <w:rFonts w:ascii="Arial" w:hAnsi="Arial" w:cs="Arial"/>
          <w:lang w:val="es-ES"/>
        </w:rPr>
      </w:pPr>
      <w:r w:rsidRPr="000D6506">
        <w:rPr>
          <w:rFonts w:ascii="Arial" w:hAnsi="Arial" w:cs="Arial"/>
          <w:lang w:val="es-ES"/>
        </w:rPr>
        <w:lastRenderedPageBreak/>
        <w:t>En la cual se estipularon reglas esenciales sobre los derechos fundamentales que deben gozar los Internos como, por ejemplo:</w:t>
      </w:r>
    </w:p>
    <w:p w14:paraId="6C44E445" w14:textId="77777777" w:rsidR="00FB2F9B" w:rsidRPr="000D6506" w:rsidRDefault="00FB2F9B" w:rsidP="00FB2F9B">
      <w:pPr>
        <w:pStyle w:val="Sinespaciado"/>
        <w:jc w:val="both"/>
        <w:rPr>
          <w:rFonts w:ascii="Arial" w:hAnsi="Arial" w:cs="Arial"/>
          <w:lang w:val="es-ES"/>
        </w:rPr>
      </w:pPr>
    </w:p>
    <w:p w14:paraId="29F6195D" w14:textId="77777777" w:rsidR="00FB2F9B" w:rsidRPr="000D6506" w:rsidRDefault="00FB2F9B" w:rsidP="00FB2F9B">
      <w:pPr>
        <w:pStyle w:val="Sinespaciado"/>
        <w:numPr>
          <w:ilvl w:val="0"/>
          <w:numId w:val="28"/>
        </w:numPr>
        <w:jc w:val="both"/>
        <w:rPr>
          <w:rFonts w:ascii="Arial" w:hAnsi="Arial" w:cs="Arial"/>
          <w:lang w:val="es-ES"/>
        </w:rPr>
      </w:pPr>
      <w:r w:rsidRPr="000D6506">
        <w:rPr>
          <w:rFonts w:ascii="Arial" w:hAnsi="Arial" w:cs="Arial"/>
          <w:lang w:val="es-ES"/>
        </w:rPr>
        <w:t>Todo Interno recibirá de la administración, a las horas acostumbradas, una alimentación de buena calidad, bien preparada y servida, cuyo valor nutritivo sea suficiente para el mantenimiento de su salud y de sus fuerzas.</w:t>
      </w:r>
    </w:p>
    <w:p w14:paraId="6137C6A5" w14:textId="77777777" w:rsidR="00FB2F9B" w:rsidRPr="000D6506" w:rsidRDefault="00FB2F9B" w:rsidP="00FB2F9B">
      <w:pPr>
        <w:pStyle w:val="Sinespaciado"/>
        <w:numPr>
          <w:ilvl w:val="0"/>
          <w:numId w:val="28"/>
        </w:numPr>
        <w:jc w:val="both"/>
        <w:rPr>
          <w:rFonts w:ascii="Arial" w:hAnsi="Arial" w:cs="Arial"/>
          <w:lang w:val="es-ES"/>
        </w:rPr>
      </w:pPr>
      <w:r w:rsidRPr="000D6506">
        <w:rPr>
          <w:rFonts w:ascii="Arial" w:hAnsi="Arial" w:cs="Arial"/>
          <w:lang w:val="es-ES"/>
        </w:rPr>
        <w:t>Todo Interno deberá tener la posibilidad de proveerse de agua potable cuando la necesite</w:t>
      </w:r>
    </w:p>
    <w:p w14:paraId="33CC9B2F" w14:textId="77777777" w:rsidR="00FB2F9B" w:rsidRPr="000D6506" w:rsidRDefault="00FB2F9B" w:rsidP="00FB2F9B">
      <w:pPr>
        <w:pStyle w:val="Sinespaciado"/>
        <w:jc w:val="both"/>
        <w:rPr>
          <w:rFonts w:ascii="Arial" w:hAnsi="Arial" w:cs="Arial"/>
          <w:lang w:val="es-ES"/>
        </w:rPr>
      </w:pPr>
    </w:p>
    <w:p w14:paraId="4B6A1B7C" w14:textId="77777777" w:rsidR="00FB2F9B" w:rsidRPr="000D6506" w:rsidRDefault="00FB2F9B" w:rsidP="00FB2F9B">
      <w:pPr>
        <w:pStyle w:val="Sinespaciado"/>
        <w:jc w:val="both"/>
        <w:rPr>
          <w:rFonts w:ascii="Arial" w:hAnsi="Arial" w:cs="Arial"/>
          <w:lang w:val="es-ES"/>
        </w:rPr>
      </w:pPr>
      <w:r w:rsidRPr="000D6506">
        <w:rPr>
          <w:rFonts w:ascii="Arial" w:hAnsi="Arial" w:cs="Arial"/>
          <w:lang w:val="es-ES"/>
        </w:rPr>
        <w:t>Siendo la alimentación un derecho fundamental de todo ser humano, y teniendo en cuenta que dentro de la estructura organizacional del municipio no se cuenta con los recursos logísticos ni técnicos para poder prestar este servicio, por tal razón se ve la necesidad de que se contrate una persona para suministrar y elaborar la alimentación diaria, lo cual contempla un desayuno diario, un almuerzo diario y una cena diaria, para todos los internos y/o reclusos que se encuentren en la estación de Policía municipal de Cocorná - Antioquia.</w:t>
      </w:r>
    </w:p>
    <w:p w14:paraId="40AD53D7" w14:textId="77777777" w:rsidR="00FB2F9B" w:rsidRPr="000D6506" w:rsidRDefault="00FB2F9B" w:rsidP="00FB2F9B">
      <w:pPr>
        <w:pStyle w:val="Sinespaciado"/>
        <w:jc w:val="both"/>
        <w:rPr>
          <w:rFonts w:ascii="Arial" w:hAnsi="Arial" w:cs="Arial"/>
          <w:lang w:val="es-ES"/>
        </w:rPr>
      </w:pPr>
    </w:p>
    <w:p w14:paraId="5476393E" w14:textId="77777777" w:rsidR="00FB2F9B" w:rsidRPr="000D6506" w:rsidRDefault="00FB2F9B" w:rsidP="00FB2F9B">
      <w:pPr>
        <w:pStyle w:val="Sinespaciado"/>
        <w:jc w:val="both"/>
        <w:rPr>
          <w:rFonts w:ascii="Arial" w:hAnsi="Arial" w:cs="Arial"/>
        </w:rPr>
      </w:pPr>
      <w:r w:rsidRPr="000D6506">
        <w:rPr>
          <w:rFonts w:ascii="Arial" w:hAnsi="Arial" w:cs="Arial"/>
        </w:rPr>
        <w:t>El Municipio de Cocorná considera necesario SUMINISTRO DE VIVERES Y ABARROTES PARA LA ALIMENTACION DIARIA DE LAS PERSONAS PRIVADAS DE LA LIBERTAD, teniendo en cuenta que la Administración Municipal de Cocorná a través de la Secretaría de Gobierno se encuentra comprometida con la integridad y dignidad humana, alojamiento, alimentación de los reclusos.</w:t>
      </w:r>
    </w:p>
    <w:p w14:paraId="567EED11" w14:textId="77777777" w:rsidR="00FB2F9B" w:rsidRPr="000D6506" w:rsidRDefault="00FB2F9B" w:rsidP="00FB2F9B">
      <w:pPr>
        <w:pStyle w:val="Sinespaciado"/>
        <w:jc w:val="both"/>
        <w:rPr>
          <w:rFonts w:ascii="Arial" w:hAnsi="Arial" w:cs="Arial"/>
        </w:rPr>
      </w:pPr>
    </w:p>
    <w:p w14:paraId="5E599471" w14:textId="77777777" w:rsidR="00FB2F9B" w:rsidRPr="000D6506" w:rsidRDefault="00FB2F9B" w:rsidP="00FB2F9B">
      <w:pPr>
        <w:pStyle w:val="Sinespaciado"/>
        <w:jc w:val="both"/>
        <w:rPr>
          <w:rFonts w:ascii="Arial" w:hAnsi="Arial" w:cs="Arial"/>
        </w:rPr>
      </w:pPr>
      <w:r w:rsidRPr="000D6506">
        <w:rPr>
          <w:rFonts w:ascii="Arial" w:hAnsi="Arial" w:cs="Arial"/>
        </w:rPr>
        <w:t>LA FORMA DE SATISFACER LA NECESIDAD: El Municipio, requiere contratar los servicios de una persona natural o jurídica idónea para realizar el “SUMINISTRO DE VIVERES Y ABARROTES PARA LA ALIMENTACION DIARIA DE LAS PERSONAS PRIVADAS DE LA LIBERTAD”, con las condiciones y características técnicas que requiere la administración Municipal de Cocorná. Actualmente el Municipio, no cuenta con persona natural o jurídica que provea el suministro en el alcance del mencionado objeto de acuerdo a la normatividad vigente.</w:t>
      </w:r>
    </w:p>
    <w:p w14:paraId="7FC4FB31" w14:textId="1C98E120" w:rsidR="00FB2F9B" w:rsidRDefault="00FB2F9B" w:rsidP="00FB2F9B">
      <w:pPr>
        <w:spacing w:after="0" w:line="240" w:lineRule="auto"/>
        <w:jc w:val="both"/>
        <w:rPr>
          <w:rFonts w:ascii="Arial" w:eastAsia="Calibri" w:hAnsi="Arial" w:cs="Arial"/>
        </w:rPr>
      </w:pPr>
    </w:p>
    <w:p w14:paraId="774E6794" w14:textId="77777777" w:rsidR="00FB2F9B" w:rsidRDefault="00FB2F9B" w:rsidP="008D1308">
      <w:pPr>
        <w:spacing w:after="0" w:line="240" w:lineRule="auto"/>
        <w:jc w:val="both"/>
        <w:rPr>
          <w:rFonts w:ascii="Arial" w:eastAsia="Calibri" w:hAnsi="Arial" w:cs="Arial"/>
          <w:b/>
          <w:u w:val="single"/>
          <w:lang w:val="es-ES"/>
        </w:rPr>
      </w:pPr>
    </w:p>
    <w:p w14:paraId="0317B9BA" w14:textId="42E571E0" w:rsidR="008D1308" w:rsidRPr="00535CD9" w:rsidRDefault="008D1308" w:rsidP="008D1308">
      <w:pPr>
        <w:spacing w:after="0" w:line="240" w:lineRule="auto"/>
        <w:jc w:val="both"/>
        <w:rPr>
          <w:rFonts w:ascii="Arial" w:eastAsia="Calibri" w:hAnsi="Arial" w:cs="Arial"/>
          <w:b/>
          <w:u w:val="single"/>
          <w:lang w:val="es-ES"/>
        </w:rPr>
      </w:pPr>
      <w:r w:rsidRPr="00535CD9">
        <w:rPr>
          <w:rFonts w:ascii="Arial" w:eastAsia="Calibri" w:hAnsi="Arial" w:cs="Arial"/>
          <w:b/>
          <w:u w:val="single"/>
          <w:lang w:val="es-ES"/>
        </w:rPr>
        <w:t>DESCRIPCIÓN DEL OBJETO A CONTRATAR</w:t>
      </w:r>
    </w:p>
    <w:p w14:paraId="6C3C9220" w14:textId="77777777" w:rsidR="00E96592" w:rsidRPr="00535CD9" w:rsidRDefault="00E96592" w:rsidP="0092335D">
      <w:pPr>
        <w:spacing w:after="0" w:line="240" w:lineRule="auto"/>
        <w:jc w:val="both"/>
        <w:rPr>
          <w:rFonts w:ascii="Arial" w:eastAsia="Calibri" w:hAnsi="Arial" w:cs="Arial"/>
          <w:b/>
          <w:lang w:val="es-ES_tradnl"/>
        </w:rPr>
      </w:pPr>
    </w:p>
    <w:p w14:paraId="31322319" w14:textId="2A917A0E" w:rsidR="0092335D" w:rsidRPr="003B5474" w:rsidRDefault="00E96592" w:rsidP="0092335D">
      <w:pPr>
        <w:spacing w:after="0" w:line="240" w:lineRule="auto"/>
        <w:jc w:val="both"/>
        <w:rPr>
          <w:rFonts w:ascii="Arial" w:eastAsia="Calibri" w:hAnsi="Arial" w:cs="Arial"/>
          <w:lang w:val="es-ES_tradnl"/>
        </w:rPr>
      </w:pPr>
      <w:r w:rsidRPr="00535CD9">
        <w:rPr>
          <w:rFonts w:ascii="Arial" w:eastAsia="Calibri" w:hAnsi="Arial" w:cs="Arial"/>
          <w:b/>
          <w:lang w:val="es-ES_tradnl"/>
        </w:rPr>
        <w:t xml:space="preserve">OBJETO: </w:t>
      </w:r>
      <w:r w:rsidR="00FB2F9B">
        <w:rPr>
          <w:rFonts w:ascii="Arial" w:eastAsia="Calibri" w:hAnsi="Arial" w:cs="Arial"/>
          <w:lang w:val="es-ES_tradnl"/>
        </w:rPr>
        <w:t>CONTRATACION PARA GARANTIZAR LA ALIMENTACION DE LOS PRIVADOS DE LA LIBERTAD EN LA ESTACION DE POLICIA DEL MUNICIPIO DE COCORNA</w:t>
      </w:r>
    </w:p>
    <w:p w14:paraId="6B794B6C" w14:textId="10A5264C" w:rsidR="0092335D" w:rsidRDefault="0092335D" w:rsidP="0092335D">
      <w:pPr>
        <w:spacing w:after="0" w:line="240" w:lineRule="auto"/>
        <w:jc w:val="both"/>
        <w:rPr>
          <w:rFonts w:ascii="Arial" w:eastAsia="Calibri" w:hAnsi="Arial" w:cs="Arial"/>
          <w:lang w:val="es-ES_tradnl"/>
        </w:rPr>
      </w:pPr>
    </w:p>
    <w:p w14:paraId="2ABAE28A" w14:textId="77777777" w:rsidR="00F21FFE" w:rsidRPr="00A7650F" w:rsidRDefault="00F21FFE" w:rsidP="0092335D">
      <w:pPr>
        <w:spacing w:after="0" w:line="240" w:lineRule="auto"/>
        <w:jc w:val="both"/>
        <w:rPr>
          <w:rFonts w:ascii="Arial" w:eastAsia="Calibri" w:hAnsi="Arial" w:cs="Arial"/>
          <w:lang w:val="es-ES_tradnl"/>
        </w:rPr>
      </w:pPr>
    </w:p>
    <w:p w14:paraId="0F315D65" w14:textId="3BEF35F5" w:rsidR="006357E1" w:rsidRPr="00535CD9" w:rsidRDefault="0092335D" w:rsidP="004E4C13">
      <w:pPr>
        <w:spacing w:after="0" w:line="240" w:lineRule="auto"/>
        <w:jc w:val="both"/>
        <w:rPr>
          <w:rFonts w:ascii="Arial" w:eastAsia="Calibri" w:hAnsi="Arial" w:cs="Arial"/>
          <w:lang w:val="es-ES_tradnl"/>
        </w:rPr>
      </w:pPr>
      <w:r w:rsidRPr="00535CD9">
        <w:rPr>
          <w:rFonts w:ascii="Arial" w:eastAsia="Calibri" w:hAnsi="Arial" w:cs="Arial"/>
          <w:b/>
          <w:u w:val="single"/>
          <w:lang w:val="es-ES_tradnl"/>
        </w:rPr>
        <w:t>CLASIFICADOR DE BIENES Y SERVICIOS</w:t>
      </w:r>
      <w:r w:rsidR="003D4098" w:rsidRPr="00535CD9">
        <w:rPr>
          <w:rFonts w:ascii="Arial" w:eastAsia="Calibri" w:hAnsi="Arial" w:cs="Arial"/>
          <w:b/>
          <w:u w:val="single"/>
          <w:lang w:val="es-ES_tradnl"/>
        </w:rPr>
        <w:t xml:space="preserve"> </w:t>
      </w:r>
    </w:p>
    <w:p w14:paraId="7EC8CA19" w14:textId="77777777" w:rsidR="006357E1" w:rsidRPr="00535CD9" w:rsidRDefault="006357E1" w:rsidP="006357E1">
      <w:pPr>
        <w:pStyle w:val="Prrafodelista"/>
        <w:spacing w:after="0" w:line="240" w:lineRule="auto"/>
        <w:jc w:val="both"/>
        <w:rPr>
          <w:rFonts w:ascii="Arial" w:eastAsia="Calibri" w:hAnsi="Arial" w:cs="Arial"/>
          <w:lang w:val="es-ES_tradnl"/>
        </w:rPr>
      </w:pPr>
    </w:p>
    <w:p w14:paraId="72CDD5A5" w14:textId="77777777" w:rsidR="004E4C13" w:rsidRPr="00535CD9" w:rsidRDefault="004E4C13" w:rsidP="004E4C13">
      <w:pPr>
        <w:spacing w:after="0" w:line="240" w:lineRule="auto"/>
        <w:jc w:val="both"/>
        <w:rPr>
          <w:rFonts w:ascii="Arial" w:eastAsia="Calibri" w:hAnsi="Arial" w:cs="Arial"/>
          <w:b/>
        </w:rPr>
      </w:pPr>
      <w:r w:rsidRPr="00535CD9">
        <w:rPr>
          <w:rFonts w:ascii="Arial" w:eastAsia="Calibri" w:hAnsi="Arial" w:cs="Arial"/>
          <w:b/>
        </w:rPr>
        <w:t>Clasificación del Objeto a Contratar en el Clasificador de Bienes y servicios</w:t>
      </w:r>
      <w:r w:rsidRPr="00535CD9">
        <w:rPr>
          <w:rFonts w:ascii="Arial" w:eastAsia="Calibri" w:hAnsi="Arial" w:cs="Arial"/>
        </w:rPr>
        <w:t xml:space="preserve"> </w:t>
      </w:r>
      <w:r w:rsidRPr="00535CD9">
        <w:rPr>
          <w:rFonts w:ascii="Arial" w:eastAsia="Calibri" w:hAnsi="Arial" w:cs="Arial"/>
          <w:b/>
        </w:rPr>
        <w:t>Clasificación UNSPSC del objeto:</w:t>
      </w:r>
    </w:p>
    <w:p w14:paraId="71503557" w14:textId="77777777" w:rsidR="005F39BC" w:rsidRPr="00535CD9" w:rsidRDefault="005F39BC" w:rsidP="004E4C13">
      <w:pPr>
        <w:spacing w:after="0" w:line="240" w:lineRule="auto"/>
        <w:jc w:val="both"/>
        <w:rPr>
          <w:rFonts w:ascii="Arial" w:eastAsia="Calibri" w:hAnsi="Arial" w:cs="Arial"/>
        </w:rPr>
      </w:pPr>
    </w:p>
    <w:p w14:paraId="5D8A0F74" w14:textId="50ABFE86" w:rsidR="004E4C13" w:rsidRPr="00535CD9" w:rsidRDefault="004E4C13" w:rsidP="004E4C13">
      <w:pPr>
        <w:spacing w:after="0" w:line="240" w:lineRule="auto"/>
        <w:jc w:val="both"/>
        <w:rPr>
          <w:rFonts w:ascii="Arial" w:eastAsia="Calibri" w:hAnsi="Arial" w:cs="Arial"/>
        </w:rPr>
      </w:pPr>
      <w:r w:rsidRPr="00535CD9">
        <w:rPr>
          <w:rFonts w:ascii="Arial" w:eastAsia="Calibri" w:hAnsi="Arial" w:cs="Arial"/>
        </w:rPr>
        <w:t xml:space="preserve">De acuerdo con lo establecido en el Decreto 1082 de 2015 </w:t>
      </w:r>
    </w:p>
    <w:p w14:paraId="43A03E80" w14:textId="5D328474" w:rsidR="00E96592" w:rsidRDefault="00E96592" w:rsidP="004428B2">
      <w:pPr>
        <w:spacing w:after="0" w:line="240" w:lineRule="auto"/>
        <w:jc w:val="both"/>
        <w:rPr>
          <w:rFonts w:ascii="Arial" w:eastAsia="Calibri" w:hAnsi="Arial" w:cs="Arial"/>
          <w:lang w:val="es-ES_tradnl"/>
        </w:rPr>
      </w:pPr>
    </w:p>
    <w:tbl>
      <w:tblPr>
        <w:tblW w:w="8715"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76"/>
        <w:gridCol w:w="1795"/>
        <w:gridCol w:w="1936"/>
        <w:gridCol w:w="1856"/>
        <w:gridCol w:w="1752"/>
      </w:tblGrid>
      <w:tr w:rsidR="003B5474" w:rsidRPr="000D6506" w14:paraId="7844BAFE" w14:textId="77777777" w:rsidTr="00FD4EA9">
        <w:trPr>
          <w:trHeight w:val="375"/>
        </w:trPr>
        <w:tc>
          <w:tcPr>
            <w:tcW w:w="1149" w:type="dxa"/>
          </w:tcPr>
          <w:p w14:paraId="6AED09BA" w14:textId="77777777" w:rsidR="003B5474" w:rsidRPr="000D6506" w:rsidRDefault="003B5474" w:rsidP="00FD4EA9">
            <w:pPr>
              <w:pStyle w:val="Sinespaciado"/>
              <w:jc w:val="both"/>
              <w:rPr>
                <w:rFonts w:ascii="Arial" w:hAnsi="Arial" w:cs="Arial"/>
                <w:b/>
                <w:bCs/>
              </w:rPr>
            </w:pPr>
            <w:r w:rsidRPr="000D6506">
              <w:rPr>
                <w:rFonts w:ascii="Arial" w:hAnsi="Arial" w:cs="Arial"/>
                <w:b/>
                <w:bCs/>
              </w:rPr>
              <w:t>Nombre del Producto</w:t>
            </w:r>
          </w:p>
        </w:tc>
        <w:tc>
          <w:tcPr>
            <w:tcW w:w="1843" w:type="dxa"/>
          </w:tcPr>
          <w:p w14:paraId="229B0C7F" w14:textId="77777777" w:rsidR="003B5474" w:rsidRPr="000D6506" w:rsidRDefault="003B5474" w:rsidP="00FD4EA9">
            <w:pPr>
              <w:pStyle w:val="Sinespaciado"/>
              <w:jc w:val="both"/>
              <w:rPr>
                <w:rFonts w:ascii="Arial" w:hAnsi="Arial" w:cs="Arial"/>
                <w:b/>
                <w:bCs/>
              </w:rPr>
            </w:pPr>
            <w:r w:rsidRPr="000D6506">
              <w:rPr>
                <w:rFonts w:ascii="Arial" w:hAnsi="Arial" w:cs="Arial"/>
                <w:b/>
                <w:bCs/>
              </w:rPr>
              <w:t>Código de Segmento</w:t>
            </w:r>
          </w:p>
        </w:tc>
        <w:tc>
          <w:tcPr>
            <w:tcW w:w="2003" w:type="dxa"/>
          </w:tcPr>
          <w:p w14:paraId="313B3B94" w14:textId="77777777" w:rsidR="003B5474" w:rsidRPr="000D6506" w:rsidRDefault="003B5474" w:rsidP="00FD4EA9">
            <w:pPr>
              <w:pStyle w:val="Sinespaciado"/>
              <w:jc w:val="both"/>
              <w:rPr>
                <w:rFonts w:ascii="Arial" w:hAnsi="Arial" w:cs="Arial"/>
                <w:b/>
                <w:bCs/>
              </w:rPr>
            </w:pPr>
            <w:r w:rsidRPr="000D6506">
              <w:rPr>
                <w:rFonts w:ascii="Arial" w:hAnsi="Arial" w:cs="Arial"/>
                <w:b/>
                <w:bCs/>
              </w:rPr>
              <w:t>Código - Familia</w:t>
            </w:r>
          </w:p>
        </w:tc>
        <w:tc>
          <w:tcPr>
            <w:tcW w:w="1916" w:type="dxa"/>
          </w:tcPr>
          <w:p w14:paraId="486975A1" w14:textId="77777777" w:rsidR="003B5474" w:rsidRPr="000D6506" w:rsidRDefault="003B5474" w:rsidP="00FD4EA9">
            <w:pPr>
              <w:pStyle w:val="Sinespaciado"/>
              <w:jc w:val="both"/>
              <w:rPr>
                <w:rFonts w:ascii="Arial" w:hAnsi="Arial" w:cs="Arial"/>
                <w:b/>
                <w:bCs/>
              </w:rPr>
            </w:pPr>
            <w:r w:rsidRPr="000D6506">
              <w:rPr>
                <w:rFonts w:ascii="Arial" w:hAnsi="Arial" w:cs="Arial"/>
                <w:b/>
                <w:bCs/>
              </w:rPr>
              <w:t>Código - Clase</w:t>
            </w:r>
          </w:p>
        </w:tc>
        <w:tc>
          <w:tcPr>
            <w:tcW w:w="1804" w:type="dxa"/>
          </w:tcPr>
          <w:p w14:paraId="10D28BAA" w14:textId="77777777" w:rsidR="003B5474" w:rsidRPr="000D6506" w:rsidRDefault="003B5474" w:rsidP="00FD4EA9">
            <w:pPr>
              <w:pStyle w:val="Sinespaciado"/>
              <w:jc w:val="both"/>
              <w:rPr>
                <w:rFonts w:ascii="Arial" w:hAnsi="Arial" w:cs="Arial"/>
                <w:b/>
                <w:bCs/>
              </w:rPr>
            </w:pPr>
            <w:r w:rsidRPr="000D6506">
              <w:rPr>
                <w:rFonts w:ascii="Arial" w:hAnsi="Arial" w:cs="Arial"/>
                <w:b/>
                <w:bCs/>
              </w:rPr>
              <w:t>Código - Producto</w:t>
            </w:r>
          </w:p>
        </w:tc>
      </w:tr>
      <w:tr w:rsidR="003B5474" w:rsidRPr="000D6506" w14:paraId="30D009FF" w14:textId="77777777" w:rsidTr="00FD4EA9">
        <w:trPr>
          <w:trHeight w:val="401"/>
        </w:trPr>
        <w:tc>
          <w:tcPr>
            <w:tcW w:w="1149" w:type="dxa"/>
          </w:tcPr>
          <w:p w14:paraId="7FC691FD" w14:textId="77777777" w:rsidR="003B5474" w:rsidRPr="000D6506" w:rsidRDefault="003B5474" w:rsidP="00FD4EA9">
            <w:pPr>
              <w:pStyle w:val="Sinespaciado"/>
              <w:jc w:val="both"/>
              <w:rPr>
                <w:rFonts w:ascii="Arial" w:hAnsi="Arial" w:cs="Arial"/>
              </w:rPr>
            </w:pPr>
            <w:r w:rsidRPr="000D6506">
              <w:rPr>
                <w:rFonts w:ascii="Arial" w:hAnsi="Arial" w:cs="Arial"/>
              </w:rPr>
              <w:t>alimentación</w:t>
            </w:r>
          </w:p>
        </w:tc>
        <w:tc>
          <w:tcPr>
            <w:tcW w:w="1843" w:type="dxa"/>
          </w:tcPr>
          <w:p w14:paraId="7FDB9084" w14:textId="77777777" w:rsidR="003B5474" w:rsidRPr="000D6506" w:rsidRDefault="003B5474" w:rsidP="00FD4EA9">
            <w:pPr>
              <w:pStyle w:val="Sinespaciado"/>
              <w:jc w:val="both"/>
              <w:rPr>
                <w:rFonts w:ascii="Arial" w:hAnsi="Arial" w:cs="Arial"/>
              </w:rPr>
            </w:pPr>
            <w:r w:rsidRPr="000D6506">
              <w:rPr>
                <w:rFonts w:ascii="Arial" w:hAnsi="Arial" w:cs="Arial"/>
              </w:rPr>
              <w:t>90000000</w:t>
            </w:r>
          </w:p>
        </w:tc>
        <w:tc>
          <w:tcPr>
            <w:tcW w:w="2003" w:type="dxa"/>
          </w:tcPr>
          <w:p w14:paraId="254410AA" w14:textId="77777777" w:rsidR="003B5474" w:rsidRPr="000D6506" w:rsidRDefault="003B5474" w:rsidP="00FD4EA9">
            <w:pPr>
              <w:pStyle w:val="Sinespaciado"/>
              <w:jc w:val="both"/>
              <w:rPr>
                <w:rFonts w:ascii="Arial" w:hAnsi="Arial" w:cs="Arial"/>
              </w:rPr>
            </w:pPr>
            <w:r w:rsidRPr="000D6506">
              <w:rPr>
                <w:rFonts w:ascii="Arial" w:hAnsi="Arial" w:cs="Arial"/>
              </w:rPr>
              <w:t>90100000</w:t>
            </w:r>
          </w:p>
        </w:tc>
        <w:tc>
          <w:tcPr>
            <w:tcW w:w="1916" w:type="dxa"/>
          </w:tcPr>
          <w:p w14:paraId="3F401536" w14:textId="77777777" w:rsidR="003B5474" w:rsidRPr="000D6506" w:rsidRDefault="003B5474" w:rsidP="00FD4EA9">
            <w:pPr>
              <w:pStyle w:val="Sinespaciado"/>
              <w:jc w:val="both"/>
              <w:rPr>
                <w:rFonts w:ascii="Arial" w:hAnsi="Arial" w:cs="Arial"/>
              </w:rPr>
            </w:pPr>
            <w:r w:rsidRPr="000D6506">
              <w:rPr>
                <w:rFonts w:ascii="Arial" w:hAnsi="Arial" w:cs="Arial"/>
              </w:rPr>
              <w:t>90101800</w:t>
            </w:r>
          </w:p>
        </w:tc>
        <w:tc>
          <w:tcPr>
            <w:tcW w:w="1804" w:type="dxa"/>
          </w:tcPr>
          <w:p w14:paraId="187A8F16" w14:textId="77777777" w:rsidR="003B5474" w:rsidRPr="000D6506" w:rsidRDefault="003B5474" w:rsidP="00FD4EA9">
            <w:pPr>
              <w:pStyle w:val="Sinespaciado"/>
              <w:jc w:val="both"/>
              <w:rPr>
                <w:rFonts w:ascii="Arial" w:hAnsi="Arial" w:cs="Arial"/>
              </w:rPr>
            </w:pPr>
            <w:r w:rsidRPr="000D6506">
              <w:rPr>
                <w:rFonts w:ascii="Arial" w:hAnsi="Arial" w:cs="Arial"/>
              </w:rPr>
              <w:t>90101801</w:t>
            </w:r>
          </w:p>
        </w:tc>
      </w:tr>
    </w:tbl>
    <w:p w14:paraId="7610507F" w14:textId="77777777" w:rsidR="003B5474" w:rsidRPr="00535CD9" w:rsidRDefault="003B5474" w:rsidP="004428B2">
      <w:pPr>
        <w:spacing w:after="0" w:line="240" w:lineRule="auto"/>
        <w:jc w:val="both"/>
        <w:rPr>
          <w:rFonts w:ascii="Arial" w:eastAsia="Calibri" w:hAnsi="Arial" w:cs="Arial"/>
        </w:rPr>
      </w:pPr>
    </w:p>
    <w:p w14:paraId="206A99F5" w14:textId="77777777" w:rsidR="002B228F" w:rsidRPr="00535CD9" w:rsidRDefault="002B228F" w:rsidP="0092335D">
      <w:pPr>
        <w:spacing w:after="0" w:line="240" w:lineRule="auto"/>
        <w:jc w:val="both"/>
        <w:rPr>
          <w:rFonts w:ascii="Arial" w:eastAsia="Calibri" w:hAnsi="Arial" w:cs="Arial"/>
        </w:rPr>
      </w:pPr>
    </w:p>
    <w:p w14:paraId="679D73B8" w14:textId="77953D63" w:rsidR="005C3AA6" w:rsidRPr="00535CD9" w:rsidRDefault="0092335D" w:rsidP="005F39BC">
      <w:pPr>
        <w:spacing w:after="0" w:line="240" w:lineRule="auto"/>
        <w:jc w:val="both"/>
        <w:rPr>
          <w:rFonts w:ascii="Arial" w:eastAsia="Calibri" w:hAnsi="Arial" w:cs="Arial"/>
          <w:lang w:val="es-ES"/>
        </w:rPr>
      </w:pPr>
      <w:r w:rsidRPr="004613C8">
        <w:rPr>
          <w:rFonts w:ascii="Arial" w:eastAsia="Calibri" w:hAnsi="Arial" w:cs="Arial"/>
          <w:b/>
          <w:u w:val="single"/>
          <w:lang w:val="es-ES"/>
        </w:rPr>
        <w:t>CONDICIONES DE EJECUCION DEL SERVICIO:</w:t>
      </w:r>
      <w:r w:rsidR="00434B67" w:rsidRPr="004613C8">
        <w:rPr>
          <w:rFonts w:ascii="Arial" w:eastAsia="Calibri" w:hAnsi="Arial" w:cs="Arial"/>
          <w:u w:val="single"/>
          <w:lang w:val="es-ES"/>
        </w:rPr>
        <w:t xml:space="preserve"> </w:t>
      </w:r>
      <w:r w:rsidR="00434B67" w:rsidRPr="004613C8">
        <w:rPr>
          <w:rFonts w:ascii="Arial" w:eastAsia="Calibri" w:hAnsi="Arial" w:cs="Arial"/>
          <w:lang w:val="es-ES"/>
        </w:rPr>
        <w:t>El proponente debe suministrar lo siguiente:</w:t>
      </w:r>
      <w:r w:rsidR="00434B67" w:rsidRPr="00535CD9">
        <w:rPr>
          <w:rFonts w:ascii="Arial" w:eastAsia="Calibri" w:hAnsi="Arial" w:cs="Arial"/>
          <w:lang w:val="es-ES"/>
        </w:rPr>
        <w:t xml:space="preserve"> </w:t>
      </w:r>
    </w:p>
    <w:p w14:paraId="61DCCA48" w14:textId="381C4EA8" w:rsidR="005C3AA6" w:rsidRDefault="005C3AA6" w:rsidP="008D1308">
      <w:pPr>
        <w:spacing w:after="0" w:line="240" w:lineRule="auto"/>
        <w:ind w:left="720"/>
        <w:contextualSpacing/>
        <w:jc w:val="both"/>
        <w:rPr>
          <w:rFonts w:ascii="Arial" w:eastAsiaTheme="minorEastAsia" w:hAnsi="Arial" w:cs="Arial"/>
          <w:b/>
          <w:lang w:eastAsia="es-CO"/>
        </w:rPr>
      </w:pPr>
    </w:p>
    <w:tbl>
      <w:tblPr>
        <w:tblStyle w:val="Tablaconcuadrcula"/>
        <w:tblW w:w="0" w:type="auto"/>
        <w:tblLook w:val="04A0" w:firstRow="1" w:lastRow="0" w:firstColumn="1" w:lastColumn="0" w:noHBand="0" w:noVBand="1"/>
      </w:tblPr>
      <w:tblGrid>
        <w:gridCol w:w="2672"/>
        <w:gridCol w:w="2179"/>
      </w:tblGrid>
      <w:tr w:rsidR="00E86BE0" w:rsidRPr="00E86BE0" w14:paraId="2090E472" w14:textId="77777777" w:rsidTr="00E86BE0">
        <w:tc>
          <w:tcPr>
            <w:tcW w:w="2672" w:type="dxa"/>
          </w:tcPr>
          <w:p w14:paraId="659A6555"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PRODUCTO</w:t>
            </w:r>
          </w:p>
        </w:tc>
        <w:tc>
          <w:tcPr>
            <w:tcW w:w="2179" w:type="dxa"/>
          </w:tcPr>
          <w:p w14:paraId="6F2E604B"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CANTIDAD</w:t>
            </w:r>
          </w:p>
        </w:tc>
      </w:tr>
      <w:tr w:rsidR="00E86BE0" w:rsidRPr="00E86BE0" w14:paraId="50F1EF4D" w14:textId="77777777" w:rsidTr="00E86BE0">
        <w:tc>
          <w:tcPr>
            <w:tcW w:w="2672" w:type="dxa"/>
          </w:tcPr>
          <w:p w14:paraId="7198A8BA"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ARROZ ARROBA</w:t>
            </w:r>
          </w:p>
          <w:p w14:paraId="088DD412" w14:textId="77777777" w:rsidR="00E86BE0" w:rsidRPr="00E86BE0" w:rsidRDefault="00E86BE0" w:rsidP="00E86BE0">
            <w:pPr>
              <w:ind w:left="720"/>
              <w:contextualSpacing/>
              <w:jc w:val="both"/>
              <w:rPr>
                <w:rFonts w:ascii="Arial" w:eastAsiaTheme="minorEastAsia" w:hAnsi="Arial" w:cs="Arial"/>
                <w:b/>
                <w:bCs/>
                <w:lang w:eastAsia="es-CO"/>
              </w:rPr>
            </w:pPr>
          </w:p>
        </w:tc>
        <w:tc>
          <w:tcPr>
            <w:tcW w:w="2179" w:type="dxa"/>
          </w:tcPr>
          <w:p w14:paraId="440D6A9D"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80 ARROBAS</w:t>
            </w:r>
          </w:p>
        </w:tc>
      </w:tr>
      <w:tr w:rsidR="00E86BE0" w:rsidRPr="00E86BE0" w14:paraId="7A407CD6" w14:textId="77777777" w:rsidTr="00E86BE0">
        <w:tc>
          <w:tcPr>
            <w:tcW w:w="2672" w:type="dxa"/>
          </w:tcPr>
          <w:p w14:paraId="6C7632EA"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 xml:space="preserve">FRIJOL </w:t>
            </w:r>
          </w:p>
          <w:p w14:paraId="0D8C21F6" w14:textId="77777777" w:rsidR="00E86BE0" w:rsidRPr="00E86BE0" w:rsidRDefault="00E86BE0" w:rsidP="00E86BE0">
            <w:pPr>
              <w:ind w:left="720"/>
              <w:contextualSpacing/>
              <w:jc w:val="both"/>
              <w:rPr>
                <w:rFonts w:ascii="Arial" w:eastAsiaTheme="minorEastAsia" w:hAnsi="Arial" w:cs="Arial"/>
                <w:b/>
                <w:bCs/>
                <w:lang w:eastAsia="es-CO"/>
              </w:rPr>
            </w:pPr>
          </w:p>
        </w:tc>
        <w:tc>
          <w:tcPr>
            <w:tcW w:w="2179" w:type="dxa"/>
          </w:tcPr>
          <w:p w14:paraId="53FFA405"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50 KILOS</w:t>
            </w:r>
          </w:p>
        </w:tc>
      </w:tr>
      <w:tr w:rsidR="00E86BE0" w:rsidRPr="00E86BE0" w14:paraId="696D8A25" w14:textId="77777777" w:rsidTr="00E86BE0">
        <w:tc>
          <w:tcPr>
            <w:tcW w:w="2672" w:type="dxa"/>
          </w:tcPr>
          <w:p w14:paraId="17020945"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LENTEJAS</w:t>
            </w:r>
          </w:p>
          <w:p w14:paraId="442A5948" w14:textId="77777777" w:rsidR="00E86BE0" w:rsidRPr="00E86BE0" w:rsidRDefault="00E86BE0" w:rsidP="00E86BE0">
            <w:pPr>
              <w:ind w:left="720"/>
              <w:contextualSpacing/>
              <w:jc w:val="both"/>
              <w:rPr>
                <w:rFonts w:ascii="Arial" w:eastAsiaTheme="minorEastAsia" w:hAnsi="Arial" w:cs="Arial"/>
                <w:b/>
                <w:bCs/>
                <w:lang w:eastAsia="es-CO"/>
              </w:rPr>
            </w:pPr>
          </w:p>
        </w:tc>
        <w:tc>
          <w:tcPr>
            <w:tcW w:w="2179" w:type="dxa"/>
          </w:tcPr>
          <w:p w14:paraId="27B0085B"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50 KILOS</w:t>
            </w:r>
          </w:p>
        </w:tc>
      </w:tr>
      <w:tr w:rsidR="00E86BE0" w:rsidRPr="00E86BE0" w14:paraId="587960B8" w14:textId="77777777" w:rsidTr="00E86BE0">
        <w:tc>
          <w:tcPr>
            <w:tcW w:w="2672" w:type="dxa"/>
          </w:tcPr>
          <w:p w14:paraId="2A59A69A"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lang w:eastAsia="es-CO"/>
              </w:rPr>
              <w:t>PASTA 500 GRAMOS</w:t>
            </w:r>
          </w:p>
        </w:tc>
        <w:tc>
          <w:tcPr>
            <w:tcW w:w="2179" w:type="dxa"/>
          </w:tcPr>
          <w:p w14:paraId="4C5930C5" w14:textId="77777777" w:rsidR="00E86BE0" w:rsidRPr="00E86BE0" w:rsidRDefault="00E86BE0" w:rsidP="00E86BE0">
            <w:pPr>
              <w:ind w:left="720"/>
              <w:contextualSpacing/>
              <w:jc w:val="both"/>
              <w:rPr>
                <w:rFonts w:ascii="Arial" w:eastAsiaTheme="minorEastAsia" w:hAnsi="Arial" w:cs="Arial"/>
                <w:b/>
                <w:bCs/>
                <w:lang w:eastAsia="es-CO"/>
              </w:rPr>
            </w:pPr>
            <w:proofErr w:type="gramStart"/>
            <w:r w:rsidRPr="00E86BE0">
              <w:rPr>
                <w:rFonts w:ascii="Arial" w:eastAsiaTheme="minorEastAsia" w:hAnsi="Arial" w:cs="Arial"/>
                <w:b/>
                <w:bCs/>
                <w:lang w:eastAsia="es-CO"/>
              </w:rPr>
              <w:t>100  BOLSA</w:t>
            </w:r>
            <w:proofErr w:type="gramEnd"/>
          </w:p>
        </w:tc>
      </w:tr>
      <w:tr w:rsidR="00E86BE0" w:rsidRPr="00E86BE0" w14:paraId="035C73F0" w14:textId="77777777" w:rsidTr="00E86BE0">
        <w:tc>
          <w:tcPr>
            <w:tcW w:w="2672" w:type="dxa"/>
          </w:tcPr>
          <w:p w14:paraId="4380518E"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AZUCAR</w:t>
            </w:r>
          </w:p>
          <w:p w14:paraId="2CC57ED7"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 xml:space="preserve">1000 </w:t>
            </w:r>
            <w:proofErr w:type="gramStart"/>
            <w:r w:rsidRPr="00E86BE0">
              <w:rPr>
                <w:rFonts w:ascii="Arial" w:eastAsiaTheme="minorEastAsia" w:hAnsi="Arial" w:cs="Arial"/>
                <w:b/>
                <w:bCs/>
                <w:lang w:eastAsia="es-CO"/>
              </w:rPr>
              <w:t>G</w:t>
            </w:r>
            <w:proofErr w:type="gramEnd"/>
          </w:p>
        </w:tc>
        <w:tc>
          <w:tcPr>
            <w:tcW w:w="2179" w:type="dxa"/>
          </w:tcPr>
          <w:p w14:paraId="2F9FD82C"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100 B OLSA</w:t>
            </w:r>
          </w:p>
        </w:tc>
      </w:tr>
      <w:tr w:rsidR="00E86BE0" w:rsidRPr="00E86BE0" w14:paraId="61DBDB44" w14:textId="77777777" w:rsidTr="00E86BE0">
        <w:tc>
          <w:tcPr>
            <w:tcW w:w="2672" w:type="dxa"/>
          </w:tcPr>
          <w:p w14:paraId="0CD87F61"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SAL</w:t>
            </w:r>
            <w:r w:rsidRPr="00E86BE0">
              <w:rPr>
                <w:rFonts w:ascii="Arial" w:eastAsiaTheme="minorEastAsia" w:hAnsi="Arial" w:cs="Arial"/>
                <w:b/>
                <w:bCs/>
                <w:lang w:eastAsia="es-CO"/>
              </w:rPr>
              <w:t xml:space="preserve"> 1000 G</w:t>
            </w:r>
          </w:p>
          <w:p w14:paraId="689B60C3" w14:textId="77777777" w:rsidR="00E86BE0" w:rsidRPr="00E86BE0" w:rsidRDefault="00E86BE0" w:rsidP="00E86BE0">
            <w:pPr>
              <w:ind w:left="720"/>
              <w:contextualSpacing/>
              <w:jc w:val="both"/>
              <w:rPr>
                <w:rFonts w:ascii="Arial" w:eastAsiaTheme="minorEastAsia" w:hAnsi="Arial" w:cs="Arial"/>
                <w:b/>
                <w:bCs/>
                <w:lang w:eastAsia="es-CO"/>
              </w:rPr>
            </w:pPr>
          </w:p>
        </w:tc>
        <w:tc>
          <w:tcPr>
            <w:tcW w:w="2179" w:type="dxa"/>
          </w:tcPr>
          <w:p w14:paraId="2BDBFF58"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88 BOLSA</w:t>
            </w:r>
          </w:p>
        </w:tc>
      </w:tr>
      <w:tr w:rsidR="00E86BE0" w:rsidRPr="00E86BE0" w14:paraId="0AAF1FFC" w14:textId="77777777" w:rsidTr="00E86BE0">
        <w:tc>
          <w:tcPr>
            <w:tcW w:w="2672" w:type="dxa"/>
          </w:tcPr>
          <w:p w14:paraId="4A779E1D"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PANELA ARROBA</w:t>
            </w:r>
          </w:p>
          <w:p w14:paraId="69F99347" w14:textId="77777777" w:rsidR="00E86BE0" w:rsidRPr="00E86BE0" w:rsidRDefault="00E86BE0" w:rsidP="00E86BE0">
            <w:pPr>
              <w:ind w:left="720"/>
              <w:contextualSpacing/>
              <w:jc w:val="both"/>
              <w:rPr>
                <w:rFonts w:ascii="Arial" w:eastAsiaTheme="minorEastAsia" w:hAnsi="Arial" w:cs="Arial"/>
                <w:b/>
                <w:bCs/>
                <w:lang w:eastAsia="es-CO"/>
              </w:rPr>
            </w:pPr>
          </w:p>
        </w:tc>
        <w:tc>
          <w:tcPr>
            <w:tcW w:w="2179" w:type="dxa"/>
          </w:tcPr>
          <w:p w14:paraId="2693F558"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80 ARROBAS</w:t>
            </w:r>
          </w:p>
        </w:tc>
      </w:tr>
      <w:tr w:rsidR="00E86BE0" w:rsidRPr="00E86BE0" w14:paraId="724E95FE" w14:textId="77777777" w:rsidTr="00E86BE0">
        <w:tc>
          <w:tcPr>
            <w:tcW w:w="2672" w:type="dxa"/>
          </w:tcPr>
          <w:p w14:paraId="7B6AC03D"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 xml:space="preserve">BOLSAS DE BASURA </w:t>
            </w:r>
          </w:p>
          <w:p w14:paraId="495DDF1E"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31455E96"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 xml:space="preserve">70 PAQUETES </w:t>
            </w:r>
          </w:p>
        </w:tc>
      </w:tr>
      <w:tr w:rsidR="00E86BE0" w:rsidRPr="00E86BE0" w14:paraId="58DC6645" w14:textId="77777777" w:rsidTr="00E86BE0">
        <w:tc>
          <w:tcPr>
            <w:tcW w:w="2672" w:type="dxa"/>
          </w:tcPr>
          <w:p w14:paraId="4BDD3705"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CHORIZO 500 GR</w:t>
            </w:r>
          </w:p>
        </w:tc>
        <w:tc>
          <w:tcPr>
            <w:tcW w:w="2179" w:type="dxa"/>
          </w:tcPr>
          <w:p w14:paraId="00949D80"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 xml:space="preserve">50 PAQUETES </w:t>
            </w:r>
          </w:p>
        </w:tc>
      </w:tr>
      <w:tr w:rsidR="00E86BE0" w:rsidRPr="00E86BE0" w14:paraId="7006729B" w14:textId="77777777" w:rsidTr="00E86BE0">
        <w:tc>
          <w:tcPr>
            <w:tcW w:w="2672" w:type="dxa"/>
          </w:tcPr>
          <w:p w14:paraId="1A4C559D"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AREPAS</w:t>
            </w:r>
          </w:p>
          <w:p w14:paraId="7D7D2BC4"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46050633"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100 PAQUETES</w:t>
            </w:r>
          </w:p>
        </w:tc>
      </w:tr>
      <w:tr w:rsidR="00E86BE0" w:rsidRPr="00E86BE0" w14:paraId="63BC44B2" w14:textId="77777777" w:rsidTr="00E86BE0">
        <w:tc>
          <w:tcPr>
            <w:tcW w:w="2672" w:type="dxa"/>
          </w:tcPr>
          <w:p w14:paraId="4267A82F"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HUEVOS</w:t>
            </w:r>
          </w:p>
          <w:p w14:paraId="1DABE0ED"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65E0B35F"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100 CUBETAS</w:t>
            </w:r>
          </w:p>
        </w:tc>
      </w:tr>
      <w:tr w:rsidR="00E86BE0" w:rsidRPr="00E86BE0" w14:paraId="2AE1F3D5" w14:textId="77777777" w:rsidTr="00E86BE0">
        <w:tc>
          <w:tcPr>
            <w:tcW w:w="2672" w:type="dxa"/>
          </w:tcPr>
          <w:p w14:paraId="48A4509B"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 xml:space="preserve">PANES 10 UND </w:t>
            </w:r>
          </w:p>
          <w:p w14:paraId="62B53262"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5C5ABEE7"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50 PAQUETES</w:t>
            </w:r>
          </w:p>
        </w:tc>
      </w:tr>
      <w:tr w:rsidR="00E86BE0" w:rsidRPr="00E86BE0" w14:paraId="02EB3F98" w14:textId="77777777" w:rsidTr="00E86BE0">
        <w:tc>
          <w:tcPr>
            <w:tcW w:w="2672" w:type="dxa"/>
          </w:tcPr>
          <w:p w14:paraId="3953FC69"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 xml:space="preserve">SARDINA </w:t>
            </w:r>
          </w:p>
          <w:p w14:paraId="66070D4D"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379635EA"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50 UNIDADES</w:t>
            </w:r>
          </w:p>
        </w:tc>
      </w:tr>
      <w:tr w:rsidR="00E86BE0" w:rsidRPr="00E86BE0" w14:paraId="7D9AA7BF" w14:textId="77777777" w:rsidTr="00E86BE0">
        <w:tc>
          <w:tcPr>
            <w:tcW w:w="2672" w:type="dxa"/>
          </w:tcPr>
          <w:p w14:paraId="15F35920"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 xml:space="preserve">ATUN </w:t>
            </w:r>
            <w:r w:rsidRPr="00E86BE0">
              <w:rPr>
                <w:rFonts w:ascii="Arial" w:eastAsiaTheme="minorEastAsia" w:hAnsi="Arial" w:cs="Arial"/>
                <w:b/>
                <w:bCs/>
                <w:lang w:eastAsia="es-CO"/>
              </w:rPr>
              <w:t>160 G</w:t>
            </w:r>
          </w:p>
          <w:p w14:paraId="33AEEF3A"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591C634E"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50 UNIDADES</w:t>
            </w:r>
          </w:p>
        </w:tc>
      </w:tr>
      <w:tr w:rsidR="00E86BE0" w:rsidRPr="00E86BE0" w14:paraId="64DFAFA4" w14:textId="77777777" w:rsidTr="00E86BE0">
        <w:tc>
          <w:tcPr>
            <w:tcW w:w="2672" w:type="dxa"/>
          </w:tcPr>
          <w:p w14:paraId="31224B7D" w14:textId="77777777" w:rsidR="00E86BE0" w:rsidRPr="00E86BE0" w:rsidRDefault="00E86BE0" w:rsidP="00E86BE0">
            <w:pPr>
              <w:ind w:left="720"/>
              <w:contextualSpacing/>
              <w:jc w:val="both"/>
              <w:rPr>
                <w:rFonts w:ascii="Arial" w:hAnsi="Arial" w:cs="Arial"/>
                <w:b/>
                <w:lang w:eastAsia="es-CO"/>
              </w:rPr>
            </w:pPr>
            <w:r w:rsidRPr="00E86BE0">
              <w:rPr>
                <w:rFonts w:ascii="Arial" w:eastAsiaTheme="minorEastAsia" w:hAnsi="Arial" w:cs="Arial"/>
                <w:b/>
                <w:lang w:eastAsia="es-CO"/>
              </w:rPr>
              <w:fldChar w:fldCharType="begin"/>
            </w:r>
            <w:r w:rsidRPr="00E86BE0">
              <w:rPr>
                <w:rFonts w:ascii="Arial" w:eastAsiaTheme="minorEastAsia" w:hAnsi="Arial" w:cs="Arial"/>
                <w:b/>
                <w:lang w:eastAsia="es-CO"/>
              </w:rPr>
              <w:instrText xml:space="preserve"> HYPERLINK "https://www.exito.com/nuggets-de-pollo-apanado-zenu-320-gr-3097811/p" </w:instrText>
            </w:r>
            <w:r w:rsidRPr="00E86BE0">
              <w:rPr>
                <w:rFonts w:ascii="Arial" w:eastAsiaTheme="minorEastAsia" w:hAnsi="Arial" w:cs="Arial"/>
                <w:b/>
                <w:lang w:eastAsia="es-CO"/>
              </w:rPr>
              <w:fldChar w:fldCharType="separate"/>
            </w:r>
          </w:p>
          <w:p w14:paraId="0BB6D30E" w14:textId="1940ED23" w:rsidR="00E86BE0" w:rsidRPr="00E86BE0" w:rsidRDefault="00E86BE0" w:rsidP="00E86BE0">
            <w:pPr>
              <w:ind w:left="720"/>
              <w:contextualSpacing/>
              <w:jc w:val="both"/>
              <w:rPr>
                <w:rFonts w:ascii="Arial" w:hAnsi="Arial" w:cs="Arial"/>
                <w:b/>
                <w:lang w:eastAsia="es-CO"/>
              </w:rPr>
            </w:pPr>
            <w:r w:rsidRPr="00E86BE0">
              <w:rPr>
                <w:rFonts w:ascii="Arial" w:hAnsi="Arial" w:cs="Arial"/>
                <w:b/>
                <w:lang w:eastAsia="es-CO"/>
              </w:rPr>
              <w:t>NUGGETS DE POLLO APANADOS X20UND</w:t>
            </w:r>
          </w:p>
          <w:p w14:paraId="7FCB6EFD" w14:textId="77777777" w:rsidR="00E86BE0" w:rsidRPr="00E86BE0" w:rsidRDefault="00E86BE0" w:rsidP="00E86BE0">
            <w:pPr>
              <w:ind w:left="720"/>
              <w:contextualSpacing/>
              <w:jc w:val="both"/>
              <w:rPr>
                <w:rFonts w:ascii="Arial" w:eastAsiaTheme="minorEastAsia" w:hAnsi="Arial" w:cs="Arial"/>
                <w:lang w:eastAsia="es-CO"/>
              </w:rPr>
            </w:pPr>
            <w:r w:rsidRPr="00E86BE0">
              <w:rPr>
                <w:rFonts w:ascii="Arial" w:eastAsiaTheme="minorEastAsia" w:hAnsi="Arial" w:cs="Arial"/>
                <w:b/>
                <w:lang w:eastAsia="es-CO"/>
              </w:rPr>
              <w:fldChar w:fldCharType="end"/>
            </w:r>
          </w:p>
        </w:tc>
        <w:tc>
          <w:tcPr>
            <w:tcW w:w="2179" w:type="dxa"/>
          </w:tcPr>
          <w:p w14:paraId="3A6DD4E0"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 xml:space="preserve">50 BOLSAS </w:t>
            </w:r>
          </w:p>
        </w:tc>
      </w:tr>
      <w:tr w:rsidR="00E86BE0" w:rsidRPr="00E86BE0" w14:paraId="71AD5E86" w14:textId="77777777" w:rsidTr="00E86BE0">
        <w:tc>
          <w:tcPr>
            <w:tcW w:w="2672" w:type="dxa"/>
          </w:tcPr>
          <w:p w14:paraId="7462104D"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 xml:space="preserve">CARNE PARA SANCOCHO </w:t>
            </w:r>
          </w:p>
          <w:p w14:paraId="71183F20"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4A3A90DB"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100 KILOS</w:t>
            </w:r>
          </w:p>
        </w:tc>
      </w:tr>
      <w:tr w:rsidR="00E86BE0" w:rsidRPr="00E86BE0" w14:paraId="2B9CF9D4" w14:textId="77777777" w:rsidTr="00E86BE0">
        <w:tc>
          <w:tcPr>
            <w:tcW w:w="2672" w:type="dxa"/>
          </w:tcPr>
          <w:p w14:paraId="23102262"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lastRenderedPageBreak/>
              <w:t>MUSLO O CONTRAMUSLO 750 GR</w:t>
            </w:r>
          </w:p>
          <w:p w14:paraId="3D03CC10"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55B86012"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 xml:space="preserve">100 PAQUETE </w:t>
            </w:r>
          </w:p>
        </w:tc>
      </w:tr>
      <w:tr w:rsidR="00E86BE0" w:rsidRPr="00E86BE0" w14:paraId="1FA35D45" w14:textId="77777777" w:rsidTr="00E86BE0">
        <w:tc>
          <w:tcPr>
            <w:tcW w:w="2672" w:type="dxa"/>
          </w:tcPr>
          <w:p w14:paraId="4028F5CF"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 xml:space="preserve">CARNE PORCIONADA </w:t>
            </w:r>
          </w:p>
          <w:p w14:paraId="7E6ADE16"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64D6F4AA"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100 KILOS</w:t>
            </w:r>
          </w:p>
        </w:tc>
      </w:tr>
      <w:tr w:rsidR="00E86BE0" w:rsidRPr="00E86BE0" w14:paraId="1AEEE533" w14:textId="77777777" w:rsidTr="00E86BE0">
        <w:tc>
          <w:tcPr>
            <w:tcW w:w="2672" w:type="dxa"/>
          </w:tcPr>
          <w:p w14:paraId="593DEAB2"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 xml:space="preserve">TOCINO </w:t>
            </w:r>
          </w:p>
        </w:tc>
        <w:tc>
          <w:tcPr>
            <w:tcW w:w="2179" w:type="dxa"/>
          </w:tcPr>
          <w:p w14:paraId="37618535"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 xml:space="preserve">100 KILOS </w:t>
            </w:r>
          </w:p>
        </w:tc>
      </w:tr>
      <w:tr w:rsidR="00E86BE0" w:rsidRPr="00E86BE0" w14:paraId="6F4E6EBF" w14:textId="77777777" w:rsidTr="00E86BE0">
        <w:tc>
          <w:tcPr>
            <w:tcW w:w="2672" w:type="dxa"/>
          </w:tcPr>
          <w:p w14:paraId="59DBA2C7"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ACEITE 3000 MILITROS</w:t>
            </w:r>
          </w:p>
          <w:p w14:paraId="5A00908C"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62B6260C"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100</w:t>
            </w:r>
          </w:p>
        </w:tc>
      </w:tr>
      <w:tr w:rsidR="00E86BE0" w:rsidRPr="00E86BE0" w14:paraId="171C27A1" w14:textId="77777777" w:rsidTr="00E86BE0">
        <w:tc>
          <w:tcPr>
            <w:tcW w:w="2672" w:type="dxa"/>
          </w:tcPr>
          <w:p w14:paraId="2EFB7A04"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 xml:space="preserve">CILANTRO </w:t>
            </w:r>
          </w:p>
          <w:p w14:paraId="0084C333"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0041238B"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40 KILOS</w:t>
            </w:r>
          </w:p>
        </w:tc>
      </w:tr>
      <w:tr w:rsidR="00E86BE0" w:rsidRPr="00E86BE0" w14:paraId="2B31BB8B" w14:textId="77777777" w:rsidTr="00E86BE0">
        <w:tc>
          <w:tcPr>
            <w:tcW w:w="2672" w:type="dxa"/>
          </w:tcPr>
          <w:p w14:paraId="2E290F00"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 xml:space="preserve">MORA </w:t>
            </w:r>
          </w:p>
          <w:p w14:paraId="78313FB9"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14669C6A"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40 KILOS</w:t>
            </w:r>
          </w:p>
        </w:tc>
      </w:tr>
      <w:tr w:rsidR="00E86BE0" w:rsidRPr="00E86BE0" w14:paraId="11B6F1BF" w14:textId="77777777" w:rsidTr="00E86BE0">
        <w:tc>
          <w:tcPr>
            <w:tcW w:w="2672" w:type="dxa"/>
          </w:tcPr>
          <w:p w14:paraId="2DF48FA0"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TOMATE DE ARBOL</w:t>
            </w:r>
          </w:p>
          <w:p w14:paraId="1A36B595"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3FE0E168" w14:textId="77777777" w:rsidR="00E86BE0" w:rsidRPr="00E86BE0" w:rsidRDefault="00E86BE0" w:rsidP="00E86BE0">
            <w:pPr>
              <w:ind w:left="720"/>
              <w:contextualSpacing/>
              <w:jc w:val="both"/>
              <w:rPr>
                <w:rFonts w:ascii="Arial" w:eastAsiaTheme="minorEastAsia" w:hAnsi="Arial" w:cs="Arial"/>
                <w:b/>
                <w:bCs/>
                <w:lang w:eastAsia="es-CO"/>
              </w:rPr>
            </w:pPr>
            <w:proofErr w:type="gramStart"/>
            <w:r w:rsidRPr="00E86BE0">
              <w:rPr>
                <w:rFonts w:ascii="Arial" w:eastAsiaTheme="minorEastAsia" w:hAnsi="Arial" w:cs="Arial"/>
                <w:b/>
                <w:bCs/>
                <w:lang w:eastAsia="es-CO"/>
              </w:rPr>
              <w:t>40  KILOS</w:t>
            </w:r>
            <w:proofErr w:type="gramEnd"/>
          </w:p>
        </w:tc>
      </w:tr>
      <w:tr w:rsidR="00E86BE0" w:rsidRPr="00E86BE0" w14:paraId="49199197" w14:textId="77777777" w:rsidTr="00E86BE0">
        <w:tc>
          <w:tcPr>
            <w:tcW w:w="2672" w:type="dxa"/>
          </w:tcPr>
          <w:p w14:paraId="3264E961"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LULO</w:t>
            </w:r>
          </w:p>
          <w:p w14:paraId="645A0288"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6C200281"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40 KILOS</w:t>
            </w:r>
          </w:p>
        </w:tc>
      </w:tr>
      <w:tr w:rsidR="00E86BE0" w:rsidRPr="00E86BE0" w14:paraId="09594954" w14:textId="77777777" w:rsidTr="00E86BE0">
        <w:tc>
          <w:tcPr>
            <w:tcW w:w="2672" w:type="dxa"/>
          </w:tcPr>
          <w:p w14:paraId="74F33255"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PIÑA</w:t>
            </w:r>
          </w:p>
          <w:p w14:paraId="30DED6F9"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6FE9DE1A"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40 KILOS</w:t>
            </w:r>
          </w:p>
        </w:tc>
      </w:tr>
      <w:tr w:rsidR="00E86BE0" w:rsidRPr="00E86BE0" w14:paraId="59F55B21" w14:textId="77777777" w:rsidTr="00E86BE0">
        <w:tc>
          <w:tcPr>
            <w:tcW w:w="2672" w:type="dxa"/>
          </w:tcPr>
          <w:p w14:paraId="415ED237"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MARACUYA</w:t>
            </w:r>
          </w:p>
          <w:p w14:paraId="6DB35262"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136C619B"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40 KILOS</w:t>
            </w:r>
          </w:p>
        </w:tc>
      </w:tr>
      <w:tr w:rsidR="00E86BE0" w:rsidRPr="00E86BE0" w14:paraId="10D5639D" w14:textId="77777777" w:rsidTr="00E86BE0">
        <w:tc>
          <w:tcPr>
            <w:tcW w:w="2672" w:type="dxa"/>
          </w:tcPr>
          <w:p w14:paraId="34B5E5C5"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LIMONES</w:t>
            </w:r>
          </w:p>
          <w:p w14:paraId="413C75CE"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4780455D"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40 KILOS</w:t>
            </w:r>
          </w:p>
        </w:tc>
      </w:tr>
      <w:tr w:rsidR="00E86BE0" w:rsidRPr="00E86BE0" w14:paraId="435F3A34" w14:textId="77777777" w:rsidTr="00E86BE0">
        <w:tc>
          <w:tcPr>
            <w:tcW w:w="2672" w:type="dxa"/>
          </w:tcPr>
          <w:p w14:paraId="655B3D7F"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PLATANO MADURO</w:t>
            </w:r>
          </w:p>
          <w:p w14:paraId="78532B91"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29BB523D"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40 KILOS</w:t>
            </w:r>
          </w:p>
        </w:tc>
      </w:tr>
      <w:tr w:rsidR="00E86BE0" w:rsidRPr="00E86BE0" w14:paraId="2FD7E9A5" w14:textId="77777777" w:rsidTr="00E86BE0">
        <w:tc>
          <w:tcPr>
            <w:tcW w:w="2672" w:type="dxa"/>
          </w:tcPr>
          <w:p w14:paraId="3748B708"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PLATANO VERDE</w:t>
            </w:r>
          </w:p>
          <w:p w14:paraId="7BA27516"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2272BC43"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40 KILOS</w:t>
            </w:r>
          </w:p>
        </w:tc>
      </w:tr>
      <w:tr w:rsidR="00E86BE0" w:rsidRPr="00E86BE0" w14:paraId="72FA9898" w14:textId="77777777" w:rsidTr="00E86BE0">
        <w:tc>
          <w:tcPr>
            <w:tcW w:w="2672" w:type="dxa"/>
          </w:tcPr>
          <w:p w14:paraId="092B2155"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 xml:space="preserve">YUCA </w:t>
            </w:r>
          </w:p>
          <w:p w14:paraId="56AA6ACE"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62D05220"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40 KILOS</w:t>
            </w:r>
          </w:p>
        </w:tc>
      </w:tr>
      <w:tr w:rsidR="00E86BE0" w:rsidRPr="00E86BE0" w14:paraId="5485B6EE" w14:textId="77777777" w:rsidTr="00E86BE0">
        <w:tc>
          <w:tcPr>
            <w:tcW w:w="2672" w:type="dxa"/>
          </w:tcPr>
          <w:p w14:paraId="12BCE32D"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CEBOLLA BLANCA</w:t>
            </w:r>
          </w:p>
          <w:p w14:paraId="7363F4CF"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5CB3A3A1"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40 KILOS</w:t>
            </w:r>
          </w:p>
        </w:tc>
      </w:tr>
      <w:tr w:rsidR="00E86BE0" w:rsidRPr="00E86BE0" w14:paraId="0847422D" w14:textId="77777777" w:rsidTr="00E86BE0">
        <w:tc>
          <w:tcPr>
            <w:tcW w:w="2672" w:type="dxa"/>
          </w:tcPr>
          <w:p w14:paraId="28C7A599"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PAPA CAPIRA</w:t>
            </w:r>
          </w:p>
          <w:p w14:paraId="0E28AFF5"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49F30785"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40 KILOS</w:t>
            </w:r>
          </w:p>
        </w:tc>
      </w:tr>
      <w:tr w:rsidR="00E86BE0" w:rsidRPr="00E86BE0" w14:paraId="38E0E92E" w14:textId="77777777" w:rsidTr="00E86BE0">
        <w:tc>
          <w:tcPr>
            <w:tcW w:w="2672" w:type="dxa"/>
          </w:tcPr>
          <w:p w14:paraId="30C27890"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 xml:space="preserve">TOMATE DE ALIÑO </w:t>
            </w:r>
          </w:p>
          <w:p w14:paraId="2F97F957"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74454DF4" w14:textId="77777777" w:rsidR="00E86BE0" w:rsidRPr="00E86BE0" w:rsidRDefault="00E86BE0" w:rsidP="00E86BE0">
            <w:pPr>
              <w:ind w:left="720"/>
              <w:contextualSpacing/>
              <w:jc w:val="both"/>
              <w:rPr>
                <w:rFonts w:ascii="Arial" w:eastAsiaTheme="minorEastAsia" w:hAnsi="Arial" w:cs="Arial"/>
                <w:b/>
                <w:bCs/>
                <w:lang w:eastAsia="es-CO"/>
              </w:rPr>
            </w:pPr>
            <w:proofErr w:type="gramStart"/>
            <w:r w:rsidRPr="00E86BE0">
              <w:rPr>
                <w:rFonts w:ascii="Arial" w:eastAsiaTheme="minorEastAsia" w:hAnsi="Arial" w:cs="Arial"/>
                <w:b/>
                <w:bCs/>
                <w:lang w:eastAsia="es-CO"/>
              </w:rPr>
              <w:t>40  KILOS</w:t>
            </w:r>
            <w:proofErr w:type="gramEnd"/>
          </w:p>
        </w:tc>
      </w:tr>
      <w:tr w:rsidR="00E86BE0" w:rsidRPr="00E86BE0" w14:paraId="25AA3689" w14:textId="77777777" w:rsidTr="00E86BE0">
        <w:tc>
          <w:tcPr>
            <w:tcW w:w="2672" w:type="dxa"/>
          </w:tcPr>
          <w:p w14:paraId="275E6DE4"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 xml:space="preserve">PAPA CRIOLLA </w:t>
            </w:r>
          </w:p>
          <w:p w14:paraId="6CAA980C"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ALBERJA</w:t>
            </w:r>
          </w:p>
          <w:p w14:paraId="6797E47E"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49259169" w14:textId="77777777" w:rsidR="00E86BE0" w:rsidRPr="00E86BE0" w:rsidRDefault="00E86BE0" w:rsidP="00E86BE0">
            <w:pPr>
              <w:ind w:left="720"/>
              <w:contextualSpacing/>
              <w:jc w:val="both"/>
              <w:rPr>
                <w:rFonts w:ascii="Arial" w:eastAsiaTheme="minorEastAsia" w:hAnsi="Arial" w:cs="Arial"/>
                <w:b/>
                <w:bCs/>
                <w:lang w:eastAsia="es-CO"/>
              </w:rPr>
            </w:pPr>
            <w:proofErr w:type="gramStart"/>
            <w:r w:rsidRPr="00E86BE0">
              <w:rPr>
                <w:rFonts w:ascii="Arial" w:eastAsiaTheme="minorEastAsia" w:hAnsi="Arial" w:cs="Arial"/>
                <w:b/>
                <w:bCs/>
                <w:lang w:eastAsia="es-CO"/>
              </w:rPr>
              <w:t>40  KILOS</w:t>
            </w:r>
            <w:proofErr w:type="gramEnd"/>
          </w:p>
        </w:tc>
      </w:tr>
      <w:tr w:rsidR="00E86BE0" w:rsidRPr="00E86BE0" w14:paraId="541B41A3" w14:textId="77777777" w:rsidTr="00E86BE0">
        <w:tc>
          <w:tcPr>
            <w:tcW w:w="2672" w:type="dxa"/>
          </w:tcPr>
          <w:p w14:paraId="0DFAE9BC"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 xml:space="preserve">ABICHUELA </w:t>
            </w:r>
          </w:p>
          <w:p w14:paraId="6DE57B1B"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17B0A24A" w14:textId="77777777" w:rsidR="00E86BE0" w:rsidRPr="00E86BE0" w:rsidRDefault="00E86BE0" w:rsidP="00E86BE0">
            <w:pPr>
              <w:ind w:left="720"/>
              <w:contextualSpacing/>
              <w:jc w:val="both"/>
              <w:rPr>
                <w:rFonts w:ascii="Arial" w:eastAsiaTheme="minorEastAsia" w:hAnsi="Arial" w:cs="Arial"/>
                <w:b/>
                <w:bCs/>
                <w:lang w:eastAsia="es-CO"/>
              </w:rPr>
            </w:pPr>
            <w:proofErr w:type="gramStart"/>
            <w:r w:rsidRPr="00E86BE0">
              <w:rPr>
                <w:rFonts w:ascii="Arial" w:eastAsiaTheme="minorEastAsia" w:hAnsi="Arial" w:cs="Arial"/>
                <w:b/>
                <w:bCs/>
                <w:lang w:eastAsia="es-CO"/>
              </w:rPr>
              <w:t>40  KILOS</w:t>
            </w:r>
            <w:proofErr w:type="gramEnd"/>
          </w:p>
        </w:tc>
      </w:tr>
      <w:tr w:rsidR="00E86BE0" w:rsidRPr="00E86BE0" w14:paraId="03DBBE0F" w14:textId="77777777" w:rsidTr="00E86BE0">
        <w:tc>
          <w:tcPr>
            <w:tcW w:w="2672" w:type="dxa"/>
          </w:tcPr>
          <w:p w14:paraId="34B1E195"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lastRenderedPageBreak/>
              <w:t xml:space="preserve">ZANAHORIA </w:t>
            </w:r>
          </w:p>
          <w:p w14:paraId="2727E307"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403D4B79"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40 KILOS</w:t>
            </w:r>
          </w:p>
        </w:tc>
      </w:tr>
      <w:tr w:rsidR="00E86BE0" w:rsidRPr="00E86BE0" w14:paraId="6009435E" w14:textId="77777777" w:rsidTr="00E86BE0">
        <w:tc>
          <w:tcPr>
            <w:tcW w:w="2672" w:type="dxa"/>
          </w:tcPr>
          <w:p w14:paraId="2016E885"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ARINA DE TRIGO 500 GRAMOS</w:t>
            </w:r>
          </w:p>
          <w:p w14:paraId="29E2EA18"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013B61E8" w14:textId="77777777" w:rsidR="00E86BE0" w:rsidRPr="00E86BE0" w:rsidRDefault="00E86BE0" w:rsidP="00E86BE0">
            <w:pPr>
              <w:ind w:left="720"/>
              <w:contextualSpacing/>
              <w:jc w:val="both"/>
              <w:rPr>
                <w:rFonts w:ascii="Arial" w:eastAsiaTheme="minorEastAsia" w:hAnsi="Arial" w:cs="Arial"/>
                <w:b/>
                <w:bCs/>
                <w:lang w:eastAsia="es-CO"/>
              </w:rPr>
            </w:pPr>
            <w:proofErr w:type="gramStart"/>
            <w:r w:rsidRPr="00E86BE0">
              <w:rPr>
                <w:rFonts w:ascii="Arial" w:eastAsiaTheme="minorEastAsia" w:hAnsi="Arial" w:cs="Arial"/>
                <w:b/>
                <w:bCs/>
                <w:lang w:eastAsia="es-CO"/>
              </w:rPr>
              <w:t>40  BOLSAS</w:t>
            </w:r>
            <w:proofErr w:type="gramEnd"/>
          </w:p>
        </w:tc>
      </w:tr>
      <w:tr w:rsidR="00E86BE0" w:rsidRPr="00E86BE0" w14:paraId="085D1BD5" w14:textId="77777777" w:rsidTr="00E86BE0">
        <w:tc>
          <w:tcPr>
            <w:tcW w:w="2672" w:type="dxa"/>
          </w:tcPr>
          <w:p w14:paraId="5E6A51C7" w14:textId="77777777" w:rsidR="00E86BE0" w:rsidRPr="00E86BE0" w:rsidRDefault="00E86BE0" w:rsidP="00E86BE0">
            <w:pPr>
              <w:ind w:left="720"/>
              <w:contextualSpacing/>
              <w:jc w:val="both"/>
              <w:rPr>
                <w:rFonts w:ascii="Arial" w:eastAsiaTheme="minorEastAsia" w:hAnsi="Arial" w:cs="Arial"/>
                <w:b/>
                <w:lang w:eastAsia="es-CO"/>
              </w:rPr>
            </w:pPr>
            <w:r w:rsidRPr="00E86BE0">
              <w:rPr>
                <w:rFonts w:ascii="Arial" w:eastAsiaTheme="minorEastAsia" w:hAnsi="Arial" w:cs="Arial"/>
                <w:b/>
                <w:lang w:eastAsia="es-CO"/>
              </w:rPr>
              <w:t xml:space="preserve">AUYAMA </w:t>
            </w:r>
          </w:p>
          <w:p w14:paraId="2FD016F6" w14:textId="77777777" w:rsidR="00E86BE0" w:rsidRPr="00E86BE0" w:rsidRDefault="00E86BE0" w:rsidP="00E86BE0">
            <w:pPr>
              <w:ind w:left="720"/>
              <w:contextualSpacing/>
              <w:jc w:val="both"/>
              <w:rPr>
                <w:rFonts w:ascii="Arial" w:eastAsiaTheme="minorEastAsia" w:hAnsi="Arial" w:cs="Arial"/>
                <w:b/>
                <w:lang w:eastAsia="es-CO"/>
              </w:rPr>
            </w:pPr>
          </w:p>
        </w:tc>
        <w:tc>
          <w:tcPr>
            <w:tcW w:w="2179" w:type="dxa"/>
          </w:tcPr>
          <w:p w14:paraId="5D0DA2C6" w14:textId="77777777" w:rsidR="00E86BE0" w:rsidRPr="00E86BE0" w:rsidRDefault="00E86BE0" w:rsidP="00E86BE0">
            <w:pPr>
              <w:ind w:left="720"/>
              <w:contextualSpacing/>
              <w:jc w:val="both"/>
              <w:rPr>
                <w:rFonts w:ascii="Arial" w:eastAsiaTheme="minorEastAsia" w:hAnsi="Arial" w:cs="Arial"/>
                <w:b/>
                <w:bCs/>
                <w:lang w:eastAsia="es-CO"/>
              </w:rPr>
            </w:pPr>
            <w:r w:rsidRPr="00E86BE0">
              <w:rPr>
                <w:rFonts w:ascii="Arial" w:eastAsiaTheme="minorEastAsia" w:hAnsi="Arial" w:cs="Arial"/>
                <w:b/>
                <w:bCs/>
                <w:lang w:eastAsia="es-CO"/>
              </w:rPr>
              <w:t>40 KILOS</w:t>
            </w:r>
          </w:p>
        </w:tc>
      </w:tr>
    </w:tbl>
    <w:p w14:paraId="310266C3" w14:textId="442D179D" w:rsidR="003B5474" w:rsidRDefault="003B5474" w:rsidP="008D1308">
      <w:pPr>
        <w:spacing w:after="0" w:line="240" w:lineRule="auto"/>
        <w:ind w:left="720"/>
        <w:contextualSpacing/>
        <w:jc w:val="both"/>
        <w:rPr>
          <w:rFonts w:ascii="Arial" w:eastAsiaTheme="minorEastAsia" w:hAnsi="Arial" w:cs="Arial"/>
          <w:b/>
          <w:lang w:eastAsia="es-CO"/>
        </w:rPr>
      </w:pPr>
    </w:p>
    <w:p w14:paraId="75DDA5C3" w14:textId="532D24CC" w:rsidR="003B5474" w:rsidRDefault="003B5474" w:rsidP="00430575">
      <w:pPr>
        <w:spacing w:after="0" w:line="240" w:lineRule="auto"/>
        <w:contextualSpacing/>
        <w:jc w:val="both"/>
        <w:rPr>
          <w:rFonts w:ascii="Arial" w:eastAsiaTheme="minorEastAsia" w:hAnsi="Arial" w:cs="Arial"/>
          <w:b/>
          <w:lang w:eastAsia="es-CO"/>
        </w:rPr>
      </w:pPr>
    </w:p>
    <w:p w14:paraId="05E982CD" w14:textId="306AAA49" w:rsidR="003B5474" w:rsidRDefault="006C1542" w:rsidP="008D1308">
      <w:pPr>
        <w:spacing w:after="0" w:line="240" w:lineRule="auto"/>
        <w:ind w:left="720"/>
        <w:contextualSpacing/>
        <w:jc w:val="both"/>
        <w:rPr>
          <w:rFonts w:ascii="Arial" w:eastAsiaTheme="minorEastAsia" w:hAnsi="Arial" w:cs="Arial"/>
          <w:b/>
          <w:lang w:eastAsia="es-CO"/>
        </w:rPr>
      </w:pPr>
      <w:r>
        <w:rPr>
          <w:rFonts w:ascii="Arial" w:eastAsiaTheme="minorEastAsia" w:hAnsi="Arial" w:cs="Arial"/>
          <w:b/>
          <w:lang w:eastAsia="es-CO"/>
        </w:rPr>
        <w:t>ESPECIFICACIONES TECNICAS ADICIONALES</w:t>
      </w:r>
    </w:p>
    <w:p w14:paraId="11FCCE1E" w14:textId="65E6AAC5" w:rsidR="006C1542" w:rsidRPr="006C1542" w:rsidRDefault="006C1542" w:rsidP="006C1542">
      <w:pPr>
        <w:pStyle w:val="Prrafodelista"/>
        <w:numPr>
          <w:ilvl w:val="0"/>
          <w:numId w:val="27"/>
        </w:numPr>
        <w:spacing w:line="276" w:lineRule="auto"/>
        <w:jc w:val="both"/>
        <w:rPr>
          <w:rFonts w:ascii="Arial" w:eastAsia="Times New Roman" w:hAnsi="Arial" w:cs="Arial"/>
          <w:bCs/>
          <w:lang w:eastAsia="es-CO"/>
        </w:rPr>
      </w:pPr>
      <w:r w:rsidRPr="006C1542">
        <w:rPr>
          <w:rFonts w:ascii="Arial" w:eastAsia="Times New Roman" w:hAnsi="Arial" w:cs="Arial"/>
          <w:bCs/>
          <w:lang w:eastAsia="es-CO"/>
        </w:rPr>
        <w:t xml:space="preserve">El contratista debe suministrar el transporte para la entrega de las condiciones técnicas </w:t>
      </w:r>
    </w:p>
    <w:p w14:paraId="2A7C0C92" w14:textId="543DEBBB" w:rsidR="006C1542" w:rsidRPr="006C1542" w:rsidRDefault="006C1542" w:rsidP="006C1542">
      <w:pPr>
        <w:pStyle w:val="Prrafodelista"/>
        <w:numPr>
          <w:ilvl w:val="0"/>
          <w:numId w:val="27"/>
        </w:numPr>
        <w:spacing w:line="276" w:lineRule="auto"/>
        <w:jc w:val="both"/>
        <w:rPr>
          <w:rFonts w:ascii="Arial" w:eastAsia="Times New Roman" w:hAnsi="Arial" w:cs="Arial"/>
          <w:bCs/>
          <w:lang w:eastAsia="es-CO"/>
        </w:rPr>
      </w:pPr>
      <w:r w:rsidRPr="006C1542">
        <w:rPr>
          <w:rFonts w:ascii="Arial" w:eastAsia="Times New Roman" w:hAnsi="Arial" w:cs="Arial"/>
          <w:bCs/>
          <w:lang w:eastAsia="es-CO"/>
        </w:rPr>
        <w:t>la entrega de los productos será sucesiva, es decir a solicitud de la supervisora del contrato</w:t>
      </w:r>
    </w:p>
    <w:p w14:paraId="668955D9" w14:textId="48687B0B" w:rsidR="006C1542" w:rsidRPr="006C1542" w:rsidRDefault="006C1542" w:rsidP="006C1542">
      <w:pPr>
        <w:pStyle w:val="Prrafodelista"/>
        <w:numPr>
          <w:ilvl w:val="0"/>
          <w:numId w:val="27"/>
        </w:numPr>
        <w:spacing w:line="276" w:lineRule="auto"/>
        <w:jc w:val="both"/>
        <w:rPr>
          <w:rFonts w:ascii="Arial" w:eastAsia="Times New Roman" w:hAnsi="Arial" w:cs="Arial"/>
          <w:bCs/>
          <w:lang w:eastAsia="es-CO"/>
        </w:rPr>
      </w:pPr>
      <w:r w:rsidRPr="006C1542">
        <w:rPr>
          <w:rFonts w:ascii="Arial" w:eastAsia="Times New Roman" w:hAnsi="Arial" w:cs="Arial"/>
          <w:bCs/>
          <w:lang w:eastAsia="es-CO"/>
        </w:rPr>
        <w:t xml:space="preserve">El contratista debe sufragar gastos de estampilla y retenciones a que hubiere lugar </w:t>
      </w:r>
    </w:p>
    <w:p w14:paraId="07137F06" w14:textId="77777777" w:rsidR="006C1542" w:rsidRPr="00535CD9" w:rsidRDefault="006C1542" w:rsidP="008D1308">
      <w:pPr>
        <w:spacing w:after="0" w:line="240" w:lineRule="auto"/>
        <w:ind w:left="720"/>
        <w:contextualSpacing/>
        <w:jc w:val="both"/>
        <w:rPr>
          <w:rFonts w:ascii="Arial" w:eastAsiaTheme="minorEastAsia" w:hAnsi="Arial" w:cs="Arial"/>
          <w:b/>
          <w:lang w:eastAsia="es-CO"/>
        </w:rPr>
      </w:pPr>
    </w:p>
    <w:p w14:paraId="204D04C1" w14:textId="77777777" w:rsidR="005021FC" w:rsidRDefault="005021FC" w:rsidP="008D1308">
      <w:pPr>
        <w:spacing w:after="0" w:line="240" w:lineRule="auto"/>
        <w:ind w:left="720"/>
        <w:contextualSpacing/>
        <w:jc w:val="both"/>
        <w:rPr>
          <w:rFonts w:ascii="Arial" w:eastAsiaTheme="minorEastAsia" w:hAnsi="Arial" w:cs="Arial"/>
          <w:b/>
          <w:lang w:eastAsia="es-CO"/>
        </w:rPr>
      </w:pPr>
    </w:p>
    <w:p w14:paraId="08752A1D" w14:textId="2618CBBE" w:rsidR="004428B2" w:rsidRPr="00535CD9" w:rsidRDefault="0092335D" w:rsidP="008D1308">
      <w:pPr>
        <w:spacing w:after="0" w:line="240" w:lineRule="auto"/>
        <w:ind w:left="720"/>
        <w:contextualSpacing/>
        <w:jc w:val="both"/>
        <w:rPr>
          <w:rFonts w:ascii="Arial" w:eastAsiaTheme="minorEastAsia" w:hAnsi="Arial" w:cs="Arial"/>
          <w:b/>
          <w:lang w:eastAsia="es-CO"/>
        </w:rPr>
      </w:pPr>
      <w:r w:rsidRPr="00535CD9">
        <w:rPr>
          <w:rFonts w:ascii="Arial" w:eastAsiaTheme="minorEastAsia" w:hAnsi="Arial" w:cs="Arial"/>
          <w:b/>
          <w:lang w:eastAsia="es-CO"/>
        </w:rPr>
        <w:t>OBLIGACIONES DE LAS PARTES</w:t>
      </w:r>
    </w:p>
    <w:p w14:paraId="2C15F7FE" w14:textId="77777777" w:rsidR="00F36A36" w:rsidRPr="00535CD9" w:rsidRDefault="00F36A36" w:rsidP="0092335D">
      <w:pPr>
        <w:spacing w:after="0" w:line="240" w:lineRule="auto"/>
        <w:jc w:val="both"/>
        <w:rPr>
          <w:rFonts w:ascii="Arial" w:eastAsiaTheme="minorEastAsia" w:hAnsi="Arial" w:cs="Arial"/>
          <w:b/>
          <w:lang w:eastAsia="es-CO"/>
        </w:rPr>
      </w:pPr>
    </w:p>
    <w:p w14:paraId="6C724FE7" w14:textId="75612D5B" w:rsidR="0092335D" w:rsidRPr="00535CD9" w:rsidRDefault="0092335D" w:rsidP="0092335D">
      <w:pPr>
        <w:spacing w:after="0" w:line="240" w:lineRule="auto"/>
        <w:jc w:val="both"/>
        <w:rPr>
          <w:rFonts w:ascii="Arial" w:eastAsiaTheme="minorEastAsia" w:hAnsi="Arial" w:cs="Arial"/>
          <w:b/>
          <w:lang w:eastAsia="es-CO"/>
        </w:rPr>
      </w:pPr>
      <w:r w:rsidRPr="00535CD9">
        <w:rPr>
          <w:rFonts w:ascii="Arial" w:eastAsiaTheme="minorEastAsia" w:hAnsi="Arial" w:cs="Arial"/>
          <w:b/>
          <w:lang w:eastAsia="es-CO"/>
        </w:rPr>
        <w:t>DEL MUNICIPIO</w:t>
      </w:r>
    </w:p>
    <w:p w14:paraId="78703A90" w14:textId="77777777" w:rsidR="0092335D" w:rsidRPr="00535CD9" w:rsidRDefault="0092335D" w:rsidP="0092335D">
      <w:pPr>
        <w:spacing w:after="0" w:line="240" w:lineRule="auto"/>
        <w:jc w:val="both"/>
        <w:rPr>
          <w:rFonts w:ascii="Arial" w:eastAsiaTheme="minorEastAsia" w:hAnsi="Arial" w:cs="Arial"/>
          <w:b/>
          <w:lang w:eastAsia="es-CO"/>
        </w:rPr>
      </w:pPr>
    </w:p>
    <w:p w14:paraId="0483AB04" w14:textId="6FD37128" w:rsidR="0092335D" w:rsidRPr="00535CD9" w:rsidRDefault="0092335D" w:rsidP="0092335D">
      <w:pPr>
        <w:numPr>
          <w:ilvl w:val="0"/>
          <w:numId w:val="20"/>
        </w:numPr>
        <w:spacing w:after="0" w:line="240" w:lineRule="auto"/>
        <w:contextualSpacing/>
        <w:jc w:val="both"/>
        <w:rPr>
          <w:rFonts w:ascii="Arial" w:eastAsia="Calibri" w:hAnsi="Arial" w:cs="Arial"/>
          <w:b/>
        </w:rPr>
      </w:pPr>
      <w:r w:rsidRPr="00535CD9">
        <w:rPr>
          <w:rFonts w:ascii="Arial" w:eastAsiaTheme="minorEastAsia" w:hAnsi="Arial" w:cs="Arial"/>
          <w:lang w:eastAsia="es-CO"/>
        </w:rPr>
        <w:t xml:space="preserve">Suministrar toda la información que </w:t>
      </w:r>
      <w:proofErr w:type="gramStart"/>
      <w:r w:rsidRPr="00535CD9">
        <w:rPr>
          <w:rFonts w:ascii="Arial" w:eastAsiaTheme="minorEastAsia" w:hAnsi="Arial" w:cs="Arial"/>
          <w:lang w:eastAsia="es-CO"/>
        </w:rPr>
        <w:t xml:space="preserve">requiera </w:t>
      </w:r>
      <w:r w:rsidR="00292BC3" w:rsidRPr="00535CD9">
        <w:rPr>
          <w:rFonts w:ascii="Arial" w:eastAsiaTheme="minorEastAsia" w:hAnsi="Arial" w:cs="Arial"/>
          <w:lang w:eastAsia="es-CO"/>
        </w:rPr>
        <w:t xml:space="preserve"> el</w:t>
      </w:r>
      <w:proofErr w:type="gramEnd"/>
      <w:r w:rsidR="00292BC3" w:rsidRPr="00535CD9">
        <w:rPr>
          <w:rFonts w:ascii="Arial" w:eastAsiaTheme="minorEastAsia" w:hAnsi="Arial" w:cs="Arial"/>
          <w:lang w:eastAsia="es-CO"/>
        </w:rPr>
        <w:t xml:space="preserve"> proveedor </w:t>
      </w:r>
      <w:r w:rsidRPr="00535CD9">
        <w:rPr>
          <w:rFonts w:ascii="Arial" w:eastAsiaTheme="minorEastAsia" w:hAnsi="Arial" w:cs="Arial"/>
          <w:lang w:eastAsia="es-CO"/>
        </w:rPr>
        <w:t xml:space="preserve">para la correcta y oportuna realización de cada una de las actividades que desarrollan el objeto del contrato. </w:t>
      </w:r>
    </w:p>
    <w:p w14:paraId="4A445FF1" w14:textId="77777777" w:rsidR="0092335D" w:rsidRPr="00535CD9" w:rsidRDefault="0092335D" w:rsidP="0092335D">
      <w:pPr>
        <w:numPr>
          <w:ilvl w:val="0"/>
          <w:numId w:val="20"/>
        </w:numPr>
        <w:spacing w:after="0" w:line="240" w:lineRule="auto"/>
        <w:contextualSpacing/>
        <w:jc w:val="both"/>
        <w:rPr>
          <w:rFonts w:ascii="Arial" w:eastAsia="Calibri" w:hAnsi="Arial" w:cs="Arial"/>
          <w:b/>
        </w:rPr>
      </w:pPr>
      <w:r w:rsidRPr="00535CD9">
        <w:rPr>
          <w:rFonts w:ascii="Arial" w:eastAsiaTheme="minorEastAsia" w:hAnsi="Arial" w:cs="Arial"/>
          <w:lang w:eastAsia="es-CO"/>
        </w:rPr>
        <w:t xml:space="preserve">Prestar todo el apoyo logístico indispensable para su trabajo. </w:t>
      </w:r>
    </w:p>
    <w:p w14:paraId="14E23B49" w14:textId="1E71A305" w:rsidR="00D57770" w:rsidRPr="00535CD9" w:rsidRDefault="0092335D" w:rsidP="0092335D">
      <w:pPr>
        <w:numPr>
          <w:ilvl w:val="0"/>
          <w:numId w:val="20"/>
        </w:numPr>
        <w:spacing w:after="0" w:line="240" w:lineRule="auto"/>
        <w:contextualSpacing/>
        <w:jc w:val="both"/>
        <w:rPr>
          <w:rFonts w:ascii="Arial" w:eastAsia="Calibri" w:hAnsi="Arial" w:cs="Arial"/>
          <w:b/>
        </w:rPr>
      </w:pPr>
      <w:r w:rsidRPr="00535CD9">
        <w:rPr>
          <w:rFonts w:ascii="Arial" w:eastAsiaTheme="minorEastAsia" w:hAnsi="Arial" w:cs="Arial"/>
          <w:lang w:eastAsia="es-CO"/>
        </w:rPr>
        <w:t>Cancelar en forma oportuna el valor económico aquí pactados.</w:t>
      </w:r>
    </w:p>
    <w:p w14:paraId="65EE0983" w14:textId="77777777" w:rsidR="00D57770" w:rsidRPr="00535CD9" w:rsidRDefault="00D57770" w:rsidP="0092335D">
      <w:pPr>
        <w:spacing w:after="0" w:line="240" w:lineRule="auto"/>
        <w:jc w:val="both"/>
        <w:rPr>
          <w:rFonts w:ascii="Arial" w:eastAsiaTheme="minorEastAsia" w:hAnsi="Arial" w:cs="Arial"/>
          <w:b/>
          <w:lang w:eastAsia="es-CO"/>
        </w:rPr>
      </w:pPr>
    </w:p>
    <w:p w14:paraId="4B4D26CE" w14:textId="46091817" w:rsidR="0092335D" w:rsidRPr="00535CD9" w:rsidRDefault="0092335D" w:rsidP="0092335D">
      <w:pPr>
        <w:spacing w:after="0" w:line="240" w:lineRule="auto"/>
        <w:jc w:val="both"/>
        <w:rPr>
          <w:rFonts w:ascii="Arial" w:eastAsia="Calibri" w:hAnsi="Arial" w:cs="Arial"/>
          <w:b/>
        </w:rPr>
      </w:pPr>
      <w:r w:rsidRPr="00535CD9">
        <w:rPr>
          <w:rFonts w:ascii="Arial" w:eastAsiaTheme="minorEastAsia" w:hAnsi="Arial" w:cs="Arial"/>
          <w:b/>
          <w:lang w:eastAsia="es-CO"/>
        </w:rPr>
        <w:t>DEL CONTRATISTA</w:t>
      </w:r>
    </w:p>
    <w:p w14:paraId="69D692F6" w14:textId="77777777" w:rsidR="0092335D" w:rsidRPr="00535CD9" w:rsidRDefault="0092335D" w:rsidP="0092335D">
      <w:pPr>
        <w:spacing w:after="0" w:line="240" w:lineRule="auto"/>
        <w:jc w:val="both"/>
        <w:rPr>
          <w:rFonts w:ascii="Arial" w:eastAsia="Calibri" w:hAnsi="Arial" w:cs="Arial"/>
          <w:b/>
        </w:rPr>
      </w:pPr>
    </w:p>
    <w:p w14:paraId="67D0D74F" w14:textId="77777777" w:rsidR="0092335D" w:rsidRPr="00535CD9" w:rsidRDefault="0092335D" w:rsidP="0092335D">
      <w:pPr>
        <w:numPr>
          <w:ilvl w:val="0"/>
          <w:numId w:val="21"/>
        </w:numPr>
        <w:spacing w:after="0" w:line="240" w:lineRule="auto"/>
        <w:contextualSpacing/>
        <w:jc w:val="both"/>
        <w:rPr>
          <w:rFonts w:ascii="Arial" w:eastAsia="Calibri" w:hAnsi="Arial" w:cs="Arial"/>
          <w:b/>
        </w:rPr>
      </w:pPr>
      <w:r w:rsidRPr="00535CD9">
        <w:rPr>
          <w:rFonts w:ascii="Arial" w:eastAsiaTheme="minorEastAsia" w:hAnsi="Arial" w:cs="Arial"/>
          <w:lang w:eastAsia="es-CO"/>
        </w:rPr>
        <w:t xml:space="preserve">Colaborar con el Municipio en lo necesario para que el objeto del contrato se cumpla y acatar las sugerencias impartidas por el Municipio, en lo concerniente al objeto del contrato. </w:t>
      </w:r>
    </w:p>
    <w:p w14:paraId="3A0F663C" w14:textId="77777777" w:rsidR="0092335D" w:rsidRPr="00535CD9" w:rsidRDefault="0092335D" w:rsidP="0092335D">
      <w:pPr>
        <w:numPr>
          <w:ilvl w:val="0"/>
          <w:numId w:val="21"/>
        </w:numPr>
        <w:spacing w:after="200" w:line="276" w:lineRule="auto"/>
        <w:contextualSpacing/>
        <w:jc w:val="both"/>
        <w:rPr>
          <w:rFonts w:ascii="Arial" w:eastAsiaTheme="minorEastAsia" w:hAnsi="Arial" w:cs="Arial"/>
          <w:b/>
          <w:lang w:eastAsia="es-CO"/>
        </w:rPr>
      </w:pPr>
      <w:r w:rsidRPr="00535CD9">
        <w:rPr>
          <w:rFonts w:ascii="Arial" w:eastAsiaTheme="minorEastAsia" w:hAnsi="Arial" w:cs="Arial"/>
          <w:lang w:eastAsia="es-CO"/>
        </w:rPr>
        <w:t xml:space="preserve">No acceder a peticiones o amenazas de quienes actúen al margen de la Ley para hacer u omitir algún acto o hecho, si ellas ocurrieren deberá comunicarlas de inmediato a las autoridades municipales. </w:t>
      </w:r>
    </w:p>
    <w:p w14:paraId="3BF68BD2" w14:textId="42618389" w:rsidR="0092335D" w:rsidRPr="00192291" w:rsidRDefault="0092335D" w:rsidP="00192291">
      <w:pPr>
        <w:numPr>
          <w:ilvl w:val="0"/>
          <w:numId w:val="21"/>
        </w:numPr>
        <w:spacing w:after="200" w:line="276" w:lineRule="auto"/>
        <w:contextualSpacing/>
        <w:jc w:val="both"/>
        <w:rPr>
          <w:rFonts w:ascii="Arial" w:eastAsiaTheme="minorEastAsia" w:hAnsi="Arial" w:cs="Arial"/>
          <w:b/>
          <w:lang w:eastAsia="es-CO"/>
        </w:rPr>
      </w:pPr>
      <w:r w:rsidRPr="00192291">
        <w:rPr>
          <w:rFonts w:ascii="Arial" w:eastAsiaTheme="minorEastAsia" w:hAnsi="Arial" w:cs="Arial"/>
          <w:lang w:eastAsia="es-CO"/>
        </w:rPr>
        <w:t>Cumplir a cabalidad con el objeto contractual.</w:t>
      </w:r>
    </w:p>
    <w:p w14:paraId="7C5ED89E" w14:textId="17B6CEC7" w:rsidR="0092335D" w:rsidRPr="00535CD9" w:rsidRDefault="00F854E1" w:rsidP="00F854E1">
      <w:pPr>
        <w:numPr>
          <w:ilvl w:val="0"/>
          <w:numId w:val="21"/>
        </w:numPr>
        <w:spacing w:after="200" w:line="276" w:lineRule="auto"/>
        <w:contextualSpacing/>
        <w:jc w:val="both"/>
        <w:rPr>
          <w:rFonts w:ascii="Arial" w:eastAsiaTheme="minorEastAsia" w:hAnsi="Arial" w:cs="Arial"/>
          <w:lang w:eastAsia="es-CO"/>
        </w:rPr>
      </w:pPr>
      <w:r w:rsidRPr="00535CD9">
        <w:rPr>
          <w:rFonts w:ascii="Arial" w:eastAsiaTheme="minorEastAsia" w:hAnsi="Arial" w:cs="Arial"/>
          <w:lang w:eastAsia="es-CO"/>
        </w:rPr>
        <w:t xml:space="preserve">Presentar el informe al supervisor técnico del contrato, sobre el cumplimiento de las obligaciones, para la realización del respectivo pago, una vez este firmado y aprobado, el supervisor debe publicar en el SECOP II. </w:t>
      </w:r>
    </w:p>
    <w:p w14:paraId="5DA923BA" w14:textId="4863AE6A" w:rsidR="0092335D" w:rsidRPr="00535CD9" w:rsidRDefault="0092335D" w:rsidP="00BA3071">
      <w:pPr>
        <w:numPr>
          <w:ilvl w:val="0"/>
          <w:numId w:val="21"/>
        </w:numPr>
        <w:spacing w:after="200" w:line="276" w:lineRule="auto"/>
        <w:contextualSpacing/>
        <w:jc w:val="both"/>
        <w:rPr>
          <w:rFonts w:ascii="Arial" w:eastAsiaTheme="minorEastAsia" w:hAnsi="Arial" w:cs="Arial"/>
          <w:bCs/>
          <w:lang w:eastAsia="es-CO"/>
        </w:rPr>
      </w:pPr>
      <w:r w:rsidRPr="00535CD9">
        <w:rPr>
          <w:rFonts w:ascii="Arial" w:eastAsiaTheme="minorEastAsia" w:hAnsi="Arial" w:cs="Arial"/>
          <w:bCs/>
          <w:lang w:eastAsia="es-CO"/>
        </w:rPr>
        <w:t xml:space="preserve">El </w:t>
      </w:r>
      <w:r w:rsidR="0039256D" w:rsidRPr="00535CD9">
        <w:rPr>
          <w:rFonts w:ascii="Arial" w:eastAsiaTheme="minorEastAsia" w:hAnsi="Arial" w:cs="Arial"/>
          <w:bCs/>
          <w:lang w:eastAsia="es-CO"/>
        </w:rPr>
        <w:t xml:space="preserve">proveedor </w:t>
      </w:r>
      <w:r w:rsidRPr="00535CD9">
        <w:rPr>
          <w:rFonts w:ascii="Arial" w:eastAsiaTheme="minorEastAsia" w:hAnsi="Arial" w:cs="Arial"/>
          <w:bCs/>
          <w:lang w:eastAsia="es-CO"/>
        </w:rPr>
        <w:t xml:space="preserve">  al momento de hacer la entrega sucesiva de las condiciones técnicas, debe asumir el costo del transporte para la entrega e instalación de estos en la zona urbana y rural del municipio de Cocorná, en los sitios especificados por la supervisora del contrato.</w:t>
      </w:r>
    </w:p>
    <w:p w14:paraId="32BE1CA6" w14:textId="60466BAD" w:rsidR="00073E87" w:rsidRPr="00535CD9" w:rsidRDefault="00073E87" w:rsidP="00073E87">
      <w:pPr>
        <w:numPr>
          <w:ilvl w:val="0"/>
          <w:numId w:val="21"/>
        </w:numPr>
        <w:spacing w:after="200" w:line="276" w:lineRule="auto"/>
        <w:contextualSpacing/>
        <w:jc w:val="both"/>
        <w:rPr>
          <w:rFonts w:ascii="Arial" w:eastAsiaTheme="minorEastAsia" w:hAnsi="Arial" w:cs="Arial"/>
          <w:bCs/>
          <w:lang w:eastAsia="es-CO"/>
        </w:rPr>
      </w:pPr>
      <w:r w:rsidRPr="00535CD9">
        <w:rPr>
          <w:rFonts w:ascii="Arial" w:eastAsiaTheme="minorEastAsia" w:hAnsi="Arial" w:cs="Arial"/>
          <w:bCs/>
          <w:lang w:eastAsia="es-CO"/>
        </w:rPr>
        <w:lastRenderedPageBreak/>
        <w:t>El riesgo y propiedad de los bienes, productos o elementos serán asumidos por parte del PROVEEDOR hasta que se realice la entrega total a satisfacción en el lugar indicado.</w:t>
      </w:r>
    </w:p>
    <w:p w14:paraId="1F13C897" w14:textId="3AB17595" w:rsidR="008D1308" w:rsidRPr="00535CD9" w:rsidRDefault="00073E87" w:rsidP="008D1308">
      <w:pPr>
        <w:numPr>
          <w:ilvl w:val="0"/>
          <w:numId w:val="21"/>
        </w:numPr>
        <w:spacing w:after="200" w:line="276" w:lineRule="auto"/>
        <w:contextualSpacing/>
        <w:jc w:val="both"/>
        <w:rPr>
          <w:rFonts w:ascii="Arial" w:eastAsiaTheme="minorEastAsia" w:hAnsi="Arial" w:cs="Arial"/>
          <w:bCs/>
          <w:lang w:eastAsia="es-CO"/>
        </w:rPr>
      </w:pPr>
      <w:r w:rsidRPr="00535CD9">
        <w:rPr>
          <w:rFonts w:ascii="Arial" w:eastAsiaTheme="minorEastAsia" w:hAnsi="Arial" w:cs="Arial"/>
          <w:bCs/>
          <w:lang w:eastAsia="es-CO"/>
        </w:rPr>
        <w:t>Deberá mantener vigentes los permisos, licencias y manuales de operación sin que esto genere costos adicionales para la entidad contratante; los elementos deben ser cumplir las exigencias técnicas requeridas, y en ningún caso se aceptaran genéricos y/o prototipos alternos que no cumplan con las exigencias técnicas.</w:t>
      </w:r>
    </w:p>
    <w:p w14:paraId="4C2B0390" w14:textId="3B51C0A6" w:rsidR="00073E87" w:rsidRPr="00535CD9" w:rsidRDefault="00073E87" w:rsidP="00073E87">
      <w:pPr>
        <w:numPr>
          <w:ilvl w:val="0"/>
          <w:numId w:val="21"/>
        </w:numPr>
        <w:spacing w:after="200" w:line="276" w:lineRule="auto"/>
        <w:contextualSpacing/>
        <w:jc w:val="both"/>
        <w:rPr>
          <w:rFonts w:ascii="Arial" w:eastAsiaTheme="minorEastAsia" w:hAnsi="Arial" w:cs="Arial"/>
          <w:bCs/>
          <w:lang w:eastAsia="es-CO"/>
        </w:rPr>
      </w:pPr>
      <w:r w:rsidRPr="00535CD9">
        <w:rPr>
          <w:rFonts w:ascii="Arial" w:eastAsiaTheme="minorEastAsia" w:hAnsi="Arial" w:cs="Arial"/>
          <w:bCs/>
          <w:lang w:eastAsia="es-CO"/>
        </w:rPr>
        <w:t>Responder ante las autoridades competentes por los actos u omisiones que ejecute en desarrollo del contrato, cuando en ellos se cause perjuicio a la administración o a terceros en los términos del artículo 52 de la ley 80 de 1993</w:t>
      </w:r>
    </w:p>
    <w:p w14:paraId="4A5882D6" w14:textId="59FCC03E" w:rsidR="00653DFC" w:rsidRPr="00535CD9" w:rsidRDefault="00653DFC" w:rsidP="00653DFC">
      <w:pPr>
        <w:numPr>
          <w:ilvl w:val="0"/>
          <w:numId w:val="21"/>
        </w:numPr>
        <w:spacing w:after="200" w:line="276" w:lineRule="auto"/>
        <w:contextualSpacing/>
        <w:jc w:val="both"/>
        <w:rPr>
          <w:rFonts w:ascii="Arial" w:eastAsiaTheme="minorEastAsia" w:hAnsi="Arial" w:cs="Arial"/>
          <w:bCs/>
          <w:lang w:eastAsia="es-CO"/>
        </w:rPr>
      </w:pPr>
      <w:r w:rsidRPr="00535CD9">
        <w:rPr>
          <w:rFonts w:ascii="Arial" w:eastAsiaTheme="minorEastAsia" w:hAnsi="Arial" w:cs="Arial"/>
          <w:bCs/>
          <w:lang w:eastAsia="es-CO"/>
        </w:rPr>
        <w:t>Suscribir el acta de liquidación, previa terminación del contrato</w:t>
      </w:r>
    </w:p>
    <w:p w14:paraId="62E35B91" w14:textId="77777777" w:rsidR="00434B67" w:rsidRPr="00535CD9" w:rsidRDefault="00434B67" w:rsidP="0092335D">
      <w:pPr>
        <w:spacing w:after="0" w:line="240" w:lineRule="auto"/>
        <w:jc w:val="both"/>
        <w:rPr>
          <w:rFonts w:ascii="Arial" w:eastAsia="Calibri" w:hAnsi="Arial" w:cs="Arial"/>
          <w:b/>
        </w:rPr>
      </w:pPr>
    </w:p>
    <w:p w14:paraId="0B712D44" w14:textId="0AD1CEEB" w:rsidR="0092335D" w:rsidRPr="00E60CF2" w:rsidRDefault="0092335D" w:rsidP="00E60CF2">
      <w:pPr>
        <w:widowControl w:val="0"/>
        <w:autoSpaceDE w:val="0"/>
        <w:autoSpaceDN w:val="0"/>
        <w:adjustRightInd w:val="0"/>
        <w:spacing w:after="200" w:line="276" w:lineRule="auto"/>
        <w:jc w:val="both"/>
        <w:rPr>
          <w:rFonts w:ascii="Arial" w:hAnsi="Arial" w:cs="Arial"/>
          <w:b/>
        </w:rPr>
      </w:pPr>
      <w:r w:rsidRPr="00535CD9">
        <w:rPr>
          <w:rFonts w:ascii="Arial" w:eastAsia="Calibri" w:hAnsi="Arial" w:cs="Arial"/>
          <w:b/>
        </w:rPr>
        <w:t xml:space="preserve">VALOR ESTIMADO DEL CONTRATO: </w:t>
      </w:r>
      <w:r w:rsidR="007C5159" w:rsidRPr="00535CD9">
        <w:rPr>
          <w:rFonts w:ascii="Arial" w:eastAsia="Calibri" w:hAnsi="Arial" w:cs="Arial"/>
          <w:b/>
        </w:rPr>
        <w:t xml:space="preserve"> </w:t>
      </w:r>
      <w:r w:rsidR="008D1308" w:rsidRPr="00535CD9">
        <w:rPr>
          <w:rFonts w:ascii="Arial" w:eastAsia="Calibri" w:hAnsi="Arial" w:cs="Arial"/>
        </w:rPr>
        <w:t xml:space="preserve">El municipio dispone del presupuesto para este contrato la </w:t>
      </w:r>
      <w:proofErr w:type="gramStart"/>
      <w:r w:rsidR="008D1308" w:rsidRPr="00535CD9">
        <w:rPr>
          <w:rFonts w:ascii="Arial" w:eastAsia="Calibri" w:hAnsi="Arial" w:cs="Arial"/>
        </w:rPr>
        <w:t xml:space="preserve">suma </w:t>
      </w:r>
      <w:r w:rsidR="00E60CF2" w:rsidRPr="00F61006">
        <w:rPr>
          <w:rFonts w:ascii="Arial" w:eastAsia="Calibri" w:hAnsi="Arial" w:cs="Arial"/>
          <w:b/>
        </w:rPr>
        <w:t>:</w:t>
      </w:r>
      <w:proofErr w:type="gramEnd"/>
      <w:r w:rsidR="00E60CF2" w:rsidRPr="00F61006">
        <w:rPr>
          <w:rFonts w:ascii="Arial" w:eastAsia="Calibri" w:hAnsi="Arial" w:cs="Arial"/>
          <w:color w:val="000000"/>
          <w:lang w:val="es-MX"/>
        </w:rPr>
        <w:t xml:space="preserve"> </w:t>
      </w:r>
      <w:r w:rsidR="0039713A">
        <w:rPr>
          <w:rFonts w:ascii="Arial" w:hAnsi="Arial" w:cs="Arial"/>
          <w:b/>
        </w:rPr>
        <w:t xml:space="preserve">TREINTA MILLONES DE PESOS </w:t>
      </w:r>
      <w:r w:rsidR="006C1542">
        <w:rPr>
          <w:rFonts w:ascii="Arial" w:hAnsi="Arial" w:cs="Arial"/>
          <w:b/>
        </w:rPr>
        <w:t xml:space="preserve"> $ </w:t>
      </w:r>
      <w:r w:rsidR="0039713A">
        <w:rPr>
          <w:rFonts w:ascii="Arial" w:hAnsi="Arial" w:cs="Arial"/>
          <w:b/>
        </w:rPr>
        <w:t>30.000.000</w:t>
      </w:r>
      <w:r w:rsidR="006C1542">
        <w:rPr>
          <w:rFonts w:ascii="Arial" w:hAnsi="Arial" w:cs="Arial"/>
          <w:b/>
        </w:rPr>
        <w:t xml:space="preserve"> </w:t>
      </w:r>
      <w:r w:rsidR="00434B67" w:rsidRPr="00535CD9">
        <w:rPr>
          <w:rFonts w:ascii="Arial" w:eastAsia="Calibri" w:hAnsi="Arial" w:cs="Arial"/>
        </w:rPr>
        <w:t xml:space="preserve">amparados en la disponibilidad presupuestal </w:t>
      </w:r>
      <w:proofErr w:type="spellStart"/>
      <w:r w:rsidR="00434B67" w:rsidRPr="00535CD9">
        <w:rPr>
          <w:rFonts w:ascii="Arial" w:eastAsia="Calibri" w:hAnsi="Arial" w:cs="Arial"/>
        </w:rPr>
        <w:t>N°</w:t>
      </w:r>
      <w:proofErr w:type="spellEnd"/>
      <w:r w:rsidR="005F39BC" w:rsidRPr="00535CD9">
        <w:rPr>
          <w:rFonts w:ascii="Arial" w:eastAsia="Calibri" w:hAnsi="Arial" w:cs="Arial"/>
        </w:rPr>
        <w:t xml:space="preserve"> </w:t>
      </w:r>
      <w:r w:rsidR="0039713A">
        <w:rPr>
          <w:rFonts w:ascii="Arial" w:eastAsia="Calibri" w:hAnsi="Arial" w:cs="Arial"/>
        </w:rPr>
        <w:t>792</w:t>
      </w:r>
      <w:r w:rsidR="00871EF2">
        <w:rPr>
          <w:rFonts w:ascii="Arial" w:eastAsia="Calibri" w:hAnsi="Arial" w:cs="Arial"/>
        </w:rPr>
        <w:t xml:space="preserve"> DEL 2026</w:t>
      </w:r>
      <w:r w:rsidR="00434B67" w:rsidRPr="00535CD9">
        <w:rPr>
          <w:rFonts w:ascii="Arial" w:eastAsia="Calibri" w:hAnsi="Arial" w:cs="Arial"/>
        </w:rPr>
        <w:t xml:space="preserve">, expedida por la </w:t>
      </w:r>
      <w:r w:rsidR="005F39BC" w:rsidRPr="00535CD9">
        <w:rPr>
          <w:rFonts w:ascii="Arial" w:eastAsia="Calibri" w:hAnsi="Arial" w:cs="Arial"/>
        </w:rPr>
        <w:t>S</w:t>
      </w:r>
      <w:r w:rsidR="00434B67" w:rsidRPr="00535CD9">
        <w:rPr>
          <w:rFonts w:ascii="Arial" w:eastAsia="Calibri" w:hAnsi="Arial" w:cs="Arial"/>
        </w:rPr>
        <w:t>ecretar</w:t>
      </w:r>
      <w:r w:rsidR="005F39BC" w:rsidRPr="00535CD9">
        <w:rPr>
          <w:rFonts w:ascii="Arial" w:eastAsia="Calibri" w:hAnsi="Arial" w:cs="Arial"/>
        </w:rPr>
        <w:t>í</w:t>
      </w:r>
      <w:r w:rsidR="00434B67" w:rsidRPr="00535CD9">
        <w:rPr>
          <w:rFonts w:ascii="Arial" w:eastAsia="Calibri" w:hAnsi="Arial" w:cs="Arial"/>
        </w:rPr>
        <w:t>a de Hacienda Municipal.</w:t>
      </w:r>
    </w:p>
    <w:p w14:paraId="0FE24653" w14:textId="77777777" w:rsidR="0092335D" w:rsidRPr="00535CD9" w:rsidRDefault="0092335D" w:rsidP="0092335D">
      <w:pPr>
        <w:spacing w:after="0" w:line="240" w:lineRule="auto"/>
        <w:jc w:val="both"/>
        <w:rPr>
          <w:rFonts w:ascii="Arial" w:eastAsia="Calibri" w:hAnsi="Arial" w:cs="Arial"/>
        </w:rPr>
      </w:pPr>
    </w:p>
    <w:p w14:paraId="0CAC9651" w14:textId="26B395E4" w:rsidR="0092335D" w:rsidRPr="00535CD9" w:rsidRDefault="0092335D" w:rsidP="0092335D">
      <w:pPr>
        <w:spacing w:after="0" w:line="240" w:lineRule="auto"/>
        <w:jc w:val="both"/>
        <w:rPr>
          <w:rFonts w:ascii="Arial" w:eastAsia="Calibri" w:hAnsi="Arial" w:cs="Arial"/>
          <w:b/>
        </w:rPr>
      </w:pPr>
      <w:r w:rsidRPr="00535CD9">
        <w:rPr>
          <w:rFonts w:ascii="Arial" w:eastAsia="Calibri" w:hAnsi="Arial" w:cs="Arial"/>
          <w:b/>
        </w:rPr>
        <w:t>FORMA DE PAGO</w:t>
      </w:r>
    </w:p>
    <w:p w14:paraId="71FC3CA7" w14:textId="77777777" w:rsidR="00800AE6" w:rsidRPr="00535CD9" w:rsidRDefault="00800AE6" w:rsidP="0092335D">
      <w:pPr>
        <w:spacing w:after="0" w:line="240" w:lineRule="auto"/>
        <w:jc w:val="both"/>
        <w:rPr>
          <w:rFonts w:ascii="Arial" w:eastAsia="Calibri" w:hAnsi="Arial" w:cs="Arial"/>
        </w:rPr>
      </w:pPr>
    </w:p>
    <w:p w14:paraId="63748667" w14:textId="5E86B562" w:rsidR="00653DFC" w:rsidRPr="00535CD9" w:rsidRDefault="0092335D" w:rsidP="009A0C46">
      <w:pPr>
        <w:spacing w:after="0" w:line="240" w:lineRule="auto"/>
        <w:jc w:val="both"/>
        <w:rPr>
          <w:rFonts w:ascii="Arial" w:eastAsia="Calibri" w:hAnsi="Arial" w:cs="Arial"/>
        </w:rPr>
      </w:pPr>
      <w:r w:rsidRPr="00535CD9">
        <w:rPr>
          <w:rFonts w:ascii="Arial" w:eastAsia="Calibri" w:hAnsi="Arial" w:cs="Arial"/>
        </w:rPr>
        <w:t xml:space="preserve">El Municipio de Cocorná - Antioquia pagará al contratista el valor del presente contrato </w:t>
      </w:r>
      <w:r w:rsidR="004E4C13" w:rsidRPr="00535CD9">
        <w:rPr>
          <w:rFonts w:ascii="Arial" w:eastAsia="Calibri" w:hAnsi="Arial" w:cs="Arial"/>
        </w:rPr>
        <w:t xml:space="preserve">a </w:t>
      </w:r>
      <w:r w:rsidR="00434B67" w:rsidRPr="00535CD9">
        <w:rPr>
          <w:rFonts w:ascii="Arial" w:eastAsia="Calibri" w:hAnsi="Arial" w:cs="Arial"/>
        </w:rPr>
        <w:t>través</w:t>
      </w:r>
      <w:r w:rsidR="004E4C13" w:rsidRPr="00535CD9">
        <w:rPr>
          <w:rFonts w:ascii="Arial" w:eastAsia="Calibri" w:hAnsi="Arial" w:cs="Arial"/>
        </w:rPr>
        <w:t xml:space="preserve"> de </w:t>
      </w:r>
      <w:r w:rsidR="00192291">
        <w:rPr>
          <w:rFonts w:ascii="Arial" w:eastAsia="Calibri" w:hAnsi="Arial" w:cs="Arial"/>
        </w:rPr>
        <w:t>actas de avance</w:t>
      </w:r>
      <w:r w:rsidRPr="00535CD9">
        <w:rPr>
          <w:rFonts w:ascii="Arial" w:eastAsia="Calibri" w:hAnsi="Arial" w:cs="Arial"/>
        </w:rPr>
        <w:t>, conforme a</w:t>
      </w:r>
      <w:r w:rsidR="003010EC" w:rsidRPr="00535CD9">
        <w:rPr>
          <w:rFonts w:ascii="Arial" w:eastAsia="Calibri" w:hAnsi="Arial" w:cs="Arial"/>
        </w:rPr>
        <w:t xml:space="preserve"> </w:t>
      </w:r>
      <w:proofErr w:type="gramStart"/>
      <w:r w:rsidR="003010EC" w:rsidRPr="00535CD9">
        <w:rPr>
          <w:rFonts w:ascii="Arial" w:eastAsia="Calibri" w:hAnsi="Arial" w:cs="Arial"/>
        </w:rPr>
        <w:t xml:space="preserve">la </w:t>
      </w:r>
      <w:r w:rsidRPr="00535CD9">
        <w:rPr>
          <w:rFonts w:ascii="Arial" w:eastAsia="Calibri" w:hAnsi="Arial" w:cs="Arial"/>
        </w:rPr>
        <w:t xml:space="preserve"> entrega</w:t>
      </w:r>
      <w:proofErr w:type="gramEnd"/>
      <w:r w:rsidRPr="00535CD9">
        <w:rPr>
          <w:rFonts w:ascii="Arial" w:eastAsia="Calibri" w:hAnsi="Arial" w:cs="Arial"/>
        </w:rPr>
        <w:t xml:space="preserve"> </w:t>
      </w:r>
      <w:r w:rsidR="003010EC" w:rsidRPr="00535CD9">
        <w:rPr>
          <w:rFonts w:ascii="Arial" w:eastAsia="Calibri" w:hAnsi="Arial" w:cs="Arial"/>
        </w:rPr>
        <w:t xml:space="preserve">sucesiva </w:t>
      </w:r>
      <w:r w:rsidRPr="00535CD9">
        <w:rPr>
          <w:rFonts w:ascii="Arial" w:eastAsia="Calibri" w:hAnsi="Arial" w:cs="Arial"/>
        </w:rPr>
        <w:t>del suministro y estos hayan sido recibidos a satisfacción por parte de</w:t>
      </w:r>
      <w:r w:rsidR="00BA3071" w:rsidRPr="00535CD9">
        <w:rPr>
          <w:rFonts w:ascii="Arial" w:eastAsia="Calibri" w:hAnsi="Arial" w:cs="Arial"/>
        </w:rPr>
        <w:t xml:space="preserve"> </w:t>
      </w:r>
      <w:r w:rsidRPr="00535CD9">
        <w:rPr>
          <w:rFonts w:ascii="Arial" w:eastAsia="Calibri" w:hAnsi="Arial" w:cs="Arial"/>
        </w:rPr>
        <w:t>l</w:t>
      </w:r>
      <w:r w:rsidR="00BA3071" w:rsidRPr="00535CD9">
        <w:rPr>
          <w:rFonts w:ascii="Arial" w:eastAsia="Calibri" w:hAnsi="Arial" w:cs="Arial"/>
        </w:rPr>
        <w:t>a</w:t>
      </w:r>
      <w:r w:rsidRPr="00535CD9">
        <w:rPr>
          <w:rFonts w:ascii="Arial" w:eastAsia="Calibri" w:hAnsi="Arial" w:cs="Arial"/>
        </w:rPr>
        <w:t xml:space="preserve"> Supervisor</w:t>
      </w:r>
      <w:r w:rsidR="00BA3071" w:rsidRPr="00535CD9">
        <w:rPr>
          <w:rFonts w:ascii="Arial" w:eastAsia="Calibri" w:hAnsi="Arial" w:cs="Arial"/>
        </w:rPr>
        <w:t>a</w:t>
      </w:r>
      <w:r w:rsidRPr="00535CD9">
        <w:rPr>
          <w:rFonts w:ascii="Arial" w:eastAsia="Calibri" w:hAnsi="Arial" w:cs="Arial"/>
        </w:rPr>
        <w:t xml:space="preserve"> del Contrato, los pagos se realizarán mediante un acta previo cumplimiento </w:t>
      </w:r>
    </w:p>
    <w:p w14:paraId="540F4637" w14:textId="70D525B9" w:rsidR="0092335D" w:rsidRPr="00535CD9" w:rsidRDefault="0092335D" w:rsidP="009A0C46">
      <w:pPr>
        <w:spacing w:after="0" w:line="240" w:lineRule="auto"/>
        <w:jc w:val="both"/>
        <w:rPr>
          <w:rFonts w:ascii="Arial" w:eastAsia="Calibri" w:hAnsi="Arial" w:cs="Arial"/>
        </w:rPr>
      </w:pPr>
      <w:r w:rsidRPr="00535CD9">
        <w:rPr>
          <w:rFonts w:ascii="Arial" w:eastAsia="Calibri" w:hAnsi="Arial" w:cs="Arial"/>
        </w:rPr>
        <w:t>de las obligaciones contractuales y previa presentación de la factura o cuenta de cobro correspondiente y el pago de la seguridad social.</w:t>
      </w:r>
    </w:p>
    <w:p w14:paraId="69058CEF" w14:textId="77777777" w:rsidR="0092335D" w:rsidRPr="00535CD9" w:rsidRDefault="0092335D" w:rsidP="009A0C46">
      <w:pPr>
        <w:spacing w:after="0" w:line="240" w:lineRule="auto"/>
        <w:jc w:val="both"/>
        <w:rPr>
          <w:rFonts w:ascii="Arial" w:eastAsia="Calibri" w:hAnsi="Arial" w:cs="Arial"/>
        </w:rPr>
      </w:pPr>
    </w:p>
    <w:p w14:paraId="14FCAEAE" w14:textId="77777777" w:rsidR="0092335D" w:rsidRPr="00535CD9" w:rsidRDefault="0092335D" w:rsidP="009A0C46">
      <w:pPr>
        <w:spacing w:after="0" w:line="240" w:lineRule="auto"/>
        <w:jc w:val="both"/>
        <w:rPr>
          <w:rFonts w:ascii="Arial" w:eastAsia="Calibri" w:hAnsi="Arial" w:cs="Arial"/>
          <w:lang w:val="es-ES_tradnl"/>
        </w:rPr>
      </w:pPr>
      <w:r w:rsidRPr="00535CD9">
        <w:rPr>
          <w:rFonts w:ascii="Arial" w:eastAsia="Calibri" w:hAnsi="Arial" w:cs="Arial"/>
          <w:lang w:val="es-ES_tradnl"/>
        </w:rPr>
        <w:t xml:space="preserve">El contratista debe asumir el valor de los siguientes impuestos: Paz y Salvo Municipal y las retenciones efectuadas en cada pago, por concepto de estampillas, de acuerdo a los porcentajes establecidos por la Secretaría de Hacienda Municipal. </w:t>
      </w:r>
    </w:p>
    <w:p w14:paraId="3CC5F45F" w14:textId="77777777" w:rsidR="0092335D" w:rsidRPr="00535CD9" w:rsidRDefault="0092335D" w:rsidP="0092335D">
      <w:pPr>
        <w:spacing w:after="0" w:line="240" w:lineRule="auto"/>
        <w:jc w:val="both"/>
        <w:rPr>
          <w:rFonts w:ascii="Arial" w:eastAsia="Calibri" w:hAnsi="Arial" w:cs="Arial"/>
          <w:lang w:val="es-ES_tradnl"/>
        </w:rPr>
      </w:pPr>
    </w:p>
    <w:p w14:paraId="113CABF8" w14:textId="5D7B7F69" w:rsidR="0092335D" w:rsidRPr="00535CD9" w:rsidRDefault="0092335D" w:rsidP="0092335D">
      <w:pPr>
        <w:spacing w:after="0" w:line="240" w:lineRule="auto"/>
        <w:jc w:val="both"/>
        <w:rPr>
          <w:rFonts w:ascii="Arial" w:eastAsia="Calibri" w:hAnsi="Arial" w:cs="Arial"/>
          <w:b/>
          <w:lang w:val="es-ES_tradnl"/>
        </w:rPr>
      </w:pPr>
      <w:r w:rsidRPr="00535CD9">
        <w:rPr>
          <w:rFonts w:ascii="Arial" w:eastAsia="Calibri" w:hAnsi="Arial" w:cs="Arial"/>
          <w:b/>
          <w:lang w:val="es-ES_tradnl"/>
        </w:rPr>
        <w:t>PLAZO:</w:t>
      </w:r>
      <w:r w:rsidR="009A0C46" w:rsidRPr="00535CD9">
        <w:rPr>
          <w:rFonts w:ascii="Arial" w:eastAsia="Calibri" w:hAnsi="Arial" w:cs="Arial"/>
          <w:lang w:val="es-ES_tradnl"/>
        </w:rPr>
        <w:t xml:space="preserve"> E</w:t>
      </w:r>
      <w:r w:rsidRPr="00535CD9">
        <w:rPr>
          <w:rFonts w:ascii="Arial" w:eastAsia="Calibri" w:hAnsi="Arial" w:cs="Arial"/>
          <w:lang w:val="es-ES_tradnl"/>
        </w:rPr>
        <w:t xml:space="preserve">l plazo establecido de este contrato </w:t>
      </w:r>
      <w:r w:rsidRPr="00535CD9">
        <w:rPr>
          <w:rFonts w:ascii="Arial" w:eastAsia="Calibri" w:hAnsi="Arial" w:cs="Arial"/>
          <w:bCs/>
          <w:lang w:val="es-ES_tradnl"/>
        </w:rPr>
        <w:t xml:space="preserve">será de </w:t>
      </w:r>
      <w:r w:rsidR="00FB5B03">
        <w:rPr>
          <w:rFonts w:ascii="Arial" w:eastAsia="Calibri" w:hAnsi="Arial" w:cs="Arial"/>
          <w:bCs/>
          <w:lang w:val="es-ES_tradnl"/>
        </w:rPr>
        <w:t>3</w:t>
      </w:r>
      <w:r w:rsidR="000A7848">
        <w:rPr>
          <w:rFonts w:ascii="Arial" w:eastAsia="Calibri" w:hAnsi="Arial" w:cs="Arial"/>
          <w:bCs/>
          <w:lang w:val="es-ES_tradnl"/>
        </w:rPr>
        <w:t xml:space="preserve"> meses</w:t>
      </w:r>
      <w:r w:rsidR="005F39BC" w:rsidRPr="00535CD9">
        <w:rPr>
          <w:rFonts w:ascii="Arial" w:eastAsia="Calibri" w:hAnsi="Arial" w:cs="Arial"/>
          <w:bCs/>
          <w:lang w:val="es-ES_tradnl"/>
        </w:rPr>
        <w:t xml:space="preserve">, </w:t>
      </w:r>
      <w:r w:rsidR="000A7848">
        <w:rPr>
          <w:rFonts w:ascii="Arial" w:eastAsia="Calibri" w:hAnsi="Arial" w:cs="Arial"/>
          <w:bCs/>
          <w:lang w:val="es-ES_tradnl"/>
        </w:rPr>
        <w:t>contados a partir de la fecha de acta de inicio.</w:t>
      </w:r>
    </w:p>
    <w:p w14:paraId="5F9DF932" w14:textId="77777777" w:rsidR="0092335D" w:rsidRPr="00535CD9" w:rsidRDefault="0092335D" w:rsidP="0092335D">
      <w:pPr>
        <w:spacing w:after="0" w:line="240" w:lineRule="auto"/>
        <w:jc w:val="both"/>
        <w:rPr>
          <w:rFonts w:ascii="Arial" w:eastAsia="Calibri" w:hAnsi="Arial" w:cs="Arial"/>
          <w:b/>
          <w:lang w:val="es-ES_tradnl"/>
        </w:rPr>
      </w:pPr>
    </w:p>
    <w:p w14:paraId="4E095D76" w14:textId="2D875B3C" w:rsidR="00D57770" w:rsidRPr="00535CD9" w:rsidRDefault="0092335D" w:rsidP="0092335D">
      <w:pPr>
        <w:spacing w:after="0" w:line="240" w:lineRule="auto"/>
        <w:jc w:val="both"/>
        <w:rPr>
          <w:rFonts w:ascii="Arial" w:eastAsia="Calibri" w:hAnsi="Arial" w:cs="Arial"/>
          <w:b/>
          <w:lang w:val="es-ES_tradnl"/>
        </w:rPr>
      </w:pPr>
      <w:r w:rsidRPr="00535CD9">
        <w:rPr>
          <w:rFonts w:ascii="Arial" w:eastAsia="Calibri" w:hAnsi="Arial" w:cs="Arial"/>
          <w:b/>
          <w:lang w:val="es-ES_tradnl"/>
        </w:rPr>
        <w:t xml:space="preserve">JUSTIFICACION: </w:t>
      </w:r>
    </w:p>
    <w:p w14:paraId="43204521" w14:textId="77777777" w:rsidR="005F39BC" w:rsidRPr="00535CD9" w:rsidRDefault="005F39BC" w:rsidP="0092335D">
      <w:pPr>
        <w:spacing w:after="0" w:line="240" w:lineRule="auto"/>
        <w:jc w:val="both"/>
        <w:rPr>
          <w:rFonts w:ascii="Arial" w:eastAsia="Calibri" w:hAnsi="Arial" w:cs="Arial"/>
          <w:b/>
          <w:lang w:val="es-ES_tradnl"/>
        </w:rPr>
      </w:pPr>
    </w:p>
    <w:p w14:paraId="0B4F5CCF" w14:textId="4808CB4B" w:rsidR="005F39BC" w:rsidRPr="00535CD9" w:rsidRDefault="005F39BC" w:rsidP="005F39BC">
      <w:pPr>
        <w:autoSpaceDE w:val="0"/>
        <w:autoSpaceDN w:val="0"/>
        <w:adjustRightInd w:val="0"/>
        <w:jc w:val="both"/>
        <w:rPr>
          <w:rFonts w:ascii="Arial" w:hAnsi="Arial" w:cs="Arial"/>
        </w:rPr>
      </w:pPr>
      <w:r w:rsidRPr="00535CD9">
        <w:rPr>
          <w:rFonts w:ascii="Arial" w:hAnsi="Arial" w:cs="Arial"/>
        </w:rPr>
        <w:t xml:space="preserve">Artículo 2.2.1.2.1.5.2. Del Decreto 1082 de 2015 – modificado por el </w:t>
      </w:r>
      <w:proofErr w:type="spellStart"/>
      <w:r w:rsidRPr="00535CD9">
        <w:rPr>
          <w:rFonts w:ascii="Arial" w:hAnsi="Arial" w:cs="Arial"/>
        </w:rPr>
        <w:t>artículo</w:t>
      </w:r>
      <w:proofErr w:type="spellEnd"/>
      <w:r w:rsidRPr="00535CD9">
        <w:rPr>
          <w:rFonts w:ascii="Arial" w:hAnsi="Arial" w:cs="Arial"/>
        </w:rPr>
        <w:t xml:space="preserve"> 2 del Decreto 1860 de 2021, Las siguientes reglas son aplicables a la </w:t>
      </w:r>
      <w:proofErr w:type="spellStart"/>
      <w:r w:rsidRPr="00535CD9">
        <w:rPr>
          <w:rFonts w:ascii="Arial" w:hAnsi="Arial" w:cs="Arial"/>
        </w:rPr>
        <w:t>contratación</w:t>
      </w:r>
      <w:proofErr w:type="spellEnd"/>
      <w:r w:rsidRPr="00535CD9">
        <w:rPr>
          <w:rFonts w:ascii="Arial" w:hAnsi="Arial" w:cs="Arial"/>
        </w:rPr>
        <w:t xml:space="preserve"> cuyo valor no excede del 10% de la menor </w:t>
      </w:r>
      <w:proofErr w:type="spellStart"/>
      <w:r w:rsidRPr="00535CD9">
        <w:rPr>
          <w:rFonts w:ascii="Arial" w:hAnsi="Arial" w:cs="Arial"/>
        </w:rPr>
        <w:t>cuantía</w:t>
      </w:r>
      <w:proofErr w:type="spellEnd"/>
      <w:r w:rsidRPr="00535CD9">
        <w:rPr>
          <w:rFonts w:ascii="Arial" w:hAnsi="Arial" w:cs="Arial"/>
        </w:rPr>
        <w:t xml:space="preserve"> de Entidad Estatal, independientemente de su objeto: </w:t>
      </w:r>
    </w:p>
    <w:p w14:paraId="7EA831EF" w14:textId="77777777" w:rsidR="005F39BC" w:rsidRPr="00535CD9" w:rsidRDefault="005F39BC" w:rsidP="005F39BC">
      <w:pPr>
        <w:pStyle w:val="NormalWeb"/>
        <w:shd w:val="clear" w:color="auto" w:fill="FFFFFF"/>
        <w:spacing w:before="0" w:beforeAutospacing="0"/>
        <w:jc w:val="both"/>
        <w:rPr>
          <w:rFonts w:ascii="Arial" w:hAnsi="Arial" w:cs="Arial"/>
          <w:noProof/>
          <w:sz w:val="22"/>
          <w:szCs w:val="22"/>
          <w:lang w:val="es-ES"/>
        </w:rPr>
      </w:pPr>
      <w:r w:rsidRPr="00535CD9">
        <w:rPr>
          <w:rFonts w:ascii="Arial" w:hAnsi="Arial" w:cs="Arial"/>
          <w:noProof/>
          <w:sz w:val="22"/>
          <w:szCs w:val="22"/>
          <w:lang w:val="es-ES"/>
        </w:rPr>
        <w:t xml:space="preserve">1. La Entidad Estatal debe señalar en la invitación a participar en procesos de mínima cuantía la información a la que se refieren los numerales 2, 3 Y 4 del artículo anterior, y la forma como el interesado debe acreditar su capacidad jurídica y la experiencia mínima, si se exige esta última, el cumplimiento de las condiciones técnicas exigidas, incluyendo las obligaciones de las partes del futuro contrato. </w:t>
      </w:r>
    </w:p>
    <w:p w14:paraId="15909BA2" w14:textId="77777777" w:rsidR="005F39BC" w:rsidRPr="00535CD9" w:rsidRDefault="005F39BC" w:rsidP="005F39BC">
      <w:pPr>
        <w:pStyle w:val="NormalWeb"/>
        <w:shd w:val="clear" w:color="auto" w:fill="FFFFFF"/>
        <w:spacing w:before="0" w:beforeAutospacing="0"/>
        <w:jc w:val="both"/>
        <w:rPr>
          <w:rFonts w:ascii="Arial" w:hAnsi="Arial" w:cs="Arial"/>
          <w:noProof/>
          <w:sz w:val="22"/>
          <w:szCs w:val="22"/>
          <w:lang w:val="es-ES"/>
        </w:rPr>
      </w:pPr>
      <w:r w:rsidRPr="00535CD9">
        <w:rPr>
          <w:rFonts w:ascii="Arial" w:hAnsi="Arial" w:cs="Arial"/>
          <w:noProof/>
          <w:sz w:val="22"/>
          <w:szCs w:val="22"/>
          <w:lang w:val="es-ES"/>
        </w:rPr>
        <w:lastRenderedPageBreak/>
        <w:t xml:space="preserve">2. La Entidad Estatal podrá exigir una capacidad financiera mínima cuando no hace el pago contra entrega a satisfacción de los bienes, obras o servicios. Si la Entidad Estatal exige capacidad financiera debe indicar cómo hará la verificación correspondiente en la invitación. </w:t>
      </w:r>
    </w:p>
    <w:p w14:paraId="67AF486D" w14:textId="77777777" w:rsidR="005F39BC" w:rsidRPr="00535CD9" w:rsidRDefault="005F39BC" w:rsidP="005F39BC">
      <w:pPr>
        <w:pStyle w:val="NormalWeb"/>
        <w:shd w:val="clear" w:color="auto" w:fill="FFFFFF"/>
        <w:spacing w:before="0" w:beforeAutospacing="0"/>
        <w:jc w:val="both"/>
        <w:rPr>
          <w:rFonts w:ascii="Arial" w:hAnsi="Arial" w:cs="Arial"/>
          <w:color w:val="000000"/>
          <w:sz w:val="22"/>
          <w:szCs w:val="22"/>
        </w:rPr>
      </w:pPr>
      <w:r w:rsidRPr="00535CD9">
        <w:rPr>
          <w:rFonts w:ascii="Arial" w:hAnsi="Arial" w:cs="Arial"/>
          <w:noProof/>
          <w:sz w:val="22"/>
          <w:szCs w:val="22"/>
          <w:lang w:val="es-ES"/>
        </w:rPr>
        <w:t xml:space="preserve">3. La invitación se publicará por un término no inferior a un (1) día hábil para que los interesados se informen de su contenido y formulen observaciones o comentarios, los cuales serán contestados por la Entidad Estatal antes del inicio del plazo para </w:t>
      </w:r>
      <w:r w:rsidRPr="00535CD9">
        <w:rPr>
          <w:rFonts w:ascii="Arial" w:hAnsi="Arial" w:cs="Arial"/>
          <w:color w:val="000000"/>
          <w:sz w:val="22"/>
          <w:szCs w:val="22"/>
        </w:rPr>
        <w:t xml:space="preserve">presentar ofertas. De conformidad con </w:t>
      </w:r>
      <w:proofErr w:type="spellStart"/>
      <w:r w:rsidRPr="00535CD9">
        <w:rPr>
          <w:rFonts w:ascii="Arial" w:hAnsi="Arial" w:cs="Arial"/>
          <w:color w:val="000000"/>
          <w:sz w:val="22"/>
          <w:szCs w:val="22"/>
        </w:rPr>
        <w:t>el</w:t>
      </w:r>
      <w:proofErr w:type="spellEnd"/>
      <w:r w:rsidRPr="00535CD9">
        <w:rPr>
          <w:rFonts w:ascii="Arial" w:hAnsi="Arial" w:cs="Arial"/>
          <w:color w:val="000000"/>
          <w:sz w:val="22"/>
          <w:szCs w:val="22"/>
        </w:rPr>
        <w:t xml:space="preserve"> </w:t>
      </w:r>
      <w:proofErr w:type="spellStart"/>
      <w:r w:rsidRPr="00535CD9">
        <w:rPr>
          <w:rFonts w:ascii="Arial" w:hAnsi="Arial" w:cs="Arial"/>
          <w:color w:val="000000"/>
          <w:sz w:val="22"/>
          <w:szCs w:val="22"/>
        </w:rPr>
        <w:t>parágrafo</w:t>
      </w:r>
      <w:proofErr w:type="spellEnd"/>
      <w:r w:rsidRPr="00535CD9">
        <w:rPr>
          <w:rFonts w:ascii="Arial" w:hAnsi="Arial" w:cs="Arial"/>
          <w:color w:val="000000"/>
          <w:sz w:val="22"/>
          <w:szCs w:val="22"/>
        </w:rPr>
        <w:t xml:space="preserve"> del presente </w:t>
      </w:r>
      <w:proofErr w:type="spellStart"/>
      <w:r w:rsidRPr="00535CD9">
        <w:rPr>
          <w:rFonts w:ascii="Arial" w:hAnsi="Arial" w:cs="Arial"/>
          <w:color w:val="000000"/>
          <w:sz w:val="22"/>
          <w:szCs w:val="22"/>
        </w:rPr>
        <w:t>artículo</w:t>
      </w:r>
      <w:proofErr w:type="spellEnd"/>
      <w:r w:rsidRPr="00535CD9">
        <w:rPr>
          <w:rFonts w:ascii="Arial" w:hAnsi="Arial" w:cs="Arial"/>
          <w:color w:val="000000"/>
          <w:sz w:val="22"/>
          <w:szCs w:val="22"/>
        </w:rPr>
        <w:t xml:space="preserve">, dentro del mismo </w:t>
      </w:r>
      <w:proofErr w:type="spellStart"/>
      <w:r w:rsidRPr="00535CD9">
        <w:rPr>
          <w:rFonts w:ascii="Arial" w:hAnsi="Arial" w:cs="Arial"/>
          <w:color w:val="000000"/>
          <w:sz w:val="22"/>
          <w:szCs w:val="22"/>
        </w:rPr>
        <w:t>término</w:t>
      </w:r>
      <w:proofErr w:type="spellEnd"/>
      <w:r w:rsidRPr="00535CD9">
        <w:rPr>
          <w:rFonts w:ascii="Arial" w:hAnsi="Arial" w:cs="Arial"/>
          <w:color w:val="000000"/>
          <w:sz w:val="22"/>
          <w:szCs w:val="22"/>
        </w:rPr>
        <w:t xml:space="preserve"> para formular observaciones se </w:t>
      </w:r>
      <w:proofErr w:type="spellStart"/>
      <w:r w:rsidRPr="00535CD9">
        <w:rPr>
          <w:rFonts w:ascii="Arial" w:hAnsi="Arial" w:cs="Arial"/>
          <w:color w:val="000000"/>
          <w:sz w:val="22"/>
          <w:szCs w:val="22"/>
        </w:rPr>
        <w:t>podrán</w:t>
      </w:r>
      <w:proofErr w:type="spellEnd"/>
      <w:r w:rsidRPr="00535CD9">
        <w:rPr>
          <w:rFonts w:ascii="Arial" w:hAnsi="Arial" w:cs="Arial"/>
          <w:color w:val="000000"/>
          <w:sz w:val="22"/>
          <w:szCs w:val="22"/>
        </w:rPr>
        <w:t xml:space="preserve"> presentar las solicitudes para limitar la convocatoria a Mipymes colombianas. </w:t>
      </w:r>
    </w:p>
    <w:p w14:paraId="55F72D23" w14:textId="3A88CC43" w:rsidR="005F39BC" w:rsidRPr="00535CD9" w:rsidRDefault="005F39BC" w:rsidP="005F39BC">
      <w:pPr>
        <w:autoSpaceDE w:val="0"/>
        <w:autoSpaceDN w:val="0"/>
        <w:adjustRightInd w:val="0"/>
        <w:jc w:val="both"/>
        <w:rPr>
          <w:rFonts w:ascii="Arial" w:hAnsi="Arial" w:cs="Arial"/>
          <w:color w:val="000000"/>
        </w:rPr>
      </w:pPr>
      <w:r w:rsidRPr="00535CD9">
        <w:rPr>
          <w:rFonts w:ascii="Arial" w:hAnsi="Arial" w:cs="Arial"/>
          <w:color w:val="000000"/>
        </w:rPr>
        <w:t xml:space="preserve">4. La Entidad Estatal </w:t>
      </w:r>
      <w:proofErr w:type="spellStart"/>
      <w:r w:rsidRPr="00535CD9">
        <w:rPr>
          <w:rFonts w:ascii="Arial" w:hAnsi="Arial" w:cs="Arial"/>
          <w:color w:val="000000"/>
        </w:rPr>
        <w:t>incluira</w:t>
      </w:r>
      <w:proofErr w:type="spellEnd"/>
      <w:r w:rsidRPr="00535CD9">
        <w:rPr>
          <w:rFonts w:ascii="Arial" w:hAnsi="Arial" w:cs="Arial"/>
          <w:color w:val="000000"/>
        </w:rPr>
        <w:t xml:space="preserve">́ un cronograma en la </w:t>
      </w:r>
      <w:proofErr w:type="spellStart"/>
      <w:r w:rsidRPr="00535CD9">
        <w:rPr>
          <w:rFonts w:ascii="Arial" w:hAnsi="Arial" w:cs="Arial"/>
          <w:color w:val="000000"/>
        </w:rPr>
        <w:t>invitación</w:t>
      </w:r>
      <w:proofErr w:type="spellEnd"/>
      <w:r w:rsidRPr="00535CD9">
        <w:rPr>
          <w:rFonts w:ascii="Arial" w:hAnsi="Arial" w:cs="Arial"/>
          <w:color w:val="000000"/>
        </w:rPr>
        <w:t xml:space="preserve"> que </w:t>
      </w:r>
      <w:proofErr w:type="spellStart"/>
      <w:r w:rsidRPr="00535CD9">
        <w:rPr>
          <w:rFonts w:ascii="Arial" w:hAnsi="Arial" w:cs="Arial"/>
          <w:color w:val="000000"/>
        </w:rPr>
        <w:t>debera</w:t>
      </w:r>
      <w:proofErr w:type="spellEnd"/>
      <w:r w:rsidRPr="00535CD9">
        <w:rPr>
          <w:rFonts w:ascii="Arial" w:hAnsi="Arial" w:cs="Arial"/>
          <w:color w:val="000000"/>
        </w:rPr>
        <w:t xml:space="preserve">́ tener en cuenta los </w:t>
      </w:r>
      <w:proofErr w:type="spellStart"/>
      <w:r w:rsidRPr="00535CD9">
        <w:rPr>
          <w:rFonts w:ascii="Arial" w:hAnsi="Arial" w:cs="Arial"/>
          <w:color w:val="000000"/>
        </w:rPr>
        <w:t>términos</w:t>
      </w:r>
      <w:proofErr w:type="spellEnd"/>
      <w:r w:rsidRPr="00535CD9">
        <w:rPr>
          <w:rFonts w:ascii="Arial" w:hAnsi="Arial" w:cs="Arial"/>
          <w:color w:val="000000"/>
        </w:rPr>
        <w:t xml:space="preserve"> </w:t>
      </w:r>
      <w:proofErr w:type="spellStart"/>
      <w:r w:rsidRPr="00535CD9">
        <w:rPr>
          <w:rFonts w:ascii="Arial" w:hAnsi="Arial" w:cs="Arial"/>
          <w:color w:val="000000"/>
        </w:rPr>
        <w:t>mínimos</w:t>
      </w:r>
      <w:proofErr w:type="spellEnd"/>
      <w:r w:rsidRPr="00535CD9">
        <w:rPr>
          <w:rFonts w:ascii="Arial" w:hAnsi="Arial" w:cs="Arial"/>
          <w:color w:val="000000"/>
        </w:rPr>
        <w:t xml:space="preserve"> establecidos en este </w:t>
      </w:r>
      <w:proofErr w:type="spellStart"/>
      <w:r w:rsidRPr="00535CD9">
        <w:rPr>
          <w:rFonts w:ascii="Arial" w:hAnsi="Arial" w:cs="Arial"/>
          <w:color w:val="000000"/>
        </w:rPr>
        <w:t>artículo</w:t>
      </w:r>
      <w:proofErr w:type="spellEnd"/>
      <w:r w:rsidRPr="00535CD9">
        <w:rPr>
          <w:rFonts w:ascii="Arial" w:hAnsi="Arial" w:cs="Arial"/>
          <w:color w:val="000000"/>
        </w:rPr>
        <w:t xml:space="preserve">. </w:t>
      </w:r>
      <w:proofErr w:type="spellStart"/>
      <w:r w:rsidRPr="00535CD9">
        <w:rPr>
          <w:rFonts w:ascii="Arial" w:hAnsi="Arial" w:cs="Arial"/>
          <w:color w:val="000000"/>
        </w:rPr>
        <w:t>Además</w:t>
      </w:r>
      <w:proofErr w:type="spellEnd"/>
      <w:r w:rsidRPr="00535CD9">
        <w:rPr>
          <w:rFonts w:ascii="Arial" w:hAnsi="Arial" w:cs="Arial"/>
          <w:color w:val="000000"/>
        </w:rPr>
        <w:t xml:space="preserve"> de lo anterior, en el cronograma se </w:t>
      </w:r>
      <w:proofErr w:type="spellStart"/>
      <w:r w:rsidRPr="00535CD9">
        <w:rPr>
          <w:rFonts w:ascii="Arial" w:hAnsi="Arial" w:cs="Arial"/>
          <w:color w:val="000000"/>
        </w:rPr>
        <w:t>establecera</w:t>
      </w:r>
      <w:proofErr w:type="spellEnd"/>
      <w:r w:rsidRPr="00535CD9">
        <w:rPr>
          <w:rFonts w:ascii="Arial" w:hAnsi="Arial" w:cs="Arial"/>
          <w:color w:val="000000"/>
        </w:rPr>
        <w:t xml:space="preserve">́: i) </w:t>
      </w:r>
      <w:proofErr w:type="spellStart"/>
      <w:r w:rsidRPr="00535CD9">
        <w:rPr>
          <w:rFonts w:ascii="Arial" w:hAnsi="Arial" w:cs="Arial"/>
          <w:color w:val="000000"/>
        </w:rPr>
        <w:t>el</w:t>
      </w:r>
      <w:proofErr w:type="spellEnd"/>
      <w:r w:rsidRPr="00535CD9">
        <w:rPr>
          <w:rFonts w:ascii="Arial" w:hAnsi="Arial" w:cs="Arial"/>
          <w:color w:val="000000"/>
        </w:rPr>
        <w:t xml:space="preserve"> </w:t>
      </w:r>
      <w:proofErr w:type="spellStart"/>
      <w:r w:rsidRPr="00535CD9">
        <w:rPr>
          <w:rFonts w:ascii="Arial" w:hAnsi="Arial" w:cs="Arial"/>
          <w:color w:val="000000"/>
        </w:rPr>
        <w:t>término</w:t>
      </w:r>
      <w:proofErr w:type="spellEnd"/>
      <w:r w:rsidRPr="00535CD9">
        <w:rPr>
          <w:rFonts w:ascii="Arial" w:hAnsi="Arial" w:cs="Arial"/>
          <w:color w:val="000000"/>
        </w:rPr>
        <w:t xml:space="preserve"> dentro del cual la Entidad Estatal </w:t>
      </w:r>
      <w:proofErr w:type="spellStart"/>
      <w:r w:rsidRPr="00535CD9">
        <w:rPr>
          <w:rFonts w:ascii="Arial" w:hAnsi="Arial" w:cs="Arial"/>
          <w:color w:val="000000"/>
        </w:rPr>
        <w:t>respondera</w:t>
      </w:r>
      <w:proofErr w:type="spellEnd"/>
      <w:r w:rsidRPr="00535CD9">
        <w:rPr>
          <w:rFonts w:ascii="Arial" w:hAnsi="Arial" w:cs="Arial"/>
          <w:color w:val="000000"/>
        </w:rPr>
        <w:t xml:space="preserve">́ las observaciones de que trata el numeral anterior. </w:t>
      </w:r>
      <w:proofErr w:type="spellStart"/>
      <w:r w:rsidRPr="00535CD9">
        <w:rPr>
          <w:rFonts w:ascii="Arial" w:hAnsi="Arial" w:cs="Arial"/>
          <w:color w:val="000000"/>
        </w:rPr>
        <w:t>ii</w:t>
      </w:r>
      <w:proofErr w:type="spellEnd"/>
      <w:r w:rsidRPr="00535CD9">
        <w:rPr>
          <w:rFonts w:ascii="Arial" w:hAnsi="Arial" w:cs="Arial"/>
          <w:color w:val="000000"/>
        </w:rPr>
        <w:t xml:space="preserve">) </w:t>
      </w:r>
      <w:proofErr w:type="spellStart"/>
      <w:r w:rsidRPr="00535CD9">
        <w:rPr>
          <w:rFonts w:ascii="Arial" w:hAnsi="Arial" w:cs="Arial"/>
          <w:color w:val="000000"/>
        </w:rPr>
        <w:t>El</w:t>
      </w:r>
      <w:proofErr w:type="spellEnd"/>
      <w:r w:rsidRPr="00535CD9">
        <w:rPr>
          <w:rFonts w:ascii="Arial" w:hAnsi="Arial" w:cs="Arial"/>
          <w:color w:val="000000"/>
        </w:rPr>
        <w:t xml:space="preserve"> </w:t>
      </w:r>
      <w:proofErr w:type="spellStart"/>
      <w:r w:rsidRPr="00535CD9">
        <w:rPr>
          <w:rFonts w:ascii="Arial" w:hAnsi="Arial" w:cs="Arial"/>
          <w:color w:val="000000"/>
        </w:rPr>
        <w:t>término</w:t>
      </w:r>
      <w:proofErr w:type="spellEnd"/>
      <w:r w:rsidRPr="00535CD9">
        <w:rPr>
          <w:rFonts w:ascii="Arial" w:hAnsi="Arial" w:cs="Arial"/>
          <w:color w:val="000000"/>
        </w:rPr>
        <w:t xml:space="preserve"> hasta el cual </w:t>
      </w:r>
      <w:proofErr w:type="spellStart"/>
      <w:r w:rsidRPr="00535CD9">
        <w:rPr>
          <w:rFonts w:ascii="Arial" w:hAnsi="Arial" w:cs="Arial"/>
          <w:color w:val="000000"/>
        </w:rPr>
        <w:t>podra</w:t>
      </w:r>
      <w:proofErr w:type="spellEnd"/>
      <w:r w:rsidRPr="00535CD9">
        <w:rPr>
          <w:rFonts w:ascii="Arial" w:hAnsi="Arial" w:cs="Arial"/>
          <w:color w:val="000000"/>
        </w:rPr>
        <w:t xml:space="preserve">́ expedir adendas para modificar la </w:t>
      </w:r>
      <w:proofErr w:type="spellStart"/>
      <w:r w:rsidRPr="00535CD9">
        <w:rPr>
          <w:rFonts w:ascii="Arial" w:hAnsi="Arial" w:cs="Arial"/>
          <w:color w:val="000000"/>
        </w:rPr>
        <w:t>invitación</w:t>
      </w:r>
      <w:proofErr w:type="spellEnd"/>
      <w:r w:rsidRPr="00535CD9">
        <w:rPr>
          <w:rFonts w:ascii="Arial" w:hAnsi="Arial" w:cs="Arial"/>
          <w:color w:val="000000"/>
        </w:rPr>
        <w:t xml:space="preserve">, el cual, en todo caso, </w:t>
      </w:r>
      <w:proofErr w:type="spellStart"/>
      <w:r w:rsidRPr="00535CD9">
        <w:rPr>
          <w:rFonts w:ascii="Arial" w:hAnsi="Arial" w:cs="Arial"/>
          <w:color w:val="000000"/>
        </w:rPr>
        <w:t>tendra</w:t>
      </w:r>
      <w:proofErr w:type="spellEnd"/>
      <w:r w:rsidRPr="00535CD9">
        <w:rPr>
          <w:rFonts w:ascii="Arial" w:hAnsi="Arial" w:cs="Arial"/>
          <w:color w:val="000000"/>
        </w:rPr>
        <w:t xml:space="preserve">́ como </w:t>
      </w:r>
      <w:proofErr w:type="spellStart"/>
      <w:r w:rsidRPr="00535CD9">
        <w:rPr>
          <w:rFonts w:ascii="Arial" w:hAnsi="Arial" w:cs="Arial"/>
          <w:color w:val="000000"/>
        </w:rPr>
        <w:t>límite</w:t>
      </w:r>
      <w:proofErr w:type="spellEnd"/>
      <w:r w:rsidRPr="00535CD9">
        <w:rPr>
          <w:rFonts w:ascii="Arial" w:hAnsi="Arial" w:cs="Arial"/>
          <w:color w:val="000000"/>
        </w:rPr>
        <w:t xml:space="preserve"> un </w:t>
      </w:r>
      <w:proofErr w:type="spellStart"/>
      <w:r w:rsidRPr="00535CD9">
        <w:rPr>
          <w:rFonts w:ascii="Arial" w:hAnsi="Arial" w:cs="Arial"/>
          <w:color w:val="000000"/>
        </w:rPr>
        <w:t>día</w:t>
      </w:r>
      <w:proofErr w:type="spellEnd"/>
      <w:r w:rsidRPr="00535CD9">
        <w:rPr>
          <w:rFonts w:ascii="Arial" w:hAnsi="Arial" w:cs="Arial"/>
          <w:color w:val="000000"/>
        </w:rPr>
        <w:t xml:space="preserve"> </w:t>
      </w:r>
      <w:proofErr w:type="spellStart"/>
      <w:r w:rsidRPr="00535CD9">
        <w:rPr>
          <w:rFonts w:ascii="Arial" w:hAnsi="Arial" w:cs="Arial"/>
          <w:color w:val="000000"/>
        </w:rPr>
        <w:t>hábil</w:t>
      </w:r>
      <w:proofErr w:type="spellEnd"/>
      <w:r w:rsidRPr="00535CD9">
        <w:rPr>
          <w:rFonts w:ascii="Arial" w:hAnsi="Arial" w:cs="Arial"/>
          <w:color w:val="000000"/>
        </w:rPr>
        <w:t xml:space="preserve"> antes a la fecha y hora prevista para la </w:t>
      </w:r>
      <w:proofErr w:type="spellStart"/>
      <w:r w:rsidRPr="00535CD9">
        <w:rPr>
          <w:rFonts w:ascii="Arial" w:hAnsi="Arial" w:cs="Arial"/>
          <w:color w:val="000000"/>
        </w:rPr>
        <w:t>presentación</w:t>
      </w:r>
      <w:proofErr w:type="spellEnd"/>
      <w:r w:rsidRPr="00535CD9">
        <w:rPr>
          <w:rFonts w:ascii="Arial" w:hAnsi="Arial" w:cs="Arial"/>
          <w:color w:val="000000"/>
        </w:rPr>
        <w:t xml:space="preserve"> de ofertas de que trata el </w:t>
      </w:r>
      <w:proofErr w:type="spellStart"/>
      <w:r w:rsidRPr="00535CD9">
        <w:rPr>
          <w:rFonts w:ascii="Arial" w:hAnsi="Arial" w:cs="Arial"/>
          <w:color w:val="000000"/>
        </w:rPr>
        <w:t>último</w:t>
      </w:r>
      <w:proofErr w:type="spellEnd"/>
      <w:r w:rsidRPr="00535CD9">
        <w:rPr>
          <w:rFonts w:ascii="Arial" w:hAnsi="Arial" w:cs="Arial"/>
          <w:color w:val="000000"/>
        </w:rPr>
        <w:t xml:space="preserve"> plazo de este numeral, sin perjuicio que con posterioridad a este momento pueda expedir adendas para modificar el cronograma del proceso; en todo caso, las adendas se </w:t>
      </w:r>
      <w:proofErr w:type="spellStart"/>
      <w:r w:rsidRPr="00535CD9">
        <w:rPr>
          <w:rFonts w:ascii="Arial" w:hAnsi="Arial" w:cs="Arial"/>
          <w:color w:val="000000"/>
        </w:rPr>
        <w:t>publicarán</w:t>
      </w:r>
      <w:proofErr w:type="spellEnd"/>
      <w:r w:rsidRPr="00535CD9">
        <w:rPr>
          <w:rFonts w:ascii="Arial" w:hAnsi="Arial" w:cs="Arial"/>
          <w:color w:val="000000"/>
        </w:rPr>
        <w:t xml:space="preserve"> en el horario establecido en el </w:t>
      </w:r>
      <w:proofErr w:type="spellStart"/>
      <w:r w:rsidRPr="00535CD9">
        <w:rPr>
          <w:rFonts w:ascii="Arial" w:hAnsi="Arial" w:cs="Arial"/>
          <w:color w:val="000000"/>
        </w:rPr>
        <w:t>artículo</w:t>
      </w:r>
      <w:proofErr w:type="spellEnd"/>
      <w:r w:rsidRPr="00535CD9">
        <w:rPr>
          <w:rFonts w:ascii="Arial" w:hAnsi="Arial" w:cs="Arial"/>
          <w:color w:val="000000"/>
        </w:rPr>
        <w:t xml:space="preserve"> 2.2.1.1.2.2.1. del Decreto 1082 de 2015. iii) El momento en que publicará un aviso en el SECOP precisando si el proceso efectivamente se </w:t>
      </w:r>
      <w:proofErr w:type="spellStart"/>
      <w:r w:rsidRPr="00535CD9">
        <w:rPr>
          <w:rFonts w:ascii="Arial" w:hAnsi="Arial" w:cs="Arial"/>
          <w:color w:val="000000"/>
        </w:rPr>
        <w:t>limito</w:t>
      </w:r>
      <w:proofErr w:type="spellEnd"/>
      <w:r w:rsidRPr="00535CD9">
        <w:rPr>
          <w:rFonts w:ascii="Arial" w:hAnsi="Arial" w:cs="Arial"/>
          <w:color w:val="000000"/>
        </w:rPr>
        <w:t xml:space="preserve">́ a </w:t>
      </w:r>
      <w:proofErr w:type="spellStart"/>
      <w:r w:rsidRPr="00535CD9">
        <w:rPr>
          <w:rFonts w:ascii="Arial" w:hAnsi="Arial" w:cs="Arial"/>
          <w:color w:val="000000"/>
        </w:rPr>
        <w:t>Mipymes</w:t>
      </w:r>
      <w:proofErr w:type="spellEnd"/>
      <w:r w:rsidRPr="00535CD9">
        <w:rPr>
          <w:rFonts w:ascii="Arial" w:hAnsi="Arial" w:cs="Arial"/>
          <w:color w:val="000000"/>
        </w:rPr>
        <w:t xml:space="preserve"> o si </w:t>
      </w:r>
      <w:proofErr w:type="spellStart"/>
      <w:r w:rsidRPr="00535CD9">
        <w:rPr>
          <w:rFonts w:ascii="Arial" w:hAnsi="Arial" w:cs="Arial"/>
          <w:color w:val="000000"/>
        </w:rPr>
        <w:t>podra</w:t>
      </w:r>
      <w:proofErr w:type="spellEnd"/>
      <w:r w:rsidRPr="00535CD9">
        <w:rPr>
          <w:rFonts w:ascii="Arial" w:hAnsi="Arial" w:cs="Arial"/>
          <w:color w:val="000000"/>
        </w:rPr>
        <w:t xml:space="preserve">́ participar cualquier otro interesado. </w:t>
      </w:r>
      <w:proofErr w:type="spellStart"/>
      <w:r w:rsidRPr="00535CD9">
        <w:rPr>
          <w:rFonts w:ascii="Arial" w:hAnsi="Arial" w:cs="Arial"/>
          <w:color w:val="000000"/>
        </w:rPr>
        <w:t>iv</w:t>
      </w:r>
      <w:proofErr w:type="spellEnd"/>
      <w:r w:rsidRPr="00535CD9">
        <w:rPr>
          <w:rFonts w:ascii="Arial" w:hAnsi="Arial" w:cs="Arial"/>
          <w:color w:val="000000"/>
        </w:rPr>
        <w:t xml:space="preserve">) Finalmente, se </w:t>
      </w:r>
      <w:proofErr w:type="spellStart"/>
      <w:r w:rsidRPr="00535CD9">
        <w:rPr>
          <w:rFonts w:ascii="Arial" w:hAnsi="Arial" w:cs="Arial"/>
          <w:color w:val="000000"/>
        </w:rPr>
        <w:t>dispondra</w:t>
      </w:r>
      <w:proofErr w:type="spellEnd"/>
      <w:r w:rsidRPr="00535CD9">
        <w:rPr>
          <w:rFonts w:ascii="Arial" w:hAnsi="Arial" w:cs="Arial"/>
          <w:color w:val="000000"/>
        </w:rPr>
        <w:t xml:space="preserve">́ un </w:t>
      </w:r>
      <w:proofErr w:type="spellStart"/>
      <w:r w:rsidRPr="00535CD9">
        <w:rPr>
          <w:rFonts w:ascii="Arial" w:hAnsi="Arial" w:cs="Arial"/>
          <w:color w:val="000000"/>
        </w:rPr>
        <w:t>término</w:t>
      </w:r>
      <w:proofErr w:type="spellEnd"/>
      <w:r w:rsidRPr="00535CD9">
        <w:rPr>
          <w:rFonts w:ascii="Arial" w:hAnsi="Arial" w:cs="Arial"/>
          <w:color w:val="000000"/>
        </w:rPr>
        <w:t xml:space="preserve"> adicional dentro del cual los proponentes </w:t>
      </w:r>
      <w:proofErr w:type="spellStart"/>
      <w:r w:rsidRPr="00535CD9">
        <w:rPr>
          <w:rFonts w:ascii="Arial" w:hAnsi="Arial" w:cs="Arial"/>
          <w:color w:val="000000"/>
        </w:rPr>
        <w:t>podrán</w:t>
      </w:r>
      <w:proofErr w:type="spellEnd"/>
      <w:r w:rsidRPr="00535CD9">
        <w:rPr>
          <w:rFonts w:ascii="Arial" w:hAnsi="Arial" w:cs="Arial"/>
          <w:color w:val="000000"/>
        </w:rPr>
        <w:t xml:space="preserve"> presentar sus ofertas, el cual </w:t>
      </w:r>
      <w:proofErr w:type="spellStart"/>
      <w:r w:rsidRPr="00535CD9">
        <w:rPr>
          <w:rFonts w:ascii="Arial" w:hAnsi="Arial" w:cs="Arial"/>
          <w:color w:val="000000"/>
        </w:rPr>
        <w:t>sera</w:t>
      </w:r>
      <w:proofErr w:type="spellEnd"/>
      <w:r w:rsidRPr="00535CD9">
        <w:rPr>
          <w:rFonts w:ascii="Arial" w:hAnsi="Arial" w:cs="Arial"/>
          <w:color w:val="000000"/>
        </w:rPr>
        <w:t xml:space="preserve">́ de </w:t>
      </w:r>
      <w:proofErr w:type="spellStart"/>
      <w:r w:rsidRPr="00535CD9">
        <w:rPr>
          <w:rFonts w:ascii="Arial" w:hAnsi="Arial" w:cs="Arial"/>
          <w:color w:val="000000"/>
        </w:rPr>
        <w:t>mínimo</w:t>
      </w:r>
      <w:proofErr w:type="spellEnd"/>
      <w:r w:rsidRPr="00535CD9">
        <w:rPr>
          <w:rFonts w:ascii="Arial" w:hAnsi="Arial" w:cs="Arial"/>
          <w:color w:val="000000"/>
        </w:rPr>
        <w:t xml:space="preserve"> un (1) </w:t>
      </w:r>
      <w:proofErr w:type="spellStart"/>
      <w:r w:rsidRPr="00535CD9">
        <w:rPr>
          <w:rFonts w:ascii="Arial" w:hAnsi="Arial" w:cs="Arial"/>
          <w:color w:val="000000"/>
        </w:rPr>
        <w:t>día</w:t>
      </w:r>
      <w:proofErr w:type="spellEnd"/>
      <w:r w:rsidRPr="00535CD9">
        <w:rPr>
          <w:rFonts w:ascii="Arial" w:hAnsi="Arial" w:cs="Arial"/>
          <w:color w:val="000000"/>
        </w:rPr>
        <w:t xml:space="preserve"> </w:t>
      </w:r>
      <w:proofErr w:type="spellStart"/>
      <w:r w:rsidRPr="00535CD9">
        <w:rPr>
          <w:rFonts w:ascii="Arial" w:hAnsi="Arial" w:cs="Arial"/>
          <w:color w:val="000000"/>
        </w:rPr>
        <w:t>hábil</w:t>
      </w:r>
      <w:proofErr w:type="spellEnd"/>
      <w:r w:rsidRPr="00535CD9">
        <w:rPr>
          <w:rFonts w:ascii="Arial" w:hAnsi="Arial" w:cs="Arial"/>
          <w:color w:val="000000"/>
        </w:rPr>
        <w:t xml:space="preserve"> luego de publicado el aviso en que se informe si el proceso se limita o no a Mipymes. </w:t>
      </w:r>
    </w:p>
    <w:p w14:paraId="31E5DFD9" w14:textId="2D11025A" w:rsidR="005F39BC" w:rsidRPr="00535CD9" w:rsidRDefault="005F39BC" w:rsidP="005F39BC">
      <w:pPr>
        <w:autoSpaceDE w:val="0"/>
        <w:autoSpaceDN w:val="0"/>
        <w:adjustRightInd w:val="0"/>
        <w:jc w:val="both"/>
        <w:rPr>
          <w:rFonts w:ascii="Arial" w:hAnsi="Arial" w:cs="Arial"/>
          <w:color w:val="000000"/>
        </w:rPr>
      </w:pPr>
      <w:r w:rsidRPr="00535CD9">
        <w:rPr>
          <w:rFonts w:ascii="Arial" w:hAnsi="Arial" w:cs="Arial"/>
          <w:color w:val="000000"/>
        </w:rPr>
        <w:t xml:space="preserve">5. La Entidad Estatal debe revisar las ofertas </w:t>
      </w:r>
      <w:proofErr w:type="spellStart"/>
      <w:r w:rsidRPr="00535CD9">
        <w:rPr>
          <w:rFonts w:ascii="Arial" w:hAnsi="Arial" w:cs="Arial"/>
          <w:color w:val="000000"/>
        </w:rPr>
        <w:t>económicas</w:t>
      </w:r>
      <w:proofErr w:type="spellEnd"/>
      <w:r w:rsidRPr="00535CD9">
        <w:rPr>
          <w:rFonts w:ascii="Arial" w:hAnsi="Arial" w:cs="Arial"/>
          <w:color w:val="000000"/>
        </w:rPr>
        <w:t xml:space="preserve"> y verificar que la de menor precio cumple con las condiciones de la </w:t>
      </w:r>
      <w:proofErr w:type="spellStart"/>
      <w:r w:rsidRPr="00535CD9">
        <w:rPr>
          <w:rFonts w:ascii="Arial" w:hAnsi="Arial" w:cs="Arial"/>
          <w:color w:val="000000"/>
        </w:rPr>
        <w:t>invitación</w:t>
      </w:r>
      <w:proofErr w:type="spellEnd"/>
      <w:r w:rsidRPr="00535CD9">
        <w:rPr>
          <w:rFonts w:ascii="Arial" w:hAnsi="Arial" w:cs="Arial"/>
          <w:color w:val="000000"/>
        </w:rPr>
        <w:t xml:space="preserve">. Si esta no cumple, la Entidad Estatal debe verificar el cumplimento de los requisitos de la </w:t>
      </w:r>
      <w:proofErr w:type="spellStart"/>
      <w:r w:rsidRPr="00535CD9">
        <w:rPr>
          <w:rFonts w:ascii="Arial" w:hAnsi="Arial" w:cs="Arial"/>
          <w:color w:val="000000"/>
        </w:rPr>
        <w:t>invitación</w:t>
      </w:r>
      <w:proofErr w:type="spellEnd"/>
      <w:r w:rsidRPr="00535CD9">
        <w:rPr>
          <w:rFonts w:ascii="Arial" w:hAnsi="Arial" w:cs="Arial"/>
          <w:color w:val="000000"/>
        </w:rPr>
        <w:t xml:space="preserve"> de la oferta con el segundo mejor precio, y así sucesivamente. Lo anterior sin perjuicio de la oportunidad que </w:t>
      </w:r>
      <w:proofErr w:type="spellStart"/>
      <w:r w:rsidRPr="00535CD9">
        <w:rPr>
          <w:rFonts w:ascii="Arial" w:hAnsi="Arial" w:cs="Arial"/>
          <w:color w:val="000000"/>
        </w:rPr>
        <w:t>deberán</w:t>
      </w:r>
      <w:proofErr w:type="spellEnd"/>
      <w:r w:rsidRPr="00535CD9">
        <w:rPr>
          <w:rFonts w:ascii="Arial" w:hAnsi="Arial" w:cs="Arial"/>
          <w:color w:val="000000"/>
        </w:rPr>
        <w:t xml:space="preserve"> otorgar las Entidades Estatales para subsanar las ofertas, en los </w:t>
      </w:r>
      <w:proofErr w:type="spellStart"/>
      <w:r w:rsidRPr="00535CD9">
        <w:rPr>
          <w:rFonts w:ascii="Arial" w:hAnsi="Arial" w:cs="Arial"/>
          <w:color w:val="000000"/>
        </w:rPr>
        <w:t>términos</w:t>
      </w:r>
      <w:proofErr w:type="spellEnd"/>
      <w:r w:rsidRPr="00535CD9">
        <w:rPr>
          <w:rFonts w:ascii="Arial" w:hAnsi="Arial" w:cs="Arial"/>
          <w:color w:val="000000"/>
        </w:rPr>
        <w:t xml:space="preserve"> del </w:t>
      </w:r>
      <w:proofErr w:type="spellStart"/>
      <w:r w:rsidRPr="00535CD9">
        <w:rPr>
          <w:rFonts w:ascii="Arial" w:hAnsi="Arial" w:cs="Arial"/>
          <w:color w:val="000000"/>
        </w:rPr>
        <w:t>artículo</w:t>
      </w:r>
      <w:proofErr w:type="spellEnd"/>
      <w:r w:rsidRPr="00535CD9">
        <w:rPr>
          <w:rFonts w:ascii="Arial" w:hAnsi="Arial" w:cs="Arial"/>
          <w:color w:val="000000"/>
        </w:rPr>
        <w:t xml:space="preserve"> 5 de la Ley 1150 de 2007, para lo cual </w:t>
      </w:r>
      <w:proofErr w:type="spellStart"/>
      <w:r w:rsidRPr="00535CD9">
        <w:rPr>
          <w:rFonts w:ascii="Arial" w:hAnsi="Arial" w:cs="Arial"/>
          <w:color w:val="000000"/>
        </w:rPr>
        <w:t>establecerán</w:t>
      </w:r>
      <w:proofErr w:type="spellEnd"/>
      <w:r w:rsidRPr="00535CD9">
        <w:rPr>
          <w:rFonts w:ascii="Arial" w:hAnsi="Arial" w:cs="Arial"/>
          <w:color w:val="000000"/>
        </w:rPr>
        <w:t xml:space="preserve"> un </w:t>
      </w:r>
      <w:proofErr w:type="spellStart"/>
      <w:r w:rsidRPr="00535CD9">
        <w:rPr>
          <w:rFonts w:ascii="Arial" w:hAnsi="Arial" w:cs="Arial"/>
          <w:color w:val="000000"/>
        </w:rPr>
        <w:t>término</w:t>
      </w:r>
      <w:proofErr w:type="spellEnd"/>
      <w:r w:rsidRPr="00535CD9">
        <w:rPr>
          <w:rFonts w:ascii="Arial" w:hAnsi="Arial" w:cs="Arial"/>
          <w:color w:val="000000"/>
        </w:rPr>
        <w:t xml:space="preserve"> preclusivo en la </w:t>
      </w:r>
      <w:proofErr w:type="spellStart"/>
      <w:r w:rsidRPr="00535CD9">
        <w:rPr>
          <w:rFonts w:ascii="Arial" w:hAnsi="Arial" w:cs="Arial"/>
          <w:color w:val="000000"/>
        </w:rPr>
        <w:t>invitación</w:t>
      </w:r>
      <w:proofErr w:type="spellEnd"/>
      <w:r w:rsidRPr="00535CD9">
        <w:rPr>
          <w:rFonts w:ascii="Arial" w:hAnsi="Arial" w:cs="Arial"/>
          <w:color w:val="000000"/>
        </w:rPr>
        <w:t xml:space="preserve"> para recibir los documentos subsanables, frente a cada uno de los requerimientos. En caso de que no se establezca este </w:t>
      </w:r>
      <w:proofErr w:type="spellStart"/>
      <w:r w:rsidRPr="00535CD9">
        <w:rPr>
          <w:rFonts w:ascii="Arial" w:hAnsi="Arial" w:cs="Arial"/>
          <w:color w:val="000000"/>
        </w:rPr>
        <w:t>término</w:t>
      </w:r>
      <w:proofErr w:type="spellEnd"/>
      <w:r w:rsidRPr="00535CD9">
        <w:rPr>
          <w:rFonts w:ascii="Arial" w:hAnsi="Arial" w:cs="Arial"/>
          <w:color w:val="000000"/>
        </w:rPr>
        <w:t xml:space="preserve">, los proponentes </w:t>
      </w:r>
      <w:proofErr w:type="spellStart"/>
      <w:r w:rsidRPr="00535CD9">
        <w:rPr>
          <w:rFonts w:ascii="Arial" w:hAnsi="Arial" w:cs="Arial"/>
          <w:color w:val="000000"/>
        </w:rPr>
        <w:t>podrán</w:t>
      </w:r>
      <w:proofErr w:type="spellEnd"/>
      <w:r w:rsidRPr="00535CD9">
        <w:rPr>
          <w:rFonts w:ascii="Arial" w:hAnsi="Arial" w:cs="Arial"/>
          <w:color w:val="000000"/>
        </w:rPr>
        <w:t xml:space="preserve"> subsanar sus ofertas hasta antes de que finalice el traslado del informe de </w:t>
      </w:r>
      <w:proofErr w:type="spellStart"/>
      <w:r w:rsidRPr="00535CD9">
        <w:rPr>
          <w:rFonts w:ascii="Arial" w:hAnsi="Arial" w:cs="Arial"/>
          <w:color w:val="000000"/>
        </w:rPr>
        <w:t>evaluación</w:t>
      </w:r>
      <w:proofErr w:type="spellEnd"/>
      <w:r w:rsidRPr="00535CD9">
        <w:rPr>
          <w:rFonts w:ascii="Arial" w:hAnsi="Arial" w:cs="Arial"/>
          <w:color w:val="000000"/>
        </w:rPr>
        <w:t xml:space="preserve">. </w:t>
      </w:r>
    </w:p>
    <w:p w14:paraId="7B306F98" w14:textId="009412A3" w:rsidR="005F39BC" w:rsidRPr="00535CD9" w:rsidRDefault="005F39BC" w:rsidP="005F39BC">
      <w:pPr>
        <w:autoSpaceDE w:val="0"/>
        <w:autoSpaceDN w:val="0"/>
        <w:adjustRightInd w:val="0"/>
        <w:jc w:val="both"/>
        <w:rPr>
          <w:rFonts w:ascii="Arial" w:hAnsi="Arial" w:cs="Arial"/>
          <w:color w:val="000000"/>
        </w:rPr>
      </w:pPr>
      <w:r w:rsidRPr="00535CD9">
        <w:rPr>
          <w:rFonts w:ascii="Arial" w:hAnsi="Arial" w:cs="Arial"/>
          <w:color w:val="000000"/>
        </w:rPr>
        <w:t xml:space="preserve">6. La Entidad Estatal debe publicar el informe de </w:t>
      </w:r>
      <w:proofErr w:type="spellStart"/>
      <w:r w:rsidRPr="00535CD9">
        <w:rPr>
          <w:rFonts w:ascii="Arial" w:hAnsi="Arial" w:cs="Arial"/>
          <w:color w:val="000000"/>
        </w:rPr>
        <w:t>evaluación</w:t>
      </w:r>
      <w:proofErr w:type="spellEnd"/>
      <w:r w:rsidRPr="00535CD9">
        <w:rPr>
          <w:rFonts w:ascii="Arial" w:hAnsi="Arial" w:cs="Arial"/>
          <w:color w:val="000000"/>
        </w:rPr>
        <w:t xml:space="preserve"> durante </w:t>
      </w:r>
      <w:proofErr w:type="spellStart"/>
      <w:r w:rsidRPr="00535CD9">
        <w:rPr>
          <w:rFonts w:ascii="Arial" w:hAnsi="Arial" w:cs="Arial"/>
          <w:color w:val="000000"/>
        </w:rPr>
        <w:t>mínimo</w:t>
      </w:r>
      <w:proofErr w:type="spellEnd"/>
      <w:r w:rsidRPr="00535CD9">
        <w:rPr>
          <w:rFonts w:ascii="Arial" w:hAnsi="Arial" w:cs="Arial"/>
          <w:color w:val="000000"/>
        </w:rPr>
        <w:t xml:space="preserve"> un (1) </w:t>
      </w:r>
      <w:proofErr w:type="spellStart"/>
      <w:r w:rsidRPr="00535CD9">
        <w:rPr>
          <w:rFonts w:ascii="Arial" w:hAnsi="Arial" w:cs="Arial"/>
          <w:color w:val="000000"/>
        </w:rPr>
        <w:t>día</w:t>
      </w:r>
      <w:proofErr w:type="spellEnd"/>
      <w:r w:rsidRPr="00535CD9">
        <w:rPr>
          <w:rFonts w:ascii="Arial" w:hAnsi="Arial" w:cs="Arial"/>
          <w:color w:val="000000"/>
        </w:rPr>
        <w:t xml:space="preserve"> </w:t>
      </w:r>
      <w:proofErr w:type="spellStart"/>
      <w:r w:rsidRPr="00535CD9">
        <w:rPr>
          <w:rFonts w:ascii="Arial" w:hAnsi="Arial" w:cs="Arial"/>
          <w:color w:val="000000"/>
        </w:rPr>
        <w:t>hábil</w:t>
      </w:r>
      <w:proofErr w:type="spellEnd"/>
      <w:r w:rsidRPr="00535CD9">
        <w:rPr>
          <w:rFonts w:ascii="Arial" w:hAnsi="Arial" w:cs="Arial"/>
          <w:color w:val="000000"/>
        </w:rPr>
        <w:t xml:space="preserve">, para que durante este </w:t>
      </w:r>
      <w:proofErr w:type="spellStart"/>
      <w:r w:rsidRPr="00535CD9">
        <w:rPr>
          <w:rFonts w:ascii="Arial" w:hAnsi="Arial" w:cs="Arial"/>
          <w:color w:val="000000"/>
        </w:rPr>
        <w:t>término</w:t>
      </w:r>
      <w:proofErr w:type="spellEnd"/>
      <w:r w:rsidRPr="00535CD9">
        <w:rPr>
          <w:rFonts w:ascii="Arial" w:hAnsi="Arial" w:cs="Arial"/>
          <w:color w:val="000000"/>
        </w:rPr>
        <w:t xml:space="preserve"> los oferentes presenten las observaciones que </w:t>
      </w:r>
      <w:proofErr w:type="spellStart"/>
      <w:r w:rsidRPr="00535CD9">
        <w:rPr>
          <w:rFonts w:ascii="Arial" w:hAnsi="Arial" w:cs="Arial"/>
          <w:color w:val="000000"/>
        </w:rPr>
        <w:t>deberán</w:t>
      </w:r>
      <w:proofErr w:type="spellEnd"/>
      <w:r w:rsidRPr="00535CD9">
        <w:rPr>
          <w:rFonts w:ascii="Arial" w:hAnsi="Arial" w:cs="Arial"/>
          <w:color w:val="000000"/>
        </w:rPr>
        <w:t xml:space="preserve"> ser respondidas por la Entidad Estatal antes de realizar la </w:t>
      </w:r>
      <w:proofErr w:type="spellStart"/>
      <w:r w:rsidRPr="00535CD9">
        <w:rPr>
          <w:rFonts w:ascii="Arial" w:hAnsi="Arial" w:cs="Arial"/>
          <w:color w:val="000000"/>
        </w:rPr>
        <w:t>aceptación</w:t>
      </w:r>
      <w:proofErr w:type="spellEnd"/>
      <w:r w:rsidRPr="00535CD9">
        <w:rPr>
          <w:rFonts w:ascii="Arial" w:hAnsi="Arial" w:cs="Arial"/>
          <w:color w:val="000000"/>
        </w:rPr>
        <w:t xml:space="preserve"> de la oferta seleccionada. </w:t>
      </w:r>
    </w:p>
    <w:p w14:paraId="0EFFFCAF" w14:textId="4B9BA5D2" w:rsidR="005F39BC" w:rsidRPr="00535CD9" w:rsidRDefault="005F39BC" w:rsidP="005F39BC">
      <w:pPr>
        <w:autoSpaceDE w:val="0"/>
        <w:autoSpaceDN w:val="0"/>
        <w:adjustRightInd w:val="0"/>
        <w:jc w:val="both"/>
        <w:rPr>
          <w:rFonts w:ascii="Arial" w:hAnsi="Arial" w:cs="Arial"/>
          <w:color w:val="000000"/>
        </w:rPr>
      </w:pPr>
      <w:r w:rsidRPr="00535CD9">
        <w:rPr>
          <w:rFonts w:ascii="Arial" w:hAnsi="Arial" w:cs="Arial"/>
          <w:color w:val="000000"/>
        </w:rPr>
        <w:t xml:space="preserve">7. La Entidad Estatal debe aceptar la oferta de menor precio, siempre que cumpla con las condiciones establecidas en la </w:t>
      </w:r>
      <w:proofErr w:type="spellStart"/>
      <w:r w:rsidRPr="00535CD9">
        <w:rPr>
          <w:rFonts w:ascii="Arial" w:hAnsi="Arial" w:cs="Arial"/>
          <w:color w:val="000000"/>
        </w:rPr>
        <w:t>invitación</w:t>
      </w:r>
      <w:proofErr w:type="spellEnd"/>
      <w:r w:rsidRPr="00535CD9">
        <w:rPr>
          <w:rFonts w:ascii="Arial" w:hAnsi="Arial" w:cs="Arial"/>
          <w:color w:val="000000"/>
        </w:rPr>
        <w:t xml:space="preserve"> a participar en procesos de </w:t>
      </w:r>
      <w:proofErr w:type="spellStart"/>
      <w:r w:rsidRPr="00535CD9">
        <w:rPr>
          <w:rFonts w:ascii="Arial" w:hAnsi="Arial" w:cs="Arial"/>
          <w:color w:val="000000"/>
        </w:rPr>
        <w:t>mínima</w:t>
      </w:r>
      <w:proofErr w:type="spellEnd"/>
      <w:r w:rsidRPr="00535CD9">
        <w:rPr>
          <w:rFonts w:ascii="Arial" w:hAnsi="Arial" w:cs="Arial"/>
          <w:color w:val="000000"/>
        </w:rPr>
        <w:t xml:space="preserve"> </w:t>
      </w:r>
      <w:proofErr w:type="spellStart"/>
      <w:r w:rsidRPr="00535CD9">
        <w:rPr>
          <w:rFonts w:ascii="Arial" w:hAnsi="Arial" w:cs="Arial"/>
          <w:color w:val="000000"/>
        </w:rPr>
        <w:t>cuantía</w:t>
      </w:r>
      <w:proofErr w:type="spellEnd"/>
      <w:r w:rsidRPr="00535CD9">
        <w:rPr>
          <w:rFonts w:ascii="Arial" w:hAnsi="Arial" w:cs="Arial"/>
          <w:color w:val="000000"/>
        </w:rPr>
        <w:t xml:space="preserve">. En la </w:t>
      </w:r>
      <w:proofErr w:type="spellStart"/>
      <w:r w:rsidRPr="00535CD9">
        <w:rPr>
          <w:rFonts w:ascii="Arial" w:hAnsi="Arial" w:cs="Arial"/>
          <w:color w:val="000000"/>
        </w:rPr>
        <w:t>aceptación</w:t>
      </w:r>
      <w:proofErr w:type="spellEnd"/>
      <w:r w:rsidRPr="00535CD9">
        <w:rPr>
          <w:rFonts w:ascii="Arial" w:hAnsi="Arial" w:cs="Arial"/>
          <w:color w:val="000000"/>
        </w:rPr>
        <w:t xml:space="preserve"> de la oferta, la Entidad Estatal debe informar al contratista el nombre del supervisor o interventor del contrato. </w:t>
      </w:r>
    </w:p>
    <w:p w14:paraId="059AEE38" w14:textId="2D354262" w:rsidR="005F39BC" w:rsidRPr="00535CD9" w:rsidRDefault="005F39BC" w:rsidP="005F39BC">
      <w:pPr>
        <w:autoSpaceDE w:val="0"/>
        <w:autoSpaceDN w:val="0"/>
        <w:adjustRightInd w:val="0"/>
        <w:jc w:val="both"/>
        <w:rPr>
          <w:rFonts w:ascii="Arial" w:hAnsi="Arial" w:cs="Arial"/>
          <w:color w:val="000000"/>
        </w:rPr>
      </w:pPr>
      <w:r w:rsidRPr="00535CD9">
        <w:rPr>
          <w:rFonts w:ascii="Arial" w:hAnsi="Arial" w:cs="Arial"/>
          <w:color w:val="000000"/>
        </w:rPr>
        <w:lastRenderedPageBreak/>
        <w:t xml:space="preserve">8. En caso de empate, la Entidad Estatal aplicará los criterios de que trata el </w:t>
      </w:r>
      <w:proofErr w:type="spellStart"/>
      <w:r w:rsidRPr="00535CD9">
        <w:rPr>
          <w:rFonts w:ascii="Arial" w:hAnsi="Arial" w:cs="Arial"/>
          <w:color w:val="000000"/>
        </w:rPr>
        <w:t>artículo</w:t>
      </w:r>
      <w:proofErr w:type="spellEnd"/>
      <w:r w:rsidRPr="00535CD9">
        <w:rPr>
          <w:rFonts w:ascii="Arial" w:hAnsi="Arial" w:cs="Arial"/>
          <w:color w:val="000000"/>
        </w:rPr>
        <w:t xml:space="preserve"> 35 de la Ley 2069 de 2020, conforme a los medios de </w:t>
      </w:r>
      <w:proofErr w:type="spellStart"/>
      <w:r w:rsidRPr="00535CD9">
        <w:rPr>
          <w:rFonts w:ascii="Arial" w:hAnsi="Arial" w:cs="Arial"/>
          <w:color w:val="000000"/>
        </w:rPr>
        <w:t>acreditación</w:t>
      </w:r>
      <w:proofErr w:type="spellEnd"/>
      <w:r w:rsidRPr="00535CD9">
        <w:rPr>
          <w:rFonts w:ascii="Arial" w:hAnsi="Arial" w:cs="Arial"/>
          <w:color w:val="000000"/>
        </w:rPr>
        <w:t xml:space="preserve"> del </w:t>
      </w:r>
      <w:proofErr w:type="spellStart"/>
      <w:r w:rsidRPr="00535CD9">
        <w:rPr>
          <w:rFonts w:ascii="Arial" w:hAnsi="Arial" w:cs="Arial"/>
          <w:color w:val="000000"/>
        </w:rPr>
        <w:t>artículo</w:t>
      </w:r>
      <w:proofErr w:type="spellEnd"/>
      <w:r w:rsidRPr="00535CD9">
        <w:rPr>
          <w:rFonts w:ascii="Arial" w:hAnsi="Arial" w:cs="Arial"/>
          <w:color w:val="000000"/>
        </w:rPr>
        <w:t xml:space="preserve"> 2.2.1.2.4.2.17. del presente Decreto o las normas que los modifiquen, adicionen o sustituyan </w:t>
      </w:r>
    </w:p>
    <w:p w14:paraId="6F3B5035" w14:textId="6F40676A" w:rsidR="005F39BC" w:rsidRPr="00535CD9" w:rsidRDefault="005F39BC" w:rsidP="005F39BC">
      <w:pPr>
        <w:autoSpaceDE w:val="0"/>
        <w:autoSpaceDN w:val="0"/>
        <w:adjustRightInd w:val="0"/>
        <w:jc w:val="both"/>
        <w:rPr>
          <w:rFonts w:ascii="Arial" w:hAnsi="Arial" w:cs="Arial"/>
          <w:color w:val="000000"/>
        </w:rPr>
      </w:pPr>
      <w:r w:rsidRPr="00535CD9">
        <w:rPr>
          <w:rFonts w:ascii="Arial" w:hAnsi="Arial" w:cs="Arial"/>
          <w:color w:val="000000"/>
        </w:rPr>
        <w:t xml:space="preserve">9. La oferta y su </w:t>
      </w:r>
      <w:proofErr w:type="spellStart"/>
      <w:r w:rsidRPr="00535CD9">
        <w:rPr>
          <w:rFonts w:ascii="Arial" w:hAnsi="Arial" w:cs="Arial"/>
          <w:color w:val="000000"/>
        </w:rPr>
        <w:t>aceptación</w:t>
      </w:r>
      <w:proofErr w:type="spellEnd"/>
      <w:r w:rsidRPr="00535CD9">
        <w:rPr>
          <w:rFonts w:ascii="Arial" w:hAnsi="Arial" w:cs="Arial"/>
          <w:color w:val="000000"/>
        </w:rPr>
        <w:t xml:space="preserve"> constituyen el contrato estatal </w:t>
      </w:r>
    </w:p>
    <w:p w14:paraId="59C07E1A" w14:textId="14CC4818" w:rsidR="005F39BC" w:rsidRPr="00535CD9" w:rsidRDefault="005F39BC" w:rsidP="005F39BC">
      <w:pPr>
        <w:autoSpaceDE w:val="0"/>
        <w:autoSpaceDN w:val="0"/>
        <w:adjustRightInd w:val="0"/>
        <w:jc w:val="both"/>
        <w:rPr>
          <w:rFonts w:ascii="Arial" w:hAnsi="Arial" w:cs="Arial"/>
          <w:color w:val="000000"/>
        </w:rPr>
      </w:pPr>
      <w:r w:rsidRPr="00535CD9">
        <w:rPr>
          <w:rFonts w:ascii="Arial" w:hAnsi="Arial" w:cs="Arial"/>
          <w:color w:val="000000"/>
        </w:rPr>
        <w:t xml:space="preserve">Tomando en consideración la </w:t>
      </w:r>
      <w:proofErr w:type="spellStart"/>
      <w:r w:rsidRPr="00535CD9">
        <w:rPr>
          <w:rFonts w:ascii="Arial" w:hAnsi="Arial" w:cs="Arial"/>
          <w:color w:val="000000"/>
        </w:rPr>
        <w:t>cuantía</w:t>
      </w:r>
      <w:proofErr w:type="spellEnd"/>
      <w:r w:rsidRPr="00535CD9">
        <w:rPr>
          <w:rFonts w:ascii="Arial" w:hAnsi="Arial" w:cs="Arial"/>
          <w:color w:val="000000"/>
        </w:rPr>
        <w:t xml:space="preserve"> por la cual se va a adelantar la </w:t>
      </w:r>
      <w:proofErr w:type="spellStart"/>
      <w:r w:rsidRPr="00535CD9">
        <w:rPr>
          <w:rFonts w:ascii="Arial" w:hAnsi="Arial" w:cs="Arial"/>
          <w:color w:val="000000"/>
        </w:rPr>
        <w:t>contratación</w:t>
      </w:r>
      <w:proofErr w:type="spellEnd"/>
      <w:r w:rsidRPr="00535CD9">
        <w:rPr>
          <w:rFonts w:ascii="Arial" w:hAnsi="Arial" w:cs="Arial"/>
          <w:color w:val="000000"/>
        </w:rPr>
        <w:t xml:space="preserve">, </w:t>
      </w:r>
      <w:proofErr w:type="spellStart"/>
      <w:r w:rsidRPr="00535CD9">
        <w:rPr>
          <w:rFonts w:ascii="Arial" w:hAnsi="Arial" w:cs="Arial"/>
          <w:color w:val="000000"/>
        </w:rPr>
        <w:t>asi</w:t>
      </w:r>
      <w:proofErr w:type="spellEnd"/>
      <w:r w:rsidRPr="00535CD9">
        <w:rPr>
          <w:rFonts w:ascii="Arial" w:hAnsi="Arial" w:cs="Arial"/>
          <w:color w:val="000000"/>
        </w:rPr>
        <w:t xml:space="preserve">́ como el presupuesto de la entidad para la actual vigencia, en el presente proceso es aplicable la modalidad de </w:t>
      </w:r>
      <w:proofErr w:type="spellStart"/>
      <w:r w:rsidRPr="00535CD9">
        <w:rPr>
          <w:rFonts w:ascii="Arial" w:hAnsi="Arial" w:cs="Arial"/>
          <w:color w:val="000000"/>
        </w:rPr>
        <w:t>selección</w:t>
      </w:r>
      <w:proofErr w:type="spellEnd"/>
      <w:r w:rsidRPr="00535CD9">
        <w:rPr>
          <w:rFonts w:ascii="Arial" w:hAnsi="Arial" w:cs="Arial"/>
          <w:color w:val="000000"/>
        </w:rPr>
        <w:t xml:space="preserve"> de </w:t>
      </w:r>
      <w:proofErr w:type="spellStart"/>
      <w:r w:rsidRPr="00535CD9">
        <w:rPr>
          <w:rFonts w:ascii="Arial" w:hAnsi="Arial" w:cs="Arial"/>
          <w:color w:val="000000"/>
        </w:rPr>
        <w:t>mínima</w:t>
      </w:r>
      <w:proofErr w:type="spellEnd"/>
      <w:r w:rsidRPr="00535CD9">
        <w:rPr>
          <w:rFonts w:ascii="Arial" w:hAnsi="Arial" w:cs="Arial"/>
          <w:color w:val="000000"/>
        </w:rPr>
        <w:t xml:space="preserve"> </w:t>
      </w:r>
      <w:proofErr w:type="spellStart"/>
      <w:r w:rsidRPr="00535CD9">
        <w:rPr>
          <w:rFonts w:ascii="Arial" w:hAnsi="Arial" w:cs="Arial"/>
          <w:color w:val="000000"/>
        </w:rPr>
        <w:t>cuantía</w:t>
      </w:r>
      <w:proofErr w:type="spellEnd"/>
      <w:r w:rsidRPr="00535CD9">
        <w:rPr>
          <w:rFonts w:ascii="Arial" w:hAnsi="Arial" w:cs="Arial"/>
          <w:color w:val="000000"/>
        </w:rPr>
        <w:t xml:space="preserve">, de acuerdo con el </w:t>
      </w:r>
      <w:proofErr w:type="spellStart"/>
      <w:r w:rsidRPr="00535CD9">
        <w:rPr>
          <w:rFonts w:ascii="Arial" w:hAnsi="Arial" w:cs="Arial"/>
          <w:color w:val="000000"/>
        </w:rPr>
        <w:t>artículo</w:t>
      </w:r>
      <w:proofErr w:type="spellEnd"/>
      <w:r w:rsidRPr="00535CD9">
        <w:rPr>
          <w:rFonts w:ascii="Arial" w:hAnsi="Arial" w:cs="Arial"/>
          <w:color w:val="000000"/>
        </w:rPr>
        <w:t xml:space="preserve"> 94 de la ley 1474 de 2011, el decreto 1082 de 2015 y </w:t>
      </w:r>
      <w:proofErr w:type="spellStart"/>
      <w:r w:rsidRPr="00535CD9">
        <w:rPr>
          <w:rFonts w:ascii="Arial" w:hAnsi="Arial" w:cs="Arial"/>
          <w:color w:val="000000"/>
        </w:rPr>
        <w:t>demás</w:t>
      </w:r>
      <w:proofErr w:type="spellEnd"/>
      <w:r w:rsidRPr="00535CD9">
        <w:rPr>
          <w:rFonts w:ascii="Arial" w:hAnsi="Arial" w:cs="Arial"/>
          <w:color w:val="000000"/>
        </w:rPr>
        <w:t xml:space="preserve"> normas que modifiquen, aclaren o adiciones condiciones a los ya mencionados. </w:t>
      </w:r>
    </w:p>
    <w:p w14:paraId="001D48AC" w14:textId="77777777" w:rsidR="005F39BC" w:rsidRPr="00535CD9" w:rsidRDefault="005F39BC" w:rsidP="005F39BC">
      <w:pPr>
        <w:spacing w:after="0" w:line="240" w:lineRule="auto"/>
        <w:jc w:val="both"/>
        <w:rPr>
          <w:rFonts w:ascii="Arial" w:hAnsi="Arial" w:cs="Arial"/>
        </w:rPr>
      </w:pPr>
      <w:r w:rsidRPr="00535CD9">
        <w:rPr>
          <w:rFonts w:ascii="Arial" w:hAnsi="Arial" w:cs="Arial"/>
        </w:rPr>
        <w:t>Los estudios y documentos previos estarán conformados por los documentos definitivos que sirvan de soporte para la elaboración de la invitación pública en el caso del contrato de suministro que se pretende, de manera que los proponentes puedan valorar adecuadamente y de manera específica el alcance de lo requerido por la entidad.</w:t>
      </w:r>
    </w:p>
    <w:p w14:paraId="1AF98F89" w14:textId="77777777" w:rsidR="005F39BC" w:rsidRPr="00535CD9" w:rsidRDefault="005F39BC" w:rsidP="005F39BC">
      <w:pPr>
        <w:spacing w:after="0" w:line="240" w:lineRule="auto"/>
        <w:jc w:val="both"/>
        <w:rPr>
          <w:rFonts w:ascii="Arial" w:hAnsi="Arial" w:cs="Arial"/>
        </w:rPr>
      </w:pPr>
    </w:p>
    <w:p w14:paraId="11812155" w14:textId="7E799FEF" w:rsidR="0092335D" w:rsidRPr="00535CD9" w:rsidRDefault="0092335D" w:rsidP="005F39BC">
      <w:pPr>
        <w:spacing w:after="0" w:line="240" w:lineRule="auto"/>
        <w:jc w:val="both"/>
        <w:rPr>
          <w:rFonts w:ascii="Arial" w:eastAsia="Calibri" w:hAnsi="Arial" w:cs="Arial"/>
        </w:rPr>
      </w:pPr>
      <w:r w:rsidRPr="00535CD9">
        <w:rPr>
          <w:rFonts w:ascii="Arial" w:eastAsia="Calibri" w:hAnsi="Arial" w:cs="Arial"/>
        </w:rPr>
        <w:t>En aplicación del artículo 2.2.1.1.1.6.1 del Decreto 1082 de 2015, el Municipio de Cocorná realiza el siguiente análisis necesario para conocer el sector relativo al objeto del proceso de contratación.</w:t>
      </w:r>
    </w:p>
    <w:p w14:paraId="0F3C1666" w14:textId="77777777" w:rsidR="005F39BC" w:rsidRPr="00535CD9" w:rsidRDefault="005F39BC" w:rsidP="0092335D">
      <w:pPr>
        <w:spacing w:after="0" w:line="240" w:lineRule="auto"/>
        <w:jc w:val="both"/>
        <w:rPr>
          <w:rFonts w:ascii="Arial" w:eastAsia="Calibri" w:hAnsi="Arial" w:cs="Arial"/>
        </w:rPr>
      </w:pPr>
    </w:p>
    <w:p w14:paraId="3EF21063" w14:textId="5045F65F" w:rsidR="003010EC" w:rsidRPr="00535CD9" w:rsidRDefault="0092335D" w:rsidP="0092335D">
      <w:pPr>
        <w:spacing w:after="0" w:line="240" w:lineRule="auto"/>
        <w:jc w:val="both"/>
        <w:rPr>
          <w:rFonts w:ascii="Arial" w:eastAsia="Calibri" w:hAnsi="Arial" w:cs="Arial"/>
          <w:b/>
        </w:rPr>
      </w:pPr>
      <w:r w:rsidRPr="00535CD9">
        <w:rPr>
          <w:rFonts w:ascii="Arial" w:eastAsia="Calibri" w:hAnsi="Arial" w:cs="Arial"/>
        </w:rPr>
        <w:t xml:space="preserve">En cuanto al fundamento jurídico para celebrar el presente proceso de contratación la cual asciende a la suma </w:t>
      </w:r>
      <w:proofErr w:type="gramStart"/>
      <w:r w:rsidRPr="00535CD9">
        <w:rPr>
          <w:rFonts w:ascii="Arial" w:eastAsia="Calibri" w:hAnsi="Arial" w:cs="Arial"/>
        </w:rPr>
        <w:t>de</w:t>
      </w:r>
      <w:r w:rsidR="009844A5" w:rsidRPr="00535CD9">
        <w:rPr>
          <w:rFonts w:ascii="Arial" w:eastAsia="Calibri" w:hAnsi="Arial" w:cs="Arial"/>
        </w:rPr>
        <w:t xml:space="preserve">  </w:t>
      </w:r>
      <w:r w:rsidR="008D1308" w:rsidRPr="00535CD9">
        <w:rPr>
          <w:rFonts w:ascii="Arial" w:eastAsia="Calibri" w:hAnsi="Arial" w:cs="Arial"/>
        </w:rPr>
        <w:t>$</w:t>
      </w:r>
      <w:proofErr w:type="gramEnd"/>
      <w:r w:rsidR="006C1542">
        <w:rPr>
          <w:rFonts w:ascii="Arial" w:eastAsia="Calibri" w:hAnsi="Arial" w:cs="Arial"/>
        </w:rPr>
        <w:t>10.000.000</w:t>
      </w:r>
      <w:r w:rsidR="008D1308" w:rsidRPr="00535CD9">
        <w:rPr>
          <w:rFonts w:ascii="Arial" w:eastAsia="Calibri" w:hAnsi="Arial" w:cs="Arial"/>
        </w:rPr>
        <w:t xml:space="preserve"> </w:t>
      </w:r>
    </w:p>
    <w:p w14:paraId="57614D9D" w14:textId="77777777" w:rsidR="005F39BC" w:rsidRPr="00535CD9" w:rsidRDefault="005F39BC" w:rsidP="0092335D">
      <w:pPr>
        <w:spacing w:after="0" w:line="240" w:lineRule="auto"/>
        <w:jc w:val="both"/>
        <w:rPr>
          <w:rFonts w:ascii="Arial" w:eastAsia="Calibri" w:hAnsi="Arial" w:cs="Arial"/>
        </w:rPr>
      </w:pPr>
    </w:p>
    <w:p w14:paraId="73880377" w14:textId="4AEB5CDF" w:rsidR="0092335D" w:rsidRPr="00535CD9" w:rsidRDefault="0092335D" w:rsidP="00D01BA7">
      <w:pPr>
        <w:spacing w:after="0" w:line="240" w:lineRule="auto"/>
        <w:jc w:val="both"/>
        <w:rPr>
          <w:rFonts w:ascii="Arial" w:eastAsia="Calibri" w:hAnsi="Arial" w:cs="Arial"/>
        </w:rPr>
      </w:pPr>
      <w:r w:rsidRPr="00535CD9">
        <w:rPr>
          <w:rFonts w:ascii="Arial" w:eastAsia="Calibri" w:hAnsi="Arial" w:cs="Arial"/>
        </w:rPr>
        <w:t>La Constitución Política en su artículo 311 establece que: "Al Municipio como entidad fundamental de la división político-administrativa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 De conformidad con lo previsto en el artículo 91 numeral 5º de la Ley 136 de 1994, es atribución del Alcalde Municipal, ordenar los gastos y celebrar los contratos y convenios Municipales, de acuerdo con el Plan de Desarrollo Económico y Social y con el Presupuesto Municipal, observando las normas jurídicas aplicables.</w:t>
      </w:r>
      <w:r w:rsidRPr="00535CD9">
        <w:rPr>
          <w:rFonts w:ascii="Arial" w:eastAsia="Calibri" w:hAnsi="Arial" w:cs="Arial"/>
          <w:lang w:val="es-ES_tradnl"/>
        </w:rPr>
        <w:t>El valor establecido para este contrato se tuvo en cuenta</w:t>
      </w:r>
      <w:r w:rsidR="00D01BA7" w:rsidRPr="00535CD9">
        <w:rPr>
          <w:rFonts w:ascii="Arial" w:eastAsia="Calibri" w:hAnsi="Arial" w:cs="Arial"/>
          <w:lang w:val="es-ES_tradnl"/>
        </w:rPr>
        <w:t xml:space="preserve"> los valores del mercado. </w:t>
      </w:r>
      <w:r w:rsidRPr="00535CD9">
        <w:rPr>
          <w:rFonts w:ascii="Arial" w:eastAsia="Calibri" w:hAnsi="Arial" w:cs="Arial"/>
          <w:lang w:val="es-ES_tradnl"/>
        </w:rPr>
        <w:t xml:space="preserve"> </w:t>
      </w:r>
    </w:p>
    <w:p w14:paraId="43F9DDE6" w14:textId="77777777" w:rsidR="0092335D" w:rsidRPr="00535CD9" w:rsidRDefault="0092335D" w:rsidP="0092335D">
      <w:pPr>
        <w:spacing w:after="0" w:line="240" w:lineRule="auto"/>
        <w:jc w:val="both"/>
        <w:rPr>
          <w:rFonts w:ascii="Arial" w:eastAsia="Calibri" w:hAnsi="Arial" w:cs="Arial"/>
        </w:rPr>
      </w:pPr>
    </w:p>
    <w:p w14:paraId="01BD6D63" w14:textId="20148C99" w:rsidR="00434B67" w:rsidRPr="00535CD9" w:rsidRDefault="00C9481E" w:rsidP="0092335D">
      <w:pPr>
        <w:spacing w:after="0" w:line="240" w:lineRule="auto"/>
        <w:jc w:val="both"/>
        <w:rPr>
          <w:rFonts w:ascii="Arial" w:eastAsia="Calibri" w:hAnsi="Arial" w:cs="Arial"/>
          <w:lang w:val="es-ES_tradnl"/>
        </w:rPr>
      </w:pPr>
      <w:r>
        <w:t>Para la elaboración del análisis del sector y estudio de mercado, la entidad estatal tomó como referencia la relación de contratos celebrados en vigencias anteriores, considerando aquellos cuyos objetos contractuales presentan similitud o guardan relación directa con el objeto que se pretende contratar. Esta información permite contar con antecedentes contractuales relevantes para analizar las condiciones del mercado, los valores contratados y las características de los bienes o servicios requeridos, constituyéndose en un insumo para la adecuada estructuración del proceso contractual.</w:t>
      </w:r>
    </w:p>
    <w:p w14:paraId="3D1CC1BB" w14:textId="77777777" w:rsidR="005C3AA6" w:rsidRPr="00535CD9" w:rsidRDefault="005C3AA6" w:rsidP="0092335D">
      <w:pPr>
        <w:spacing w:after="0" w:line="240" w:lineRule="auto"/>
        <w:jc w:val="both"/>
        <w:rPr>
          <w:rFonts w:ascii="Arial" w:eastAsia="Calibri" w:hAnsi="Arial" w:cs="Arial"/>
          <w:lang w:val="es-ES_tradnl"/>
        </w:rPr>
      </w:pPr>
    </w:p>
    <w:p w14:paraId="63C28929" w14:textId="3FB449B5" w:rsidR="0092335D" w:rsidRPr="00535CD9" w:rsidRDefault="0092335D" w:rsidP="0092335D">
      <w:pPr>
        <w:spacing w:after="0" w:line="240" w:lineRule="auto"/>
        <w:jc w:val="both"/>
        <w:rPr>
          <w:rFonts w:ascii="Arial" w:eastAsia="Calibri" w:hAnsi="Arial" w:cs="Arial"/>
          <w:b/>
          <w:lang w:val="es-ES_tradnl"/>
        </w:rPr>
      </w:pPr>
      <w:r w:rsidRPr="00535CD9">
        <w:rPr>
          <w:rFonts w:ascii="Arial" w:eastAsia="Calibri" w:hAnsi="Arial" w:cs="Arial"/>
          <w:b/>
          <w:lang w:val="es-ES_tradnl"/>
        </w:rPr>
        <w:t>SUPERVISIÓN</w:t>
      </w:r>
    </w:p>
    <w:p w14:paraId="3914C41C" w14:textId="77777777" w:rsidR="0092335D" w:rsidRPr="00535CD9" w:rsidRDefault="0092335D" w:rsidP="0092335D">
      <w:pPr>
        <w:spacing w:after="0" w:line="240" w:lineRule="auto"/>
        <w:jc w:val="both"/>
        <w:rPr>
          <w:rFonts w:ascii="Arial" w:eastAsia="Calibri" w:hAnsi="Arial" w:cs="Arial"/>
          <w:b/>
          <w:lang w:val="es-ES_tradnl"/>
        </w:rPr>
      </w:pPr>
    </w:p>
    <w:p w14:paraId="6F9B4F2E" w14:textId="2272D54D" w:rsidR="0092335D" w:rsidRPr="00535CD9" w:rsidRDefault="0092335D" w:rsidP="0092335D">
      <w:pPr>
        <w:spacing w:after="0" w:line="240" w:lineRule="auto"/>
        <w:jc w:val="both"/>
        <w:rPr>
          <w:rFonts w:ascii="Arial" w:eastAsia="Calibri" w:hAnsi="Arial" w:cs="Arial"/>
          <w:lang w:val="es-ES_tradnl"/>
        </w:rPr>
      </w:pPr>
      <w:r w:rsidRPr="00535CD9">
        <w:rPr>
          <w:rFonts w:ascii="Arial" w:eastAsia="Calibri" w:hAnsi="Arial" w:cs="Arial"/>
          <w:lang w:val="es-ES_tradnl"/>
        </w:rPr>
        <w:t>La Secretaría que supervisará y vigilará la ejecución del presente contrato, será la Secretaría de</w:t>
      </w:r>
      <w:r w:rsidR="003010EC" w:rsidRPr="00535CD9">
        <w:rPr>
          <w:rFonts w:ascii="Arial" w:eastAsia="Calibri" w:hAnsi="Arial" w:cs="Arial"/>
          <w:lang w:val="es-ES_tradnl"/>
        </w:rPr>
        <w:t xml:space="preserve"> </w:t>
      </w:r>
      <w:r w:rsidR="00D01BA7" w:rsidRPr="00535CD9">
        <w:rPr>
          <w:rFonts w:ascii="Arial" w:eastAsia="Calibri" w:hAnsi="Arial" w:cs="Arial"/>
          <w:lang w:val="es-ES_tradnl"/>
        </w:rPr>
        <w:t xml:space="preserve">Gobierno </w:t>
      </w:r>
      <w:r w:rsidRPr="00535CD9">
        <w:rPr>
          <w:rFonts w:ascii="Arial" w:eastAsia="Calibri" w:hAnsi="Arial" w:cs="Arial"/>
          <w:lang w:val="es-ES_tradnl"/>
        </w:rPr>
        <w:t>en caso de presentarse alguna observación en el desarrollo del contrato, deberá hacerse de forma escrita, dejando constancia de los hechos y factores que la generan.</w:t>
      </w:r>
    </w:p>
    <w:p w14:paraId="71A5C04B" w14:textId="250E8544" w:rsidR="009A0C46" w:rsidRPr="00535CD9" w:rsidRDefault="009A0C46" w:rsidP="0092335D">
      <w:pPr>
        <w:spacing w:after="0" w:line="240" w:lineRule="auto"/>
        <w:jc w:val="both"/>
        <w:rPr>
          <w:rFonts w:ascii="Arial" w:eastAsiaTheme="minorEastAsia" w:hAnsi="Arial" w:cs="Arial"/>
          <w:b/>
          <w:lang w:eastAsia="es-CO"/>
        </w:rPr>
      </w:pPr>
    </w:p>
    <w:p w14:paraId="34398BF7" w14:textId="1449226F" w:rsidR="0092335D" w:rsidRPr="00535CD9" w:rsidRDefault="0092335D" w:rsidP="0092335D">
      <w:pPr>
        <w:spacing w:after="0" w:line="240" w:lineRule="auto"/>
        <w:jc w:val="both"/>
        <w:rPr>
          <w:rFonts w:ascii="Arial" w:eastAsiaTheme="minorEastAsia" w:hAnsi="Arial" w:cs="Arial"/>
          <w:b/>
          <w:lang w:eastAsia="es-CO"/>
        </w:rPr>
      </w:pPr>
      <w:r w:rsidRPr="00535CD9">
        <w:rPr>
          <w:rFonts w:ascii="Arial" w:eastAsiaTheme="minorEastAsia" w:hAnsi="Arial" w:cs="Arial"/>
          <w:b/>
          <w:lang w:eastAsia="es-CO"/>
        </w:rPr>
        <w:t>FUNDAMENTO JURÍDICO QUE SUSTENTA LA MODALIDAD DE SELECCIÓN DEL CONTRATISTA</w:t>
      </w:r>
      <w:r w:rsidR="003010EC" w:rsidRPr="00535CD9">
        <w:rPr>
          <w:rFonts w:ascii="Arial" w:eastAsiaTheme="minorEastAsia" w:hAnsi="Arial" w:cs="Arial"/>
          <w:b/>
          <w:lang w:eastAsia="es-CO"/>
        </w:rPr>
        <w:t>:</w:t>
      </w:r>
    </w:p>
    <w:p w14:paraId="52FF4CD7" w14:textId="77777777" w:rsidR="003010EC" w:rsidRPr="00535CD9" w:rsidRDefault="003010EC" w:rsidP="003010EC">
      <w:pPr>
        <w:spacing w:after="0" w:line="240" w:lineRule="auto"/>
        <w:jc w:val="both"/>
        <w:rPr>
          <w:rFonts w:ascii="Arial" w:eastAsia="Calibri" w:hAnsi="Arial" w:cs="Arial"/>
          <w:b/>
          <w:lang w:val="es-ES_tradnl"/>
        </w:rPr>
      </w:pPr>
      <w:r w:rsidRPr="00535CD9">
        <w:rPr>
          <w:rFonts w:ascii="Arial" w:eastAsia="Calibri" w:hAnsi="Arial" w:cs="Arial"/>
        </w:rPr>
        <w:t>Es jurídicamente viable establecer la modalidad de MINIMA CUANTIA de conformidad con lo señalado en el numeral 5 del artículo 2 de la Ley 1150 de 2007 adicionado por el artículo 94 de la Ley 1474 de 2011 reglamentado exclusivamente por el Articulo 2.2.1.2.1.5.1. y siguientes del Decreto 1082 del 2015.</w:t>
      </w:r>
    </w:p>
    <w:p w14:paraId="406D78AB" w14:textId="11305789" w:rsidR="00D57770" w:rsidRPr="00535CD9" w:rsidRDefault="00D57770" w:rsidP="0092335D">
      <w:pPr>
        <w:spacing w:after="0" w:line="276" w:lineRule="auto"/>
        <w:jc w:val="both"/>
        <w:rPr>
          <w:rFonts w:ascii="Arial" w:eastAsiaTheme="minorEastAsia" w:hAnsi="Arial" w:cs="Arial"/>
          <w:b/>
          <w:lang w:eastAsia="es-CO"/>
        </w:rPr>
      </w:pPr>
    </w:p>
    <w:p w14:paraId="4E94698B" w14:textId="77C4AEB1" w:rsidR="00284CAB" w:rsidRPr="00535CD9" w:rsidRDefault="0092335D" w:rsidP="0092335D">
      <w:pPr>
        <w:spacing w:after="0" w:line="276" w:lineRule="auto"/>
        <w:jc w:val="both"/>
        <w:rPr>
          <w:rFonts w:ascii="Arial" w:eastAsiaTheme="minorEastAsia" w:hAnsi="Arial" w:cs="Arial"/>
          <w:b/>
          <w:lang w:eastAsia="es-CO"/>
        </w:rPr>
      </w:pPr>
      <w:r w:rsidRPr="00535CD9">
        <w:rPr>
          <w:rFonts w:ascii="Arial" w:eastAsiaTheme="minorEastAsia" w:hAnsi="Arial" w:cs="Arial"/>
          <w:b/>
          <w:lang w:eastAsia="es-CO"/>
        </w:rPr>
        <w:t>SOPORTE QUE PERMITA LA ESTIMACIÓN, TIPIFICACIÓN Y ASIGNACIÓN DE LOS RIESGOS PREVISIBLES QUE PUEDAN AFECTAR EL EQUILIBRIO ECONÓMICO DEL CONTRATO</w:t>
      </w:r>
    </w:p>
    <w:p w14:paraId="745FF75E" w14:textId="5B9A7EFF" w:rsidR="00D57770" w:rsidRPr="00535CD9" w:rsidRDefault="00D57770" w:rsidP="0092335D">
      <w:pPr>
        <w:spacing w:after="0" w:line="276" w:lineRule="auto"/>
        <w:jc w:val="both"/>
        <w:rPr>
          <w:rFonts w:ascii="Arial" w:eastAsiaTheme="minorEastAsia" w:hAnsi="Arial" w:cs="Arial"/>
          <w:lang w:eastAsia="es-CO"/>
        </w:rPr>
      </w:pPr>
    </w:p>
    <w:tbl>
      <w:tblPr>
        <w:tblW w:w="0" w:type="auto"/>
        <w:tblInd w:w="521" w:type="dxa"/>
        <w:tblLayout w:type="fixed"/>
        <w:tblCellMar>
          <w:left w:w="0" w:type="dxa"/>
          <w:right w:w="0" w:type="dxa"/>
        </w:tblCellMar>
        <w:tblLook w:val="0000" w:firstRow="0" w:lastRow="0" w:firstColumn="0" w:lastColumn="0" w:noHBand="0" w:noVBand="0"/>
      </w:tblPr>
      <w:tblGrid>
        <w:gridCol w:w="3521"/>
        <w:gridCol w:w="2126"/>
        <w:gridCol w:w="2127"/>
      </w:tblGrid>
      <w:tr w:rsidR="0092335D" w:rsidRPr="00535CD9" w14:paraId="7648FE04" w14:textId="77777777" w:rsidTr="00BF48F6">
        <w:trPr>
          <w:trHeight w:hRule="exact" w:val="511"/>
        </w:trPr>
        <w:tc>
          <w:tcPr>
            <w:tcW w:w="3521" w:type="dxa"/>
            <w:tcBorders>
              <w:top w:val="single" w:sz="4" w:space="0" w:color="auto"/>
              <w:left w:val="single" w:sz="4" w:space="0" w:color="auto"/>
              <w:bottom w:val="single" w:sz="4" w:space="0" w:color="auto"/>
              <w:right w:val="single" w:sz="4" w:space="0" w:color="auto"/>
            </w:tcBorders>
            <w:vAlign w:val="center"/>
          </w:tcPr>
          <w:p w14:paraId="6A3E26BA" w14:textId="77777777" w:rsidR="0092335D" w:rsidRPr="00535CD9" w:rsidRDefault="0092335D" w:rsidP="0092335D">
            <w:pPr>
              <w:spacing w:after="0" w:line="276" w:lineRule="auto"/>
              <w:jc w:val="center"/>
              <w:rPr>
                <w:rFonts w:ascii="Arial" w:eastAsiaTheme="minorEastAsia" w:hAnsi="Arial" w:cs="Arial"/>
                <w:b/>
                <w:bCs/>
                <w:spacing w:val="4"/>
                <w:lang w:eastAsia="es-CO"/>
              </w:rPr>
            </w:pPr>
            <w:r w:rsidRPr="00535CD9">
              <w:rPr>
                <w:rFonts w:ascii="Arial" w:eastAsiaTheme="minorEastAsia" w:hAnsi="Arial" w:cs="Arial"/>
                <w:b/>
                <w:bCs/>
                <w:spacing w:val="4"/>
                <w:lang w:eastAsia="es-CO"/>
              </w:rPr>
              <w:t>DESCRIPCIÓN DEL RIESGO</w:t>
            </w:r>
          </w:p>
        </w:tc>
        <w:tc>
          <w:tcPr>
            <w:tcW w:w="2126" w:type="dxa"/>
            <w:tcBorders>
              <w:top w:val="single" w:sz="4" w:space="0" w:color="auto"/>
              <w:left w:val="single" w:sz="4" w:space="0" w:color="auto"/>
              <w:bottom w:val="single" w:sz="4" w:space="0" w:color="auto"/>
              <w:right w:val="single" w:sz="4" w:space="0" w:color="auto"/>
            </w:tcBorders>
            <w:vAlign w:val="center"/>
          </w:tcPr>
          <w:p w14:paraId="6D60B018" w14:textId="77777777" w:rsidR="0092335D" w:rsidRPr="00535CD9" w:rsidRDefault="0092335D" w:rsidP="0092335D">
            <w:pPr>
              <w:spacing w:after="0" w:line="276" w:lineRule="auto"/>
              <w:jc w:val="center"/>
              <w:rPr>
                <w:rFonts w:ascii="Arial" w:eastAsiaTheme="minorEastAsia" w:hAnsi="Arial" w:cs="Arial"/>
                <w:b/>
                <w:bCs/>
                <w:spacing w:val="4"/>
                <w:lang w:eastAsia="es-CO"/>
              </w:rPr>
            </w:pPr>
            <w:r w:rsidRPr="00535CD9">
              <w:rPr>
                <w:rFonts w:ascii="Arial" w:eastAsiaTheme="minorEastAsia" w:hAnsi="Arial" w:cs="Arial"/>
                <w:b/>
                <w:bCs/>
                <w:spacing w:val="4"/>
                <w:lang w:eastAsia="es-CO"/>
              </w:rPr>
              <w:t>ESTIMACIÓN</w:t>
            </w:r>
          </w:p>
        </w:tc>
        <w:tc>
          <w:tcPr>
            <w:tcW w:w="2127" w:type="dxa"/>
            <w:tcBorders>
              <w:top w:val="single" w:sz="4" w:space="0" w:color="auto"/>
              <w:left w:val="single" w:sz="4" w:space="0" w:color="auto"/>
              <w:bottom w:val="single" w:sz="4" w:space="0" w:color="auto"/>
              <w:right w:val="single" w:sz="4" w:space="0" w:color="auto"/>
            </w:tcBorders>
            <w:vAlign w:val="center"/>
          </w:tcPr>
          <w:p w14:paraId="31507298" w14:textId="77777777" w:rsidR="0092335D" w:rsidRPr="00535CD9" w:rsidRDefault="0092335D" w:rsidP="0092335D">
            <w:pPr>
              <w:spacing w:after="0" w:line="276" w:lineRule="auto"/>
              <w:jc w:val="center"/>
              <w:rPr>
                <w:rFonts w:ascii="Arial" w:eastAsiaTheme="minorEastAsia" w:hAnsi="Arial" w:cs="Arial"/>
                <w:b/>
                <w:bCs/>
                <w:spacing w:val="4"/>
                <w:lang w:eastAsia="es-CO"/>
              </w:rPr>
            </w:pPr>
            <w:r w:rsidRPr="00535CD9">
              <w:rPr>
                <w:rFonts w:ascii="Arial" w:eastAsiaTheme="minorEastAsia" w:hAnsi="Arial" w:cs="Arial"/>
                <w:b/>
                <w:bCs/>
                <w:spacing w:val="4"/>
                <w:lang w:eastAsia="es-CO"/>
              </w:rPr>
              <w:t>ASIGNACIÓN</w:t>
            </w:r>
          </w:p>
        </w:tc>
      </w:tr>
      <w:tr w:rsidR="0092335D" w:rsidRPr="00535CD9" w14:paraId="6576FCBD" w14:textId="77777777" w:rsidTr="00BF48F6">
        <w:trPr>
          <w:trHeight w:hRule="exact" w:val="283"/>
        </w:trPr>
        <w:tc>
          <w:tcPr>
            <w:tcW w:w="3521" w:type="dxa"/>
            <w:tcBorders>
              <w:top w:val="single" w:sz="4" w:space="0" w:color="auto"/>
              <w:left w:val="single" w:sz="4" w:space="0" w:color="auto"/>
              <w:bottom w:val="single" w:sz="4" w:space="0" w:color="auto"/>
              <w:right w:val="single" w:sz="4" w:space="0" w:color="auto"/>
            </w:tcBorders>
            <w:vAlign w:val="center"/>
          </w:tcPr>
          <w:p w14:paraId="6945E69F"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Variación de precios</w:t>
            </w:r>
          </w:p>
        </w:tc>
        <w:tc>
          <w:tcPr>
            <w:tcW w:w="2126" w:type="dxa"/>
            <w:tcBorders>
              <w:top w:val="single" w:sz="4" w:space="0" w:color="auto"/>
              <w:left w:val="single" w:sz="4" w:space="0" w:color="auto"/>
              <w:bottom w:val="single" w:sz="4" w:space="0" w:color="auto"/>
              <w:right w:val="single" w:sz="4" w:space="0" w:color="auto"/>
            </w:tcBorders>
            <w:vAlign w:val="center"/>
          </w:tcPr>
          <w:p w14:paraId="39AD55AD"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baja</w:t>
            </w:r>
          </w:p>
        </w:tc>
        <w:tc>
          <w:tcPr>
            <w:tcW w:w="2127" w:type="dxa"/>
            <w:tcBorders>
              <w:top w:val="single" w:sz="4" w:space="0" w:color="auto"/>
              <w:left w:val="single" w:sz="4" w:space="0" w:color="auto"/>
              <w:bottom w:val="single" w:sz="4" w:space="0" w:color="auto"/>
              <w:right w:val="single" w:sz="4" w:space="0" w:color="auto"/>
            </w:tcBorders>
            <w:vAlign w:val="center"/>
          </w:tcPr>
          <w:p w14:paraId="49BCA79D"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Municipio</w:t>
            </w:r>
          </w:p>
        </w:tc>
      </w:tr>
      <w:tr w:rsidR="0092335D" w:rsidRPr="00535CD9" w14:paraId="0D62300A" w14:textId="77777777" w:rsidTr="00BF48F6">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20CABC2C"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Deficiencia en la calidad de los bienes y/o servicios</w:t>
            </w:r>
          </w:p>
        </w:tc>
        <w:tc>
          <w:tcPr>
            <w:tcW w:w="2126" w:type="dxa"/>
            <w:tcBorders>
              <w:top w:val="single" w:sz="4" w:space="0" w:color="auto"/>
              <w:left w:val="single" w:sz="4" w:space="0" w:color="auto"/>
              <w:bottom w:val="single" w:sz="4" w:space="0" w:color="auto"/>
              <w:right w:val="single" w:sz="4" w:space="0" w:color="auto"/>
            </w:tcBorders>
          </w:tcPr>
          <w:p w14:paraId="1CA1B1D6"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media</w:t>
            </w:r>
          </w:p>
        </w:tc>
        <w:tc>
          <w:tcPr>
            <w:tcW w:w="2127" w:type="dxa"/>
            <w:tcBorders>
              <w:top w:val="single" w:sz="4" w:space="0" w:color="auto"/>
              <w:left w:val="single" w:sz="4" w:space="0" w:color="auto"/>
              <w:bottom w:val="single" w:sz="4" w:space="0" w:color="auto"/>
              <w:right w:val="single" w:sz="4" w:space="0" w:color="auto"/>
            </w:tcBorders>
          </w:tcPr>
          <w:p w14:paraId="02302E05"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Contratista</w:t>
            </w:r>
          </w:p>
        </w:tc>
      </w:tr>
      <w:tr w:rsidR="0092335D" w:rsidRPr="00535CD9" w14:paraId="75F1E592" w14:textId="77777777" w:rsidTr="00BF48F6">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0AD9A849"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Incumplimiento total o parcial de las obligaciones surgidas</w:t>
            </w:r>
          </w:p>
        </w:tc>
        <w:tc>
          <w:tcPr>
            <w:tcW w:w="2126" w:type="dxa"/>
            <w:tcBorders>
              <w:top w:val="single" w:sz="4" w:space="0" w:color="auto"/>
              <w:left w:val="single" w:sz="4" w:space="0" w:color="auto"/>
              <w:bottom w:val="single" w:sz="4" w:space="0" w:color="auto"/>
              <w:right w:val="single" w:sz="4" w:space="0" w:color="auto"/>
            </w:tcBorders>
          </w:tcPr>
          <w:p w14:paraId="5B19A8EC"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media</w:t>
            </w:r>
          </w:p>
        </w:tc>
        <w:tc>
          <w:tcPr>
            <w:tcW w:w="2127" w:type="dxa"/>
            <w:tcBorders>
              <w:top w:val="single" w:sz="4" w:space="0" w:color="auto"/>
              <w:left w:val="single" w:sz="4" w:space="0" w:color="auto"/>
              <w:bottom w:val="single" w:sz="4" w:space="0" w:color="auto"/>
              <w:right w:val="single" w:sz="4" w:space="0" w:color="auto"/>
            </w:tcBorders>
          </w:tcPr>
          <w:p w14:paraId="02724C9D"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Contratista</w:t>
            </w:r>
          </w:p>
        </w:tc>
      </w:tr>
      <w:tr w:rsidR="0092335D" w:rsidRPr="00535CD9" w14:paraId="04AD3A41" w14:textId="77777777" w:rsidTr="00BF48F6">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5C00F745"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Modificación de especificaciones técnicas</w:t>
            </w:r>
          </w:p>
        </w:tc>
        <w:tc>
          <w:tcPr>
            <w:tcW w:w="2126" w:type="dxa"/>
            <w:tcBorders>
              <w:top w:val="single" w:sz="4" w:space="0" w:color="auto"/>
              <w:left w:val="single" w:sz="4" w:space="0" w:color="auto"/>
              <w:bottom w:val="single" w:sz="4" w:space="0" w:color="auto"/>
              <w:right w:val="single" w:sz="4" w:space="0" w:color="auto"/>
            </w:tcBorders>
          </w:tcPr>
          <w:p w14:paraId="2C1AEBC2"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alta</w:t>
            </w:r>
          </w:p>
        </w:tc>
        <w:tc>
          <w:tcPr>
            <w:tcW w:w="2127" w:type="dxa"/>
            <w:tcBorders>
              <w:top w:val="single" w:sz="4" w:space="0" w:color="auto"/>
              <w:left w:val="single" w:sz="4" w:space="0" w:color="auto"/>
              <w:bottom w:val="single" w:sz="4" w:space="0" w:color="auto"/>
              <w:right w:val="single" w:sz="4" w:space="0" w:color="auto"/>
            </w:tcBorders>
          </w:tcPr>
          <w:p w14:paraId="1FD33537"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Contratista</w:t>
            </w:r>
          </w:p>
        </w:tc>
      </w:tr>
      <w:tr w:rsidR="0092335D" w:rsidRPr="00535CD9" w14:paraId="537F1198" w14:textId="77777777" w:rsidTr="00BF48F6">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04A076BB"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Daños materiales, lesiones o perjuicios a terceros</w:t>
            </w:r>
          </w:p>
        </w:tc>
        <w:tc>
          <w:tcPr>
            <w:tcW w:w="2126" w:type="dxa"/>
            <w:tcBorders>
              <w:top w:val="single" w:sz="4" w:space="0" w:color="auto"/>
              <w:left w:val="single" w:sz="4" w:space="0" w:color="auto"/>
              <w:bottom w:val="single" w:sz="4" w:space="0" w:color="auto"/>
              <w:right w:val="single" w:sz="4" w:space="0" w:color="auto"/>
            </w:tcBorders>
          </w:tcPr>
          <w:p w14:paraId="1AF7905E"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baja</w:t>
            </w:r>
          </w:p>
        </w:tc>
        <w:tc>
          <w:tcPr>
            <w:tcW w:w="2127" w:type="dxa"/>
            <w:tcBorders>
              <w:top w:val="single" w:sz="4" w:space="0" w:color="auto"/>
              <w:left w:val="single" w:sz="4" w:space="0" w:color="auto"/>
              <w:bottom w:val="single" w:sz="4" w:space="0" w:color="auto"/>
              <w:right w:val="single" w:sz="4" w:space="0" w:color="auto"/>
            </w:tcBorders>
          </w:tcPr>
          <w:p w14:paraId="266A34FA"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Contratista</w:t>
            </w:r>
          </w:p>
        </w:tc>
      </w:tr>
      <w:tr w:rsidR="0092335D" w:rsidRPr="00535CD9" w14:paraId="1CF492FC" w14:textId="77777777" w:rsidTr="00BF48F6">
        <w:trPr>
          <w:trHeight w:hRule="exact" w:val="303"/>
        </w:trPr>
        <w:tc>
          <w:tcPr>
            <w:tcW w:w="3521" w:type="dxa"/>
            <w:tcBorders>
              <w:top w:val="single" w:sz="4" w:space="0" w:color="auto"/>
              <w:left w:val="single" w:sz="4" w:space="0" w:color="auto"/>
              <w:bottom w:val="single" w:sz="4" w:space="0" w:color="auto"/>
              <w:right w:val="single" w:sz="4" w:space="0" w:color="auto"/>
            </w:tcBorders>
            <w:vAlign w:val="center"/>
          </w:tcPr>
          <w:p w14:paraId="4CD2C597"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Muerte</w:t>
            </w:r>
          </w:p>
        </w:tc>
        <w:tc>
          <w:tcPr>
            <w:tcW w:w="2126" w:type="dxa"/>
            <w:tcBorders>
              <w:top w:val="single" w:sz="4" w:space="0" w:color="auto"/>
              <w:left w:val="single" w:sz="4" w:space="0" w:color="auto"/>
              <w:bottom w:val="single" w:sz="4" w:space="0" w:color="auto"/>
              <w:right w:val="single" w:sz="4" w:space="0" w:color="auto"/>
            </w:tcBorders>
            <w:vAlign w:val="center"/>
          </w:tcPr>
          <w:p w14:paraId="4CF315BC"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baja</w:t>
            </w:r>
          </w:p>
        </w:tc>
        <w:tc>
          <w:tcPr>
            <w:tcW w:w="2127" w:type="dxa"/>
            <w:tcBorders>
              <w:top w:val="single" w:sz="4" w:space="0" w:color="auto"/>
              <w:left w:val="single" w:sz="4" w:space="0" w:color="auto"/>
              <w:bottom w:val="single" w:sz="4" w:space="0" w:color="auto"/>
              <w:right w:val="single" w:sz="4" w:space="0" w:color="auto"/>
            </w:tcBorders>
            <w:vAlign w:val="center"/>
          </w:tcPr>
          <w:p w14:paraId="2495AC02"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Contratista</w:t>
            </w:r>
          </w:p>
        </w:tc>
      </w:tr>
    </w:tbl>
    <w:p w14:paraId="3F26489A" w14:textId="77777777" w:rsidR="00434B67" w:rsidRPr="00535CD9" w:rsidRDefault="00434B67" w:rsidP="00D01BA7">
      <w:pPr>
        <w:spacing w:after="0" w:line="276" w:lineRule="auto"/>
        <w:rPr>
          <w:rFonts w:ascii="Arial" w:eastAsia="Times New Roman" w:hAnsi="Arial" w:cs="Arial"/>
          <w:b/>
          <w:bCs/>
          <w:lang w:eastAsia="es-CO"/>
        </w:rPr>
      </w:pPr>
    </w:p>
    <w:p w14:paraId="04317FF8" w14:textId="541184F3" w:rsidR="00D01BA7" w:rsidRPr="00535CD9" w:rsidRDefault="00D01BA7" w:rsidP="00D01BA7">
      <w:pPr>
        <w:spacing w:after="0" w:line="276" w:lineRule="auto"/>
        <w:rPr>
          <w:rFonts w:ascii="Arial" w:eastAsia="Times New Roman" w:hAnsi="Arial" w:cs="Arial"/>
          <w:b/>
          <w:bCs/>
          <w:lang w:eastAsia="es-CO"/>
        </w:rPr>
      </w:pPr>
      <w:r w:rsidRPr="00535CD9">
        <w:rPr>
          <w:rFonts w:ascii="Arial" w:eastAsia="Times New Roman" w:hAnsi="Arial" w:cs="Arial"/>
          <w:b/>
          <w:bCs/>
          <w:lang w:eastAsia="es-CO"/>
        </w:rPr>
        <w:t>GARANTIAS NECESARIAS PARA LA EJECUCION DEL CONTRATO.</w:t>
      </w:r>
    </w:p>
    <w:p w14:paraId="0C42DCCB" w14:textId="0F5CDB03" w:rsidR="004A3F2D" w:rsidRDefault="004A3F2D" w:rsidP="0091668C">
      <w:pPr>
        <w:spacing w:after="0" w:line="276" w:lineRule="auto"/>
        <w:jc w:val="both"/>
        <w:rPr>
          <w:rFonts w:ascii="Arial" w:eastAsia="Times New Roman" w:hAnsi="Arial" w:cs="Arial"/>
          <w:lang w:eastAsia="es-CO"/>
        </w:rPr>
      </w:pPr>
      <w:r>
        <w:rPr>
          <w:rFonts w:ascii="Arial" w:eastAsia="Times New Roman" w:hAnsi="Arial" w:cs="Arial"/>
          <w:lang w:eastAsia="es-CO"/>
        </w:rPr>
        <w:t xml:space="preserve">De conformidad con el Decreto 1082/2015, en particular con el artículo 2.2.1.2.1.4.5, si bien la contratación directa no es obligatoriedad la exigencia de las </w:t>
      </w:r>
      <w:proofErr w:type="gramStart"/>
      <w:r>
        <w:rPr>
          <w:rFonts w:ascii="Arial" w:eastAsia="Times New Roman" w:hAnsi="Arial" w:cs="Arial"/>
          <w:lang w:eastAsia="es-CO"/>
        </w:rPr>
        <w:t>garantías  ,</w:t>
      </w:r>
      <w:proofErr w:type="gramEnd"/>
      <w:r>
        <w:rPr>
          <w:rFonts w:ascii="Arial" w:eastAsia="Times New Roman" w:hAnsi="Arial" w:cs="Arial"/>
          <w:lang w:eastAsia="es-CO"/>
        </w:rPr>
        <w:t xml:space="preserve"> estas pueden ser requeridas  cuando los estudios y documentos previos lo requieran y justifiquen su necesidad, por lo tanto se requiere la siguiente garantía </w:t>
      </w:r>
    </w:p>
    <w:p w14:paraId="167217C0" w14:textId="44BEB1D0" w:rsidR="005F39BC" w:rsidRPr="004A3F2D" w:rsidRDefault="004A3F2D" w:rsidP="0091668C">
      <w:pPr>
        <w:pStyle w:val="Prrafodelista"/>
        <w:numPr>
          <w:ilvl w:val="0"/>
          <w:numId w:val="26"/>
        </w:numPr>
        <w:spacing w:after="0" w:line="276" w:lineRule="auto"/>
        <w:jc w:val="both"/>
        <w:rPr>
          <w:rFonts w:ascii="Arial" w:eastAsia="Times New Roman" w:hAnsi="Arial" w:cs="Arial"/>
          <w:lang w:eastAsia="es-CO"/>
        </w:rPr>
      </w:pPr>
      <w:r>
        <w:rPr>
          <w:rFonts w:ascii="Arial" w:eastAsia="Times New Roman" w:hAnsi="Arial" w:cs="Arial"/>
          <w:lang w:eastAsia="es-CO"/>
        </w:rPr>
        <w:t xml:space="preserve">Póliza de seriedad de la </w:t>
      </w:r>
      <w:proofErr w:type="gramStart"/>
      <w:r>
        <w:rPr>
          <w:rFonts w:ascii="Arial" w:eastAsia="Times New Roman" w:hAnsi="Arial" w:cs="Arial"/>
          <w:lang w:eastAsia="es-CO"/>
        </w:rPr>
        <w:t>oferta :</w:t>
      </w:r>
      <w:proofErr w:type="gramEnd"/>
      <w:r w:rsidR="0091668C">
        <w:rPr>
          <w:rFonts w:ascii="Arial" w:eastAsia="Times New Roman" w:hAnsi="Arial" w:cs="Arial"/>
          <w:lang w:eastAsia="es-CO"/>
        </w:rPr>
        <w:t xml:space="preserve"> esta garantía tiene como finalidad asegurar que la propuesta presentada por el contratista sea seria y que se comprometa  a suscribir el contrato y cumplir con todas las obligaciones establecidas si resulta adjudicatario, tendrá vigencia por 3 meses a partir de la presentación de la ofert</w:t>
      </w:r>
      <w:r w:rsidR="00871EF2">
        <w:rPr>
          <w:rFonts w:ascii="Arial" w:eastAsia="Times New Roman" w:hAnsi="Arial" w:cs="Arial"/>
          <w:lang w:eastAsia="es-CO"/>
        </w:rPr>
        <w:t>a</w:t>
      </w:r>
      <w:r w:rsidR="0091668C">
        <w:rPr>
          <w:rFonts w:ascii="Arial" w:eastAsia="Times New Roman" w:hAnsi="Arial" w:cs="Arial"/>
          <w:lang w:eastAsia="es-CO"/>
        </w:rPr>
        <w:t xml:space="preserve">, el valor de la oferta </w:t>
      </w:r>
      <w:r w:rsidR="00DF789F">
        <w:rPr>
          <w:rFonts w:ascii="Arial" w:eastAsia="Times New Roman" w:hAnsi="Arial" w:cs="Arial"/>
          <w:lang w:eastAsia="es-CO"/>
        </w:rPr>
        <w:t xml:space="preserve">tendrá </w:t>
      </w:r>
      <w:r w:rsidR="0091668C">
        <w:rPr>
          <w:rFonts w:ascii="Arial" w:eastAsia="Times New Roman" w:hAnsi="Arial" w:cs="Arial"/>
          <w:lang w:eastAsia="es-CO"/>
        </w:rPr>
        <w:t xml:space="preserve"> equivalencia de 10% del presupuesto oficial del contrato </w:t>
      </w:r>
    </w:p>
    <w:p w14:paraId="5D89371D" w14:textId="54B2E547" w:rsidR="005F39BC" w:rsidRPr="00535CD9" w:rsidRDefault="005F39BC" w:rsidP="005F39BC">
      <w:pPr>
        <w:spacing w:after="200" w:line="276" w:lineRule="auto"/>
        <w:rPr>
          <w:rFonts w:ascii="Arial" w:hAnsi="Arial" w:cs="Arial"/>
          <w:b/>
          <w:bCs/>
        </w:rPr>
      </w:pPr>
      <w:r w:rsidRPr="00535CD9">
        <w:rPr>
          <w:rFonts w:ascii="Arial" w:hAnsi="Arial" w:cs="Arial"/>
          <w:b/>
          <w:bCs/>
        </w:rPr>
        <w:t>CONDICIONES TÉCNICAS</w:t>
      </w:r>
    </w:p>
    <w:p w14:paraId="2F6B56A7" w14:textId="77777777" w:rsidR="00FB5B03" w:rsidRPr="003B5474" w:rsidRDefault="005F39BC" w:rsidP="00FB5B03">
      <w:pPr>
        <w:spacing w:after="0" w:line="240" w:lineRule="auto"/>
        <w:jc w:val="both"/>
        <w:rPr>
          <w:rFonts w:ascii="Arial" w:eastAsia="Calibri" w:hAnsi="Arial" w:cs="Arial"/>
          <w:lang w:val="es-ES_tradnl"/>
        </w:rPr>
      </w:pPr>
      <w:r w:rsidRPr="00535CD9">
        <w:rPr>
          <w:rFonts w:ascii="Arial" w:hAnsi="Arial" w:cs="Arial"/>
        </w:rPr>
        <w:t xml:space="preserve">Se pretende contratar con una persona natural o jurídica para que realice el objeto </w:t>
      </w:r>
      <w:r w:rsidR="000A7848" w:rsidRPr="00535CD9">
        <w:rPr>
          <w:rFonts w:ascii="Arial" w:hAnsi="Arial" w:cs="Arial"/>
        </w:rPr>
        <w:t>de:</w:t>
      </w:r>
      <w:r w:rsidR="00C9481E" w:rsidRPr="00C9481E">
        <w:rPr>
          <w:rFonts w:ascii="Arial" w:eastAsia="Calibri" w:hAnsi="Arial" w:cs="Arial"/>
          <w:lang w:val="es-ES_tradnl"/>
        </w:rPr>
        <w:t xml:space="preserve"> </w:t>
      </w:r>
      <w:r w:rsidR="00FB5B03">
        <w:rPr>
          <w:rFonts w:ascii="Arial" w:eastAsia="Calibri" w:hAnsi="Arial" w:cs="Arial"/>
          <w:lang w:val="es-ES_tradnl"/>
        </w:rPr>
        <w:t>CONTRATACION PARA GARANTIZAR LA ALIMENTACION DE LOS PRIVADOS DE LA LIBERTAD EN LA ESTACION DE POLICIA DEL MUNICIPIO DE COCORNA</w:t>
      </w:r>
    </w:p>
    <w:p w14:paraId="46B5BB2F" w14:textId="65D3D1B5" w:rsidR="005F39BC" w:rsidRPr="00535CD9" w:rsidRDefault="005F39BC" w:rsidP="005F39BC">
      <w:pPr>
        <w:autoSpaceDE w:val="0"/>
        <w:autoSpaceDN w:val="0"/>
        <w:adjustRightInd w:val="0"/>
        <w:ind w:right="-427"/>
        <w:jc w:val="both"/>
        <w:rPr>
          <w:rFonts w:ascii="Arial" w:hAnsi="Arial" w:cs="Arial"/>
          <w:b/>
        </w:rPr>
      </w:pPr>
      <w:r w:rsidRPr="00535CD9">
        <w:rPr>
          <w:rFonts w:ascii="Arial" w:hAnsi="Arial" w:cs="Arial"/>
          <w:bCs/>
        </w:rPr>
        <w:t>conforme a las características, cantidades y calidades solicitadas por la administración.</w:t>
      </w:r>
      <w:r w:rsidRPr="00535CD9">
        <w:rPr>
          <w:rFonts w:ascii="Arial" w:hAnsi="Arial" w:cs="Arial"/>
          <w:b/>
        </w:rPr>
        <w:t xml:space="preserve"> </w:t>
      </w:r>
    </w:p>
    <w:p w14:paraId="18799B45" w14:textId="38AF3482" w:rsidR="005F39BC" w:rsidRPr="00535CD9" w:rsidRDefault="005F39BC" w:rsidP="005F39BC">
      <w:pPr>
        <w:jc w:val="both"/>
        <w:rPr>
          <w:rFonts w:ascii="Arial" w:hAnsi="Arial" w:cs="Arial"/>
          <w:lang w:eastAsia="es-CO"/>
        </w:rPr>
      </w:pPr>
      <w:r w:rsidRPr="00535CD9">
        <w:rPr>
          <w:rFonts w:ascii="Arial" w:hAnsi="Arial" w:cs="Arial"/>
          <w:b/>
          <w:lang w:eastAsia="es-CO"/>
        </w:rPr>
        <w:t>RAZONES CONVENIENCIA Y OPORTUNIDAD</w:t>
      </w:r>
    </w:p>
    <w:p w14:paraId="0C467079" w14:textId="77777777" w:rsidR="005F39BC" w:rsidRPr="00535CD9" w:rsidRDefault="005F39BC" w:rsidP="005F39BC">
      <w:pPr>
        <w:jc w:val="both"/>
        <w:rPr>
          <w:rFonts w:ascii="Arial" w:hAnsi="Arial" w:cs="Arial"/>
          <w:lang w:eastAsia="es-CO"/>
        </w:rPr>
      </w:pPr>
      <w:r w:rsidRPr="00535CD9">
        <w:rPr>
          <w:rFonts w:ascii="Arial" w:hAnsi="Arial" w:cs="Arial"/>
          <w:b/>
          <w:lang w:eastAsia="es-CO"/>
        </w:rPr>
        <w:t xml:space="preserve">• </w:t>
      </w:r>
      <w:r w:rsidRPr="00535CD9">
        <w:rPr>
          <w:rFonts w:ascii="Arial" w:hAnsi="Arial" w:cs="Arial"/>
          <w:lang w:eastAsia="es-CO"/>
        </w:rPr>
        <w:t>Se cuenta con los recursos necesarios para desarrollar el objeto aquí descrito.</w:t>
      </w:r>
    </w:p>
    <w:p w14:paraId="05559399" w14:textId="6159CF54" w:rsidR="005F39BC" w:rsidRPr="00535CD9" w:rsidRDefault="005F39BC" w:rsidP="005F39BC">
      <w:pPr>
        <w:jc w:val="both"/>
        <w:rPr>
          <w:rFonts w:ascii="Arial" w:hAnsi="Arial" w:cs="Arial"/>
          <w:lang w:eastAsia="es-CO"/>
        </w:rPr>
      </w:pPr>
      <w:r w:rsidRPr="00535CD9">
        <w:rPr>
          <w:rFonts w:ascii="Arial" w:hAnsi="Arial" w:cs="Arial"/>
          <w:b/>
          <w:lang w:eastAsia="es-CO"/>
        </w:rPr>
        <w:lastRenderedPageBreak/>
        <w:t xml:space="preserve">• </w:t>
      </w:r>
      <w:r w:rsidRPr="00535CD9">
        <w:rPr>
          <w:rFonts w:ascii="Arial" w:hAnsi="Arial" w:cs="Arial"/>
          <w:lang w:eastAsia="es-CO"/>
        </w:rPr>
        <w:t xml:space="preserve">Es un gasto que se encuentra programado en el Programa Anual Mensualizado de Caja PAC de la presente </w:t>
      </w:r>
      <w:proofErr w:type="gramStart"/>
      <w:r w:rsidRPr="00535CD9">
        <w:rPr>
          <w:rFonts w:ascii="Arial" w:hAnsi="Arial" w:cs="Arial"/>
          <w:lang w:eastAsia="es-CO"/>
        </w:rPr>
        <w:t>vigencia  fiscal</w:t>
      </w:r>
      <w:proofErr w:type="gramEnd"/>
      <w:r w:rsidRPr="00535CD9">
        <w:rPr>
          <w:rFonts w:ascii="Arial" w:hAnsi="Arial" w:cs="Arial"/>
          <w:lang w:eastAsia="es-CO"/>
        </w:rPr>
        <w:t xml:space="preserve"> (202</w:t>
      </w:r>
      <w:r w:rsidR="00871EF2">
        <w:rPr>
          <w:rFonts w:ascii="Arial" w:hAnsi="Arial" w:cs="Arial"/>
          <w:lang w:eastAsia="es-CO"/>
        </w:rPr>
        <w:t>6</w:t>
      </w:r>
      <w:r w:rsidRPr="00535CD9">
        <w:rPr>
          <w:rFonts w:ascii="Arial" w:hAnsi="Arial" w:cs="Arial"/>
          <w:lang w:eastAsia="es-CO"/>
        </w:rPr>
        <w:t>).</w:t>
      </w:r>
    </w:p>
    <w:p w14:paraId="4C4A715C" w14:textId="707C6BDA" w:rsidR="005F39BC" w:rsidRPr="00535CD9" w:rsidRDefault="005F39BC" w:rsidP="00535CD9">
      <w:pPr>
        <w:autoSpaceDE w:val="0"/>
        <w:autoSpaceDN w:val="0"/>
        <w:adjustRightInd w:val="0"/>
        <w:jc w:val="both"/>
        <w:rPr>
          <w:rFonts w:ascii="Arial" w:hAnsi="Arial" w:cs="Arial"/>
          <w:b/>
          <w:bCs/>
          <w:color w:val="000000"/>
        </w:rPr>
      </w:pPr>
      <w:r w:rsidRPr="00535CD9">
        <w:rPr>
          <w:rFonts w:ascii="Arial" w:hAnsi="Arial" w:cs="Arial"/>
          <w:b/>
          <w:lang w:eastAsia="es-CO"/>
        </w:rPr>
        <w:t xml:space="preserve">• </w:t>
      </w:r>
      <w:r w:rsidRPr="00535CD9">
        <w:rPr>
          <w:rFonts w:ascii="Arial" w:hAnsi="Arial" w:cs="Arial"/>
          <w:lang w:eastAsia="es-CO"/>
        </w:rPr>
        <w:t>Es conveniente la contratación con el fin de cumplir con los fines y metas trazadas por la Administración Municipal, teniendo como objetivos principales un excelen</w:t>
      </w:r>
      <w:r w:rsidR="000A7848">
        <w:rPr>
          <w:rFonts w:ascii="Arial" w:hAnsi="Arial" w:cs="Arial"/>
          <w:lang w:eastAsia="es-CO"/>
        </w:rPr>
        <w:t xml:space="preserve">te servicio a toda la comunidad </w:t>
      </w:r>
      <w:proofErr w:type="spellStart"/>
      <w:r w:rsidR="000A7848">
        <w:rPr>
          <w:rFonts w:ascii="Arial" w:hAnsi="Arial" w:cs="Arial"/>
          <w:lang w:eastAsia="es-CO"/>
        </w:rPr>
        <w:t>cocornense</w:t>
      </w:r>
      <w:proofErr w:type="spellEnd"/>
      <w:r w:rsidRPr="00535CD9">
        <w:rPr>
          <w:rFonts w:ascii="Arial" w:hAnsi="Arial" w:cs="Arial"/>
          <w:lang w:eastAsia="es-CO"/>
        </w:rPr>
        <w:t xml:space="preserve"> y el cabal cumplimiento de los servicios de la administración municipal.</w:t>
      </w:r>
    </w:p>
    <w:p w14:paraId="15F4E810" w14:textId="085B41D2" w:rsidR="005F39BC" w:rsidRPr="00535CD9" w:rsidRDefault="005F39BC" w:rsidP="005F39BC">
      <w:pPr>
        <w:autoSpaceDE w:val="0"/>
        <w:autoSpaceDN w:val="0"/>
        <w:adjustRightInd w:val="0"/>
        <w:rPr>
          <w:rFonts w:ascii="Arial" w:hAnsi="Arial" w:cs="Arial"/>
          <w:color w:val="000000"/>
        </w:rPr>
      </w:pPr>
      <w:r w:rsidRPr="00535CD9">
        <w:rPr>
          <w:rFonts w:ascii="Arial" w:hAnsi="Arial" w:cs="Arial"/>
          <w:b/>
          <w:bCs/>
          <w:color w:val="000000"/>
        </w:rPr>
        <w:t xml:space="preserve">REQUISITOS HABILITANTES </w:t>
      </w:r>
    </w:p>
    <w:p w14:paraId="52941D47" w14:textId="5D367E78" w:rsidR="005F39BC" w:rsidRPr="00535CD9" w:rsidRDefault="005F39BC" w:rsidP="00535CD9">
      <w:pPr>
        <w:autoSpaceDE w:val="0"/>
        <w:autoSpaceDN w:val="0"/>
        <w:adjustRightInd w:val="0"/>
        <w:jc w:val="both"/>
        <w:rPr>
          <w:rFonts w:ascii="Arial" w:eastAsia="Calibri" w:hAnsi="Arial" w:cs="Arial"/>
          <w:b/>
          <w:bCs/>
        </w:rPr>
      </w:pPr>
      <w:r w:rsidRPr="00535CD9">
        <w:rPr>
          <w:rFonts w:ascii="Arial" w:hAnsi="Arial" w:cs="Arial"/>
          <w:color w:val="000000"/>
        </w:rPr>
        <w:t xml:space="preserve">Se tendrán en cuenta criterios como la capacidad jurídica del proponente. En los requisitos habilitantes, </w:t>
      </w:r>
      <w:r w:rsidRPr="00535CD9">
        <w:rPr>
          <w:rFonts w:ascii="Arial" w:hAnsi="Arial" w:cs="Arial"/>
          <w:b/>
          <w:bCs/>
          <w:color w:val="000000"/>
        </w:rPr>
        <w:t xml:space="preserve">no se </w:t>
      </w:r>
      <w:proofErr w:type="gramStart"/>
      <w:r w:rsidRPr="00535CD9">
        <w:rPr>
          <w:rFonts w:ascii="Arial" w:hAnsi="Arial" w:cs="Arial"/>
          <w:b/>
          <w:bCs/>
          <w:color w:val="000000"/>
        </w:rPr>
        <w:t>verificara</w:t>
      </w:r>
      <w:proofErr w:type="gramEnd"/>
      <w:r w:rsidRPr="00535CD9">
        <w:rPr>
          <w:rFonts w:ascii="Arial" w:hAnsi="Arial" w:cs="Arial"/>
          <w:b/>
          <w:bCs/>
          <w:color w:val="000000"/>
        </w:rPr>
        <w:t xml:space="preserve"> la capacidad financiera</w:t>
      </w:r>
      <w:r w:rsidRPr="00535CD9">
        <w:rPr>
          <w:rFonts w:ascii="Arial" w:hAnsi="Arial" w:cs="Arial"/>
          <w:color w:val="000000"/>
        </w:rPr>
        <w:t xml:space="preserve">, ya que la forma de pago de estos suministros se hará contra entrega a satisfacción de los bienes recibidos, previa acta y certificación de </w:t>
      </w:r>
      <w:r w:rsidRPr="00535CD9">
        <w:rPr>
          <w:rFonts w:ascii="Arial" w:hAnsi="Arial" w:cs="Arial"/>
          <w:b/>
          <w:bCs/>
          <w:color w:val="000000"/>
        </w:rPr>
        <w:t>SECRETARÍA DE GOBIERNO</w:t>
      </w:r>
      <w:r w:rsidRPr="00535CD9">
        <w:rPr>
          <w:rFonts w:ascii="Arial" w:hAnsi="Arial" w:cs="Arial"/>
          <w:color w:val="000000"/>
        </w:rPr>
        <w:t xml:space="preserve">, de acuerdo al </w:t>
      </w:r>
      <w:r w:rsidRPr="00535CD9">
        <w:rPr>
          <w:rFonts w:ascii="Arial" w:hAnsi="Arial" w:cs="Arial"/>
          <w:b/>
          <w:bCs/>
          <w:color w:val="000000"/>
        </w:rPr>
        <w:t xml:space="preserve">Decreto 1082 de 2015 </w:t>
      </w:r>
      <w:r w:rsidRPr="00535CD9">
        <w:rPr>
          <w:rFonts w:ascii="Arial" w:hAnsi="Arial" w:cs="Arial"/>
          <w:color w:val="000000"/>
        </w:rPr>
        <w:t xml:space="preserve">“No se verificará en ningún caso la capacidad financiera cuando la forma de pago establecida sea contra entrega a satisfacción de los bienes, servicios u obras.” </w:t>
      </w:r>
    </w:p>
    <w:p w14:paraId="4295FF06" w14:textId="0E9EB151" w:rsidR="005F39BC" w:rsidRPr="00535CD9" w:rsidRDefault="005F39BC" w:rsidP="005F39BC">
      <w:pPr>
        <w:autoSpaceDE w:val="0"/>
        <w:autoSpaceDN w:val="0"/>
        <w:adjustRightInd w:val="0"/>
        <w:rPr>
          <w:rFonts w:ascii="Arial" w:hAnsi="Arial" w:cs="Arial"/>
          <w:color w:val="000000"/>
        </w:rPr>
      </w:pPr>
      <w:r w:rsidRPr="00535CD9">
        <w:rPr>
          <w:rFonts w:ascii="Arial" w:hAnsi="Arial" w:cs="Arial"/>
          <w:b/>
          <w:bCs/>
          <w:color w:val="000000"/>
        </w:rPr>
        <w:t xml:space="preserve">CRITERIOS DE SELECCIÓN </w:t>
      </w:r>
    </w:p>
    <w:p w14:paraId="3E301886" w14:textId="79051D3B" w:rsidR="005F39BC" w:rsidRPr="00535CD9" w:rsidRDefault="005F39BC" w:rsidP="005F39BC">
      <w:pPr>
        <w:autoSpaceDE w:val="0"/>
        <w:autoSpaceDN w:val="0"/>
        <w:adjustRightInd w:val="0"/>
        <w:jc w:val="both"/>
        <w:rPr>
          <w:rFonts w:ascii="Arial" w:hAnsi="Arial" w:cs="Arial"/>
          <w:color w:val="000000"/>
        </w:rPr>
      </w:pPr>
      <w:r w:rsidRPr="00535CD9">
        <w:rPr>
          <w:rFonts w:ascii="Arial" w:hAnsi="Arial" w:cs="Arial"/>
          <w:color w:val="000000"/>
        </w:rPr>
        <w:t xml:space="preserve">Para la adjudicación de este contrato se optará por la oferta más favorable que será aquella que resulte ser la más ventajosa para la entidad, sin que dicha favorabilidad la constituyan factores diferentes a los contenidos en la invitación, se procederá a evaluar las propuestas y a adjudicar el contrato al proponente con los precios más bajos y en caso de empate a menor precio, la entidad adjudicará a quien haya entregado primero la oferta entre los empatados, según el orden de entrega de las mismas, la cual está acorde con lo enunciado en el </w:t>
      </w:r>
      <w:r w:rsidRPr="00535CD9">
        <w:rPr>
          <w:rFonts w:ascii="Arial" w:hAnsi="Arial" w:cs="Arial"/>
          <w:b/>
          <w:bCs/>
          <w:color w:val="000000"/>
        </w:rPr>
        <w:t>Decreto 1082 de 2015</w:t>
      </w:r>
      <w:r w:rsidRPr="00535CD9">
        <w:rPr>
          <w:rFonts w:ascii="Arial" w:hAnsi="Arial" w:cs="Arial"/>
          <w:color w:val="000000"/>
        </w:rPr>
        <w:t xml:space="preserve">. </w:t>
      </w:r>
    </w:p>
    <w:p w14:paraId="5629B25B" w14:textId="77777777" w:rsidR="005F39BC" w:rsidRPr="00535CD9" w:rsidRDefault="005F39BC" w:rsidP="005F39BC">
      <w:pPr>
        <w:autoSpaceDE w:val="0"/>
        <w:autoSpaceDN w:val="0"/>
        <w:adjustRightInd w:val="0"/>
        <w:jc w:val="both"/>
        <w:rPr>
          <w:rFonts w:ascii="Arial" w:hAnsi="Arial" w:cs="Arial"/>
          <w:color w:val="000000"/>
        </w:rPr>
      </w:pPr>
      <w:r w:rsidRPr="00535CD9">
        <w:rPr>
          <w:rFonts w:ascii="Arial" w:hAnsi="Arial" w:cs="Arial"/>
          <w:color w:val="000000"/>
        </w:rPr>
        <w:t>En caso de que éste no cumpla con los mismos, procederá la verificación del proponente ubicado en segundo lugar y así sucesivamente. De no lograrse la habilitación, se declarará desierto el proceso.</w:t>
      </w:r>
    </w:p>
    <w:p w14:paraId="77C356E4" w14:textId="573A5023" w:rsidR="00535CD9" w:rsidRPr="00535CD9" w:rsidRDefault="00535CD9" w:rsidP="00535CD9">
      <w:pPr>
        <w:autoSpaceDE w:val="0"/>
        <w:autoSpaceDN w:val="0"/>
        <w:adjustRightInd w:val="0"/>
        <w:jc w:val="both"/>
        <w:rPr>
          <w:rFonts w:ascii="Arial" w:hAnsi="Arial" w:cs="Arial"/>
          <w:color w:val="000000"/>
        </w:rPr>
      </w:pPr>
      <w:r w:rsidRPr="00535CD9">
        <w:rPr>
          <w:rFonts w:ascii="Arial" w:hAnsi="Arial" w:cs="Arial"/>
          <w:b/>
          <w:bCs/>
          <w:color w:val="000000"/>
        </w:rPr>
        <w:t xml:space="preserve">ANALISIS DEL SECTOR: </w:t>
      </w:r>
    </w:p>
    <w:p w14:paraId="60FCB148" w14:textId="7321446D" w:rsidR="00535CD9" w:rsidRPr="00535CD9" w:rsidRDefault="00535CD9" w:rsidP="00535CD9">
      <w:pPr>
        <w:autoSpaceDE w:val="0"/>
        <w:autoSpaceDN w:val="0"/>
        <w:adjustRightInd w:val="0"/>
        <w:jc w:val="both"/>
        <w:rPr>
          <w:rFonts w:ascii="Arial" w:hAnsi="Arial" w:cs="Arial"/>
          <w:color w:val="000000"/>
        </w:rPr>
      </w:pPr>
      <w:r w:rsidRPr="00535CD9">
        <w:rPr>
          <w:rFonts w:ascii="Arial" w:hAnsi="Arial" w:cs="Arial"/>
          <w:color w:val="000000"/>
        </w:rPr>
        <w:t xml:space="preserve">En cuanto a la Oferta del sector, esta se presenta fragmentada en grandes proveedores que participan generalmente en los procesos de contratación de las grandes empresas prestadoras de servicios públicos, entidades públicas e industrias del orden nacional, los medianos proveedores o empresas que controlan el mercado regional y los pequeños comerciantes o distribuidores, que intervienen el mercado local. </w:t>
      </w:r>
    </w:p>
    <w:p w14:paraId="38DE5A82" w14:textId="5E4AF126" w:rsidR="00535CD9" w:rsidRPr="00535CD9" w:rsidRDefault="00535CD9" w:rsidP="00535CD9">
      <w:pPr>
        <w:autoSpaceDE w:val="0"/>
        <w:autoSpaceDN w:val="0"/>
        <w:adjustRightInd w:val="0"/>
        <w:jc w:val="both"/>
        <w:rPr>
          <w:rFonts w:ascii="Arial" w:hAnsi="Arial" w:cs="Arial"/>
          <w:color w:val="000000"/>
        </w:rPr>
      </w:pPr>
      <w:r w:rsidRPr="00535CD9">
        <w:rPr>
          <w:rFonts w:ascii="Arial" w:hAnsi="Arial" w:cs="Arial"/>
          <w:color w:val="000000"/>
        </w:rPr>
        <w:t xml:space="preserve">El gremio de los proveedores locales constituido por comerciantes debidamente habilitados y autorizados por la Superintendencia de Industria y Comercio o la Cámara de Comercio, garantiza la participación, selección objetiva e idoneidad de los contratistas </w:t>
      </w:r>
      <w:proofErr w:type="gramStart"/>
      <w:r w:rsidRPr="00535CD9">
        <w:rPr>
          <w:rFonts w:ascii="Arial" w:hAnsi="Arial" w:cs="Arial"/>
          <w:color w:val="000000"/>
        </w:rPr>
        <w:t>y</w:t>
      </w:r>
      <w:proofErr w:type="gramEnd"/>
      <w:r w:rsidRPr="00535CD9">
        <w:rPr>
          <w:rFonts w:ascii="Arial" w:hAnsi="Arial" w:cs="Arial"/>
          <w:color w:val="000000"/>
        </w:rPr>
        <w:t xml:space="preserve"> de otra parte, ofrecen productos legales de óptima calidad para la dotación y el funcionamiento de las de las empresas y entidades. </w:t>
      </w:r>
    </w:p>
    <w:p w14:paraId="73B2E3AB" w14:textId="0DD21667" w:rsidR="00535CD9" w:rsidRPr="00535CD9" w:rsidRDefault="00535CD9" w:rsidP="00535CD9">
      <w:pPr>
        <w:autoSpaceDE w:val="0"/>
        <w:autoSpaceDN w:val="0"/>
        <w:adjustRightInd w:val="0"/>
        <w:jc w:val="both"/>
        <w:rPr>
          <w:rFonts w:ascii="Arial" w:hAnsi="Arial" w:cs="Arial"/>
          <w:color w:val="000000"/>
        </w:rPr>
      </w:pPr>
      <w:r w:rsidRPr="00535CD9">
        <w:rPr>
          <w:rFonts w:ascii="Arial" w:hAnsi="Arial" w:cs="Arial"/>
          <w:color w:val="000000"/>
        </w:rPr>
        <w:t xml:space="preserve">Los precios del mercado son ajustados a los costos directos de la producción y comercialización, gastos de administración de los oferentes y utilidades que pretenden obtener los </w:t>
      </w:r>
      <w:proofErr w:type="spellStart"/>
      <w:r w:rsidRPr="00535CD9">
        <w:rPr>
          <w:rFonts w:ascii="Arial" w:hAnsi="Arial" w:cs="Arial"/>
          <w:color w:val="000000"/>
        </w:rPr>
        <w:t>contratistas.En</w:t>
      </w:r>
      <w:proofErr w:type="spellEnd"/>
      <w:r w:rsidRPr="00535CD9">
        <w:rPr>
          <w:rFonts w:ascii="Arial" w:hAnsi="Arial" w:cs="Arial"/>
          <w:color w:val="000000"/>
        </w:rPr>
        <w:t xml:space="preserve"> cuanto a la calidad de los bienes suministrados al municipio ésta se fundamenta en gran medida en la planeación de las inversiones, la elaboración técnica </w:t>
      </w:r>
      <w:r w:rsidRPr="00535CD9">
        <w:rPr>
          <w:rFonts w:ascii="Arial" w:hAnsi="Arial" w:cs="Arial"/>
          <w:color w:val="000000"/>
        </w:rPr>
        <w:lastRenderedPageBreak/>
        <w:t xml:space="preserve">de los proyectos y el control en la ejecución de los contratos, que sumados a la idoneidad de los proveedores, la legalidad del comercio y la disponibilidad de los productos han permitido cumplir con los requerimientos del Municipio. </w:t>
      </w:r>
    </w:p>
    <w:p w14:paraId="763527A1" w14:textId="1FF401AA" w:rsidR="00535CD9" w:rsidRPr="00535CD9" w:rsidRDefault="00535CD9" w:rsidP="00535CD9">
      <w:pPr>
        <w:autoSpaceDE w:val="0"/>
        <w:autoSpaceDN w:val="0"/>
        <w:adjustRightInd w:val="0"/>
        <w:jc w:val="both"/>
        <w:rPr>
          <w:rFonts w:ascii="Arial" w:hAnsi="Arial" w:cs="Arial"/>
          <w:color w:val="000000"/>
        </w:rPr>
      </w:pPr>
      <w:r w:rsidRPr="00535CD9">
        <w:rPr>
          <w:rFonts w:ascii="Arial" w:hAnsi="Arial" w:cs="Arial"/>
          <w:color w:val="000000"/>
        </w:rPr>
        <w:t>Analizada la información de los procesos de contratación desarrollados por el municipio en años y meses anteriores, nos permiten determinar que los precios, calidad, condiciones técnicas y plazos de cumplimiento de los suministros se han ajustado a los términos de ley y por su puesto han cumplido con los objetivos de eficiencia, eficacia y economía, satisfaciendo las necesidades de la Entidad.</w:t>
      </w:r>
    </w:p>
    <w:p w14:paraId="1E4CD51C" w14:textId="6EF09791" w:rsidR="00535CD9" w:rsidRPr="00535CD9" w:rsidRDefault="00535CD9" w:rsidP="00535CD9">
      <w:pPr>
        <w:autoSpaceDE w:val="0"/>
        <w:autoSpaceDN w:val="0"/>
        <w:adjustRightInd w:val="0"/>
        <w:jc w:val="both"/>
        <w:rPr>
          <w:rFonts w:ascii="Arial" w:hAnsi="Arial" w:cs="Arial"/>
          <w:color w:val="000000"/>
        </w:rPr>
      </w:pPr>
      <w:r w:rsidRPr="00535CD9">
        <w:rPr>
          <w:rFonts w:ascii="Arial" w:hAnsi="Arial" w:cs="Arial"/>
          <w:color w:val="000000"/>
        </w:rPr>
        <w:t xml:space="preserve">Dadas las condiciones favorables de la oferta y conocidos los datos históricos de desempeño del sector, la administración considera que no existen riesgos en el Proceso de selección del contratista, ni en la entrega de los bienes objeto de </w:t>
      </w:r>
      <w:proofErr w:type="gramStart"/>
      <w:r w:rsidRPr="00535CD9">
        <w:rPr>
          <w:rFonts w:ascii="Arial" w:hAnsi="Arial" w:cs="Arial"/>
          <w:color w:val="000000"/>
        </w:rPr>
        <w:t>ésta</w:t>
      </w:r>
      <w:proofErr w:type="gramEnd"/>
      <w:r w:rsidRPr="00535CD9">
        <w:rPr>
          <w:rFonts w:ascii="Arial" w:hAnsi="Arial" w:cs="Arial"/>
          <w:color w:val="000000"/>
        </w:rPr>
        <w:t xml:space="preserve"> contratación.</w:t>
      </w:r>
    </w:p>
    <w:p w14:paraId="60F7DEAE" w14:textId="045AF9BC" w:rsidR="00535CD9" w:rsidRPr="00535CD9" w:rsidRDefault="00535CD9" w:rsidP="00535CD9">
      <w:pPr>
        <w:autoSpaceDE w:val="0"/>
        <w:autoSpaceDN w:val="0"/>
        <w:adjustRightInd w:val="0"/>
        <w:jc w:val="both"/>
        <w:rPr>
          <w:rFonts w:ascii="Arial" w:hAnsi="Arial" w:cs="Arial"/>
          <w:color w:val="000000"/>
        </w:rPr>
      </w:pPr>
      <w:r w:rsidRPr="00535CD9">
        <w:rPr>
          <w:rFonts w:ascii="Arial" w:hAnsi="Arial" w:cs="Arial"/>
          <w:b/>
          <w:bCs/>
          <w:color w:val="000000"/>
        </w:rPr>
        <w:t xml:space="preserve">ANALISIS DE PRECIOS DE MERCADO: </w:t>
      </w:r>
    </w:p>
    <w:p w14:paraId="08256EE0" w14:textId="312B50F4" w:rsidR="00535CD9" w:rsidRPr="00535CD9" w:rsidRDefault="00535CD9" w:rsidP="00535CD9">
      <w:pPr>
        <w:autoSpaceDE w:val="0"/>
        <w:autoSpaceDN w:val="0"/>
        <w:adjustRightInd w:val="0"/>
        <w:jc w:val="both"/>
        <w:rPr>
          <w:rFonts w:ascii="Arial" w:hAnsi="Arial" w:cs="Arial"/>
          <w:color w:val="000000"/>
        </w:rPr>
      </w:pPr>
      <w:r w:rsidRPr="00535CD9">
        <w:rPr>
          <w:rFonts w:ascii="Arial" w:hAnsi="Arial" w:cs="Arial"/>
          <w:color w:val="000000"/>
        </w:rPr>
        <w:t xml:space="preserve">El proponente al momento de establecer el precio de los bienes que oferta como precios del mercado, debe considerar entre varios aspectos; que los contratos celebrados con el municipio son gravados con impuestos, tasas y contribuciones del orden nacional, departamental y municipal establecidas por leyes, ordenanzas y acuerdos, los cuales serán recaudados mediante retenciones en la fuente al momento de realizar el pago de las obligaciones contractuales. </w:t>
      </w:r>
    </w:p>
    <w:p w14:paraId="7109E1BF" w14:textId="1757FF2C" w:rsidR="00535CD9" w:rsidRPr="00535CD9" w:rsidRDefault="00535CD9" w:rsidP="00535CD9">
      <w:pPr>
        <w:autoSpaceDE w:val="0"/>
        <w:autoSpaceDN w:val="0"/>
        <w:adjustRightInd w:val="0"/>
        <w:jc w:val="both"/>
        <w:rPr>
          <w:rFonts w:ascii="Arial" w:hAnsi="Arial" w:cs="Arial"/>
          <w:color w:val="000000"/>
        </w:rPr>
      </w:pPr>
      <w:r w:rsidRPr="00535CD9">
        <w:rPr>
          <w:rFonts w:ascii="Arial" w:hAnsi="Arial" w:cs="Arial"/>
          <w:color w:val="000000"/>
        </w:rPr>
        <w:t xml:space="preserve">Dentro del valor ofertado se deben incluir los costos directos e indirectos de los bienes, embalaje y servicios de transporte adecuados y seguros para la entrega y todos los gastos e impuestos que se causen con ocasión de la suscripción del contrato, en el evento que el proponente no los haya incorporada dentro del valor de la oferta, el Municipio los considerará incluidos en el valor total de la misma y así lo aceptará el proponente. </w:t>
      </w:r>
    </w:p>
    <w:p w14:paraId="242FEC4E" w14:textId="45E79C1C" w:rsidR="005F39BC" w:rsidRPr="00535CD9" w:rsidRDefault="00535CD9" w:rsidP="00535CD9">
      <w:pPr>
        <w:spacing w:after="0" w:line="276" w:lineRule="auto"/>
        <w:jc w:val="both"/>
        <w:rPr>
          <w:rFonts w:ascii="Arial" w:eastAsia="Times New Roman" w:hAnsi="Arial" w:cs="Arial"/>
          <w:lang w:eastAsia="es-CO"/>
        </w:rPr>
      </w:pPr>
      <w:r w:rsidRPr="00535CD9">
        <w:rPr>
          <w:rFonts w:ascii="Arial" w:hAnsi="Arial" w:cs="Arial"/>
          <w:color w:val="000000"/>
        </w:rPr>
        <w:t xml:space="preserve">El Municipio solo pagará los precios contratados </w:t>
      </w:r>
      <w:proofErr w:type="gramStart"/>
      <w:r w:rsidRPr="00535CD9">
        <w:rPr>
          <w:rFonts w:ascii="Arial" w:hAnsi="Arial" w:cs="Arial"/>
          <w:color w:val="000000"/>
        </w:rPr>
        <w:t>y</w:t>
      </w:r>
      <w:proofErr w:type="gramEnd"/>
      <w:r w:rsidRPr="00535CD9">
        <w:rPr>
          <w:rFonts w:ascii="Arial" w:hAnsi="Arial" w:cs="Arial"/>
          <w:color w:val="000000"/>
        </w:rPr>
        <w:t xml:space="preserve"> por tanto, no reconocerá suma alguna por impuestos ni reajustes a los precios ofertados, a menos que el reajuste se deba</w:t>
      </w:r>
      <w:r>
        <w:rPr>
          <w:rFonts w:ascii="Arial" w:hAnsi="Arial" w:cs="Arial"/>
          <w:color w:val="000000"/>
        </w:rPr>
        <w:t xml:space="preserve"> </w:t>
      </w:r>
      <w:r w:rsidRPr="00535CD9">
        <w:rPr>
          <w:rFonts w:ascii="Arial" w:hAnsi="Arial" w:cs="Arial"/>
          <w:color w:val="000000"/>
        </w:rPr>
        <w:t>efectuar como consecuencia de una acción directa de la Entidad previamente formalizada de acuerdo a los procedimientos legales y presupuéstales que correspondan.</w:t>
      </w:r>
    </w:p>
    <w:p w14:paraId="7BC45AA7" w14:textId="77777777" w:rsidR="00D01BA7" w:rsidRPr="00535CD9" w:rsidRDefault="00D01BA7" w:rsidP="00D01BA7">
      <w:pPr>
        <w:spacing w:after="0" w:line="276" w:lineRule="auto"/>
        <w:rPr>
          <w:rFonts w:ascii="Arial" w:eastAsia="Times New Roman" w:hAnsi="Arial" w:cs="Arial"/>
          <w:b/>
          <w:bCs/>
          <w:lang w:eastAsia="es-CO"/>
        </w:rPr>
      </w:pPr>
    </w:p>
    <w:p w14:paraId="26CD8BDE" w14:textId="65F05F11" w:rsidR="00560AE2" w:rsidRPr="00535CD9" w:rsidRDefault="0092335D" w:rsidP="00D01BA7">
      <w:pPr>
        <w:spacing w:after="0" w:line="240" w:lineRule="auto"/>
        <w:rPr>
          <w:rFonts w:ascii="Arial" w:eastAsia="Calibri" w:hAnsi="Arial" w:cs="Arial"/>
          <w:bCs/>
        </w:rPr>
      </w:pPr>
      <w:r w:rsidRPr="00535CD9">
        <w:rPr>
          <w:rFonts w:ascii="Arial" w:eastAsia="Calibri" w:hAnsi="Arial" w:cs="Arial"/>
          <w:bCs/>
        </w:rPr>
        <w:t>Elabora,</w:t>
      </w:r>
      <w:bookmarkEnd w:id="0"/>
    </w:p>
    <w:p w14:paraId="2B264CF0" w14:textId="77777777" w:rsidR="00D01BA7" w:rsidRPr="00535CD9" w:rsidRDefault="00D01BA7" w:rsidP="00D01BA7">
      <w:pPr>
        <w:spacing w:after="0" w:line="240" w:lineRule="auto"/>
        <w:rPr>
          <w:rFonts w:ascii="Arial" w:eastAsia="Calibri" w:hAnsi="Arial" w:cs="Arial"/>
          <w:bCs/>
        </w:rPr>
      </w:pPr>
    </w:p>
    <w:p w14:paraId="2AB428A7" w14:textId="716F498C" w:rsidR="00535CD9" w:rsidRPr="00535CD9" w:rsidRDefault="00535CD9" w:rsidP="00D01BA7">
      <w:pPr>
        <w:spacing w:after="0" w:line="240" w:lineRule="auto"/>
        <w:rPr>
          <w:rFonts w:ascii="Arial" w:eastAsia="Calibri" w:hAnsi="Arial" w:cs="Arial"/>
          <w:bCs/>
        </w:rPr>
      </w:pPr>
      <w:bookmarkStart w:id="1" w:name="_GoBack"/>
      <w:bookmarkEnd w:id="1"/>
    </w:p>
    <w:p w14:paraId="78745104" w14:textId="1154A3D1" w:rsidR="00535CD9" w:rsidRPr="00535CD9" w:rsidRDefault="00733916" w:rsidP="00D01BA7">
      <w:pPr>
        <w:spacing w:after="0" w:line="240" w:lineRule="auto"/>
        <w:rPr>
          <w:rFonts w:ascii="Arial" w:eastAsia="Calibri" w:hAnsi="Arial" w:cs="Arial"/>
          <w:bCs/>
        </w:rPr>
      </w:pPr>
      <w:r>
        <w:rPr>
          <w:noProof/>
        </w:rPr>
        <w:drawing>
          <wp:inline distT="0" distB="0" distL="0" distR="0" wp14:anchorId="771D543A" wp14:editId="52B28239">
            <wp:extent cx="790575" cy="265940"/>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13146" cy="273533"/>
                    </a:xfrm>
                    <a:prstGeom prst="rect">
                      <a:avLst/>
                    </a:prstGeom>
                  </pic:spPr>
                </pic:pic>
              </a:graphicData>
            </a:graphic>
          </wp:inline>
        </w:drawing>
      </w:r>
    </w:p>
    <w:p w14:paraId="751DB93D" w14:textId="2697C80B" w:rsidR="00D01BA7" w:rsidRPr="00535CD9" w:rsidRDefault="004E4C13" w:rsidP="00D01BA7">
      <w:pPr>
        <w:spacing w:after="0" w:line="240" w:lineRule="auto"/>
        <w:rPr>
          <w:rFonts w:ascii="Arial" w:eastAsia="Calibri" w:hAnsi="Arial" w:cs="Arial"/>
          <w:b/>
          <w:bCs/>
        </w:rPr>
      </w:pPr>
      <w:r w:rsidRPr="00535CD9">
        <w:rPr>
          <w:rFonts w:ascii="Arial" w:eastAsia="Calibri" w:hAnsi="Arial" w:cs="Arial"/>
          <w:b/>
          <w:bCs/>
        </w:rPr>
        <w:t>ASTRID BIBIANA VASQUEZ BAHOS</w:t>
      </w:r>
    </w:p>
    <w:p w14:paraId="6AE2DA74" w14:textId="0285705A" w:rsidR="003010EC" w:rsidRPr="00535CD9" w:rsidRDefault="004E4C13" w:rsidP="00D01BA7">
      <w:pPr>
        <w:spacing w:after="0" w:line="240" w:lineRule="auto"/>
        <w:rPr>
          <w:rFonts w:ascii="Arial" w:eastAsia="Calibri" w:hAnsi="Arial" w:cs="Arial"/>
          <w:bCs/>
        </w:rPr>
      </w:pPr>
      <w:r w:rsidRPr="00535CD9">
        <w:rPr>
          <w:rFonts w:ascii="Arial" w:eastAsia="Calibri" w:hAnsi="Arial" w:cs="Arial"/>
          <w:bCs/>
        </w:rPr>
        <w:t>Secretaria</w:t>
      </w:r>
      <w:r w:rsidR="009A0C46" w:rsidRPr="00535CD9">
        <w:rPr>
          <w:rFonts w:ascii="Arial" w:eastAsia="Calibri" w:hAnsi="Arial" w:cs="Arial"/>
          <w:bCs/>
        </w:rPr>
        <w:t xml:space="preserve"> de Gobierno </w:t>
      </w:r>
    </w:p>
    <w:p w14:paraId="0D87BF87" w14:textId="5433D5FB" w:rsidR="00EB3124" w:rsidRPr="00535CD9" w:rsidRDefault="009A0C46" w:rsidP="00D01BA7">
      <w:pPr>
        <w:spacing w:after="0" w:line="240" w:lineRule="auto"/>
        <w:rPr>
          <w:rFonts w:ascii="Arial" w:eastAsia="Calibri" w:hAnsi="Arial" w:cs="Arial"/>
          <w:bCs/>
        </w:rPr>
      </w:pPr>
      <w:r w:rsidRPr="00535CD9">
        <w:rPr>
          <w:rFonts w:ascii="Arial" w:eastAsia="Calibri" w:hAnsi="Arial" w:cs="Arial"/>
          <w:bCs/>
        </w:rPr>
        <w:t>Supervisor</w:t>
      </w:r>
      <w:r w:rsidR="004E4C13" w:rsidRPr="00535CD9">
        <w:rPr>
          <w:rFonts w:ascii="Arial" w:eastAsia="Calibri" w:hAnsi="Arial" w:cs="Arial"/>
          <w:bCs/>
        </w:rPr>
        <w:t>a</w:t>
      </w:r>
    </w:p>
    <w:p w14:paraId="13A051E6" w14:textId="21A79C0B" w:rsidR="00EB3124" w:rsidRPr="00535CD9" w:rsidRDefault="00EB3124" w:rsidP="00D01BA7">
      <w:pPr>
        <w:spacing w:after="0" w:line="240" w:lineRule="auto"/>
        <w:rPr>
          <w:rFonts w:ascii="Arial" w:eastAsia="Calibri" w:hAnsi="Arial" w:cs="Arial"/>
          <w:bCs/>
        </w:rPr>
      </w:pPr>
      <w:r w:rsidRPr="00535CD9">
        <w:rPr>
          <w:rFonts w:ascii="Arial" w:eastAsia="Calibri" w:hAnsi="Arial" w:cs="Arial"/>
          <w:bCs/>
        </w:rPr>
        <w:t>(original firmado)</w:t>
      </w:r>
    </w:p>
    <w:tbl>
      <w:tblPr>
        <w:tblStyle w:val="Tablaconcuadrcula"/>
        <w:tblpPr w:leftFromText="141" w:rightFromText="141" w:vertAnchor="text" w:horzAnchor="margin" w:tblpY="363"/>
        <w:tblW w:w="8915" w:type="dxa"/>
        <w:tblLook w:val="04A0" w:firstRow="1" w:lastRow="0" w:firstColumn="1" w:lastColumn="0" w:noHBand="0" w:noVBand="1"/>
      </w:tblPr>
      <w:tblGrid>
        <w:gridCol w:w="2971"/>
        <w:gridCol w:w="2972"/>
        <w:gridCol w:w="2972"/>
      </w:tblGrid>
      <w:tr w:rsidR="00733916" w:rsidRPr="00535CD9" w14:paraId="65BDAAF0" w14:textId="77777777" w:rsidTr="000420F2">
        <w:trPr>
          <w:trHeight w:val="495"/>
        </w:trPr>
        <w:tc>
          <w:tcPr>
            <w:tcW w:w="2971" w:type="dxa"/>
          </w:tcPr>
          <w:p w14:paraId="059CD19E" w14:textId="5B2E228A" w:rsidR="00560AE2" w:rsidRPr="00535CD9" w:rsidRDefault="00560AE2" w:rsidP="000420F2">
            <w:pPr>
              <w:tabs>
                <w:tab w:val="left" w:pos="1763"/>
              </w:tabs>
              <w:rPr>
                <w:rFonts w:ascii="Arial" w:hAnsi="Arial" w:cs="Arial"/>
                <w:sz w:val="11"/>
                <w:szCs w:val="11"/>
              </w:rPr>
            </w:pPr>
            <w:r w:rsidRPr="00535CD9">
              <w:rPr>
                <w:rFonts w:ascii="Arial" w:hAnsi="Arial" w:cs="Arial"/>
                <w:sz w:val="11"/>
                <w:szCs w:val="11"/>
              </w:rPr>
              <w:t>Proyectó:</w:t>
            </w:r>
            <w:r w:rsidR="00733916">
              <w:rPr>
                <w:noProof/>
              </w:rPr>
              <w:t xml:space="preserve"> </w:t>
            </w:r>
            <w:r w:rsidR="00733916">
              <w:rPr>
                <w:noProof/>
              </w:rPr>
              <w:drawing>
                <wp:inline distT="0" distB="0" distL="0" distR="0" wp14:anchorId="5FDAF2E1" wp14:editId="31561ED4">
                  <wp:extent cx="1022763" cy="344130"/>
                  <wp:effectExtent l="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09875" cy="373441"/>
                          </a:xfrm>
                          <a:prstGeom prst="rect">
                            <a:avLst/>
                          </a:prstGeom>
                        </pic:spPr>
                      </pic:pic>
                    </a:graphicData>
                  </a:graphic>
                </wp:inline>
              </w:drawing>
            </w:r>
          </w:p>
          <w:p w14:paraId="197ED92F" w14:textId="77777777" w:rsidR="004E4C13" w:rsidRPr="00535CD9" w:rsidRDefault="004E4C13" w:rsidP="004E4C13">
            <w:pPr>
              <w:rPr>
                <w:rFonts w:ascii="Arial" w:eastAsia="Calibri" w:hAnsi="Arial" w:cs="Arial"/>
                <w:bCs/>
                <w:sz w:val="11"/>
                <w:szCs w:val="11"/>
              </w:rPr>
            </w:pPr>
            <w:r w:rsidRPr="00535CD9">
              <w:rPr>
                <w:rFonts w:ascii="Arial" w:eastAsia="Calibri" w:hAnsi="Arial" w:cs="Arial"/>
                <w:bCs/>
                <w:sz w:val="11"/>
                <w:szCs w:val="11"/>
              </w:rPr>
              <w:t>ASTRID BIBIANA VASQUEZ BAHOS</w:t>
            </w:r>
          </w:p>
          <w:p w14:paraId="325E98DF" w14:textId="77777777" w:rsidR="004E4C13" w:rsidRPr="00535CD9" w:rsidRDefault="004E4C13" w:rsidP="004E4C13">
            <w:pPr>
              <w:rPr>
                <w:rFonts w:ascii="Arial" w:eastAsia="Calibri" w:hAnsi="Arial" w:cs="Arial"/>
                <w:bCs/>
                <w:sz w:val="11"/>
                <w:szCs w:val="11"/>
              </w:rPr>
            </w:pPr>
            <w:r w:rsidRPr="00535CD9">
              <w:rPr>
                <w:rFonts w:ascii="Arial" w:eastAsia="Calibri" w:hAnsi="Arial" w:cs="Arial"/>
                <w:bCs/>
                <w:sz w:val="11"/>
                <w:szCs w:val="11"/>
              </w:rPr>
              <w:t xml:space="preserve">Secretaria de Gobierno </w:t>
            </w:r>
          </w:p>
          <w:p w14:paraId="2C2C9445" w14:textId="77777777" w:rsidR="00560AE2" w:rsidRPr="00535CD9" w:rsidRDefault="00560AE2" w:rsidP="000420F2">
            <w:pPr>
              <w:tabs>
                <w:tab w:val="left" w:pos="1763"/>
              </w:tabs>
              <w:rPr>
                <w:rFonts w:ascii="Arial" w:hAnsi="Arial" w:cs="Arial"/>
                <w:sz w:val="11"/>
                <w:szCs w:val="11"/>
              </w:rPr>
            </w:pPr>
          </w:p>
        </w:tc>
        <w:tc>
          <w:tcPr>
            <w:tcW w:w="2972" w:type="dxa"/>
          </w:tcPr>
          <w:p w14:paraId="4540DEBA" w14:textId="77777777" w:rsidR="00560AE2" w:rsidRPr="00535CD9" w:rsidRDefault="00560AE2" w:rsidP="000420F2">
            <w:pPr>
              <w:tabs>
                <w:tab w:val="left" w:pos="1763"/>
              </w:tabs>
              <w:rPr>
                <w:rFonts w:ascii="Arial" w:hAnsi="Arial" w:cs="Arial"/>
                <w:sz w:val="11"/>
                <w:szCs w:val="11"/>
              </w:rPr>
            </w:pPr>
            <w:r w:rsidRPr="00535CD9">
              <w:rPr>
                <w:rFonts w:ascii="Arial" w:hAnsi="Arial" w:cs="Arial"/>
                <w:sz w:val="11"/>
                <w:szCs w:val="11"/>
              </w:rPr>
              <w:t>Revisó:</w:t>
            </w:r>
          </w:p>
          <w:p w14:paraId="687784FB" w14:textId="77777777" w:rsidR="0096559D" w:rsidRDefault="0096559D" w:rsidP="000420F2">
            <w:pPr>
              <w:tabs>
                <w:tab w:val="left" w:pos="1763"/>
              </w:tabs>
              <w:rPr>
                <w:rFonts w:ascii="Arial" w:hAnsi="Arial" w:cs="Arial"/>
                <w:sz w:val="11"/>
                <w:szCs w:val="11"/>
              </w:rPr>
            </w:pPr>
            <w:r>
              <w:rPr>
                <w:rFonts w:ascii="Arial" w:hAnsi="Arial" w:cs="Arial"/>
                <w:sz w:val="11"/>
                <w:szCs w:val="11"/>
              </w:rPr>
              <w:t>Lizeth Lòpez V</w:t>
            </w:r>
          </w:p>
          <w:p w14:paraId="6A51AF64" w14:textId="7BF0AB87" w:rsidR="00560AE2" w:rsidRPr="00535CD9" w:rsidRDefault="0096559D" w:rsidP="000420F2">
            <w:pPr>
              <w:tabs>
                <w:tab w:val="left" w:pos="1763"/>
              </w:tabs>
              <w:rPr>
                <w:rFonts w:ascii="Arial" w:hAnsi="Arial" w:cs="Arial"/>
                <w:sz w:val="11"/>
                <w:szCs w:val="11"/>
              </w:rPr>
            </w:pPr>
            <w:r>
              <w:rPr>
                <w:rFonts w:ascii="Arial" w:hAnsi="Arial" w:cs="Arial"/>
                <w:sz w:val="11"/>
                <w:szCs w:val="11"/>
              </w:rPr>
              <w:t>Abogada</w:t>
            </w:r>
            <w:r w:rsidR="00560AE2" w:rsidRPr="00535CD9">
              <w:rPr>
                <w:rFonts w:ascii="Arial" w:hAnsi="Arial" w:cs="Arial"/>
                <w:sz w:val="11"/>
                <w:szCs w:val="11"/>
              </w:rPr>
              <w:t xml:space="preserve"> </w:t>
            </w:r>
          </w:p>
        </w:tc>
        <w:tc>
          <w:tcPr>
            <w:tcW w:w="2972" w:type="dxa"/>
          </w:tcPr>
          <w:p w14:paraId="5AC2881C" w14:textId="04F8732F" w:rsidR="00560AE2" w:rsidRPr="00535CD9" w:rsidRDefault="00560AE2" w:rsidP="000420F2">
            <w:pPr>
              <w:tabs>
                <w:tab w:val="left" w:pos="1763"/>
              </w:tabs>
              <w:rPr>
                <w:rFonts w:ascii="Arial" w:hAnsi="Arial" w:cs="Arial"/>
                <w:sz w:val="11"/>
                <w:szCs w:val="11"/>
              </w:rPr>
            </w:pPr>
            <w:r w:rsidRPr="00535CD9">
              <w:rPr>
                <w:rFonts w:ascii="Arial" w:hAnsi="Arial" w:cs="Arial"/>
                <w:sz w:val="11"/>
                <w:szCs w:val="11"/>
              </w:rPr>
              <w:t>Aprobó:</w:t>
            </w:r>
            <w:r w:rsidR="00733916">
              <w:rPr>
                <w:rFonts w:ascii="Arial" w:hAnsi="Arial" w:cs="Arial"/>
                <w:noProof/>
                <w:sz w:val="11"/>
                <w:szCs w:val="11"/>
              </w:rPr>
              <w:drawing>
                <wp:inline distT="0" distB="0" distL="0" distR="0" wp14:anchorId="58D7A088" wp14:editId="6EC13418">
                  <wp:extent cx="1024255" cy="341630"/>
                  <wp:effectExtent l="0" t="0" r="4445" b="127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4255" cy="341630"/>
                          </a:xfrm>
                          <a:prstGeom prst="rect">
                            <a:avLst/>
                          </a:prstGeom>
                          <a:noFill/>
                        </pic:spPr>
                      </pic:pic>
                    </a:graphicData>
                  </a:graphic>
                </wp:inline>
              </w:drawing>
            </w:r>
          </w:p>
          <w:p w14:paraId="6E1DE90D" w14:textId="77777777" w:rsidR="004E4C13" w:rsidRPr="00535CD9" w:rsidRDefault="004E4C13" w:rsidP="004E4C13">
            <w:pPr>
              <w:rPr>
                <w:rFonts w:ascii="Arial" w:eastAsia="Calibri" w:hAnsi="Arial" w:cs="Arial"/>
                <w:bCs/>
                <w:sz w:val="11"/>
                <w:szCs w:val="11"/>
              </w:rPr>
            </w:pPr>
            <w:r w:rsidRPr="00535CD9">
              <w:rPr>
                <w:rFonts w:ascii="Arial" w:eastAsia="Calibri" w:hAnsi="Arial" w:cs="Arial"/>
                <w:bCs/>
                <w:sz w:val="11"/>
                <w:szCs w:val="11"/>
              </w:rPr>
              <w:t>ASTRID BIBIANA VASQUEZ BAHOS</w:t>
            </w:r>
          </w:p>
          <w:p w14:paraId="0C82898B" w14:textId="77777777" w:rsidR="004E4C13" w:rsidRPr="00535CD9" w:rsidRDefault="004E4C13" w:rsidP="004E4C13">
            <w:pPr>
              <w:rPr>
                <w:rFonts w:ascii="Arial" w:eastAsia="Calibri" w:hAnsi="Arial" w:cs="Arial"/>
                <w:bCs/>
                <w:sz w:val="11"/>
                <w:szCs w:val="11"/>
              </w:rPr>
            </w:pPr>
            <w:r w:rsidRPr="00535CD9">
              <w:rPr>
                <w:rFonts w:ascii="Arial" w:eastAsia="Calibri" w:hAnsi="Arial" w:cs="Arial"/>
                <w:bCs/>
                <w:sz w:val="11"/>
                <w:szCs w:val="11"/>
              </w:rPr>
              <w:t xml:space="preserve">Secretaria de Gobierno </w:t>
            </w:r>
          </w:p>
          <w:p w14:paraId="02B14556" w14:textId="0733ED29" w:rsidR="00560AE2" w:rsidRPr="00535CD9" w:rsidRDefault="00560AE2" w:rsidP="00D57770">
            <w:pPr>
              <w:tabs>
                <w:tab w:val="left" w:pos="1763"/>
              </w:tabs>
              <w:rPr>
                <w:rFonts w:ascii="Arial" w:hAnsi="Arial" w:cs="Arial"/>
                <w:sz w:val="11"/>
                <w:szCs w:val="11"/>
              </w:rPr>
            </w:pPr>
          </w:p>
        </w:tc>
      </w:tr>
    </w:tbl>
    <w:p w14:paraId="3BD4BE6F" w14:textId="77777777" w:rsidR="00560AE2" w:rsidRPr="00535CD9" w:rsidRDefault="00560AE2" w:rsidP="00560AE2">
      <w:pPr>
        <w:rPr>
          <w:rFonts w:ascii="Arial" w:hAnsi="Arial" w:cs="Arial"/>
        </w:rPr>
      </w:pPr>
    </w:p>
    <w:sectPr w:rsidR="00560AE2" w:rsidRPr="00535CD9" w:rsidSect="005F39BC">
      <w:headerReference w:type="default" r:id="rId10"/>
      <w:pgSz w:w="12240" w:h="15840"/>
      <w:pgMar w:top="2211" w:right="1701" w:bottom="136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390B41" w14:textId="77777777" w:rsidR="005727BD" w:rsidRDefault="005727BD" w:rsidP="00141395">
      <w:pPr>
        <w:spacing w:after="0" w:line="240" w:lineRule="auto"/>
      </w:pPr>
      <w:r>
        <w:separator/>
      </w:r>
    </w:p>
  </w:endnote>
  <w:endnote w:type="continuationSeparator" w:id="0">
    <w:p w14:paraId="2F838A63" w14:textId="77777777" w:rsidR="005727BD" w:rsidRDefault="005727BD" w:rsidP="00141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87CE3" w14:textId="77777777" w:rsidR="005727BD" w:rsidRDefault="005727BD" w:rsidP="00141395">
      <w:pPr>
        <w:spacing w:after="0" w:line="240" w:lineRule="auto"/>
      </w:pPr>
      <w:r>
        <w:separator/>
      </w:r>
    </w:p>
  </w:footnote>
  <w:footnote w:type="continuationSeparator" w:id="0">
    <w:p w14:paraId="1B3ED0AF" w14:textId="77777777" w:rsidR="005727BD" w:rsidRDefault="005727BD" w:rsidP="00141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CB8A76" w14:textId="77777777" w:rsidR="00B25D70" w:rsidRDefault="001C687E">
    <w:pPr>
      <w:pStyle w:val="Encabezado"/>
    </w:pPr>
    <w:r>
      <w:rPr>
        <w:noProof/>
        <w:lang w:val="en-US"/>
      </w:rPr>
      <w:drawing>
        <wp:anchor distT="0" distB="0" distL="114300" distR="114300" simplePos="0" relativeHeight="251659264" behindDoc="1" locked="0" layoutInCell="1" allowOverlap="1" wp14:anchorId="582420EA" wp14:editId="7D0F82FA">
          <wp:simplePos x="0" y="0"/>
          <wp:positionH relativeFrom="page">
            <wp:align>left</wp:align>
          </wp:positionH>
          <wp:positionV relativeFrom="paragraph">
            <wp:posOffset>-448310</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430CD"/>
    <w:multiLevelType w:val="hybridMultilevel"/>
    <w:tmpl w:val="BE3E06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F0725D"/>
    <w:multiLevelType w:val="hybridMultilevel"/>
    <w:tmpl w:val="E67476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8E1C85"/>
    <w:multiLevelType w:val="hybridMultilevel"/>
    <w:tmpl w:val="D9E4C2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257D82"/>
    <w:multiLevelType w:val="hybridMultilevel"/>
    <w:tmpl w:val="225C7D34"/>
    <w:lvl w:ilvl="0" w:tplc="4ED47A24">
      <w:numFmt w:val="bullet"/>
      <w:lvlText w:val=""/>
      <w:lvlJc w:val="left"/>
      <w:pPr>
        <w:ind w:left="420" w:hanging="360"/>
      </w:pPr>
      <w:rPr>
        <w:rFonts w:ascii="Symbol" w:eastAsiaTheme="minorHAnsi" w:hAnsi="Symbo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4" w15:restartNumberingAfterBreak="0">
    <w:nsid w:val="14456018"/>
    <w:multiLevelType w:val="hybridMultilevel"/>
    <w:tmpl w:val="8C08A93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50B6B47"/>
    <w:multiLevelType w:val="hybridMultilevel"/>
    <w:tmpl w:val="085618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ED80685"/>
    <w:multiLevelType w:val="hybridMultilevel"/>
    <w:tmpl w:val="B5BA4DD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41B65FB"/>
    <w:multiLevelType w:val="hybridMultilevel"/>
    <w:tmpl w:val="42B6BF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DF2C49"/>
    <w:multiLevelType w:val="hybridMultilevel"/>
    <w:tmpl w:val="76D66694"/>
    <w:lvl w:ilvl="0" w:tplc="D6F643E2">
      <w:start w:val="1"/>
      <w:numFmt w:val="decimal"/>
      <w:lvlText w:val="%1."/>
      <w:lvlJc w:val="left"/>
      <w:pPr>
        <w:ind w:left="720" w:hanging="360"/>
      </w:pPr>
      <w:rPr>
        <w:rFonts w:eastAsiaTheme="minorEastAsia" w:hint="default"/>
        <w:b w:val="0"/>
        <w:bCs/>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13244B"/>
    <w:multiLevelType w:val="hybridMultilevel"/>
    <w:tmpl w:val="622EF984"/>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EEB2ABB"/>
    <w:multiLevelType w:val="hybridMultilevel"/>
    <w:tmpl w:val="EF401E58"/>
    <w:lvl w:ilvl="0" w:tplc="553AE750">
      <w:numFmt w:val="bullet"/>
      <w:lvlText w:val="-"/>
      <w:lvlJc w:val="left"/>
      <w:pPr>
        <w:ind w:left="222" w:hanging="144"/>
      </w:pPr>
      <w:rPr>
        <w:rFonts w:ascii="Arial" w:eastAsia="Arial" w:hAnsi="Arial" w:cs="Arial" w:hint="default"/>
        <w:w w:val="100"/>
        <w:sz w:val="22"/>
        <w:szCs w:val="22"/>
        <w:lang w:val="es-ES" w:eastAsia="en-US" w:bidi="ar-SA"/>
      </w:rPr>
    </w:lvl>
    <w:lvl w:ilvl="1" w:tplc="6E6457AA">
      <w:numFmt w:val="bullet"/>
      <w:lvlText w:val="•"/>
      <w:lvlJc w:val="left"/>
      <w:pPr>
        <w:ind w:left="1210" w:hanging="144"/>
      </w:pPr>
      <w:rPr>
        <w:rFonts w:hint="default"/>
        <w:lang w:val="es-ES" w:eastAsia="en-US" w:bidi="ar-SA"/>
      </w:rPr>
    </w:lvl>
    <w:lvl w:ilvl="2" w:tplc="9BC41818">
      <w:numFmt w:val="bullet"/>
      <w:lvlText w:val="•"/>
      <w:lvlJc w:val="left"/>
      <w:pPr>
        <w:ind w:left="2200" w:hanging="144"/>
      </w:pPr>
      <w:rPr>
        <w:rFonts w:hint="default"/>
        <w:lang w:val="es-ES" w:eastAsia="en-US" w:bidi="ar-SA"/>
      </w:rPr>
    </w:lvl>
    <w:lvl w:ilvl="3" w:tplc="CD084E34">
      <w:numFmt w:val="bullet"/>
      <w:lvlText w:val="•"/>
      <w:lvlJc w:val="left"/>
      <w:pPr>
        <w:ind w:left="3190" w:hanging="144"/>
      </w:pPr>
      <w:rPr>
        <w:rFonts w:hint="default"/>
        <w:lang w:val="es-ES" w:eastAsia="en-US" w:bidi="ar-SA"/>
      </w:rPr>
    </w:lvl>
    <w:lvl w:ilvl="4" w:tplc="B97E8D26">
      <w:numFmt w:val="bullet"/>
      <w:lvlText w:val="•"/>
      <w:lvlJc w:val="left"/>
      <w:pPr>
        <w:ind w:left="4180" w:hanging="144"/>
      </w:pPr>
      <w:rPr>
        <w:rFonts w:hint="default"/>
        <w:lang w:val="es-ES" w:eastAsia="en-US" w:bidi="ar-SA"/>
      </w:rPr>
    </w:lvl>
    <w:lvl w:ilvl="5" w:tplc="7C6CD458">
      <w:numFmt w:val="bullet"/>
      <w:lvlText w:val="•"/>
      <w:lvlJc w:val="left"/>
      <w:pPr>
        <w:ind w:left="5171" w:hanging="144"/>
      </w:pPr>
      <w:rPr>
        <w:rFonts w:hint="default"/>
        <w:lang w:val="es-ES" w:eastAsia="en-US" w:bidi="ar-SA"/>
      </w:rPr>
    </w:lvl>
    <w:lvl w:ilvl="6" w:tplc="C63C81DC">
      <w:numFmt w:val="bullet"/>
      <w:lvlText w:val="•"/>
      <w:lvlJc w:val="left"/>
      <w:pPr>
        <w:ind w:left="6161" w:hanging="144"/>
      </w:pPr>
      <w:rPr>
        <w:rFonts w:hint="default"/>
        <w:lang w:val="es-ES" w:eastAsia="en-US" w:bidi="ar-SA"/>
      </w:rPr>
    </w:lvl>
    <w:lvl w:ilvl="7" w:tplc="4582071E">
      <w:numFmt w:val="bullet"/>
      <w:lvlText w:val="•"/>
      <w:lvlJc w:val="left"/>
      <w:pPr>
        <w:ind w:left="7151" w:hanging="144"/>
      </w:pPr>
      <w:rPr>
        <w:rFonts w:hint="default"/>
        <w:lang w:val="es-ES" w:eastAsia="en-US" w:bidi="ar-SA"/>
      </w:rPr>
    </w:lvl>
    <w:lvl w:ilvl="8" w:tplc="843A4996">
      <w:numFmt w:val="bullet"/>
      <w:lvlText w:val="•"/>
      <w:lvlJc w:val="left"/>
      <w:pPr>
        <w:ind w:left="8141" w:hanging="144"/>
      </w:pPr>
      <w:rPr>
        <w:rFonts w:hint="default"/>
        <w:lang w:val="es-ES" w:eastAsia="en-US" w:bidi="ar-SA"/>
      </w:rPr>
    </w:lvl>
  </w:abstractNum>
  <w:abstractNum w:abstractNumId="11" w15:restartNumberingAfterBreak="0">
    <w:nsid w:val="33186340"/>
    <w:multiLevelType w:val="hybridMultilevel"/>
    <w:tmpl w:val="AA4A8D9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88035EC"/>
    <w:multiLevelType w:val="hybridMultilevel"/>
    <w:tmpl w:val="EFC87FDE"/>
    <w:lvl w:ilvl="0" w:tplc="4F8AE7D8">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4564D87"/>
    <w:multiLevelType w:val="hybridMultilevel"/>
    <w:tmpl w:val="E9F2A508"/>
    <w:lvl w:ilvl="0" w:tplc="6ABAC082">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4" w15:restartNumberingAfterBreak="0">
    <w:nsid w:val="46B24CB9"/>
    <w:multiLevelType w:val="hybridMultilevel"/>
    <w:tmpl w:val="1D629F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8D37B7D"/>
    <w:multiLevelType w:val="hybridMultilevel"/>
    <w:tmpl w:val="D75A4D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A1D7965"/>
    <w:multiLevelType w:val="hybridMultilevel"/>
    <w:tmpl w:val="3B3CCC5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DB2B52"/>
    <w:multiLevelType w:val="hybridMultilevel"/>
    <w:tmpl w:val="528C201C"/>
    <w:lvl w:ilvl="0" w:tplc="505060AA">
      <w:start w:val="1"/>
      <w:numFmt w:val="bullet"/>
      <w:lvlText w:val="o"/>
      <w:lvlJc w:val="left"/>
      <w:pPr>
        <w:tabs>
          <w:tab w:val="num" w:pos="720"/>
        </w:tabs>
        <w:ind w:left="720" w:hanging="360"/>
      </w:pPr>
      <w:rPr>
        <w:rFonts w:ascii="Courier New" w:hAnsi="Courier New" w:hint="default"/>
      </w:rPr>
    </w:lvl>
    <w:lvl w:ilvl="1" w:tplc="C35C3DC8" w:tentative="1">
      <w:start w:val="1"/>
      <w:numFmt w:val="bullet"/>
      <w:lvlText w:val="o"/>
      <w:lvlJc w:val="left"/>
      <w:pPr>
        <w:tabs>
          <w:tab w:val="num" w:pos="1440"/>
        </w:tabs>
        <w:ind w:left="1440" w:hanging="360"/>
      </w:pPr>
      <w:rPr>
        <w:rFonts w:ascii="Courier New" w:hAnsi="Courier New" w:hint="default"/>
      </w:rPr>
    </w:lvl>
    <w:lvl w:ilvl="2" w:tplc="76BCAE8C" w:tentative="1">
      <w:start w:val="1"/>
      <w:numFmt w:val="bullet"/>
      <w:lvlText w:val="o"/>
      <w:lvlJc w:val="left"/>
      <w:pPr>
        <w:tabs>
          <w:tab w:val="num" w:pos="2160"/>
        </w:tabs>
        <w:ind w:left="2160" w:hanging="360"/>
      </w:pPr>
      <w:rPr>
        <w:rFonts w:ascii="Courier New" w:hAnsi="Courier New" w:hint="default"/>
      </w:rPr>
    </w:lvl>
    <w:lvl w:ilvl="3" w:tplc="C2223BD2" w:tentative="1">
      <w:start w:val="1"/>
      <w:numFmt w:val="bullet"/>
      <w:lvlText w:val="o"/>
      <w:lvlJc w:val="left"/>
      <w:pPr>
        <w:tabs>
          <w:tab w:val="num" w:pos="2880"/>
        </w:tabs>
        <w:ind w:left="2880" w:hanging="360"/>
      </w:pPr>
      <w:rPr>
        <w:rFonts w:ascii="Courier New" w:hAnsi="Courier New" w:hint="default"/>
      </w:rPr>
    </w:lvl>
    <w:lvl w:ilvl="4" w:tplc="6C321BC8" w:tentative="1">
      <w:start w:val="1"/>
      <w:numFmt w:val="bullet"/>
      <w:lvlText w:val="o"/>
      <w:lvlJc w:val="left"/>
      <w:pPr>
        <w:tabs>
          <w:tab w:val="num" w:pos="3600"/>
        </w:tabs>
        <w:ind w:left="3600" w:hanging="360"/>
      </w:pPr>
      <w:rPr>
        <w:rFonts w:ascii="Courier New" w:hAnsi="Courier New" w:hint="default"/>
      </w:rPr>
    </w:lvl>
    <w:lvl w:ilvl="5" w:tplc="2F2C2A86" w:tentative="1">
      <w:start w:val="1"/>
      <w:numFmt w:val="bullet"/>
      <w:lvlText w:val="o"/>
      <w:lvlJc w:val="left"/>
      <w:pPr>
        <w:tabs>
          <w:tab w:val="num" w:pos="4320"/>
        </w:tabs>
        <w:ind w:left="4320" w:hanging="360"/>
      </w:pPr>
      <w:rPr>
        <w:rFonts w:ascii="Courier New" w:hAnsi="Courier New" w:hint="default"/>
      </w:rPr>
    </w:lvl>
    <w:lvl w:ilvl="6" w:tplc="D3005DC4" w:tentative="1">
      <w:start w:val="1"/>
      <w:numFmt w:val="bullet"/>
      <w:lvlText w:val="o"/>
      <w:lvlJc w:val="left"/>
      <w:pPr>
        <w:tabs>
          <w:tab w:val="num" w:pos="5040"/>
        </w:tabs>
        <w:ind w:left="5040" w:hanging="360"/>
      </w:pPr>
      <w:rPr>
        <w:rFonts w:ascii="Courier New" w:hAnsi="Courier New" w:hint="default"/>
      </w:rPr>
    </w:lvl>
    <w:lvl w:ilvl="7" w:tplc="B2805F4C" w:tentative="1">
      <w:start w:val="1"/>
      <w:numFmt w:val="bullet"/>
      <w:lvlText w:val="o"/>
      <w:lvlJc w:val="left"/>
      <w:pPr>
        <w:tabs>
          <w:tab w:val="num" w:pos="5760"/>
        </w:tabs>
        <w:ind w:left="5760" w:hanging="360"/>
      </w:pPr>
      <w:rPr>
        <w:rFonts w:ascii="Courier New" w:hAnsi="Courier New" w:hint="default"/>
      </w:rPr>
    </w:lvl>
    <w:lvl w:ilvl="8" w:tplc="72B402CE" w:tentative="1">
      <w:start w:val="1"/>
      <w:numFmt w:val="bullet"/>
      <w:lvlText w:val="o"/>
      <w:lvlJc w:val="left"/>
      <w:pPr>
        <w:tabs>
          <w:tab w:val="num" w:pos="6480"/>
        </w:tabs>
        <w:ind w:left="6480" w:hanging="360"/>
      </w:pPr>
      <w:rPr>
        <w:rFonts w:ascii="Courier New" w:hAnsi="Courier New" w:hint="default"/>
      </w:rPr>
    </w:lvl>
  </w:abstractNum>
  <w:abstractNum w:abstractNumId="18" w15:restartNumberingAfterBreak="0">
    <w:nsid w:val="50981095"/>
    <w:multiLevelType w:val="hybridMultilevel"/>
    <w:tmpl w:val="A734045C"/>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4865F68"/>
    <w:multiLevelType w:val="hybridMultilevel"/>
    <w:tmpl w:val="A92A52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F31846"/>
    <w:multiLevelType w:val="hybridMultilevel"/>
    <w:tmpl w:val="EE249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E3F676D"/>
    <w:multiLevelType w:val="hybridMultilevel"/>
    <w:tmpl w:val="105041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60B056B"/>
    <w:multiLevelType w:val="hybridMultilevel"/>
    <w:tmpl w:val="2E96B81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B4458C0"/>
    <w:multiLevelType w:val="hybridMultilevel"/>
    <w:tmpl w:val="E708A5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9061C37"/>
    <w:multiLevelType w:val="hybridMultilevel"/>
    <w:tmpl w:val="57941EC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7A9455A9"/>
    <w:multiLevelType w:val="hybridMultilevel"/>
    <w:tmpl w:val="F59C1BE2"/>
    <w:lvl w:ilvl="0" w:tplc="25269630">
      <w:start w:val="1"/>
      <w:numFmt w:val="decimal"/>
      <w:lvlText w:val="%1."/>
      <w:lvlJc w:val="left"/>
      <w:pPr>
        <w:ind w:left="720" w:hanging="360"/>
      </w:pPr>
      <w:rPr>
        <w:rFonts w:ascii="Arial" w:eastAsia="Calibri" w:hAnsi="Arial" w:cs="Arial"/>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C1C005E"/>
    <w:multiLevelType w:val="hybridMultilevel"/>
    <w:tmpl w:val="80E0AF52"/>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7" w15:restartNumberingAfterBreak="0">
    <w:nsid w:val="7C256D5D"/>
    <w:multiLevelType w:val="hybridMultilevel"/>
    <w:tmpl w:val="B25ABB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5"/>
  </w:num>
  <w:num w:numId="3">
    <w:abstractNumId w:val="24"/>
  </w:num>
  <w:num w:numId="4">
    <w:abstractNumId w:val="6"/>
  </w:num>
  <w:num w:numId="5">
    <w:abstractNumId w:val="2"/>
  </w:num>
  <w:num w:numId="6">
    <w:abstractNumId w:val="3"/>
  </w:num>
  <w:num w:numId="7">
    <w:abstractNumId w:val="16"/>
  </w:num>
  <w:num w:numId="8">
    <w:abstractNumId w:val="7"/>
  </w:num>
  <w:num w:numId="9">
    <w:abstractNumId w:val="17"/>
  </w:num>
  <w:num w:numId="10">
    <w:abstractNumId w:val="9"/>
  </w:num>
  <w:num w:numId="11">
    <w:abstractNumId w:val="13"/>
  </w:num>
  <w:num w:numId="12">
    <w:abstractNumId w:val="0"/>
  </w:num>
  <w:num w:numId="13">
    <w:abstractNumId w:val="15"/>
  </w:num>
  <w:num w:numId="14">
    <w:abstractNumId w:val="27"/>
  </w:num>
  <w:num w:numId="15">
    <w:abstractNumId w:val="11"/>
  </w:num>
  <w:num w:numId="16">
    <w:abstractNumId w:val="18"/>
  </w:num>
  <w:num w:numId="17">
    <w:abstractNumId w:val="4"/>
  </w:num>
  <w:num w:numId="18">
    <w:abstractNumId w:val="19"/>
  </w:num>
  <w:num w:numId="19">
    <w:abstractNumId w:val="1"/>
  </w:num>
  <w:num w:numId="20">
    <w:abstractNumId w:val="8"/>
  </w:num>
  <w:num w:numId="21">
    <w:abstractNumId w:val="25"/>
  </w:num>
  <w:num w:numId="22">
    <w:abstractNumId w:val="22"/>
  </w:num>
  <w:num w:numId="23">
    <w:abstractNumId w:val="12"/>
  </w:num>
  <w:num w:numId="24">
    <w:abstractNumId w:val="20"/>
  </w:num>
  <w:num w:numId="25">
    <w:abstractNumId w:val="21"/>
  </w:num>
  <w:num w:numId="26">
    <w:abstractNumId w:val="26"/>
  </w:num>
  <w:num w:numId="27">
    <w:abstractNumId w:val="23"/>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1395"/>
    <w:rsid w:val="00005BA9"/>
    <w:rsid w:val="00007174"/>
    <w:rsid w:val="00015904"/>
    <w:rsid w:val="00034777"/>
    <w:rsid w:val="00036979"/>
    <w:rsid w:val="000437E2"/>
    <w:rsid w:val="00051BC7"/>
    <w:rsid w:val="0005463A"/>
    <w:rsid w:val="0005597F"/>
    <w:rsid w:val="000607D5"/>
    <w:rsid w:val="000609F4"/>
    <w:rsid w:val="000700BA"/>
    <w:rsid w:val="00072D3E"/>
    <w:rsid w:val="00073E87"/>
    <w:rsid w:val="0008744F"/>
    <w:rsid w:val="000A7216"/>
    <w:rsid w:val="000A7848"/>
    <w:rsid w:val="000B5E64"/>
    <w:rsid w:val="000D2953"/>
    <w:rsid w:val="000D6987"/>
    <w:rsid w:val="000E768B"/>
    <w:rsid w:val="000F3AAF"/>
    <w:rsid w:val="000F7380"/>
    <w:rsid w:val="0010118E"/>
    <w:rsid w:val="00103481"/>
    <w:rsid w:val="00113909"/>
    <w:rsid w:val="00133154"/>
    <w:rsid w:val="001375D0"/>
    <w:rsid w:val="00141395"/>
    <w:rsid w:val="0016201C"/>
    <w:rsid w:val="001817AA"/>
    <w:rsid w:val="00190E30"/>
    <w:rsid w:val="00192291"/>
    <w:rsid w:val="001944F9"/>
    <w:rsid w:val="001C687E"/>
    <w:rsid w:val="001E043C"/>
    <w:rsid w:val="00206A0F"/>
    <w:rsid w:val="00206A18"/>
    <w:rsid w:val="00221899"/>
    <w:rsid w:val="002430EF"/>
    <w:rsid w:val="002571F0"/>
    <w:rsid w:val="00257F9D"/>
    <w:rsid w:val="002711C1"/>
    <w:rsid w:val="00284CAB"/>
    <w:rsid w:val="00292BC3"/>
    <w:rsid w:val="002A16C2"/>
    <w:rsid w:val="002A3D5B"/>
    <w:rsid w:val="002B228F"/>
    <w:rsid w:val="002C1635"/>
    <w:rsid w:val="002C4AE6"/>
    <w:rsid w:val="002D27B4"/>
    <w:rsid w:val="002D62C9"/>
    <w:rsid w:val="002E5DFF"/>
    <w:rsid w:val="003010EC"/>
    <w:rsid w:val="003113D5"/>
    <w:rsid w:val="00313656"/>
    <w:rsid w:val="00334728"/>
    <w:rsid w:val="00334F5E"/>
    <w:rsid w:val="00351818"/>
    <w:rsid w:val="00356F80"/>
    <w:rsid w:val="00380B8D"/>
    <w:rsid w:val="0039256D"/>
    <w:rsid w:val="00394606"/>
    <w:rsid w:val="00394993"/>
    <w:rsid w:val="0039713A"/>
    <w:rsid w:val="003A28DB"/>
    <w:rsid w:val="003A54BB"/>
    <w:rsid w:val="003B5474"/>
    <w:rsid w:val="003D4098"/>
    <w:rsid w:val="003E2CA2"/>
    <w:rsid w:val="003E55CD"/>
    <w:rsid w:val="003E5D7A"/>
    <w:rsid w:val="003F5350"/>
    <w:rsid w:val="004272D8"/>
    <w:rsid w:val="00430575"/>
    <w:rsid w:val="00434B67"/>
    <w:rsid w:val="00437E8B"/>
    <w:rsid w:val="004428B2"/>
    <w:rsid w:val="004556FC"/>
    <w:rsid w:val="004613C8"/>
    <w:rsid w:val="004634F8"/>
    <w:rsid w:val="004714D2"/>
    <w:rsid w:val="004A33D5"/>
    <w:rsid w:val="004A3F2D"/>
    <w:rsid w:val="004D3583"/>
    <w:rsid w:val="004E4C13"/>
    <w:rsid w:val="004E7C85"/>
    <w:rsid w:val="004F17DB"/>
    <w:rsid w:val="005021FC"/>
    <w:rsid w:val="00504D0B"/>
    <w:rsid w:val="00524042"/>
    <w:rsid w:val="005307C7"/>
    <w:rsid w:val="00535CD9"/>
    <w:rsid w:val="005578BB"/>
    <w:rsid w:val="00560AE2"/>
    <w:rsid w:val="00562918"/>
    <w:rsid w:val="005727BD"/>
    <w:rsid w:val="00582F46"/>
    <w:rsid w:val="005954AC"/>
    <w:rsid w:val="005B3660"/>
    <w:rsid w:val="005B61FD"/>
    <w:rsid w:val="005C2B5A"/>
    <w:rsid w:val="005C3AA6"/>
    <w:rsid w:val="005E4514"/>
    <w:rsid w:val="005F39BC"/>
    <w:rsid w:val="005F4AC0"/>
    <w:rsid w:val="006024E5"/>
    <w:rsid w:val="0061515C"/>
    <w:rsid w:val="00621075"/>
    <w:rsid w:val="006321C2"/>
    <w:rsid w:val="006357E1"/>
    <w:rsid w:val="00640865"/>
    <w:rsid w:val="00653DFC"/>
    <w:rsid w:val="006637A9"/>
    <w:rsid w:val="00673AC4"/>
    <w:rsid w:val="006A00E7"/>
    <w:rsid w:val="006C1542"/>
    <w:rsid w:val="006C27B1"/>
    <w:rsid w:val="006C4726"/>
    <w:rsid w:val="006E3E2D"/>
    <w:rsid w:val="006F63F9"/>
    <w:rsid w:val="00701809"/>
    <w:rsid w:val="00716E76"/>
    <w:rsid w:val="00733916"/>
    <w:rsid w:val="00777575"/>
    <w:rsid w:val="007943A1"/>
    <w:rsid w:val="007A68A2"/>
    <w:rsid w:val="007A6EF2"/>
    <w:rsid w:val="007B068A"/>
    <w:rsid w:val="007B0FF0"/>
    <w:rsid w:val="007C2C23"/>
    <w:rsid w:val="007C407E"/>
    <w:rsid w:val="007C5159"/>
    <w:rsid w:val="007E4FAC"/>
    <w:rsid w:val="007F2E87"/>
    <w:rsid w:val="007F5045"/>
    <w:rsid w:val="00800AE6"/>
    <w:rsid w:val="00817838"/>
    <w:rsid w:val="00841E60"/>
    <w:rsid w:val="00844A2D"/>
    <w:rsid w:val="00855DAF"/>
    <w:rsid w:val="0086017D"/>
    <w:rsid w:val="00871EF2"/>
    <w:rsid w:val="00874D9C"/>
    <w:rsid w:val="00877CC6"/>
    <w:rsid w:val="008815F3"/>
    <w:rsid w:val="0088600D"/>
    <w:rsid w:val="008A4D9D"/>
    <w:rsid w:val="008C4E58"/>
    <w:rsid w:val="008C5927"/>
    <w:rsid w:val="008D1308"/>
    <w:rsid w:val="008D2A59"/>
    <w:rsid w:val="008E4BF1"/>
    <w:rsid w:val="00900FD0"/>
    <w:rsid w:val="00910E9B"/>
    <w:rsid w:val="0091668C"/>
    <w:rsid w:val="00920C08"/>
    <w:rsid w:val="00921DE6"/>
    <w:rsid w:val="0092335D"/>
    <w:rsid w:val="009240EB"/>
    <w:rsid w:val="009266DA"/>
    <w:rsid w:val="00932584"/>
    <w:rsid w:val="00937DFC"/>
    <w:rsid w:val="00947BE8"/>
    <w:rsid w:val="009540A9"/>
    <w:rsid w:val="0096559D"/>
    <w:rsid w:val="00976494"/>
    <w:rsid w:val="009844A5"/>
    <w:rsid w:val="009855CE"/>
    <w:rsid w:val="009A0C46"/>
    <w:rsid w:val="009B14BE"/>
    <w:rsid w:val="009B1975"/>
    <w:rsid w:val="009C17ED"/>
    <w:rsid w:val="00A02A35"/>
    <w:rsid w:val="00A21FEF"/>
    <w:rsid w:val="00A343E3"/>
    <w:rsid w:val="00A35297"/>
    <w:rsid w:val="00A3584A"/>
    <w:rsid w:val="00A539BA"/>
    <w:rsid w:val="00A53B26"/>
    <w:rsid w:val="00A63DA6"/>
    <w:rsid w:val="00A7165F"/>
    <w:rsid w:val="00A74C06"/>
    <w:rsid w:val="00A7650F"/>
    <w:rsid w:val="00A90EF0"/>
    <w:rsid w:val="00A91F0B"/>
    <w:rsid w:val="00A92832"/>
    <w:rsid w:val="00AA6070"/>
    <w:rsid w:val="00AA69CB"/>
    <w:rsid w:val="00AB3480"/>
    <w:rsid w:val="00AC420F"/>
    <w:rsid w:val="00AC7F1C"/>
    <w:rsid w:val="00AE0A5A"/>
    <w:rsid w:val="00AF0F87"/>
    <w:rsid w:val="00AF142F"/>
    <w:rsid w:val="00B14324"/>
    <w:rsid w:val="00B17925"/>
    <w:rsid w:val="00B25D70"/>
    <w:rsid w:val="00B26271"/>
    <w:rsid w:val="00B34019"/>
    <w:rsid w:val="00B520A1"/>
    <w:rsid w:val="00B53381"/>
    <w:rsid w:val="00B70333"/>
    <w:rsid w:val="00B7678C"/>
    <w:rsid w:val="00B84800"/>
    <w:rsid w:val="00B85167"/>
    <w:rsid w:val="00B91012"/>
    <w:rsid w:val="00BA3071"/>
    <w:rsid w:val="00BB7C3C"/>
    <w:rsid w:val="00BD4733"/>
    <w:rsid w:val="00BD5C7E"/>
    <w:rsid w:val="00BF6231"/>
    <w:rsid w:val="00C01862"/>
    <w:rsid w:val="00C04F7E"/>
    <w:rsid w:val="00C05FEA"/>
    <w:rsid w:val="00C10E09"/>
    <w:rsid w:val="00C2778C"/>
    <w:rsid w:val="00C9481E"/>
    <w:rsid w:val="00C97755"/>
    <w:rsid w:val="00CA15AF"/>
    <w:rsid w:val="00CA53F0"/>
    <w:rsid w:val="00CA669F"/>
    <w:rsid w:val="00CD0F51"/>
    <w:rsid w:val="00CD4A4B"/>
    <w:rsid w:val="00CD57B6"/>
    <w:rsid w:val="00CF2F25"/>
    <w:rsid w:val="00CF6CD6"/>
    <w:rsid w:val="00CF7224"/>
    <w:rsid w:val="00D01BA7"/>
    <w:rsid w:val="00D12777"/>
    <w:rsid w:val="00D171FF"/>
    <w:rsid w:val="00D204C4"/>
    <w:rsid w:val="00D21DF9"/>
    <w:rsid w:val="00D409AA"/>
    <w:rsid w:val="00D44BCD"/>
    <w:rsid w:val="00D47783"/>
    <w:rsid w:val="00D52181"/>
    <w:rsid w:val="00D57770"/>
    <w:rsid w:val="00D75695"/>
    <w:rsid w:val="00D7652E"/>
    <w:rsid w:val="00D804C8"/>
    <w:rsid w:val="00D8503D"/>
    <w:rsid w:val="00D9026E"/>
    <w:rsid w:val="00D97CD2"/>
    <w:rsid w:val="00DA773F"/>
    <w:rsid w:val="00DB3FC6"/>
    <w:rsid w:val="00DD1CCC"/>
    <w:rsid w:val="00DE1C56"/>
    <w:rsid w:val="00DF12C7"/>
    <w:rsid w:val="00DF296F"/>
    <w:rsid w:val="00DF789F"/>
    <w:rsid w:val="00E01B4F"/>
    <w:rsid w:val="00E03D4D"/>
    <w:rsid w:val="00E262E6"/>
    <w:rsid w:val="00E332EF"/>
    <w:rsid w:val="00E44AE8"/>
    <w:rsid w:val="00E5476D"/>
    <w:rsid w:val="00E60CF2"/>
    <w:rsid w:val="00E7023B"/>
    <w:rsid w:val="00E86BE0"/>
    <w:rsid w:val="00E96592"/>
    <w:rsid w:val="00EB3124"/>
    <w:rsid w:val="00EB5627"/>
    <w:rsid w:val="00ED427E"/>
    <w:rsid w:val="00EF4D16"/>
    <w:rsid w:val="00F00DA0"/>
    <w:rsid w:val="00F07EEF"/>
    <w:rsid w:val="00F17C69"/>
    <w:rsid w:val="00F21FFE"/>
    <w:rsid w:val="00F24D9B"/>
    <w:rsid w:val="00F278F4"/>
    <w:rsid w:val="00F36A36"/>
    <w:rsid w:val="00F62BDB"/>
    <w:rsid w:val="00F854E1"/>
    <w:rsid w:val="00F9528C"/>
    <w:rsid w:val="00FA0DFE"/>
    <w:rsid w:val="00FB2F9B"/>
    <w:rsid w:val="00FB44A5"/>
    <w:rsid w:val="00FB580C"/>
    <w:rsid w:val="00FB5B03"/>
    <w:rsid w:val="00FC31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9057D0"/>
  <w15:chartTrackingRefBased/>
  <w15:docId w15:val="{0E6B8B05-9320-4460-8B02-04DE0FFFF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1395"/>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413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41395"/>
  </w:style>
  <w:style w:type="paragraph" w:styleId="Piedepgina">
    <w:name w:val="footer"/>
    <w:basedOn w:val="Normal"/>
    <w:link w:val="PiedepginaCar"/>
    <w:uiPriority w:val="99"/>
    <w:unhideWhenUsed/>
    <w:rsid w:val="001413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41395"/>
  </w:style>
  <w:style w:type="paragraph" w:styleId="Sinespaciado">
    <w:name w:val="No Spacing"/>
    <w:uiPriority w:val="1"/>
    <w:qFormat/>
    <w:rsid w:val="00141395"/>
    <w:pPr>
      <w:spacing w:after="0" w:line="240" w:lineRule="auto"/>
    </w:pPr>
  </w:style>
  <w:style w:type="table" w:styleId="Tablaconcuadrcula">
    <w:name w:val="Table Grid"/>
    <w:basedOn w:val="Tablanormal"/>
    <w:uiPriority w:val="39"/>
    <w:rsid w:val="00141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00FD0"/>
    <w:pPr>
      <w:ind w:left="720"/>
      <w:contextualSpacing/>
    </w:pPr>
  </w:style>
  <w:style w:type="character" w:styleId="Hipervnculo">
    <w:name w:val="Hyperlink"/>
    <w:basedOn w:val="Fuentedeprrafopredeter"/>
    <w:uiPriority w:val="99"/>
    <w:unhideWhenUsed/>
    <w:rsid w:val="008D2A59"/>
    <w:rPr>
      <w:color w:val="0563C1" w:themeColor="hyperlink"/>
      <w:u w:val="single"/>
    </w:rPr>
  </w:style>
  <w:style w:type="character" w:customStyle="1" w:styleId="Mencinsinresolver1">
    <w:name w:val="Mención sin resolver1"/>
    <w:basedOn w:val="Fuentedeprrafopredeter"/>
    <w:uiPriority w:val="99"/>
    <w:semiHidden/>
    <w:unhideWhenUsed/>
    <w:rsid w:val="008D2A59"/>
    <w:rPr>
      <w:color w:val="605E5C"/>
      <w:shd w:val="clear" w:color="auto" w:fill="E1DFDD"/>
    </w:rPr>
  </w:style>
  <w:style w:type="paragraph" w:customStyle="1" w:styleId="Default">
    <w:name w:val="Default"/>
    <w:rsid w:val="00A02A3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rsid w:val="005F39BC"/>
    <w:pPr>
      <w:spacing w:before="100" w:beforeAutospacing="1" w:after="100" w:afterAutospacing="1" w:line="240" w:lineRule="auto"/>
    </w:pPr>
    <w:rPr>
      <w:rFonts w:ascii="Times New Roman" w:eastAsia="Times New Roman" w:hAnsi="Times New Roman" w:cs="Times New Roman"/>
      <w:sz w:val="24"/>
      <w:szCs w:val="24"/>
      <w:lang w:val="es-ES_tradnl" w:eastAsia="es-ES_tradnl"/>
    </w:rPr>
  </w:style>
  <w:style w:type="paragraph" w:customStyle="1" w:styleId="TableParagraph">
    <w:name w:val="Table Paragraph"/>
    <w:basedOn w:val="Normal"/>
    <w:uiPriority w:val="1"/>
    <w:qFormat/>
    <w:rsid w:val="005F39BC"/>
    <w:pPr>
      <w:widowControl w:val="0"/>
      <w:spacing w:after="0" w:line="240" w:lineRule="auto"/>
    </w:pPr>
  </w:style>
  <w:style w:type="character" w:styleId="Mencinsinresolver">
    <w:name w:val="Unresolved Mention"/>
    <w:basedOn w:val="Fuentedeprrafopredeter"/>
    <w:uiPriority w:val="99"/>
    <w:semiHidden/>
    <w:unhideWhenUsed/>
    <w:rsid w:val="00E86B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094794">
      <w:bodyDiv w:val="1"/>
      <w:marLeft w:val="0"/>
      <w:marRight w:val="0"/>
      <w:marTop w:val="0"/>
      <w:marBottom w:val="0"/>
      <w:divBdr>
        <w:top w:val="none" w:sz="0" w:space="0" w:color="auto"/>
        <w:left w:val="none" w:sz="0" w:space="0" w:color="auto"/>
        <w:bottom w:val="none" w:sz="0" w:space="0" w:color="auto"/>
        <w:right w:val="none" w:sz="0" w:space="0" w:color="auto"/>
      </w:divBdr>
    </w:div>
    <w:div w:id="477186731">
      <w:bodyDiv w:val="1"/>
      <w:marLeft w:val="0"/>
      <w:marRight w:val="0"/>
      <w:marTop w:val="0"/>
      <w:marBottom w:val="0"/>
      <w:divBdr>
        <w:top w:val="none" w:sz="0" w:space="0" w:color="auto"/>
        <w:left w:val="none" w:sz="0" w:space="0" w:color="auto"/>
        <w:bottom w:val="none" w:sz="0" w:space="0" w:color="auto"/>
        <w:right w:val="none" w:sz="0" w:space="0" w:color="auto"/>
      </w:divBdr>
    </w:div>
    <w:div w:id="1101758119">
      <w:bodyDiv w:val="1"/>
      <w:marLeft w:val="0"/>
      <w:marRight w:val="0"/>
      <w:marTop w:val="0"/>
      <w:marBottom w:val="0"/>
      <w:divBdr>
        <w:top w:val="none" w:sz="0" w:space="0" w:color="auto"/>
        <w:left w:val="none" w:sz="0" w:space="0" w:color="auto"/>
        <w:bottom w:val="none" w:sz="0" w:space="0" w:color="auto"/>
        <w:right w:val="none" w:sz="0" w:space="0" w:color="auto"/>
      </w:divBdr>
    </w:div>
    <w:div w:id="1736971755">
      <w:bodyDiv w:val="1"/>
      <w:marLeft w:val="0"/>
      <w:marRight w:val="0"/>
      <w:marTop w:val="0"/>
      <w:marBottom w:val="0"/>
      <w:divBdr>
        <w:top w:val="none" w:sz="0" w:space="0" w:color="auto"/>
        <w:left w:val="none" w:sz="0" w:space="0" w:color="auto"/>
        <w:bottom w:val="none" w:sz="0" w:space="0" w:color="auto"/>
        <w:right w:val="none" w:sz="0" w:space="0" w:color="auto"/>
      </w:divBdr>
    </w:div>
    <w:div w:id="1839923224">
      <w:bodyDiv w:val="1"/>
      <w:marLeft w:val="0"/>
      <w:marRight w:val="0"/>
      <w:marTop w:val="0"/>
      <w:marBottom w:val="0"/>
      <w:divBdr>
        <w:top w:val="none" w:sz="0" w:space="0" w:color="auto"/>
        <w:left w:val="none" w:sz="0" w:space="0" w:color="auto"/>
        <w:bottom w:val="none" w:sz="0" w:space="0" w:color="auto"/>
        <w:right w:val="none" w:sz="0" w:space="0" w:color="auto"/>
      </w:divBdr>
    </w:div>
    <w:div w:id="202238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853EA-973D-4FC5-9416-22F2736FD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11</Pages>
  <Words>3821</Words>
  <Characters>21019</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PC</cp:lastModifiedBy>
  <cp:revision>37</cp:revision>
  <cp:lastPrinted>2024-04-05T12:39:00Z</cp:lastPrinted>
  <dcterms:created xsi:type="dcterms:W3CDTF">2025-02-08T18:02:00Z</dcterms:created>
  <dcterms:modified xsi:type="dcterms:W3CDTF">2026-08-26T16:44:00Z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2026-08-12T15:21:41Z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fd565b20-b66f-4524-b4ab-ffc3c8add3c3</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