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36089662">
      <w:pPr>
        <w:rPr>
          <w:rFonts w:ascii="Arial" w:hAnsi="Arial" w:cs="Arial"/>
          <w:color w:val="000000" w:themeColor="text1"/>
          <w:sz w:val="20"/>
          <w:szCs w:val="20"/>
          <w:lang w:val="es-ES" w:eastAsia="es-CO"/>
        </w:rPr>
      </w:pPr>
      <w:r w:rsidRPr="36089662">
        <w:rPr>
          <w:rFonts w:ascii="Arial" w:hAnsi="Arial" w:cs="Arial"/>
          <w:color w:val="000000" w:themeColor="text1"/>
          <w:sz w:val="20"/>
          <w:szCs w:val="20"/>
          <w:lang w:val="es-ES" w:eastAsia="es-CO"/>
        </w:rPr>
        <w:t xml:space="preserve">Para el presente </w:t>
      </w:r>
      <w:r w:rsidR="00C61BDB" w:rsidRPr="36089662">
        <w:rPr>
          <w:rFonts w:ascii="Arial" w:hAnsi="Arial" w:cs="Arial"/>
          <w:color w:val="000000" w:themeColor="text1"/>
          <w:sz w:val="20"/>
          <w:szCs w:val="20"/>
          <w:lang w:val="es-ES" w:eastAsia="es-CO"/>
        </w:rPr>
        <w:t xml:space="preserve">procedimiento </w:t>
      </w:r>
      <w:r w:rsidRPr="36089662">
        <w:rPr>
          <w:rFonts w:ascii="Arial" w:hAnsi="Arial" w:cs="Arial"/>
          <w:color w:val="000000" w:themeColor="text1"/>
          <w:sz w:val="20"/>
          <w:szCs w:val="20"/>
          <w:lang w:val="es-ES" w:eastAsia="es-CO"/>
        </w:rPr>
        <w:t xml:space="preserve">contractual, en atención </w:t>
      </w:r>
      <w:r w:rsidR="00B81B1F" w:rsidRPr="36089662">
        <w:rPr>
          <w:rFonts w:ascii="Arial" w:hAnsi="Arial" w:cs="Arial"/>
          <w:color w:val="000000" w:themeColor="text1"/>
          <w:sz w:val="20"/>
          <w:szCs w:val="20"/>
          <w:lang w:val="es-ES" w:eastAsia="es-CO"/>
        </w:rPr>
        <w:t>a la</w:t>
      </w:r>
      <w:r w:rsidRPr="36089662">
        <w:rPr>
          <w:rFonts w:ascii="Arial" w:hAnsi="Arial" w:cs="Arial"/>
          <w:color w:val="000000" w:themeColor="text1"/>
          <w:sz w:val="20"/>
          <w:szCs w:val="20"/>
          <w:lang w:val="es-ES" w:eastAsia="es-CO"/>
        </w:rPr>
        <w:t xml:space="preserve"> Ley 1150 de 2007 y los artículos 2.2.1.1.1.3.1 y 2.2.1.1.1.6.</w:t>
      </w:r>
      <w:r w:rsidR="00B81B1F" w:rsidRPr="36089662">
        <w:rPr>
          <w:rFonts w:ascii="Arial" w:hAnsi="Arial" w:cs="Arial"/>
          <w:color w:val="000000" w:themeColor="text1"/>
          <w:sz w:val="20"/>
          <w:szCs w:val="20"/>
          <w:lang w:val="es-ES" w:eastAsia="es-CO"/>
        </w:rPr>
        <w:t>3. del</w:t>
      </w:r>
      <w:r w:rsidRPr="36089662">
        <w:rPr>
          <w:rFonts w:ascii="Arial" w:hAnsi="Arial" w:cs="Arial"/>
          <w:color w:val="000000" w:themeColor="text1"/>
          <w:sz w:val="20"/>
          <w:szCs w:val="20"/>
          <w:lang w:val="es-ES" w:eastAsia="es-CO"/>
        </w:rPr>
        <w:t xml:space="preserve"> Decreto </w:t>
      </w:r>
      <w:r w:rsidR="00B81B1F" w:rsidRPr="36089662">
        <w:rPr>
          <w:rFonts w:ascii="Arial" w:hAnsi="Arial" w:cs="Arial"/>
          <w:color w:val="000000" w:themeColor="text1"/>
          <w:sz w:val="20"/>
          <w:szCs w:val="20"/>
          <w:lang w:val="es-ES" w:eastAsia="es-CO"/>
        </w:rPr>
        <w:t>1082 de</w:t>
      </w:r>
      <w:r w:rsidR="006E6D9B" w:rsidRPr="36089662">
        <w:rPr>
          <w:rFonts w:ascii="Arial" w:hAnsi="Arial" w:cs="Arial"/>
          <w:color w:val="000000" w:themeColor="text1"/>
          <w:sz w:val="20"/>
          <w:szCs w:val="20"/>
          <w:lang w:val="es-ES" w:eastAsia="es-CO"/>
        </w:rPr>
        <w:t xml:space="preserve"> 2015, entiéndase por </w:t>
      </w:r>
      <w:r w:rsidR="00624AC2" w:rsidRPr="36089662">
        <w:rPr>
          <w:rFonts w:ascii="Arial" w:hAnsi="Arial" w:cs="Arial"/>
          <w:color w:val="000000" w:themeColor="text1"/>
          <w:sz w:val="20"/>
          <w:szCs w:val="20"/>
          <w:lang w:val="es-ES" w:eastAsia="es-CO"/>
        </w:rPr>
        <w:t>r</w:t>
      </w:r>
      <w:r w:rsidRPr="36089662">
        <w:rPr>
          <w:rFonts w:ascii="Arial" w:hAnsi="Arial" w:cs="Arial"/>
          <w:color w:val="000000" w:themeColor="text1"/>
          <w:sz w:val="20"/>
          <w:szCs w:val="20"/>
          <w:lang w:val="es-ES" w:eastAsia="es-CO"/>
        </w:rPr>
        <w:t>iesgo</w:t>
      </w:r>
      <w:r w:rsidR="006E6D9B" w:rsidRPr="36089662">
        <w:rPr>
          <w:rFonts w:ascii="Arial" w:hAnsi="Arial" w:cs="Arial"/>
          <w:color w:val="000000" w:themeColor="text1"/>
          <w:sz w:val="20"/>
          <w:szCs w:val="20"/>
          <w:lang w:val="es-ES" w:eastAsia="es-CO"/>
        </w:rPr>
        <w:t xml:space="preserve"> </w:t>
      </w:r>
      <w:r w:rsidRPr="36089662">
        <w:rPr>
          <w:rFonts w:ascii="Arial" w:hAnsi="Arial" w:cs="Arial"/>
          <w:color w:val="000000" w:themeColor="text1"/>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36089662">
        <w:rPr>
          <w:rFonts w:ascii="Arial" w:hAnsi="Arial" w:cs="Arial"/>
          <w:color w:val="000000" w:themeColor="text1"/>
          <w:sz w:val="20"/>
          <w:szCs w:val="20"/>
          <w:lang w:val="es-ES" w:eastAsia="es-CO"/>
        </w:rPr>
        <w:t>como con</w:t>
      </w:r>
      <w:r w:rsidRPr="36089662">
        <w:rPr>
          <w:rFonts w:ascii="Arial" w:hAnsi="Arial" w:cs="Arial"/>
          <w:color w:val="000000" w:themeColor="text1"/>
          <w:sz w:val="20"/>
          <w:szCs w:val="20"/>
          <w:lang w:val="es-ES"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4D84E88B" w14:textId="77777777" w:rsidR="0058222E" w:rsidRPr="00D2740F" w:rsidRDefault="00815604" w:rsidP="00D70D7B">
      <w:pPr>
        <w:spacing w:after="100" w:afterAutospacing="1"/>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tbl>
      <w:tblPr>
        <w:tblW w:w="5000" w:type="pct"/>
        <w:tblCellMar>
          <w:left w:w="70" w:type="dxa"/>
          <w:right w:w="70" w:type="dxa"/>
        </w:tblCellMar>
        <w:tblLook w:val="04A0" w:firstRow="1" w:lastRow="0" w:firstColumn="1" w:lastColumn="0" w:noHBand="0" w:noVBand="1"/>
      </w:tblPr>
      <w:tblGrid>
        <w:gridCol w:w="288"/>
        <w:gridCol w:w="288"/>
        <w:gridCol w:w="288"/>
        <w:gridCol w:w="288"/>
        <w:gridCol w:w="288"/>
        <w:gridCol w:w="1690"/>
        <w:gridCol w:w="1126"/>
        <w:gridCol w:w="288"/>
        <w:gridCol w:w="288"/>
        <w:gridCol w:w="288"/>
        <w:gridCol w:w="288"/>
        <w:gridCol w:w="423"/>
        <w:gridCol w:w="1980"/>
        <w:gridCol w:w="423"/>
        <w:gridCol w:w="423"/>
        <w:gridCol w:w="423"/>
        <w:gridCol w:w="423"/>
        <w:gridCol w:w="458"/>
        <w:gridCol w:w="721"/>
        <w:gridCol w:w="982"/>
        <w:gridCol w:w="1090"/>
        <w:gridCol w:w="808"/>
      </w:tblGrid>
      <w:tr w:rsidR="00A25B8E" w:rsidRPr="008A64DD" w14:paraId="2C0FC5EE" w14:textId="77777777" w:rsidTr="004C43D5">
        <w:trPr>
          <w:cantSplit/>
          <w:trHeight w:val="960"/>
          <w:tblHeader/>
        </w:trPr>
        <w:tc>
          <w:tcPr>
            <w:tcW w:w="106" w:type="pct"/>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3633329C"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r w:rsidRPr="008A64DD">
              <w:rPr>
                <w:rFonts w:ascii="Arial" w:eastAsia="Times New Roman" w:hAnsi="Arial" w:cs="Arial"/>
                <w:color w:val="FFFFFF"/>
                <w:sz w:val="12"/>
                <w:szCs w:val="12"/>
                <w:lang w:eastAsia="es-CO"/>
              </w:rPr>
              <w:t>No.</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652956CC"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r w:rsidRPr="008A64DD">
              <w:rPr>
                <w:rFonts w:ascii="Arial" w:eastAsia="Times New Roman" w:hAnsi="Arial" w:cs="Arial"/>
                <w:color w:val="FFFFFF"/>
                <w:sz w:val="12"/>
                <w:szCs w:val="12"/>
                <w:lang w:eastAsia="es-CO"/>
              </w:rPr>
              <w:t>Clase</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7DF3BEED"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r w:rsidRPr="008A64DD">
              <w:rPr>
                <w:rFonts w:ascii="Arial" w:eastAsia="Times New Roman" w:hAnsi="Arial" w:cs="Arial"/>
                <w:color w:val="FFFFFF"/>
                <w:sz w:val="12"/>
                <w:szCs w:val="12"/>
                <w:lang w:eastAsia="es-CO"/>
              </w:rPr>
              <w:t>Fuente</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0AF07CBE"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r w:rsidRPr="008A64DD">
              <w:rPr>
                <w:rFonts w:ascii="Arial" w:eastAsia="Times New Roman" w:hAnsi="Arial" w:cs="Arial"/>
                <w:color w:val="FFFFFF"/>
                <w:sz w:val="12"/>
                <w:szCs w:val="12"/>
                <w:lang w:eastAsia="es-CO"/>
              </w:rPr>
              <w:t>Etapa</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46EE3534"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r w:rsidRPr="008A64DD">
              <w:rPr>
                <w:rFonts w:ascii="Arial" w:eastAsia="Times New Roman" w:hAnsi="Arial" w:cs="Arial"/>
                <w:color w:val="FFFFFF"/>
                <w:sz w:val="12"/>
                <w:szCs w:val="12"/>
                <w:lang w:eastAsia="es-CO"/>
              </w:rPr>
              <w:t>Tipo</w:t>
            </w:r>
          </w:p>
        </w:tc>
        <w:tc>
          <w:tcPr>
            <w:tcW w:w="623" w:type="pct"/>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3B7BDDDD"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r w:rsidRPr="008A64DD">
              <w:rPr>
                <w:rFonts w:ascii="Arial" w:eastAsia="Times New Roman" w:hAnsi="Arial" w:cs="Arial"/>
                <w:color w:val="FFFFFF"/>
                <w:sz w:val="12"/>
                <w:szCs w:val="12"/>
                <w:lang w:eastAsia="es-CO"/>
              </w:rPr>
              <w:t>Descripción (Qué puede pasar y como puede ocurrir)</w:t>
            </w:r>
          </w:p>
        </w:tc>
        <w:tc>
          <w:tcPr>
            <w:tcW w:w="415" w:type="pct"/>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19FB3630"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r w:rsidRPr="008A64DD">
              <w:rPr>
                <w:rFonts w:ascii="Arial" w:eastAsia="Times New Roman" w:hAnsi="Arial" w:cs="Arial"/>
                <w:color w:val="FFFFFF"/>
                <w:sz w:val="12"/>
                <w:szCs w:val="12"/>
                <w:lang w:eastAsia="es-CO"/>
              </w:rPr>
              <w:t>Consecuencia de la ocurrencia del evento</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555A8D2D"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r w:rsidRPr="008A64DD">
              <w:rPr>
                <w:rFonts w:ascii="Arial" w:eastAsia="Times New Roman" w:hAnsi="Arial" w:cs="Arial"/>
                <w:color w:val="FFFFFF"/>
                <w:sz w:val="12"/>
                <w:szCs w:val="12"/>
                <w:lang w:eastAsia="es-CO"/>
              </w:rPr>
              <w:t>Probabilidad</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0DE6EAF7"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r w:rsidRPr="008A64DD">
              <w:rPr>
                <w:rFonts w:ascii="Arial" w:eastAsia="Times New Roman" w:hAnsi="Arial" w:cs="Arial"/>
                <w:color w:val="FFFFFF"/>
                <w:sz w:val="12"/>
                <w:szCs w:val="12"/>
                <w:lang w:eastAsia="es-CO"/>
              </w:rPr>
              <w:t>Impacto</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6ED0C39E"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r w:rsidRPr="008A64DD">
              <w:rPr>
                <w:rFonts w:ascii="Arial" w:eastAsia="Times New Roman" w:hAnsi="Arial" w:cs="Arial"/>
                <w:color w:val="FFFFFF"/>
                <w:sz w:val="12"/>
                <w:szCs w:val="12"/>
                <w:lang w:eastAsia="es-CO"/>
              </w:rPr>
              <w:t>Valoración del riesgo</w:t>
            </w:r>
          </w:p>
        </w:tc>
        <w:tc>
          <w:tcPr>
            <w:tcW w:w="106" w:type="pct"/>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59ED85F3"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r w:rsidRPr="008A64DD">
              <w:rPr>
                <w:rFonts w:ascii="Arial" w:eastAsia="Times New Roman" w:hAnsi="Arial" w:cs="Arial"/>
                <w:color w:val="FFFFFF"/>
                <w:sz w:val="12"/>
                <w:szCs w:val="12"/>
                <w:lang w:eastAsia="es-CO"/>
              </w:rPr>
              <w:t>Categoría</w:t>
            </w:r>
          </w:p>
        </w:tc>
        <w:tc>
          <w:tcPr>
            <w:tcW w:w="156"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0838975E"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¿A quién se le asigna?</w:t>
            </w:r>
          </w:p>
        </w:tc>
        <w:tc>
          <w:tcPr>
            <w:tcW w:w="730"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7E13ADB0"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Tratamiento/Controles a ser implementados</w:t>
            </w:r>
          </w:p>
        </w:tc>
        <w:tc>
          <w:tcPr>
            <w:tcW w:w="624" w:type="pct"/>
            <w:gridSpan w:val="4"/>
            <w:tcBorders>
              <w:top w:val="single" w:sz="4" w:space="0" w:color="auto"/>
              <w:left w:val="nil"/>
              <w:bottom w:val="single" w:sz="4" w:space="0" w:color="auto"/>
              <w:right w:val="single" w:sz="4" w:space="0" w:color="auto"/>
            </w:tcBorders>
            <w:shd w:val="clear" w:color="000000" w:fill="BFBFBF"/>
            <w:vAlign w:val="center"/>
            <w:hideMark/>
          </w:tcPr>
          <w:p w14:paraId="53FB3026"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Impacto después del tratamiento</w:t>
            </w:r>
          </w:p>
        </w:tc>
        <w:tc>
          <w:tcPr>
            <w:tcW w:w="169"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672FB58"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¿Afecta la ejecución del contrato?</w:t>
            </w:r>
          </w:p>
        </w:tc>
        <w:tc>
          <w:tcPr>
            <w:tcW w:w="266"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4213B21"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Persona responsable por implementar el tratamiento</w:t>
            </w:r>
          </w:p>
        </w:tc>
        <w:tc>
          <w:tcPr>
            <w:tcW w:w="362"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9E64ADC"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Fecha estimada en que se completa el tratamiento</w:t>
            </w:r>
          </w:p>
        </w:tc>
        <w:tc>
          <w:tcPr>
            <w:tcW w:w="700" w:type="pct"/>
            <w:gridSpan w:val="2"/>
            <w:tcBorders>
              <w:top w:val="single" w:sz="4" w:space="0" w:color="auto"/>
              <w:left w:val="nil"/>
              <w:bottom w:val="single" w:sz="4" w:space="0" w:color="auto"/>
              <w:right w:val="single" w:sz="4" w:space="0" w:color="auto"/>
            </w:tcBorders>
            <w:shd w:val="clear" w:color="000000" w:fill="BFBFBF"/>
            <w:vAlign w:val="center"/>
            <w:hideMark/>
          </w:tcPr>
          <w:p w14:paraId="42D2CD03"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Monitoreo y revisión</w:t>
            </w:r>
          </w:p>
        </w:tc>
      </w:tr>
      <w:tr w:rsidR="00A25B8E" w:rsidRPr="008A64DD" w14:paraId="71F03D6C" w14:textId="77777777" w:rsidTr="003F0B76">
        <w:trPr>
          <w:trHeight w:val="982"/>
          <w:tblHeader/>
        </w:trPr>
        <w:tc>
          <w:tcPr>
            <w:tcW w:w="106" w:type="pct"/>
            <w:vMerge/>
            <w:tcBorders>
              <w:top w:val="single" w:sz="4" w:space="0" w:color="auto"/>
              <w:left w:val="single" w:sz="4" w:space="0" w:color="auto"/>
              <w:bottom w:val="single" w:sz="4" w:space="0" w:color="auto"/>
              <w:right w:val="single" w:sz="4" w:space="0" w:color="auto"/>
            </w:tcBorders>
            <w:vAlign w:val="center"/>
            <w:hideMark/>
          </w:tcPr>
          <w:p w14:paraId="74290D21" w14:textId="77777777" w:rsidR="00CD3F9C" w:rsidRPr="008A64DD" w:rsidRDefault="00CD3F9C" w:rsidP="00D307D6">
            <w:pPr>
              <w:spacing w:line="240" w:lineRule="auto"/>
              <w:contextualSpacing w:val="0"/>
              <w:jc w:val="left"/>
              <w:rPr>
                <w:rFonts w:ascii="Arial" w:eastAsia="Times New Roman" w:hAnsi="Arial" w:cs="Arial"/>
                <w:color w:val="FFFFFF"/>
                <w:sz w:val="12"/>
                <w:szCs w:val="12"/>
                <w:lang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14:paraId="65E9AABD" w14:textId="77777777" w:rsidR="00CD3F9C" w:rsidRPr="008A64DD" w:rsidRDefault="00CD3F9C" w:rsidP="00D307D6">
            <w:pPr>
              <w:spacing w:line="240" w:lineRule="auto"/>
              <w:contextualSpacing w:val="0"/>
              <w:jc w:val="left"/>
              <w:rPr>
                <w:rFonts w:ascii="Arial" w:eastAsia="Times New Roman" w:hAnsi="Arial" w:cs="Arial"/>
                <w:color w:val="FFFFFF"/>
                <w:sz w:val="12"/>
                <w:szCs w:val="12"/>
                <w:lang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14:paraId="50480953" w14:textId="77777777" w:rsidR="00CD3F9C" w:rsidRPr="008A64DD" w:rsidRDefault="00CD3F9C" w:rsidP="00D307D6">
            <w:pPr>
              <w:spacing w:line="240" w:lineRule="auto"/>
              <w:contextualSpacing w:val="0"/>
              <w:jc w:val="left"/>
              <w:rPr>
                <w:rFonts w:ascii="Arial" w:eastAsia="Times New Roman" w:hAnsi="Arial" w:cs="Arial"/>
                <w:color w:val="FFFFFF"/>
                <w:sz w:val="12"/>
                <w:szCs w:val="12"/>
                <w:lang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14:paraId="769A87DF" w14:textId="77777777" w:rsidR="00CD3F9C" w:rsidRPr="008A64DD" w:rsidRDefault="00CD3F9C" w:rsidP="00D307D6">
            <w:pPr>
              <w:spacing w:line="240" w:lineRule="auto"/>
              <w:contextualSpacing w:val="0"/>
              <w:jc w:val="left"/>
              <w:rPr>
                <w:rFonts w:ascii="Arial" w:eastAsia="Times New Roman" w:hAnsi="Arial" w:cs="Arial"/>
                <w:color w:val="FFFFFF"/>
                <w:sz w:val="12"/>
                <w:szCs w:val="12"/>
                <w:lang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14:paraId="215B643C" w14:textId="77777777" w:rsidR="00CD3F9C" w:rsidRPr="008A64DD" w:rsidRDefault="00CD3F9C" w:rsidP="00D307D6">
            <w:pPr>
              <w:spacing w:line="240" w:lineRule="auto"/>
              <w:contextualSpacing w:val="0"/>
              <w:jc w:val="left"/>
              <w:rPr>
                <w:rFonts w:ascii="Arial" w:eastAsia="Times New Roman" w:hAnsi="Arial" w:cs="Arial"/>
                <w:color w:val="FFFFFF"/>
                <w:sz w:val="12"/>
                <w:szCs w:val="12"/>
                <w:lang w:eastAsia="es-CO"/>
              </w:rPr>
            </w:pPr>
          </w:p>
        </w:tc>
        <w:tc>
          <w:tcPr>
            <w:tcW w:w="623" w:type="pct"/>
            <w:vMerge/>
            <w:tcBorders>
              <w:top w:val="single" w:sz="4" w:space="0" w:color="auto"/>
              <w:left w:val="single" w:sz="4" w:space="0" w:color="auto"/>
              <w:bottom w:val="single" w:sz="4" w:space="0" w:color="auto"/>
              <w:right w:val="single" w:sz="4" w:space="0" w:color="auto"/>
            </w:tcBorders>
            <w:vAlign w:val="center"/>
            <w:hideMark/>
          </w:tcPr>
          <w:p w14:paraId="4A210CC4" w14:textId="77777777" w:rsidR="00CD3F9C" w:rsidRPr="008A64DD" w:rsidRDefault="00CD3F9C" w:rsidP="00D307D6">
            <w:pPr>
              <w:spacing w:line="240" w:lineRule="auto"/>
              <w:contextualSpacing w:val="0"/>
              <w:jc w:val="left"/>
              <w:rPr>
                <w:rFonts w:ascii="Arial" w:eastAsia="Times New Roman" w:hAnsi="Arial" w:cs="Arial"/>
                <w:color w:val="FFFFFF"/>
                <w:sz w:val="12"/>
                <w:szCs w:val="12"/>
                <w:lang w:eastAsia="es-CO"/>
              </w:rPr>
            </w:pPr>
          </w:p>
        </w:tc>
        <w:tc>
          <w:tcPr>
            <w:tcW w:w="415" w:type="pct"/>
            <w:vMerge/>
            <w:tcBorders>
              <w:top w:val="single" w:sz="4" w:space="0" w:color="auto"/>
              <w:left w:val="single" w:sz="4" w:space="0" w:color="auto"/>
              <w:bottom w:val="single" w:sz="4" w:space="0" w:color="auto"/>
              <w:right w:val="single" w:sz="4" w:space="0" w:color="auto"/>
            </w:tcBorders>
            <w:vAlign w:val="center"/>
            <w:hideMark/>
          </w:tcPr>
          <w:p w14:paraId="70F3932B" w14:textId="77777777" w:rsidR="00CD3F9C" w:rsidRPr="008A64DD" w:rsidRDefault="00CD3F9C" w:rsidP="00D307D6">
            <w:pPr>
              <w:spacing w:line="240" w:lineRule="auto"/>
              <w:contextualSpacing w:val="0"/>
              <w:jc w:val="left"/>
              <w:rPr>
                <w:rFonts w:ascii="Arial" w:eastAsia="Times New Roman" w:hAnsi="Arial" w:cs="Arial"/>
                <w:color w:val="FFFFFF"/>
                <w:sz w:val="12"/>
                <w:szCs w:val="12"/>
                <w:lang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14:paraId="4B61BBE7" w14:textId="77777777" w:rsidR="00CD3F9C" w:rsidRPr="008A64DD" w:rsidRDefault="00CD3F9C" w:rsidP="00D307D6">
            <w:pPr>
              <w:spacing w:line="240" w:lineRule="auto"/>
              <w:contextualSpacing w:val="0"/>
              <w:jc w:val="left"/>
              <w:rPr>
                <w:rFonts w:ascii="Arial" w:eastAsia="Times New Roman" w:hAnsi="Arial" w:cs="Arial"/>
                <w:color w:val="FFFFFF"/>
                <w:sz w:val="12"/>
                <w:szCs w:val="12"/>
                <w:lang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14:paraId="7F725A51" w14:textId="77777777" w:rsidR="00CD3F9C" w:rsidRPr="008A64DD" w:rsidRDefault="00CD3F9C" w:rsidP="00D307D6">
            <w:pPr>
              <w:spacing w:line="240" w:lineRule="auto"/>
              <w:contextualSpacing w:val="0"/>
              <w:jc w:val="left"/>
              <w:rPr>
                <w:rFonts w:ascii="Arial" w:eastAsia="Times New Roman" w:hAnsi="Arial" w:cs="Arial"/>
                <w:color w:val="FFFFFF"/>
                <w:sz w:val="12"/>
                <w:szCs w:val="12"/>
                <w:lang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14:paraId="60FFC79D" w14:textId="77777777" w:rsidR="00CD3F9C" w:rsidRPr="008A64DD" w:rsidRDefault="00CD3F9C" w:rsidP="00D307D6">
            <w:pPr>
              <w:spacing w:line="240" w:lineRule="auto"/>
              <w:contextualSpacing w:val="0"/>
              <w:jc w:val="left"/>
              <w:rPr>
                <w:rFonts w:ascii="Arial" w:eastAsia="Times New Roman" w:hAnsi="Arial" w:cs="Arial"/>
                <w:color w:val="FFFFFF"/>
                <w:sz w:val="12"/>
                <w:szCs w:val="12"/>
                <w:lang w:eastAsia="es-CO"/>
              </w:rPr>
            </w:pPr>
          </w:p>
        </w:tc>
        <w:tc>
          <w:tcPr>
            <w:tcW w:w="106" w:type="pct"/>
            <w:vMerge/>
            <w:tcBorders>
              <w:top w:val="single" w:sz="4" w:space="0" w:color="auto"/>
              <w:left w:val="single" w:sz="4" w:space="0" w:color="auto"/>
              <w:bottom w:val="single" w:sz="4" w:space="0" w:color="auto"/>
              <w:right w:val="single" w:sz="4" w:space="0" w:color="auto"/>
            </w:tcBorders>
            <w:vAlign w:val="center"/>
            <w:hideMark/>
          </w:tcPr>
          <w:p w14:paraId="4F99CB58" w14:textId="77777777" w:rsidR="00CD3F9C" w:rsidRPr="008A64DD" w:rsidRDefault="00CD3F9C" w:rsidP="00D307D6">
            <w:pPr>
              <w:spacing w:line="240" w:lineRule="auto"/>
              <w:contextualSpacing w:val="0"/>
              <w:jc w:val="center"/>
              <w:rPr>
                <w:rFonts w:ascii="Arial" w:eastAsia="Times New Roman" w:hAnsi="Arial" w:cs="Arial"/>
                <w:color w:val="FFFFFF"/>
                <w:sz w:val="12"/>
                <w:szCs w:val="12"/>
                <w:lang w:eastAsia="es-CO"/>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5A1ACBBB" w14:textId="77777777" w:rsidR="00CD3F9C" w:rsidRPr="008A64DD" w:rsidRDefault="00CD3F9C" w:rsidP="00D307D6">
            <w:pPr>
              <w:spacing w:line="240" w:lineRule="auto"/>
              <w:contextualSpacing w:val="0"/>
              <w:jc w:val="left"/>
              <w:rPr>
                <w:rFonts w:ascii="Arial" w:eastAsia="Times New Roman" w:hAnsi="Arial" w:cs="Arial"/>
                <w:b/>
                <w:bCs/>
                <w:color w:val="000000"/>
                <w:sz w:val="12"/>
                <w:szCs w:val="12"/>
                <w:lang w:eastAsia="es-CO"/>
              </w:rPr>
            </w:pPr>
          </w:p>
        </w:tc>
        <w:tc>
          <w:tcPr>
            <w:tcW w:w="730" w:type="pct"/>
            <w:vMerge/>
            <w:tcBorders>
              <w:top w:val="single" w:sz="4" w:space="0" w:color="auto"/>
              <w:left w:val="single" w:sz="4" w:space="0" w:color="auto"/>
              <w:bottom w:val="single" w:sz="4" w:space="0" w:color="auto"/>
              <w:right w:val="single" w:sz="4" w:space="0" w:color="auto"/>
            </w:tcBorders>
            <w:vAlign w:val="center"/>
            <w:hideMark/>
          </w:tcPr>
          <w:p w14:paraId="510699D4" w14:textId="77777777" w:rsidR="00CD3F9C" w:rsidRPr="008A64DD" w:rsidRDefault="00CD3F9C" w:rsidP="00D307D6">
            <w:pPr>
              <w:spacing w:line="240" w:lineRule="auto"/>
              <w:contextualSpacing w:val="0"/>
              <w:jc w:val="left"/>
              <w:rPr>
                <w:rFonts w:ascii="Arial" w:eastAsia="Times New Roman" w:hAnsi="Arial" w:cs="Arial"/>
                <w:b/>
                <w:bCs/>
                <w:color w:val="000000"/>
                <w:sz w:val="12"/>
                <w:szCs w:val="12"/>
                <w:lang w:eastAsia="es-CO"/>
              </w:rPr>
            </w:pPr>
          </w:p>
        </w:tc>
        <w:tc>
          <w:tcPr>
            <w:tcW w:w="156" w:type="pct"/>
            <w:tcBorders>
              <w:top w:val="nil"/>
              <w:left w:val="nil"/>
              <w:bottom w:val="single" w:sz="4" w:space="0" w:color="auto"/>
              <w:right w:val="single" w:sz="4" w:space="0" w:color="auto"/>
            </w:tcBorders>
            <w:shd w:val="clear" w:color="000000" w:fill="BFBFBF"/>
            <w:textDirection w:val="btLr"/>
            <w:vAlign w:val="center"/>
            <w:hideMark/>
          </w:tcPr>
          <w:p w14:paraId="05482C24"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Probabilidad</w:t>
            </w:r>
          </w:p>
        </w:tc>
        <w:tc>
          <w:tcPr>
            <w:tcW w:w="156" w:type="pct"/>
            <w:tcBorders>
              <w:top w:val="nil"/>
              <w:left w:val="nil"/>
              <w:bottom w:val="single" w:sz="4" w:space="0" w:color="auto"/>
              <w:right w:val="single" w:sz="4" w:space="0" w:color="auto"/>
            </w:tcBorders>
            <w:shd w:val="clear" w:color="000000" w:fill="BFBFBF"/>
            <w:textDirection w:val="btLr"/>
            <w:vAlign w:val="center"/>
            <w:hideMark/>
          </w:tcPr>
          <w:p w14:paraId="3CD2178D"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Impacto</w:t>
            </w:r>
          </w:p>
        </w:tc>
        <w:tc>
          <w:tcPr>
            <w:tcW w:w="156" w:type="pct"/>
            <w:tcBorders>
              <w:top w:val="nil"/>
              <w:left w:val="nil"/>
              <w:bottom w:val="single" w:sz="4" w:space="0" w:color="auto"/>
              <w:right w:val="single" w:sz="4" w:space="0" w:color="auto"/>
            </w:tcBorders>
            <w:shd w:val="clear" w:color="000000" w:fill="BFBFBF"/>
            <w:textDirection w:val="btLr"/>
            <w:vAlign w:val="center"/>
            <w:hideMark/>
          </w:tcPr>
          <w:p w14:paraId="62DE5815"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Valoración del Riesgo</w:t>
            </w:r>
          </w:p>
        </w:tc>
        <w:tc>
          <w:tcPr>
            <w:tcW w:w="156" w:type="pct"/>
            <w:tcBorders>
              <w:top w:val="nil"/>
              <w:left w:val="nil"/>
              <w:bottom w:val="single" w:sz="4" w:space="0" w:color="auto"/>
              <w:right w:val="single" w:sz="4" w:space="0" w:color="auto"/>
            </w:tcBorders>
            <w:shd w:val="clear" w:color="000000" w:fill="BFBFBF"/>
            <w:textDirection w:val="btLr"/>
            <w:vAlign w:val="center"/>
            <w:hideMark/>
          </w:tcPr>
          <w:p w14:paraId="06E611FF"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Categoría</w:t>
            </w:r>
          </w:p>
        </w:tc>
        <w:tc>
          <w:tcPr>
            <w:tcW w:w="169" w:type="pct"/>
            <w:vMerge/>
            <w:tcBorders>
              <w:top w:val="single" w:sz="4" w:space="0" w:color="auto"/>
              <w:left w:val="single" w:sz="4" w:space="0" w:color="auto"/>
              <w:bottom w:val="single" w:sz="4" w:space="0" w:color="auto"/>
              <w:right w:val="single" w:sz="4" w:space="0" w:color="auto"/>
            </w:tcBorders>
            <w:vAlign w:val="center"/>
            <w:hideMark/>
          </w:tcPr>
          <w:p w14:paraId="434D1A7C" w14:textId="77777777" w:rsidR="00CD3F9C" w:rsidRPr="008A64DD" w:rsidRDefault="00CD3F9C" w:rsidP="00D307D6">
            <w:pPr>
              <w:spacing w:line="240" w:lineRule="auto"/>
              <w:contextualSpacing w:val="0"/>
              <w:jc w:val="left"/>
              <w:rPr>
                <w:rFonts w:ascii="Arial" w:eastAsia="Times New Roman" w:hAnsi="Arial" w:cs="Arial"/>
                <w:b/>
                <w:bCs/>
                <w:color w:val="000000"/>
                <w:sz w:val="12"/>
                <w:szCs w:val="12"/>
                <w:lang w:eastAsia="es-CO"/>
              </w:rPr>
            </w:pPr>
          </w:p>
        </w:tc>
        <w:tc>
          <w:tcPr>
            <w:tcW w:w="266" w:type="pct"/>
            <w:vMerge/>
            <w:tcBorders>
              <w:top w:val="single" w:sz="4" w:space="0" w:color="auto"/>
              <w:left w:val="single" w:sz="4" w:space="0" w:color="auto"/>
              <w:bottom w:val="single" w:sz="4" w:space="0" w:color="auto"/>
              <w:right w:val="single" w:sz="4" w:space="0" w:color="auto"/>
            </w:tcBorders>
            <w:vAlign w:val="center"/>
            <w:hideMark/>
          </w:tcPr>
          <w:p w14:paraId="7FFDDF62" w14:textId="77777777" w:rsidR="00CD3F9C" w:rsidRPr="008A64DD" w:rsidRDefault="00CD3F9C" w:rsidP="00D307D6">
            <w:pPr>
              <w:spacing w:line="240" w:lineRule="auto"/>
              <w:contextualSpacing w:val="0"/>
              <w:jc w:val="left"/>
              <w:rPr>
                <w:rFonts w:ascii="Arial" w:eastAsia="Times New Roman" w:hAnsi="Arial" w:cs="Arial"/>
                <w:b/>
                <w:bCs/>
                <w:color w:val="000000"/>
                <w:sz w:val="12"/>
                <w:szCs w:val="12"/>
                <w:lang w:eastAsia="es-CO"/>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496FB8B9" w14:textId="77777777" w:rsidR="00CD3F9C" w:rsidRPr="008A64DD" w:rsidRDefault="00CD3F9C" w:rsidP="00D307D6">
            <w:pPr>
              <w:spacing w:line="240" w:lineRule="auto"/>
              <w:contextualSpacing w:val="0"/>
              <w:jc w:val="left"/>
              <w:rPr>
                <w:rFonts w:ascii="Arial" w:eastAsia="Times New Roman" w:hAnsi="Arial" w:cs="Arial"/>
                <w:b/>
                <w:bCs/>
                <w:color w:val="000000"/>
                <w:sz w:val="12"/>
                <w:szCs w:val="12"/>
                <w:lang w:eastAsia="es-CO"/>
              </w:rPr>
            </w:pPr>
          </w:p>
        </w:tc>
        <w:tc>
          <w:tcPr>
            <w:tcW w:w="402" w:type="pct"/>
            <w:tcBorders>
              <w:top w:val="nil"/>
              <w:left w:val="nil"/>
              <w:bottom w:val="single" w:sz="4" w:space="0" w:color="auto"/>
              <w:right w:val="single" w:sz="4" w:space="0" w:color="auto"/>
            </w:tcBorders>
            <w:shd w:val="clear" w:color="000000" w:fill="BFBFBF"/>
            <w:textDirection w:val="btLr"/>
            <w:vAlign w:val="center"/>
            <w:hideMark/>
          </w:tcPr>
          <w:p w14:paraId="5E0E7070"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¿Cómo se realiza el monitoreo?</w:t>
            </w:r>
          </w:p>
        </w:tc>
        <w:tc>
          <w:tcPr>
            <w:tcW w:w="298" w:type="pct"/>
            <w:tcBorders>
              <w:top w:val="nil"/>
              <w:left w:val="nil"/>
              <w:bottom w:val="single" w:sz="4" w:space="0" w:color="auto"/>
              <w:right w:val="single" w:sz="4" w:space="0" w:color="auto"/>
            </w:tcBorders>
            <w:shd w:val="clear" w:color="000000" w:fill="BFBFBF"/>
            <w:textDirection w:val="btLr"/>
            <w:vAlign w:val="center"/>
            <w:hideMark/>
          </w:tcPr>
          <w:p w14:paraId="6AFC73B8"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Periodicidad</w:t>
            </w:r>
            <w:r w:rsidRPr="008A64DD">
              <w:rPr>
                <w:rFonts w:ascii="Arial" w:eastAsia="Times New Roman" w:hAnsi="Arial" w:cs="Arial"/>
                <w:b/>
                <w:bCs/>
                <w:color w:val="000000"/>
                <w:sz w:val="12"/>
                <w:szCs w:val="12"/>
                <w:lang w:eastAsia="es-CO"/>
              </w:rPr>
              <w:br/>
              <w:t>¿Cuándo?</w:t>
            </w:r>
          </w:p>
        </w:tc>
      </w:tr>
      <w:tr w:rsidR="00A25B8E" w:rsidRPr="008A64DD" w14:paraId="6ACFE47A" w14:textId="77777777" w:rsidTr="004C43D5">
        <w:trPr>
          <w:cantSplit/>
          <w:trHeight w:val="20"/>
        </w:trPr>
        <w:tc>
          <w:tcPr>
            <w:tcW w:w="106" w:type="pct"/>
            <w:vMerge w:val="restart"/>
            <w:tcBorders>
              <w:top w:val="nil"/>
              <w:left w:val="single" w:sz="4" w:space="0" w:color="auto"/>
              <w:bottom w:val="single" w:sz="4" w:space="0" w:color="auto"/>
              <w:right w:val="single" w:sz="4" w:space="0" w:color="auto"/>
            </w:tcBorders>
            <w:shd w:val="clear" w:color="auto" w:fill="auto"/>
            <w:vAlign w:val="center"/>
            <w:hideMark/>
          </w:tcPr>
          <w:p w14:paraId="28714183"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1BEAFA03"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2085FA24"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4EDA01A2"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1C7D736E"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ECONOMICO</w:t>
            </w:r>
          </w:p>
        </w:tc>
        <w:tc>
          <w:tcPr>
            <w:tcW w:w="623" w:type="pct"/>
            <w:tcBorders>
              <w:top w:val="nil"/>
              <w:left w:val="nil"/>
              <w:bottom w:val="single" w:sz="4" w:space="0" w:color="auto"/>
              <w:right w:val="single" w:sz="4" w:space="0" w:color="auto"/>
            </w:tcBorders>
            <w:shd w:val="clear" w:color="auto" w:fill="auto"/>
            <w:vAlign w:val="center"/>
            <w:hideMark/>
          </w:tcPr>
          <w:p w14:paraId="13C1F2B1"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1.1.</w:t>
            </w:r>
            <w:r w:rsidRPr="008A64DD">
              <w:rPr>
                <w:rFonts w:ascii="Arial" w:eastAsia="Times New Roman" w:hAnsi="Arial" w:cs="Arial"/>
                <w:color w:val="000000"/>
                <w:sz w:val="12"/>
                <w:szCs w:val="12"/>
                <w:lang w:eastAsia="es-CO"/>
              </w:rPr>
              <w:t xml:space="preserve"> Riesgo presentado por la fluctuación de precios y/o reajustes ocasionados durante la ejecución del contrato en el costo de insumos, tarifas, jornales, materiales, asesorías, honorarios, etc., regulados por el Gobierno. Riesgo que asume el CONTRATANTE, cuando el incremento sobrepase al menos el 50%, del valor del contrato, al momento de su celebración.</w:t>
            </w:r>
          </w:p>
        </w:tc>
        <w:tc>
          <w:tcPr>
            <w:tcW w:w="415" w:type="pct"/>
            <w:tcBorders>
              <w:top w:val="nil"/>
              <w:left w:val="nil"/>
              <w:bottom w:val="single" w:sz="4" w:space="0" w:color="auto"/>
              <w:right w:val="single" w:sz="4" w:space="0" w:color="auto"/>
            </w:tcBorders>
            <w:shd w:val="clear" w:color="auto" w:fill="auto"/>
            <w:vAlign w:val="center"/>
            <w:hideMark/>
          </w:tcPr>
          <w:p w14:paraId="12883ED4"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Incremento de costos del proyecto. Disminución de metas físicas del proyecto. Mayor inversión de recursos por parte de la Entidad.</w:t>
            </w:r>
          </w:p>
        </w:tc>
        <w:tc>
          <w:tcPr>
            <w:tcW w:w="106" w:type="pct"/>
            <w:tcBorders>
              <w:top w:val="nil"/>
              <w:left w:val="nil"/>
              <w:bottom w:val="single" w:sz="4" w:space="0" w:color="auto"/>
              <w:right w:val="single" w:sz="4" w:space="0" w:color="auto"/>
            </w:tcBorders>
            <w:shd w:val="clear" w:color="auto" w:fill="auto"/>
            <w:vAlign w:val="center"/>
            <w:hideMark/>
          </w:tcPr>
          <w:p w14:paraId="0FDF0C48"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7AE6E1A5"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066B7FB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650E4971"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70247154"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1.1 Contratista y Municipio.</w:t>
            </w:r>
          </w:p>
        </w:tc>
        <w:tc>
          <w:tcPr>
            <w:tcW w:w="730" w:type="pct"/>
            <w:vMerge w:val="restart"/>
            <w:tcBorders>
              <w:top w:val="nil"/>
              <w:left w:val="single" w:sz="4" w:space="0" w:color="auto"/>
              <w:bottom w:val="single" w:sz="4" w:space="0" w:color="auto"/>
              <w:right w:val="single" w:sz="4" w:space="0" w:color="auto"/>
            </w:tcBorders>
            <w:shd w:val="clear" w:color="auto" w:fill="auto"/>
            <w:vAlign w:val="center"/>
            <w:hideMark/>
          </w:tcPr>
          <w:p w14:paraId="411C9854" w14:textId="1FB19052"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1.1 Y 1.2 </w:t>
            </w:r>
            <w:r w:rsidRPr="008A64DD">
              <w:rPr>
                <w:rFonts w:ascii="Arial" w:eastAsia="Times New Roman" w:hAnsi="Arial" w:cs="Arial"/>
                <w:color w:val="000000"/>
                <w:sz w:val="12"/>
                <w:szCs w:val="12"/>
                <w:lang w:eastAsia="es-CO"/>
              </w:rPr>
              <w:t xml:space="preserve">Para la mitigación del riesgo, el Contratista deberá tener un plan de compras de todos los bienes y servicios que requiera para la ejecución del contrato, los cuales deberán adquirirse en la oportunidad y cantidad más convenientes según la relación costo beneficio que demandan los costos de transporte, el bodegaje, custodia y los demás que puedan generarse. Para ello el Contratista deberá precaver la oportunidad de compra de </w:t>
            </w:r>
            <w:r w:rsidR="00C035B9" w:rsidRPr="008A64DD">
              <w:rPr>
                <w:rFonts w:ascii="Arial" w:eastAsia="Times New Roman" w:hAnsi="Arial" w:cs="Arial"/>
                <w:color w:val="000000"/>
                <w:sz w:val="12"/>
                <w:szCs w:val="12"/>
                <w:lang w:eastAsia="es-CO"/>
              </w:rPr>
              <w:t>estos</w:t>
            </w:r>
            <w:r w:rsidRPr="008A64DD">
              <w:rPr>
                <w:rFonts w:ascii="Arial" w:eastAsia="Times New Roman" w:hAnsi="Arial" w:cs="Arial"/>
                <w:color w:val="000000"/>
                <w:sz w:val="12"/>
                <w:szCs w:val="12"/>
                <w:lang w:eastAsia="es-CO"/>
              </w:rPr>
              <w:t xml:space="preserve"> y los acuerdos </w:t>
            </w:r>
            <w:r w:rsidRPr="008A64DD">
              <w:rPr>
                <w:rFonts w:ascii="Arial" w:eastAsia="Times New Roman" w:hAnsi="Arial" w:cs="Arial"/>
                <w:color w:val="000000"/>
                <w:sz w:val="12"/>
                <w:szCs w:val="12"/>
                <w:lang w:eastAsia="es-CO"/>
              </w:rPr>
              <w:lastRenderedPageBreak/>
              <w:t>de mantenimiento de precios con sus proveedores cuando los precios sean inestables o cuando la ejecución del contrato se realice en más de una vigencia. El Municipio no asumirá costos que se ocasionen por el mal manejo de la oferta y la demanda del mercado o por su negligencia o impericia, por cuanto el conocimiento y manejo del mismo son de su responsabilidad.</w:t>
            </w:r>
          </w:p>
        </w:tc>
        <w:tc>
          <w:tcPr>
            <w:tcW w:w="156" w:type="pct"/>
            <w:tcBorders>
              <w:top w:val="nil"/>
              <w:left w:val="nil"/>
              <w:bottom w:val="single" w:sz="4" w:space="0" w:color="auto"/>
              <w:right w:val="single" w:sz="4" w:space="0" w:color="auto"/>
            </w:tcBorders>
            <w:shd w:val="clear" w:color="auto" w:fill="auto"/>
            <w:vAlign w:val="center"/>
            <w:hideMark/>
          </w:tcPr>
          <w:p w14:paraId="010CAF41"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lastRenderedPageBreak/>
              <w:t>1</w:t>
            </w:r>
          </w:p>
        </w:tc>
        <w:tc>
          <w:tcPr>
            <w:tcW w:w="156" w:type="pct"/>
            <w:tcBorders>
              <w:top w:val="nil"/>
              <w:left w:val="nil"/>
              <w:bottom w:val="single" w:sz="4" w:space="0" w:color="auto"/>
              <w:right w:val="single" w:sz="4" w:space="0" w:color="auto"/>
            </w:tcBorders>
            <w:shd w:val="clear" w:color="auto" w:fill="auto"/>
            <w:vAlign w:val="center"/>
            <w:hideMark/>
          </w:tcPr>
          <w:p w14:paraId="5EABF0D5"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0542F945"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75617B7E"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37CB9027"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1765F9EB"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 y Municipio</w:t>
            </w:r>
          </w:p>
        </w:tc>
        <w:tc>
          <w:tcPr>
            <w:tcW w:w="362" w:type="pct"/>
            <w:tcBorders>
              <w:top w:val="nil"/>
              <w:left w:val="nil"/>
              <w:bottom w:val="single" w:sz="4" w:space="0" w:color="auto"/>
              <w:right w:val="single" w:sz="4" w:space="0" w:color="auto"/>
            </w:tcBorders>
            <w:shd w:val="clear" w:color="auto" w:fill="auto"/>
            <w:vAlign w:val="center"/>
            <w:hideMark/>
          </w:tcPr>
          <w:p w14:paraId="3E31665E"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0830EE42" w14:textId="7B8A1245"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Requerimientos por parte del</w:t>
            </w:r>
            <w:r w:rsidR="00C035B9">
              <w:rPr>
                <w:rFonts w:ascii="Arial" w:eastAsia="Times New Roman" w:hAnsi="Arial" w:cs="Arial"/>
                <w:color w:val="000000"/>
                <w:sz w:val="12"/>
                <w:szCs w:val="12"/>
                <w:lang w:eastAsia="es-CO"/>
              </w:rPr>
              <w:t xml:space="preserve"> </w:t>
            </w:r>
            <w:r w:rsidRPr="008A64DD">
              <w:rPr>
                <w:rFonts w:ascii="Arial" w:eastAsia="Times New Roman" w:hAnsi="Arial" w:cs="Arial"/>
                <w:color w:val="000000"/>
                <w:sz w:val="12"/>
                <w:szCs w:val="12"/>
                <w:lang w:eastAsia="es-CO"/>
              </w:rPr>
              <w:t>interventor</w:t>
            </w:r>
            <w:r w:rsidR="00C035B9">
              <w:rPr>
                <w:rFonts w:ascii="Arial" w:eastAsia="Times New Roman" w:hAnsi="Arial" w:cs="Arial"/>
                <w:color w:val="000000"/>
                <w:sz w:val="12"/>
                <w:szCs w:val="12"/>
                <w:lang w:eastAsia="es-CO"/>
              </w:rPr>
              <w:t xml:space="preserve">, con copia y aval de </w:t>
            </w:r>
            <w:r w:rsidR="00C035B9" w:rsidRPr="008A64DD">
              <w:rPr>
                <w:rFonts w:ascii="Arial" w:eastAsia="Times New Roman" w:hAnsi="Arial" w:cs="Arial"/>
                <w:color w:val="000000"/>
                <w:sz w:val="12"/>
                <w:szCs w:val="12"/>
                <w:lang w:eastAsia="es-CO"/>
              </w:rPr>
              <w:t>supervisor</w:t>
            </w:r>
            <w:r w:rsidRPr="008A64DD">
              <w:rPr>
                <w:rFonts w:ascii="Arial" w:eastAsia="Times New Roman" w:hAnsi="Arial" w:cs="Arial"/>
                <w:color w:val="000000"/>
                <w:sz w:val="12"/>
                <w:szCs w:val="12"/>
                <w:lang w:eastAsia="es-CO"/>
              </w:rPr>
              <w:t xml:space="preserve"> y revisión periódica del plan de compras y cronograma de ejecución</w:t>
            </w:r>
          </w:p>
        </w:tc>
        <w:tc>
          <w:tcPr>
            <w:tcW w:w="298" w:type="pct"/>
            <w:tcBorders>
              <w:top w:val="nil"/>
              <w:left w:val="nil"/>
              <w:bottom w:val="single" w:sz="4" w:space="0" w:color="auto"/>
              <w:right w:val="single" w:sz="4" w:space="0" w:color="auto"/>
            </w:tcBorders>
            <w:shd w:val="clear" w:color="auto" w:fill="auto"/>
            <w:vAlign w:val="center"/>
            <w:hideMark/>
          </w:tcPr>
          <w:p w14:paraId="5830FFBD" w14:textId="6EDDF145"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Con cada acta parcial realizada por el </w:t>
            </w:r>
            <w:r w:rsidR="009503CF">
              <w:rPr>
                <w:rFonts w:ascii="Arial" w:eastAsia="Times New Roman" w:hAnsi="Arial" w:cs="Arial"/>
                <w:color w:val="000000"/>
                <w:sz w:val="12"/>
                <w:szCs w:val="12"/>
                <w:lang w:eastAsia="es-CO"/>
              </w:rPr>
              <w:t xml:space="preserve">contratista, revisada por el interventor y avalada por el </w:t>
            </w:r>
            <w:r w:rsidRPr="008A64DD">
              <w:rPr>
                <w:rFonts w:ascii="Arial" w:eastAsia="Times New Roman" w:hAnsi="Arial" w:cs="Arial"/>
                <w:color w:val="000000"/>
                <w:sz w:val="12"/>
                <w:szCs w:val="12"/>
                <w:lang w:eastAsia="es-CO"/>
              </w:rPr>
              <w:t>superviso</w:t>
            </w:r>
            <w:r w:rsidR="009503CF">
              <w:rPr>
                <w:rFonts w:ascii="Arial" w:eastAsia="Times New Roman" w:hAnsi="Arial" w:cs="Arial"/>
                <w:color w:val="000000"/>
                <w:sz w:val="12"/>
                <w:szCs w:val="12"/>
                <w:lang w:eastAsia="es-CO"/>
              </w:rPr>
              <w:t>r.</w:t>
            </w:r>
          </w:p>
        </w:tc>
      </w:tr>
      <w:tr w:rsidR="00A25B8E" w:rsidRPr="008A64DD" w14:paraId="60711148"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447D0EF6"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0CB3C9E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G </w:t>
            </w:r>
          </w:p>
        </w:tc>
        <w:tc>
          <w:tcPr>
            <w:tcW w:w="106" w:type="pct"/>
            <w:tcBorders>
              <w:top w:val="nil"/>
              <w:left w:val="nil"/>
              <w:bottom w:val="single" w:sz="4" w:space="0" w:color="auto"/>
              <w:right w:val="single" w:sz="4" w:space="0" w:color="auto"/>
            </w:tcBorders>
            <w:shd w:val="clear" w:color="auto" w:fill="auto"/>
            <w:vAlign w:val="center"/>
            <w:hideMark/>
          </w:tcPr>
          <w:p w14:paraId="6855C19D"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3CF1994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1B92DCB7" w14:textId="77777777" w:rsidR="00CD3F9C" w:rsidRPr="008A64DD" w:rsidRDefault="00CD3F9C" w:rsidP="00D307D6">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6C2A25BB" w14:textId="247EBE3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1.2.</w:t>
            </w:r>
            <w:r w:rsidRPr="008A64DD">
              <w:rPr>
                <w:rFonts w:ascii="Arial" w:eastAsia="Times New Roman" w:hAnsi="Arial" w:cs="Arial"/>
                <w:color w:val="000000"/>
                <w:sz w:val="12"/>
                <w:szCs w:val="12"/>
                <w:lang w:eastAsia="es-CO"/>
              </w:rPr>
              <w:t xml:space="preserve"> Riesgo presentado por la fluctuación de precios y/o reajustes ocasionados durante la ejecución del contrato en el costo de insumos, tarifas, jornales, materiales, asesorías, honorarios, etc., no regulados por el Gobierno. Riesgo que asume el PROPONENTE Y/O CONTRATISTA, cuando el incremento no supere el 50% sobre el valor </w:t>
            </w:r>
            <w:r w:rsidR="00C035B9" w:rsidRPr="008A64DD">
              <w:rPr>
                <w:rFonts w:ascii="Arial" w:eastAsia="Times New Roman" w:hAnsi="Arial" w:cs="Arial"/>
                <w:color w:val="000000"/>
                <w:sz w:val="12"/>
                <w:szCs w:val="12"/>
                <w:lang w:eastAsia="es-CO"/>
              </w:rPr>
              <w:t>de este</w:t>
            </w:r>
            <w:r w:rsidRPr="008A64DD">
              <w:rPr>
                <w:rFonts w:ascii="Arial" w:eastAsia="Times New Roman" w:hAnsi="Arial" w:cs="Arial"/>
                <w:color w:val="000000"/>
                <w:sz w:val="12"/>
                <w:szCs w:val="12"/>
                <w:lang w:eastAsia="es-CO"/>
              </w:rPr>
              <w:t xml:space="preserve">, al momento de la celebración del contrato. </w:t>
            </w:r>
          </w:p>
        </w:tc>
        <w:tc>
          <w:tcPr>
            <w:tcW w:w="415" w:type="pct"/>
            <w:tcBorders>
              <w:top w:val="nil"/>
              <w:left w:val="nil"/>
              <w:bottom w:val="single" w:sz="4" w:space="0" w:color="auto"/>
              <w:right w:val="single" w:sz="4" w:space="0" w:color="auto"/>
            </w:tcBorders>
            <w:shd w:val="clear" w:color="auto" w:fill="auto"/>
            <w:vAlign w:val="center"/>
            <w:hideMark/>
          </w:tcPr>
          <w:p w14:paraId="27F65B31"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Incremento de costos del proyecto. Mayor inversión de recursos por parte del contratista. </w:t>
            </w:r>
          </w:p>
        </w:tc>
        <w:tc>
          <w:tcPr>
            <w:tcW w:w="106" w:type="pct"/>
            <w:tcBorders>
              <w:top w:val="nil"/>
              <w:left w:val="nil"/>
              <w:bottom w:val="single" w:sz="4" w:space="0" w:color="auto"/>
              <w:right w:val="single" w:sz="4" w:space="0" w:color="auto"/>
            </w:tcBorders>
            <w:shd w:val="clear" w:color="auto" w:fill="auto"/>
            <w:vAlign w:val="center"/>
            <w:hideMark/>
          </w:tcPr>
          <w:p w14:paraId="31151BC7"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11D764E2"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0F45DF7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06997B0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4912270B"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1.2 Contratista</w:t>
            </w:r>
          </w:p>
        </w:tc>
        <w:tc>
          <w:tcPr>
            <w:tcW w:w="730" w:type="pct"/>
            <w:vMerge/>
            <w:tcBorders>
              <w:top w:val="nil"/>
              <w:left w:val="single" w:sz="4" w:space="0" w:color="auto"/>
              <w:bottom w:val="single" w:sz="4" w:space="0" w:color="auto"/>
              <w:right w:val="single" w:sz="4" w:space="0" w:color="auto"/>
            </w:tcBorders>
            <w:vAlign w:val="center"/>
            <w:hideMark/>
          </w:tcPr>
          <w:p w14:paraId="5870A6DD"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p>
        </w:tc>
        <w:tc>
          <w:tcPr>
            <w:tcW w:w="156" w:type="pct"/>
            <w:tcBorders>
              <w:top w:val="nil"/>
              <w:left w:val="nil"/>
              <w:bottom w:val="single" w:sz="4" w:space="0" w:color="auto"/>
              <w:right w:val="single" w:sz="4" w:space="0" w:color="auto"/>
            </w:tcBorders>
            <w:shd w:val="clear" w:color="auto" w:fill="auto"/>
            <w:vAlign w:val="center"/>
            <w:hideMark/>
          </w:tcPr>
          <w:p w14:paraId="74BE4C44"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4380C0B1"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3D6D2709"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1F7F4ADB"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71676B14"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2783CEF6"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06A76E0A"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603531B9" w14:textId="1BF1B56B" w:rsidR="00CD3F9C" w:rsidRPr="008A64DD" w:rsidRDefault="00C035B9"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Requerimientos por parte del</w:t>
            </w:r>
            <w:r>
              <w:rPr>
                <w:rFonts w:ascii="Arial" w:eastAsia="Times New Roman" w:hAnsi="Arial" w:cs="Arial"/>
                <w:color w:val="000000"/>
                <w:sz w:val="12"/>
                <w:szCs w:val="12"/>
                <w:lang w:eastAsia="es-CO"/>
              </w:rPr>
              <w:t xml:space="preserve"> </w:t>
            </w:r>
            <w:r w:rsidRPr="008A64DD">
              <w:rPr>
                <w:rFonts w:ascii="Arial" w:eastAsia="Times New Roman" w:hAnsi="Arial" w:cs="Arial"/>
                <w:color w:val="000000"/>
                <w:sz w:val="12"/>
                <w:szCs w:val="12"/>
                <w:lang w:eastAsia="es-CO"/>
              </w:rPr>
              <w:t>interventor</w:t>
            </w:r>
            <w:r>
              <w:rPr>
                <w:rFonts w:ascii="Arial" w:eastAsia="Times New Roman" w:hAnsi="Arial" w:cs="Arial"/>
                <w:color w:val="000000"/>
                <w:sz w:val="12"/>
                <w:szCs w:val="12"/>
                <w:lang w:eastAsia="es-CO"/>
              </w:rPr>
              <w:t xml:space="preserve">, con copia y aval de </w:t>
            </w:r>
            <w:r w:rsidRPr="008A64DD">
              <w:rPr>
                <w:rFonts w:ascii="Arial" w:eastAsia="Times New Roman" w:hAnsi="Arial" w:cs="Arial"/>
                <w:color w:val="000000"/>
                <w:sz w:val="12"/>
                <w:szCs w:val="12"/>
                <w:lang w:eastAsia="es-CO"/>
              </w:rPr>
              <w:t>supervisor y revisión periódica del plan de compras y cronograma de ejecución</w:t>
            </w:r>
          </w:p>
        </w:tc>
        <w:tc>
          <w:tcPr>
            <w:tcW w:w="298" w:type="pct"/>
            <w:tcBorders>
              <w:top w:val="nil"/>
              <w:left w:val="nil"/>
              <w:bottom w:val="single" w:sz="4" w:space="0" w:color="auto"/>
              <w:right w:val="single" w:sz="4" w:space="0" w:color="auto"/>
            </w:tcBorders>
            <w:shd w:val="clear" w:color="auto" w:fill="auto"/>
            <w:vAlign w:val="center"/>
            <w:hideMark/>
          </w:tcPr>
          <w:p w14:paraId="73C179F8" w14:textId="3DE21F4B" w:rsidR="00CD3F9C" w:rsidRPr="008A64DD" w:rsidRDefault="00C035B9"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Con cada acta parcial realizada por el </w:t>
            </w:r>
            <w:r>
              <w:rPr>
                <w:rFonts w:ascii="Arial" w:eastAsia="Times New Roman" w:hAnsi="Arial" w:cs="Arial"/>
                <w:color w:val="000000"/>
                <w:sz w:val="12"/>
                <w:szCs w:val="12"/>
                <w:lang w:eastAsia="es-CO"/>
              </w:rPr>
              <w:t xml:space="preserve">contratista, revisada por el interventor y avalada por el </w:t>
            </w:r>
            <w:r w:rsidRPr="008A64DD">
              <w:rPr>
                <w:rFonts w:ascii="Arial" w:eastAsia="Times New Roman" w:hAnsi="Arial" w:cs="Arial"/>
                <w:color w:val="000000"/>
                <w:sz w:val="12"/>
                <w:szCs w:val="12"/>
                <w:lang w:eastAsia="es-CO"/>
              </w:rPr>
              <w:t>superviso</w:t>
            </w:r>
            <w:r>
              <w:rPr>
                <w:rFonts w:ascii="Arial" w:eastAsia="Times New Roman" w:hAnsi="Arial" w:cs="Arial"/>
                <w:color w:val="000000"/>
                <w:sz w:val="12"/>
                <w:szCs w:val="12"/>
                <w:lang w:eastAsia="es-CO"/>
              </w:rPr>
              <w:t>r.</w:t>
            </w:r>
          </w:p>
        </w:tc>
      </w:tr>
      <w:tr w:rsidR="00A25B8E" w:rsidRPr="008A64DD" w14:paraId="7100760A"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6CB0F076"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5B05E1FE"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G </w:t>
            </w:r>
          </w:p>
        </w:tc>
        <w:tc>
          <w:tcPr>
            <w:tcW w:w="106" w:type="pct"/>
            <w:tcBorders>
              <w:top w:val="nil"/>
              <w:left w:val="nil"/>
              <w:bottom w:val="single" w:sz="4" w:space="0" w:color="auto"/>
              <w:right w:val="single" w:sz="4" w:space="0" w:color="auto"/>
            </w:tcBorders>
            <w:shd w:val="clear" w:color="auto" w:fill="auto"/>
            <w:vAlign w:val="center"/>
            <w:hideMark/>
          </w:tcPr>
          <w:p w14:paraId="0BBBA252"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384EDD7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4493B2A4" w14:textId="77777777" w:rsidR="00CD3F9C" w:rsidRPr="008A64DD" w:rsidRDefault="00CD3F9C" w:rsidP="00D307D6">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71391A30"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1.3.</w:t>
            </w:r>
            <w:r w:rsidRPr="008A64DD">
              <w:rPr>
                <w:rFonts w:ascii="Arial" w:eastAsia="Times New Roman" w:hAnsi="Arial" w:cs="Arial"/>
                <w:color w:val="000000"/>
                <w:sz w:val="12"/>
                <w:szCs w:val="12"/>
                <w:lang w:eastAsia="es-CO"/>
              </w:rPr>
              <w:t xml:space="preserve"> Escasez de cualquier tipo de material, insumo, combustible para la ejecución de la obra, o por la salida del mercado de insumos o materias primas para la ejecución de obras. El CONTRATISTA en la visita técnica que bajo su responsabilidad le corresponde realizar al proyecto, debe prever y tener planes de contingencia para subsanarla. Riesgo que asume el PROPONENTE Y/O CONTRATISTA.</w:t>
            </w:r>
          </w:p>
        </w:tc>
        <w:tc>
          <w:tcPr>
            <w:tcW w:w="415" w:type="pct"/>
            <w:tcBorders>
              <w:top w:val="nil"/>
              <w:left w:val="nil"/>
              <w:bottom w:val="single" w:sz="4" w:space="0" w:color="auto"/>
              <w:right w:val="single" w:sz="4" w:space="0" w:color="auto"/>
            </w:tcBorders>
            <w:shd w:val="clear" w:color="auto" w:fill="auto"/>
            <w:vAlign w:val="center"/>
            <w:hideMark/>
          </w:tcPr>
          <w:p w14:paraId="36AE90C2" w14:textId="77777777" w:rsidR="00CD3F9C" w:rsidRPr="008A64DD" w:rsidRDefault="00CD3F9C" w:rsidP="00D307D6">
            <w:pPr>
              <w:spacing w:after="240"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Incremento de costos del proyecto. Mayor inversión de recursos por parte del contratista. Posible retraso en los cronogramas de ejecución. Posible ajuste o cambio de especificaciones técnicas, sin afectar la calidad del proyecto. </w:t>
            </w:r>
          </w:p>
        </w:tc>
        <w:tc>
          <w:tcPr>
            <w:tcW w:w="106" w:type="pct"/>
            <w:tcBorders>
              <w:top w:val="nil"/>
              <w:left w:val="nil"/>
              <w:bottom w:val="single" w:sz="4" w:space="0" w:color="auto"/>
              <w:right w:val="single" w:sz="4" w:space="0" w:color="auto"/>
            </w:tcBorders>
            <w:shd w:val="clear" w:color="auto" w:fill="auto"/>
            <w:vAlign w:val="center"/>
            <w:hideMark/>
          </w:tcPr>
          <w:p w14:paraId="61F43CE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71D1C00F"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16C2049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2C3732E1"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5CA7BEA6"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1.3 Contratista</w:t>
            </w:r>
          </w:p>
        </w:tc>
        <w:tc>
          <w:tcPr>
            <w:tcW w:w="730" w:type="pct"/>
            <w:vMerge w:val="restart"/>
            <w:tcBorders>
              <w:top w:val="nil"/>
              <w:left w:val="single" w:sz="4" w:space="0" w:color="auto"/>
              <w:bottom w:val="single" w:sz="4" w:space="0" w:color="auto"/>
              <w:right w:val="single" w:sz="4" w:space="0" w:color="auto"/>
            </w:tcBorders>
            <w:shd w:val="clear" w:color="auto" w:fill="auto"/>
            <w:vAlign w:val="center"/>
            <w:hideMark/>
          </w:tcPr>
          <w:p w14:paraId="2A49C923" w14:textId="0946354F"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1.3 Y 1.4 </w:t>
            </w:r>
            <w:r w:rsidRPr="008A64DD">
              <w:rPr>
                <w:rFonts w:ascii="Arial" w:eastAsia="Times New Roman" w:hAnsi="Arial" w:cs="Arial"/>
                <w:color w:val="000000"/>
                <w:sz w:val="12"/>
                <w:szCs w:val="12"/>
                <w:lang w:eastAsia="es-CO"/>
              </w:rPr>
              <w:t>Realizar oportunamente las compras para dar cumplimiento al cronograma de ejecución, o realizar compras anticipadas cuando el mercado advierta o de indicios serios de l</w:t>
            </w:r>
            <w:r>
              <w:rPr>
                <w:rFonts w:ascii="Arial" w:eastAsia="Times New Roman" w:hAnsi="Arial" w:cs="Arial"/>
                <w:color w:val="000000"/>
                <w:sz w:val="12"/>
                <w:szCs w:val="12"/>
                <w:lang w:eastAsia="es-CO"/>
              </w:rPr>
              <w:t>a posible</w:t>
            </w:r>
            <w:r w:rsidRPr="008A64DD">
              <w:rPr>
                <w:rFonts w:ascii="Arial" w:eastAsia="Times New Roman" w:hAnsi="Arial" w:cs="Arial"/>
                <w:color w:val="000000"/>
                <w:sz w:val="12"/>
                <w:szCs w:val="12"/>
                <w:lang w:eastAsia="es-CO"/>
              </w:rPr>
              <w:t xml:space="preserve"> escase</w:t>
            </w:r>
            <w:r w:rsidR="00C035B9">
              <w:rPr>
                <w:rFonts w:ascii="Arial" w:eastAsia="Times New Roman" w:hAnsi="Arial" w:cs="Arial"/>
                <w:color w:val="000000"/>
                <w:sz w:val="12"/>
                <w:szCs w:val="12"/>
                <w:lang w:eastAsia="es-CO"/>
              </w:rPr>
              <w:t>z</w:t>
            </w:r>
            <w:r w:rsidRPr="008A64DD">
              <w:rPr>
                <w:rFonts w:ascii="Arial" w:eastAsia="Times New Roman" w:hAnsi="Arial" w:cs="Arial"/>
                <w:color w:val="000000"/>
                <w:sz w:val="12"/>
                <w:szCs w:val="12"/>
                <w:lang w:eastAsia="es-CO"/>
              </w:rPr>
              <w:t xml:space="preserve"> de bienes y servicios. Igualmente, el contratista deberá tener un plan de contingencia que le permita continuar la ejecución de otras actividades contenidas en el cronograma y así evitar la parálisis de las obras. No obstante, para ello se ha previsto la realización de la visita de obra, </w:t>
            </w:r>
            <w:r w:rsidRPr="008A64DD">
              <w:rPr>
                <w:rFonts w:ascii="Arial" w:eastAsia="Times New Roman" w:hAnsi="Arial" w:cs="Arial"/>
                <w:color w:val="000000"/>
                <w:sz w:val="12"/>
                <w:szCs w:val="12"/>
                <w:lang w:eastAsia="es-CO"/>
              </w:rPr>
              <w:lastRenderedPageBreak/>
              <w:t xml:space="preserve">la cual cuenta el acompañamiento de los funcionarios y colaboradores del municipio, que le permiten al contratista verificar y evaluar la zona de ejecución de las obras, tal como se establece en los estudios previos y el pliego de condiciones, a fin de que constante las fuentes de materiales y proveedores de la Región. </w:t>
            </w:r>
          </w:p>
        </w:tc>
        <w:tc>
          <w:tcPr>
            <w:tcW w:w="156" w:type="pct"/>
            <w:tcBorders>
              <w:top w:val="nil"/>
              <w:left w:val="nil"/>
              <w:bottom w:val="single" w:sz="4" w:space="0" w:color="auto"/>
              <w:right w:val="single" w:sz="4" w:space="0" w:color="auto"/>
            </w:tcBorders>
            <w:shd w:val="clear" w:color="auto" w:fill="auto"/>
            <w:vAlign w:val="center"/>
            <w:hideMark/>
          </w:tcPr>
          <w:p w14:paraId="6BB60D98"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lastRenderedPageBreak/>
              <w:t>1</w:t>
            </w:r>
          </w:p>
        </w:tc>
        <w:tc>
          <w:tcPr>
            <w:tcW w:w="156" w:type="pct"/>
            <w:tcBorders>
              <w:top w:val="nil"/>
              <w:left w:val="nil"/>
              <w:bottom w:val="single" w:sz="4" w:space="0" w:color="auto"/>
              <w:right w:val="single" w:sz="4" w:space="0" w:color="auto"/>
            </w:tcBorders>
            <w:shd w:val="clear" w:color="auto" w:fill="auto"/>
            <w:vAlign w:val="center"/>
            <w:hideMark/>
          </w:tcPr>
          <w:p w14:paraId="42345DCE"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DFF7CB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7D60E40D"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0919C9ED"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3D643EA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49C52174"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2AA1383B" w14:textId="3DE42FBF" w:rsidR="00CD3F9C" w:rsidRPr="008A64DD" w:rsidRDefault="00C035B9"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Requerimientos por parte del</w:t>
            </w:r>
            <w:r>
              <w:rPr>
                <w:rFonts w:ascii="Arial" w:eastAsia="Times New Roman" w:hAnsi="Arial" w:cs="Arial"/>
                <w:color w:val="000000"/>
                <w:sz w:val="12"/>
                <w:szCs w:val="12"/>
                <w:lang w:eastAsia="es-CO"/>
              </w:rPr>
              <w:t xml:space="preserve"> </w:t>
            </w:r>
            <w:r w:rsidRPr="008A64DD">
              <w:rPr>
                <w:rFonts w:ascii="Arial" w:eastAsia="Times New Roman" w:hAnsi="Arial" w:cs="Arial"/>
                <w:color w:val="000000"/>
                <w:sz w:val="12"/>
                <w:szCs w:val="12"/>
                <w:lang w:eastAsia="es-CO"/>
              </w:rPr>
              <w:t>interventor</w:t>
            </w:r>
            <w:r>
              <w:rPr>
                <w:rFonts w:ascii="Arial" w:eastAsia="Times New Roman" w:hAnsi="Arial" w:cs="Arial"/>
                <w:color w:val="000000"/>
                <w:sz w:val="12"/>
                <w:szCs w:val="12"/>
                <w:lang w:eastAsia="es-CO"/>
              </w:rPr>
              <w:t xml:space="preserve">, con copia y aval de </w:t>
            </w:r>
            <w:r w:rsidRPr="008A64DD">
              <w:rPr>
                <w:rFonts w:ascii="Arial" w:eastAsia="Times New Roman" w:hAnsi="Arial" w:cs="Arial"/>
                <w:color w:val="000000"/>
                <w:sz w:val="12"/>
                <w:szCs w:val="12"/>
                <w:lang w:eastAsia="es-CO"/>
              </w:rPr>
              <w:t>supervisor y revisión periódica del plan de compras y cronograma de ejecución</w:t>
            </w:r>
          </w:p>
        </w:tc>
        <w:tc>
          <w:tcPr>
            <w:tcW w:w="298" w:type="pct"/>
            <w:tcBorders>
              <w:top w:val="nil"/>
              <w:left w:val="nil"/>
              <w:bottom w:val="single" w:sz="4" w:space="0" w:color="auto"/>
              <w:right w:val="single" w:sz="4" w:space="0" w:color="auto"/>
            </w:tcBorders>
            <w:shd w:val="clear" w:color="auto" w:fill="auto"/>
            <w:vAlign w:val="center"/>
            <w:hideMark/>
          </w:tcPr>
          <w:p w14:paraId="05F70827" w14:textId="0C4F05E8" w:rsidR="00CD3F9C" w:rsidRPr="008A64DD" w:rsidRDefault="00C035B9"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Con cada acta parcial realizada por el </w:t>
            </w:r>
            <w:r>
              <w:rPr>
                <w:rFonts w:ascii="Arial" w:eastAsia="Times New Roman" w:hAnsi="Arial" w:cs="Arial"/>
                <w:color w:val="000000"/>
                <w:sz w:val="12"/>
                <w:szCs w:val="12"/>
                <w:lang w:eastAsia="es-CO"/>
              </w:rPr>
              <w:t xml:space="preserve">contratista, revisada por el interventor y avalada por el </w:t>
            </w:r>
            <w:r w:rsidRPr="008A64DD">
              <w:rPr>
                <w:rFonts w:ascii="Arial" w:eastAsia="Times New Roman" w:hAnsi="Arial" w:cs="Arial"/>
                <w:color w:val="000000"/>
                <w:sz w:val="12"/>
                <w:szCs w:val="12"/>
                <w:lang w:eastAsia="es-CO"/>
              </w:rPr>
              <w:t>superviso</w:t>
            </w:r>
            <w:r>
              <w:rPr>
                <w:rFonts w:ascii="Arial" w:eastAsia="Times New Roman" w:hAnsi="Arial" w:cs="Arial"/>
                <w:color w:val="000000"/>
                <w:sz w:val="12"/>
                <w:szCs w:val="12"/>
                <w:lang w:eastAsia="es-CO"/>
              </w:rPr>
              <w:t>r.</w:t>
            </w:r>
          </w:p>
        </w:tc>
      </w:tr>
      <w:tr w:rsidR="00A25B8E" w:rsidRPr="008A64DD" w14:paraId="5D8F5D87"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39BD4E7A"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2E786714"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G </w:t>
            </w:r>
          </w:p>
        </w:tc>
        <w:tc>
          <w:tcPr>
            <w:tcW w:w="106" w:type="pct"/>
            <w:tcBorders>
              <w:top w:val="nil"/>
              <w:left w:val="nil"/>
              <w:bottom w:val="single" w:sz="4" w:space="0" w:color="auto"/>
              <w:right w:val="single" w:sz="4" w:space="0" w:color="auto"/>
            </w:tcBorders>
            <w:shd w:val="clear" w:color="auto" w:fill="auto"/>
            <w:vAlign w:val="center"/>
            <w:hideMark/>
          </w:tcPr>
          <w:p w14:paraId="5C172C0D"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0001DB0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623B2E2B" w14:textId="77777777" w:rsidR="00CD3F9C" w:rsidRPr="008A64DD" w:rsidRDefault="00CD3F9C" w:rsidP="00D307D6">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1367170B"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1.4.</w:t>
            </w:r>
            <w:r w:rsidRPr="008A64DD">
              <w:rPr>
                <w:rFonts w:ascii="Arial" w:eastAsia="Times New Roman" w:hAnsi="Arial" w:cs="Arial"/>
                <w:color w:val="000000"/>
                <w:sz w:val="12"/>
                <w:szCs w:val="12"/>
                <w:lang w:eastAsia="es-CO"/>
              </w:rPr>
              <w:t xml:space="preserve"> Riesgo presentado por la modificación y/o cambios de ubicación en las fuentes de materiales. Hace referencia al riesgo técnico, ambiental y/o social, en cuanto a calidad y cantidad del material, explotación y su distancia de acarreo. Le corresponde al interesado o proponente verificar en la visita de obra las fuentes de materiales a emplear, para la presentación de una propuesta acorde con las obras a ejecutar. Riesgo que asume el PROPONENTE Y/O CONTRATISTA. </w:t>
            </w:r>
          </w:p>
        </w:tc>
        <w:tc>
          <w:tcPr>
            <w:tcW w:w="415" w:type="pct"/>
            <w:tcBorders>
              <w:top w:val="nil"/>
              <w:left w:val="nil"/>
              <w:bottom w:val="single" w:sz="4" w:space="0" w:color="auto"/>
              <w:right w:val="single" w:sz="4" w:space="0" w:color="auto"/>
            </w:tcBorders>
            <w:shd w:val="clear" w:color="auto" w:fill="auto"/>
            <w:vAlign w:val="center"/>
            <w:hideMark/>
          </w:tcPr>
          <w:p w14:paraId="74EBC627"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Incremento de costos del proyecto. Mayor inversión de recursos por parte del contratista. Posible ajuste o cambio de especificaciones técnicas, sin afectar la calidad del proyecto. </w:t>
            </w:r>
          </w:p>
        </w:tc>
        <w:tc>
          <w:tcPr>
            <w:tcW w:w="106" w:type="pct"/>
            <w:tcBorders>
              <w:top w:val="nil"/>
              <w:left w:val="nil"/>
              <w:bottom w:val="single" w:sz="4" w:space="0" w:color="auto"/>
              <w:right w:val="single" w:sz="4" w:space="0" w:color="auto"/>
            </w:tcBorders>
            <w:shd w:val="clear" w:color="auto" w:fill="auto"/>
            <w:vAlign w:val="center"/>
            <w:hideMark/>
          </w:tcPr>
          <w:p w14:paraId="141DB91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53533339"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39E0F98F"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06D2B35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5C373359"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1.4 Contratista</w:t>
            </w:r>
          </w:p>
        </w:tc>
        <w:tc>
          <w:tcPr>
            <w:tcW w:w="730" w:type="pct"/>
            <w:vMerge/>
            <w:tcBorders>
              <w:top w:val="nil"/>
              <w:left w:val="single" w:sz="4" w:space="0" w:color="auto"/>
              <w:bottom w:val="single" w:sz="4" w:space="0" w:color="auto"/>
              <w:right w:val="single" w:sz="4" w:space="0" w:color="auto"/>
            </w:tcBorders>
            <w:vAlign w:val="center"/>
            <w:hideMark/>
          </w:tcPr>
          <w:p w14:paraId="4CB9CB40"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p>
        </w:tc>
        <w:tc>
          <w:tcPr>
            <w:tcW w:w="156" w:type="pct"/>
            <w:tcBorders>
              <w:top w:val="nil"/>
              <w:left w:val="nil"/>
              <w:bottom w:val="single" w:sz="4" w:space="0" w:color="auto"/>
              <w:right w:val="single" w:sz="4" w:space="0" w:color="auto"/>
            </w:tcBorders>
            <w:shd w:val="clear" w:color="auto" w:fill="auto"/>
            <w:vAlign w:val="center"/>
            <w:hideMark/>
          </w:tcPr>
          <w:p w14:paraId="0EB7420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276BB51F"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A1025C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08870484"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3EC4E3A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225ED4F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2B1BCF69"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Desde la fecha programada para la visita de obra</w:t>
            </w:r>
          </w:p>
        </w:tc>
        <w:tc>
          <w:tcPr>
            <w:tcW w:w="402" w:type="pct"/>
            <w:tcBorders>
              <w:top w:val="nil"/>
              <w:left w:val="nil"/>
              <w:bottom w:val="single" w:sz="4" w:space="0" w:color="auto"/>
              <w:right w:val="single" w:sz="4" w:space="0" w:color="auto"/>
            </w:tcBorders>
            <w:shd w:val="clear" w:color="auto" w:fill="auto"/>
            <w:vAlign w:val="center"/>
            <w:hideMark/>
          </w:tcPr>
          <w:p w14:paraId="64F0A8EA" w14:textId="6C1C2354" w:rsidR="00CD3F9C" w:rsidRPr="008A64DD" w:rsidRDefault="00C035B9" w:rsidP="00D307D6">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Requerimientos por parte del interventor, con copia y aval de supervisor y revisión periódica de</w:t>
            </w:r>
            <w:r>
              <w:rPr>
                <w:rFonts w:ascii="Arial" w:eastAsia="Times New Roman" w:hAnsi="Arial" w:cs="Arial"/>
                <w:color w:val="000000"/>
                <w:sz w:val="12"/>
                <w:szCs w:val="12"/>
                <w:lang w:eastAsia="es-CO"/>
              </w:rPr>
              <w:t xml:space="preserve"> los proveedores de materiales.</w:t>
            </w:r>
          </w:p>
        </w:tc>
        <w:tc>
          <w:tcPr>
            <w:tcW w:w="298" w:type="pct"/>
            <w:tcBorders>
              <w:top w:val="nil"/>
              <w:left w:val="nil"/>
              <w:bottom w:val="single" w:sz="4" w:space="0" w:color="auto"/>
              <w:right w:val="single" w:sz="4" w:space="0" w:color="auto"/>
            </w:tcBorders>
            <w:shd w:val="clear" w:color="auto" w:fill="auto"/>
            <w:vAlign w:val="center"/>
            <w:hideMark/>
          </w:tcPr>
          <w:p w14:paraId="7F8CF491" w14:textId="737578B6" w:rsidR="00CD3F9C" w:rsidRPr="008A64DD" w:rsidRDefault="00C035B9" w:rsidP="00D307D6">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Con cada acta parcial realizada por el contratista, revisada por el interventor y avalada por el supervisor.</w:t>
            </w:r>
          </w:p>
        </w:tc>
      </w:tr>
      <w:tr w:rsidR="00A25B8E" w:rsidRPr="008A64DD" w14:paraId="2A909932" w14:textId="77777777" w:rsidTr="004C43D5">
        <w:trPr>
          <w:cantSplit/>
          <w:trHeight w:val="20"/>
        </w:trPr>
        <w:tc>
          <w:tcPr>
            <w:tcW w:w="106" w:type="pct"/>
            <w:vMerge w:val="restart"/>
            <w:tcBorders>
              <w:top w:val="nil"/>
              <w:left w:val="single" w:sz="4" w:space="0" w:color="auto"/>
              <w:bottom w:val="single" w:sz="4" w:space="0" w:color="auto"/>
              <w:right w:val="single" w:sz="4" w:space="0" w:color="auto"/>
            </w:tcBorders>
            <w:shd w:val="clear" w:color="auto" w:fill="auto"/>
            <w:vAlign w:val="center"/>
            <w:hideMark/>
          </w:tcPr>
          <w:p w14:paraId="6003F1D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1260966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1E75A43D"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222A76F4"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52222A5C"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SOCIAL O POLITICO</w:t>
            </w:r>
          </w:p>
        </w:tc>
        <w:tc>
          <w:tcPr>
            <w:tcW w:w="623" w:type="pct"/>
            <w:tcBorders>
              <w:top w:val="nil"/>
              <w:left w:val="nil"/>
              <w:bottom w:val="single" w:sz="4" w:space="0" w:color="auto"/>
              <w:right w:val="single" w:sz="4" w:space="0" w:color="auto"/>
            </w:tcBorders>
            <w:shd w:val="clear" w:color="auto" w:fill="auto"/>
            <w:vAlign w:val="center"/>
            <w:hideMark/>
          </w:tcPr>
          <w:p w14:paraId="03BFDC59"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2.1.</w:t>
            </w:r>
            <w:r w:rsidRPr="008A64DD">
              <w:rPr>
                <w:rFonts w:ascii="Arial" w:eastAsia="Times New Roman" w:hAnsi="Arial" w:cs="Arial"/>
                <w:color w:val="000000"/>
                <w:sz w:val="12"/>
                <w:szCs w:val="12"/>
                <w:lang w:eastAsia="es-CO"/>
              </w:rPr>
              <w:t xml:space="preserve"> Paros, huelgas, ataques terroristas, alteraciones del orden público, que se presenten en el lugar de ejecución del contrato o en las vías de acceso al mismo. </w:t>
            </w:r>
          </w:p>
        </w:tc>
        <w:tc>
          <w:tcPr>
            <w:tcW w:w="415" w:type="pct"/>
            <w:tcBorders>
              <w:top w:val="nil"/>
              <w:left w:val="nil"/>
              <w:bottom w:val="single" w:sz="4" w:space="0" w:color="auto"/>
              <w:right w:val="single" w:sz="4" w:space="0" w:color="auto"/>
            </w:tcBorders>
            <w:shd w:val="clear" w:color="auto" w:fill="auto"/>
            <w:vAlign w:val="center"/>
            <w:hideMark/>
          </w:tcPr>
          <w:p w14:paraId="7274FC66"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Perdida o daño de bienes, alteraciones en la prestación de servicios (Transporte servicios públicos), retraso en el cronograma de ejecución del proyecto. </w:t>
            </w:r>
          </w:p>
        </w:tc>
        <w:tc>
          <w:tcPr>
            <w:tcW w:w="106" w:type="pct"/>
            <w:tcBorders>
              <w:top w:val="nil"/>
              <w:left w:val="nil"/>
              <w:bottom w:val="single" w:sz="4" w:space="0" w:color="auto"/>
              <w:right w:val="single" w:sz="4" w:space="0" w:color="auto"/>
            </w:tcBorders>
            <w:shd w:val="clear" w:color="auto" w:fill="auto"/>
            <w:vAlign w:val="center"/>
            <w:hideMark/>
          </w:tcPr>
          <w:p w14:paraId="0D03CC7E"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65C8C5ED"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625E123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4DEE21F2"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439929D0"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2.1 Contratista y municipio</w:t>
            </w:r>
          </w:p>
        </w:tc>
        <w:tc>
          <w:tcPr>
            <w:tcW w:w="730" w:type="pct"/>
            <w:tcBorders>
              <w:top w:val="nil"/>
              <w:left w:val="nil"/>
              <w:bottom w:val="single" w:sz="4" w:space="0" w:color="auto"/>
              <w:right w:val="single" w:sz="4" w:space="0" w:color="auto"/>
            </w:tcBorders>
            <w:shd w:val="clear" w:color="auto" w:fill="auto"/>
            <w:vAlign w:val="center"/>
            <w:hideMark/>
          </w:tcPr>
          <w:p w14:paraId="65E5F5CA"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El contratista deberá informar oportunamente de la ocurrencia del evento. A su vez el municipio solicitará la colaboración de las autoridades de policía, militares y administrativas competentes para conjurar o mitigar los efectos de los fenómenos sociales que se presenten.</w:t>
            </w:r>
          </w:p>
        </w:tc>
        <w:tc>
          <w:tcPr>
            <w:tcW w:w="156" w:type="pct"/>
            <w:tcBorders>
              <w:top w:val="nil"/>
              <w:left w:val="nil"/>
              <w:bottom w:val="single" w:sz="4" w:space="0" w:color="auto"/>
              <w:right w:val="single" w:sz="4" w:space="0" w:color="auto"/>
            </w:tcBorders>
            <w:shd w:val="clear" w:color="auto" w:fill="auto"/>
            <w:vAlign w:val="center"/>
            <w:hideMark/>
          </w:tcPr>
          <w:p w14:paraId="42132F6F"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750F821F"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EFFE66E"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6A37FDDF"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01135438"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5D9293A7"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Municipio y contratista</w:t>
            </w:r>
          </w:p>
        </w:tc>
        <w:tc>
          <w:tcPr>
            <w:tcW w:w="362" w:type="pct"/>
            <w:tcBorders>
              <w:top w:val="nil"/>
              <w:left w:val="nil"/>
              <w:bottom w:val="single" w:sz="4" w:space="0" w:color="auto"/>
              <w:right w:val="single" w:sz="4" w:space="0" w:color="auto"/>
            </w:tcBorders>
            <w:shd w:val="clear" w:color="auto" w:fill="auto"/>
            <w:vAlign w:val="center"/>
            <w:hideMark/>
          </w:tcPr>
          <w:p w14:paraId="5B37470F"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72ADE423" w14:textId="30BEB46F" w:rsidR="00CD3F9C" w:rsidRPr="008A64DD" w:rsidRDefault="00A25B8E" w:rsidP="00D307D6">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Respuesta por parte del interventor con copia al supervisor </w:t>
            </w:r>
            <w:r w:rsidR="00CD3F9C" w:rsidRPr="008A64DD">
              <w:rPr>
                <w:rFonts w:ascii="Arial" w:eastAsia="Times New Roman" w:hAnsi="Arial" w:cs="Arial"/>
                <w:color w:val="000000"/>
                <w:sz w:val="12"/>
                <w:szCs w:val="12"/>
                <w:lang w:eastAsia="es-CO"/>
              </w:rPr>
              <w:t>de las condiciones del evento</w:t>
            </w:r>
            <w:r>
              <w:rPr>
                <w:rFonts w:ascii="Arial" w:eastAsia="Times New Roman" w:hAnsi="Arial" w:cs="Arial"/>
                <w:color w:val="000000"/>
                <w:sz w:val="12"/>
                <w:szCs w:val="12"/>
                <w:lang w:eastAsia="es-CO"/>
              </w:rPr>
              <w:t xml:space="preserve"> presentado y la gestión realizada.</w:t>
            </w:r>
          </w:p>
        </w:tc>
        <w:tc>
          <w:tcPr>
            <w:tcW w:w="298" w:type="pct"/>
            <w:tcBorders>
              <w:top w:val="nil"/>
              <w:left w:val="nil"/>
              <w:bottom w:val="single" w:sz="4" w:space="0" w:color="auto"/>
              <w:right w:val="single" w:sz="4" w:space="0" w:color="auto"/>
            </w:tcBorders>
            <w:shd w:val="clear" w:color="auto" w:fill="auto"/>
            <w:vAlign w:val="center"/>
            <w:hideMark/>
          </w:tcPr>
          <w:p w14:paraId="1415FCD1"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De manera diaria durante la ocurrencia y duración del evento</w:t>
            </w:r>
          </w:p>
        </w:tc>
      </w:tr>
      <w:tr w:rsidR="00A25B8E" w:rsidRPr="008A64DD" w14:paraId="5FB548E0"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0851E0A5"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4823C66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1F7E1FB4"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I</w:t>
            </w:r>
          </w:p>
        </w:tc>
        <w:tc>
          <w:tcPr>
            <w:tcW w:w="106" w:type="pct"/>
            <w:tcBorders>
              <w:top w:val="nil"/>
              <w:left w:val="nil"/>
              <w:bottom w:val="single" w:sz="4" w:space="0" w:color="auto"/>
              <w:right w:val="single" w:sz="4" w:space="0" w:color="auto"/>
            </w:tcBorders>
            <w:shd w:val="clear" w:color="auto" w:fill="auto"/>
            <w:vAlign w:val="center"/>
            <w:hideMark/>
          </w:tcPr>
          <w:p w14:paraId="4492F32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548763A1" w14:textId="77777777" w:rsidR="00CD3F9C" w:rsidRPr="008A64DD" w:rsidRDefault="00CD3F9C" w:rsidP="00D307D6">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6905FB5E"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2.2.</w:t>
            </w:r>
            <w:r w:rsidRPr="008A64DD">
              <w:rPr>
                <w:rFonts w:ascii="Arial" w:eastAsia="Times New Roman" w:hAnsi="Arial" w:cs="Arial"/>
                <w:color w:val="000000"/>
                <w:sz w:val="12"/>
                <w:szCs w:val="12"/>
                <w:lang w:eastAsia="es-CO"/>
              </w:rPr>
              <w:t xml:space="preserve"> Cambio de políticas o programas de gobierno en el Municipio, que imposibiliten o perturben la ejecución normal del contrato. </w:t>
            </w:r>
          </w:p>
        </w:tc>
        <w:tc>
          <w:tcPr>
            <w:tcW w:w="415" w:type="pct"/>
            <w:tcBorders>
              <w:top w:val="nil"/>
              <w:left w:val="nil"/>
              <w:bottom w:val="single" w:sz="4" w:space="0" w:color="auto"/>
              <w:right w:val="single" w:sz="4" w:space="0" w:color="auto"/>
            </w:tcBorders>
            <w:shd w:val="clear" w:color="auto" w:fill="auto"/>
            <w:vAlign w:val="center"/>
            <w:hideMark/>
          </w:tcPr>
          <w:p w14:paraId="258923DC" w14:textId="4DB5A14E"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Retraso en la ejecución del contrato y ajustes del proyecto </w:t>
            </w:r>
            <w:r w:rsidR="00A25B8E" w:rsidRPr="008A64DD">
              <w:rPr>
                <w:rFonts w:ascii="Arial" w:eastAsia="Times New Roman" w:hAnsi="Arial" w:cs="Arial"/>
                <w:color w:val="000000"/>
                <w:sz w:val="12"/>
                <w:szCs w:val="12"/>
                <w:lang w:eastAsia="es-CO"/>
              </w:rPr>
              <w:t>de acuerdo con</w:t>
            </w:r>
            <w:r w:rsidRPr="008A64DD">
              <w:rPr>
                <w:rFonts w:ascii="Arial" w:eastAsia="Times New Roman" w:hAnsi="Arial" w:cs="Arial"/>
                <w:color w:val="000000"/>
                <w:sz w:val="12"/>
                <w:szCs w:val="12"/>
                <w:lang w:eastAsia="es-CO"/>
              </w:rPr>
              <w:t xml:space="preserve"> las nuevas políticas </w:t>
            </w:r>
          </w:p>
        </w:tc>
        <w:tc>
          <w:tcPr>
            <w:tcW w:w="106" w:type="pct"/>
            <w:tcBorders>
              <w:top w:val="nil"/>
              <w:left w:val="nil"/>
              <w:bottom w:val="single" w:sz="4" w:space="0" w:color="auto"/>
              <w:right w:val="single" w:sz="4" w:space="0" w:color="auto"/>
            </w:tcBorders>
            <w:shd w:val="clear" w:color="auto" w:fill="auto"/>
            <w:vAlign w:val="center"/>
            <w:hideMark/>
          </w:tcPr>
          <w:p w14:paraId="1931792E"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1A028D6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6EF7DBB8"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35B5153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7EFC6E24"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2.2 Municipio</w:t>
            </w:r>
          </w:p>
        </w:tc>
        <w:tc>
          <w:tcPr>
            <w:tcW w:w="730" w:type="pct"/>
            <w:tcBorders>
              <w:top w:val="nil"/>
              <w:left w:val="nil"/>
              <w:bottom w:val="single" w:sz="4" w:space="0" w:color="auto"/>
              <w:right w:val="single" w:sz="4" w:space="0" w:color="auto"/>
            </w:tcBorders>
            <w:shd w:val="clear" w:color="auto" w:fill="auto"/>
            <w:vAlign w:val="center"/>
            <w:hideMark/>
          </w:tcPr>
          <w:p w14:paraId="351A68FE"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Teniendo en cuenta el principio de planeación y </w:t>
            </w:r>
            <w:r>
              <w:rPr>
                <w:rFonts w:ascii="Arial" w:eastAsia="Times New Roman" w:hAnsi="Arial" w:cs="Arial"/>
                <w:color w:val="000000"/>
                <w:sz w:val="12"/>
                <w:szCs w:val="12"/>
                <w:lang w:eastAsia="es-CO"/>
              </w:rPr>
              <w:t>l</w:t>
            </w:r>
            <w:r w:rsidRPr="008A64DD">
              <w:rPr>
                <w:rFonts w:ascii="Arial" w:eastAsia="Times New Roman" w:hAnsi="Arial" w:cs="Arial"/>
                <w:color w:val="000000"/>
                <w:sz w:val="12"/>
                <w:szCs w:val="12"/>
                <w:lang w:eastAsia="es-CO"/>
              </w:rPr>
              <w:t>os diferentes instrumentos como los planes de desarrollo, los planes plurianuales de inversiones, así como el programa de gobierno, salvo hechos imprevistos. el Municipio aspira que tales cambios no se generen. Caso contrario, se realizará un plan de transición adoptando las nuevas políticas al proyecto a ejecutar, con los correspondientes ajustes, buscando generar cambios menores o de leve impacto.</w:t>
            </w:r>
          </w:p>
        </w:tc>
        <w:tc>
          <w:tcPr>
            <w:tcW w:w="156" w:type="pct"/>
            <w:tcBorders>
              <w:top w:val="nil"/>
              <w:left w:val="nil"/>
              <w:bottom w:val="single" w:sz="4" w:space="0" w:color="auto"/>
              <w:right w:val="single" w:sz="4" w:space="0" w:color="auto"/>
            </w:tcBorders>
            <w:shd w:val="clear" w:color="auto" w:fill="auto"/>
            <w:vAlign w:val="center"/>
            <w:hideMark/>
          </w:tcPr>
          <w:p w14:paraId="513AB35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53FDD223"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4B736CE5"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2625616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0316D948"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1E9A545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Municipio</w:t>
            </w:r>
          </w:p>
        </w:tc>
        <w:tc>
          <w:tcPr>
            <w:tcW w:w="362" w:type="pct"/>
            <w:tcBorders>
              <w:top w:val="nil"/>
              <w:left w:val="nil"/>
              <w:bottom w:val="single" w:sz="4" w:space="0" w:color="auto"/>
              <w:right w:val="single" w:sz="4" w:space="0" w:color="auto"/>
            </w:tcBorders>
            <w:shd w:val="clear" w:color="auto" w:fill="auto"/>
            <w:vAlign w:val="center"/>
            <w:hideMark/>
          </w:tcPr>
          <w:p w14:paraId="21A2FF8E"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partir de la implementación de la nueva política</w:t>
            </w:r>
          </w:p>
        </w:tc>
        <w:tc>
          <w:tcPr>
            <w:tcW w:w="402" w:type="pct"/>
            <w:tcBorders>
              <w:top w:val="nil"/>
              <w:left w:val="nil"/>
              <w:bottom w:val="single" w:sz="4" w:space="0" w:color="auto"/>
              <w:right w:val="single" w:sz="4" w:space="0" w:color="auto"/>
            </w:tcBorders>
            <w:shd w:val="clear" w:color="auto" w:fill="auto"/>
            <w:vAlign w:val="center"/>
            <w:hideMark/>
          </w:tcPr>
          <w:p w14:paraId="0532A290" w14:textId="63079552" w:rsidR="00CD3F9C" w:rsidRPr="008A64DD" w:rsidRDefault="00A25B8E" w:rsidP="00D307D6">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Verificación de la aplicación del cambio informado por parte del </w:t>
            </w:r>
            <w:r w:rsidR="00CD3F9C" w:rsidRPr="008A64DD">
              <w:rPr>
                <w:rFonts w:ascii="Arial" w:eastAsia="Times New Roman" w:hAnsi="Arial" w:cs="Arial"/>
                <w:color w:val="000000"/>
                <w:sz w:val="12"/>
                <w:szCs w:val="12"/>
                <w:lang w:eastAsia="es-CO"/>
              </w:rPr>
              <w:t xml:space="preserve">Requerimientos por parte del  interventor </w:t>
            </w:r>
            <w:r>
              <w:rPr>
                <w:rFonts w:ascii="Arial" w:eastAsia="Times New Roman" w:hAnsi="Arial" w:cs="Arial"/>
                <w:color w:val="000000"/>
                <w:sz w:val="12"/>
                <w:szCs w:val="12"/>
                <w:lang w:eastAsia="es-CO"/>
              </w:rPr>
              <w:t>y/o supervisor.</w:t>
            </w:r>
          </w:p>
        </w:tc>
        <w:tc>
          <w:tcPr>
            <w:tcW w:w="298" w:type="pct"/>
            <w:tcBorders>
              <w:top w:val="nil"/>
              <w:left w:val="nil"/>
              <w:bottom w:val="single" w:sz="4" w:space="0" w:color="auto"/>
              <w:right w:val="single" w:sz="4" w:space="0" w:color="auto"/>
            </w:tcBorders>
            <w:shd w:val="clear" w:color="auto" w:fill="auto"/>
            <w:vAlign w:val="center"/>
            <w:hideMark/>
          </w:tcPr>
          <w:p w14:paraId="029315BB"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De manera diaria durante la ocurrencia y duración del evento</w:t>
            </w:r>
          </w:p>
        </w:tc>
      </w:tr>
      <w:tr w:rsidR="00A25B8E" w:rsidRPr="008A64DD" w14:paraId="19CA5587" w14:textId="77777777" w:rsidTr="004C43D5">
        <w:trPr>
          <w:cantSplit/>
          <w:trHeight w:val="20"/>
        </w:trPr>
        <w:tc>
          <w:tcPr>
            <w:tcW w:w="106" w:type="pct"/>
            <w:vMerge w:val="restart"/>
            <w:tcBorders>
              <w:top w:val="nil"/>
              <w:left w:val="single" w:sz="4" w:space="0" w:color="auto"/>
              <w:bottom w:val="single" w:sz="4" w:space="0" w:color="auto"/>
              <w:right w:val="single" w:sz="4" w:space="0" w:color="auto"/>
            </w:tcBorders>
            <w:shd w:val="clear" w:color="auto" w:fill="auto"/>
            <w:vAlign w:val="center"/>
            <w:hideMark/>
          </w:tcPr>
          <w:p w14:paraId="48B99E15"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lastRenderedPageBreak/>
              <w:t> </w:t>
            </w:r>
          </w:p>
        </w:tc>
        <w:tc>
          <w:tcPr>
            <w:tcW w:w="106" w:type="pct"/>
            <w:tcBorders>
              <w:top w:val="nil"/>
              <w:left w:val="nil"/>
              <w:bottom w:val="single" w:sz="4" w:space="0" w:color="auto"/>
              <w:right w:val="single" w:sz="4" w:space="0" w:color="auto"/>
            </w:tcBorders>
            <w:shd w:val="clear" w:color="auto" w:fill="auto"/>
            <w:vAlign w:val="center"/>
            <w:hideMark/>
          </w:tcPr>
          <w:p w14:paraId="13F25AE8"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5396308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43CF7D82"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0A0ECA5C"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7475CEA3" w14:textId="3461FB2B"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3.1.</w:t>
            </w:r>
            <w:r w:rsidRPr="008A64DD">
              <w:rPr>
                <w:rFonts w:ascii="Arial" w:eastAsia="Times New Roman" w:hAnsi="Arial" w:cs="Arial"/>
                <w:color w:val="000000"/>
                <w:sz w:val="12"/>
                <w:szCs w:val="12"/>
                <w:lang w:eastAsia="es-CO"/>
              </w:rPr>
              <w:t xml:space="preserve"> Riesgo de no inicio de las obras y/o demora en la ejecución y/o parálisis de </w:t>
            </w:r>
            <w:r w:rsidR="00A25B8E" w:rsidRPr="008A64DD">
              <w:rPr>
                <w:rFonts w:ascii="Arial" w:eastAsia="Times New Roman" w:hAnsi="Arial" w:cs="Arial"/>
                <w:color w:val="000000"/>
                <w:sz w:val="12"/>
                <w:szCs w:val="12"/>
                <w:lang w:eastAsia="es-CO"/>
              </w:rPr>
              <w:t>esta</w:t>
            </w:r>
            <w:r w:rsidRPr="008A64DD">
              <w:rPr>
                <w:rFonts w:ascii="Arial" w:eastAsia="Times New Roman" w:hAnsi="Arial" w:cs="Arial"/>
                <w:color w:val="000000"/>
                <w:sz w:val="12"/>
                <w:szCs w:val="12"/>
                <w:lang w:eastAsia="es-CO"/>
              </w:rPr>
              <w:t xml:space="preserve">, por demoras en el trámite de los permisos y/o licencias a cargo del contratista y por causas imputables al PROPONENTE Y/O CONTRATISTA. Riesgo que asume el PROPONENTE Y/O CONTRATISTA. </w:t>
            </w:r>
          </w:p>
        </w:tc>
        <w:tc>
          <w:tcPr>
            <w:tcW w:w="415" w:type="pct"/>
            <w:tcBorders>
              <w:top w:val="nil"/>
              <w:left w:val="nil"/>
              <w:bottom w:val="single" w:sz="4" w:space="0" w:color="auto"/>
              <w:right w:val="single" w:sz="4" w:space="0" w:color="auto"/>
            </w:tcBorders>
            <w:shd w:val="clear" w:color="auto" w:fill="auto"/>
            <w:vAlign w:val="center"/>
            <w:hideMark/>
          </w:tcPr>
          <w:p w14:paraId="66852B4A"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Retraso en la ejecución del contrato e incumplimiento de los plazos contractuales </w:t>
            </w:r>
          </w:p>
        </w:tc>
        <w:tc>
          <w:tcPr>
            <w:tcW w:w="106" w:type="pct"/>
            <w:tcBorders>
              <w:top w:val="nil"/>
              <w:left w:val="nil"/>
              <w:bottom w:val="single" w:sz="4" w:space="0" w:color="auto"/>
              <w:right w:val="single" w:sz="4" w:space="0" w:color="auto"/>
            </w:tcBorders>
            <w:shd w:val="clear" w:color="auto" w:fill="auto"/>
            <w:vAlign w:val="center"/>
            <w:hideMark/>
          </w:tcPr>
          <w:p w14:paraId="1DDA9B43"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668329F6"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50EDAD4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491DD17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17F8A290"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3.1 Contratista</w:t>
            </w:r>
          </w:p>
        </w:tc>
        <w:tc>
          <w:tcPr>
            <w:tcW w:w="730" w:type="pct"/>
            <w:tcBorders>
              <w:top w:val="nil"/>
              <w:left w:val="nil"/>
              <w:bottom w:val="single" w:sz="4" w:space="0" w:color="auto"/>
              <w:right w:val="single" w:sz="4" w:space="0" w:color="auto"/>
            </w:tcBorders>
            <w:shd w:val="clear" w:color="auto" w:fill="auto"/>
            <w:vAlign w:val="center"/>
            <w:hideMark/>
          </w:tcPr>
          <w:p w14:paraId="38811EDE" w14:textId="09ADFBFC"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3.1 </w:t>
            </w:r>
            <w:r w:rsidRPr="008A64DD">
              <w:rPr>
                <w:rFonts w:ascii="Arial" w:eastAsia="Times New Roman" w:hAnsi="Arial" w:cs="Arial"/>
                <w:color w:val="000000"/>
                <w:sz w:val="12"/>
                <w:szCs w:val="12"/>
                <w:lang w:eastAsia="es-CO"/>
              </w:rPr>
              <w:t xml:space="preserve">EI contratista deberá prever desde la visita inicial al sitio de las obras y después de la revisión de los estudios y diseños los permisos, tramites y licencias que se requieran para la ejecución de las obras, y tomar la precaución de los plazos que tarde el trámite de </w:t>
            </w:r>
            <w:r w:rsidR="00A25B8E" w:rsidRPr="008A64DD">
              <w:rPr>
                <w:rFonts w:ascii="Arial" w:eastAsia="Times New Roman" w:hAnsi="Arial" w:cs="Arial"/>
                <w:color w:val="000000"/>
                <w:sz w:val="12"/>
                <w:szCs w:val="12"/>
                <w:lang w:eastAsia="es-CO"/>
              </w:rPr>
              <w:t>estos</w:t>
            </w:r>
            <w:r w:rsidRPr="008A64DD">
              <w:rPr>
                <w:rFonts w:ascii="Arial" w:eastAsia="Times New Roman" w:hAnsi="Arial" w:cs="Arial"/>
                <w:color w:val="000000"/>
                <w:sz w:val="12"/>
                <w:szCs w:val="12"/>
                <w:lang w:eastAsia="es-CO"/>
              </w:rPr>
              <w:t>. Igualmente deberá realizar los ajustes al cronograma de obras para efectos de garantizar la ejecución continua del mismo. Adicionalmente la interventoría deberá realizar el acompañamiento necesario para evitar que los posibles retrasos en el inicio de los trámites no se den por causa de negligencia del contratista en cuanto a las demoras de las solicitudes a las entidades que corresponda.</w:t>
            </w:r>
          </w:p>
        </w:tc>
        <w:tc>
          <w:tcPr>
            <w:tcW w:w="156" w:type="pct"/>
            <w:tcBorders>
              <w:top w:val="nil"/>
              <w:left w:val="nil"/>
              <w:bottom w:val="single" w:sz="4" w:space="0" w:color="auto"/>
              <w:right w:val="single" w:sz="4" w:space="0" w:color="auto"/>
            </w:tcBorders>
            <w:shd w:val="clear" w:color="auto" w:fill="auto"/>
            <w:vAlign w:val="center"/>
            <w:hideMark/>
          </w:tcPr>
          <w:p w14:paraId="4C89F919"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vAlign w:val="center"/>
            <w:hideMark/>
          </w:tcPr>
          <w:p w14:paraId="642614BD"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vAlign w:val="center"/>
            <w:hideMark/>
          </w:tcPr>
          <w:p w14:paraId="23F67CA4"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42185B39"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3B7063A9"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61AC2EF2"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2591F0FA"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6AD67259" w14:textId="507C04AE" w:rsidR="00CD3F9C" w:rsidRPr="008A64DD" w:rsidRDefault="002C1D1D" w:rsidP="00D307D6">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Inspección y seguimiento realizado por el interventor con copia a la supervisión.</w:t>
            </w:r>
          </w:p>
        </w:tc>
        <w:tc>
          <w:tcPr>
            <w:tcW w:w="298" w:type="pct"/>
            <w:tcBorders>
              <w:top w:val="nil"/>
              <w:left w:val="nil"/>
              <w:bottom w:val="single" w:sz="4" w:space="0" w:color="auto"/>
              <w:right w:val="single" w:sz="4" w:space="0" w:color="auto"/>
            </w:tcBorders>
            <w:shd w:val="clear" w:color="auto" w:fill="auto"/>
            <w:vAlign w:val="center"/>
            <w:hideMark/>
          </w:tcPr>
          <w:p w14:paraId="3FED9DC5" w14:textId="287BBF35" w:rsidR="00CD3F9C" w:rsidRPr="008A64DD" w:rsidRDefault="00BD5DA4" w:rsidP="00D307D6">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Cada día de atraso reportado y evidenciado por el interventor o por el supervisor.</w:t>
            </w:r>
          </w:p>
        </w:tc>
      </w:tr>
      <w:tr w:rsidR="00A25B8E" w:rsidRPr="008A64DD" w14:paraId="5DBCCF11"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023FD00C"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651D1215"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274B928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1941799F"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7FE39928" w14:textId="77777777" w:rsidR="00CD3F9C" w:rsidRPr="008A64DD" w:rsidRDefault="00CD3F9C" w:rsidP="00D307D6">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59778FE9"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3.2.</w:t>
            </w:r>
            <w:r w:rsidRPr="008A64DD">
              <w:rPr>
                <w:rFonts w:ascii="Arial" w:eastAsia="Times New Roman" w:hAnsi="Arial" w:cs="Arial"/>
                <w:color w:val="000000"/>
                <w:sz w:val="12"/>
                <w:szCs w:val="12"/>
                <w:lang w:eastAsia="es-CO"/>
              </w:rPr>
              <w:t xml:space="preserve"> Riesgo por demora, retrasos, inconvenientes que afecten el plazo de ejecución del contrato o el cronograma de obra a causa de la no disponibilidad del personal del Contratista que cumpla con los requisitos exigidos en el Pliego de Condiciones. Riesgo que asume el PROPONENTE Y/O CONTRATISTA. </w:t>
            </w:r>
          </w:p>
        </w:tc>
        <w:tc>
          <w:tcPr>
            <w:tcW w:w="415" w:type="pct"/>
            <w:tcBorders>
              <w:top w:val="nil"/>
              <w:left w:val="nil"/>
              <w:bottom w:val="single" w:sz="4" w:space="0" w:color="auto"/>
              <w:right w:val="single" w:sz="4" w:space="0" w:color="auto"/>
            </w:tcBorders>
            <w:shd w:val="clear" w:color="auto" w:fill="auto"/>
            <w:vAlign w:val="center"/>
            <w:hideMark/>
          </w:tcPr>
          <w:p w14:paraId="5AD8CB90"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Retraso en la ejecución del contrato, incumplimiento del cronograma. </w:t>
            </w:r>
          </w:p>
        </w:tc>
        <w:tc>
          <w:tcPr>
            <w:tcW w:w="106" w:type="pct"/>
            <w:tcBorders>
              <w:top w:val="nil"/>
              <w:left w:val="nil"/>
              <w:bottom w:val="single" w:sz="4" w:space="0" w:color="auto"/>
              <w:right w:val="single" w:sz="4" w:space="0" w:color="auto"/>
            </w:tcBorders>
            <w:shd w:val="clear" w:color="auto" w:fill="auto"/>
            <w:vAlign w:val="center"/>
            <w:hideMark/>
          </w:tcPr>
          <w:p w14:paraId="4A063F0F"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6CAE03EE"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6AD9A75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3AF675D3"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1C12EDCE"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3.2. Contratista</w:t>
            </w:r>
          </w:p>
        </w:tc>
        <w:tc>
          <w:tcPr>
            <w:tcW w:w="730" w:type="pct"/>
            <w:tcBorders>
              <w:top w:val="nil"/>
              <w:left w:val="nil"/>
              <w:bottom w:val="single" w:sz="4" w:space="0" w:color="auto"/>
              <w:right w:val="single" w:sz="4" w:space="0" w:color="auto"/>
            </w:tcBorders>
            <w:shd w:val="clear" w:color="auto" w:fill="auto"/>
            <w:vAlign w:val="center"/>
            <w:hideMark/>
          </w:tcPr>
          <w:p w14:paraId="1D39BC9F" w14:textId="615D592C"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3.2. </w:t>
            </w:r>
            <w:r w:rsidRPr="008A64DD">
              <w:rPr>
                <w:rFonts w:ascii="Arial" w:eastAsia="Times New Roman" w:hAnsi="Arial" w:cs="Arial"/>
                <w:color w:val="000000"/>
                <w:sz w:val="12"/>
                <w:szCs w:val="12"/>
                <w:lang w:eastAsia="es-CO"/>
              </w:rPr>
              <w:t xml:space="preserve">El proponente debe garantizar desde la presentación de la oferta de la disponibilidad de personal en las cantidades y calidades exigidas en los pliegos de condiciones y de mantenerlos durante la ejecución del proyecto y en caso de ausencia por fuerza mayor o caso fortuito, deberá realizar los remplazos con personal de iguales o mejores calidades exigidas. El Contratista en sus subcontratos deberá prever preavisos a su personal, previo a su renuncia o desvinculación, que le brinden el tiempo oportuno para su remplazo.  Por otra </w:t>
            </w:r>
            <w:r w:rsidR="00A25B8E" w:rsidRPr="008A64DD">
              <w:rPr>
                <w:rFonts w:ascii="Arial" w:eastAsia="Times New Roman" w:hAnsi="Arial" w:cs="Arial"/>
                <w:color w:val="000000"/>
                <w:sz w:val="12"/>
                <w:szCs w:val="12"/>
                <w:lang w:eastAsia="es-CO"/>
              </w:rPr>
              <w:t>parte,</w:t>
            </w:r>
            <w:r w:rsidRPr="008A64DD">
              <w:rPr>
                <w:rFonts w:ascii="Arial" w:eastAsia="Times New Roman" w:hAnsi="Arial" w:cs="Arial"/>
                <w:color w:val="000000"/>
                <w:sz w:val="12"/>
                <w:szCs w:val="12"/>
                <w:lang w:eastAsia="es-CO"/>
              </w:rPr>
              <w:t xml:space="preserve"> la interventoría velará por el cumplimiento de la vinculación del personal con forme a lo establecido en los pliegos de condiciones, realizando las revisiones y observaciones de manera oportuna.</w:t>
            </w:r>
          </w:p>
        </w:tc>
        <w:tc>
          <w:tcPr>
            <w:tcW w:w="156" w:type="pct"/>
            <w:tcBorders>
              <w:top w:val="nil"/>
              <w:left w:val="nil"/>
              <w:bottom w:val="single" w:sz="4" w:space="0" w:color="auto"/>
              <w:right w:val="single" w:sz="4" w:space="0" w:color="auto"/>
            </w:tcBorders>
            <w:shd w:val="clear" w:color="auto" w:fill="auto"/>
            <w:vAlign w:val="center"/>
            <w:hideMark/>
          </w:tcPr>
          <w:p w14:paraId="4B05EFD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3DCFAB6E"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2F0730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3D78B14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5A34AD74"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31EF26BD"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3EADF435"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327E5D09" w14:textId="2F05F111" w:rsidR="00CD3F9C" w:rsidRPr="008A64DD" w:rsidRDefault="00BD5DA4" w:rsidP="00D307D6">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Inspección y seguimiento realizado por el interventor con copia a la supervisión.</w:t>
            </w:r>
          </w:p>
        </w:tc>
        <w:tc>
          <w:tcPr>
            <w:tcW w:w="298" w:type="pct"/>
            <w:tcBorders>
              <w:top w:val="nil"/>
              <w:left w:val="nil"/>
              <w:bottom w:val="single" w:sz="4" w:space="0" w:color="auto"/>
              <w:right w:val="single" w:sz="4" w:space="0" w:color="auto"/>
            </w:tcBorders>
            <w:shd w:val="clear" w:color="auto" w:fill="auto"/>
            <w:vAlign w:val="center"/>
            <w:hideMark/>
          </w:tcPr>
          <w:p w14:paraId="34C3FC8F" w14:textId="329BF5A6" w:rsidR="00CD3F9C" w:rsidRPr="008A64DD" w:rsidRDefault="00BD5DA4" w:rsidP="00D307D6">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Cada día de atraso</w:t>
            </w:r>
            <w:r>
              <w:rPr>
                <w:rFonts w:ascii="Arial" w:eastAsia="Times New Roman" w:hAnsi="Arial" w:cs="Arial"/>
                <w:color w:val="000000"/>
                <w:sz w:val="12"/>
                <w:szCs w:val="12"/>
                <w:lang w:eastAsia="es-CO"/>
              </w:rPr>
              <w:t xml:space="preserve"> o evento</w:t>
            </w:r>
            <w:r>
              <w:rPr>
                <w:rFonts w:ascii="Arial" w:eastAsia="Times New Roman" w:hAnsi="Arial" w:cs="Arial"/>
                <w:color w:val="000000"/>
                <w:sz w:val="12"/>
                <w:szCs w:val="12"/>
                <w:lang w:eastAsia="es-CO"/>
              </w:rPr>
              <w:t xml:space="preserve"> reportado y evidenciado por el interventor o por el supervisor.</w:t>
            </w:r>
          </w:p>
        </w:tc>
      </w:tr>
      <w:tr w:rsidR="00A25B8E" w:rsidRPr="008A64DD" w14:paraId="4AC9B6F7"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2F60A634"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29D4E95E"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680971C5"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4D5E7C5D"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3CD5E7E8" w14:textId="77777777" w:rsidR="00CD3F9C" w:rsidRPr="008A64DD" w:rsidRDefault="00CD3F9C" w:rsidP="00D307D6">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752E8D3D"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3.3. </w:t>
            </w:r>
            <w:r w:rsidRPr="008A64DD">
              <w:rPr>
                <w:rFonts w:ascii="Arial" w:eastAsia="Times New Roman" w:hAnsi="Arial" w:cs="Arial"/>
                <w:color w:val="000000"/>
                <w:sz w:val="12"/>
                <w:szCs w:val="12"/>
                <w:lang w:eastAsia="es-CO"/>
              </w:rPr>
              <w:t xml:space="preserve">Riesgo ocasionado por ejecución de mayores cantidades de obra no autorizadas, por materiales y/o procedimientos constructivos inadecuados imputables al PROPONENTE Y/O CONTRATISTA, o por deficiente programación (o cronología) de ejecución de las obras. Riesgo que asume el PROPONENTE Y/O CONTRATISTA no aprobados por el municipio o el Interventor </w:t>
            </w:r>
          </w:p>
        </w:tc>
        <w:tc>
          <w:tcPr>
            <w:tcW w:w="415" w:type="pct"/>
            <w:tcBorders>
              <w:top w:val="nil"/>
              <w:left w:val="nil"/>
              <w:bottom w:val="single" w:sz="4" w:space="0" w:color="auto"/>
              <w:right w:val="single" w:sz="4" w:space="0" w:color="auto"/>
            </w:tcBorders>
            <w:shd w:val="clear" w:color="auto" w:fill="auto"/>
            <w:vAlign w:val="center"/>
            <w:hideMark/>
          </w:tcPr>
          <w:p w14:paraId="15ED54D3"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Demoliciones. reconstrucciones o ajustes a estructuras e ítems ejecutados, incremento de costos, retraso en el cronograma de ejecución. </w:t>
            </w:r>
          </w:p>
        </w:tc>
        <w:tc>
          <w:tcPr>
            <w:tcW w:w="106" w:type="pct"/>
            <w:tcBorders>
              <w:top w:val="nil"/>
              <w:left w:val="nil"/>
              <w:bottom w:val="single" w:sz="4" w:space="0" w:color="auto"/>
              <w:right w:val="single" w:sz="4" w:space="0" w:color="auto"/>
            </w:tcBorders>
            <w:shd w:val="clear" w:color="auto" w:fill="auto"/>
            <w:vAlign w:val="center"/>
            <w:hideMark/>
          </w:tcPr>
          <w:p w14:paraId="4CDBD946"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292B3C3B"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7AB26930"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297A5AC3"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55F8BC49" w14:textId="77777777" w:rsidR="00CD3F9C" w:rsidRPr="008A64DD" w:rsidRDefault="00CD3F9C" w:rsidP="00D307D6">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3.3. Contratista</w:t>
            </w:r>
          </w:p>
        </w:tc>
        <w:tc>
          <w:tcPr>
            <w:tcW w:w="730" w:type="pct"/>
            <w:tcBorders>
              <w:top w:val="nil"/>
              <w:left w:val="nil"/>
              <w:bottom w:val="single" w:sz="4" w:space="0" w:color="auto"/>
              <w:right w:val="single" w:sz="4" w:space="0" w:color="auto"/>
            </w:tcBorders>
            <w:shd w:val="clear" w:color="auto" w:fill="auto"/>
            <w:vAlign w:val="center"/>
            <w:hideMark/>
          </w:tcPr>
          <w:p w14:paraId="425C275E" w14:textId="4B68EA81"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3.3</w:t>
            </w:r>
            <w:r w:rsidRPr="008A64DD">
              <w:rPr>
                <w:rFonts w:ascii="Arial" w:eastAsia="Times New Roman" w:hAnsi="Arial" w:cs="Arial"/>
                <w:color w:val="000000"/>
                <w:sz w:val="12"/>
                <w:szCs w:val="12"/>
                <w:lang w:eastAsia="es-CO"/>
              </w:rPr>
              <w:t xml:space="preserve">. El contratista debe tener claro que cualquier modificación o adición de cantidades de obra y el proceso que tiene la Entidad respecto a las modificaciones o adición de cantidades de obra, estas deben ser estudiadas y aprobadas por la entidad contratante e interventoría y la omisión de este requisito influye en el posible no pago o reconocimiento de </w:t>
            </w:r>
            <w:r w:rsidR="00E86502" w:rsidRPr="008A64DD">
              <w:rPr>
                <w:rFonts w:ascii="Arial" w:eastAsia="Times New Roman" w:hAnsi="Arial" w:cs="Arial"/>
                <w:color w:val="000000"/>
                <w:sz w:val="12"/>
                <w:szCs w:val="12"/>
                <w:lang w:eastAsia="es-CO"/>
              </w:rPr>
              <w:t>estos</w:t>
            </w:r>
            <w:r w:rsidRPr="008A64DD">
              <w:rPr>
                <w:rFonts w:ascii="Arial" w:eastAsia="Times New Roman" w:hAnsi="Arial" w:cs="Arial"/>
                <w:color w:val="000000"/>
                <w:sz w:val="12"/>
                <w:szCs w:val="12"/>
                <w:lang w:eastAsia="es-CO"/>
              </w:rPr>
              <w:t>. En cuanto a la ejecución de ítems deberá ceñirse a los planos, especificaciones técnicas ya las buenas prácticas de ingeniería, para lo cual la interventoría deberá realizar un acompañamiento y revisión permanente y oportuna para la correcta ejecución de los Ítems.</w:t>
            </w:r>
          </w:p>
        </w:tc>
        <w:tc>
          <w:tcPr>
            <w:tcW w:w="156" w:type="pct"/>
            <w:tcBorders>
              <w:top w:val="nil"/>
              <w:left w:val="nil"/>
              <w:bottom w:val="single" w:sz="4" w:space="0" w:color="auto"/>
              <w:right w:val="single" w:sz="4" w:space="0" w:color="auto"/>
            </w:tcBorders>
            <w:shd w:val="clear" w:color="auto" w:fill="auto"/>
            <w:vAlign w:val="center"/>
            <w:hideMark/>
          </w:tcPr>
          <w:p w14:paraId="645F1BB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2FB7EC4A"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3DF0A96D"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54A08C91"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2E3D8BF1"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0A2E5A4C" w14:textId="77777777" w:rsidR="00CD3F9C" w:rsidRPr="008A64DD" w:rsidRDefault="00CD3F9C" w:rsidP="00D307D6">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2F4ABC80" w14:textId="77777777" w:rsidR="00CD3F9C" w:rsidRPr="008A64DD" w:rsidRDefault="00CD3F9C" w:rsidP="00D307D6">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612E3864" w14:textId="0C4C78C4" w:rsidR="00CD3F9C" w:rsidRPr="008A64DD" w:rsidRDefault="00B13E35" w:rsidP="00D307D6">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Seguimiento y control de calidad y cantidades diario realizado por el interventor con copia al supervisor.</w:t>
            </w:r>
          </w:p>
        </w:tc>
        <w:tc>
          <w:tcPr>
            <w:tcW w:w="298" w:type="pct"/>
            <w:tcBorders>
              <w:top w:val="nil"/>
              <w:left w:val="nil"/>
              <w:bottom w:val="single" w:sz="4" w:space="0" w:color="auto"/>
              <w:right w:val="single" w:sz="4" w:space="0" w:color="auto"/>
            </w:tcBorders>
            <w:shd w:val="clear" w:color="auto" w:fill="auto"/>
            <w:vAlign w:val="center"/>
            <w:hideMark/>
          </w:tcPr>
          <w:p w14:paraId="45362F84" w14:textId="7654CE2A" w:rsidR="00CD3F9C" w:rsidRPr="008A64DD" w:rsidRDefault="00B13E35" w:rsidP="00D307D6">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Diario y cuando se presente la novedad o hallazgo.</w:t>
            </w:r>
          </w:p>
        </w:tc>
      </w:tr>
      <w:tr w:rsidR="00B13E35" w:rsidRPr="008A64DD" w14:paraId="79754BC5"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377CFDAB"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511C5E17"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48527172"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1DD6FB22"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5B6CFD39" w14:textId="77777777" w:rsidR="00B13E35" w:rsidRPr="008A64DD" w:rsidRDefault="00B13E35" w:rsidP="00B13E35">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7F3B648C"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3.4.</w:t>
            </w:r>
            <w:r w:rsidRPr="008A64DD">
              <w:rPr>
                <w:rFonts w:ascii="Arial" w:eastAsia="Times New Roman" w:hAnsi="Arial" w:cs="Arial"/>
                <w:color w:val="000000"/>
                <w:sz w:val="12"/>
                <w:szCs w:val="12"/>
                <w:lang w:eastAsia="es-CO"/>
              </w:rPr>
              <w:t xml:space="preserve"> Riesgo por modificaciones de algunas de las obras a ejecutar y/o de cantidades de obra del contrato, manteniendo el valor del presupuesto determinado para el mismo previa autorización del municipio y la Interventoría. Riesgo que asume el PROPONENTE Y/O CONTRATISTA. </w:t>
            </w:r>
          </w:p>
        </w:tc>
        <w:tc>
          <w:tcPr>
            <w:tcW w:w="415" w:type="pct"/>
            <w:tcBorders>
              <w:top w:val="nil"/>
              <w:left w:val="nil"/>
              <w:bottom w:val="single" w:sz="4" w:space="0" w:color="auto"/>
              <w:right w:val="single" w:sz="4" w:space="0" w:color="auto"/>
            </w:tcBorders>
            <w:shd w:val="clear" w:color="auto" w:fill="auto"/>
            <w:vAlign w:val="center"/>
            <w:hideMark/>
          </w:tcPr>
          <w:p w14:paraId="248D3DD5"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Elaboración de actas de modificatorias, ajustes al cronograma de ejecución. </w:t>
            </w:r>
          </w:p>
        </w:tc>
        <w:tc>
          <w:tcPr>
            <w:tcW w:w="106" w:type="pct"/>
            <w:tcBorders>
              <w:top w:val="nil"/>
              <w:left w:val="nil"/>
              <w:bottom w:val="single" w:sz="4" w:space="0" w:color="auto"/>
              <w:right w:val="single" w:sz="4" w:space="0" w:color="auto"/>
            </w:tcBorders>
            <w:shd w:val="clear" w:color="auto" w:fill="auto"/>
            <w:vAlign w:val="center"/>
            <w:hideMark/>
          </w:tcPr>
          <w:p w14:paraId="5989C84E"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15D62D75"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549AA22B"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4B4C1C18"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41DEA1B4" w14:textId="77777777" w:rsidR="00B13E35" w:rsidRPr="008A64DD" w:rsidRDefault="00B13E35" w:rsidP="00B13E35">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3.4. Contratista</w:t>
            </w:r>
          </w:p>
        </w:tc>
        <w:tc>
          <w:tcPr>
            <w:tcW w:w="730" w:type="pct"/>
            <w:tcBorders>
              <w:top w:val="nil"/>
              <w:left w:val="nil"/>
              <w:bottom w:val="single" w:sz="4" w:space="0" w:color="auto"/>
              <w:right w:val="single" w:sz="4" w:space="0" w:color="auto"/>
            </w:tcBorders>
            <w:shd w:val="clear" w:color="auto" w:fill="auto"/>
            <w:vAlign w:val="center"/>
            <w:hideMark/>
          </w:tcPr>
          <w:p w14:paraId="14EE6031"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3.4.</w:t>
            </w:r>
            <w:r w:rsidRPr="008A64DD">
              <w:rPr>
                <w:rFonts w:ascii="Arial" w:eastAsia="Times New Roman" w:hAnsi="Arial" w:cs="Arial"/>
                <w:color w:val="000000"/>
                <w:sz w:val="12"/>
                <w:szCs w:val="12"/>
                <w:lang w:eastAsia="es-CO"/>
              </w:rPr>
              <w:t xml:space="preserve"> EI contratista en la ejecución del proyecto de ser necesario deberá realizar un balance en cuestión de cantidades de obra y valores buscando no afectar ni modificar el presupuesto total estipulado. Ante cualquier posible modificación, se debe tener la respectiva aprobación de la entidad contratante e interventoría, en aras de no afectar el alcance establecido como meta del proyecto.</w:t>
            </w:r>
          </w:p>
        </w:tc>
        <w:tc>
          <w:tcPr>
            <w:tcW w:w="156" w:type="pct"/>
            <w:tcBorders>
              <w:top w:val="nil"/>
              <w:left w:val="nil"/>
              <w:bottom w:val="single" w:sz="4" w:space="0" w:color="auto"/>
              <w:right w:val="single" w:sz="4" w:space="0" w:color="auto"/>
            </w:tcBorders>
            <w:shd w:val="clear" w:color="auto" w:fill="auto"/>
            <w:vAlign w:val="center"/>
            <w:hideMark/>
          </w:tcPr>
          <w:p w14:paraId="17ECFD90"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79C834E8"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10A29FF2"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49DEBD89"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011A1A93"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617A18CC"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24162813"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010C174E" w14:textId="5CF3665A"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Seguimiento y control de calidad y cantidades diario realizado por el interventor con copia al supervisor.</w:t>
            </w:r>
          </w:p>
        </w:tc>
        <w:tc>
          <w:tcPr>
            <w:tcW w:w="298" w:type="pct"/>
            <w:tcBorders>
              <w:top w:val="nil"/>
              <w:left w:val="nil"/>
              <w:bottom w:val="single" w:sz="4" w:space="0" w:color="auto"/>
              <w:right w:val="single" w:sz="4" w:space="0" w:color="auto"/>
            </w:tcBorders>
            <w:shd w:val="clear" w:color="auto" w:fill="auto"/>
            <w:vAlign w:val="center"/>
            <w:hideMark/>
          </w:tcPr>
          <w:p w14:paraId="47E6B9DE" w14:textId="5D975AB3"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Diario y cuando se presente la novedad o hallazgo.</w:t>
            </w:r>
          </w:p>
        </w:tc>
      </w:tr>
      <w:tr w:rsidR="00B13E35" w:rsidRPr="008A64DD" w14:paraId="66E8F567"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23E8ACDE"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303C947F"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1F19896E"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31BA0AC4"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493BD7D2" w14:textId="77777777" w:rsidR="00B13E35" w:rsidRPr="008A64DD" w:rsidRDefault="00B13E35" w:rsidP="00B13E35">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17D36C3B"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3.5.</w:t>
            </w:r>
            <w:r w:rsidRPr="008A64DD">
              <w:rPr>
                <w:rFonts w:ascii="Arial" w:eastAsia="Times New Roman" w:hAnsi="Arial" w:cs="Arial"/>
                <w:color w:val="000000"/>
                <w:sz w:val="12"/>
                <w:szCs w:val="12"/>
                <w:lang w:eastAsia="es-CO"/>
              </w:rPr>
              <w:t xml:space="preserve"> Daños por inadecuadas prácticas en procesos constructivos utilizados por el Contratista. Riesgo que asume el PROPONENTE V/O CONTRATISTA. </w:t>
            </w:r>
          </w:p>
        </w:tc>
        <w:tc>
          <w:tcPr>
            <w:tcW w:w="415" w:type="pct"/>
            <w:tcBorders>
              <w:top w:val="nil"/>
              <w:left w:val="nil"/>
              <w:bottom w:val="single" w:sz="4" w:space="0" w:color="auto"/>
              <w:right w:val="single" w:sz="4" w:space="0" w:color="auto"/>
            </w:tcBorders>
            <w:shd w:val="clear" w:color="auto" w:fill="auto"/>
            <w:vAlign w:val="center"/>
            <w:hideMark/>
          </w:tcPr>
          <w:p w14:paraId="24EBDE37"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Demoliciones, reconstrucciones o ajustes a estructuras e ítems ejecutados, incremento de costos, retraso en el cronograma de ejecución. </w:t>
            </w:r>
          </w:p>
        </w:tc>
        <w:tc>
          <w:tcPr>
            <w:tcW w:w="106" w:type="pct"/>
            <w:tcBorders>
              <w:top w:val="nil"/>
              <w:left w:val="nil"/>
              <w:bottom w:val="single" w:sz="4" w:space="0" w:color="auto"/>
              <w:right w:val="single" w:sz="4" w:space="0" w:color="auto"/>
            </w:tcBorders>
            <w:shd w:val="clear" w:color="auto" w:fill="auto"/>
            <w:vAlign w:val="center"/>
            <w:hideMark/>
          </w:tcPr>
          <w:p w14:paraId="07B8A21A"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512F62D0"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21EE9537"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3</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58DF15AD"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014F7E9E" w14:textId="77777777" w:rsidR="00B13E35" w:rsidRPr="008A64DD" w:rsidRDefault="00B13E35" w:rsidP="00B13E35">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3.5. Contratista</w:t>
            </w:r>
          </w:p>
        </w:tc>
        <w:tc>
          <w:tcPr>
            <w:tcW w:w="730" w:type="pct"/>
            <w:tcBorders>
              <w:top w:val="nil"/>
              <w:left w:val="nil"/>
              <w:bottom w:val="single" w:sz="4" w:space="0" w:color="auto"/>
              <w:right w:val="single" w:sz="4" w:space="0" w:color="auto"/>
            </w:tcBorders>
            <w:shd w:val="clear" w:color="auto" w:fill="auto"/>
            <w:vAlign w:val="center"/>
            <w:hideMark/>
          </w:tcPr>
          <w:p w14:paraId="61B93509" w14:textId="6321259F"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 3.5.</w:t>
            </w:r>
            <w:r w:rsidR="00A07313">
              <w:rPr>
                <w:rFonts w:ascii="Arial" w:eastAsia="Times New Roman" w:hAnsi="Arial" w:cs="Arial"/>
                <w:b/>
                <w:bCs/>
                <w:color w:val="000000"/>
                <w:sz w:val="12"/>
                <w:szCs w:val="12"/>
                <w:lang w:eastAsia="es-CO"/>
              </w:rPr>
              <w:t xml:space="preserve"> </w:t>
            </w:r>
            <w:r w:rsidRPr="008A64DD">
              <w:rPr>
                <w:rFonts w:ascii="Arial" w:eastAsia="Times New Roman" w:hAnsi="Arial" w:cs="Arial"/>
                <w:color w:val="000000"/>
                <w:sz w:val="12"/>
                <w:szCs w:val="12"/>
                <w:lang w:eastAsia="es-CO"/>
              </w:rPr>
              <w:t>EI contratista Deberá contar con el personal capacitado y con una experiencia suficiente que garantice la calidad de las obras a ejecutar y los procedimientos constructivos y de operación de equipos y maquinaria correctamente para la ejecución de los ítems de obra con el acompañamiento de la Interventoría que supervise el desarrollo de las mismas.</w:t>
            </w:r>
          </w:p>
        </w:tc>
        <w:tc>
          <w:tcPr>
            <w:tcW w:w="156" w:type="pct"/>
            <w:tcBorders>
              <w:top w:val="nil"/>
              <w:left w:val="nil"/>
              <w:bottom w:val="single" w:sz="4" w:space="0" w:color="auto"/>
              <w:right w:val="single" w:sz="4" w:space="0" w:color="auto"/>
            </w:tcBorders>
            <w:shd w:val="clear" w:color="auto" w:fill="auto"/>
            <w:vAlign w:val="center"/>
            <w:hideMark/>
          </w:tcPr>
          <w:p w14:paraId="1934789C"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0D03AB8D"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0D90082"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7FF57595"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06ACC6B9"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2D5068C5"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00D024F0"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4C25B6B8" w14:textId="2082B3FC"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Seguimiento y control de calidad y cantidades diario realizado por el interventor con copia al supervisor.</w:t>
            </w:r>
          </w:p>
        </w:tc>
        <w:tc>
          <w:tcPr>
            <w:tcW w:w="298" w:type="pct"/>
            <w:tcBorders>
              <w:top w:val="nil"/>
              <w:left w:val="nil"/>
              <w:bottom w:val="single" w:sz="4" w:space="0" w:color="auto"/>
              <w:right w:val="single" w:sz="4" w:space="0" w:color="auto"/>
            </w:tcBorders>
            <w:shd w:val="clear" w:color="auto" w:fill="auto"/>
            <w:vAlign w:val="center"/>
            <w:hideMark/>
          </w:tcPr>
          <w:p w14:paraId="5DDF9F23" w14:textId="176F8DA0"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Diario y cuando se presente la novedad o hallazgo.</w:t>
            </w:r>
          </w:p>
        </w:tc>
      </w:tr>
      <w:tr w:rsidR="00B13E35" w:rsidRPr="008A64DD" w14:paraId="0CB1F3AA"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121B5BA5"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3E9779A5"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54228B54"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4C47EDEE"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7E7FAA2F" w14:textId="77777777" w:rsidR="00B13E35" w:rsidRPr="008A64DD" w:rsidRDefault="00B13E35" w:rsidP="00B13E35">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02B0CE68"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3.6.</w:t>
            </w:r>
            <w:r w:rsidRPr="008A64DD">
              <w:rPr>
                <w:rFonts w:ascii="Arial" w:eastAsia="Times New Roman" w:hAnsi="Arial" w:cs="Arial"/>
                <w:color w:val="000000"/>
                <w:sz w:val="12"/>
                <w:szCs w:val="12"/>
                <w:lang w:eastAsia="es-CO"/>
              </w:rPr>
              <w:t xml:space="preserve"> Demoras ocasionadas por el mal funcionamiento y puesta a punto de la maquinaria y/o equipos en la obra. </w:t>
            </w:r>
          </w:p>
        </w:tc>
        <w:tc>
          <w:tcPr>
            <w:tcW w:w="415" w:type="pct"/>
            <w:tcBorders>
              <w:top w:val="nil"/>
              <w:left w:val="nil"/>
              <w:bottom w:val="single" w:sz="4" w:space="0" w:color="auto"/>
              <w:right w:val="single" w:sz="4" w:space="0" w:color="auto"/>
            </w:tcBorders>
            <w:shd w:val="clear" w:color="auto" w:fill="auto"/>
            <w:vAlign w:val="center"/>
            <w:hideMark/>
          </w:tcPr>
          <w:p w14:paraId="53EB0CAD"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Retraso en el cronograma de ejecución, remplazo de equipos y/o maquinaria. </w:t>
            </w:r>
          </w:p>
        </w:tc>
        <w:tc>
          <w:tcPr>
            <w:tcW w:w="106" w:type="pct"/>
            <w:tcBorders>
              <w:top w:val="nil"/>
              <w:left w:val="nil"/>
              <w:bottom w:val="single" w:sz="4" w:space="0" w:color="auto"/>
              <w:right w:val="single" w:sz="4" w:space="0" w:color="auto"/>
            </w:tcBorders>
            <w:shd w:val="clear" w:color="auto" w:fill="auto"/>
            <w:vAlign w:val="center"/>
            <w:hideMark/>
          </w:tcPr>
          <w:p w14:paraId="7B5218B8"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178B53D1"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571B2DE6"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48BCBA81"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0B4BBA90" w14:textId="77777777" w:rsidR="00B13E35" w:rsidRPr="008A64DD" w:rsidRDefault="00B13E35" w:rsidP="00B13E35">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3.6. Contratista</w:t>
            </w:r>
          </w:p>
        </w:tc>
        <w:tc>
          <w:tcPr>
            <w:tcW w:w="730" w:type="pct"/>
            <w:tcBorders>
              <w:top w:val="nil"/>
              <w:left w:val="nil"/>
              <w:bottom w:val="single" w:sz="4" w:space="0" w:color="auto"/>
              <w:right w:val="single" w:sz="4" w:space="0" w:color="auto"/>
            </w:tcBorders>
            <w:shd w:val="clear" w:color="auto" w:fill="auto"/>
            <w:vAlign w:val="center"/>
            <w:hideMark/>
          </w:tcPr>
          <w:p w14:paraId="7340D5AA" w14:textId="5666D2F9"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3.6.</w:t>
            </w:r>
            <w:r w:rsidRPr="008A64DD">
              <w:rPr>
                <w:rFonts w:ascii="Arial" w:eastAsia="Times New Roman" w:hAnsi="Arial" w:cs="Arial"/>
                <w:color w:val="000000"/>
                <w:sz w:val="12"/>
                <w:szCs w:val="12"/>
                <w:lang w:eastAsia="es-CO"/>
              </w:rPr>
              <w:t xml:space="preserve"> El contratista deberá disponer del equipo requerido en las cantidades y calidades necesarias que garanticen la normal operación de </w:t>
            </w:r>
            <w:r w:rsidR="00A07313" w:rsidRPr="008A64DD">
              <w:rPr>
                <w:rFonts w:ascii="Arial" w:eastAsia="Times New Roman" w:hAnsi="Arial" w:cs="Arial"/>
                <w:color w:val="000000"/>
                <w:sz w:val="12"/>
                <w:szCs w:val="12"/>
                <w:lang w:eastAsia="es-CO"/>
              </w:rPr>
              <w:t>estos</w:t>
            </w:r>
            <w:r w:rsidRPr="008A64DD">
              <w:rPr>
                <w:rFonts w:ascii="Arial" w:eastAsia="Times New Roman" w:hAnsi="Arial" w:cs="Arial"/>
                <w:color w:val="000000"/>
                <w:sz w:val="12"/>
                <w:szCs w:val="12"/>
                <w:lang w:eastAsia="es-CO"/>
              </w:rPr>
              <w:t xml:space="preserve"> y deberá además contar con planes de operación y mantenimiento del equipo y prever que en el caso de fallos accidentales se reemplace de manera inmediata el equipo sin que afecte la ejecución de los trabajos programados.</w:t>
            </w:r>
          </w:p>
        </w:tc>
        <w:tc>
          <w:tcPr>
            <w:tcW w:w="156" w:type="pct"/>
            <w:tcBorders>
              <w:top w:val="nil"/>
              <w:left w:val="nil"/>
              <w:bottom w:val="single" w:sz="4" w:space="0" w:color="auto"/>
              <w:right w:val="single" w:sz="4" w:space="0" w:color="auto"/>
            </w:tcBorders>
            <w:shd w:val="clear" w:color="auto" w:fill="auto"/>
            <w:vAlign w:val="center"/>
            <w:hideMark/>
          </w:tcPr>
          <w:p w14:paraId="1951D32C"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731EEE90"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04B2F145"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5FDE875B"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76FB9D19"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2DC6CFA1"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3F181D98"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1B341C59" w14:textId="28A92CE9" w:rsidR="00B13E35" w:rsidRPr="008A64DD" w:rsidRDefault="00A07313" w:rsidP="00B13E35">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Seguimiento y control </w:t>
            </w:r>
            <w:r>
              <w:rPr>
                <w:rFonts w:ascii="Arial" w:eastAsia="Times New Roman" w:hAnsi="Arial" w:cs="Arial"/>
                <w:color w:val="000000"/>
                <w:sz w:val="12"/>
                <w:szCs w:val="12"/>
                <w:lang w:eastAsia="es-CO"/>
              </w:rPr>
              <w:t>de la maquinaria</w:t>
            </w:r>
            <w:r>
              <w:rPr>
                <w:rFonts w:ascii="Arial" w:eastAsia="Times New Roman" w:hAnsi="Arial" w:cs="Arial"/>
                <w:color w:val="000000"/>
                <w:sz w:val="12"/>
                <w:szCs w:val="12"/>
                <w:lang w:eastAsia="es-CO"/>
              </w:rPr>
              <w:t xml:space="preserve"> diario realizado por el interventor con copia al supervisor.</w:t>
            </w:r>
          </w:p>
        </w:tc>
        <w:tc>
          <w:tcPr>
            <w:tcW w:w="298" w:type="pct"/>
            <w:tcBorders>
              <w:top w:val="nil"/>
              <w:left w:val="nil"/>
              <w:bottom w:val="single" w:sz="4" w:space="0" w:color="auto"/>
              <w:right w:val="single" w:sz="4" w:space="0" w:color="auto"/>
            </w:tcBorders>
            <w:shd w:val="clear" w:color="auto" w:fill="auto"/>
            <w:vAlign w:val="center"/>
            <w:hideMark/>
          </w:tcPr>
          <w:p w14:paraId="39304ACA" w14:textId="4E6FF9B8" w:rsidR="00B13E35" w:rsidRPr="008A64DD" w:rsidRDefault="00A07313" w:rsidP="00B13E35">
            <w:pPr>
              <w:spacing w:line="240" w:lineRule="auto"/>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Diario y cuando se presente la novedad o hallazgo.</w:t>
            </w:r>
          </w:p>
        </w:tc>
      </w:tr>
      <w:tr w:rsidR="00B13E35" w:rsidRPr="008A64DD" w14:paraId="67ED847E"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21DD70CA"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473CB96B"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7FA21502"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080CF773"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747DA4DB" w14:textId="77777777" w:rsidR="00B13E35" w:rsidRPr="008A64DD" w:rsidRDefault="00B13E35" w:rsidP="00B13E35">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132A5A9A"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3.7.</w:t>
            </w:r>
            <w:r w:rsidRPr="008A64DD">
              <w:rPr>
                <w:rFonts w:ascii="Arial" w:eastAsia="Times New Roman" w:hAnsi="Arial" w:cs="Arial"/>
                <w:color w:val="000000"/>
                <w:sz w:val="12"/>
                <w:szCs w:val="12"/>
                <w:lang w:eastAsia="es-CO"/>
              </w:rPr>
              <w:t xml:space="preserve"> Problemas presentados durante la producción o consecución de los insumos por parte de los proveedores. </w:t>
            </w:r>
          </w:p>
        </w:tc>
        <w:tc>
          <w:tcPr>
            <w:tcW w:w="415" w:type="pct"/>
            <w:tcBorders>
              <w:top w:val="nil"/>
              <w:left w:val="nil"/>
              <w:bottom w:val="single" w:sz="4" w:space="0" w:color="auto"/>
              <w:right w:val="single" w:sz="4" w:space="0" w:color="auto"/>
            </w:tcBorders>
            <w:shd w:val="clear" w:color="auto" w:fill="auto"/>
            <w:vAlign w:val="center"/>
            <w:hideMark/>
          </w:tcPr>
          <w:p w14:paraId="5AE26EEE"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Retrasos y ajustes en el cronograma de ejecución, cambio de proveedores, dudosa calidad de los insumos o materiales. </w:t>
            </w:r>
          </w:p>
        </w:tc>
        <w:tc>
          <w:tcPr>
            <w:tcW w:w="106" w:type="pct"/>
            <w:tcBorders>
              <w:top w:val="nil"/>
              <w:left w:val="nil"/>
              <w:bottom w:val="single" w:sz="4" w:space="0" w:color="auto"/>
              <w:right w:val="single" w:sz="4" w:space="0" w:color="auto"/>
            </w:tcBorders>
            <w:shd w:val="clear" w:color="auto" w:fill="auto"/>
            <w:vAlign w:val="center"/>
            <w:hideMark/>
          </w:tcPr>
          <w:p w14:paraId="3BC68803"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4A5CB5FA"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61BE1E52"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559E1C36"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2DAD1717" w14:textId="77777777" w:rsidR="00B13E35" w:rsidRPr="008A64DD" w:rsidRDefault="00B13E35" w:rsidP="00B13E35">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3.7. Contratista</w:t>
            </w:r>
          </w:p>
        </w:tc>
        <w:tc>
          <w:tcPr>
            <w:tcW w:w="730" w:type="pct"/>
            <w:tcBorders>
              <w:top w:val="nil"/>
              <w:left w:val="nil"/>
              <w:bottom w:val="single" w:sz="4" w:space="0" w:color="auto"/>
              <w:right w:val="single" w:sz="4" w:space="0" w:color="auto"/>
            </w:tcBorders>
            <w:shd w:val="clear" w:color="auto" w:fill="auto"/>
            <w:vAlign w:val="center"/>
            <w:hideMark/>
          </w:tcPr>
          <w:p w14:paraId="645B8E2B" w14:textId="156ABC0C"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3.7.</w:t>
            </w:r>
            <w:r w:rsidRPr="008A64DD">
              <w:rPr>
                <w:rFonts w:ascii="Arial" w:eastAsia="Times New Roman" w:hAnsi="Arial" w:cs="Arial"/>
                <w:color w:val="000000"/>
                <w:sz w:val="12"/>
                <w:szCs w:val="12"/>
                <w:lang w:eastAsia="es-CO"/>
              </w:rPr>
              <w:t xml:space="preserve"> El proponente preverá con la debida anticipación las cantidades de materiales e insumos necesarios y dispondrá de planes contingentes con otros proveedores </w:t>
            </w:r>
            <w:r w:rsidR="00A07313" w:rsidRPr="008A64DD">
              <w:rPr>
                <w:rFonts w:ascii="Arial" w:eastAsia="Times New Roman" w:hAnsi="Arial" w:cs="Arial"/>
                <w:color w:val="000000"/>
                <w:sz w:val="12"/>
                <w:szCs w:val="12"/>
                <w:lang w:eastAsia="es-CO"/>
              </w:rPr>
              <w:t>en caso de que</w:t>
            </w:r>
            <w:r w:rsidRPr="008A64DD">
              <w:rPr>
                <w:rFonts w:ascii="Arial" w:eastAsia="Times New Roman" w:hAnsi="Arial" w:cs="Arial"/>
                <w:color w:val="000000"/>
                <w:sz w:val="12"/>
                <w:szCs w:val="12"/>
                <w:lang w:eastAsia="es-CO"/>
              </w:rPr>
              <w:t xml:space="preserve"> los iniciales le fallaran</w:t>
            </w:r>
          </w:p>
        </w:tc>
        <w:tc>
          <w:tcPr>
            <w:tcW w:w="156" w:type="pct"/>
            <w:tcBorders>
              <w:top w:val="nil"/>
              <w:left w:val="nil"/>
              <w:bottom w:val="single" w:sz="4" w:space="0" w:color="auto"/>
              <w:right w:val="single" w:sz="4" w:space="0" w:color="auto"/>
            </w:tcBorders>
            <w:shd w:val="clear" w:color="auto" w:fill="auto"/>
            <w:vAlign w:val="center"/>
            <w:hideMark/>
          </w:tcPr>
          <w:p w14:paraId="2769E608"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24AA95A7"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3F3BEBDA"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78D3EF45"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758F2B8A"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1086488B"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0A99B645"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45F22A44" w14:textId="668A9C9C" w:rsidR="00B13E35" w:rsidRPr="008A64DD" w:rsidRDefault="00A07313" w:rsidP="00B13E35">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Seguimiento y control de calidad y cantidades diario realizado por el interventor con copia al supervisor.</w:t>
            </w:r>
          </w:p>
        </w:tc>
        <w:tc>
          <w:tcPr>
            <w:tcW w:w="298" w:type="pct"/>
            <w:tcBorders>
              <w:top w:val="nil"/>
              <w:left w:val="nil"/>
              <w:bottom w:val="single" w:sz="4" w:space="0" w:color="auto"/>
              <w:right w:val="single" w:sz="4" w:space="0" w:color="auto"/>
            </w:tcBorders>
            <w:shd w:val="clear" w:color="auto" w:fill="auto"/>
            <w:vAlign w:val="center"/>
            <w:hideMark/>
          </w:tcPr>
          <w:p w14:paraId="764C4B31" w14:textId="662CE7EB" w:rsidR="00B13E35" w:rsidRPr="008A64DD" w:rsidRDefault="00A07313" w:rsidP="00B13E35">
            <w:pPr>
              <w:spacing w:line="240" w:lineRule="auto"/>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Diario y cuando se presente la novedad o hallazgo.</w:t>
            </w:r>
          </w:p>
        </w:tc>
      </w:tr>
      <w:tr w:rsidR="00B13E35" w:rsidRPr="008A64DD" w14:paraId="737FE739"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1E00D2FB"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20AAAEAB"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4EFB9489"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247E3160"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1838EF0B" w14:textId="77777777" w:rsidR="00B13E35" w:rsidRPr="008A64DD" w:rsidRDefault="00B13E35" w:rsidP="00B13E35">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5B373131"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3.8.</w:t>
            </w:r>
            <w:r w:rsidRPr="008A64DD">
              <w:rPr>
                <w:rFonts w:ascii="Arial" w:eastAsia="Times New Roman" w:hAnsi="Arial" w:cs="Arial"/>
                <w:color w:val="000000"/>
                <w:sz w:val="12"/>
                <w:szCs w:val="12"/>
                <w:lang w:eastAsia="es-CO"/>
              </w:rPr>
              <w:t xml:space="preserve"> Reconstrucción y/o reparación de obra cuando su ejecución no cuente con autorización de interventoría. </w:t>
            </w:r>
          </w:p>
        </w:tc>
        <w:tc>
          <w:tcPr>
            <w:tcW w:w="415" w:type="pct"/>
            <w:tcBorders>
              <w:top w:val="nil"/>
              <w:left w:val="nil"/>
              <w:bottom w:val="single" w:sz="4" w:space="0" w:color="auto"/>
              <w:right w:val="single" w:sz="4" w:space="0" w:color="auto"/>
            </w:tcBorders>
            <w:shd w:val="clear" w:color="auto" w:fill="auto"/>
            <w:vAlign w:val="center"/>
            <w:hideMark/>
          </w:tcPr>
          <w:p w14:paraId="6F67077B"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Demoliciones, reconstrucciones o ajustes a estructuras e ítems ejecutados, incremento de costos, retraso en el cronograma de ejecución. </w:t>
            </w:r>
          </w:p>
        </w:tc>
        <w:tc>
          <w:tcPr>
            <w:tcW w:w="106" w:type="pct"/>
            <w:tcBorders>
              <w:top w:val="nil"/>
              <w:left w:val="nil"/>
              <w:bottom w:val="single" w:sz="4" w:space="0" w:color="auto"/>
              <w:right w:val="single" w:sz="4" w:space="0" w:color="auto"/>
            </w:tcBorders>
            <w:shd w:val="clear" w:color="auto" w:fill="auto"/>
            <w:vAlign w:val="center"/>
            <w:hideMark/>
          </w:tcPr>
          <w:p w14:paraId="5E96DBFD"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5C825EBC"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3</w:t>
            </w:r>
          </w:p>
        </w:tc>
        <w:tc>
          <w:tcPr>
            <w:tcW w:w="106" w:type="pct"/>
            <w:tcBorders>
              <w:top w:val="nil"/>
              <w:left w:val="nil"/>
              <w:bottom w:val="single" w:sz="4" w:space="0" w:color="auto"/>
              <w:right w:val="single" w:sz="4" w:space="0" w:color="auto"/>
            </w:tcBorders>
            <w:shd w:val="clear" w:color="auto" w:fill="auto"/>
            <w:vAlign w:val="center"/>
            <w:hideMark/>
          </w:tcPr>
          <w:p w14:paraId="10794CBC"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18817422"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3950F9CB" w14:textId="77777777" w:rsidR="00B13E35" w:rsidRPr="008A64DD" w:rsidRDefault="00B13E35" w:rsidP="00B13E35">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3.8. Contratista</w:t>
            </w:r>
          </w:p>
        </w:tc>
        <w:tc>
          <w:tcPr>
            <w:tcW w:w="730" w:type="pct"/>
            <w:tcBorders>
              <w:top w:val="nil"/>
              <w:left w:val="nil"/>
              <w:bottom w:val="single" w:sz="4" w:space="0" w:color="auto"/>
              <w:right w:val="single" w:sz="4" w:space="0" w:color="auto"/>
            </w:tcBorders>
            <w:shd w:val="clear" w:color="auto" w:fill="auto"/>
            <w:vAlign w:val="center"/>
            <w:hideMark/>
          </w:tcPr>
          <w:p w14:paraId="728BB87C" w14:textId="7A1AE8EF"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3.8. </w:t>
            </w:r>
            <w:r w:rsidRPr="008A64DD">
              <w:rPr>
                <w:rFonts w:ascii="Arial" w:eastAsia="Times New Roman" w:hAnsi="Arial" w:cs="Arial"/>
                <w:color w:val="000000"/>
                <w:sz w:val="12"/>
                <w:szCs w:val="12"/>
                <w:lang w:eastAsia="es-CO"/>
              </w:rPr>
              <w:t xml:space="preserve">EI proponente no procederá a la ejecución de ninguna actividad del contrato sin la previa autorización de la interventoría, para ello se </w:t>
            </w:r>
            <w:r w:rsidR="00A07313" w:rsidRPr="008A64DD">
              <w:rPr>
                <w:rFonts w:ascii="Arial" w:eastAsia="Times New Roman" w:hAnsi="Arial" w:cs="Arial"/>
                <w:color w:val="000000"/>
                <w:sz w:val="12"/>
                <w:szCs w:val="12"/>
                <w:lang w:eastAsia="es-CO"/>
              </w:rPr>
              <w:t>contará</w:t>
            </w:r>
            <w:r w:rsidRPr="008A64DD">
              <w:rPr>
                <w:rFonts w:ascii="Arial" w:eastAsia="Times New Roman" w:hAnsi="Arial" w:cs="Arial"/>
                <w:color w:val="000000"/>
                <w:sz w:val="12"/>
                <w:szCs w:val="12"/>
                <w:lang w:eastAsia="es-CO"/>
              </w:rPr>
              <w:t xml:space="preserve"> con los mecanismos de bitácora de obra y de correspondencia que autorice previamente para adelantar las actividades</w:t>
            </w:r>
          </w:p>
        </w:tc>
        <w:tc>
          <w:tcPr>
            <w:tcW w:w="156" w:type="pct"/>
            <w:tcBorders>
              <w:top w:val="nil"/>
              <w:left w:val="nil"/>
              <w:bottom w:val="single" w:sz="4" w:space="0" w:color="auto"/>
              <w:right w:val="single" w:sz="4" w:space="0" w:color="auto"/>
            </w:tcBorders>
            <w:shd w:val="clear" w:color="auto" w:fill="auto"/>
            <w:vAlign w:val="center"/>
            <w:hideMark/>
          </w:tcPr>
          <w:p w14:paraId="753161C8"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028135DD"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31FC0AAB"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2D32227C"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7761A9CA"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78BB93CE"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4F22358E"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6E6D5BD4" w14:textId="53A8719D" w:rsidR="00B13E35" w:rsidRPr="008A64DD" w:rsidRDefault="00A07313" w:rsidP="00B13E35">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Seguimiento y control de</w:t>
            </w:r>
            <w:r>
              <w:rPr>
                <w:rFonts w:ascii="Arial" w:eastAsia="Times New Roman" w:hAnsi="Arial" w:cs="Arial"/>
                <w:color w:val="000000"/>
                <w:sz w:val="12"/>
                <w:szCs w:val="12"/>
                <w:lang w:eastAsia="es-CO"/>
              </w:rPr>
              <w:t xml:space="preserve">l hallazgo presentado, </w:t>
            </w:r>
            <w:r>
              <w:rPr>
                <w:rFonts w:ascii="Arial" w:eastAsia="Times New Roman" w:hAnsi="Arial" w:cs="Arial"/>
                <w:color w:val="000000"/>
                <w:sz w:val="12"/>
                <w:szCs w:val="12"/>
                <w:lang w:eastAsia="es-CO"/>
              </w:rPr>
              <w:t>diario realizado por el interventor con copia al supervisor.</w:t>
            </w:r>
          </w:p>
        </w:tc>
        <w:tc>
          <w:tcPr>
            <w:tcW w:w="298" w:type="pct"/>
            <w:tcBorders>
              <w:top w:val="nil"/>
              <w:left w:val="nil"/>
              <w:bottom w:val="single" w:sz="4" w:space="0" w:color="auto"/>
              <w:right w:val="single" w:sz="4" w:space="0" w:color="auto"/>
            </w:tcBorders>
            <w:shd w:val="clear" w:color="auto" w:fill="auto"/>
            <w:vAlign w:val="center"/>
            <w:hideMark/>
          </w:tcPr>
          <w:p w14:paraId="7468CCA6" w14:textId="46E8AA0F" w:rsidR="00B13E35" w:rsidRPr="008A64DD" w:rsidRDefault="00D431D2" w:rsidP="00B13E35">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Diario y cuando se presente la novedad o hallazgo.</w:t>
            </w:r>
          </w:p>
        </w:tc>
      </w:tr>
      <w:tr w:rsidR="00B13E35" w:rsidRPr="008A64DD" w14:paraId="5A091117"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0CD67DB5"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1BA12FF2"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11B90A51"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02CD9022"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S</w:t>
            </w:r>
          </w:p>
        </w:tc>
        <w:tc>
          <w:tcPr>
            <w:tcW w:w="106" w:type="pct"/>
            <w:vMerge/>
            <w:tcBorders>
              <w:top w:val="nil"/>
              <w:left w:val="single" w:sz="4" w:space="0" w:color="auto"/>
              <w:bottom w:val="single" w:sz="4" w:space="0" w:color="auto"/>
              <w:right w:val="single" w:sz="4" w:space="0" w:color="auto"/>
            </w:tcBorders>
            <w:vAlign w:val="center"/>
            <w:hideMark/>
          </w:tcPr>
          <w:p w14:paraId="231F1F80" w14:textId="77777777" w:rsidR="00B13E35" w:rsidRPr="008A64DD" w:rsidRDefault="00B13E35" w:rsidP="00B13E35">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7C083F59"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3.9.</w:t>
            </w:r>
            <w:r w:rsidRPr="008A64DD">
              <w:rPr>
                <w:rFonts w:ascii="Arial" w:eastAsia="Times New Roman" w:hAnsi="Arial" w:cs="Arial"/>
                <w:color w:val="000000"/>
                <w:sz w:val="12"/>
                <w:szCs w:val="12"/>
                <w:lang w:eastAsia="es-CO"/>
              </w:rPr>
              <w:t xml:space="preserve"> Errores cometidos por los contratistas en la elaboración de las propuestas (Sobre 1 y Sobre 2): por la configuración de la oferta económica o los ofrecimientos realizados a la entidad; así como los cometidos en documentos elaborados por el contratista durante la ejecución del contrato. </w:t>
            </w:r>
          </w:p>
        </w:tc>
        <w:tc>
          <w:tcPr>
            <w:tcW w:w="415" w:type="pct"/>
            <w:tcBorders>
              <w:top w:val="nil"/>
              <w:left w:val="nil"/>
              <w:bottom w:val="single" w:sz="4" w:space="0" w:color="auto"/>
              <w:right w:val="single" w:sz="4" w:space="0" w:color="auto"/>
            </w:tcBorders>
            <w:shd w:val="clear" w:color="auto" w:fill="auto"/>
            <w:vAlign w:val="center"/>
            <w:hideMark/>
          </w:tcPr>
          <w:p w14:paraId="637345F8"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Inversión de recursos por parte del contratista. </w:t>
            </w:r>
          </w:p>
        </w:tc>
        <w:tc>
          <w:tcPr>
            <w:tcW w:w="106" w:type="pct"/>
            <w:tcBorders>
              <w:top w:val="nil"/>
              <w:left w:val="nil"/>
              <w:bottom w:val="single" w:sz="4" w:space="0" w:color="auto"/>
              <w:right w:val="single" w:sz="4" w:space="0" w:color="auto"/>
            </w:tcBorders>
            <w:shd w:val="clear" w:color="auto" w:fill="auto"/>
            <w:vAlign w:val="center"/>
            <w:hideMark/>
          </w:tcPr>
          <w:p w14:paraId="5850390C"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18A9682A"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360DCED4"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4AC45E00"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6A570EAC" w14:textId="77777777" w:rsidR="00B13E35" w:rsidRPr="008A64DD" w:rsidRDefault="00B13E35" w:rsidP="00B13E35">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3.9. Contratista</w:t>
            </w:r>
          </w:p>
        </w:tc>
        <w:tc>
          <w:tcPr>
            <w:tcW w:w="730" w:type="pct"/>
            <w:tcBorders>
              <w:top w:val="nil"/>
              <w:left w:val="nil"/>
              <w:bottom w:val="single" w:sz="4" w:space="0" w:color="auto"/>
              <w:right w:val="single" w:sz="4" w:space="0" w:color="auto"/>
            </w:tcBorders>
            <w:shd w:val="clear" w:color="auto" w:fill="auto"/>
            <w:vAlign w:val="center"/>
            <w:hideMark/>
          </w:tcPr>
          <w:p w14:paraId="28DAD32C" w14:textId="0FE4EB6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3.9.</w:t>
            </w:r>
            <w:r w:rsidRPr="008A64DD">
              <w:rPr>
                <w:rFonts w:ascii="Arial" w:eastAsia="Times New Roman" w:hAnsi="Arial" w:cs="Arial"/>
                <w:color w:val="000000"/>
                <w:sz w:val="12"/>
                <w:szCs w:val="12"/>
                <w:lang w:eastAsia="es-CO"/>
              </w:rPr>
              <w:t xml:space="preserve"> En la elaboración de las </w:t>
            </w:r>
            <w:r w:rsidR="00A07313" w:rsidRPr="008A64DD">
              <w:rPr>
                <w:rFonts w:ascii="Arial" w:eastAsia="Times New Roman" w:hAnsi="Arial" w:cs="Arial"/>
                <w:color w:val="000000"/>
                <w:sz w:val="12"/>
                <w:szCs w:val="12"/>
                <w:lang w:eastAsia="es-CO"/>
              </w:rPr>
              <w:t>propuestas,</w:t>
            </w:r>
            <w:r w:rsidRPr="008A64DD">
              <w:rPr>
                <w:rFonts w:ascii="Arial" w:eastAsia="Times New Roman" w:hAnsi="Arial" w:cs="Arial"/>
                <w:color w:val="000000"/>
                <w:sz w:val="12"/>
                <w:szCs w:val="12"/>
                <w:lang w:eastAsia="es-CO"/>
              </w:rPr>
              <w:t xml:space="preserve"> así como de los documentos durante la ejecución del contrato el contratista dispondrá del personal suficiente y calificado que garantice la calidad de </w:t>
            </w:r>
            <w:r w:rsidR="00A86880" w:rsidRPr="008A64DD">
              <w:rPr>
                <w:rFonts w:ascii="Arial" w:eastAsia="Times New Roman" w:hAnsi="Arial" w:cs="Arial"/>
                <w:color w:val="000000"/>
                <w:sz w:val="12"/>
                <w:szCs w:val="12"/>
                <w:lang w:eastAsia="es-CO"/>
              </w:rPr>
              <w:t>estos</w:t>
            </w:r>
            <w:r w:rsidRPr="008A64DD">
              <w:rPr>
                <w:rFonts w:ascii="Arial" w:eastAsia="Times New Roman" w:hAnsi="Arial" w:cs="Arial"/>
                <w:color w:val="000000"/>
                <w:sz w:val="12"/>
                <w:szCs w:val="12"/>
                <w:lang w:eastAsia="es-CO"/>
              </w:rPr>
              <w:t>, para el cual deberá contar con los filtros de revisión dentro de su propia organización para evitar errores en los mismos.</w:t>
            </w:r>
          </w:p>
        </w:tc>
        <w:tc>
          <w:tcPr>
            <w:tcW w:w="156" w:type="pct"/>
            <w:tcBorders>
              <w:top w:val="nil"/>
              <w:left w:val="nil"/>
              <w:bottom w:val="single" w:sz="4" w:space="0" w:color="auto"/>
              <w:right w:val="single" w:sz="4" w:space="0" w:color="auto"/>
            </w:tcBorders>
            <w:shd w:val="clear" w:color="auto" w:fill="auto"/>
            <w:vAlign w:val="center"/>
            <w:hideMark/>
          </w:tcPr>
          <w:p w14:paraId="6DE40E08"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0FB3AF2"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21114170"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2E083244"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0B7D269C"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5B3EE239" w14:textId="77777777" w:rsidR="00B13E35" w:rsidRPr="008A64DD" w:rsidRDefault="00B13E35" w:rsidP="00B13E35">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16797D5A" w14:textId="77777777" w:rsidR="00B13E35" w:rsidRPr="008A64DD" w:rsidRDefault="00B13E35" w:rsidP="00B13E35">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presentación de propuestas</w:t>
            </w:r>
          </w:p>
        </w:tc>
        <w:tc>
          <w:tcPr>
            <w:tcW w:w="402" w:type="pct"/>
            <w:tcBorders>
              <w:top w:val="nil"/>
              <w:left w:val="nil"/>
              <w:bottom w:val="single" w:sz="4" w:space="0" w:color="auto"/>
              <w:right w:val="single" w:sz="4" w:space="0" w:color="auto"/>
            </w:tcBorders>
            <w:shd w:val="clear" w:color="auto" w:fill="auto"/>
            <w:vAlign w:val="center"/>
            <w:hideMark/>
          </w:tcPr>
          <w:p w14:paraId="4DCA949A" w14:textId="5C2A934E" w:rsidR="00B13E35" w:rsidRPr="008A64DD" w:rsidRDefault="00A86880" w:rsidP="00B13E35">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Evidenciar por parte del supervisor </w:t>
            </w:r>
            <w:r w:rsidR="0087197D">
              <w:rPr>
                <w:rFonts w:ascii="Arial" w:eastAsia="Times New Roman" w:hAnsi="Arial" w:cs="Arial"/>
                <w:color w:val="000000"/>
                <w:sz w:val="12"/>
                <w:szCs w:val="12"/>
                <w:lang w:eastAsia="es-CO"/>
              </w:rPr>
              <w:t>los errores encontrados</w:t>
            </w:r>
            <w:r w:rsidR="00B13E35" w:rsidRPr="008A64DD">
              <w:rPr>
                <w:rFonts w:ascii="Arial" w:eastAsia="Times New Roman" w:hAnsi="Arial" w:cs="Arial"/>
                <w:color w:val="000000"/>
                <w:sz w:val="12"/>
                <w:szCs w:val="12"/>
                <w:lang w:eastAsia="es-CO"/>
              </w:rPr>
              <w:t xml:space="preserve"> </w:t>
            </w:r>
            <w:r w:rsidR="0087197D">
              <w:rPr>
                <w:rFonts w:ascii="Arial" w:eastAsia="Times New Roman" w:hAnsi="Arial" w:cs="Arial"/>
                <w:color w:val="000000"/>
                <w:sz w:val="12"/>
                <w:szCs w:val="12"/>
                <w:lang w:eastAsia="es-CO"/>
              </w:rPr>
              <w:t>en las etapas contractuales o por el interventor durante la ejecución del contrato.</w:t>
            </w:r>
          </w:p>
        </w:tc>
        <w:tc>
          <w:tcPr>
            <w:tcW w:w="298" w:type="pct"/>
            <w:tcBorders>
              <w:top w:val="nil"/>
              <w:left w:val="nil"/>
              <w:bottom w:val="single" w:sz="4" w:space="0" w:color="auto"/>
              <w:right w:val="single" w:sz="4" w:space="0" w:color="auto"/>
            </w:tcBorders>
            <w:shd w:val="clear" w:color="auto" w:fill="auto"/>
            <w:vAlign w:val="center"/>
            <w:hideMark/>
          </w:tcPr>
          <w:p w14:paraId="6FB3A68B" w14:textId="25D2AA78" w:rsidR="00B13E35" w:rsidRPr="008A64DD" w:rsidRDefault="0046077E" w:rsidP="00B13E35">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w:t>
            </w:r>
            <w:r w:rsidR="00D431D2">
              <w:rPr>
                <w:rFonts w:ascii="Arial" w:eastAsia="Times New Roman" w:hAnsi="Arial" w:cs="Arial"/>
                <w:color w:val="000000"/>
                <w:sz w:val="12"/>
                <w:szCs w:val="12"/>
                <w:lang w:eastAsia="es-CO"/>
              </w:rPr>
              <w:t>uando se presente la novedad o hallazgo</w:t>
            </w:r>
            <w:r>
              <w:rPr>
                <w:rFonts w:ascii="Arial" w:eastAsia="Times New Roman" w:hAnsi="Arial" w:cs="Arial"/>
                <w:color w:val="000000"/>
                <w:sz w:val="12"/>
                <w:szCs w:val="12"/>
                <w:lang w:eastAsia="es-CO"/>
              </w:rPr>
              <w:t xml:space="preserve"> en cualquier etapa del contrato y proceso</w:t>
            </w:r>
            <w:r w:rsidR="00D431D2">
              <w:rPr>
                <w:rFonts w:ascii="Arial" w:eastAsia="Times New Roman" w:hAnsi="Arial" w:cs="Arial"/>
                <w:color w:val="000000"/>
                <w:sz w:val="12"/>
                <w:szCs w:val="12"/>
                <w:lang w:eastAsia="es-CO"/>
              </w:rPr>
              <w:t>.</w:t>
            </w:r>
          </w:p>
        </w:tc>
      </w:tr>
      <w:tr w:rsidR="005D62D1" w:rsidRPr="008A64DD" w14:paraId="5D1797F6"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28E17D18"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6D88BE1C"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31F2217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I</w:t>
            </w:r>
          </w:p>
        </w:tc>
        <w:tc>
          <w:tcPr>
            <w:tcW w:w="106" w:type="pct"/>
            <w:tcBorders>
              <w:top w:val="nil"/>
              <w:left w:val="nil"/>
              <w:bottom w:val="single" w:sz="4" w:space="0" w:color="auto"/>
              <w:right w:val="single" w:sz="4" w:space="0" w:color="auto"/>
            </w:tcBorders>
            <w:shd w:val="clear" w:color="auto" w:fill="auto"/>
            <w:vAlign w:val="center"/>
            <w:hideMark/>
          </w:tcPr>
          <w:p w14:paraId="30F9F432"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P</w:t>
            </w:r>
          </w:p>
        </w:tc>
        <w:tc>
          <w:tcPr>
            <w:tcW w:w="106" w:type="pct"/>
            <w:vMerge/>
            <w:tcBorders>
              <w:top w:val="nil"/>
              <w:left w:val="single" w:sz="4" w:space="0" w:color="auto"/>
              <w:bottom w:val="single" w:sz="4" w:space="0" w:color="auto"/>
              <w:right w:val="single" w:sz="4" w:space="0" w:color="auto"/>
            </w:tcBorders>
            <w:vAlign w:val="center"/>
            <w:hideMark/>
          </w:tcPr>
          <w:p w14:paraId="0019FD95" w14:textId="77777777" w:rsidR="005D62D1" w:rsidRPr="008A64DD" w:rsidRDefault="005D62D1" w:rsidP="005D62D1">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0021E153"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3.10.</w:t>
            </w:r>
            <w:r w:rsidRPr="008A64DD">
              <w:rPr>
                <w:rFonts w:ascii="Arial" w:eastAsia="Times New Roman" w:hAnsi="Arial" w:cs="Arial"/>
                <w:color w:val="000000"/>
                <w:sz w:val="12"/>
                <w:szCs w:val="12"/>
                <w:lang w:eastAsia="es-CO"/>
              </w:rPr>
              <w:t xml:space="preserve"> Errores involuntarios que hayan quedado en los pliegos de condiciones, APU, unidades, cantidades de obra, especificaciones, descripción del proyecto y/o estudios previos, operaciones aritméticas, etc. </w:t>
            </w:r>
          </w:p>
        </w:tc>
        <w:tc>
          <w:tcPr>
            <w:tcW w:w="415" w:type="pct"/>
            <w:tcBorders>
              <w:top w:val="nil"/>
              <w:left w:val="nil"/>
              <w:bottom w:val="single" w:sz="4" w:space="0" w:color="auto"/>
              <w:right w:val="single" w:sz="4" w:space="0" w:color="auto"/>
            </w:tcBorders>
            <w:shd w:val="clear" w:color="auto" w:fill="auto"/>
            <w:vAlign w:val="center"/>
            <w:hideMark/>
          </w:tcPr>
          <w:p w14:paraId="2ECDD65E"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Incremento de costos. </w:t>
            </w:r>
          </w:p>
        </w:tc>
        <w:tc>
          <w:tcPr>
            <w:tcW w:w="106" w:type="pct"/>
            <w:tcBorders>
              <w:top w:val="nil"/>
              <w:left w:val="nil"/>
              <w:bottom w:val="single" w:sz="4" w:space="0" w:color="auto"/>
              <w:right w:val="single" w:sz="4" w:space="0" w:color="auto"/>
            </w:tcBorders>
            <w:shd w:val="clear" w:color="auto" w:fill="auto"/>
            <w:vAlign w:val="center"/>
            <w:hideMark/>
          </w:tcPr>
          <w:p w14:paraId="29A59241"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4FE88BAF"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2743A662"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6952CBAD"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285C9007"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3.10. Contratista y Municipio</w:t>
            </w:r>
          </w:p>
        </w:tc>
        <w:tc>
          <w:tcPr>
            <w:tcW w:w="730" w:type="pct"/>
            <w:tcBorders>
              <w:top w:val="nil"/>
              <w:left w:val="nil"/>
              <w:bottom w:val="single" w:sz="4" w:space="0" w:color="auto"/>
              <w:right w:val="single" w:sz="4" w:space="0" w:color="auto"/>
            </w:tcBorders>
            <w:shd w:val="clear" w:color="auto" w:fill="auto"/>
            <w:vAlign w:val="center"/>
            <w:hideMark/>
          </w:tcPr>
          <w:p w14:paraId="020E30C4" w14:textId="72F127DE"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3.10.</w:t>
            </w:r>
            <w:r w:rsidRPr="008A64DD">
              <w:rPr>
                <w:rFonts w:ascii="Arial" w:eastAsia="Times New Roman" w:hAnsi="Arial" w:cs="Arial"/>
                <w:color w:val="000000"/>
                <w:sz w:val="12"/>
                <w:szCs w:val="12"/>
                <w:lang w:eastAsia="es-CO"/>
              </w:rPr>
              <w:t xml:space="preserve"> La realización desde los pliegos de condiciones, APUS, unidades y cantidades de obra y especificaciones del </w:t>
            </w:r>
            <w:r w:rsidR="009D51B1" w:rsidRPr="008A64DD">
              <w:rPr>
                <w:rFonts w:ascii="Arial" w:eastAsia="Times New Roman" w:hAnsi="Arial" w:cs="Arial"/>
                <w:color w:val="000000"/>
                <w:sz w:val="12"/>
                <w:szCs w:val="12"/>
                <w:lang w:eastAsia="es-CO"/>
              </w:rPr>
              <w:t>proyecto,</w:t>
            </w:r>
            <w:r w:rsidRPr="008A64DD">
              <w:rPr>
                <w:rFonts w:ascii="Arial" w:eastAsia="Times New Roman" w:hAnsi="Arial" w:cs="Arial"/>
                <w:color w:val="000000"/>
                <w:sz w:val="12"/>
                <w:szCs w:val="12"/>
                <w:lang w:eastAsia="es-CO"/>
              </w:rPr>
              <w:t xml:space="preserve"> así como los estudios previos entre otros serán realizados de la manera más detallada, concienzuda y revisados por las diferentes instancias tanto del contratante como el contratista al momento de presentar ofertas, pues nada se dará por oficializado sin la respectiva revisión.</w:t>
            </w:r>
          </w:p>
        </w:tc>
        <w:tc>
          <w:tcPr>
            <w:tcW w:w="156" w:type="pct"/>
            <w:tcBorders>
              <w:top w:val="nil"/>
              <w:left w:val="nil"/>
              <w:bottom w:val="single" w:sz="4" w:space="0" w:color="auto"/>
              <w:right w:val="single" w:sz="4" w:space="0" w:color="auto"/>
            </w:tcBorders>
            <w:shd w:val="clear" w:color="auto" w:fill="auto"/>
            <w:vAlign w:val="center"/>
            <w:hideMark/>
          </w:tcPr>
          <w:p w14:paraId="757188F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1FA0940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E5B7362"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4566623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03D21214"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2D0C2AAF"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 y Municipio</w:t>
            </w:r>
          </w:p>
        </w:tc>
        <w:tc>
          <w:tcPr>
            <w:tcW w:w="362" w:type="pct"/>
            <w:tcBorders>
              <w:top w:val="nil"/>
              <w:left w:val="nil"/>
              <w:bottom w:val="single" w:sz="4" w:space="0" w:color="auto"/>
              <w:right w:val="single" w:sz="4" w:space="0" w:color="auto"/>
            </w:tcBorders>
            <w:shd w:val="clear" w:color="auto" w:fill="auto"/>
            <w:vAlign w:val="center"/>
            <w:hideMark/>
          </w:tcPr>
          <w:p w14:paraId="46CE55DD"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presentación de propuestas y durante la ejecución del contrato</w:t>
            </w:r>
          </w:p>
        </w:tc>
        <w:tc>
          <w:tcPr>
            <w:tcW w:w="402" w:type="pct"/>
            <w:tcBorders>
              <w:top w:val="nil"/>
              <w:left w:val="nil"/>
              <w:bottom w:val="single" w:sz="4" w:space="0" w:color="auto"/>
              <w:right w:val="single" w:sz="4" w:space="0" w:color="auto"/>
            </w:tcBorders>
            <w:shd w:val="clear" w:color="auto" w:fill="auto"/>
            <w:vAlign w:val="center"/>
            <w:hideMark/>
          </w:tcPr>
          <w:p w14:paraId="74C0D467" w14:textId="6696F1A1"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Requerimientos por parte de los oferentes y</w:t>
            </w:r>
            <w:r w:rsidR="009D51B1">
              <w:rPr>
                <w:rFonts w:ascii="Arial" w:eastAsia="Times New Roman" w:hAnsi="Arial" w:cs="Arial"/>
                <w:color w:val="000000"/>
                <w:sz w:val="12"/>
                <w:szCs w:val="12"/>
                <w:lang w:eastAsia="es-CO"/>
              </w:rPr>
              <w:t xml:space="preserve"> del ejecutor del proyecto analizado y respondido por el supervisor y en casos particulares con el apoyo del </w:t>
            </w:r>
            <w:r w:rsidRPr="008A64DD">
              <w:rPr>
                <w:rFonts w:ascii="Arial" w:eastAsia="Times New Roman" w:hAnsi="Arial" w:cs="Arial"/>
                <w:color w:val="000000"/>
                <w:sz w:val="12"/>
                <w:szCs w:val="12"/>
                <w:lang w:eastAsia="es-CO"/>
              </w:rPr>
              <w:t>interventor del contrato.</w:t>
            </w:r>
          </w:p>
        </w:tc>
        <w:tc>
          <w:tcPr>
            <w:tcW w:w="298" w:type="pct"/>
            <w:tcBorders>
              <w:top w:val="nil"/>
              <w:left w:val="nil"/>
              <w:bottom w:val="single" w:sz="4" w:space="0" w:color="auto"/>
              <w:right w:val="single" w:sz="4" w:space="0" w:color="auto"/>
            </w:tcBorders>
            <w:shd w:val="clear" w:color="auto" w:fill="auto"/>
            <w:vAlign w:val="center"/>
            <w:hideMark/>
          </w:tcPr>
          <w:p w14:paraId="24A15A72" w14:textId="6558D893"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Cuando se presente la novedad o hallazgo en cualquier etapa del contrato y proceso.</w:t>
            </w:r>
          </w:p>
        </w:tc>
      </w:tr>
      <w:tr w:rsidR="005D62D1" w:rsidRPr="008A64DD" w14:paraId="77363C60"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6D2D9C52"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09D2DB7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793A50CC"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I</w:t>
            </w:r>
          </w:p>
        </w:tc>
        <w:tc>
          <w:tcPr>
            <w:tcW w:w="106" w:type="pct"/>
            <w:tcBorders>
              <w:top w:val="nil"/>
              <w:left w:val="nil"/>
              <w:bottom w:val="single" w:sz="4" w:space="0" w:color="auto"/>
              <w:right w:val="single" w:sz="4" w:space="0" w:color="auto"/>
            </w:tcBorders>
            <w:shd w:val="clear" w:color="auto" w:fill="auto"/>
            <w:vAlign w:val="center"/>
            <w:hideMark/>
          </w:tcPr>
          <w:p w14:paraId="4D3AA9E1"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w:t>
            </w:r>
          </w:p>
        </w:tc>
        <w:tc>
          <w:tcPr>
            <w:tcW w:w="106" w:type="pct"/>
            <w:vMerge/>
            <w:tcBorders>
              <w:top w:val="nil"/>
              <w:left w:val="single" w:sz="4" w:space="0" w:color="auto"/>
              <w:bottom w:val="single" w:sz="4" w:space="0" w:color="auto"/>
              <w:right w:val="single" w:sz="4" w:space="0" w:color="auto"/>
            </w:tcBorders>
            <w:vAlign w:val="center"/>
            <w:hideMark/>
          </w:tcPr>
          <w:p w14:paraId="5E93FBAC" w14:textId="77777777" w:rsidR="005D62D1" w:rsidRPr="008A64DD" w:rsidRDefault="005D62D1" w:rsidP="005D62D1">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6E2AD4A4"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3.11.</w:t>
            </w:r>
            <w:r w:rsidRPr="008A64DD">
              <w:rPr>
                <w:rFonts w:ascii="Arial" w:eastAsia="Times New Roman" w:hAnsi="Arial" w:cs="Arial"/>
                <w:color w:val="000000"/>
                <w:sz w:val="12"/>
                <w:szCs w:val="12"/>
                <w:lang w:eastAsia="es-CO"/>
              </w:rPr>
              <w:t xml:space="preserve"> Riesgo presentado por la demora en la adjudicación de la INTERVENTORÍA correspondiente al proceso contractual. Riesgo que asume el PROPONENTE Y/O CONTRATISTA, hasta tres (3) meses después de adjudicado el contrato de obra, teniendo en cuenta que el Concurso de Méritos y/o proceso de selección de la Interventoría, es un proceso independiente, que podría presentar demoras por observaciones presentadas al proceso, notificaciones de ley, o quedar desierto, entre otros aspectos. Riesgo que asume la entidad después de tres {3} meses de adjudicado el contrato de obra. </w:t>
            </w:r>
          </w:p>
        </w:tc>
        <w:tc>
          <w:tcPr>
            <w:tcW w:w="415" w:type="pct"/>
            <w:tcBorders>
              <w:top w:val="nil"/>
              <w:left w:val="nil"/>
              <w:bottom w:val="single" w:sz="4" w:space="0" w:color="auto"/>
              <w:right w:val="single" w:sz="4" w:space="0" w:color="auto"/>
            </w:tcBorders>
            <w:shd w:val="clear" w:color="auto" w:fill="auto"/>
            <w:vAlign w:val="center"/>
            <w:hideMark/>
          </w:tcPr>
          <w:p w14:paraId="7C2C8BA4"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Retraso en la ejecución del contrato y de los plazos contractuales </w:t>
            </w:r>
          </w:p>
        </w:tc>
        <w:tc>
          <w:tcPr>
            <w:tcW w:w="106" w:type="pct"/>
            <w:tcBorders>
              <w:top w:val="nil"/>
              <w:left w:val="nil"/>
              <w:bottom w:val="single" w:sz="4" w:space="0" w:color="auto"/>
              <w:right w:val="single" w:sz="4" w:space="0" w:color="auto"/>
            </w:tcBorders>
            <w:shd w:val="clear" w:color="auto" w:fill="auto"/>
            <w:vAlign w:val="center"/>
            <w:hideMark/>
          </w:tcPr>
          <w:p w14:paraId="53F5FA5A"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1E923E91"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6B76FB6B"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4E98214B"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3D4229F7"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3.11. Contratista y Municipio</w:t>
            </w:r>
          </w:p>
        </w:tc>
        <w:tc>
          <w:tcPr>
            <w:tcW w:w="730" w:type="pct"/>
            <w:tcBorders>
              <w:top w:val="nil"/>
              <w:left w:val="nil"/>
              <w:bottom w:val="single" w:sz="4" w:space="0" w:color="auto"/>
              <w:right w:val="single" w:sz="4" w:space="0" w:color="auto"/>
            </w:tcBorders>
            <w:shd w:val="clear" w:color="auto" w:fill="auto"/>
            <w:vAlign w:val="center"/>
            <w:hideMark/>
          </w:tcPr>
          <w:p w14:paraId="2E50BBE7" w14:textId="379C1988"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3.11.</w:t>
            </w:r>
            <w:r w:rsidRPr="008A64DD">
              <w:rPr>
                <w:rFonts w:ascii="Arial" w:eastAsia="Times New Roman" w:hAnsi="Arial" w:cs="Arial"/>
                <w:color w:val="000000"/>
                <w:sz w:val="12"/>
                <w:szCs w:val="12"/>
                <w:lang w:eastAsia="es-CO"/>
              </w:rPr>
              <w:t xml:space="preserve"> EI contratante adelantara los procesos de selección de la interventoría con la debida anticipación para que una vez adjudicado el contrato de obra se pueda iniciar sin contratiempos la ejecución de </w:t>
            </w:r>
            <w:r w:rsidR="009D51B1" w:rsidRPr="008A64DD">
              <w:rPr>
                <w:rFonts w:ascii="Arial" w:eastAsia="Times New Roman" w:hAnsi="Arial" w:cs="Arial"/>
                <w:color w:val="000000"/>
                <w:sz w:val="12"/>
                <w:szCs w:val="12"/>
                <w:lang w:eastAsia="es-CO"/>
              </w:rPr>
              <w:t>esta</w:t>
            </w:r>
            <w:r w:rsidRPr="008A64DD">
              <w:rPr>
                <w:rFonts w:ascii="Arial" w:eastAsia="Times New Roman" w:hAnsi="Arial" w:cs="Arial"/>
                <w:color w:val="000000"/>
                <w:sz w:val="12"/>
                <w:szCs w:val="12"/>
                <w:lang w:eastAsia="es-CO"/>
              </w:rPr>
              <w:t>, el proponente tendrá en cuenta que por causas imputables a la ley de contratación el proceso de selección podría tener demoras adicionales e incluso declararse desierto lo que significaría un aplazamiento en la fecha de ejecución del contrato</w:t>
            </w:r>
          </w:p>
        </w:tc>
        <w:tc>
          <w:tcPr>
            <w:tcW w:w="156" w:type="pct"/>
            <w:tcBorders>
              <w:top w:val="nil"/>
              <w:left w:val="nil"/>
              <w:bottom w:val="single" w:sz="4" w:space="0" w:color="auto"/>
              <w:right w:val="single" w:sz="4" w:space="0" w:color="auto"/>
            </w:tcBorders>
            <w:shd w:val="clear" w:color="auto" w:fill="auto"/>
            <w:vAlign w:val="center"/>
            <w:hideMark/>
          </w:tcPr>
          <w:p w14:paraId="6A45583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01564B3E"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6913667"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6BE1060D"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32B216F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7527A71E"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 y Municipio</w:t>
            </w:r>
          </w:p>
        </w:tc>
        <w:tc>
          <w:tcPr>
            <w:tcW w:w="362" w:type="pct"/>
            <w:tcBorders>
              <w:top w:val="nil"/>
              <w:left w:val="nil"/>
              <w:bottom w:val="single" w:sz="4" w:space="0" w:color="auto"/>
              <w:right w:val="single" w:sz="4" w:space="0" w:color="auto"/>
            </w:tcBorders>
            <w:shd w:val="clear" w:color="auto" w:fill="auto"/>
            <w:vAlign w:val="center"/>
            <w:hideMark/>
          </w:tcPr>
          <w:p w14:paraId="0D431C3E"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iniciación del proceso</w:t>
            </w:r>
          </w:p>
        </w:tc>
        <w:tc>
          <w:tcPr>
            <w:tcW w:w="402" w:type="pct"/>
            <w:tcBorders>
              <w:top w:val="nil"/>
              <w:left w:val="nil"/>
              <w:bottom w:val="single" w:sz="4" w:space="0" w:color="auto"/>
              <w:right w:val="single" w:sz="4" w:space="0" w:color="auto"/>
            </w:tcBorders>
            <w:shd w:val="clear" w:color="auto" w:fill="auto"/>
            <w:vAlign w:val="center"/>
            <w:hideMark/>
          </w:tcPr>
          <w:p w14:paraId="629F3131" w14:textId="210B3186"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Seguimiento</w:t>
            </w:r>
            <w:r w:rsidR="0012592D">
              <w:rPr>
                <w:rFonts w:ascii="Arial" w:eastAsia="Times New Roman" w:hAnsi="Arial" w:cs="Arial"/>
                <w:color w:val="000000"/>
                <w:sz w:val="12"/>
                <w:szCs w:val="12"/>
                <w:lang w:eastAsia="es-CO"/>
              </w:rPr>
              <w:t xml:space="preserve"> diario</w:t>
            </w:r>
            <w:r w:rsidRPr="008A64DD">
              <w:rPr>
                <w:rFonts w:ascii="Arial" w:eastAsia="Times New Roman" w:hAnsi="Arial" w:cs="Arial"/>
                <w:color w:val="000000"/>
                <w:sz w:val="12"/>
                <w:szCs w:val="12"/>
                <w:lang w:eastAsia="es-CO"/>
              </w:rPr>
              <w:t xml:space="preserve"> al cronograma del proceso de selección de la interventoría</w:t>
            </w:r>
            <w:r w:rsidR="0012592D">
              <w:rPr>
                <w:rFonts w:ascii="Arial" w:eastAsia="Times New Roman" w:hAnsi="Arial" w:cs="Arial"/>
                <w:color w:val="000000"/>
                <w:sz w:val="12"/>
                <w:szCs w:val="12"/>
                <w:lang w:eastAsia="es-CO"/>
              </w:rPr>
              <w:t xml:space="preserve"> y generación de alertas ante DACP.</w:t>
            </w:r>
          </w:p>
        </w:tc>
        <w:tc>
          <w:tcPr>
            <w:tcW w:w="298" w:type="pct"/>
            <w:tcBorders>
              <w:top w:val="nil"/>
              <w:left w:val="nil"/>
              <w:bottom w:val="single" w:sz="4" w:space="0" w:color="auto"/>
              <w:right w:val="single" w:sz="4" w:space="0" w:color="auto"/>
            </w:tcBorders>
            <w:shd w:val="clear" w:color="auto" w:fill="auto"/>
            <w:vAlign w:val="center"/>
            <w:hideMark/>
          </w:tcPr>
          <w:p w14:paraId="102F0743"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Durante el proceso de selección de la interventoría</w:t>
            </w:r>
          </w:p>
        </w:tc>
      </w:tr>
      <w:tr w:rsidR="005D62D1" w:rsidRPr="008A64DD" w14:paraId="137257B6"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76B72110"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6A7C5C1F"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3FE6EE19"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194910F2"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231BE1EB" w14:textId="77777777" w:rsidR="005D62D1" w:rsidRPr="008A64DD" w:rsidRDefault="005D62D1" w:rsidP="005D62D1">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7FB6AB37"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3.12. </w:t>
            </w:r>
            <w:r w:rsidRPr="008A64DD">
              <w:rPr>
                <w:rFonts w:ascii="Arial" w:eastAsia="Times New Roman" w:hAnsi="Arial" w:cs="Arial"/>
                <w:color w:val="000000"/>
                <w:sz w:val="12"/>
                <w:szCs w:val="12"/>
                <w:lang w:eastAsia="es-CO"/>
              </w:rPr>
              <w:t xml:space="preserve">Riesgo presentado por accidentalidad y/o muerte de personal del proponente y/o contratista adjudicatario desde la adjudicación y/o durante la ejecución del contrato, por causas externas al proyecto o por ausencia o falta o deficiencia del SISTEMA DE SEGURIDAD INDUSTRIAL. del proyecto. riesgo que asume el proponente y/o contratista adjudicatario. </w:t>
            </w:r>
          </w:p>
        </w:tc>
        <w:tc>
          <w:tcPr>
            <w:tcW w:w="415" w:type="pct"/>
            <w:tcBorders>
              <w:top w:val="nil"/>
              <w:left w:val="nil"/>
              <w:bottom w:val="single" w:sz="4" w:space="0" w:color="auto"/>
              <w:right w:val="single" w:sz="4" w:space="0" w:color="auto"/>
            </w:tcBorders>
            <w:shd w:val="clear" w:color="auto" w:fill="auto"/>
            <w:vAlign w:val="center"/>
            <w:hideMark/>
          </w:tcPr>
          <w:p w14:paraId="1DD35BB0"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Retraso en la ejecución del contrato y de los plazos contractuales </w:t>
            </w:r>
          </w:p>
        </w:tc>
        <w:tc>
          <w:tcPr>
            <w:tcW w:w="106" w:type="pct"/>
            <w:tcBorders>
              <w:top w:val="nil"/>
              <w:left w:val="nil"/>
              <w:bottom w:val="single" w:sz="4" w:space="0" w:color="auto"/>
              <w:right w:val="single" w:sz="4" w:space="0" w:color="auto"/>
            </w:tcBorders>
            <w:shd w:val="clear" w:color="auto" w:fill="auto"/>
            <w:vAlign w:val="center"/>
            <w:hideMark/>
          </w:tcPr>
          <w:p w14:paraId="5071286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202803D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3A27EB5B"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287CC7E5"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560D5AC1"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3.12. Contratista</w:t>
            </w:r>
          </w:p>
        </w:tc>
        <w:tc>
          <w:tcPr>
            <w:tcW w:w="730" w:type="pct"/>
            <w:tcBorders>
              <w:top w:val="nil"/>
              <w:left w:val="nil"/>
              <w:bottom w:val="single" w:sz="4" w:space="0" w:color="auto"/>
              <w:right w:val="single" w:sz="4" w:space="0" w:color="auto"/>
            </w:tcBorders>
            <w:shd w:val="clear" w:color="auto" w:fill="auto"/>
            <w:vAlign w:val="center"/>
            <w:hideMark/>
          </w:tcPr>
          <w:p w14:paraId="595F91A7"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3.12</w:t>
            </w:r>
            <w:r w:rsidRPr="008A64DD">
              <w:rPr>
                <w:rFonts w:ascii="Arial" w:eastAsia="Times New Roman" w:hAnsi="Arial" w:cs="Arial"/>
                <w:color w:val="000000"/>
                <w:sz w:val="12"/>
                <w:szCs w:val="12"/>
                <w:lang w:eastAsia="es-CO"/>
              </w:rPr>
              <w:t xml:space="preserve"> El contratista deberá proyectar un equipo alterno con iguales condiciones a las exigidas en el pliego de condiciones.</w:t>
            </w:r>
          </w:p>
        </w:tc>
        <w:tc>
          <w:tcPr>
            <w:tcW w:w="156" w:type="pct"/>
            <w:tcBorders>
              <w:top w:val="nil"/>
              <w:left w:val="nil"/>
              <w:bottom w:val="single" w:sz="4" w:space="0" w:color="auto"/>
              <w:right w:val="single" w:sz="4" w:space="0" w:color="auto"/>
            </w:tcBorders>
            <w:shd w:val="clear" w:color="auto" w:fill="auto"/>
            <w:vAlign w:val="center"/>
            <w:hideMark/>
          </w:tcPr>
          <w:p w14:paraId="426390F4"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00BCBFF4"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41CA8EA"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3A88F87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33B0E245"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23E54045"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2CDF4A52"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0D32E88F" w14:textId="69855E37" w:rsidR="005D62D1" w:rsidRPr="008A64DD" w:rsidRDefault="00AD1943"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Seguimiento diario a la aplicación y ejecución del sistema de seguridad industrial, señalización y demás aspectos solicitados y verificados por el contrato de obra, los planes aprobados. Lo realiza el interventor.</w:t>
            </w:r>
          </w:p>
        </w:tc>
        <w:tc>
          <w:tcPr>
            <w:tcW w:w="298" w:type="pct"/>
            <w:tcBorders>
              <w:top w:val="nil"/>
              <w:left w:val="nil"/>
              <w:bottom w:val="single" w:sz="4" w:space="0" w:color="auto"/>
              <w:right w:val="single" w:sz="4" w:space="0" w:color="auto"/>
            </w:tcBorders>
            <w:shd w:val="clear" w:color="auto" w:fill="auto"/>
            <w:vAlign w:val="center"/>
            <w:hideMark/>
          </w:tcPr>
          <w:p w14:paraId="75107556" w14:textId="4BF13BA7" w:rsidR="005D62D1" w:rsidRPr="008A64DD" w:rsidRDefault="00D144D8"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Diario y cuando se presente la novedad o hallazgo.</w:t>
            </w:r>
          </w:p>
        </w:tc>
      </w:tr>
      <w:tr w:rsidR="005D62D1" w:rsidRPr="008A64DD" w14:paraId="0F8A759E" w14:textId="77777777" w:rsidTr="004C43D5">
        <w:trPr>
          <w:cantSplit/>
          <w:trHeight w:val="20"/>
        </w:trPr>
        <w:tc>
          <w:tcPr>
            <w:tcW w:w="106" w:type="pct"/>
            <w:tcBorders>
              <w:top w:val="nil"/>
              <w:left w:val="single" w:sz="4" w:space="0" w:color="auto"/>
              <w:bottom w:val="single" w:sz="4" w:space="0" w:color="auto"/>
              <w:right w:val="single" w:sz="4" w:space="0" w:color="auto"/>
            </w:tcBorders>
            <w:shd w:val="clear" w:color="auto" w:fill="auto"/>
            <w:vAlign w:val="center"/>
            <w:hideMark/>
          </w:tcPr>
          <w:p w14:paraId="249B912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vAlign w:val="center"/>
            <w:hideMark/>
          </w:tcPr>
          <w:p w14:paraId="7F1C22D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7571693F"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1ADF7952"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0A3DF3C4"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FINANCIEROS</w:t>
            </w:r>
          </w:p>
        </w:tc>
        <w:tc>
          <w:tcPr>
            <w:tcW w:w="623" w:type="pct"/>
            <w:tcBorders>
              <w:top w:val="nil"/>
              <w:left w:val="nil"/>
              <w:bottom w:val="single" w:sz="4" w:space="0" w:color="auto"/>
              <w:right w:val="single" w:sz="4" w:space="0" w:color="auto"/>
            </w:tcBorders>
            <w:shd w:val="clear" w:color="auto" w:fill="auto"/>
            <w:vAlign w:val="center"/>
            <w:hideMark/>
          </w:tcPr>
          <w:p w14:paraId="05BD69CB"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4.1</w:t>
            </w:r>
            <w:r w:rsidRPr="008A64DD">
              <w:rPr>
                <w:rFonts w:ascii="Arial" w:eastAsia="Times New Roman" w:hAnsi="Arial" w:cs="Arial"/>
                <w:color w:val="000000"/>
                <w:sz w:val="12"/>
                <w:szCs w:val="12"/>
                <w:lang w:eastAsia="es-CO"/>
              </w:rPr>
              <w:t xml:space="preserve">. Riesgo presentado por las fluctuaciones de las tasas de interés, tasa de cambio, variaciones cambiarias y financieras por causas micro o macroeconómicas. Son las acciones encaminadas a la administración, consecución y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Riesgo que asume el PROPONENTE Y/O CONTRATISTA. </w:t>
            </w:r>
          </w:p>
        </w:tc>
        <w:tc>
          <w:tcPr>
            <w:tcW w:w="415" w:type="pct"/>
            <w:tcBorders>
              <w:top w:val="nil"/>
              <w:left w:val="nil"/>
              <w:bottom w:val="single" w:sz="4" w:space="0" w:color="auto"/>
              <w:right w:val="single" w:sz="4" w:space="0" w:color="auto"/>
            </w:tcBorders>
            <w:shd w:val="clear" w:color="auto" w:fill="auto"/>
            <w:vAlign w:val="center"/>
            <w:hideMark/>
          </w:tcPr>
          <w:p w14:paraId="4E903E14"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Disminución o desmejora de las fuentes de financiación. </w:t>
            </w:r>
          </w:p>
        </w:tc>
        <w:tc>
          <w:tcPr>
            <w:tcW w:w="106" w:type="pct"/>
            <w:tcBorders>
              <w:top w:val="nil"/>
              <w:left w:val="nil"/>
              <w:bottom w:val="single" w:sz="4" w:space="0" w:color="auto"/>
              <w:right w:val="single" w:sz="4" w:space="0" w:color="auto"/>
            </w:tcBorders>
            <w:shd w:val="clear" w:color="auto" w:fill="auto"/>
            <w:vAlign w:val="center"/>
            <w:hideMark/>
          </w:tcPr>
          <w:p w14:paraId="0EAA5AFD"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3871479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6CD4681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2BA9F3FA"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32018B86"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4.1. Contratista</w:t>
            </w:r>
          </w:p>
        </w:tc>
        <w:tc>
          <w:tcPr>
            <w:tcW w:w="730" w:type="pct"/>
            <w:tcBorders>
              <w:top w:val="nil"/>
              <w:left w:val="nil"/>
              <w:bottom w:val="single" w:sz="4" w:space="0" w:color="auto"/>
              <w:right w:val="single" w:sz="4" w:space="0" w:color="auto"/>
            </w:tcBorders>
            <w:shd w:val="clear" w:color="auto" w:fill="auto"/>
            <w:vAlign w:val="center"/>
            <w:hideMark/>
          </w:tcPr>
          <w:p w14:paraId="00525505"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4.1.</w:t>
            </w:r>
            <w:r w:rsidRPr="008A64DD">
              <w:rPr>
                <w:rFonts w:ascii="Arial" w:eastAsia="Times New Roman" w:hAnsi="Arial" w:cs="Arial"/>
                <w:color w:val="000000"/>
                <w:sz w:val="12"/>
                <w:szCs w:val="12"/>
                <w:lang w:eastAsia="es-CO"/>
              </w:rPr>
              <w:t xml:space="preserve"> Se debe realizar un flujo financiero y de caja del proyecto de manera tal que le permita al proponente prever los ajustes o cambios financieros que por efectos de anualidades o causas externas previsibles se puedan establecer para disminuir este riesgo.</w:t>
            </w:r>
          </w:p>
        </w:tc>
        <w:tc>
          <w:tcPr>
            <w:tcW w:w="156" w:type="pct"/>
            <w:tcBorders>
              <w:top w:val="nil"/>
              <w:left w:val="nil"/>
              <w:bottom w:val="single" w:sz="4" w:space="0" w:color="auto"/>
              <w:right w:val="single" w:sz="4" w:space="0" w:color="auto"/>
            </w:tcBorders>
            <w:shd w:val="clear" w:color="auto" w:fill="auto"/>
            <w:vAlign w:val="center"/>
            <w:hideMark/>
          </w:tcPr>
          <w:p w14:paraId="7194634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4B1790D"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077DE34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038508CB"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21AEF9BD"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50AF7EA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779AD94E"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0A8F8338" w14:textId="6FDF91D2"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Análisis y revisión periódico del plan de compras, flujo financiero y del cronograma de ejecución durante la ejecución de la obra</w:t>
            </w:r>
            <w:r w:rsidR="00E902AC">
              <w:rPr>
                <w:rFonts w:ascii="Arial" w:eastAsia="Times New Roman" w:hAnsi="Arial" w:cs="Arial"/>
                <w:color w:val="000000"/>
                <w:sz w:val="12"/>
                <w:szCs w:val="12"/>
                <w:lang w:eastAsia="es-CO"/>
              </w:rPr>
              <w:t xml:space="preserve"> por parte del interventor con copia al supervisor</w:t>
            </w:r>
            <w:r w:rsidRPr="008A64DD">
              <w:rPr>
                <w:rFonts w:ascii="Arial" w:eastAsia="Times New Roman" w:hAnsi="Arial" w:cs="Arial"/>
                <w:color w:val="000000"/>
                <w:sz w:val="12"/>
                <w:szCs w:val="12"/>
                <w:lang w:eastAsia="es-CO"/>
              </w:rPr>
              <w:t>.</w:t>
            </w:r>
          </w:p>
        </w:tc>
        <w:tc>
          <w:tcPr>
            <w:tcW w:w="298" w:type="pct"/>
            <w:tcBorders>
              <w:top w:val="nil"/>
              <w:left w:val="nil"/>
              <w:bottom w:val="single" w:sz="4" w:space="0" w:color="auto"/>
              <w:right w:val="single" w:sz="4" w:space="0" w:color="auto"/>
            </w:tcBorders>
            <w:shd w:val="clear" w:color="auto" w:fill="auto"/>
            <w:vAlign w:val="center"/>
            <w:hideMark/>
          </w:tcPr>
          <w:p w14:paraId="3EA9B4D0" w14:textId="1B343C92" w:rsidR="005D62D1" w:rsidRPr="008A64DD" w:rsidRDefault="00E32D9E"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Con forme a las solicitudes del contratista de obra.</w:t>
            </w:r>
          </w:p>
        </w:tc>
      </w:tr>
      <w:tr w:rsidR="005D62D1" w:rsidRPr="008A64DD" w14:paraId="5E6E1882" w14:textId="77777777" w:rsidTr="004C43D5">
        <w:trPr>
          <w:cantSplit/>
          <w:trHeight w:val="20"/>
        </w:trPr>
        <w:tc>
          <w:tcPr>
            <w:tcW w:w="106" w:type="pct"/>
            <w:vMerge w:val="restart"/>
            <w:tcBorders>
              <w:top w:val="nil"/>
              <w:left w:val="single" w:sz="4" w:space="0" w:color="auto"/>
              <w:bottom w:val="single" w:sz="4" w:space="0" w:color="auto"/>
              <w:right w:val="single" w:sz="4" w:space="0" w:color="auto"/>
            </w:tcBorders>
            <w:shd w:val="clear" w:color="auto" w:fill="auto"/>
            <w:vAlign w:val="center"/>
            <w:hideMark/>
          </w:tcPr>
          <w:p w14:paraId="4DCEF102"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lastRenderedPageBreak/>
              <w:t>5</w:t>
            </w:r>
          </w:p>
        </w:tc>
        <w:tc>
          <w:tcPr>
            <w:tcW w:w="106" w:type="pct"/>
            <w:tcBorders>
              <w:top w:val="nil"/>
              <w:left w:val="nil"/>
              <w:bottom w:val="single" w:sz="4" w:space="0" w:color="auto"/>
              <w:right w:val="single" w:sz="4" w:space="0" w:color="auto"/>
            </w:tcBorders>
            <w:shd w:val="clear" w:color="auto" w:fill="auto"/>
            <w:vAlign w:val="center"/>
            <w:hideMark/>
          </w:tcPr>
          <w:p w14:paraId="1700C5ED"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13B5D3AA"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4185EDEF"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4A05C71C"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REGULATORIOS</w:t>
            </w:r>
          </w:p>
        </w:tc>
        <w:tc>
          <w:tcPr>
            <w:tcW w:w="623" w:type="pct"/>
            <w:tcBorders>
              <w:top w:val="nil"/>
              <w:left w:val="nil"/>
              <w:bottom w:val="single" w:sz="4" w:space="0" w:color="auto"/>
              <w:right w:val="single" w:sz="4" w:space="0" w:color="auto"/>
            </w:tcBorders>
            <w:shd w:val="clear" w:color="auto" w:fill="auto"/>
            <w:vAlign w:val="center"/>
            <w:hideMark/>
          </w:tcPr>
          <w:p w14:paraId="5AB45C7B"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5.1</w:t>
            </w:r>
            <w:r w:rsidRPr="008A64DD">
              <w:rPr>
                <w:rFonts w:ascii="Arial" w:eastAsia="Times New Roman" w:hAnsi="Arial" w:cs="Arial"/>
                <w:color w:val="000000"/>
                <w:sz w:val="12"/>
                <w:szCs w:val="12"/>
                <w:lang w:eastAsia="es-CO"/>
              </w:rPr>
              <w:t xml:space="preserve">. Riesgo ocasionado por cambios en la normatividad técnica o de calidad durante la ejecución del proyecto, riesgo que asume el municipio. </w:t>
            </w:r>
          </w:p>
        </w:tc>
        <w:tc>
          <w:tcPr>
            <w:tcW w:w="415" w:type="pct"/>
            <w:tcBorders>
              <w:top w:val="nil"/>
              <w:left w:val="nil"/>
              <w:bottom w:val="single" w:sz="4" w:space="0" w:color="auto"/>
              <w:right w:val="single" w:sz="4" w:space="0" w:color="auto"/>
            </w:tcBorders>
            <w:shd w:val="clear" w:color="auto" w:fill="auto"/>
            <w:vAlign w:val="center"/>
            <w:hideMark/>
          </w:tcPr>
          <w:p w14:paraId="544CB652" w14:textId="33669828"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Retraso en la ejecución del contrato, ajustes o complementos al proyecto </w:t>
            </w:r>
            <w:r w:rsidR="0089018E" w:rsidRPr="008A64DD">
              <w:rPr>
                <w:rFonts w:ascii="Arial" w:eastAsia="Times New Roman" w:hAnsi="Arial" w:cs="Arial"/>
                <w:color w:val="000000"/>
                <w:sz w:val="12"/>
                <w:szCs w:val="12"/>
                <w:lang w:eastAsia="es-CO"/>
              </w:rPr>
              <w:t>de acuerdo con</w:t>
            </w:r>
            <w:r w:rsidRPr="008A64DD">
              <w:rPr>
                <w:rFonts w:ascii="Arial" w:eastAsia="Times New Roman" w:hAnsi="Arial" w:cs="Arial"/>
                <w:color w:val="000000"/>
                <w:sz w:val="12"/>
                <w:szCs w:val="12"/>
                <w:lang w:eastAsia="es-CO"/>
              </w:rPr>
              <w:t xml:space="preserve"> la normatividad vigente cuando el cambio afecte sustancialmente el proyecto. </w:t>
            </w:r>
          </w:p>
        </w:tc>
        <w:tc>
          <w:tcPr>
            <w:tcW w:w="106" w:type="pct"/>
            <w:tcBorders>
              <w:top w:val="nil"/>
              <w:left w:val="nil"/>
              <w:bottom w:val="single" w:sz="4" w:space="0" w:color="auto"/>
              <w:right w:val="single" w:sz="4" w:space="0" w:color="auto"/>
            </w:tcBorders>
            <w:shd w:val="clear" w:color="auto" w:fill="auto"/>
            <w:vAlign w:val="center"/>
            <w:hideMark/>
          </w:tcPr>
          <w:p w14:paraId="1DFB4740"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4BE9257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4A4EF715"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5269CAF4"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3F9BC2D0"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5.1. Municipio</w:t>
            </w:r>
          </w:p>
        </w:tc>
        <w:tc>
          <w:tcPr>
            <w:tcW w:w="730" w:type="pct"/>
            <w:tcBorders>
              <w:top w:val="nil"/>
              <w:left w:val="nil"/>
              <w:bottom w:val="single" w:sz="4" w:space="0" w:color="auto"/>
              <w:right w:val="single" w:sz="4" w:space="0" w:color="auto"/>
            </w:tcBorders>
            <w:shd w:val="clear" w:color="auto" w:fill="auto"/>
            <w:vAlign w:val="center"/>
            <w:hideMark/>
          </w:tcPr>
          <w:p w14:paraId="558D8D0A" w14:textId="3E16A634"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5.1.</w:t>
            </w:r>
            <w:r w:rsidR="0089018E">
              <w:rPr>
                <w:rFonts w:ascii="Arial" w:eastAsia="Times New Roman" w:hAnsi="Arial" w:cs="Arial"/>
                <w:b/>
                <w:bCs/>
                <w:color w:val="000000"/>
                <w:sz w:val="12"/>
                <w:szCs w:val="12"/>
                <w:lang w:eastAsia="es-CO"/>
              </w:rPr>
              <w:t xml:space="preserve"> </w:t>
            </w:r>
            <w:r w:rsidRPr="008A64DD">
              <w:rPr>
                <w:rFonts w:ascii="Arial" w:eastAsia="Times New Roman" w:hAnsi="Arial" w:cs="Arial"/>
                <w:color w:val="000000"/>
                <w:sz w:val="12"/>
                <w:szCs w:val="12"/>
                <w:lang w:eastAsia="es-CO"/>
              </w:rPr>
              <w:t>En caso de presentarse cambios en especificaciones, el municipio realizara los cambios necesarios para acatar la nueva normatividad técnica o de calidad que regule la ejecución del proyecto.</w:t>
            </w:r>
          </w:p>
        </w:tc>
        <w:tc>
          <w:tcPr>
            <w:tcW w:w="156" w:type="pct"/>
            <w:tcBorders>
              <w:top w:val="nil"/>
              <w:left w:val="nil"/>
              <w:bottom w:val="single" w:sz="4" w:space="0" w:color="auto"/>
              <w:right w:val="single" w:sz="4" w:space="0" w:color="auto"/>
            </w:tcBorders>
            <w:shd w:val="clear" w:color="auto" w:fill="auto"/>
            <w:vAlign w:val="center"/>
            <w:hideMark/>
          </w:tcPr>
          <w:p w14:paraId="32688C8E"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FE4E7D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3B9F3584"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65D4E01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32A5DC1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1FF8993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Municipio</w:t>
            </w:r>
          </w:p>
        </w:tc>
        <w:tc>
          <w:tcPr>
            <w:tcW w:w="362" w:type="pct"/>
            <w:tcBorders>
              <w:top w:val="nil"/>
              <w:left w:val="nil"/>
              <w:bottom w:val="single" w:sz="4" w:space="0" w:color="auto"/>
              <w:right w:val="single" w:sz="4" w:space="0" w:color="auto"/>
            </w:tcBorders>
            <w:shd w:val="clear" w:color="auto" w:fill="auto"/>
            <w:vAlign w:val="center"/>
            <w:hideMark/>
          </w:tcPr>
          <w:p w14:paraId="1F19FA45"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partir de la implementación de la nueva política o normatividad</w:t>
            </w:r>
          </w:p>
        </w:tc>
        <w:tc>
          <w:tcPr>
            <w:tcW w:w="402" w:type="pct"/>
            <w:tcBorders>
              <w:top w:val="nil"/>
              <w:left w:val="nil"/>
              <w:bottom w:val="single" w:sz="4" w:space="0" w:color="auto"/>
              <w:right w:val="single" w:sz="4" w:space="0" w:color="auto"/>
            </w:tcBorders>
            <w:shd w:val="clear" w:color="auto" w:fill="auto"/>
            <w:vAlign w:val="center"/>
            <w:hideMark/>
          </w:tcPr>
          <w:p w14:paraId="42A2DA25" w14:textId="3EE8C413"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Análisis y revisión periódico de cambios en la normatividad</w:t>
            </w:r>
            <w:r w:rsidR="007405F1">
              <w:rPr>
                <w:rFonts w:ascii="Arial" w:eastAsia="Times New Roman" w:hAnsi="Arial" w:cs="Arial"/>
                <w:color w:val="000000"/>
                <w:sz w:val="12"/>
                <w:szCs w:val="12"/>
                <w:lang w:eastAsia="es-CO"/>
              </w:rPr>
              <w:t xml:space="preserve"> por parte del supervisor</w:t>
            </w:r>
            <w:r w:rsidR="00467924">
              <w:rPr>
                <w:rFonts w:ascii="Arial" w:eastAsia="Times New Roman" w:hAnsi="Arial" w:cs="Arial"/>
                <w:color w:val="000000"/>
                <w:sz w:val="12"/>
                <w:szCs w:val="12"/>
                <w:lang w:eastAsia="es-CO"/>
              </w:rPr>
              <w:t xml:space="preserve"> con apoyo de la interventoría</w:t>
            </w:r>
            <w:r w:rsidR="007405F1">
              <w:rPr>
                <w:rFonts w:ascii="Arial" w:eastAsia="Times New Roman" w:hAnsi="Arial" w:cs="Arial"/>
                <w:color w:val="000000"/>
                <w:sz w:val="12"/>
                <w:szCs w:val="12"/>
                <w:lang w:eastAsia="es-CO"/>
              </w:rPr>
              <w:t>.</w:t>
            </w:r>
          </w:p>
        </w:tc>
        <w:tc>
          <w:tcPr>
            <w:tcW w:w="298" w:type="pct"/>
            <w:tcBorders>
              <w:top w:val="nil"/>
              <w:left w:val="nil"/>
              <w:bottom w:val="single" w:sz="4" w:space="0" w:color="auto"/>
              <w:right w:val="single" w:sz="4" w:space="0" w:color="auto"/>
            </w:tcBorders>
            <w:shd w:val="clear" w:color="auto" w:fill="auto"/>
            <w:vAlign w:val="center"/>
            <w:hideMark/>
          </w:tcPr>
          <w:p w14:paraId="7C97964E" w14:textId="425ACC67" w:rsidR="005D62D1" w:rsidRPr="008A64DD" w:rsidRDefault="007405F1"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Cuando se presente la novedad o </w:t>
            </w:r>
            <w:r>
              <w:rPr>
                <w:rFonts w:ascii="Arial" w:eastAsia="Times New Roman" w:hAnsi="Arial" w:cs="Arial"/>
                <w:color w:val="000000"/>
                <w:sz w:val="12"/>
                <w:szCs w:val="12"/>
                <w:lang w:eastAsia="es-CO"/>
              </w:rPr>
              <w:t>cambio</w:t>
            </w:r>
            <w:r>
              <w:rPr>
                <w:rFonts w:ascii="Arial" w:eastAsia="Times New Roman" w:hAnsi="Arial" w:cs="Arial"/>
                <w:color w:val="000000"/>
                <w:sz w:val="12"/>
                <w:szCs w:val="12"/>
                <w:lang w:eastAsia="es-CO"/>
              </w:rPr>
              <w:t xml:space="preserve"> en cualquier etapa del contrato y proceso.</w:t>
            </w:r>
          </w:p>
        </w:tc>
      </w:tr>
      <w:tr w:rsidR="005D62D1" w:rsidRPr="008A64DD" w14:paraId="43886AC9"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40AF1BE7"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18CE3D3E"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3B10429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79D6CD14"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408663A3" w14:textId="77777777" w:rsidR="005D62D1" w:rsidRPr="008A64DD" w:rsidRDefault="005D62D1" w:rsidP="005D62D1">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7EA9494A"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5.2. </w:t>
            </w:r>
            <w:r w:rsidRPr="008A64DD">
              <w:rPr>
                <w:rFonts w:ascii="Arial" w:eastAsia="Times New Roman" w:hAnsi="Arial" w:cs="Arial"/>
                <w:color w:val="000000"/>
                <w:sz w:val="12"/>
                <w:szCs w:val="12"/>
                <w:lang w:eastAsia="es-CO"/>
              </w:rPr>
              <w:t xml:space="preserve">Riesgo del contrato ocasionado a causa de la coordinación interinstitucional, cuando el municipio y/o contratista dependen de decisiones de otras Entidades Oficiales y/o Públicas. Riesgo que asume el municipio excepto para los permisos, autorizaciones y/o licencias ambientales a cargo del Proponente y/o contratista </w:t>
            </w:r>
          </w:p>
        </w:tc>
        <w:tc>
          <w:tcPr>
            <w:tcW w:w="415" w:type="pct"/>
            <w:tcBorders>
              <w:top w:val="nil"/>
              <w:left w:val="nil"/>
              <w:bottom w:val="single" w:sz="4" w:space="0" w:color="auto"/>
              <w:right w:val="single" w:sz="4" w:space="0" w:color="auto"/>
            </w:tcBorders>
            <w:shd w:val="clear" w:color="auto" w:fill="auto"/>
            <w:vAlign w:val="center"/>
            <w:hideMark/>
          </w:tcPr>
          <w:p w14:paraId="3F6D9D5C"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Retazo en la ejecución del contrato. </w:t>
            </w:r>
          </w:p>
        </w:tc>
        <w:tc>
          <w:tcPr>
            <w:tcW w:w="106" w:type="pct"/>
            <w:tcBorders>
              <w:top w:val="nil"/>
              <w:left w:val="nil"/>
              <w:bottom w:val="single" w:sz="4" w:space="0" w:color="auto"/>
              <w:right w:val="single" w:sz="4" w:space="0" w:color="auto"/>
            </w:tcBorders>
            <w:shd w:val="clear" w:color="auto" w:fill="auto"/>
            <w:vAlign w:val="center"/>
            <w:hideMark/>
          </w:tcPr>
          <w:p w14:paraId="6B3AA777"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4437604A"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06" w:type="pct"/>
            <w:tcBorders>
              <w:top w:val="nil"/>
              <w:left w:val="nil"/>
              <w:bottom w:val="single" w:sz="4" w:space="0" w:color="auto"/>
              <w:right w:val="single" w:sz="4" w:space="0" w:color="auto"/>
            </w:tcBorders>
            <w:shd w:val="clear" w:color="auto" w:fill="auto"/>
            <w:vAlign w:val="center"/>
            <w:hideMark/>
          </w:tcPr>
          <w:p w14:paraId="1B75CBA1"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1111A3AD"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6CC0E28F"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5.2. Municipio</w:t>
            </w:r>
          </w:p>
        </w:tc>
        <w:tc>
          <w:tcPr>
            <w:tcW w:w="730" w:type="pct"/>
            <w:tcBorders>
              <w:top w:val="nil"/>
              <w:left w:val="nil"/>
              <w:bottom w:val="single" w:sz="4" w:space="0" w:color="auto"/>
              <w:right w:val="single" w:sz="4" w:space="0" w:color="auto"/>
            </w:tcBorders>
            <w:shd w:val="clear" w:color="auto" w:fill="auto"/>
            <w:vAlign w:val="center"/>
            <w:hideMark/>
          </w:tcPr>
          <w:p w14:paraId="3EC0896D" w14:textId="193E34AE"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5.2. </w:t>
            </w:r>
            <w:r w:rsidRPr="008A64DD">
              <w:rPr>
                <w:rFonts w:ascii="Arial" w:eastAsia="Times New Roman" w:hAnsi="Arial" w:cs="Arial"/>
                <w:color w:val="000000"/>
                <w:sz w:val="12"/>
                <w:szCs w:val="12"/>
                <w:lang w:eastAsia="es-CO"/>
              </w:rPr>
              <w:t xml:space="preserve">En el evento de cambios generados por decisiones de otras entidades oficiales o públicas, sólo en el evento de que el Municipio Dependa de ello </w:t>
            </w:r>
            <w:r w:rsidR="0089018E" w:rsidRPr="008A64DD">
              <w:rPr>
                <w:rFonts w:ascii="Arial" w:eastAsia="Times New Roman" w:hAnsi="Arial" w:cs="Arial"/>
                <w:color w:val="000000"/>
                <w:sz w:val="12"/>
                <w:szCs w:val="12"/>
                <w:lang w:eastAsia="es-CO"/>
              </w:rPr>
              <w:t>en relación con el</w:t>
            </w:r>
            <w:r w:rsidRPr="008A64DD">
              <w:rPr>
                <w:rFonts w:ascii="Arial" w:eastAsia="Times New Roman" w:hAnsi="Arial" w:cs="Arial"/>
                <w:color w:val="000000"/>
                <w:sz w:val="12"/>
                <w:szCs w:val="12"/>
                <w:lang w:eastAsia="es-CO"/>
              </w:rPr>
              <w:t xml:space="preserve"> proyecto se tomaran las medidas necesarias para aclarar o ajustar a lo requerido por dichas entidades.</w:t>
            </w:r>
          </w:p>
        </w:tc>
        <w:tc>
          <w:tcPr>
            <w:tcW w:w="156" w:type="pct"/>
            <w:tcBorders>
              <w:top w:val="nil"/>
              <w:left w:val="nil"/>
              <w:bottom w:val="single" w:sz="4" w:space="0" w:color="auto"/>
              <w:right w:val="single" w:sz="4" w:space="0" w:color="auto"/>
            </w:tcBorders>
            <w:shd w:val="clear" w:color="auto" w:fill="auto"/>
            <w:vAlign w:val="center"/>
            <w:hideMark/>
          </w:tcPr>
          <w:p w14:paraId="7B64EFA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A4A46A2"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3E84AFF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035F348E"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766FEA4C"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3E7C671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Municipio</w:t>
            </w:r>
          </w:p>
        </w:tc>
        <w:tc>
          <w:tcPr>
            <w:tcW w:w="362" w:type="pct"/>
            <w:tcBorders>
              <w:top w:val="nil"/>
              <w:left w:val="nil"/>
              <w:bottom w:val="single" w:sz="4" w:space="0" w:color="auto"/>
              <w:right w:val="single" w:sz="4" w:space="0" w:color="auto"/>
            </w:tcBorders>
            <w:shd w:val="clear" w:color="auto" w:fill="auto"/>
            <w:vAlign w:val="center"/>
            <w:hideMark/>
          </w:tcPr>
          <w:p w14:paraId="458B8C09"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partir de la implementación de la nueva política o normatividad</w:t>
            </w:r>
          </w:p>
        </w:tc>
        <w:tc>
          <w:tcPr>
            <w:tcW w:w="402" w:type="pct"/>
            <w:tcBorders>
              <w:top w:val="nil"/>
              <w:left w:val="nil"/>
              <w:bottom w:val="single" w:sz="4" w:space="0" w:color="auto"/>
              <w:right w:val="single" w:sz="4" w:space="0" w:color="auto"/>
            </w:tcBorders>
            <w:shd w:val="clear" w:color="auto" w:fill="auto"/>
            <w:vAlign w:val="center"/>
            <w:hideMark/>
          </w:tcPr>
          <w:p w14:paraId="15881555" w14:textId="1D510A85" w:rsidR="005D62D1" w:rsidRPr="008A64DD" w:rsidRDefault="00467924"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Análisis y respuesta por parte del supervisor del contrato con apoyo de la interventoría respecto a las novedades generadas por externos al proyecto.</w:t>
            </w:r>
          </w:p>
        </w:tc>
        <w:tc>
          <w:tcPr>
            <w:tcW w:w="298" w:type="pct"/>
            <w:tcBorders>
              <w:top w:val="nil"/>
              <w:left w:val="nil"/>
              <w:bottom w:val="single" w:sz="4" w:space="0" w:color="auto"/>
              <w:right w:val="single" w:sz="4" w:space="0" w:color="auto"/>
            </w:tcBorders>
            <w:shd w:val="clear" w:color="auto" w:fill="auto"/>
            <w:vAlign w:val="center"/>
            <w:hideMark/>
          </w:tcPr>
          <w:p w14:paraId="20A70C1D" w14:textId="09A98F9E" w:rsidR="005D62D1" w:rsidRPr="008A64DD" w:rsidRDefault="00467924"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Cuando se presente la novedad o cambio en cualquier etapa del contrato y proceso.</w:t>
            </w:r>
          </w:p>
        </w:tc>
      </w:tr>
      <w:tr w:rsidR="005D62D1" w:rsidRPr="008A64DD" w14:paraId="6A564D95" w14:textId="77777777" w:rsidTr="004C43D5">
        <w:trPr>
          <w:cantSplit/>
          <w:trHeight w:val="20"/>
        </w:trPr>
        <w:tc>
          <w:tcPr>
            <w:tcW w:w="106" w:type="pct"/>
            <w:vMerge w:val="restart"/>
            <w:tcBorders>
              <w:top w:val="nil"/>
              <w:left w:val="single" w:sz="4" w:space="0" w:color="auto"/>
              <w:bottom w:val="single" w:sz="4" w:space="0" w:color="auto"/>
              <w:right w:val="single" w:sz="4" w:space="0" w:color="auto"/>
            </w:tcBorders>
            <w:shd w:val="clear" w:color="auto" w:fill="auto"/>
            <w:vAlign w:val="center"/>
            <w:hideMark/>
          </w:tcPr>
          <w:p w14:paraId="637567FA"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w:t>
            </w:r>
          </w:p>
        </w:tc>
        <w:tc>
          <w:tcPr>
            <w:tcW w:w="106" w:type="pct"/>
            <w:tcBorders>
              <w:top w:val="nil"/>
              <w:left w:val="nil"/>
              <w:bottom w:val="single" w:sz="4" w:space="0" w:color="auto"/>
              <w:right w:val="single" w:sz="4" w:space="0" w:color="auto"/>
            </w:tcBorders>
            <w:shd w:val="clear" w:color="auto" w:fill="auto"/>
            <w:vAlign w:val="center"/>
            <w:hideMark/>
          </w:tcPr>
          <w:p w14:paraId="2A22BC2F"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119A332A"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63A98ECC"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AD81F51"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50366641"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6.1.</w:t>
            </w:r>
            <w:r w:rsidRPr="008A64DD">
              <w:rPr>
                <w:rFonts w:ascii="Arial" w:eastAsia="Times New Roman" w:hAnsi="Arial" w:cs="Arial"/>
                <w:color w:val="000000"/>
                <w:sz w:val="12"/>
                <w:szCs w:val="12"/>
                <w:lang w:eastAsia="es-CO"/>
              </w:rPr>
              <w:t xml:space="preserve"> Riesgo de Fuerza Mayor Asegurable. Son las relacionadas con los impactos adversos debido a la ocurrencia de desastres naturales que afecten los bienes, equipos y personal del Contratista. Riesgo que asume el PROPONENTE Y/O CONTRATISTA. </w:t>
            </w:r>
          </w:p>
        </w:tc>
        <w:tc>
          <w:tcPr>
            <w:tcW w:w="415" w:type="pct"/>
            <w:tcBorders>
              <w:top w:val="nil"/>
              <w:left w:val="nil"/>
              <w:bottom w:val="single" w:sz="4" w:space="0" w:color="auto"/>
              <w:right w:val="single" w:sz="4" w:space="0" w:color="auto"/>
            </w:tcBorders>
            <w:shd w:val="clear" w:color="auto" w:fill="auto"/>
            <w:vAlign w:val="center"/>
            <w:hideMark/>
          </w:tcPr>
          <w:p w14:paraId="51FDA0F5"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Retraso en la ejecución del contrato. Reconstrucción o nueva realización de estructuras o Ítems ya ejecutados. Daño o perdida de insumos equipo y personal para la ejecución del contrato. Incremento de costos. </w:t>
            </w:r>
          </w:p>
        </w:tc>
        <w:tc>
          <w:tcPr>
            <w:tcW w:w="106" w:type="pct"/>
            <w:tcBorders>
              <w:top w:val="nil"/>
              <w:left w:val="nil"/>
              <w:bottom w:val="single" w:sz="4" w:space="0" w:color="auto"/>
              <w:right w:val="single" w:sz="4" w:space="0" w:color="auto"/>
            </w:tcBorders>
            <w:shd w:val="clear" w:color="auto" w:fill="auto"/>
            <w:vAlign w:val="center"/>
            <w:hideMark/>
          </w:tcPr>
          <w:p w14:paraId="0A14AC9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562D478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221D4AB4"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58C7944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7B8FA301"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6.1. Contratista</w:t>
            </w:r>
          </w:p>
        </w:tc>
        <w:tc>
          <w:tcPr>
            <w:tcW w:w="730" w:type="pct"/>
            <w:tcBorders>
              <w:top w:val="nil"/>
              <w:left w:val="nil"/>
              <w:bottom w:val="single" w:sz="4" w:space="0" w:color="auto"/>
              <w:right w:val="single" w:sz="4" w:space="0" w:color="auto"/>
            </w:tcBorders>
            <w:shd w:val="clear" w:color="auto" w:fill="auto"/>
            <w:vAlign w:val="center"/>
            <w:hideMark/>
          </w:tcPr>
          <w:p w14:paraId="506D674E"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6.1 </w:t>
            </w:r>
            <w:r w:rsidRPr="008A64DD">
              <w:rPr>
                <w:rFonts w:ascii="Arial" w:eastAsia="Times New Roman" w:hAnsi="Arial" w:cs="Arial"/>
                <w:color w:val="000000"/>
                <w:sz w:val="12"/>
                <w:szCs w:val="12"/>
                <w:lang w:eastAsia="es-CO"/>
              </w:rPr>
              <w:t>Como previsión para prever los riegos de fuerza mayor asegurable, el contratista deberá tomar las pólizas de seguro necesarias que brinden la cobertura frente a casos de fuerza mayor</w:t>
            </w:r>
          </w:p>
        </w:tc>
        <w:tc>
          <w:tcPr>
            <w:tcW w:w="156" w:type="pct"/>
            <w:tcBorders>
              <w:top w:val="nil"/>
              <w:left w:val="nil"/>
              <w:bottom w:val="single" w:sz="4" w:space="0" w:color="auto"/>
              <w:right w:val="single" w:sz="4" w:space="0" w:color="auto"/>
            </w:tcBorders>
            <w:shd w:val="clear" w:color="auto" w:fill="auto"/>
            <w:vAlign w:val="center"/>
            <w:hideMark/>
          </w:tcPr>
          <w:p w14:paraId="1021049D"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5DBAB660"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5EF37BAE"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3DDCB740"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576EE17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53CBD264"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4D532975"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0A6A5343" w14:textId="268CCA36" w:rsidR="005D62D1" w:rsidRPr="008A64DD" w:rsidRDefault="00441599"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Verificación hecha por el interventor según los eventos suscitados en la ejecución de la obra.</w:t>
            </w:r>
          </w:p>
        </w:tc>
        <w:tc>
          <w:tcPr>
            <w:tcW w:w="298" w:type="pct"/>
            <w:tcBorders>
              <w:top w:val="nil"/>
              <w:left w:val="nil"/>
              <w:bottom w:val="single" w:sz="4" w:space="0" w:color="auto"/>
              <w:right w:val="single" w:sz="4" w:space="0" w:color="auto"/>
            </w:tcBorders>
            <w:shd w:val="clear" w:color="auto" w:fill="auto"/>
            <w:vAlign w:val="center"/>
            <w:hideMark/>
          </w:tcPr>
          <w:p w14:paraId="2C08D814" w14:textId="0BF086B8" w:rsidR="005D62D1" w:rsidRPr="008A64DD" w:rsidRDefault="00467924"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Cuando se presente la novedad o </w:t>
            </w:r>
            <w:r w:rsidR="0053782A">
              <w:rPr>
                <w:rFonts w:ascii="Arial" w:eastAsia="Times New Roman" w:hAnsi="Arial" w:cs="Arial"/>
                <w:color w:val="000000"/>
                <w:sz w:val="12"/>
                <w:szCs w:val="12"/>
                <w:lang w:eastAsia="es-CO"/>
              </w:rPr>
              <w:t>evento</w:t>
            </w:r>
            <w:r>
              <w:rPr>
                <w:rFonts w:ascii="Arial" w:eastAsia="Times New Roman" w:hAnsi="Arial" w:cs="Arial"/>
                <w:color w:val="000000"/>
                <w:sz w:val="12"/>
                <w:szCs w:val="12"/>
                <w:lang w:eastAsia="es-CO"/>
              </w:rPr>
              <w:t xml:space="preserve"> en cualquier etapa del contrato y proceso.</w:t>
            </w:r>
          </w:p>
        </w:tc>
      </w:tr>
      <w:tr w:rsidR="005D62D1" w:rsidRPr="008A64DD" w14:paraId="4F2061FA"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0BEB3090"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58B2B93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5B782F99"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2CC6D86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63689665" w14:textId="77777777" w:rsidR="005D62D1" w:rsidRPr="008A64DD" w:rsidRDefault="005D62D1" w:rsidP="005D62D1">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3E5E9CA0"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6.2.</w:t>
            </w:r>
            <w:r w:rsidRPr="008A64DD">
              <w:rPr>
                <w:rFonts w:ascii="Arial" w:eastAsia="Times New Roman" w:hAnsi="Arial" w:cs="Arial"/>
                <w:color w:val="000000"/>
                <w:sz w:val="12"/>
                <w:szCs w:val="12"/>
                <w:lang w:eastAsia="es-CO"/>
              </w:rPr>
              <w:t xml:space="preserve"> Riesgo de Fuerza Mayor No Asegurable. Riesgo que asume el PROPONENTE Y/O CONTRATISTA en lo relacionado con sus bienes, equipos y personal. Riesgo que asume el municipio en lo referente a daños en bienes de su propiedad y lo relacionado con el plazo de ejecución de las obras </w:t>
            </w:r>
          </w:p>
        </w:tc>
        <w:tc>
          <w:tcPr>
            <w:tcW w:w="415" w:type="pct"/>
            <w:tcBorders>
              <w:top w:val="nil"/>
              <w:left w:val="nil"/>
              <w:bottom w:val="single" w:sz="4" w:space="0" w:color="auto"/>
              <w:right w:val="single" w:sz="4" w:space="0" w:color="auto"/>
            </w:tcBorders>
            <w:shd w:val="clear" w:color="auto" w:fill="auto"/>
            <w:vAlign w:val="center"/>
            <w:hideMark/>
          </w:tcPr>
          <w:p w14:paraId="4EAB6A3C"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Retraso en la ejecución del contrato. Reconstrucción o nueva realización de estructuras o Ítems ya ejecutados. Daño o perdida de insumos equipo y personal para la ejecución del contrato. Incremento de costos. </w:t>
            </w:r>
          </w:p>
        </w:tc>
        <w:tc>
          <w:tcPr>
            <w:tcW w:w="106" w:type="pct"/>
            <w:tcBorders>
              <w:top w:val="nil"/>
              <w:left w:val="nil"/>
              <w:bottom w:val="single" w:sz="4" w:space="0" w:color="auto"/>
              <w:right w:val="single" w:sz="4" w:space="0" w:color="auto"/>
            </w:tcBorders>
            <w:shd w:val="clear" w:color="auto" w:fill="auto"/>
            <w:vAlign w:val="center"/>
            <w:hideMark/>
          </w:tcPr>
          <w:p w14:paraId="21175DE9"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187A6C85"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2BA1D8A0"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7B002F57"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512505CE"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6.2. Contratista y Municipio</w:t>
            </w:r>
          </w:p>
        </w:tc>
        <w:tc>
          <w:tcPr>
            <w:tcW w:w="730" w:type="pct"/>
            <w:tcBorders>
              <w:top w:val="nil"/>
              <w:left w:val="nil"/>
              <w:bottom w:val="single" w:sz="4" w:space="0" w:color="auto"/>
              <w:right w:val="single" w:sz="4" w:space="0" w:color="auto"/>
            </w:tcBorders>
            <w:shd w:val="clear" w:color="auto" w:fill="auto"/>
            <w:vAlign w:val="center"/>
            <w:hideMark/>
          </w:tcPr>
          <w:p w14:paraId="145C8A94"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 xml:space="preserve">6.2. </w:t>
            </w:r>
            <w:r w:rsidRPr="008A64DD">
              <w:rPr>
                <w:rFonts w:ascii="Arial" w:eastAsia="Times New Roman" w:hAnsi="Arial" w:cs="Arial"/>
                <w:color w:val="000000"/>
                <w:sz w:val="12"/>
                <w:szCs w:val="12"/>
                <w:lang w:eastAsia="es-CO"/>
              </w:rPr>
              <w:t>Como previsión para prever los riegos de fuerza mayor asegurable, el contratista deberá tomar las pólizas de seguro necesarias que brinden la cobertura frente a casos de fuerza mayor</w:t>
            </w:r>
          </w:p>
        </w:tc>
        <w:tc>
          <w:tcPr>
            <w:tcW w:w="156" w:type="pct"/>
            <w:tcBorders>
              <w:top w:val="nil"/>
              <w:left w:val="nil"/>
              <w:bottom w:val="single" w:sz="4" w:space="0" w:color="auto"/>
              <w:right w:val="single" w:sz="4" w:space="0" w:color="auto"/>
            </w:tcBorders>
            <w:shd w:val="clear" w:color="auto" w:fill="auto"/>
            <w:vAlign w:val="center"/>
            <w:hideMark/>
          </w:tcPr>
          <w:p w14:paraId="3D3D01F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8815564"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44B5D66A"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0EEF685E"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1183990C"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00930BFF"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 y Municipio</w:t>
            </w:r>
          </w:p>
        </w:tc>
        <w:tc>
          <w:tcPr>
            <w:tcW w:w="362" w:type="pct"/>
            <w:tcBorders>
              <w:top w:val="nil"/>
              <w:left w:val="nil"/>
              <w:bottom w:val="single" w:sz="4" w:space="0" w:color="auto"/>
              <w:right w:val="single" w:sz="4" w:space="0" w:color="auto"/>
            </w:tcBorders>
            <w:shd w:val="clear" w:color="auto" w:fill="auto"/>
            <w:vAlign w:val="center"/>
            <w:hideMark/>
          </w:tcPr>
          <w:p w14:paraId="243FF6AD"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44E717CD" w14:textId="60074991" w:rsidR="005D62D1" w:rsidRPr="008A64DD" w:rsidRDefault="0053782A"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Verificación hecha por el interventor</w:t>
            </w:r>
            <w:r>
              <w:rPr>
                <w:rFonts w:ascii="Arial" w:eastAsia="Times New Roman" w:hAnsi="Arial" w:cs="Arial"/>
                <w:color w:val="000000"/>
                <w:sz w:val="12"/>
                <w:szCs w:val="12"/>
                <w:lang w:eastAsia="es-CO"/>
              </w:rPr>
              <w:t xml:space="preserve"> y/o el supervisor</w:t>
            </w:r>
            <w:r>
              <w:rPr>
                <w:rFonts w:ascii="Arial" w:eastAsia="Times New Roman" w:hAnsi="Arial" w:cs="Arial"/>
                <w:color w:val="000000"/>
                <w:sz w:val="12"/>
                <w:szCs w:val="12"/>
                <w:lang w:eastAsia="es-CO"/>
              </w:rPr>
              <w:t xml:space="preserve"> según los eventos suscitados en la ejecución de la obra.</w:t>
            </w:r>
          </w:p>
        </w:tc>
        <w:tc>
          <w:tcPr>
            <w:tcW w:w="298" w:type="pct"/>
            <w:tcBorders>
              <w:top w:val="nil"/>
              <w:left w:val="nil"/>
              <w:bottom w:val="single" w:sz="4" w:space="0" w:color="auto"/>
              <w:right w:val="single" w:sz="4" w:space="0" w:color="auto"/>
            </w:tcBorders>
            <w:shd w:val="clear" w:color="auto" w:fill="auto"/>
            <w:vAlign w:val="center"/>
            <w:hideMark/>
          </w:tcPr>
          <w:p w14:paraId="7088E75A" w14:textId="01FB5A2A" w:rsidR="005D62D1" w:rsidRPr="008A64DD" w:rsidRDefault="0053782A"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Cuando se presente la novedad o evento en cualquier etapa del contrato y proceso.</w:t>
            </w:r>
          </w:p>
        </w:tc>
      </w:tr>
      <w:tr w:rsidR="005D62D1" w:rsidRPr="008A64DD" w14:paraId="2E5507E7" w14:textId="77777777" w:rsidTr="004C43D5">
        <w:trPr>
          <w:cantSplit/>
          <w:trHeight w:val="20"/>
        </w:trPr>
        <w:tc>
          <w:tcPr>
            <w:tcW w:w="106" w:type="pct"/>
            <w:vMerge w:val="restart"/>
            <w:tcBorders>
              <w:top w:val="nil"/>
              <w:left w:val="single" w:sz="4" w:space="0" w:color="auto"/>
              <w:bottom w:val="single" w:sz="4" w:space="0" w:color="auto"/>
              <w:right w:val="single" w:sz="4" w:space="0" w:color="auto"/>
            </w:tcBorders>
            <w:shd w:val="clear" w:color="auto" w:fill="auto"/>
            <w:vAlign w:val="center"/>
            <w:hideMark/>
          </w:tcPr>
          <w:p w14:paraId="285B9E72"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7</w:t>
            </w:r>
          </w:p>
        </w:tc>
        <w:tc>
          <w:tcPr>
            <w:tcW w:w="106" w:type="pct"/>
            <w:tcBorders>
              <w:top w:val="nil"/>
              <w:left w:val="nil"/>
              <w:bottom w:val="single" w:sz="4" w:space="0" w:color="auto"/>
              <w:right w:val="single" w:sz="4" w:space="0" w:color="auto"/>
            </w:tcBorders>
            <w:shd w:val="clear" w:color="auto" w:fill="auto"/>
            <w:vAlign w:val="center"/>
            <w:hideMark/>
          </w:tcPr>
          <w:p w14:paraId="5DDA4119"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19003314"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37B43552"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176E6754"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AMBIENTALES</w:t>
            </w:r>
          </w:p>
        </w:tc>
        <w:tc>
          <w:tcPr>
            <w:tcW w:w="623" w:type="pct"/>
            <w:tcBorders>
              <w:top w:val="nil"/>
              <w:left w:val="nil"/>
              <w:bottom w:val="single" w:sz="4" w:space="0" w:color="auto"/>
              <w:right w:val="single" w:sz="4" w:space="0" w:color="auto"/>
            </w:tcBorders>
            <w:shd w:val="clear" w:color="auto" w:fill="auto"/>
            <w:vAlign w:val="center"/>
            <w:hideMark/>
          </w:tcPr>
          <w:p w14:paraId="017EC182"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7.1.</w:t>
            </w:r>
            <w:r w:rsidRPr="008A64DD">
              <w:rPr>
                <w:rFonts w:ascii="Arial" w:eastAsia="Times New Roman" w:hAnsi="Arial" w:cs="Arial"/>
                <w:color w:val="000000"/>
                <w:sz w:val="12"/>
                <w:szCs w:val="12"/>
                <w:lang w:eastAsia="es-CO"/>
              </w:rPr>
              <w:t xml:space="preserve"> Daños ambientales por inadecuadas prácticas en procesos constructivos utilizados por el Contratista. Riesgo que asume el PROPONENTE Y/O CONTRATISTA. </w:t>
            </w:r>
          </w:p>
        </w:tc>
        <w:tc>
          <w:tcPr>
            <w:tcW w:w="415" w:type="pct"/>
            <w:tcBorders>
              <w:top w:val="nil"/>
              <w:left w:val="nil"/>
              <w:bottom w:val="single" w:sz="4" w:space="0" w:color="auto"/>
              <w:right w:val="single" w:sz="4" w:space="0" w:color="auto"/>
            </w:tcBorders>
            <w:shd w:val="clear" w:color="auto" w:fill="auto"/>
            <w:vAlign w:val="center"/>
            <w:hideMark/>
          </w:tcPr>
          <w:p w14:paraId="76D25058"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Reparación, indemnización del daño ambiental de costos. </w:t>
            </w:r>
          </w:p>
        </w:tc>
        <w:tc>
          <w:tcPr>
            <w:tcW w:w="106" w:type="pct"/>
            <w:tcBorders>
              <w:top w:val="nil"/>
              <w:left w:val="nil"/>
              <w:bottom w:val="single" w:sz="4" w:space="0" w:color="auto"/>
              <w:right w:val="single" w:sz="4" w:space="0" w:color="auto"/>
            </w:tcBorders>
            <w:shd w:val="clear" w:color="auto" w:fill="auto"/>
            <w:vAlign w:val="center"/>
            <w:hideMark/>
          </w:tcPr>
          <w:p w14:paraId="7D61420B"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172F91F7"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16FF6ED9"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604C448F"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68EF17F6"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7.1. Contratista</w:t>
            </w:r>
          </w:p>
        </w:tc>
        <w:tc>
          <w:tcPr>
            <w:tcW w:w="730" w:type="pct"/>
            <w:tcBorders>
              <w:top w:val="nil"/>
              <w:left w:val="nil"/>
              <w:bottom w:val="single" w:sz="4" w:space="0" w:color="auto"/>
              <w:right w:val="single" w:sz="4" w:space="0" w:color="auto"/>
            </w:tcBorders>
            <w:shd w:val="clear" w:color="auto" w:fill="auto"/>
            <w:vAlign w:val="center"/>
            <w:hideMark/>
          </w:tcPr>
          <w:p w14:paraId="3777156E" w14:textId="6690C6A5"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7.1</w:t>
            </w:r>
            <w:r w:rsidRPr="008A64DD">
              <w:rPr>
                <w:rFonts w:ascii="Arial" w:eastAsia="Times New Roman" w:hAnsi="Arial" w:cs="Arial"/>
                <w:color w:val="000000"/>
                <w:sz w:val="12"/>
                <w:szCs w:val="12"/>
                <w:lang w:eastAsia="es-CO"/>
              </w:rPr>
              <w:t xml:space="preserve"> El contratista deberá contar con un profesional ambiental, para La elaboración de las guías ambientales PAGA, previo al inicio de las </w:t>
            </w:r>
            <w:r w:rsidR="0053782A" w:rsidRPr="008A64DD">
              <w:rPr>
                <w:rFonts w:ascii="Arial" w:eastAsia="Times New Roman" w:hAnsi="Arial" w:cs="Arial"/>
                <w:color w:val="000000"/>
                <w:sz w:val="12"/>
                <w:szCs w:val="12"/>
                <w:lang w:eastAsia="es-CO"/>
              </w:rPr>
              <w:t>obras,</w:t>
            </w:r>
            <w:r w:rsidRPr="008A64DD">
              <w:rPr>
                <w:rFonts w:ascii="Arial" w:eastAsia="Times New Roman" w:hAnsi="Arial" w:cs="Arial"/>
                <w:color w:val="000000"/>
                <w:sz w:val="12"/>
                <w:szCs w:val="12"/>
                <w:lang w:eastAsia="es-CO"/>
              </w:rPr>
              <w:t xml:space="preserve"> así como durante la ejecución del proyecto para la identificación y asesoría para reducir los riesgos por prácticas ambientales inadecuadas, y el seguimiento permanente de los cronogramas de obra.</w:t>
            </w:r>
          </w:p>
        </w:tc>
        <w:tc>
          <w:tcPr>
            <w:tcW w:w="156" w:type="pct"/>
            <w:tcBorders>
              <w:top w:val="nil"/>
              <w:left w:val="nil"/>
              <w:bottom w:val="single" w:sz="4" w:space="0" w:color="auto"/>
              <w:right w:val="single" w:sz="4" w:space="0" w:color="auto"/>
            </w:tcBorders>
            <w:shd w:val="clear" w:color="auto" w:fill="auto"/>
            <w:vAlign w:val="center"/>
            <w:hideMark/>
          </w:tcPr>
          <w:p w14:paraId="6E7DE75D"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6F21C2C8"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7D3A775A"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4701ABE9"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262CD8FF"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218D6FD4"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4A07CC8A"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283EB0A3" w14:textId="68B0015A" w:rsidR="005D62D1" w:rsidRPr="008A64DD" w:rsidRDefault="0053782A"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Verificación hecha por el interventor y/o el supervisor según los eventos suscitados en la ejecución de la obra.</w:t>
            </w:r>
          </w:p>
        </w:tc>
        <w:tc>
          <w:tcPr>
            <w:tcW w:w="298" w:type="pct"/>
            <w:tcBorders>
              <w:top w:val="nil"/>
              <w:left w:val="nil"/>
              <w:bottom w:val="single" w:sz="4" w:space="0" w:color="auto"/>
              <w:right w:val="single" w:sz="4" w:space="0" w:color="auto"/>
            </w:tcBorders>
            <w:shd w:val="clear" w:color="auto" w:fill="auto"/>
            <w:vAlign w:val="center"/>
            <w:hideMark/>
          </w:tcPr>
          <w:p w14:paraId="080B2347" w14:textId="71AFE16D" w:rsidR="005D62D1" w:rsidRPr="008A64DD" w:rsidRDefault="0053782A"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Cuando se presente la novedad o evento en cualquier etapa del contrato y proceso.</w:t>
            </w:r>
          </w:p>
        </w:tc>
      </w:tr>
      <w:tr w:rsidR="005D62D1" w:rsidRPr="008A64DD" w14:paraId="1A5FDDD1" w14:textId="77777777" w:rsidTr="004C43D5">
        <w:trPr>
          <w:cantSplit/>
          <w:trHeight w:val="20"/>
        </w:trPr>
        <w:tc>
          <w:tcPr>
            <w:tcW w:w="106" w:type="pct"/>
            <w:vMerge/>
            <w:tcBorders>
              <w:top w:val="nil"/>
              <w:left w:val="single" w:sz="4" w:space="0" w:color="auto"/>
              <w:bottom w:val="single" w:sz="4" w:space="0" w:color="auto"/>
              <w:right w:val="single" w:sz="4" w:space="0" w:color="auto"/>
            </w:tcBorders>
            <w:vAlign w:val="center"/>
            <w:hideMark/>
          </w:tcPr>
          <w:p w14:paraId="0F1CE9BC"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p>
        </w:tc>
        <w:tc>
          <w:tcPr>
            <w:tcW w:w="106" w:type="pct"/>
            <w:tcBorders>
              <w:top w:val="nil"/>
              <w:left w:val="nil"/>
              <w:bottom w:val="single" w:sz="4" w:space="0" w:color="auto"/>
              <w:right w:val="single" w:sz="4" w:space="0" w:color="auto"/>
            </w:tcBorders>
            <w:shd w:val="clear" w:color="auto" w:fill="auto"/>
            <w:vAlign w:val="center"/>
            <w:hideMark/>
          </w:tcPr>
          <w:p w14:paraId="633F8957"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G</w:t>
            </w:r>
          </w:p>
        </w:tc>
        <w:tc>
          <w:tcPr>
            <w:tcW w:w="106" w:type="pct"/>
            <w:tcBorders>
              <w:top w:val="nil"/>
              <w:left w:val="nil"/>
              <w:bottom w:val="single" w:sz="4" w:space="0" w:color="auto"/>
              <w:right w:val="single" w:sz="4" w:space="0" w:color="auto"/>
            </w:tcBorders>
            <w:shd w:val="clear" w:color="auto" w:fill="auto"/>
            <w:vAlign w:val="center"/>
            <w:hideMark/>
          </w:tcPr>
          <w:p w14:paraId="1784C9B7"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tcBorders>
              <w:top w:val="nil"/>
              <w:left w:val="nil"/>
              <w:bottom w:val="single" w:sz="4" w:space="0" w:color="auto"/>
              <w:right w:val="single" w:sz="4" w:space="0" w:color="auto"/>
            </w:tcBorders>
            <w:shd w:val="clear" w:color="auto" w:fill="auto"/>
            <w:vAlign w:val="center"/>
            <w:hideMark/>
          </w:tcPr>
          <w:p w14:paraId="5C3B35AA"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E</w:t>
            </w:r>
          </w:p>
        </w:tc>
        <w:tc>
          <w:tcPr>
            <w:tcW w:w="106" w:type="pct"/>
            <w:vMerge/>
            <w:tcBorders>
              <w:top w:val="nil"/>
              <w:left w:val="single" w:sz="4" w:space="0" w:color="auto"/>
              <w:bottom w:val="single" w:sz="4" w:space="0" w:color="auto"/>
              <w:right w:val="single" w:sz="4" w:space="0" w:color="auto"/>
            </w:tcBorders>
            <w:vAlign w:val="center"/>
            <w:hideMark/>
          </w:tcPr>
          <w:p w14:paraId="66869FD6" w14:textId="77777777" w:rsidR="005D62D1" w:rsidRPr="008A64DD" w:rsidRDefault="005D62D1" w:rsidP="005D62D1">
            <w:pPr>
              <w:spacing w:line="240" w:lineRule="auto"/>
              <w:contextualSpacing w:val="0"/>
              <w:jc w:val="left"/>
              <w:rPr>
                <w:rFonts w:ascii="Arial" w:eastAsia="Times New Roman" w:hAnsi="Arial" w:cs="Arial"/>
                <w:b/>
                <w:bCs/>
                <w:color w:val="000000"/>
                <w:sz w:val="12"/>
                <w:szCs w:val="12"/>
                <w:lang w:eastAsia="es-CO"/>
              </w:rPr>
            </w:pPr>
          </w:p>
        </w:tc>
        <w:tc>
          <w:tcPr>
            <w:tcW w:w="623" w:type="pct"/>
            <w:tcBorders>
              <w:top w:val="nil"/>
              <w:left w:val="nil"/>
              <w:bottom w:val="single" w:sz="4" w:space="0" w:color="auto"/>
              <w:right w:val="single" w:sz="4" w:space="0" w:color="auto"/>
            </w:tcBorders>
            <w:shd w:val="clear" w:color="auto" w:fill="auto"/>
            <w:vAlign w:val="center"/>
            <w:hideMark/>
          </w:tcPr>
          <w:p w14:paraId="55AEAFDB"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7.2.</w:t>
            </w:r>
            <w:r w:rsidRPr="008A64DD">
              <w:rPr>
                <w:rFonts w:ascii="Arial" w:eastAsia="Times New Roman" w:hAnsi="Arial" w:cs="Arial"/>
                <w:color w:val="000000"/>
                <w:sz w:val="12"/>
                <w:szCs w:val="12"/>
                <w:lang w:eastAsia="es-CO"/>
              </w:rPr>
              <w:t xml:space="preserve"> Daños a terceros por inadecuadas prácticas en el proceso constructivo. </w:t>
            </w:r>
          </w:p>
        </w:tc>
        <w:tc>
          <w:tcPr>
            <w:tcW w:w="415" w:type="pct"/>
            <w:tcBorders>
              <w:top w:val="nil"/>
              <w:left w:val="nil"/>
              <w:bottom w:val="single" w:sz="4" w:space="0" w:color="auto"/>
              <w:right w:val="single" w:sz="4" w:space="0" w:color="auto"/>
            </w:tcBorders>
            <w:shd w:val="clear" w:color="auto" w:fill="auto"/>
            <w:vAlign w:val="center"/>
            <w:hideMark/>
          </w:tcPr>
          <w:p w14:paraId="299D399B"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 xml:space="preserve">Incremento de costos, indemnizaciones o reparaciones que deben asumirse por el contratista </w:t>
            </w:r>
          </w:p>
        </w:tc>
        <w:tc>
          <w:tcPr>
            <w:tcW w:w="106" w:type="pct"/>
            <w:tcBorders>
              <w:top w:val="nil"/>
              <w:left w:val="nil"/>
              <w:bottom w:val="single" w:sz="4" w:space="0" w:color="auto"/>
              <w:right w:val="single" w:sz="4" w:space="0" w:color="auto"/>
            </w:tcBorders>
            <w:shd w:val="clear" w:color="auto" w:fill="auto"/>
            <w:vAlign w:val="center"/>
            <w:hideMark/>
          </w:tcPr>
          <w:p w14:paraId="0FB7A902"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06" w:type="pct"/>
            <w:tcBorders>
              <w:top w:val="nil"/>
              <w:left w:val="nil"/>
              <w:bottom w:val="single" w:sz="4" w:space="0" w:color="auto"/>
              <w:right w:val="single" w:sz="4" w:space="0" w:color="auto"/>
            </w:tcBorders>
            <w:shd w:val="clear" w:color="auto" w:fill="auto"/>
            <w:vAlign w:val="center"/>
            <w:hideMark/>
          </w:tcPr>
          <w:p w14:paraId="13DB5FF6"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w:t>
            </w:r>
          </w:p>
        </w:tc>
        <w:tc>
          <w:tcPr>
            <w:tcW w:w="106" w:type="pct"/>
            <w:tcBorders>
              <w:top w:val="nil"/>
              <w:left w:val="nil"/>
              <w:bottom w:val="single" w:sz="4" w:space="0" w:color="auto"/>
              <w:right w:val="single" w:sz="4" w:space="0" w:color="auto"/>
            </w:tcBorders>
            <w:shd w:val="clear" w:color="auto" w:fill="auto"/>
            <w:vAlign w:val="center"/>
            <w:hideMark/>
          </w:tcPr>
          <w:p w14:paraId="61FD169D"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4</w:t>
            </w:r>
          </w:p>
        </w:tc>
        <w:tc>
          <w:tcPr>
            <w:tcW w:w="106" w:type="pct"/>
            <w:tcBorders>
              <w:top w:val="nil"/>
              <w:left w:val="nil"/>
              <w:bottom w:val="single" w:sz="4" w:space="0" w:color="auto"/>
              <w:right w:val="single" w:sz="4" w:space="0" w:color="auto"/>
            </w:tcBorders>
            <w:shd w:val="clear" w:color="auto" w:fill="auto"/>
            <w:textDirection w:val="btLr"/>
            <w:vAlign w:val="center"/>
            <w:hideMark/>
          </w:tcPr>
          <w:p w14:paraId="4559725B"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1384E76D" w14:textId="77777777" w:rsidR="005D62D1" w:rsidRPr="008A64DD" w:rsidRDefault="005D62D1" w:rsidP="005D62D1">
            <w:pPr>
              <w:spacing w:line="240" w:lineRule="auto"/>
              <w:contextualSpacing w:val="0"/>
              <w:jc w:val="center"/>
              <w:rPr>
                <w:rFonts w:ascii="Arial" w:eastAsia="Times New Roman" w:hAnsi="Arial" w:cs="Arial"/>
                <w:b/>
                <w:bCs/>
                <w:color w:val="000000"/>
                <w:sz w:val="12"/>
                <w:szCs w:val="12"/>
                <w:lang w:eastAsia="es-CO"/>
              </w:rPr>
            </w:pPr>
            <w:r w:rsidRPr="008A64DD">
              <w:rPr>
                <w:rFonts w:ascii="Arial" w:eastAsia="Times New Roman" w:hAnsi="Arial" w:cs="Arial"/>
                <w:b/>
                <w:bCs/>
                <w:color w:val="000000"/>
                <w:sz w:val="12"/>
                <w:szCs w:val="12"/>
                <w:lang w:eastAsia="es-CO"/>
              </w:rPr>
              <w:t>7.2. Contratista</w:t>
            </w:r>
          </w:p>
        </w:tc>
        <w:tc>
          <w:tcPr>
            <w:tcW w:w="730" w:type="pct"/>
            <w:tcBorders>
              <w:top w:val="nil"/>
              <w:left w:val="nil"/>
              <w:bottom w:val="single" w:sz="4" w:space="0" w:color="auto"/>
              <w:right w:val="single" w:sz="4" w:space="0" w:color="auto"/>
            </w:tcBorders>
            <w:shd w:val="clear" w:color="auto" w:fill="auto"/>
            <w:vAlign w:val="center"/>
            <w:hideMark/>
          </w:tcPr>
          <w:p w14:paraId="6CAEF652"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b/>
                <w:bCs/>
                <w:color w:val="000000"/>
                <w:sz w:val="12"/>
                <w:szCs w:val="12"/>
                <w:lang w:eastAsia="es-CO"/>
              </w:rPr>
              <w:t>7.2</w:t>
            </w:r>
            <w:r w:rsidRPr="008A64DD">
              <w:rPr>
                <w:rFonts w:ascii="Arial" w:eastAsia="Times New Roman" w:hAnsi="Arial" w:cs="Arial"/>
                <w:color w:val="000000"/>
                <w:sz w:val="12"/>
                <w:szCs w:val="12"/>
                <w:lang w:eastAsia="es-CO"/>
              </w:rPr>
              <w:t>. EI contar con el personal capacitado y suficiente permite establecer una adecuada metodología de trabajo en la aplicación del proceso constructivo y la buena práctica de la ingeniería de cada actividad que permita evitar al máximo afectar a terceros y evitar las posibles reclamaciones por esta razón.</w:t>
            </w:r>
          </w:p>
        </w:tc>
        <w:tc>
          <w:tcPr>
            <w:tcW w:w="156" w:type="pct"/>
            <w:tcBorders>
              <w:top w:val="nil"/>
              <w:left w:val="nil"/>
              <w:bottom w:val="single" w:sz="4" w:space="0" w:color="auto"/>
              <w:right w:val="single" w:sz="4" w:space="0" w:color="auto"/>
            </w:tcBorders>
            <w:shd w:val="clear" w:color="auto" w:fill="auto"/>
            <w:vAlign w:val="center"/>
            <w:hideMark/>
          </w:tcPr>
          <w:p w14:paraId="0F2C8AB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3AD19F83"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1</w:t>
            </w:r>
          </w:p>
        </w:tc>
        <w:tc>
          <w:tcPr>
            <w:tcW w:w="156" w:type="pct"/>
            <w:tcBorders>
              <w:top w:val="nil"/>
              <w:left w:val="nil"/>
              <w:bottom w:val="single" w:sz="4" w:space="0" w:color="auto"/>
              <w:right w:val="single" w:sz="4" w:space="0" w:color="auto"/>
            </w:tcBorders>
            <w:shd w:val="clear" w:color="auto" w:fill="auto"/>
            <w:vAlign w:val="center"/>
            <w:hideMark/>
          </w:tcPr>
          <w:p w14:paraId="16E13E0F"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2</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5A167447"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Riesgo bajo</w:t>
            </w:r>
          </w:p>
        </w:tc>
        <w:tc>
          <w:tcPr>
            <w:tcW w:w="169" w:type="pct"/>
            <w:tcBorders>
              <w:top w:val="nil"/>
              <w:left w:val="nil"/>
              <w:bottom w:val="single" w:sz="4" w:space="0" w:color="auto"/>
              <w:right w:val="single" w:sz="4" w:space="0" w:color="auto"/>
            </w:tcBorders>
            <w:shd w:val="clear" w:color="auto" w:fill="auto"/>
            <w:vAlign w:val="center"/>
            <w:hideMark/>
          </w:tcPr>
          <w:p w14:paraId="2A77B5CA"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No</w:t>
            </w:r>
          </w:p>
        </w:tc>
        <w:tc>
          <w:tcPr>
            <w:tcW w:w="266" w:type="pct"/>
            <w:tcBorders>
              <w:top w:val="nil"/>
              <w:left w:val="nil"/>
              <w:bottom w:val="single" w:sz="4" w:space="0" w:color="auto"/>
              <w:right w:val="single" w:sz="4" w:space="0" w:color="auto"/>
            </w:tcBorders>
            <w:shd w:val="clear" w:color="auto" w:fill="auto"/>
            <w:vAlign w:val="center"/>
            <w:hideMark/>
          </w:tcPr>
          <w:p w14:paraId="4D85D2BC" w14:textId="77777777" w:rsidR="005D62D1" w:rsidRPr="008A64DD" w:rsidRDefault="005D62D1" w:rsidP="005D62D1">
            <w:pPr>
              <w:spacing w:line="240" w:lineRule="auto"/>
              <w:contextualSpacing w:val="0"/>
              <w:jc w:val="center"/>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Contratista</w:t>
            </w:r>
          </w:p>
        </w:tc>
        <w:tc>
          <w:tcPr>
            <w:tcW w:w="362" w:type="pct"/>
            <w:tcBorders>
              <w:top w:val="nil"/>
              <w:left w:val="nil"/>
              <w:bottom w:val="single" w:sz="4" w:space="0" w:color="auto"/>
              <w:right w:val="single" w:sz="4" w:space="0" w:color="auto"/>
            </w:tcBorders>
            <w:shd w:val="clear" w:color="auto" w:fill="auto"/>
            <w:vAlign w:val="center"/>
            <w:hideMark/>
          </w:tcPr>
          <w:p w14:paraId="21F253A9" w14:textId="77777777" w:rsidR="005D62D1" w:rsidRPr="008A64DD" w:rsidRDefault="005D62D1" w:rsidP="005D62D1">
            <w:pPr>
              <w:spacing w:line="240" w:lineRule="auto"/>
              <w:contextualSpacing w:val="0"/>
              <w:jc w:val="left"/>
              <w:rPr>
                <w:rFonts w:ascii="Arial" w:eastAsia="Times New Roman" w:hAnsi="Arial" w:cs="Arial"/>
                <w:color w:val="000000"/>
                <w:sz w:val="12"/>
                <w:szCs w:val="12"/>
                <w:lang w:eastAsia="es-CO"/>
              </w:rPr>
            </w:pPr>
            <w:r w:rsidRPr="008A64DD">
              <w:rPr>
                <w:rFonts w:ascii="Arial" w:eastAsia="Times New Roman" w:hAnsi="Arial" w:cs="Arial"/>
                <w:color w:val="000000"/>
                <w:sz w:val="12"/>
                <w:szCs w:val="12"/>
                <w:lang w:eastAsia="es-CO"/>
              </w:rPr>
              <w:t>A la adjudicación del contrato</w:t>
            </w:r>
          </w:p>
        </w:tc>
        <w:tc>
          <w:tcPr>
            <w:tcW w:w="402" w:type="pct"/>
            <w:tcBorders>
              <w:top w:val="nil"/>
              <w:left w:val="nil"/>
              <w:bottom w:val="single" w:sz="4" w:space="0" w:color="auto"/>
              <w:right w:val="single" w:sz="4" w:space="0" w:color="auto"/>
            </w:tcBorders>
            <w:shd w:val="clear" w:color="auto" w:fill="auto"/>
            <w:vAlign w:val="center"/>
            <w:hideMark/>
          </w:tcPr>
          <w:p w14:paraId="68803A4E" w14:textId="4A567078" w:rsidR="005D62D1" w:rsidRPr="008A64DD" w:rsidRDefault="0053782A"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Verificación hecha por el interventor y/o el supervisor según los eventos suscitados en la ejecución de la obra.</w:t>
            </w:r>
          </w:p>
        </w:tc>
        <w:tc>
          <w:tcPr>
            <w:tcW w:w="298" w:type="pct"/>
            <w:tcBorders>
              <w:top w:val="nil"/>
              <w:left w:val="nil"/>
              <w:bottom w:val="single" w:sz="4" w:space="0" w:color="auto"/>
              <w:right w:val="single" w:sz="4" w:space="0" w:color="auto"/>
            </w:tcBorders>
            <w:shd w:val="clear" w:color="auto" w:fill="auto"/>
            <w:vAlign w:val="center"/>
            <w:hideMark/>
          </w:tcPr>
          <w:p w14:paraId="1A49C038" w14:textId="5CE2ECE6" w:rsidR="005D62D1" w:rsidRPr="008A64DD" w:rsidRDefault="0053782A" w:rsidP="005D62D1">
            <w:pPr>
              <w:spacing w:line="240" w:lineRule="auto"/>
              <w:contextualSpacing w:val="0"/>
              <w:jc w:val="left"/>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Cuando se presente la novedad o evento en cualquier etapa del contrato y proceso.</w:t>
            </w:r>
          </w:p>
        </w:tc>
      </w:tr>
    </w:tbl>
    <w:p w14:paraId="74770F23" w14:textId="77777777" w:rsidR="00815604" w:rsidRPr="00815604" w:rsidRDefault="00815604" w:rsidP="00CD3F9C">
      <w:pPr>
        <w:spacing w:after="100" w:afterAutospacing="1"/>
        <w:rPr>
          <w:rFonts w:ascii="Arial" w:eastAsia="SimSun" w:hAnsi="Arial" w:cs="Arial"/>
          <w:kern w:val="3"/>
          <w:sz w:val="20"/>
          <w:szCs w:val="20"/>
          <w:lang w:eastAsia="zh-CN" w:bidi="hi-IN"/>
        </w:rPr>
      </w:pPr>
    </w:p>
    <w:p w14:paraId="168C9C57" w14:textId="1E93E6DC"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014480">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817F4" w14:textId="77777777" w:rsidR="00014480" w:rsidRDefault="00014480" w:rsidP="00091875">
      <w:pPr>
        <w:spacing w:line="240" w:lineRule="auto"/>
      </w:pPr>
      <w:r>
        <w:separator/>
      </w:r>
    </w:p>
  </w:endnote>
  <w:endnote w:type="continuationSeparator" w:id="0">
    <w:p w14:paraId="6837E1CB" w14:textId="77777777" w:rsidR="00014480" w:rsidRDefault="00014480"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180"/>
          <w:gridCol w:w="2952"/>
          <w:gridCol w:w="1522"/>
          <w:gridCol w:w="435"/>
        </w:tblGrid>
        <w:tr w:rsidR="00241A33" w:rsidRPr="00241A33" w14:paraId="436846A7" w14:textId="77777777" w:rsidTr="00E858D4">
          <w:trPr>
            <w:trHeight w:val="220"/>
          </w:trPr>
          <w:tc>
            <w:tcPr>
              <w:tcW w:w="969" w:type="pct"/>
              <w:shd w:val="clear" w:color="auto" w:fill="auto"/>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6AD339EF" w:rsidR="007A656B" w:rsidRPr="00241A33" w:rsidRDefault="00B726B7" w:rsidP="007A656B">
              <w:pPr>
                <w:spacing w:after="4" w:line="249" w:lineRule="auto"/>
                <w:ind w:left="10" w:hanging="10"/>
                <w:jc w:val="left"/>
                <w:rPr>
                  <w:rFonts w:eastAsia="Arial" w:cs="Arial"/>
                  <w:sz w:val="16"/>
                  <w:szCs w:val="16"/>
                  <w:lang w:eastAsia="es-CO"/>
                </w:rPr>
              </w:pPr>
              <w:r>
                <w:rPr>
                  <w:rFonts w:eastAsia="Arial" w:cs="Arial"/>
                  <w:sz w:val="16"/>
                  <w:szCs w:val="16"/>
                  <w:lang w:eastAsia="es-CO"/>
                </w:rPr>
                <w:t>3</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C3FFC" w14:textId="77777777" w:rsidR="00014480" w:rsidRDefault="00014480" w:rsidP="00091875">
      <w:pPr>
        <w:spacing w:line="240" w:lineRule="auto"/>
      </w:pPr>
      <w:r>
        <w:separator/>
      </w:r>
    </w:p>
  </w:footnote>
  <w:footnote w:type="continuationSeparator" w:id="0">
    <w:p w14:paraId="04AC904E" w14:textId="77777777" w:rsidR="00014480" w:rsidRDefault="00014480"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92"/>
      <w:gridCol w:w="7008"/>
      <w:gridCol w:w="1433"/>
      <w:gridCol w:w="3060"/>
    </w:tblGrid>
    <w:tr w:rsidR="00624AC2" w:rsidRPr="0002791E" w14:paraId="6EC2D68E" w14:textId="77777777" w:rsidTr="00406BBF">
      <w:trPr>
        <w:trHeight w:val="146"/>
        <w:jc w:val="center"/>
      </w:trPr>
      <w:tc>
        <w:tcPr>
          <w:tcW w:w="5000" w:type="pct"/>
          <w:gridSpan w:val="4"/>
          <w:shd w:val="clear" w:color="auto" w:fill="auto"/>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24DB7F89"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w:t>
          </w:r>
          <w:r w:rsidR="00B726B7">
            <w:rPr>
              <w:rFonts w:cs="Arial"/>
              <w:b/>
              <w:sz w:val="16"/>
              <w:szCs w:val="16"/>
            </w:rPr>
            <w:t>3</w:t>
          </w:r>
          <w:r>
            <w:rPr>
              <w:rFonts w:cs="Arial"/>
              <w:b/>
              <w:sz w:val="16"/>
              <w:szCs w:val="16"/>
            </w:rPr>
            <w:t xml:space="preserve">) </w:t>
          </w:r>
        </w:p>
      </w:tc>
    </w:tr>
    <w:tr w:rsidR="00624AC2" w:rsidRPr="0002791E" w14:paraId="35700087" w14:textId="77777777" w:rsidTr="00624AC2">
      <w:trPr>
        <w:trHeight w:val="234"/>
        <w:jc w:val="center"/>
      </w:trPr>
      <w:tc>
        <w:tcPr>
          <w:tcW w:w="674" w:type="pct"/>
          <w:shd w:val="clear" w:color="auto" w:fill="auto"/>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77777777"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shd w:val="clear" w:color="auto" w:fill="auto"/>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8A767A4" w:rsidR="00624AC2" w:rsidRPr="003D7EF4" w:rsidRDefault="00B726B7" w:rsidP="00624AC2">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55406446">
    <w:abstractNumId w:val="6"/>
  </w:num>
  <w:num w:numId="2" w16cid:durableId="840662894">
    <w:abstractNumId w:val="6"/>
  </w:num>
  <w:num w:numId="3" w16cid:durableId="1406411909">
    <w:abstractNumId w:val="6"/>
  </w:num>
  <w:num w:numId="4" w16cid:durableId="1473788638">
    <w:abstractNumId w:val="6"/>
  </w:num>
  <w:num w:numId="5" w16cid:durableId="1169566290">
    <w:abstractNumId w:val="6"/>
  </w:num>
  <w:num w:numId="6" w16cid:durableId="1293752603">
    <w:abstractNumId w:val="6"/>
  </w:num>
  <w:num w:numId="7" w16cid:durableId="1735080444">
    <w:abstractNumId w:val="6"/>
  </w:num>
  <w:num w:numId="8" w16cid:durableId="97263698">
    <w:abstractNumId w:val="6"/>
  </w:num>
  <w:num w:numId="9" w16cid:durableId="62720284">
    <w:abstractNumId w:val="6"/>
  </w:num>
  <w:num w:numId="10" w16cid:durableId="1061252315">
    <w:abstractNumId w:val="3"/>
  </w:num>
  <w:num w:numId="11" w16cid:durableId="227616491">
    <w:abstractNumId w:val="1"/>
  </w:num>
  <w:num w:numId="12" w16cid:durableId="1994721547">
    <w:abstractNumId w:val="21"/>
  </w:num>
  <w:num w:numId="13" w16cid:durableId="1018652825">
    <w:abstractNumId w:val="29"/>
  </w:num>
  <w:num w:numId="14" w16cid:durableId="2062750244">
    <w:abstractNumId w:val="14"/>
  </w:num>
  <w:num w:numId="15" w16cid:durableId="147789761">
    <w:abstractNumId w:val="16"/>
  </w:num>
  <w:num w:numId="16" w16cid:durableId="1678077258">
    <w:abstractNumId w:val="0"/>
  </w:num>
  <w:num w:numId="17" w16cid:durableId="591012263">
    <w:abstractNumId w:val="2"/>
  </w:num>
  <w:num w:numId="18" w16cid:durableId="2061394938">
    <w:abstractNumId w:val="9"/>
  </w:num>
  <w:num w:numId="19" w16cid:durableId="504708235">
    <w:abstractNumId w:val="4"/>
  </w:num>
  <w:num w:numId="20" w16cid:durableId="654838678">
    <w:abstractNumId w:val="18"/>
  </w:num>
  <w:num w:numId="21" w16cid:durableId="38820670">
    <w:abstractNumId w:val="7"/>
  </w:num>
  <w:num w:numId="22" w16cid:durableId="1681544959">
    <w:abstractNumId w:val="27"/>
  </w:num>
  <w:num w:numId="23" w16cid:durableId="265160963">
    <w:abstractNumId w:val="11"/>
  </w:num>
  <w:num w:numId="24" w16cid:durableId="1649550587">
    <w:abstractNumId w:val="12"/>
  </w:num>
  <w:num w:numId="25" w16cid:durableId="1010181242">
    <w:abstractNumId w:val="5"/>
  </w:num>
  <w:num w:numId="26" w16cid:durableId="998190631">
    <w:abstractNumId w:val="17"/>
  </w:num>
  <w:num w:numId="27" w16cid:durableId="1622611965">
    <w:abstractNumId w:val="15"/>
  </w:num>
  <w:num w:numId="28" w16cid:durableId="512494252">
    <w:abstractNumId w:val="10"/>
  </w:num>
  <w:num w:numId="29" w16cid:durableId="1445271283">
    <w:abstractNumId w:val="25"/>
  </w:num>
  <w:num w:numId="30" w16cid:durableId="1570964651">
    <w:abstractNumId w:val="26"/>
  </w:num>
  <w:num w:numId="31" w16cid:durableId="571233043">
    <w:abstractNumId w:val="24"/>
  </w:num>
  <w:num w:numId="32" w16cid:durableId="156262738">
    <w:abstractNumId w:val="13"/>
  </w:num>
  <w:num w:numId="33" w16cid:durableId="54738760">
    <w:abstractNumId w:val="23"/>
  </w:num>
  <w:num w:numId="34" w16cid:durableId="1420100499">
    <w:abstractNumId w:val="8"/>
  </w:num>
  <w:num w:numId="35" w16cid:durableId="2030401810">
    <w:abstractNumId w:val="22"/>
  </w:num>
  <w:num w:numId="36" w16cid:durableId="297565720">
    <w:abstractNumId w:val="28"/>
  </w:num>
  <w:num w:numId="37" w16cid:durableId="1323699851">
    <w:abstractNumId w:val="20"/>
  </w:num>
  <w:num w:numId="38" w16cid:durableId="14017087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4480"/>
    <w:rsid w:val="000150D7"/>
    <w:rsid w:val="0004539C"/>
    <w:rsid w:val="0008460C"/>
    <w:rsid w:val="00091875"/>
    <w:rsid w:val="000A2F3B"/>
    <w:rsid w:val="000C2AAE"/>
    <w:rsid w:val="000F7C80"/>
    <w:rsid w:val="00101037"/>
    <w:rsid w:val="00103B17"/>
    <w:rsid w:val="00106362"/>
    <w:rsid w:val="001246B3"/>
    <w:rsid w:val="0012592D"/>
    <w:rsid w:val="00136C78"/>
    <w:rsid w:val="001477DE"/>
    <w:rsid w:val="0015719E"/>
    <w:rsid w:val="001B28F2"/>
    <w:rsid w:val="001D1F23"/>
    <w:rsid w:val="001E7630"/>
    <w:rsid w:val="00241A33"/>
    <w:rsid w:val="00277255"/>
    <w:rsid w:val="002C1D1D"/>
    <w:rsid w:val="002D1AFB"/>
    <w:rsid w:val="003322F8"/>
    <w:rsid w:val="00344820"/>
    <w:rsid w:val="003558EC"/>
    <w:rsid w:val="00374B32"/>
    <w:rsid w:val="00375454"/>
    <w:rsid w:val="0039239D"/>
    <w:rsid w:val="003B7338"/>
    <w:rsid w:val="003E331F"/>
    <w:rsid w:val="003E4428"/>
    <w:rsid w:val="003F0B76"/>
    <w:rsid w:val="003F50E3"/>
    <w:rsid w:val="004338C5"/>
    <w:rsid w:val="00441599"/>
    <w:rsid w:val="0046077E"/>
    <w:rsid w:val="00467924"/>
    <w:rsid w:val="004C43D5"/>
    <w:rsid w:val="004D7C35"/>
    <w:rsid w:val="00507FAA"/>
    <w:rsid w:val="00511F46"/>
    <w:rsid w:val="00513343"/>
    <w:rsid w:val="0053782A"/>
    <w:rsid w:val="00540CF2"/>
    <w:rsid w:val="00545461"/>
    <w:rsid w:val="005752CE"/>
    <w:rsid w:val="0058222E"/>
    <w:rsid w:val="005D62D1"/>
    <w:rsid w:val="005E5030"/>
    <w:rsid w:val="00602088"/>
    <w:rsid w:val="00610F80"/>
    <w:rsid w:val="00624AC2"/>
    <w:rsid w:val="00686C25"/>
    <w:rsid w:val="00697703"/>
    <w:rsid w:val="006A3288"/>
    <w:rsid w:val="006B4FEE"/>
    <w:rsid w:val="006E6D9B"/>
    <w:rsid w:val="007115DA"/>
    <w:rsid w:val="00721886"/>
    <w:rsid w:val="007405F1"/>
    <w:rsid w:val="00762556"/>
    <w:rsid w:val="0076567A"/>
    <w:rsid w:val="0077727E"/>
    <w:rsid w:val="007A656B"/>
    <w:rsid w:val="007B33E6"/>
    <w:rsid w:val="007C5B18"/>
    <w:rsid w:val="007C702A"/>
    <w:rsid w:val="007F427D"/>
    <w:rsid w:val="00805ECB"/>
    <w:rsid w:val="00815604"/>
    <w:rsid w:val="00833F3B"/>
    <w:rsid w:val="00841B5A"/>
    <w:rsid w:val="008537E3"/>
    <w:rsid w:val="0085653A"/>
    <w:rsid w:val="0085672F"/>
    <w:rsid w:val="0087197D"/>
    <w:rsid w:val="00874392"/>
    <w:rsid w:val="00885039"/>
    <w:rsid w:val="0089018E"/>
    <w:rsid w:val="008E39CA"/>
    <w:rsid w:val="009321E7"/>
    <w:rsid w:val="009503CF"/>
    <w:rsid w:val="009771F1"/>
    <w:rsid w:val="009D51B1"/>
    <w:rsid w:val="009E77AD"/>
    <w:rsid w:val="009F3A90"/>
    <w:rsid w:val="00A07313"/>
    <w:rsid w:val="00A1437D"/>
    <w:rsid w:val="00A25B8E"/>
    <w:rsid w:val="00A411F2"/>
    <w:rsid w:val="00A802EF"/>
    <w:rsid w:val="00A86880"/>
    <w:rsid w:val="00A9107A"/>
    <w:rsid w:val="00AB5F8B"/>
    <w:rsid w:val="00AD1943"/>
    <w:rsid w:val="00AE2ECB"/>
    <w:rsid w:val="00B13E35"/>
    <w:rsid w:val="00B26E25"/>
    <w:rsid w:val="00B544AB"/>
    <w:rsid w:val="00B60C9E"/>
    <w:rsid w:val="00B726B7"/>
    <w:rsid w:val="00B76DAD"/>
    <w:rsid w:val="00B773A4"/>
    <w:rsid w:val="00B81B1F"/>
    <w:rsid w:val="00B83621"/>
    <w:rsid w:val="00B92158"/>
    <w:rsid w:val="00B94790"/>
    <w:rsid w:val="00BA3870"/>
    <w:rsid w:val="00BC48AE"/>
    <w:rsid w:val="00BD5DA4"/>
    <w:rsid w:val="00C035B9"/>
    <w:rsid w:val="00C53FEB"/>
    <w:rsid w:val="00C61BDB"/>
    <w:rsid w:val="00C71F76"/>
    <w:rsid w:val="00CB7D17"/>
    <w:rsid w:val="00CD3F9C"/>
    <w:rsid w:val="00D13765"/>
    <w:rsid w:val="00D144D8"/>
    <w:rsid w:val="00D2740F"/>
    <w:rsid w:val="00D431D2"/>
    <w:rsid w:val="00D61CBF"/>
    <w:rsid w:val="00D70D7B"/>
    <w:rsid w:val="00D86ECC"/>
    <w:rsid w:val="00DA2321"/>
    <w:rsid w:val="00DD4300"/>
    <w:rsid w:val="00DF421A"/>
    <w:rsid w:val="00E20BE5"/>
    <w:rsid w:val="00E32D9E"/>
    <w:rsid w:val="00E56873"/>
    <w:rsid w:val="00E86502"/>
    <w:rsid w:val="00E902AC"/>
    <w:rsid w:val="00F6022F"/>
    <w:rsid w:val="00F63350"/>
    <w:rsid w:val="00F77C04"/>
    <w:rsid w:val="00FD3BD6"/>
    <w:rsid w:val="36089662"/>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80538599">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254238719">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7CF3AB3-BDAA-4061-A273-88B672611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10</Pages>
  <Words>4322</Words>
  <Characters>23771</Characters>
  <Application>Microsoft Office Word</Application>
  <DocSecurity>0</DocSecurity>
  <Lines>198</Lines>
  <Paragraphs>56</Paragraphs>
  <ScaleCrop>false</ScaleCrop>
  <Company>Hewlett-Packard Company</Company>
  <LinksUpToDate>false</LinksUpToDate>
  <CharactersWithSpaces>28037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Secretaria de Infraestructura</cp:lastModifiedBy>
  <cp:revision>39</cp:revision>
  <cp:lastPrinted>2020-11-13T23:50:00Z</cp:lastPrinted>
  <dcterms:created xsi:type="dcterms:W3CDTF">2022-08-01T21:31:00Z</dcterms:created>
  <dcterms:modified xsi:type="dcterms:W3CDTF">2026-08-05T14:51:00Z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