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BB627" w14:textId="248C66F5" w:rsidR="003B2A8D" w:rsidRPr="008A69FD" w:rsidRDefault="003B2A8D" w:rsidP="00DB0D6E">
      <w:pPr>
        <w:spacing w:after="0" w:line="240" w:lineRule="auto"/>
        <w:jc w:val="center"/>
        <w:rPr>
          <w:rFonts w:eastAsia="Times New Roman" w:cstheme="minorHAnsi"/>
          <w:b/>
          <w:sz w:val="24"/>
          <w:szCs w:val="24"/>
        </w:rPr>
      </w:pPr>
      <w:r w:rsidRPr="008A69FD">
        <w:rPr>
          <w:rFonts w:eastAsia="Times New Roman" w:cstheme="minorHAnsi"/>
          <w:b/>
          <w:sz w:val="24"/>
          <w:szCs w:val="24"/>
        </w:rPr>
        <w:t>ALCALDÍA MAYOR DE BOGOTÁ D.C.</w:t>
      </w:r>
    </w:p>
    <w:p w14:paraId="5287B99A" w14:textId="77777777" w:rsidR="003B2A8D" w:rsidRPr="008A69FD" w:rsidRDefault="003B2A8D" w:rsidP="00DB0D6E">
      <w:pPr>
        <w:spacing w:after="0" w:line="240" w:lineRule="auto"/>
        <w:jc w:val="center"/>
        <w:rPr>
          <w:rFonts w:eastAsia="Times New Roman" w:cstheme="minorHAnsi"/>
          <w:b/>
          <w:sz w:val="24"/>
          <w:szCs w:val="24"/>
        </w:rPr>
      </w:pPr>
      <w:r w:rsidRPr="008A69FD">
        <w:rPr>
          <w:rFonts w:eastAsia="Times New Roman" w:cstheme="minorHAnsi"/>
          <w:b/>
          <w:sz w:val="24"/>
          <w:szCs w:val="24"/>
        </w:rPr>
        <w:t>EMPRESA DE TRANSPORTE DEL TERCER MILENIO TRANSMILENIO S.A.</w:t>
      </w:r>
    </w:p>
    <w:p w14:paraId="5648AB23" w14:textId="77777777" w:rsidR="003B2A8D" w:rsidRPr="008A69FD" w:rsidRDefault="003B2A8D" w:rsidP="008A69FD">
      <w:pPr>
        <w:spacing w:after="0" w:line="240" w:lineRule="auto"/>
        <w:rPr>
          <w:rFonts w:eastAsia="Times New Roman" w:cstheme="minorHAnsi"/>
          <w:b/>
          <w:sz w:val="24"/>
          <w:szCs w:val="24"/>
        </w:rPr>
      </w:pPr>
    </w:p>
    <w:p w14:paraId="3CDA2F03" w14:textId="77777777" w:rsidR="003B2A8D" w:rsidRPr="008A69FD" w:rsidRDefault="003B2A8D" w:rsidP="00DB0D6E">
      <w:pPr>
        <w:spacing w:after="0" w:line="240" w:lineRule="auto"/>
        <w:jc w:val="center"/>
        <w:rPr>
          <w:rFonts w:eastAsia="Times New Roman" w:cstheme="minorHAnsi"/>
          <w:b/>
          <w:sz w:val="24"/>
          <w:szCs w:val="24"/>
        </w:rPr>
      </w:pPr>
    </w:p>
    <w:p w14:paraId="194A6301" w14:textId="4FEF9CE2" w:rsidR="003B2A8D" w:rsidRPr="008A69FD" w:rsidRDefault="003B2A8D" w:rsidP="00DB0D6E">
      <w:pPr>
        <w:spacing w:after="0" w:line="240" w:lineRule="auto"/>
        <w:jc w:val="center"/>
        <w:rPr>
          <w:rFonts w:eastAsia="Times New Roman" w:cstheme="minorHAnsi"/>
          <w:b/>
          <w:bCs/>
          <w:sz w:val="24"/>
          <w:szCs w:val="24"/>
          <w:lang w:val="es-ES"/>
        </w:rPr>
      </w:pPr>
      <w:r w:rsidRPr="008A69FD">
        <w:rPr>
          <w:rFonts w:eastAsia="Times New Roman" w:cstheme="minorHAnsi"/>
          <w:b/>
          <w:bCs/>
          <w:sz w:val="24"/>
          <w:szCs w:val="24"/>
          <w:lang w:val="es-ES"/>
        </w:rPr>
        <w:t>PLIEGO DE CONDICIONES</w:t>
      </w:r>
      <w:r w:rsidR="004756C5">
        <w:rPr>
          <w:rFonts w:eastAsia="Times New Roman" w:cstheme="minorHAnsi"/>
          <w:b/>
          <w:bCs/>
          <w:sz w:val="24"/>
          <w:szCs w:val="24"/>
          <w:lang w:val="es-ES"/>
        </w:rPr>
        <w:t xml:space="preserve"> DEFINITIVO</w:t>
      </w:r>
    </w:p>
    <w:p w14:paraId="2FF5E390" w14:textId="77777777" w:rsidR="003B2A8D" w:rsidRPr="008A69FD" w:rsidRDefault="003B2A8D" w:rsidP="008A69FD">
      <w:pPr>
        <w:spacing w:after="0" w:line="240" w:lineRule="auto"/>
        <w:rPr>
          <w:rFonts w:eastAsia="Times New Roman" w:cstheme="minorHAnsi"/>
          <w:b/>
          <w:bCs/>
          <w:sz w:val="24"/>
          <w:szCs w:val="24"/>
          <w:lang w:val="es-ES"/>
        </w:rPr>
      </w:pPr>
    </w:p>
    <w:p w14:paraId="0727E036" w14:textId="50AF0A48" w:rsidR="003B2A8D" w:rsidRPr="008A69FD" w:rsidRDefault="007B54F9" w:rsidP="00DB0D6E">
      <w:pPr>
        <w:spacing w:after="0" w:line="240" w:lineRule="auto"/>
        <w:jc w:val="center"/>
        <w:rPr>
          <w:rFonts w:eastAsia="Times New Roman" w:cstheme="minorHAnsi"/>
          <w:b/>
          <w:sz w:val="24"/>
          <w:szCs w:val="24"/>
        </w:rPr>
      </w:pPr>
      <w:r w:rsidRPr="008A69FD">
        <w:rPr>
          <w:rFonts w:eastAsia="Times New Roman" w:cstheme="minorHAnsi"/>
          <w:b/>
          <w:bCs/>
          <w:sz w:val="24"/>
          <w:szCs w:val="24"/>
          <w:lang w:val="es-ES"/>
        </w:rPr>
        <w:t>SELECCIÓN ABREVIADA</w:t>
      </w:r>
      <w:r w:rsidR="003B2A8D" w:rsidRPr="008A69FD">
        <w:rPr>
          <w:rFonts w:eastAsia="Times New Roman" w:cstheme="minorHAnsi"/>
          <w:b/>
          <w:bCs/>
          <w:sz w:val="24"/>
          <w:szCs w:val="24"/>
          <w:lang w:val="es-ES"/>
        </w:rPr>
        <w:t xml:space="preserve"> </w:t>
      </w:r>
      <w:r w:rsidR="00E16CFE" w:rsidRPr="008A69FD">
        <w:rPr>
          <w:rFonts w:eastAsia="Times New Roman" w:cstheme="minorHAnsi"/>
          <w:b/>
          <w:bCs/>
          <w:sz w:val="24"/>
          <w:szCs w:val="24"/>
          <w:lang w:val="es-ES"/>
        </w:rPr>
        <w:t>POR SUBASTA INVERSA</w:t>
      </w:r>
      <w:r w:rsidR="00344D1A">
        <w:rPr>
          <w:rFonts w:eastAsia="Times New Roman" w:cstheme="minorHAnsi"/>
          <w:b/>
          <w:bCs/>
          <w:sz w:val="24"/>
          <w:szCs w:val="24"/>
          <w:lang w:val="es-ES"/>
        </w:rPr>
        <w:t xml:space="preserve"> ELECTRONICA</w:t>
      </w:r>
    </w:p>
    <w:p w14:paraId="1FD12361" w14:textId="51EE5273" w:rsidR="003B2A8D" w:rsidRPr="008A69FD" w:rsidRDefault="003B2A8D" w:rsidP="00DB0D6E">
      <w:pPr>
        <w:shd w:val="clear" w:color="auto" w:fill="FFFFFF"/>
        <w:spacing w:after="0" w:line="240" w:lineRule="auto"/>
        <w:ind w:left="567" w:right="592"/>
        <w:jc w:val="center"/>
        <w:rPr>
          <w:rFonts w:eastAsia="Calibri" w:cstheme="minorHAnsi"/>
          <w:b/>
          <w:bCs/>
          <w:sz w:val="24"/>
          <w:szCs w:val="24"/>
          <w:lang w:val="es-ES"/>
        </w:rPr>
      </w:pPr>
      <w:r w:rsidRPr="008A69FD">
        <w:rPr>
          <w:rFonts w:eastAsia="Calibri" w:cstheme="minorHAnsi"/>
          <w:b/>
          <w:bCs/>
          <w:color w:val="000000"/>
          <w:sz w:val="24"/>
          <w:szCs w:val="24"/>
          <w:lang w:val="es-ES"/>
        </w:rPr>
        <w:t>TMSA-</w:t>
      </w:r>
      <w:r w:rsidR="00E16CFE" w:rsidRPr="008A69FD">
        <w:rPr>
          <w:rFonts w:eastAsia="Calibri" w:cstheme="minorHAnsi"/>
          <w:b/>
          <w:bCs/>
          <w:color w:val="000000"/>
          <w:sz w:val="24"/>
          <w:szCs w:val="24"/>
          <w:lang w:val="es-ES"/>
        </w:rPr>
        <w:t>SASI</w:t>
      </w:r>
      <w:r w:rsidRPr="008A69FD">
        <w:rPr>
          <w:rFonts w:eastAsia="Calibri" w:cstheme="minorHAnsi"/>
          <w:b/>
          <w:bCs/>
          <w:color w:val="000000"/>
          <w:sz w:val="24"/>
          <w:szCs w:val="24"/>
          <w:lang w:val="es-ES"/>
        </w:rPr>
        <w:t>-</w:t>
      </w:r>
      <w:r w:rsidR="0071210F">
        <w:rPr>
          <w:rFonts w:eastAsia="Calibri" w:cstheme="minorHAnsi"/>
          <w:b/>
          <w:bCs/>
          <w:color w:val="000000"/>
          <w:sz w:val="24"/>
          <w:szCs w:val="24"/>
          <w:lang w:val="es-ES"/>
        </w:rPr>
        <w:t>04</w:t>
      </w:r>
      <w:r w:rsidRPr="008A69FD">
        <w:rPr>
          <w:rFonts w:eastAsia="Calibri" w:cstheme="minorHAnsi"/>
          <w:b/>
          <w:bCs/>
          <w:color w:val="000000"/>
          <w:sz w:val="24"/>
          <w:szCs w:val="24"/>
          <w:lang w:val="es-ES"/>
        </w:rPr>
        <w:t>-20</w:t>
      </w:r>
      <w:r w:rsidR="001D2BC3" w:rsidRPr="008A69FD">
        <w:rPr>
          <w:rFonts w:eastAsia="Calibri" w:cstheme="minorHAnsi"/>
          <w:b/>
          <w:bCs/>
          <w:color w:val="000000"/>
          <w:sz w:val="24"/>
          <w:szCs w:val="24"/>
          <w:lang w:val="es-ES"/>
        </w:rPr>
        <w:t>26</w:t>
      </w:r>
    </w:p>
    <w:p w14:paraId="7E737FFA" w14:textId="77777777" w:rsidR="003B2A8D" w:rsidRPr="008A69FD" w:rsidRDefault="003B2A8D" w:rsidP="008A69FD">
      <w:pPr>
        <w:spacing w:after="0" w:line="240" w:lineRule="auto"/>
        <w:ind w:right="592"/>
        <w:jc w:val="both"/>
        <w:rPr>
          <w:rFonts w:eastAsia="Times New Roman" w:cstheme="minorHAnsi"/>
          <w:sz w:val="24"/>
          <w:szCs w:val="24"/>
        </w:rPr>
      </w:pPr>
    </w:p>
    <w:p w14:paraId="30018E2F" w14:textId="77777777" w:rsidR="003B2A8D" w:rsidRPr="008A69FD" w:rsidRDefault="003B2A8D" w:rsidP="00DB0D6E">
      <w:pPr>
        <w:spacing w:after="0" w:line="240" w:lineRule="auto"/>
        <w:ind w:left="567" w:right="592"/>
        <w:jc w:val="center"/>
        <w:rPr>
          <w:rFonts w:eastAsia="Times New Roman" w:cstheme="minorHAnsi"/>
          <w:sz w:val="24"/>
          <w:szCs w:val="24"/>
        </w:rPr>
      </w:pPr>
      <w:r w:rsidRPr="008A69FD">
        <w:rPr>
          <w:rFonts w:eastAsia="Times New Roman" w:cstheme="minorHAnsi"/>
          <w:sz w:val="24"/>
          <w:szCs w:val="24"/>
        </w:rPr>
        <w:t>Cuyo objeto es:</w:t>
      </w:r>
    </w:p>
    <w:p w14:paraId="46B87E5C" w14:textId="77777777" w:rsidR="003B2A8D" w:rsidRPr="0017622A" w:rsidRDefault="003B2A8D" w:rsidP="0017622A">
      <w:pPr>
        <w:spacing w:after="0" w:line="240" w:lineRule="auto"/>
        <w:ind w:left="567" w:right="592"/>
        <w:jc w:val="center"/>
        <w:rPr>
          <w:rFonts w:eastAsia="Times New Roman" w:cstheme="minorHAnsi"/>
          <w:b/>
          <w:sz w:val="24"/>
          <w:szCs w:val="24"/>
        </w:rPr>
      </w:pPr>
    </w:p>
    <w:p w14:paraId="37E266C6" w14:textId="53B20B8C" w:rsidR="008D3F1C" w:rsidRPr="0017622A" w:rsidRDefault="008D3F1C" w:rsidP="0017622A">
      <w:pPr>
        <w:spacing w:after="0" w:line="240" w:lineRule="auto"/>
        <w:ind w:left="567" w:right="592"/>
        <w:jc w:val="center"/>
        <w:rPr>
          <w:rFonts w:eastAsia="Times New Roman" w:cstheme="minorHAnsi"/>
          <w:bCs/>
          <w:sz w:val="24"/>
          <w:szCs w:val="24"/>
        </w:rPr>
      </w:pPr>
      <w:r w:rsidRPr="0017622A">
        <w:rPr>
          <w:rFonts w:eastAsia="Times New Roman" w:cstheme="minorHAnsi"/>
          <w:bCs/>
          <w:sz w:val="24"/>
          <w:szCs w:val="24"/>
        </w:rPr>
        <w:t>“</w:t>
      </w:r>
      <w:r w:rsidR="0017622A" w:rsidRPr="0017622A">
        <w:rPr>
          <w:rFonts w:eastAsia="Times New Roman" w:cstheme="minorHAnsi"/>
          <w:bCs/>
          <w:sz w:val="24"/>
          <w:szCs w:val="24"/>
        </w:rPr>
        <w:t>Contratar el suministro de elementos de protección personal conforme al sistema de gestión de seguridad y salud en el trabajo, para el personal que labora en TRANSMILENIO S.A.</w:t>
      </w:r>
      <w:r w:rsidRPr="0017622A">
        <w:rPr>
          <w:rFonts w:eastAsia="Times New Roman" w:cstheme="minorHAnsi"/>
          <w:bCs/>
          <w:sz w:val="24"/>
          <w:szCs w:val="24"/>
        </w:rPr>
        <w:t>”</w:t>
      </w:r>
    </w:p>
    <w:p w14:paraId="26A8D793" w14:textId="77777777" w:rsidR="003B2A8D" w:rsidRPr="008A69FD" w:rsidRDefault="003B2A8D" w:rsidP="008D3F1C">
      <w:pPr>
        <w:spacing w:after="0" w:line="240" w:lineRule="auto"/>
        <w:ind w:right="592"/>
        <w:jc w:val="both"/>
        <w:rPr>
          <w:rFonts w:eastAsia="Arial Narrow" w:cstheme="minorHAnsi"/>
          <w:b/>
          <w:sz w:val="24"/>
          <w:szCs w:val="24"/>
          <w:lang w:eastAsia="es-CO"/>
        </w:rPr>
      </w:pPr>
      <w:bookmarkStart w:id="0" w:name="_Hlk33453856"/>
    </w:p>
    <w:p w14:paraId="098B80B7" w14:textId="77777777" w:rsidR="003B2A8D" w:rsidRPr="008A69FD" w:rsidRDefault="003B2A8D" w:rsidP="008A69FD">
      <w:pPr>
        <w:spacing w:after="0" w:line="240" w:lineRule="auto"/>
        <w:ind w:right="592"/>
        <w:jc w:val="both"/>
        <w:rPr>
          <w:rFonts w:eastAsia="Arial Narrow" w:cstheme="minorHAnsi"/>
          <w:b/>
          <w:sz w:val="24"/>
          <w:szCs w:val="24"/>
          <w:lang w:eastAsia="es-CO"/>
        </w:rPr>
      </w:pPr>
    </w:p>
    <w:p w14:paraId="47D59D55" w14:textId="631D0E33" w:rsidR="003B2A8D" w:rsidRPr="008A69FD" w:rsidRDefault="003B2A8D" w:rsidP="00DB0D6E">
      <w:pPr>
        <w:spacing w:after="0" w:line="240" w:lineRule="auto"/>
        <w:ind w:left="567" w:right="592"/>
        <w:jc w:val="center"/>
        <w:rPr>
          <w:rFonts w:eastAsia="Calibri" w:cstheme="minorHAnsi"/>
          <w:b/>
          <w:bCs/>
          <w:sz w:val="24"/>
          <w:szCs w:val="24"/>
        </w:rPr>
      </w:pPr>
      <w:r w:rsidRPr="008A69FD">
        <w:rPr>
          <w:rFonts w:eastAsia="Calibri" w:cstheme="minorHAnsi"/>
          <w:b/>
          <w:bCs/>
          <w:sz w:val="24"/>
          <w:szCs w:val="24"/>
        </w:rPr>
        <w:t>Contenido del documento:</w:t>
      </w:r>
    </w:p>
    <w:p w14:paraId="6CB6A094" w14:textId="77777777" w:rsidR="003B2A8D" w:rsidRPr="008A69FD" w:rsidRDefault="003B2A8D" w:rsidP="00DB0D6E">
      <w:pPr>
        <w:spacing w:after="0" w:line="240" w:lineRule="auto"/>
        <w:ind w:left="567" w:right="592"/>
        <w:jc w:val="center"/>
        <w:rPr>
          <w:rFonts w:eastAsia="Calibri" w:cstheme="minorHAnsi"/>
          <w:b/>
          <w:bCs/>
          <w:sz w:val="24"/>
          <w:szCs w:val="24"/>
        </w:rPr>
      </w:pPr>
    </w:p>
    <w:p w14:paraId="6901B033" w14:textId="35222180" w:rsidR="003B2A8D" w:rsidRPr="008A69FD" w:rsidRDefault="003B2A8D" w:rsidP="00DB0D6E">
      <w:pPr>
        <w:spacing w:after="0" w:line="240" w:lineRule="auto"/>
        <w:ind w:left="567" w:right="592"/>
        <w:jc w:val="both"/>
        <w:rPr>
          <w:rFonts w:eastAsia="Calibri" w:cstheme="minorHAnsi"/>
          <w:sz w:val="24"/>
          <w:szCs w:val="24"/>
        </w:rPr>
      </w:pPr>
      <w:r w:rsidRPr="008A69FD">
        <w:rPr>
          <w:rFonts w:eastAsia="Calibri" w:cstheme="minorHAnsi"/>
          <w:sz w:val="24"/>
          <w:szCs w:val="24"/>
        </w:rPr>
        <w:t xml:space="preserve">El presente documento contiene </w:t>
      </w:r>
      <w:r w:rsidRPr="008A69FD">
        <w:rPr>
          <w:rFonts w:eastAsia="Calibri" w:cstheme="minorHAnsi"/>
          <w:sz w:val="24"/>
          <w:szCs w:val="24"/>
          <w:lang w:val="es"/>
        </w:rPr>
        <w:t xml:space="preserve">las condiciones objetivas, normas y reglas que rigen el proceso de </w:t>
      </w:r>
      <w:r w:rsidR="00E16CFE" w:rsidRPr="008A69FD">
        <w:rPr>
          <w:rFonts w:eastAsia="Calibri" w:cstheme="minorHAnsi"/>
          <w:sz w:val="24"/>
          <w:szCs w:val="24"/>
          <w:lang w:val="es"/>
        </w:rPr>
        <w:t>Selección Abreviada por Subasta Inversa</w:t>
      </w:r>
      <w:r w:rsidRPr="008A69FD">
        <w:rPr>
          <w:rFonts w:eastAsia="Calibri" w:cstheme="minorHAnsi"/>
          <w:sz w:val="24"/>
          <w:szCs w:val="24"/>
          <w:lang w:val="es"/>
        </w:rPr>
        <w:t xml:space="preserve"> y el futuro contrato, así como, los plazos y procedimientos dentro de los cuales los proponentes deberán presentar sus ofertas para participar en el presente proceso de Contratación; en el cual se refleja </w:t>
      </w:r>
      <w:bookmarkEnd w:id="0"/>
      <w:r w:rsidRPr="008A69FD">
        <w:rPr>
          <w:rFonts w:eastAsia="Calibri" w:cstheme="minorHAnsi"/>
          <w:sz w:val="24"/>
          <w:szCs w:val="24"/>
          <w:lang w:val="es"/>
        </w:rPr>
        <w:t>lo</w:t>
      </w:r>
      <w:r w:rsidRPr="008A69FD">
        <w:rPr>
          <w:rFonts w:eastAsia="Calibri" w:cstheme="minorHAnsi"/>
          <w:sz w:val="24"/>
          <w:szCs w:val="24"/>
        </w:rPr>
        <w:t xml:space="preserve">s principios rectores de la Contratación Estatal, como es la libre concurrencia y la pluralidad </w:t>
      </w:r>
      <w:r w:rsidR="00E16CFE" w:rsidRPr="008A69FD">
        <w:rPr>
          <w:rFonts w:eastAsia="Calibri" w:cstheme="minorHAnsi"/>
          <w:sz w:val="24"/>
          <w:szCs w:val="24"/>
        </w:rPr>
        <w:t xml:space="preserve">de </w:t>
      </w:r>
      <w:r w:rsidRPr="008A69FD">
        <w:rPr>
          <w:rFonts w:eastAsia="Calibri" w:cstheme="minorHAnsi"/>
          <w:sz w:val="24"/>
          <w:szCs w:val="24"/>
        </w:rPr>
        <w:t xml:space="preserve">oferentes. </w:t>
      </w:r>
    </w:p>
    <w:p w14:paraId="00D18B11" w14:textId="77777777" w:rsidR="003B2A8D" w:rsidRPr="008A69FD" w:rsidRDefault="003B2A8D" w:rsidP="00DB0D6E">
      <w:pPr>
        <w:spacing w:after="0" w:line="240" w:lineRule="auto"/>
        <w:ind w:left="567" w:right="592"/>
        <w:jc w:val="both"/>
        <w:rPr>
          <w:rFonts w:eastAsia="Calibri" w:cstheme="minorHAnsi"/>
          <w:sz w:val="24"/>
          <w:szCs w:val="24"/>
        </w:rPr>
      </w:pPr>
    </w:p>
    <w:p w14:paraId="7FC8FA37" w14:textId="77777777" w:rsidR="003B2A8D" w:rsidRPr="008A69FD" w:rsidRDefault="003B2A8D" w:rsidP="001D2BC3">
      <w:pPr>
        <w:spacing w:after="0" w:line="240" w:lineRule="auto"/>
        <w:ind w:right="592"/>
        <w:rPr>
          <w:rFonts w:eastAsia="Times New Roman" w:cstheme="minorHAnsi"/>
          <w:sz w:val="24"/>
          <w:szCs w:val="24"/>
          <w:lang w:val="es-ES"/>
        </w:rPr>
      </w:pPr>
    </w:p>
    <w:p w14:paraId="5C340FA8" w14:textId="77777777" w:rsidR="003B2A8D" w:rsidRPr="008A69FD" w:rsidRDefault="003B2A8D" w:rsidP="00DB0D6E">
      <w:pPr>
        <w:spacing w:after="0" w:line="240" w:lineRule="auto"/>
        <w:ind w:left="567" w:right="592"/>
        <w:jc w:val="center"/>
        <w:rPr>
          <w:rFonts w:eastAsia="Times New Roman" w:cstheme="minorHAnsi"/>
          <w:b/>
          <w:sz w:val="24"/>
          <w:szCs w:val="24"/>
          <w:lang w:val="es-ES"/>
        </w:rPr>
      </w:pPr>
      <w:r w:rsidRPr="008A69FD">
        <w:rPr>
          <w:rFonts w:eastAsia="Times New Roman" w:cstheme="minorHAnsi"/>
          <w:b/>
          <w:sz w:val="24"/>
          <w:szCs w:val="24"/>
          <w:lang w:val="es-ES"/>
        </w:rPr>
        <w:t>SEDE TRANSMILENIO</w:t>
      </w:r>
    </w:p>
    <w:p w14:paraId="54498DA7" w14:textId="77777777" w:rsidR="003B2A8D" w:rsidRPr="008A69FD" w:rsidRDefault="003B2A8D" w:rsidP="00DB0D6E">
      <w:pPr>
        <w:spacing w:after="0" w:line="240" w:lineRule="auto"/>
        <w:ind w:left="567" w:right="592"/>
        <w:jc w:val="center"/>
        <w:rPr>
          <w:rFonts w:eastAsia="Times New Roman" w:cstheme="minorHAnsi"/>
          <w:b/>
          <w:sz w:val="24"/>
          <w:szCs w:val="24"/>
          <w:lang w:val="es-ES"/>
        </w:rPr>
      </w:pPr>
    </w:p>
    <w:p w14:paraId="24CC0F8B" w14:textId="77777777" w:rsidR="003B2A8D" w:rsidRPr="008A69FD" w:rsidRDefault="003B2A8D" w:rsidP="00DB0D6E">
      <w:pPr>
        <w:spacing w:after="0" w:line="240" w:lineRule="auto"/>
        <w:ind w:left="567" w:right="592"/>
        <w:jc w:val="center"/>
        <w:rPr>
          <w:rFonts w:eastAsia="Times New Roman" w:cstheme="minorHAnsi"/>
          <w:b/>
          <w:i/>
          <w:sz w:val="24"/>
          <w:szCs w:val="24"/>
          <w:lang w:val="es-ES"/>
        </w:rPr>
      </w:pPr>
      <w:r w:rsidRPr="008A69FD">
        <w:rPr>
          <w:rFonts w:eastAsia="Times New Roman" w:cstheme="minorHAnsi"/>
          <w:b/>
          <w:i/>
          <w:sz w:val="24"/>
          <w:szCs w:val="24"/>
          <w:lang w:val="es-ES"/>
        </w:rPr>
        <w:t xml:space="preserve">AV. EL DORADO No. 69-76 EDIFICIO AIRE COMPLEJO EMPRESARIAL ELEMENTO PISO 5º DIRECCIÓN CORPORATIVA – ÁREA CONTRACTUAL </w:t>
      </w:r>
    </w:p>
    <w:p w14:paraId="437D1319" w14:textId="77777777" w:rsidR="003B2A8D" w:rsidRPr="008A69FD" w:rsidRDefault="003B2A8D" w:rsidP="00DB0D6E">
      <w:pPr>
        <w:spacing w:after="0" w:line="240" w:lineRule="auto"/>
        <w:jc w:val="both"/>
        <w:rPr>
          <w:rFonts w:eastAsia="Times New Roman" w:cstheme="minorHAnsi"/>
          <w:sz w:val="24"/>
          <w:szCs w:val="24"/>
        </w:rPr>
      </w:pPr>
    </w:p>
    <w:p w14:paraId="0C4647CE" w14:textId="77777777" w:rsidR="003B2A8D" w:rsidRPr="008A69FD" w:rsidRDefault="003B2A8D" w:rsidP="00DB0D6E">
      <w:pPr>
        <w:spacing w:after="0" w:line="240" w:lineRule="auto"/>
        <w:jc w:val="both"/>
        <w:rPr>
          <w:rFonts w:eastAsia="Times New Roman" w:cstheme="minorHAnsi"/>
          <w:sz w:val="24"/>
          <w:szCs w:val="24"/>
        </w:rPr>
      </w:pPr>
    </w:p>
    <w:p w14:paraId="7F3D5178" w14:textId="77777777" w:rsidR="003B2A8D" w:rsidRPr="008A69FD" w:rsidRDefault="003B2A8D" w:rsidP="00DB0D6E">
      <w:pPr>
        <w:spacing w:after="0" w:line="240" w:lineRule="auto"/>
        <w:jc w:val="both"/>
        <w:rPr>
          <w:rFonts w:eastAsia="Times New Roman" w:cstheme="minorHAnsi"/>
          <w:sz w:val="24"/>
          <w:szCs w:val="24"/>
        </w:rPr>
      </w:pPr>
    </w:p>
    <w:p w14:paraId="6E6B6C2A" w14:textId="77777777" w:rsidR="003B2A8D" w:rsidRPr="008A69FD" w:rsidRDefault="003B2A8D" w:rsidP="00DB0D6E">
      <w:pPr>
        <w:spacing w:after="0" w:line="240" w:lineRule="auto"/>
        <w:jc w:val="both"/>
        <w:rPr>
          <w:rFonts w:eastAsia="Times New Roman" w:cstheme="minorHAnsi"/>
          <w:sz w:val="24"/>
          <w:szCs w:val="24"/>
        </w:rPr>
      </w:pPr>
    </w:p>
    <w:p w14:paraId="5892C263" w14:textId="6B76AFD6" w:rsidR="00A44E0A" w:rsidRPr="008A69FD" w:rsidRDefault="003B2A8D" w:rsidP="00345045">
      <w:pPr>
        <w:spacing w:after="0" w:line="240" w:lineRule="auto"/>
        <w:jc w:val="center"/>
        <w:rPr>
          <w:rFonts w:eastAsia="Calibri" w:cstheme="minorHAnsi"/>
          <w:sz w:val="24"/>
          <w:szCs w:val="24"/>
        </w:rPr>
      </w:pPr>
      <w:r w:rsidRPr="008A69FD">
        <w:rPr>
          <w:rFonts w:eastAsia="Calibri" w:cstheme="minorHAnsi"/>
          <w:sz w:val="24"/>
          <w:szCs w:val="24"/>
        </w:rPr>
        <w:t xml:space="preserve">Bogotá D.C., </w:t>
      </w:r>
      <w:r w:rsidR="0089636A">
        <w:rPr>
          <w:rFonts w:eastAsia="Calibri" w:cstheme="minorHAnsi"/>
          <w:sz w:val="24"/>
          <w:szCs w:val="24"/>
        </w:rPr>
        <w:t xml:space="preserve">agosto </w:t>
      </w:r>
      <w:r w:rsidRPr="008A69FD">
        <w:rPr>
          <w:rFonts w:eastAsia="Calibri" w:cstheme="minorHAnsi"/>
          <w:sz w:val="24"/>
          <w:szCs w:val="24"/>
        </w:rPr>
        <w:t>de 20</w:t>
      </w:r>
      <w:r w:rsidR="001D2BC3" w:rsidRPr="008A69FD">
        <w:rPr>
          <w:rFonts w:eastAsia="Calibri" w:cstheme="minorHAnsi"/>
          <w:sz w:val="24"/>
          <w:szCs w:val="24"/>
        </w:rPr>
        <w:t>26</w:t>
      </w:r>
    </w:p>
    <w:p w14:paraId="34889FE9" w14:textId="786B895B" w:rsidR="00A44E0A" w:rsidRDefault="00A44E0A" w:rsidP="00DB0D6E">
      <w:pPr>
        <w:spacing w:after="0" w:line="240" w:lineRule="auto"/>
        <w:jc w:val="center"/>
        <w:rPr>
          <w:rFonts w:eastAsia="Calibri" w:cstheme="minorHAnsi"/>
          <w:sz w:val="24"/>
          <w:szCs w:val="24"/>
        </w:rPr>
      </w:pPr>
    </w:p>
    <w:p w14:paraId="385C6D8F" w14:textId="77777777" w:rsidR="0089636A" w:rsidRDefault="0089636A" w:rsidP="00DB0D6E">
      <w:pPr>
        <w:spacing w:after="0" w:line="240" w:lineRule="auto"/>
        <w:jc w:val="center"/>
        <w:rPr>
          <w:rFonts w:eastAsia="Calibri" w:cstheme="minorHAnsi"/>
          <w:sz w:val="24"/>
          <w:szCs w:val="24"/>
        </w:rPr>
      </w:pPr>
    </w:p>
    <w:p w14:paraId="5DD18FF1" w14:textId="77777777" w:rsidR="0089636A" w:rsidRPr="008A69FD" w:rsidRDefault="0089636A" w:rsidP="00DB0D6E">
      <w:pPr>
        <w:spacing w:after="0" w:line="240" w:lineRule="auto"/>
        <w:jc w:val="center"/>
        <w:rPr>
          <w:rFonts w:eastAsia="Calibri" w:cstheme="minorHAnsi"/>
          <w:sz w:val="24"/>
          <w:szCs w:val="24"/>
        </w:rPr>
      </w:pPr>
    </w:p>
    <w:p w14:paraId="50814E7C" w14:textId="0BACD094" w:rsidR="00A44E0A" w:rsidRPr="008A69FD" w:rsidRDefault="00A44E0A" w:rsidP="00DB0D6E">
      <w:pPr>
        <w:spacing w:after="0" w:line="240" w:lineRule="auto"/>
        <w:jc w:val="center"/>
        <w:rPr>
          <w:rFonts w:eastAsia="Calibri" w:cstheme="minorHAnsi"/>
          <w:sz w:val="24"/>
          <w:szCs w:val="24"/>
        </w:rPr>
      </w:pPr>
    </w:p>
    <w:sdt>
      <w:sdtPr>
        <w:rPr>
          <w:rFonts w:asciiTheme="minorHAnsi" w:eastAsiaTheme="minorHAnsi" w:hAnsiTheme="minorHAnsi" w:cstheme="minorHAnsi"/>
          <w:color w:val="auto"/>
          <w:sz w:val="24"/>
          <w:szCs w:val="24"/>
          <w:lang w:val="es-ES" w:eastAsia="en-US"/>
        </w:rPr>
        <w:id w:val="-1772996771"/>
        <w:docPartObj>
          <w:docPartGallery w:val="Table of Contents"/>
          <w:docPartUnique/>
        </w:docPartObj>
      </w:sdtPr>
      <w:sdtEndPr>
        <w:rPr>
          <w:b/>
          <w:bCs/>
        </w:rPr>
      </w:sdtEndPr>
      <w:sdtContent>
        <w:p w14:paraId="21D9429F" w14:textId="083BBA52" w:rsidR="00A44E0A" w:rsidRPr="006001B6" w:rsidRDefault="00395A62" w:rsidP="00890BBE">
          <w:pPr>
            <w:pStyle w:val="TtuloTDC"/>
            <w:spacing w:before="0" w:line="240" w:lineRule="auto"/>
            <w:jc w:val="center"/>
            <w:rPr>
              <w:rFonts w:asciiTheme="minorHAnsi" w:hAnsiTheme="minorHAnsi" w:cstheme="minorHAnsi"/>
              <w:b/>
              <w:bCs/>
              <w:color w:val="000000" w:themeColor="text1"/>
              <w:sz w:val="20"/>
              <w:szCs w:val="20"/>
              <w:lang w:val="es-ES"/>
            </w:rPr>
          </w:pPr>
          <w:r w:rsidRPr="006001B6">
            <w:rPr>
              <w:rFonts w:asciiTheme="minorHAnsi" w:hAnsiTheme="minorHAnsi" w:cstheme="minorHAnsi"/>
              <w:b/>
              <w:bCs/>
              <w:color w:val="000000" w:themeColor="text1"/>
              <w:sz w:val="20"/>
              <w:szCs w:val="20"/>
              <w:lang w:val="es-ES"/>
            </w:rPr>
            <w:t>TABLA DE CONTENIDO</w:t>
          </w:r>
        </w:p>
        <w:p w14:paraId="71FF91F3" w14:textId="77777777" w:rsidR="00A158DD" w:rsidRPr="006001B6" w:rsidRDefault="00A158DD" w:rsidP="00890BBE">
          <w:pPr>
            <w:spacing w:after="0" w:line="240" w:lineRule="auto"/>
            <w:rPr>
              <w:rFonts w:cstheme="minorHAnsi"/>
              <w:sz w:val="20"/>
              <w:szCs w:val="20"/>
              <w:lang w:val="es-ES" w:eastAsia="es-CO"/>
            </w:rPr>
          </w:pPr>
        </w:p>
        <w:p w14:paraId="603622B2" w14:textId="12CE559C" w:rsidR="008A437F" w:rsidRDefault="00A44E0A" w:rsidP="00890BBE">
          <w:pPr>
            <w:pStyle w:val="TDC1"/>
            <w:rPr>
              <w:rFonts w:eastAsiaTheme="minorEastAsia"/>
              <w:noProof/>
              <w:lang w:eastAsia="es-CO"/>
            </w:rPr>
          </w:pPr>
          <w:r w:rsidRPr="006001B6">
            <w:fldChar w:fldCharType="begin"/>
          </w:r>
          <w:r w:rsidRPr="006001B6">
            <w:instrText xml:space="preserve"> TOC \o "1-3" \h \z \u </w:instrText>
          </w:r>
          <w:r w:rsidRPr="006001B6">
            <w:fldChar w:fldCharType="separate"/>
          </w:r>
          <w:hyperlink w:anchor="_Toc237427854" w:history="1">
            <w:r w:rsidR="008A437F" w:rsidRPr="009B3254">
              <w:rPr>
                <w:rStyle w:val="Hipervnculo"/>
                <w:noProof/>
              </w:rPr>
              <w:t>CAPITULO 1</w:t>
            </w:r>
            <w:r w:rsidR="008A437F">
              <w:rPr>
                <w:noProof/>
                <w:webHidden/>
              </w:rPr>
              <w:tab/>
            </w:r>
            <w:r w:rsidR="008A437F">
              <w:rPr>
                <w:noProof/>
                <w:webHidden/>
              </w:rPr>
              <w:fldChar w:fldCharType="begin"/>
            </w:r>
            <w:r w:rsidR="008A437F">
              <w:rPr>
                <w:noProof/>
                <w:webHidden/>
              </w:rPr>
              <w:instrText xml:space="preserve"> PAGEREF _Toc237427854 \h </w:instrText>
            </w:r>
            <w:r w:rsidR="008A437F">
              <w:rPr>
                <w:noProof/>
                <w:webHidden/>
              </w:rPr>
            </w:r>
            <w:r w:rsidR="008A437F">
              <w:rPr>
                <w:noProof/>
                <w:webHidden/>
              </w:rPr>
              <w:fldChar w:fldCharType="separate"/>
            </w:r>
            <w:r w:rsidR="003D06D9">
              <w:rPr>
                <w:noProof/>
                <w:webHidden/>
              </w:rPr>
              <w:t>5</w:t>
            </w:r>
            <w:r w:rsidR="008A437F">
              <w:rPr>
                <w:noProof/>
                <w:webHidden/>
              </w:rPr>
              <w:fldChar w:fldCharType="end"/>
            </w:r>
          </w:hyperlink>
        </w:p>
        <w:p w14:paraId="17DDE633" w14:textId="59C457FD"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855" w:history="1">
            <w:r w:rsidRPr="009B3254">
              <w:rPr>
                <w:rStyle w:val="Hipervnculo"/>
                <w:rFonts w:eastAsia="Times New Roman"/>
                <w:noProof/>
                <w:lang w:val="es" w:eastAsia="es-CO"/>
              </w:rPr>
              <w:t>1.</w:t>
            </w:r>
            <w:r>
              <w:rPr>
                <w:rFonts w:eastAsiaTheme="minorEastAsia"/>
                <w:noProof/>
                <w:lang w:eastAsia="es-CO"/>
              </w:rPr>
              <w:tab/>
            </w:r>
            <w:r w:rsidRPr="009B3254">
              <w:rPr>
                <w:rStyle w:val="Hipervnculo"/>
                <w:noProof/>
              </w:rPr>
              <w:t>INFORMACION</w:t>
            </w:r>
            <w:r w:rsidRPr="009B3254">
              <w:rPr>
                <w:rStyle w:val="Hipervnculo"/>
                <w:rFonts w:eastAsia="Times New Roman"/>
                <w:noProof/>
                <w:lang w:val="es" w:eastAsia="es-CO"/>
              </w:rPr>
              <w:t xml:space="preserve"> GENERAL.</w:t>
            </w:r>
            <w:r>
              <w:rPr>
                <w:noProof/>
                <w:webHidden/>
              </w:rPr>
              <w:tab/>
            </w:r>
            <w:r>
              <w:rPr>
                <w:noProof/>
                <w:webHidden/>
              </w:rPr>
              <w:fldChar w:fldCharType="begin"/>
            </w:r>
            <w:r>
              <w:rPr>
                <w:noProof/>
                <w:webHidden/>
              </w:rPr>
              <w:instrText xml:space="preserve"> PAGEREF _Toc237427855 \h </w:instrText>
            </w:r>
            <w:r>
              <w:rPr>
                <w:noProof/>
                <w:webHidden/>
              </w:rPr>
            </w:r>
            <w:r>
              <w:rPr>
                <w:noProof/>
                <w:webHidden/>
              </w:rPr>
              <w:fldChar w:fldCharType="separate"/>
            </w:r>
            <w:r w:rsidR="003D06D9">
              <w:rPr>
                <w:noProof/>
                <w:webHidden/>
              </w:rPr>
              <w:t>6</w:t>
            </w:r>
            <w:r>
              <w:rPr>
                <w:noProof/>
                <w:webHidden/>
              </w:rPr>
              <w:fldChar w:fldCharType="end"/>
            </w:r>
          </w:hyperlink>
        </w:p>
        <w:p w14:paraId="36D4FCB5" w14:textId="5E237B18"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56" w:history="1">
            <w:r w:rsidRPr="009B3254">
              <w:rPr>
                <w:rStyle w:val="Hipervnculo"/>
                <w:rFonts w:eastAsia="Arial"/>
                <w:noProof/>
                <w:lang w:eastAsia="es-ES"/>
              </w:rPr>
              <w:t>1.1.</w:t>
            </w:r>
            <w:r>
              <w:rPr>
                <w:rFonts w:eastAsiaTheme="minorEastAsia"/>
                <w:noProof/>
                <w:lang w:eastAsia="es-CO"/>
              </w:rPr>
              <w:tab/>
            </w:r>
            <w:r w:rsidRPr="009B3254">
              <w:rPr>
                <w:rStyle w:val="Hipervnculo"/>
                <w:rFonts w:eastAsia="Arial"/>
                <w:noProof/>
                <w:lang w:eastAsia="es-ES"/>
              </w:rPr>
              <w:t>Objeto del proceso:</w:t>
            </w:r>
            <w:r>
              <w:rPr>
                <w:noProof/>
                <w:webHidden/>
              </w:rPr>
              <w:tab/>
            </w:r>
            <w:r>
              <w:rPr>
                <w:noProof/>
                <w:webHidden/>
              </w:rPr>
              <w:fldChar w:fldCharType="begin"/>
            </w:r>
            <w:r>
              <w:rPr>
                <w:noProof/>
                <w:webHidden/>
              </w:rPr>
              <w:instrText xml:space="preserve"> PAGEREF _Toc237427856 \h </w:instrText>
            </w:r>
            <w:r>
              <w:rPr>
                <w:noProof/>
                <w:webHidden/>
              </w:rPr>
            </w:r>
            <w:r>
              <w:rPr>
                <w:noProof/>
                <w:webHidden/>
              </w:rPr>
              <w:fldChar w:fldCharType="separate"/>
            </w:r>
            <w:r w:rsidR="003D06D9">
              <w:rPr>
                <w:noProof/>
                <w:webHidden/>
              </w:rPr>
              <w:t>6</w:t>
            </w:r>
            <w:r>
              <w:rPr>
                <w:noProof/>
                <w:webHidden/>
              </w:rPr>
              <w:fldChar w:fldCharType="end"/>
            </w:r>
          </w:hyperlink>
        </w:p>
        <w:p w14:paraId="23EF7EDA" w14:textId="4202B900"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58" w:history="1">
            <w:r w:rsidRPr="009B3254">
              <w:rPr>
                <w:rStyle w:val="Hipervnculo"/>
                <w:rFonts w:eastAsia="Arial"/>
                <w:noProof/>
                <w:lang w:eastAsia="es-ES"/>
              </w:rPr>
              <w:t>1.2.</w:t>
            </w:r>
            <w:r>
              <w:rPr>
                <w:rFonts w:eastAsiaTheme="minorEastAsia"/>
                <w:noProof/>
                <w:lang w:eastAsia="es-CO"/>
              </w:rPr>
              <w:tab/>
            </w:r>
            <w:r w:rsidRPr="009B3254">
              <w:rPr>
                <w:rStyle w:val="Hipervnculo"/>
                <w:rFonts w:eastAsia="Arial"/>
                <w:noProof/>
                <w:lang w:eastAsia="es-ES"/>
              </w:rPr>
              <w:t xml:space="preserve">Plazo de </w:t>
            </w:r>
            <w:r w:rsidRPr="009B3254">
              <w:rPr>
                <w:rStyle w:val="Hipervnculo"/>
                <w:noProof/>
              </w:rPr>
              <w:t>ejecución</w:t>
            </w:r>
            <w:r w:rsidRPr="009B3254">
              <w:rPr>
                <w:rStyle w:val="Hipervnculo"/>
                <w:rFonts w:eastAsia="Arial"/>
                <w:noProof/>
                <w:lang w:eastAsia="es-ES"/>
              </w:rPr>
              <w:t xml:space="preserve"> del contrato resultante:</w:t>
            </w:r>
            <w:r>
              <w:rPr>
                <w:noProof/>
                <w:webHidden/>
              </w:rPr>
              <w:tab/>
            </w:r>
            <w:r>
              <w:rPr>
                <w:noProof/>
                <w:webHidden/>
              </w:rPr>
              <w:fldChar w:fldCharType="begin"/>
            </w:r>
            <w:r>
              <w:rPr>
                <w:noProof/>
                <w:webHidden/>
              </w:rPr>
              <w:instrText xml:space="preserve"> PAGEREF _Toc237427858 \h </w:instrText>
            </w:r>
            <w:r>
              <w:rPr>
                <w:noProof/>
                <w:webHidden/>
              </w:rPr>
            </w:r>
            <w:r>
              <w:rPr>
                <w:noProof/>
                <w:webHidden/>
              </w:rPr>
              <w:fldChar w:fldCharType="separate"/>
            </w:r>
            <w:r w:rsidR="003D06D9">
              <w:rPr>
                <w:noProof/>
                <w:webHidden/>
              </w:rPr>
              <w:t>7</w:t>
            </w:r>
            <w:r>
              <w:rPr>
                <w:noProof/>
                <w:webHidden/>
              </w:rPr>
              <w:fldChar w:fldCharType="end"/>
            </w:r>
          </w:hyperlink>
        </w:p>
        <w:p w14:paraId="35E23588" w14:textId="34A96112"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59" w:history="1">
            <w:r w:rsidRPr="009B3254">
              <w:rPr>
                <w:rStyle w:val="Hipervnculo"/>
                <w:rFonts w:eastAsia="Arial"/>
                <w:noProof/>
                <w:lang w:eastAsia="es-ES"/>
              </w:rPr>
              <w:t>1.3.</w:t>
            </w:r>
            <w:r>
              <w:rPr>
                <w:rFonts w:eastAsiaTheme="minorEastAsia"/>
                <w:noProof/>
                <w:lang w:eastAsia="es-CO"/>
              </w:rPr>
              <w:tab/>
            </w:r>
            <w:r w:rsidRPr="009B3254">
              <w:rPr>
                <w:rStyle w:val="Hipervnculo"/>
                <w:noProof/>
              </w:rPr>
              <w:t>Presupuesto</w:t>
            </w:r>
            <w:r w:rsidRPr="009B3254">
              <w:rPr>
                <w:rStyle w:val="Hipervnculo"/>
                <w:rFonts w:eastAsia="Arial"/>
                <w:noProof/>
                <w:lang w:eastAsia="es-ES"/>
              </w:rPr>
              <w:t xml:space="preserve"> </w:t>
            </w:r>
            <w:r w:rsidRPr="009B3254">
              <w:rPr>
                <w:rStyle w:val="Hipervnculo"/>
                <w:noProof/>
              </w:rPr>
              <w:t>oficial</w:t>
            </w:r>
            <w:r w:rsidRPr="009B3254">
              <w:rPr>
                <w:rStyle w:val="Hipervnculo"/>
                <w:rFonts w:eastAsia="Arial"/>
                <w:noProof/>
                <w:lang w:eastAsia="es-ES"/>
              </w:rPr>
              <w:t xml:space="preserve"> del proceso:</w:t>
            </w:r>
            <w:r>
              <w:rPr>
                <w:noProof/>
                <w:webHidden/>
              </w:rPr>
              <w:tab/>
            </w:r>
            <w:r>
              <w:rPr>
                <w:noProof/>
                <w:webHidden/>
              </w:rPr>
              <w:fldChar w:fldCharType="begin"/>
            </w:r>
            <w:r>
              <w:rPr>
                <w:noProof/>
                <w:webHidden/>
              </w:rPr>
              <w:instrText xml:space="preserve"> PAGEREF _Toc237427859 \h </w:instrText>
            </w:r>
            <w:r>
              <w:rPr>
                <w:noProof/>
                <w:webHidden/>
              </w:rPr>
            </w:r>
            <w:r>
              <w:rPr>
                <w:noProof/>
                <w:webHidden/>
              </w:rPr>
              <w:fldChar w:fldCharType="separate"/>
            </w:r>
            <w:r w:rsidR="003D06D9">
              <w:rPr>
                <w:noProof/>
                <w:webHidden/>
              </w:rPr>
              <w:t>7</w:t>
            </w:r>
            <w:r>
              <w:rPr>
                <w:noProof/>
                <w:webHidden/>
              </w:rPr>
              <w:fldChar w:fldCharType="end"/>
            </w:r>
          </w:hyperlink>
        </w:p>
        <w:p w14:paraId="422C6F0F" w14:textId="037F5BC7"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60" w:history="1">
            <w:r w:rsidRPr="009B3254">
              <w:rPr>
                <w:rStyle w:val="Hipervnculo"/>
                <w:rFonts w:eastAsia="Times New Roman"/>
                <w:noProof/>
                <w:lang w:val="es" w:eastAsia="es-CO"/>
              </w:rPr>
              <w:t>1.4.</w:t>
            </w:r>
            <w:r>
              <w:rPr>
                <w:rFonts w:eastAsiaTheme="minorEastAsia"/>
                <w:noProof/>
                <w:lang w:eastAsia="es-CO"/>
              </w:rPr>
              <w:tab/>
            </w:r>
            <w:r w:rsidRPr="009B3254">
              <w:rPr>
                <w:rStyle w:val="Hipervnculo"/>
                <w:noProof/>
              </w:rPr>
              <w:t>Costos</w:t>
            </w:r>
            <w:r w:rsidRPr="009B3254">
              <w:rPr>
                <w:rStyle w:val="Hipervnculo"/>
                <w:rFonts w:eastAsia="Times New Roman"/>
                <w:noProof/>
                <w:lang w:val="es" w:eastAsia="es-CO"/>
              </w:rPr>
              <w:t xml:space="preserve"> asociados</w:t>
            </w:r>
            <w:r>
              <w:rPr>
                <w:noProof/>
                <w:webHidden/>
              </w:rPr>
              <w:tab/>
            </w:r>
            <w:r>
              <w:rPr>
                <w:noProof/>
                <w:webHidden/>
              </w:rPr>
              <w:fldChar w:fldCharType="begin"/>
            </w:r>
            <w:r>
              <w:rPr>
                <w:noProof/>
                <w:webHidden/>
              </w:rPr>
              <w:instrText xml:space="preserve"> PAGEREF _Toc237427860 \h </w:instrText>
            </w:r>
            <w:r>
              <w:rPr>
                <w:noProof/>
                <w:webHidden/>
              </w:rPr>
            </w:r>
            <w:r>
              <w:rPr>
                <w:noProof/>
                <w:webHidden/>
              </w:rPr>
              <w:fldChar w:fldCharType="separate"/>
            </w:r>
            <w:r w:rsidR="003D06D9">
              <w:rPr>
                <w:noProof/>
                <w:webHidden/>
              </w:rPr>
              <w:t>8</w:t>
            </w:r>
            <w:r>
              <w:rPr>
                <w:noProof/>
                <w:webHidden/>
              </w:rPr>
              <w:fldChar w:fldCharType="end"/>
            </w:r>
          </w:hyperlink>
        </w:p>
        <w:p w14:paraId="3DAD6552" w14:textId="70F2F8FB"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61" w:history="1">
            <w:r w:rsidRPr="009B3254">
              <w:rPr>
                <w:rStyle w:val="Hipervnculo"/>
                <w:rFonts w:eastAsia="Calibri"/>
                <w:noProof/>
                <w:lang w:val="es-ES" w:bidi="es-ES"/>
              </w:rPr>
              <w:t>1.5.</w:t>
            </w:r>
            <w:r>
              <w:rPr>
                <w:rFonts w:eastAsiaTheme="minorEastAsia"/>
                <w:noProof/>
                <w:lang w:eastAsia="es-CO"/>
              </w:rPr>
              <w:tab/>
            </w:r>
            <w:r w:rsidRPr="009B3254">
              <w:rPr>
                <w:rStyle w:val="Hipervnculo"/>
                <w:rFonts w:eastAsia="Arial"/>
                <w:noProof/>
              </w:rPr>
              <w:t>Forma de pago del contrato resultante:</w:t>
            </w:r>
            <w:r>
              <w:rPr>
                <w:noProof/>
                <w:webHidden/>
              </w:rPr>
              <w:tab/>
            </w:r>
            <w:r>
              <w:rPr>
                <w:noProof/>
                <w:webHidden/>
              </w:rPr>
              <w:fldChar w:fldCharType="begin"/>
            </w:r>
            <w:r>
              <w:rPr>
                <w:noProof/>
                <w:webHidden/>
              </w:rPr>
              <w:instrText xml:space="preserve"> PAGEREF _Toc237427861 \h </w:instrText>
            </w:r>
            <w:r>
              <w:rPr>
                <w:noProof/>
                <w:webHidden/>
              </w:rPr>
            </w:r>
            <w:r>
              <w:rPr>
                <w:noProof/>
                <w:webHidden/>
              </w:rPr>
              <w:fldChar w:fldCharType="separate"/>
            </w:r>
            <w:r w:rsidR="003D06D9">
              <w:rPr>
                <w:noProof/>
                <w:webHidden/>
              </w:rPr>
              <w:t>9</w:t>
            </w:r>
            <w:r>
              <w:rPr>
                <w:noProof/>
                <w:webHidden/>
              </w:rPr>
              <w:fldChar w:fldCharType="end"/>
            </w:r>
          </w:hyperlink>
        </w:p>
        <w:p w14:paraId="4014D095" w14:textId="15E8FCE4"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862" w:history="1">
            <w:r w:rsidRPr="009B3254">
              <w:rPr>
                <w:rStyle w:val="Hipervnculo"/>
                <w:rFonts w:eastAsia="Arial"/>
                <w:noProof/>
                <w:lang w:eastAsia="es-ES"/>
              </w:rPr>
              <w:t>2.</w:t>
            </w:r>
            <w:r>
              <w:rPr>
                <w:rFonts w:eastAsiaTheme="minorEastAsia"/>
                <w:noProof/>
                <w:lang w:eastAsia="es-CO"/>
              </w:rPr>
              <w:tab/>
            </w:r>
            <w:r w:rsidRPr="009B3254">
              <w:rPr>
                <w:rStyle w:val="Hipervnculo"/>
                <w:noProof/>
              </w:rPr>
              <w:t>ENTIDAD</w:t>
            </w:r>
            <w:r w:rsidRPr="009B3254">
              <w:rPr>
                <w:rStyle w:val="Hipervnculo"/>
                <w:rFonts w:eastAsia="Arial"/>
                <w:noProof/>
                <w:lang w:eastAsia="es-ES"/>
              </w:rPr>
              <w:t xml:space="preserve"> CONTRATANTE Y NATURALEZA JURÍDICA</w:t>
            </w:r>
            <w:r>
              <w:rPr>
                <w:noProof/>
                <w:webHidden/>
              </w:rPr>
              <w:tab/>
            </w:r>
            <w:r>
              <w:rPr>
                <w:noProof/>
                <w:webHidden/>
              </w:rPr>
              <w:fldChar w:fldCharType="begin"/>
            </w:r>
            <w:r>
              <w:rPr>
                <w:noProof/>
                <w:webHidden/>
              </w:rPr>
              <w:instrText xml:space="preserve"> PAGEREF _Toc237427862 \h </w:instrText>
            </w:r>
            <w:r>
              <w:rPr>
                <w:noProof/>
                <w:webHidden/>
              </w:rPr>
            </w:r>
            <w:r>
              <w:rPr>
                <w:noProof/>
                <w:webHidden/>
              </w:rPr>
              <w:fldChar w:fldCharType="separate"/>
            </w:r>
            <w:r w:rsidR="003D06D9">
              <w:rPr>
                <w:noProof/>
                <w:webHidden/>
              </w:rPr>
              <w:t>9</w:t>
            </w:r>
            <w:r>
              <w:rPr>
                <w:noProof/>
                <w:webHidden/>
              </w:rPr>
              <w:fldChar w:fldCharType="end"/>
            </w:r>
          </w:hyperlink>
        </w:p>
        <w:p w14:paraId="7992BD24" w14:textId="29A2A8CB"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863" w:history="1">
            <w:r w:rsidRPr="009B3254">
              <w:rPr>
                <w:rStyle w:val="Hipervnculo"/>
                <w:rFonts w:eastAsia="Times New Roman"/>
                <w:noProof/>
                <w:lang w:val="es" w:eastAsia="es-CO"/>
              </w:rPr>
              <w:t>3.</w:t>
            </w:r>
            <w:r>
              <w:rPr>
                <w:rFonts w:eastAsiaTheme="minorEastAsia"/>
                <w:noProof/>
                <w:lang w:eastAsia="es-CO"/>
              </w:rPr>
              <w:tab/>
            </w:r>
            <w:r w:rsidRPr="009B3254">
              <w:rPr>
                <w:rStyle w:val="Hipervnculo"/>
                <w:rFonts w:eastAsia="Times New Roman"/>
                <w:noProof/>
                <w:lang w:val="es" w:eastAsia="es-CO"/>
              </w:rPr>
              <w:t>NORMAS DE INTERPRETACIÓN DEL PLIEGO</w:t>
            </w:r>
            <w:r>
              <w:rPr>
                <w:noProof/>
                <w:webHidden/>
              </w:rPr>
              <w:tab/>
            </w:r>
            <w:r>
              <w:rPr>
                <w:noProof/>
                <w:webHidden/>
              </w:rPr>
              <w:fldChar w:fldCharType="begin"/>
            </w:r>
            <w:r>
              <w:rPr>
                <w:noProof/>
                <w:webHidden/>
              </w:rPr>
              <w:instrText xml:space="preserve"> PAGEREF _Toc237427863 \h </w:instrText>
            </w:r>
            <w:r>
              <w:rPr>
                <w:noProof/>
                <w:webHidden/>
              </w:rPr>
            </w:r>
            <w:r>
              <w:rPr>
                <w:noProof/>
                <w:webHidden/>
              </w:rPr>
              <w:fldChar w:fldCharType="separate"/>
            </w:r>
            <w:r w:rsidR="003D06D9">
              <w:rPr>
                <w:noProof/>
                <w:webHidden/>
              </w:rPr>
              <w:t>10</w:t>
            </w:r>
            <w:r>
              <w:rPr>
                <w:noProof/>
                <w:webHidden/>
              </w:rPr>
              <w:fldChar w:fldCharType="end"/>
            </w:r>
          </w:hyperlink>
        </w:p>
        <w:p w14:paraId="0D6F0631" w14:textId="04A0A7A0"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864" w:history="1">
            <w:r w:rsidRPr="009B3254">
              <w:rPr>
                <w:rStyle w:val="Hipervnculo"/>
                <w:rFonts w:eastAsia="Times New Roman"/>
                <w:noProof/>
                <w:lang w:val="es" w:eastAsia="es-CO"/>
              </w:rPr>
              <w:t>4.</w:t>
            </w:r>
            <w:r>
              <w:rPr>
                <w:rFonts w:eastAsiaTheme="minorEastAsia"/>
                <w:noProof/>
                <w:lang w:eastAsia="es-CO"/>
              </w:rPr>
              <w:tab/>
            </w:r>
            <w:r w:rsidRPr="009B3254">
              <w:rPr>
                <w:rStyle w:val="Hipervnculo"/>
                <w:rFonts w:eastAsia="Times New Roman"/>
                <w:noProof/>
                <w:lang w:val="es" w:eastAsia="es-CO"/>
              </w:rPr>
              <w:t>PARTICIPANTES</w:t>
            </w:r>
            <w:r>
              <w:rPr>
                <w:noProof/>
                <w:webHidden/>
              </w:rPr>
              <w:tab/>
            </w:r>
            <w:r>
              <w:rPr>
                <w:noProof/>
                <w:webHidden/>
              </w:rPr>
              <w:fldChar w:fldCharType="begin"/>
            </w:r>
            <w:r>
              <w:rPr>
                <w:noProof/>
                <w:webHidden/>
              </w:rPr>
              <w:instrText xml:space="preserve"> PAGEREF _Toc237427864 \h </w:instrText>
            </w:r>
            <w:r>
              <w:rPr>
                <w:noProof/>
                <w:webHidden/>
              </w:rPr>
            </w:r>
            <w:r>
              <w:rPr>
                <w:noProof/>
                <w:webHidden/>
              </w:rPr>
              <w:fldChar w:fldCharType="separate"/>
            </w:r>
            <w:r w:rsidR="003D06D9">
              <w:rPr>
                <w:noProof/>
                <w:webHidden/>
              </w:rPr>
              <w:t>10</w:t>
            </w:r>
            <w:r>
              <w:rPr>
                <w:noProof/>
                <w:webHidden/>
              </w:rPr>
              <w:fldChar w:fldCharType="end"/>
            </w:r>
          </w:hyperlink>
        </w:p>
        <w:p w14:paraId="774D3FDE" w14:textId="3FBDFBAD"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865" w:history="1">
            <w:r w:rsidRPr="009B3254">
              <w:rPr>
                <w:rStyle w:val="Hipervnculo"/>
                <w:rFonts w:eastAsia="Times New Roman"/>
                <w:noProof/>
                <w:lang w:val="es" w:eastAsia="es-CO"/>
              </w:rPr>
              <w:t>5.</w:t>
            </w:r>
            <w:r>
              <w:rPr>
                <w:rFonts w:eastAsiaTheme="minorEastAsia"/>
                <w:noProof/>
                <w:lang w:eastAsia="es-CO"/>
              </w:rPr>
              <w:tab/>
            </w:r>
            <w:r w:rsidRPr="009B3254">
              <w:rPr>
                <w:rStyle w:val="Hipervnculo"/>
                <w:rFonts w:eastAsia="Times New Roman"/>
                <w:noProof/>
                <w:lang w:val="es" w:eastAsia="es-CO"/>
              </w:rPr>
              <w:t>CRONOGRAMA DEL PROCESO DE SELECCIÓN</w:t>
            </w:r>
            <w:r>
              <w:rPr>
                <w:noProof/>
                <w:webHidden/>
              </w:rPr>
              <w:tab/>
            </w:r>
            <w:r>
              <w:rPr>
                <w:noProof/>
                <w:webHidden/>
              </w:rPr>
              <w:fldChar w:fldCharType="begin"/>
            </w:r>
            <w:r>
              <w:rPr>
                <w:noProof/>
                <w:webHidden/>
              </w:rPr>
              <w:instrText xml:space="preserve"> PAGEREF _Toc237427865 \h </w:instrText>
            </w:r>
            <w:r>
              <w:rPr>
                <w:noProof/>
                <w:webHidden/>
              </w:rPr>
            </w:r>
            <w:r>
              <w:rPr>
                <w:noProof/>
                <w:webHidden/>
              </w:rPr>
              <w:fldChar w:fldCharType="separate"/>
            </w:r>
            <w:r w:rsidR="003D06D9">
              <w:rPr>
                <w:noProof/>
                <w:webHidden/>
              </w:rPr>
              <w:t>11</w:t>
            </w:r>
            <w:r>
              <w:rPr>
                <w:noProof/>
                <w:webHidden/>
              </w:rPr>
              <w:fldChar w:fldCharType="end"/>
            </w:r>
          </w:hyperlink>
        </w:p>
        <w:p w14:paraId="69981F15" w14:textId="4F44F9A6"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866" w:history="1">
            <w:r w:rsidRPr="009B3254">
              <w:rPr>
                <w:rStyle w:val="Hipervnculo"/>
                <w:rFonts w:eastAsia="Times New Roman"/>
                <w:noProof/>
                <w:lang w:val="es" w:eastAsia="es-CO"/>
              </w:rPr>
              <w:t>6.</w:t>
            </w:r>
            <w:r>
              <w:rPr>
                <w:rFonts w:eastAsiaTheme="minorEastAsia"/>
                <w:noProof/>
                <w:lang w:eastAsia="es-CO"/>
              </w:rPr>
              <w:tab/>
            </w:r>
            <w:r w:rsidRPr="009B3254">
              <w:rPr>
                <w:rStyle w:val="Hipervnculo"/>
                <w:rFonts w:eastAsia="Times New Roman"/>
                <w:noProof/>
                <w:lang w:val="es" w:eastAsia="es-CO"/>
              </w:rPr>
              <w:t>CONSULTA DE LOS DOCUMENTOS DEL PROCESO DE SELECCIÓN</w:t>
            </w:r>
            <w:r>
              <w:rPr>
                <w:noProof/>
                <w:webHidden/>
              </w:rPr>
              <w:tab/>
            </w:r>
            <w:r>
              <w:rPr>
                <w:noProof/>
                <w:webHidden/>
              </w:rPr>
              <w:fldChar w:fldCharType="begin"/>
            </w:r>
            <w:r>
              <w:rPr>
                <w:noProof/>
                <w:webHidden/>
              </w:rPr>
              <w:instrText xml:space="preserve"> PAGEREF _Toc237427866 \h </w:instrText>
            </w:r>
            <w:r>
              <w:rPr>
                <w:noProof/>
                <w:webHidden/>
              </w:rPr>
            </w:r>
            <w:r>
              <w:rPr>
                <w:noProof/>
                <w:webHidden/>
              </w:rPr>
              <w:fldChar w:fldCharType="separate"/>
            </w:r>
            <w:r w:rsidR="003D06D9">
              <w:rPr>
                <w:noProof/>
                <w:webHidden/>
              </w:rPr>
              <w:t>12</w:t>
            </w:r>
            <w:r>
              <w:rPr>
                <w:noProof/>
                <w:webHidden/>
              </w:rPr>
              <w:fldChar w:fldCharType="end"/>
            </w:r>
          </w:hyperlink>
        </w:p>
        <w:p w14:paraId="0BED5727" w14:textId="02DADF0C"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867" w:history="1">
            <w:r w:rsidRPr="009B3254">
              <w:rPr>
                <w:rStyle w:val="Hipervnculo"/>
                <w:rFonts w:eastAsia="Times New Roman"/>
                <w:noProof/>
                <w:lang w:val="es" w:eastAsia="es-CO"/>
              </w:rPr>
              <w:t>7.</w:t>
            </w:r>
            <w:r>
              <w:rPr>
                <w:rFonts w:eastAsiaTheme="minorEastAsia"/>
                <w:noProof/>
                <w:lang w:eastAsia="es-CO"/>
              </w:rPr>
              <w:tab/>
            </w:r>
            <w:r w:rsidRPr="009B3254">
              <w:rPr>
                <w:rStyle w:val="Hipervnculo"/>
                <w:rFonts w:eastAsia="Times New Roman"/>
                <w:noProof/>
                <w:lang w:val="es" w:eastAsia="es-CO"/>
              </w:rPr>
              <w:t>COMUNICACIÓN INTERACTIVA</w:t>
            </w:r>
            <w:r>
              <w:rPr>
                <w:noProof/>
                <w:webHidden/>
              </w:rPr>
              <w:tab/>
            </w:r>
            <w:r>
              <w:rPr>
                <w:noProof/>
                <w:webHidden/>
              </w:rPr>
              <w:fldChar w:fldCharType="begin"/>
            </w:r>
            <w:r>
              <w:rPr>
                <w:noProof/>
                <w:webHidden/>
              </w:rPr>
              <w:instrText xml:space="preserve"> PAGEREF _Toc237427867 \h </w:instrText>
            </w:r>
            <w:r>
              <w:rPr>
                <w:noProof/>
                <w:webHidden/>
              </w:rPr>
            </w:r>
            <w:r>
              <w:rPr>
                <w:noProof/>
                <w:webHidden/>
              </w:rPr>
              <w:fldChar w:fldCharType="separate"/>
            </w:r>
            <w:r w:rsidR="003D06D9">
              <w:rPr>
                <w:noProof/>
                <w:webHidden/>
              </w:rPr>
              <w:t>12</w:t>
            </w:r>
            <w:r>
              <w:rPr>
                <w:noProof/>
                <w:webHidden/>
              </w:rPr>
              <w:fldChar w:fldCharType="end"/>
            </w:r>
          </w:hyperlink>
        </w:p>
        <w:p w14:paraId="2B352393" w14:textId="4AAD6A17"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868" w:history="1">
            <w:r w:rsidRPr="009B3254">
              <w:rPr>
                <w:rStyle w:val="Hipervnculo"/>
                <w:rFonts w:eastAsia="Calibri"/>
                <w:noProof/>
                <w:lang w:val="es" w:eastAsia="es-CO"/>
              </w:rPr>
              <w:t>8.</w:t>
            </w:r>
            <w:r>
              <w:rPr>
                <w:rFonts w:eastAsiaTheme="minorEastAsia"/>
                <w:noProof/>
                <w:lang w:eastAsia="es-CO"/>
              </w:rPr>
              <w:tab/>
            </w:r>
            <w:r w:rsidRPr="009B3254">
              <w:rPr>
                <w:rStyle w:val="Hipervnculo"/>
                <w:rFonts w:eastAsia="Times New Roman"/>
                <w:noProof/>
                <w:lang w:val="es" w:eastAsia="es-CO"/>
              </w:rPr>
              <w:t>ETAPAS Y PLAZOS DEL PROCESO</w:t>
            </w:r>
            <w:r>
              <w:rPr>
                <w:noProof/>
                <w:webHidden/>
              </w:rPr>
              <w:tab/>
            </w:r>
            <w:r>
              <w:rPr>
                <w:noProof/>
                <w:webHidden/>
              </w:rPr>
              <w:fldChar w:fldCharType="begin"/>
            </w:r>
            <w:r>
              <w:rPr>
                <w:noProof/>
                <w:webHidden/>
              </w:rPr>
              <w:instrText xml:space="preserve"> PAGEREF _Toc237427868 \h </w:instrText>
            </w:r>
            <w:r>
              <w:rPr>
                <w:noProof/>
                <w:webHidden/>
              </w:rPr>
            </w:r>
            <w:r>
              <w:rPr>
                <w:noProof/>
                <w:webHidden/>
              </w:rPr>
              <w:fldChar w:fldCharType="separate"/>
            </w:r>
            <w:r w:rsidR="003D06D9">
              <w:rPr>
                <w:noProof/>
                <w:webHidden/>
              </w:rPr>
              <w:t>13</w:t>
            </w:r>
            <w:r>
              <w:rPr>
                <w:noProof/>
                <w:webHidden/>
              </w:rPr>
              <w:fldChar w:fldCharType="end"/>
            </w:r>
          </w:hyperlink>
        </w:p>
        <w:p w14:paraId="30A27EEB" w14:textId="1B5BBE35"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69" w:history="1">
            <w:r w:rsidRPr="009B3254">
              <w:rPr>
                <w:rStyle w:val="Hipervnculo"/>
                <w:rFonts w:eastAsia="Times New Roman"/>
                <w:noProof/>
                <w:lang w:val="es" w:eastAsia="es-CO"/>
              </w:rPr>
              <w:t>8.1.</w:t>
            </w:r>
            <w:r>
              <w:rPr>
                <w:rFonts w:eastAsiaTheme="minorEastAsia"/>
                <w:noProof/>
                <w:lang w:eastAsia="es-CO"/>
              </w:rPr>
              <w:tab/>
            </w:r>
            <w:r w:rsidRPr="009B3254">
              <w:rPr>
                <w:rStyle w:val="Hipervnculo"/>
                <w:noProof/>
              </w:rPr>
              <w:t>Proyecto</w:t>
            </w:r>
            <w:r w:rsidRPr="009B3254">
              <w:rPr>
                <w:rStyle w:val="Hipervnculo"/>
                <w:rFonts w:eastAsia="Times New Roman"/>
                <w:noProof/>
                <w:lang w:val="es" w:eastAsia="es-CO"/>
              </w:rPr>
              <w:t xml:space="preserve"> de pliego de condiciones</w:t>
            </w:r>
            <w:r>
              <w:rPr>
                <w:noProof/>
                <w:webHidden/>
              </w:rPr>
              <w:tab/>
            </w:r>
            <w:r>
              <w:rPr>
                <w:noProof/>
                <w:webHidden/>
              </w:rPr>
              <w:fldChar w:fldCharType="begin"/>
            </w:r>
            <w:r>
              <w:rPr>
                <w:noProof/>
                <w:webHidden/>
              </w:rPr>
              <w:instrText xml:space="preserve"> PAGEREF _Toc237427869 \h </w:instrText>
            </w:r>
            <w:r>
              <w:rPr>
                <w:noProof/>
                <w:webHidden/>
              </w:rPr>
            </w:r>
            <w:r>
              <w:rPr>
                <w:noProof/>
                <w:webHidden/>
              </w:rPr>
              <w:fldChar w:fldCharType="separate"/>
            </w:r>
            <w:r w:rsidR="003D06D9">
              <w:rPr>
                <w:noProof/>
                <w:webHidden/>
              </w:rPr>
              <w:t>13</w:t>
            </w:r>
            <w:r>
              <w:rPr>
                <w:noProof/>
                <w:webHidden/>
              </w:rPr>
              <w:fldChar w:fldCharType="end"/>
            </w:r>
          </w:hyperlink>
        </w:p>
        <w:p w14:paraId="64EBBFE8" w14:textId="7E0EAE68"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70" w:history="1">
            <w:r w:rsidRPr="009B3254">
              <w:rPr>
                <w:rStyle w:val="Hipervnculo"/>
                <w:rFonts w:eastAsia="Times New Roman"/>
                <w:noProof/>
                <w:lang w:val="es" w:eastAsia="es-CO"/>
              </w:rPr>
              <w:t>8.2.</w:t>
            </w:r>
            <w:r>
              <w:rPr>
                <w:rFonts w:eastAsiaTheme="minorEastAsia"/>
                <w:noProof/>
                <w:lang w:eastAsia="es-CO"/>
              </w:rPr>
              <w:tab/>
            </w:r>
            <w:r w:rsidRPr="009B3254">
              <w:rPr>
                <w:rStyle w:val="Hipervnculo"/>
                <w:noProof/>
              </w:rPr>
              <w:t>Acto</w:t>
            </w:r>
            <w:r w:rsidRPr="009B3254">
              <w:rPr>
                <w:rStyle w:val="Hipervnculo"/>
                <w:rFonts w:eastAsia="Times New Roman"/>
                <w:noProof/>
                <w:lang w:val="es" w:eastAsia="es-CO"/>
              </w:rPr>
              <w:t xml:space="preserve"> Administrativo de apertura y fecha de apertura del proceso</w:t>
            </w:r>
            <w:r>
              <w:rPr>
                <w:noProof/>
                <w:webHidden/>
              </w:rPr>
              <w:tab/>
            </w:r>
            <w:r>
              <w:rPr>
                <w:noProof/>
                <w:webHidden/>
              </w:rPr>
              <w:fldChar w:fldCharType="begin"/>
            </w:r>
            <w:r>
              <w:rPr>
                <w:noProof/>
                <w:webHidden/>
              </w:rPr>
              <w:instrText xml:space="preserve"> PAGEREF _Toc237427870 \h </w:instrText>
            </w:r>
            <w:r>
              <w:rPr>
                <w:noProof/>
                <w:webHidden/>
              </w:rPr>
            </w:r>
            <w:r>
              <w:rPr>
                <w:noProof/>
                <w:webHidden/>
              </w:rPr>
              <w:fldChar w:fldCharType="separate"/>
            </w:r>
            <w:r w:rsidR="003D06D9">
              <w:rPr>
                <w:noProof/>
                <w:webHidden/>
              </w:rPr>
              <w:t>13</w:t>
            </w:r>
            <w:r>
              <w:rPr>
                <w:noProof/>
                <w:webHidden/>
              </w:rPr>
              <w:fldChar w:fldCharType="end"/>
            </w:r>
          </w:hyperlink>
        </w:p>
        <w:p w14:paraId="432E0C82" w14:textId="55504D0D"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71" w:history="1">
            <w:r w:rsidRPr="009B3254">
              <w:rPr>
                <w:rStyle w:val="Hipervnculo"/>
                <w:rFonts w:eastAsia="Times New Roman"/>
                <w:noProof/>
                <w:lang w:val="es" w:eastAsia="es-CO"/>
              </w:rPr>
              <w:t>8.3.</w:t>
            </w:r>
            <w:r>
              <w:rPr>
                <w:rFonts w:eastAsiaTheme="minorEastAsia"/>
                <w:noProof/>
                <w:lang w:eastAsia="es-CO"/>
              </w:rPr>
              <w:tab/>
            </w:r>
            <w:r w:rsidRPr="009B3254">
              <w:rPr>
                <w:rStyle w:val="Hipervnculo"/>
                <w:noProof/>
              </w:rPr>
              <w:t>Pliego</w:t>
            </w:r>
            <w:r w:rsidRPr="009B3254">
              <w:rPr>
                <w:rStyle w:val="Hipervnculo"/>
                <w:rFonts w:eastAsia="Times New Roman"/>
                <w:noProof/>
                <w:lang w:val="es" w:eastAsia="es-CO"/>
              </w:rPr>
              <w:t xml:space="preserve"> de condiciones definitivo</w:t>
            </w:r>
            <w:r>
              <w:rPr>
                <w:noProof/>
                <w:webHidden/>
              </w:rPr>
              <w:tab/>
            </w:r>
            <w:r>
              <w:rPr>
                <w:noProof/>
                <w:webHidden/>
              </w:rPr>
              <w:fldChar w:fldCharType="begin"/>
            </w:r>
            <w:r>
              <w:rPr>
                <w:noProof/>
                <w:webHidden/>
              </w:rPr>
              <w:instrText xml:space="preserve"> PAGEREF _Toc237427871 \h </w:instrText>
            </w:r>
            <w:r>
              <w:rPr>
                <w:noProof/>
                <w:webHidden/>
              </w:rPr>
            </w:r>
            <w:r>
              <w:rPr>
                <w:noProof/>
                <w:webHidden/>
              </w:rPr>
              <w:fldChar w:fldCharType="separate"/>
            </w:r>
            <w:r w:rsidR="003D06D9">
              <w:rPr>
                <w:noProof/>
                <w:webHidden/>
              </w:rPr>
              <w:t>14</w:t>
            </w:r>
            <w:r>
              <w:rPr>
                <w:noProof/>
                <w:webHidden/>
              </w:rPr>
              <w:fldChar w:fldCharType="end"/>
            </w:r>
          </w:hyperlink>
        </w:p>
        <w:p w14:paraId="58A2C046" w14:textId="5A930CC4"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72" w:history="1">
            <w:r w:rsidRPr="009B3254">
              <w:rPr>
                <w:rStyle w:val="Hipervnculo"/>
                <w:rFonts w:eastAsia="Times New Roman"/>
                <w:noProof/>
                <w:lang w:val="es" w:eastAsia="es-CO"/>
              </w:rPr>
              <w:t>8.4.</w:t>
            </w:r>
            <w:r>
              <w:rPr>
                <w:rFonts w:eastAsiaTheme="minorEastAsia"/>
                <w:noProof/>
                <w:lang w:eastAsia="es-CO"/>
              </w:rPr>
              <w:tab/>
            </w:r>
            <w:r w:rsidRPr="009B3254">
              <w:rPr>
                <w:rStyle w:val="Hipervnculo"/>
                <w:noProof/>
              </w:rPr>
              <w:t>Observaciones</w:t>
            </w:r>
            <w:r w:rsidRPr="009B3254">
              <w:rPr>
                <w:rStyle w:val="Hipervnculo"/>
                <w:rFonts w:eastAsia="Times New Roman"/>
                <w:noProof/>
                <w:lang w:val="es" w:eastAsia="es-CO"/>
              </w:rPr>
              <w:t xml:space="preserve"> al pliego de condiciones definitivo</w:t>
            </w:r>
            <w:r>
              <w:rPr>
                <w:noProof/>
                <w:webHidden/>
              </w:rPr>
              <w:tab/>
            </w:r>
            <w:r>
              <w:rPr>
                <w:noProof/>
                <w:webHidden/>
              </w:rPr>
              <w:fldChar w:fldCharType="begin"/>
            </w:r>
            <w:r>
              <w:rPr>
                <w:noProof/>
                <w:webHidden/>
              </w:rPr>
              <w:instrText xml:space="preserve"> PAGEREF _Toc237427872 \h </w:instrText>
            </w:r>
            <w:r>
              <w:rPr>
                <w:noProof/>
                <w:webHidden/>
              </w:rPr>
            </w:r>
            <w:r>
              <w:rPr>
                <w:noProof/>
                <w:webHidden/>
              </w:rPr>
              <w:fldChar w:fldCharType="separate"/>
            </w:r>
            <w:r w:rsidR="003D06D9">
              <w:rPr>
                <w:noProof/>
                <w:webHidden/>
              </w:rPr>
              <w:t>14</w:t>
            </w:r>
            <w:r>
              <w:rPr>
                <w:noProof/>
                <w:webHidden/>
              </w:rPr>
              <w:fldChar w:fldCharType="end"/>
            </w:r>
          </w:hyperlink>
        </w:p>
        <w:p w14:paraId="76B73097" w14:textId="620E576E"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73" w:history="1">
            <w:r w:rsidRPr="009B3254">
              <w:rPr>
                <w:rStyle w:val="Hipervnculo"/>
                <w:rFonts w:eastAsia="Times New Roman"/>
                <w:noProof/>
                <w:lang w:val="es" w:eastAsia="es-CO"/>
              </w:rPr>
              <w:t>8.5.</w:t>
            </w:r>
            <w:r>
              <w:rPr>
                <w:rFonts w:eastAsiaTheme="minorEastAsia"/>
                <w:noProof/>
                <w:lang w:eastAsia="es-CO"/>
              </w:rPr>
              <w:tab/>
            </w:r>
            <w:r w:rsidRPr="009B3254">
              <w:rPr>
                <w:rStyle w:val="Hipervnculo"/>
                <w:noProof/>
              </w:rPr>
              <w:t>Adendas</w:t>
            </w:r>
            <w:r w:rsidRPr="009B3254">
              <w:rPr>
                <w:rStyle w:val="Hipervnculo"/>
                <w:rFonts w:eastAsia="Times New Roman"/>
                <w:noProof/>
                <w:lang w:val="es" w:eastAsia="es-CO"/>
              </w:rPr>
              <w:t xml:space="preserve"> (Modificaciones) al pliego de condiciones</w:t>
            </w:r>
            <w:r>
              <w:rPr>
                <w:noProof/>
                <w:webHidden/>
              </w:rPr>
              <w:tab/>
            </w:r>
            <w:r>
              <w:rPr>
                <w:noProof/>
                <w:webHidden/>
              </w:rPr>
              <w:fldChar w:fldCharType="begin"/>
            </w:r>
            <w:r>
              <w:rPr>
                <w:noProof/>
                <w:webHidden/>
              </w:rPr>
              <w:instrText xml:space="preserve"> PAGEREF _Toc237427873 \h </w:instrText>
            </w:r>
            <w:r>
              <w:rPr>
                <w:noProof/>
                <w:webHidden/>
              </w:rPr>
            </w:r>
            <w:r>
              <w:rPr>
                <w:noProof/>
                <w:webHidden/>
              </w:rPr>
              <w:fldChar w:fldCharType="separate"/>
            </w:r>
            <w:r w:rsidR="003D06D9">
              <w:rPr>
                <w:noProof/>
                <w:webHidden/>
              </w:rPr>
              <w:t>14</w:t>
            </w:r>
            <w:r>
              <w:rPr>
                <w:noProof/>
                <w:webHidden/>
              </w:rPr>
              <w:fldChar w:fldCharType="end"/>
            </w:r>
          </w:hyperlink>
        </w:p>
        <w:p w14:paraId="6CD01806" w14:textId="4E1F40ED"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74" w:history="1">
            <w:r w:rsidRPr="009B3254">
              <w:rPr>
                <w:rStyle w:val="Hipervnculo"/>
                <w:rFonts w:eastAsia="Times New Roman"/>
                <w:noProof/>
                <w:lang w:val="es" w:eastAsia="es-CO"/>
              </w:rPr>
              <w:t>8.6.</w:t>
            </w:r>
            <w:r>
              <w:rPr>
                <w:rFonts w:eastAsiaTheme="minorEastAsia"/>
                <w:noProof/>
                <w:lang w:eastAsia="es-CO"/>
              </w:rPr>
              <w:tab/>
            </w:r>
            <w:r w:rsidRPr="009B3254">
              <w:rPr>
                <w:rStyle w:val="Hipervnculo"/>
                <w:noProof/>
              </w:rPr>
              <w:t>Presentación</w:t>
            </w:r>
            <w:r w:rsidRPr="009B3254">
              <w:rPr>
                <w:rStyle w:val="Hipervnculo"/>
                <w:rFonts w:eastAsia="Times New Roman"/>
                <w:noProof/>
                <w:lang w:val="es" w:eastAsia="es-CO"/>
              </w:rPr>
              <w:t xml:space="preserve"> de propuestas, cierre y desencriptación de las Propuestas</w:t>
            </w:r>
            <w:r>
              <w:rPr>
                <w:noProof/>
                <w:webHidden/>
              </w:rPr>
              <w:tab/>
            </w:r>
            <w:r>
              <w:rPr>
                <w:noProof/>
                <w:webHidden/>
              </w:rPr>
              <w:fldChar w:fldCharType="begin"/>
            </w:r>
            <w:r>
              <w:rPr>
                <w:noProof/>
                <w:webHidden/>
              </w:rPr>
              <w:instrText xml:space="preserve"> PAGEREF _Toc237427874 \h </w:instrText>
            </w:r>
            <w:r>
              <w:rPr>
                <w:noProof/>
                <w:webHidden/>
              </w:rPr>
            </w:r>
            <w:r>
              <w:rPr>
                <w:noProof/>
                <w:webHidden/>
              </w:rPr>
              <w:fldChar w:fldCharType="separate"/>
            </w:r>
            <w:r w:rsidR="003D06D9">
              <w:rPr>
                <w:noProof/>
                <w:webHidden/>
              </w:rPr>
              <w:t>15</w:t>
            </w:r>
            <w:r>
              <w:rPr>
                <w:noProof/>
                <w:webHidden/>
              </w:rPr>
              <w:fldChar w:fldCharType="end"/>
            </w:r>
          </w:hyperlink>
        </w:p>
        <w:p w14:paraId="06369219" w14:textId="52962F25"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75" w:history="1">
            <w:r w:rsidRPr="009B3254">
              <w:rPr>
                <w:rStyle w:val="Hipervnculo"/>
                <w:rFonts w:eastAsia="Times New Roman"/>
                <w:noProof/>
                <w:lang w:val="es" w:eastAsia="es-CO"/>
              </w:rPr>
              <w:t>8.7.</w:t>
            </w:r>
            <w:r>
              <w:rPr>
                <w:rFonts w:eastAsiaTheme="minorEastAsia"/>
                <w:noProof/>
                <w:lang w:eastAsia="es-CO"/>
              </w:rPr>
              <w:tab/>
            </w:r>
            <w:r w:rsidRPr="009B3254">
              <w:rPr>
                <w:rStyle w:val="Hipervnculo"/>
                <w:noProof/>
              </w:rPr>
              <w:t>Término</w:t>
            </w:r>
            <w:r w:rsidRPr="009B3254">
              <w:rPr>
                <w:rStyle w:val="Hipervnculo"/>
                <w:rFonts w:eastAsia="Times New Roman"/>
                <w:noProof/>
                <w:lang w:val="es" w:eastAsia="es-CO"/>
              </w:rPr>
              <w:t xml:space="preserve"> del proceso de evaluación</w:t>
            </w:r>
            <w:r>
              <w:rPr>
                <w:noProof/>
                <w:webHidden/>
              </w:rPr>
              <w:tab/>
            </w:r>
            <w:r>
              <w:rPr>
                <w:noProof/>
                <w:webHidden/>
              </w:rPr>
              <w:fldChar w:fldCharType="begin"/>
            </w:r>
            <w:r>
              <w:rPr>
                <w:noProof/>
                <w:webHidden/>
              </w:rPr>
              <w:instrText xml:space="preserve"> PAGEREF _Toc237427875 \h </w:instrText>
            </w:r>
            <w:r>
              <w:rPr>
                <w:noProof/>
                <w:webHidden/>
              </w:rPr>
            </w:r>
            <w:r>
              <w:rPr>
                <w:noProof/>
                <w:webHidden/>
              </w:rPr>
              <w:fldChar w:fldCharType="separate"/>
            </w:r>
            <w:r w:rsidR="003D06D9">
              <w:rPr>
                <w:noProof/>
                <w:webHidden/>
              </w:rPr>
              <w:t>17</w:t>
            </w:r>
            <w:r>
              <w:rPr>
                <w:noProof/>
                <w:webHidden/>
              </w:rPr>
              <w:fldChar w:fldCharType="end"/>
            </w:r>
          </w:hyperlink>
        </w:p>
        <w:p w14:paraId="768F7C8E" w14:textId="73D8658B"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76" w:history="1">
            <w:r w:rsidRPr="009B3254">
              <w:rPr>
                <w:rStyle w:val="Hipervnculo"/>
                <w:rFonts w:eastAsia="Times New Roman"/>
                <w:noProof/>
                <w:lang w:val="es" w:eastAsia="es-CO"/>
              </w:rPr>
              <w:t>8.8.</w:t>
            </w:r>
            <w:r>
              <w:rPr>
                <w:rFonts w:eastAsiaTheme="minorEastAsia"/>
                <w:noProof/>
                <w:lang w:eastAsia="es-CO"/>
              </w:rPr>
              <w:tab/>
            </w:r>
            <w:r w:rsidRPr="009B3254">
              <w:rPr>
                <w:rStyle w:val="Hipervnculo"/>
                <w:noProof/>
              </w:rPr>
              <w:t>Reserva</w:t>
            </w:r>
            <w:r w:rsidRPr="009B3254">
              <w:rPr>
                <w:rStyle w:val="Hipervnculo"/>
                <w:rFonts w:eastAsia="Times New Roman"/>
                <w:noProof/>
                <w:lang w:val="es" w:eastAsia="es-CO"/>
              </w:rPr>
              <w:t xml:space="preserve"> durante el proceso de evaluación</w:t>
            </w:r>
            <w:r>
              <w:rPr>
                <w:noProof/>
                <w:webHidden/>
              </w:rPr>
              <w:tab/>
            </w:r>
            <w:r>
              <w:rPr>
                <w:noProof/>
                <w:webHidden/>
              </w:rPr>
              <w:fldChar w:fldCharType="begin"/>
            </w:r>
            <w:r>
              <w:rPr>
                <w:noProof/>
                <w:webHidden/>
              </w:rPr>
              <w:instrText xml:space="preserve"> PAGEREF _Toc237427876 \h </w:instrText>
            </w:r>
            <w:r>
              <w:rPr>
                <w:noProof/>
                <w:webHidden/>
              </w:rPr>
            </w:r>
            <w:r>
              <w:rPr>
                <w:noProof/>
                <w:webHidden/>
              </w:rPr>
              <w:fldChar w:fldCharType="separate"/>
            </w:r>
            <w:r w:rsidR="003D06D9">
              <w:rPr>
                <w:noProof/>
                <w:webHidden/>
              </w:rPr>
              <w:t>17</w:t>
            </w:r>
            <w:r>
              <w:rPr>
                <w:noProof/>
                <w:webHidden/>
              </w:rPr>
              <w:fldChar w:fldCharType="end"/>
            </w:r>
          </w:hyperlink>
        </w:p>
        <w:p w14:paraId="79AA4B9E" w14:textId="0CAFE93B"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77" w:history="1">
            <w:r w:rsidRPr="009B3254">
              <w:rPr>
                <w:rStyle w:val="Hipervnculo"/>
                <w:rFonts w:eastAsia="Times New Roman"/>
                <w:noProof/>
                <w:lang w:val="es" w:eastAsia="es-CO"/>
              </w:rPr>
              <w:t>8.9.</w:t>
            </w:r>
            <w:r>
              <w:rPr>
                <w:rFonts w:eastAsiaTheme="minorEastAsia"/>
                <w:noProof/>
                <w:lang w:eastAsia="es-CO"/>
              </w:rPr>
              <w:tab/>
            </w:r>
            <w:r w:rsidRPr="009B3254">
              <w:rPr>
                <w:rStyle w:val="Hipervnculo"/>
                <w:noProof/>
              </w:rPr>
              <w:t>Publicidad</w:t>
            </w:r>
            <w:r w:rsidRPr="009B3254">
              <w:rPr>
                <w:rStyle w:val="Hipervnculo"/>
                <w:rFonts w:eastAsia="Times New Roman"/>
                <w:noProof/>
                <w:lang w:val="es" w:eastAsia="es-CO"/>
              </w:rPr>
              <w:t xml:space="preserve"> de los informes de verificación y evaluación y Período para presentar observaciones del informe de evaluación y subsanación de estas</w:t>
            </w:r>
            <w:r>
              <w:rPr>
                <w:noProof/>
                <w:webHidden/>
              </w:rPr>
              <w:tab/>
            </w:r>
            <w:r>
              <w:rPr>
                <w:noProof/>
                <w:webHidden/>
              </w:rPr>
              <w:fldChar w:fldCharType="begin"/>
            </w:r>
            <w:r>
              <w:rPr>
                <w:noProof/>
                <w:webHidden/>
              </w:rPr>
              <w:instrText xml:space="preserve"> PAGEREF _Toc237427877 \h </w:instrText>
            </w:r>
            <w:r>
              <w:rPr>
                <w:noProof/>
                <w:webHidden/>
              </w:rPr>
            </w:r>
            <w:r>
              <w:rPr>
                <w:noProof/>
                <w:webHidden/>
              </w:rPr>
              <w:fldChar w:fldCharType="separate"/>
            </w:r>
            <w:r w:rsidR="003D06D9">
              <w:rPr>
                <w:noProof/>
                <w:webHidden/>
              </w:rPr>
              <w:t>18</w:t>
            </w:r>
            <w:r>
              <w:rPr>
                <w:noProof/>
                <w:webHidden/>
              </w:rPr>
              <w:fldChar w:fldCharType="end"/>
            </w:r>
          </w:hyperlink>
        </w:p>
        <w:p w14:paraId="1523EC4E" w14:textId="51D5617A" w:rsidR="008A437F" w:rsidRDefault="008A437F" w:rsidP="00890BBE">
          <w:pPr>
            <w:pStyle w:val="TDC2"/>
            <w:tabs>
              <w:tab w:val="left" w:pos="1100"/>
              <w:tab w:val="right" w:leader="dot" w:pos="9111"/>
            </w:tabs>
            <w:spacing w:after="0" w:line="240" w:lineRule="auto"/>
            <w:rPr>
              <w:rFonts w:eastAsiaTheme="minorEastAsia"/>
              <w:noProof/>
              <w:lang w:eastAsia="es-CO"/>
            </w:rPr>
          </w:pPr>
          <w:hyperlink w:anchor="_Toc237427878" w:history="1">
            <w:r w:rsidRPr="009B3254">
              <w:rPr>
                <w:rStyle w:val="Hipervnculo"/>
                <w:rFonts w:eastAsia="Calibri"/>
                <w:noProof/>
              </w:rPr>
              <w:t>8.10.</w:t>
            </w:r>
            <w:r>
              <w:rPr>
                <w:rFonts w:eastAsiaTheme="minorEastAsia"/>
                <w:noProof/>
                <w:lang w:eastAsia="es-CO"/>
              </w:rPr>
              <w:tab/>
            </w:r>
            <w:r w:rsidRPr="009B3254">
              <w:rPr>
                <w:rStyle w:val="Hipervnculo"/>
                <w:noProof/>
              </w:rPr>
              <w:t>Proceso</w:t>
            </w:r>
            <w:r w:rsidRPr="009B3254">
              <w:rPr>
                <w:rStyle w:val="Hipervnculo"/>
                <w:rFonts w:eastAsia="Calibri"/>
                <w:noProof/>
              </w:rPr>
              <w:t xml:space="preserve"> de subasta inversa electrónica.</w:t>
            </w:r>
            <w:r>
              <w:rPr>
                <w:noProof/>
                <w:webHidden/>
              </w:rPr>
              <w:tab/>
            </w:r>
            <w:r>
              <w:rPr>
                <w:noProof/>
                <w:webHidden/>
              </w:rPr>
              <w:fldChar w:fldCharType="begin"/>
            </w:r>
            <w:r>
              <w:rPr>
                <w:noProof/>
                <w:webHidden/>
              </w:rPr>
              <w:instrText xml:space="preserve"> PAGEREF _Toc237427878 \h </w:instrText>
            </w:r>
            <w:r>
              <w:rPr>
                <w:noProof/>
                <w:webHidden/>
              </w:rPr>
            </w:r>
            <w:r>
              <w:rPr>
                <w:noProof/>
                <w:webHidden/>
              </w:rPr>
              <w:fldChar w:fldCharType="separate"/>
            </w:r>
            <w:r w:rsidR="003D06D9">
              <w:rPr>
                <w:noProof/>
                <w:webHidden/>
              </w:rPr>
              <w:t>18</w:t>
            </w:r>
            <w:r>
              <w:rPr>
                <w:noProof/>
                <w:webHidden/>
              </w:rPr>
              <w:fldChar w:fldCharType="end"/>
            </w:r>
          </w:hyperlink>
        </w:p>
        <w:p w14:paraId="1E2D2236" w14:textId="3F6BB8D9" w:rsidR="008A437F" w:rsidRDefault="008A437F" w:rsidP="00890BBE">
          <w:pPr>
            <w:pStyle w:val="TDC2"/>
            <w:tabs>
              <w:tab w:val="left" w:pos="1100"/>
              <w:tab w:val="right" w:leader="dot" w:pos="9111"/>
            </w:tabs>
            <w:spacing w:after="0" w:line="240" w:lineRule="auto"/>
            <w:rPr>
              <w:rFonts w:eastAsiaTheme="minorEastAsia"/>
              <w:noProof/>
              <w:lang w:eastAsia="es-CO"/>
            </w:rPr>
          </w:pPr>
          <w:hyperlink w:anchor="_Toc237427879" w:history="1">
            <w:r w:rsidRPr="009B3254">
              <w:rPr>
                <w:rStyle w:val="Hipervnculo"/>
                <w:rFonts w:eastAsia="Times New Roman"/>
                <w:noProof/>
                <w:lang w:val="es" w:eastAsia="es-CO"/>
              </w:rPr>
              <w:t>8.11.</w:t>
            </w:r>
            <w:r>
              <w:rPr>
                <w:rFonts w:eastAsiaTheme="minorEastAsia"/>
                <w:noProof/>
                <w:lang w:eastAsia="es-CO"/>
              </w:rPr>
              <w:tab/>
            </w:r>
            <w:r w:rsidRPr="009B3254">
              <w:rPr>
                <w:rStyle w:val="Hipervnculo"/>
                <w:noProof/>
              </w:rPr>
              <w:t>Adjudicación</w:t>
            </w:r>
            <w:r w:rsidRPr="009B3254">
              <w:rPr>
                <w:rStyle w:val="Hipervnculo"/>
                <w:rFonts w:eastAsia="Times New Roman"/>
                <w:noProof/>
                <w:lang w:val="es" w:eastAsia="es-CO"/>
              </w:rPr>
              <w:t xml:space="preserve"> del proceso</w:t>
            </w:r>
            <w:r>
              <w:rPr>
                <w:noProof/>
                <w:webHidden/>
              </w:rPr>
              <w:tab/>
            </w:r>
            <w:r>
              <w:rPr>
                <w:noProof/>
                <w:webHidden/>
              </w:rPr>
              <w:fldChar w:fldCharType="begin"/>
            </w:r>
            <w:r>
              <w:rPr>
                <w:noProof/>
                <w:webHidden/>
              </w:rPr>
              <w:instrText xml:space="preserve"> PAGEREF _Toc237427879 \h </w:instrText>
            </w:r>
            <w:r>
              <w:rPr>
                <w:noProof/>
                <w:webHidden/>
              </w:rPr>
            </w:r>
            <w:r>
              <w:rPr>
                <w:noProof/>
                <w:webHidden/>
              </w:rPr>
              <w:fldChar w:fldCharType="separate"/>
            </w:r>
            <w:r w:rsidR="003D06D9">
              <w:rPr>
                <w:noProof/>
                <w:webHidden/>
              </w:rPr>
              <w:t>19</w:t>
            </w:r>
            <w:r>
              <w:rPr>
                <w:noProof/>
                <w:webHidden/>
              </w:rPr>
              <w:fldChar w:fldCharType="end"/>
            </w:r>
          </w:hyperlink>
        </w:p>
        <w:p w14:paraId="44863C19" w14:textId="4FEA79B4" w:rsidR="008A437F" w:rsidRDefault="008A437F" w:rsidP="00890BBE">
          <w:pPr>
            <w:pStyle w:val="TDC2"/>
            <w:tabs>
              <w:tab w:val="left" w:pos="1100"/>
              <w:tab w:val="right" w:leader="dot" w:pos="9111"/>
            </w:tabs>
            <w:spacing w:after="0" w:line="240" w:lineRule="auto"/>
            <w:rPr>
              <w:rFonts w:eastAsiaTheme="minorEastAsia"/>
              <w:noProof/>
              <w:lang w:eastAsia="es-CO"/>
            </w:rPr>
          </w:pPr>
          <w:hyperlink w:anchor="_Toc237427880" w:history="1">
            <w:r w:rsidRPr="009B3254">
              <w:rPr>
                <w:rStyle w:val="Hipervnculo"/>
                <w:rFonts w:eastAsia="Times New Roman"/>
                <w:noProof/>
                <w:lang w:val="es" w:eastAsia="es-CO"/>
              </w:rPr>
              <w:t>8.12.</w:t>
            </w:r>
            <w:r>
              <w:rPr>
                <w:rFonts w:eastAsiaTheme="minorEastAsia"/>
                <w:noProof/>
                <w:lang w:eastAsia="es-CO"/>
              </w:rPr>
              <w:tab/>
            </w:r>
            <w:r w:rsidRPr="009B3254">
              <w:rPr>
                <w:rStyle w:val="Hipervnculo"/>
                <w:noProof/>
              </w:rPr>
              <w:t>Contrato</w:t>
            </w:r>
            <w:r>
              <w:rPr>
                <w:noProof/>
                <w:webHidden/>
              </w:rPr>
              <w:tab/>
            </w:r>
            <w:r>
              <w:rPr>
                <w:noProof/>
                <w:webHidden/>
              </w:rPr>
              <w:fldChar w:fldCharType="begin"/>
            </w:r>
            <w:r>
              <w:rPr>
                <w:noProof/>
                <w:webHidden/>
              </w:rPr>
              <w:instrText xml:space="preserve"> PAGEREF _Toc237427880 \h </w:instrText>
            </w:r>
            <w:r>
              <w:rPr>
                <w:noProof/>
                <w:webHidden/>
              </w:rPr>
            </w:r>
            <w:r>
              <w:rPr>
                <w:noProof/>
                <w:webHidden/>
              </w:rPr>
              <w:fldChar w:fldCharType="separate"/>
            </w:r>
            <w:r w:rsidR="003D06D9">
              <w:rPr>
                <w:noProof/>
                <w:webHidden/>
              </w:rPr>
              <w:t>19</w:t>
            </w:r>
            <w:r>
              <w:rPr>
                <w:noProof/>
                <w:webHidden/>
              </w:rPr>
              <w:fldChar w:fldCharType="end"/>
            </w:r>
          </w:hyperlink>
        </w:p>
        <w:p w14:paraId="6CBC53AF" w14:textId="044A45BB" w:rsidR="008A437F" w:rsidRDefault="008A437F" w:rsidP="00890BBE">
          <w:pPr>
            <w:pStyle w:val="TDC2"/>
            <w:tabs>
              <w:tab w:val="left" w:pos="1100"/>
              <w:tab w:val="right" w:leader="dot" w:pos="9111"/>
            </w:tabs>
            <w:spacing w:after="0" w:line="240" w:lineRule="auto"/>
            <w:rPr>
              <w:rFonts w:eastAsiaTheme="minorEastAsia"/>
              <w:noProof/>
              <w:lang w:eastAsia="es-CO"/>
            </w:rPr>
          </w:pPr>
          <w:hyperlink w:anchor="_Toc237427881" w:history="1">
            <w:r w:rsidRPr="009B3254">
              <w:rPr>
                <w:rStyle w:val="Hipervnculo"/>
                <w:rFonts w:eastAsia="Times New Roman"/>
                <w:noProof/>
                <w:lang w:val="es" w:eastAsia="es-CO"/>
              </w:rPr>
              <w:t>8.13.</w:t>
            </w:r>
            <w:r>
              <w:rPr>
                <w:rFonts w:eastAsiaTheme="minorEastAsia"/>
                <w:noProof/>
                <w:lang w:eastAsia="es-CO"/>
              </w:rPr>
              <w:tab/>
            </w:r>
            <w:r w:rsidRPr="009B3254">
              <w:rPr>
                <w:rStyle w:val="Hipervnculo"/>
                <w:noProof/>
              </w:rPr>
              <w:t>Efectos</w:t>
            </w:r>
            <w:r w:rsidRPr="009B3254">
              <w:rPr>
                <w:rStyle w:val="Hipervnculo"/>
                <w:rFonts w:eastAsia="Times New Roman"/>
                <w:noProof/>
                <w:lang w:val="es" w:eastAsia="es-CO"/>
              </w:rPr>
              <w:t xml:space="preserve"> de la adjudicación</w:t>
            </w:r>
            <w:r>
              <w:rPr>
                <w:noProof/>
                <w:webHidden/>
              </w:rPr>
              <w:tab/>
            </w:r>
            <w:r>
              <w:rPr>
                <w:noProof/>
                <w:webHidden/>
              </w:rPr>
              <w:fldChar w:fldCharType="begin"/>
            </w:r>
            <w:r>
              <w:rPr>
                <w:noProof/>
                <w:webHidden/>
              </w:rPr>
              <w:instrText xml:space="preserve"> PAGEREF _Toc237427881 \h </w:instrText>
            </w:r>
            <w:r>
              <w:rPr>
                <w:noProof/>
                <w:webHidden/>
              </w:rPr>
            </w:r>
            <w:r>
              <w:rPr>
                <w:noProof/>
                <w:webHidden/>
              </w:rPr>
              <w:fldChar w:fldCharType="separate"/>
            </w:r>
            <w:r w:rsidR="003D06D9">
              <w:rPr>
                <w:noProof/>
                <w:webHidden/>
              </w:rPr>
              <w:t>20</w:t>
            </w:r>
            <w:r>
              <w:rPr>
                <w:noProof/>
                <w:webHidden/>
              </w:rPr>
              <w:fldChar w:fldCharType="end"/>
            </w:r>
          </w:hyperlink>
        </w:p>
        <w:p w14:paraId="0FE36128" w14:textId="2FF88E57" w:rsidR="008A437F" w:rsidRDefault="008A437F" w:rsidP="00890BBE">
          <w:pPr>
            <w:pStyle w:val="TDC2"/>
            <w:tabs>
              <w:tab w:val="left" w:pos="1100"/>
              <w:tab w:val="right" w:leader="dot" w:pos="9111"/>
            </w:tabs>
            <w:spacing w:after="0" w:line="240" w:lineRule="auto"/>
            <w:rPr>
              <w:rFonts w:eastAsiaTheme="minorEastAsia"/>
              <w:noProof/>
              <w:lang w:eastAsia="es-CO"/>
            </w:rPr>
          </w:pPr>
          <w:hyperlink w:anchor="_Toc237427882" w:history="1">
            <w:r w:rsidRPr="009B3254">
              <w:rPr>
                <w:rStyle w:val="Hipervnculo"/>
                <w:rFonts w:eastAsia="Times New Roman"/>
                <w:noProof/>
                <w:lang w:val="es" w:eastAsia="es-CO"/>
              </w:rPr>
              <w:t>8.14.</w:t>
            </w:r>
            <w:r>
              <w:rPr>
                <w:rFonts w:eastAsiaTheme="minorEastAsia"/>
                <w:noProof/>
                <w:lang w:eastAsia="es-CO"/>
              </w:rPr>
              <w:tab/>
            </w:r>
            <w:r w:rsidRPr="009B3254">
              <w:rPr>
                <w:rStyle w:val="Hipervnculo"/>
                <w:noProof/>
              </w:rPr>
              <w:t>Declaratoria</w:t>
            </w:r>
            <w:r w:rsidRPr="009B3254">
              <w:rPr>
                <w:rStyle w:val="Hipervnculo"/>
                <w:rFonts w:eastAsia="Times New Roman"/>
                <w:noProof/>
                <w:lang w:val="es" w:eastAsia="es-CO"/>
              </w:rPr>
              <w:t xml:space="preserve"> de desierta de la Selección Abreviada por Subasta Inversa</w:t>
            </w:r>
            <w:r>
              <w:rPr>
                <w:noProof/>
                <w:webHidden/>
              </w:rPr>
              <w:tab/>
            </w:r>
            <w:r>
              <w:rPr>
                <w:noProof/>
                <w:webHidden/>
              </w:rPr>
              <w:fldChar w:fldCharType="begin"/>
            </w:r>
            <w:r>
              <w:rPr>
                <w:noProof/>
                <w:webHidden/>
              </w:rPr>
              <w:instrText xml:space="preserve"> PAGEREF _Toc237427882 \h </w:instrText>
            </w:r>
            <w:r>
              <w:rPr>
                <w:noProof/>
                <w:webHidden/>
              </w:rPr>
            </w:r>
            <w:r>
              <w:rPr>
                <w:noProof/>
                <w:webHidden/>
              </w:rPr>
              <w:fldChar w:fldCharType="separate"/>
            </w:r>
            <w:r w:rsidR="003D06D9">
              <w:rPr>
                <w:noProof/>
                <w:webHidden/>
              </w:rPr>
              <w:t>20</w:t>
            </w:r>
            <w:r>
              <w:rPr>
                <w:noProof/>
                <w:webHidden/>
              </w:rPr>
              <w:fldChar w:fldCharType="end"/>
            </w:r>
          </w:hyperlink>
        </w:p>
        <w:p w14:paraId="2112E352" w14:textId="646947CC" w:rsidR="008A437F" w:rsidRDefault="008A437F" w:rsidP="00890BBE">
          <w:pPr>
            <w:pStyle w:val="TDC2"/>
            <w:tabs>
              <w:tab w:val="left" w:pos="1100"/>
              <w:tab w:val="right" w:leader="dot" w:pos="9111"/>
            </w:tabs>
            <w:spacing w:after="0" w:line="240" w:lineRule="auto"/>
            <w:rPr>
              <w:rFonts w:eastAsiaTheme="minorEastAsia"/>
              <w:noProof/>
              <w:lang w:eastAsia="es-CO"/>
            </w:rPr>
          </w:pPr>
          <w:hyperlink w:anchor="_Toc237427883" w:history="1">
            <w:r w:rsidRPr="009B3254">
              <w:rPr>
                <w:rStyle w:val="Hipervnculo"/>
                <w:rFonts w:eastAsia="Times New Roman"/>
                <w:noProof/>
                <w:lang w:val="es" w:eastAsia="es-CO"/>
              </w:rPr>
              <w:t>8.15.</w:t>
            </w:r>
            <w:r>
              <w:rPr>
                <w:rFonts w:eastAsiaTheme="minorEastAsia"/>
                <w:noProof/>
                <w:lang w:eastAsia="es-CO"/>
              </w:rPr>
              <w:tab/>
            </w:r>
            <w:r w:rsidRPr="009B3254">
              <w:rPr>
                <w:rStyle w:val="Hipervnculo"/>
                <w:noProof/>
              </w:rPr>
              <w:t>Término</w:t>
            </w:r>
            <w:r w:rsidRPr="009B3254">
              <w:rPr>
                <w:rStyle w:val="Hipervnculo"/>
                <w:rFonts w:eastAsia="Times New Roman"/>
                <w:noProof/>
                <w:lang w:val="es" w:eastAsia="es-CO"/>
              </w:rPr>
              <w:t xml:space="preserve"> de suscripción del contrato</w:t>
            </w:r>
            <w:r>
              <w:rPr>
                <w:noProof/>
                <w:webHidden/>
              </w:rPr>
              <w:tab/>
            </w:r>
            <w:r>
              <w:rPr>
                <w:noProof/>
                <w:webHidden/>
              </w:rPr>
              <w:fldChar w:fldCharType="begin"/>
            </w:r>
            <w:r>
              <w:rPr>
                <w:noProof/>
                <w:webHidden/>
              </w:rPr>
              <w:instrText xml:space="preserve"> PAGEREF _Toc237427883 \h </w:instrText>
            </w:r>
            <w:r>
              <w:rPr>
                <w:noProof/>
                <w:webHidden/>
              </w:rPr>
            </w:r>
            <w:r>
              <w:rPr>
                <w:noProof/>
                <w:webHidden/>
              </w:rPr>
              <w:fldChar w:fldCharType="separate"/>
            </w:r>
            <w:r w:rsidR="003D06D9">
              <w:rPr>
                <w:noProof/>
                <w:webHidden/>
              </w:rPr>
              <w:t>20</w:t>
            </w:r>
            <w:r>
              <w:rPr>
                <w:noProof/>
                <w:webHidden/>
              </w:rPr>
              <w:fldChar w:fldCharType="end"/>
            </w:r>
          </w:hyperlink>
        </w:p>
        <w:p w14:paraId="6CA78592" w14:textId="76A1C64A"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884" w:history="1">
            <w:r w:rsidRPr="009B3254">
              <w:rPr>
                <w:rStyle w:val="Hipervnculo"/>
                <w:rFonts w:eastAsia="MS Gothic"/>
                <w:noProof/>
              </w:rPr>
              <w:t>9.</w:t>
            </w:r>
            <w:r>
              <w:rPr>
                <w:rFonts w:eastAsiaTheme="minorEastAsia"/>
                <w:noProof/>
                <w:lang w:eastAsia="es-CO"/>
              </w:rPr>
              <w:tab/>
            </w:r>
            <w:r w:rsidRPr="009B3254">
              <w:rPr>
                <w:rStyle w:val="Hipervnculo"/>
                <w:rFonts w:eastAsia="MS Gothic"/>
                <w:noProof/>
              </w:rPr>
              <w:t>DEBIDA DILIGENCIA E INFORMACIÓN</w:t>
            </w:r>
            <w:r>
              <w:rPr>
                <w:noProof/>
                <w:webHidden/>
              </w:rPr>
              <w:tab/>
            </w:r>
            <w:r>
              <w:rPr>
                <w:noProof/>
                <w:webHidden/>
              </w:rPr>
              <w:fldChar w:fldCharType="begin"/>
            </w:r>
            <w:r>
              <w:rPr>
                <w:noProof/>
                <w:webHidden/>
              </w:rPr>
              <w:instrText xml:space="preserve"> PAGEREF _Toc237427884 \h </w:instrText>
            </w:r>
            <w:r>
              <w:rPr>
                <w:noProof/>
                <w:webHidden/>
              </w:rPr>
            </w:r>
            <w:r>
              <w:rPr>
                <w:noProof/>
                <w:webHidden/>
              </w:rPr>
              <w:fldChar w:fldCharType="separate"/>
            </w:r>
            <w:r w:rsidR="003D06D9">
              <w:rPr>
                <w:noProof/>
                <w:webHidden/>
              </w:rPr>
              <w:t>20</w:t>
            </w:r>
            <w:r>
              <w:rPr>
                <w:noProof/>
                <w:webHidden/>
              </w:rPr>
              <w:fldChar w:fldCharType="end"/>
            </w:r>
          </w:hyperlink>
        </w:p>
        <w:p w14:paraId="71BC287F" w14:textId="5278C53E"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85" w:history="1">
            <w:r w:rsidRPr="009B3254">
              <w:rPr>
                <w:rStyle w:val="Hipervnculo"/>
                <w:rFonts w:eastAsia="MS Gothic"/>
                <w:noProof/>
              </w:rPr>
              <w:t>10.</w:t>
            </w:r>
            <w:r>
              <w:rPr>
                <w:rFonts w:eastAsiaTheme="minorEastAsia"/>
                <w:noProof/>
                <w:lang w:eastAsia="es-CO"/>
              </w:rPr>
              <w:tab/>
            </w:r>
            <w:r w:rsidRPr="009B3254">
              <w:rPr>
                <w:rStyle w:val="Hipervnculo"/>
                <w:rFonts w:eastAsia="MS Gothic"/>
                <w:noProof/>
              </w:rPr>
              <w:t>PARTICIPACIÓN CIUDADANA – CONVOCATORIA VEEDURIAS CIUDADANAS Y ACOMPAÑAMIENTO VEEDURÍA DISTRITAL</w:t>
            </w:r>
            <w:r>
              <w:rPr>
                <w:noProof/>
                <w:webHidden/>
              </w:rPr>
              <w:tab/>
            </w:r>
            <w:r>
              <w:rPr>
                <w:noProof/>
                <w:webHidden/>
              </w:rPr>
              <w:fldChar w:fldCharType="begin"/>
            </w:r>
            <w:r>
              <w:rPr>
                <w:noProof/>
                <w:webHidden/>
              </w:rPr>
              <w:instrText xml:space="preserve"> PAGEREF _Toc237427885 \h </w:instrText>
            </w:r>
            <w:r>
              <w:rPr>
                <w:noProof/>
                <w:webHidden/>
              </w:rPr>
            </w:r>
            <w:r>
              <w:rPr>
                <w:noProof/>
                <w:webHidden/>
              </w:rPr>
              <w:fldChar w:fldCharType="separate"/>
            </w:r>
            <w:r w:rsidR="003D06D9">
              <w:rPr>
                <w:noProof/>
                <w:webHidden/>
              </w:rPr>
              <w:t>21</w:t>
            </w:r>
            <w:r>
              <w:rPr>
                <w:noProof/>
                <w:webHidden/>
              </w:rPr>
              <w:fldChar w:fldCharType="end"/>
            </w:r>
          </w:hyperlink>
        </w:p>
        <w:p w14:paraId="5A6A9715" w14:textId="1FF56BA4"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86" w:history="1">
            <w:r w:rsidRPr="009B3254">
              <w:rPr>
                <w:rStyle w:val="Hipervnculo"/>
                <w:rFonts w:eastAsia="MS Gothic"/>
                <w:noProof/>
              </w:rPr>
              <w:t>11.</w:t>
            </w:r>
            <w:r>
              <w:rPr>
                <w:rFonts w:eastAsiaTheme="minorEastAsia"/>
                <w:noProof/>
                <w:lang w:eastAsia="es-CO"/>
              </w:rPr>
              <w:tab/>
            </w:r>
            <w:r w:rsidRPr="009B3254">
              <w:rPr>
                <w:rStyle w:val="Hipervnculo"/>
                <w:rFonts w:eastAsia="MS Gothic"/>
                <w:noProof/>
              </w:rPr>
              <w:t>PROPUESTAS PARCIALES O ALTERNATIVAS</w:t>
            </w:r>
            <w:r>
              <w:rPr>
                <w:noProof/>
                <w:webHidden/>
              </w:rPr>
              <w:tab/>
            </w:r>
            <w:r>
              <w:rPr>
                <w:noProof/>
                <w:webHidden/>
              </w:rPr>
              <w:fldChar w:fldCharType="begin"/>
            </w:r>
            <w:r>
              <w:rPr>
                <w:noProof/>
                <w:webHidden/>
              </w:rPr>
              <w:instrText xml:space="preserve"> PAGEREF _Toc237427886 \h </w:instrText>
            </w:r>
            <w:r>
              <w:rPr>
                <w:noProof/>
                <w:webHidden/>
              </w:rPr>
            </w:r>
            <w:r>
              <w:rPr>
                <w:noProof/>
                <w:webHidden/>
              </w:rPr>
              <w:fldChar w:fldCharType="separate"/>
            </w:r>
            <w:r w:rsidR="003D06D9">
              <w:rPr>
                <w:noProof/>
                <w:webHidden/>
              </w:rPr>
              <w:t>22</w:t>
            </w:r>
            <w:r>
              <w:rPr>
                <w:noProof/>
                <w:webHidden/>
              </w:rPr>
              <w:fldChar w:fldCharType="end"/>
            </w:r>
          </w:hyperlink>
        </w:p>
        <w:p w14:paraId="4632DFB6" w14:textId="20600FE5"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87" w:history="1">
            <w:r w:rsidRPr="009B3254">
              <w:rPr>
                <w:rStyle w:val="Hipervnculo"/>
                <w:rFonts w:eastAsia="MS Gothic"/>
                <w:noProof/>
              </w:rPr>
              <w:t>12.</w:t>
            </w:r>
            <w:r>
              <w:rPr>
                <w:rFonts w:eastAsiaTheme="minorEastAsia"/>
                <w:noProof/>
                <w:lang w:eastAsia="es-CO"/>
              </w:rPr>
              <w:tab/>
            </w:r>
            <w:r w:rsidRPr="009B3254">
              <w:rPr>
                <w:rStyle w:val="Hipervnculo"/>
                <w:rFonts w:eastAsia="MS Gothic"/>
                <w:noProof/>
              </w:rPr>
              <w:t>VALIDEZ DE LAS PROPUESTAS</w:t>
            </w:r>
            <w:r>
              <w:rPr>
                <w:noProof/>
                <w:webHidden/>
              </w:rPr>
              <w:tab/>
            </w:r>
            <w:r>
              <w:rPr>
                <w:noProof/>
                <w:webHidden/>
              </w:rPr>
              <w:fldChar w:fldCharType="begin"/>
            </w:r>
            <w:r>
              <w:rPr>
                <w:noProof/>
                <w:webHidden/>
              </w:rPr>
              <w:instrText xml:space="preserve"> PAGEREF _Toc237427887 \h </w:instrText>
            </w:r>
            <w:r>
              <w:rPr>
                <w:noProof/>
                <w:webHidden/>
              </w:rPr>
            </w:r>
            <w:r>
              <w:rPr>
                <w:noProof/>
                <w:webHidden/>
              </w:rPr>
              <w:fldChar w:fldCharType="separate"/>
            </w:r>
            <w:r w:rsidR="003D06D9">
              <w:rPr>
                <w:noProof/>
                <w:webHidden/>
              </w:rPr>
              <w:t>22</w:t>
            </w:r>
            <w:r>
              <w:rPr>
                <w:noProof/>
                <w:webHidden/>
              </w:rPr>
              <w:fldChar w:fldCharType="end"/>
            </w:r>
          </w:hyperlink>
        </w:p>
        <w:p w14:paraId="28BD3637" w14:textId="7D90E9F2"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88" w:history="1">
            <w:r w:rsidRPr="009B3254">
              <w:rPr>
                <w:rStyle w:val="Hipervnculo"/>
                <w:rFonts w:eastAsia="MS Gothic"/>
                <w:noProof/>
              </w:rPr>
              <w:t>13.</w:t>
            </w:r>
            <w:r>
              <w:rPr>
                <w:rFonts w:eastAsiaTheme="minorEastAsia"/>
                <w:noProof/>
                <w:lang w:eastAsia="es-CO"/>
              </w:rPr>
              <w:tab/>
            </w:r>
            <w:r w:rsidRPr="009B3254">
              <w:rPr>
                <w:rStyle w:val="Hipervnculo"/>
                <w:rFonts w:eastAsia="MS Gothic"/>
                <w:noProof/>
              </w:rPr>
              <w:t>IDIOMA</w:t>
            </w:r>
            <w:r>
              <w:rPr>
                <w:noProof/>
                <w:webHidden/>
              </w:rPr>
              <w:tab/>
            </w:r>
            <w:r>
              <w:rPr>
                <w:noProof/>
                <w:webHidden/>
              </w:rPr>
              <w:fldChar w:fldCharType="begin"/>
            </w:r>
            <w:r>
              <w:rPr>
                <w:noProof/>
                <w:webHidden/>
              </w:rPr>
              <w:instrText xml:space="preserve"> PAGEREF _Toc237427888 \h </w:instrText>
            </w:r>
            <w:r>
              <w:rPr>
                <w:noProof/>
                <w:webHidden/>
              </w:rPr>
            </w:r>
            <w:r>
              <w:rPr>
                <w:noProof/>
                <w:webHidden/>
              </w:rPr>
              <w:fldChar w:fldCharType="separate"/>
            </w:r>
            <w:r w:rsidR="003D06D9">
              <w:rPr>
                <w:noProof/>
                <w:webHidden/>
              </w:rPr>
              <w:t>22</w:t>
            </w:r>
            <w:r>
              <w:rPr>
                <w:noProof/>
                <w:webHidden/>
              </w:rPr>
              <w:fldChar w:fldCharType="end"/>
            </w:r>
          </w:hyperlink>
        </w:p>
        <w:p w14:paraId="7DD5A170" w14:textId="33B30E7A"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89" w:history="1">
            <w:r w:rsidRPr="009B3254">
              <w:rPr>
                <w:rStyle w:val="Hipervnculo"/>
                <w:rFonts w:eastAsia="MS Gothic"/>
                <w:noProof/>
              </w:rPr>
              <w:t>14.</w:t>
            </w:r>
            <w:r>
              <w:rPr>
                <w:rFonts w:eastAsiaTheme="minorEastAsia"/>
                <w:noProof/>
                <w:lang w:eastAsia="es-CO"/>
              </w:rPr>
              <w:tab/>
            </w:r>
            <w:r w:rsidRPr="009B3254">
              <w:rPr>
                <w:rStyle w:val="Hipervnculo"/>
                <w:rFonts w:eastAsia="MS Gothic"/>
                <w:noProof/>
              </w:rPr>
              <w:t>PRESENTACIÓN DE PROPUESTAS Y ENTREGA DE CORRESPONDENCIA</w:t>
            </w:r>
            <w:r>
              <w:rPr>
                <w:noProof/>
                <w:webHidden/>
              </w:rPr>
              <w:tab/>
            </w:r>
            <w:r>
              <w:rPr>
                <w:noProof/>
                <w:webHidden/>
              </w:rPr>
              <w:fldChar w:fldCharType="begin"/>
            </w:r>
            <w:r>
              <w:rPr>
                <w:noProof/>
                <w:webHidden/>
              </w:rPr>
              <w:instrText xml:space="preserve"> PAGEREF _Toc237427889 \h </w:instrText>
            </w:r>
            <w:r>
              <w:rPr>
                <w:noProof/>
                <w:webHidden/>
              </w:rPr>
            </w:r>
            <w:r>
              <w:rPr>
                <w:noProof/>
                <w:webHidden/>
              </w:rPr>
              <w:fldChar w:fldCharType="separate"/>
            </w:r>
            <w:r w:rsidR="003D06D9">
              <w:rPr>
                <w:noProof/>
                <w:webHidden/>
              </w:rPr>
              <w:t>22</w:t>
            </w:r>
            <w:r>
              <w:rPr>
                <w:noProof/>
                <w:webHidden/>
              </w:rPr>
              <w:fldChar w:fldCharType="end"/>
            </w:r>
          </w:hyperlink>
        </w:p>
        <w:p w14:paraId="079F2E24" w14:textId="4E2C7C25"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90" w:history="1">
            <w:r w:rsidRPr="009B3254">
              <w:rPr>
                <w:rStyle w:val="Hipervnculo"/>
                <w:rFonts w:eastAsia="MS Gothic"/>
                <w:noProof/>
              </w:rPr>
              <w:t>15.</w:t>
            </w:r>
            <w:r>
              <w:rPr>
                <w:rFonts w:eastAsiaTheme="minorEastAsia"/>
                <w:noProof/>
                <w:lang w:eastAsia="es-CO"/>
              </w:rPr>
              <w:tab/>
            </w:r>
            <w:r w:rsidRPr="009B3254">
              <w:rPr>
                <w:rStyle w:val="Hipervnculo"/>
                <w:rFonts w:eastAsia="MS Gothic"/>
                <w:noProof/>
              </w:rPr>
              <w:t>PUBLICIDAD DE LAS PROPUESTAS Y ACTUACIONES</w:t>
            </w:r>
            <w:r>
              <w:rPr>
                <w:noProof/>
                <w:webHidden/>
              </w:rPr>
              <w:tab/>
            </w:r>
            <w:r>
              <w:rPr>
                <w:noProof/>
                <w:webHidden/>
              </w:rPr>
              <w:fldChar w:fldCharType="begin"/>
            </w:r>
            <w:r>
              <w:rPr>
                <w:noProof/>
                <w:webHidden/>
              </w:rPr>
              <w:instrText xml:space="preserve"> PAGEREF _Toc237427890 \h </w:instrText>
            </w:r>
            <w:r>
              <w:rPr>
                <w:noProof/>
                <w:webHidden/>
              </w:rPr>
            </w:r>
            <w:r>
              <w:rPr>
                <w:noProof/>
                <w:webHidden/>
              </w:rPr>
              <w:fldChar w:fldCharType="separate"/>
            </w:r>
            <w:r w:rsidR="003D06D9">
              <w:rPr>
                <w:noProof/>
                <w:webHidden/>
              </w:rPr>
              <w:t>23</w:t>
            </w:r>
            <w:r>
              <w:rPr>
                <w:noProof/>
                <w:webHidden/>
              </w:rPr>
              <w:fldChar w:fldCharType="end"/>
            </w:r>
          </w:hyperlink>
        </w:p>
        <w:p w14:paraId="00B9D6A6" w14:textId="69CA56FB"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91" w:history="1">
            <w:r w:rsidRPr="009B3254">
              <w:rPr>
                <w:rStyle w:val="Hipervnculo"/>
                <w:rFonts w:eastAsia="MS Gothic"/>
                <w:noProof/>
              </w:rPr>
              <w:t>16.</w:t>
            </w:r>
            <w:r>
              <w:rPr>
                <w:rFonts w:eastAsiaTheme="minorEastAsia"/>
                <w:noProof/>
                <w:lang w:eastAsia="es-CO"/>
              </w:rPr>
              <w:tab/>
            </w:r>
            <w:r w:rsidRPr="009B3254">
              <w:rPr>
                <w:rStyle w:val="Hipervnculo"/>
                <w:rFonts w:eastAsia="MS Gothic"/>
                <w:noProof/>
              </w:rPr>
              <w:t>MODIFICACIÓN Y RETIRO DE LAS PROPUESTAS</w:t>
            </w:r>
            <w:r>
              <w:rPr>
                <w:noProof/>
                <w:webHidden/>
              </w:rPr>
              <w:tab/>
            </w:r>
            <w:r>
              <w:rPr>
                <w:noProof/>
                <w:webHidden/>
              </w:rPr>
              <w:fldChar w:fldCharType="begin"/>
            </w:r>
            <w:r>
              <w:rPr>
                <w:noProof/>
                <w:webHidden/>
              </w:rPr>
              <w:instrText xml:space="preserve"> PAGEREF _Toc237427891 \h </w:instrText>
            </w:r>
            <w:r>
              <w:rPr>
                <w:noProof/>
                <w:webHidden/>
              </w:rPr>
            </w:r>
            <w:r>
              <w:rPr>
                <w:noProof/>
                <w:webHidden/>
              </w:rPr>
              <w:fldChar w:fldCharType="separate"/>
            </w:r>
            <w:r w:rsidR="003D06D9">
              <w:rPr>
                <w:noProof/>
                <w:webHidden/>
              </w:rPr>
              <w:t>24</w:t>
            </w:r>
            <w:r>
              <w:rPr>
                <w:noProof/>
                <w:webHidden/>
              </w:rPr>
              <w:fldChar w:fldCharType="end"/>
            </w:r>
          </w:hyperlink>
        </w:p>
        <w:p w14:paraId="746C614A" w14:textId="1659EDFE"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92" w:history="1">
            <w:r w:rsidRPr="009B3254">
              <w:rPr>
                <w:rStyle w:val="Hipervnculo"/>
                <w:rFonts w:eastAsia="MS Gothic"/>
                <w:noProof/>
              </w:rPr>
              <w:t>17.</w:t>
            </w:r>
            <w:r>
              <w:rPr>
                <w:rFonts w:eastAsiaTheme="minorEastAsia"/>
                <w:noProof/>
                <w:lang w:eastAsia="es-CO"/>
              </w:rPr>
              <w:tab/>
            </w:r>
            <w:r w:rsidRPr="009B3254">
              <w:rPr>
                <w:rStyle w:val="Hipervnculo"/>
                <w:rFonts w:eastAsia="MS Gothic"/>
                <w:noProof/>
              </w:rPr>
              <w:t>INHABILIDADES E INCOMPATIBILIDADES</w:t>
            </w:r>
            <w:r>
              <w:rPr>
                <w:noProof/>
                <w:webHidden/>
              </w:rPr>
              <w:tab/>
            </w:r>
            <w:r>
              <w:rPr>
                <w:noProof/>
                <w:webHidden/>
              </w:rPr>
              <w:fldChar w:fldCharType="begin"/>
            </w:r>
            <w:r>
              <w:rPr>
                <w:noProof/>
                <w:webHidden/>
              </w:rPr>
              <w:instrText xml:space="preserve"> PAGEREF _Toc237427892 \h </w:instrText>
            </w:r>
            <w:r>
              <w:rPr>
                <w:noProof/>
                <w:webHidden/>
              </w:rPr>
            </w:r>
            <w:r>
              <w:rPr>
                <w:noProof/>
                <w:webHidden/>
              </w:rPr>
              <w:fldChar w:fldCharType="separate"/>
            </w:r>
            <w:r w:rsidR="003D06D9">
              <w:rPr>
                <w:noProof/>
                <w:webHidden/>
              </w:rPr>
              <w:t>24</w:t>
            </w:r>
            <w:r>
              <w:rPr>
                <w:noProof/>
                <w:webHidden/>
              </w:rPr>
              <w:fldChar w:fldCharType="end"/>
            </w:r>
          </w:hyperlink>
        </w:p>
        <w:p w14:paraId="7CDD3C8E" w14:textId="48ECC5C0"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93" w:history="1">
            <w:r w:rsidRPr="009B3254">
              <w:rPr>
                <w:rStyle w:val="Hipervnculo"/>
                <w:rFonts w:eastAsia="MS Gothic"/>
                <w:noProof/>
              </w:rPr>
              <w:t>18.</w:t>
            </w:r>
            <w:r>
              <w:rPr>
                <w:rFonts w:eastAsiaTheme="minorEastAsia"/>
                <w:noProof/>
                <w:lang w:eastAsia="es-CO"/>
              </w:rPr>
              <w:tab/>
            </w:r>
            <w:r w:rsidRPr="009B3254">
              <w:rPr>
                <w:rStyle w:val="Hipervnculo"/>
                <w:rFonts w:eastAsia="MS Gothic"/>
                <w:noProof/>
              </w:rPr>
              <w:t>VERIFICACIÓN DE EXISTENCIA DE ACUERDO INTERNACIONAL O TRATADO DE LIBRE COMERCIO VIGENTE PARA EL ESTADO COLOMBIANO</w:t>
            </w:r>
            <w:r>
              <w:rPr>
                <w:noProof/>
                <w:webHidden/>
              </w:rPr>
              <w:tab/>
            </w:r>
            <w:r>
              <w:rPr>
                <w:noProof/>
                <w:webHidden/>
              </w:rPr>
              <w:fldChar w:fldCharType="begin"/>
            </w:r>
            <w:r>
              <w:rPr>
                <w:noProof/>
                <w:webHidden/>
              </w:rPr>
              <w:instrText xml:space="preserve"> PAGEREF _Toc237427893 \h </w:instrText>
            </w:r>
            <w:r>
              <w:rPr>
                <w:noProof/>
                <w:webHidden/>
              </w:rPr>
            </w:r>
            <w:r>
              <w:rPr>
                <w:noProof/>
                <w:webHidden/>
              </w:rPr>
              <w:fldChar w:fldCharType="separate"/>
            </w:r>
            <w:r w:rsidR="003D06D9">
              <w:rPr>
                <w:noProof/>
                <w:webHidden/>
              </w:rPr>
              <w:t>25</w:t>
            </w:r>
            <w:r>
              <w:rPr>
                <w:noProof/>
                <w:webHidden/>
              </w:rPr>
              <w:fldChar w:fldCharType="end"/>
            </w:r>
          </w:hyperlink>
        </w:p>
        <w:p w14:paraId="4E6915E3" w14:textId="30C0E7B4" w:rsidR="008A437F" w:rsidRDefault="008A437F" w:rsidP="00890BBE">
          <w:pPr>
            <w:pStyle w:val="TDC1"/>
            <w:rPr>
              <w:rFonts w:eastAsiaTheme="minorEastAsia"/>
              <w:noProof/>
              <w:lang w:eastAsia="es-CO"/>
            </w:rPr>
          </w:pPr>
          <w:hyperlink w:anchor="_Toc237427894" w:history="1">
            <w:r w:rsidRPr="009B3254">
              <w:rPr>
                <w:rStyle w:val="Hipervnculo"/>
                <w:noProof/>
              </w:rPr>
              <w:t>CAPITULO</w:t>
            </w:r>
            <w:r w:rsidRPr="009B3254">
              <w:rPr>
                <w:rStyle w:val="Hipervnculo"/>
                <w:rFonts w:eastAsia="Calibri"/>
                <w:noProof/>
              </w:rPr>
              <w:t xml:space="preserve"> II</w:t>
            </w:r>
            <w:r>
              <w:rPr>
                <w:noProof/>
                <w:webHidden/>
              </w:rPr>
              <w:tab/>
            </w:r>
            <w:r>
              <w:rPr>
                <w:noProof/>
                <w:webHidden/>
              </w:rPr>
              <w:fldChar w:fldCharType="begin"/>
            </w:r>
            <w:r>
              <w:rPr>
                <w:noProof/>
                <w:webHidden/>
              </w:rPr>
              <w:instrText xml:space="preserve"> PAGEREF _Toc237427894 \h </w:instrText>
            </w:r>
            <w:r>
              <w:rPr>
                <w:noProof/>
                <w:webHidden/>
              </w:rPr>
            </w:r>
            <w:r>
              <w:rPr>
                <w:noProof/>
                <w:webHidden/>
              </w:rPr>
              <w:fldChar w:fldCharType="separate"/>
            </w:r>
            <w:r w:rsidR="003D06D9">
              <w:rPr>
                <w:noProof/>
                <w:webHidden/>
              </w:rPr>
              <w:t>26</w:t>
            </w:r>
            <w:r>
              <w:rPr>
                <w:noProof/>
                <w:webHidden/>
              </w:rPr>
              <w:fldChar w:fldCharType="end"/>
            </w:r>
          </w:hyperlink>
        </w:p>
        <w:p w14:paraId="30797A82" w14:textId="68C39E70" w:rsidR="008A437F" w:rsidRDefault="008A437F" w:rsidP="00890BBE">
          <w:pPr>
            <w:pStyle w:val="TDC2"/>
            <w:tabs>
              <w:tab w:val="right" w:leader="dot" w:pos="9111"/>
            </w:tabs>
            <w:spacing w:after="0" w:line="240" w:lineRule="auto"/>
            <w:rPr>
              <w:rFonts w:eastAsiaTheme="minorEastAsia"/>
              <w:noProof/>
              <w:lang w:eastAsia="es-CO"/>
            </w:rPr>
          </w:pPr>
          <w:hyperlink w:anchor="_Toc237427895" w:history="1">
            <w:r w:rsidRPr="009B3254">
              <w:rPr>
                <w:rStyle w:val="Hipervnculo"/>
                <w:noProof/>
              </w:rPr>
              <w:t>REQUISITOS</w:t>
            </w:r>
            <w:r w:rsidRPr="009B3254">
              <w:rPr>
                <w:rStyle w:val="Hipervnculo"/>
                <w:rFonts w:eastAsia="Calibri"/>
                <w:noProof/>
              </w:rPr>
              <w:t xml:space="preserve"> DE CUMPLIMIENTO SIMPLE Y HABILITANTES</w:t>
            </w:r>
            <w:r>
              <w:rPr>
                <w:noProof/>
                <w:webHidden/>
              </w:rPr>
              <w:tab/>
            </w:r>
            <w:r>
              <w:rPr>
                <w:noProof/>
                <w:webHidden/>
              </w:rPr>
              <w:fldChar w:fldCharType="begin"/>
            </w:r>
            <w:r>
              <w:rPr>
                <w:noProof/>
                <w:webHidden/>
              </w:rPr>
              <w:instrText xml:space="preserve"> PAGEREF _Toc237427895 \h </w:instrText>
            </w:r>
            <w:r>
              <w:rPr>
                <w:noProof/>
                <w:webHidden/>
              </w:rPr>
            </w:r>
            <w:r>
              <w:rPr>
                <w:noProof/>
                <w:webHidden/>
              </w:rPr>
              <w:fldChar w:fldCharType="separate"/>
            </w:r>
            <w:r w:rsidR="003D06D9">
              <w:rPr>
                <w:noProof/>
                <w:webHidden/>
              </w:rPr>
              <w:t>26</w:t>
            </w:r>
            <w:r>
              <w:rPr>
                <w:noProof/>
                <w:webHidden/>
              </w:rPr>
              <w:fldChar w:fldCharType="end"/>
            </w:r>
          </w:hyperlink>
        </w:p>
        <w:p w14:paraId="3F5DAD49" w14:textId="6BEE608A"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896" w:history="1">
            <w:r w:rsidRPr="009B3254">
              <w:rPr>
                <w:rStyle w:val="Hipervnculo"/>
                <w:rFonts w:eastAsia="Calibri"/>
                <w:noProof/>
              </w:rPr>
              <w:t>1.</w:t>
            </w:r>
            <w:r>
              <w:rPr>
                <w:rFonts w:eastAsiaTheme="minorEastAsia"/>
                <w:noProof/>
                <w:lang w:eastAsia="es-CO"/>
              </w:rPr>
              <w:tab/>
            </w:r>
            <w:r w:rsidRPr="009B3254">
              <w:rPr>
                <w:rStyle w:val="Hipervnculo"/>
                <w:rFonts w:eastAsia="Calibri"/>
                <w:noProof/>
              </w:rPr>
              <w:t>VERIFICACIÓN DE ASPECTOS JURÍDICOS</w:t>
            </w:r>
            <w:r>
              <w:rPr>
                <w:noProof/>
                <w:webHidden/>
              </w:rPr>
              <w:tab/>
            </w:r>
            <w:r>
              <w:rPr>
                <w:noProof/>
                <w:webHidden/>
              </w:rPr>
              <w:fldChar w:fldCharType="begin"/>
            </w:r>
            <w:r>
              <w:rPr>
                <w:noProof/>
                <w:webHidden/>
              </w:rPr>
              <w:instrText xml:space="preserve"> PAGEREF _Toc237427896 \h </w:instrText>
            </w:r>
            <w:r>
              <w:rPr>
                <w:noProof/>
                <w:webHidden/>
              </w:rPr>
            </w:r>
            <w:r>
              <w:rPr>
                <w:noProof/>
                <w:webHidden/>
              </w:rPr>
              <w:fldChar w:fldCharType="separate"/>
            </w:r>
            <w:r w:rsidR="003D06D9">
              <w:rPr>
                <w:noProof/>
                <w:webHidden/>
              </w:rPr>
              <w:t>27</w:t>
            </w:r>
            <w:r>
              <w:rPr>
                <w:noProof/>
                <w:webHidden/>
              </w:rPr>
              <w:fldChar w:fldCharType="end"/>
            </w:r>
          </w:hyperlink>
        </w:p>
        <w:p w14:paraId="07CD9E1E" w14:textId="4CC6BDF1"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97" w:history="1">
            <w:r w:rsidRPr="009B3254">
              <w:rPr>
                <w:rStyle w:val="Hipervnculo"/>
                <w:noProof/>
              </w:rPr>
              <w:t>1.1.</w:t>
            </w:r>
            <w:r>
              <w:rPr>
                <w:rFonts w:eastAsiaTheme="minorEastAsia"/>
                <w:noProof/>
                <w:lang w:eastAsia="es-CO"/>
              </w:rPr>
              <w:tab/>
            </w:r>
            <w:r w:rsidRPr="009B3254">
              <w:rPr>
                <w:rStyle w:val="Hipervnculo"/>
                <w:noProof/>
              </w:rPr>
              <w:t>Carta</w:t>
            </w:r>
            <w:r w:rsidRPr="009B3254">
              <w:rPr>
                <w:rStyle w:val="Hipervnculo"/>
                <w:rFonts w:eastAsia="Calibri"/>
                <w:noProof/>
              </w:rPr>
              <w:t xml:space="preserve"> de presentación de la propuesta</w:t>
            </w:r>
            <w:r>
              <w:rPr>
                <w:noProof/>
                <w:webHidden/>
              </w:rPr>
              <w:tab/>
            </w:r>
            <w:r>
              <w:rPr>
                <w:noProof/>
                <w:webHidden/>
              </w:rPr>
              <w:fldChar w:fldCharType="begin"/>
            </w:r>
            <w:r>
              <w:rPr>
                <w:noProof/>
                <w:webHidden/>
              </w:rPr>
              <w:instrText xml:space="preserve"> PAGEREF _Toc237427897 \h </w:instrText>
            </w:r>
            <w:r>
              <w:rPr>
                <w:noProof/>
                <w:webHidden/>
              </w:rPr>
            </w:r>
            <w:r>
              <w:rPr>
                <w:noProof/>
                <w:webHidden/>
              </w:rPr>
              <w:fldChar w:fldCharType="separate"/>
            </w:r>
            <w:r w:rsidR="003D06D9">
              <w:rPr>
                <w:noProof/>
                <w:webHidden/>
              </w:rPr>
              <w:t>27</w:t>
            </w:r>
            <w:r>
              <w:rPr>
                <w:noProof/>
                <w:webHidden/>
              </w:rPr>
              <w:fldChar w:fldCharType="end"/>
            </w:r>
          </w:hyperlink>
        </w:p>
        <w:p w14:paraId="76379B25" w14:textId="47FA2D48"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98" w:history="1">
            <w:r w:rsidRPr="009B3254">
              <w:rPr>
                <w:rStyle w:val="Hipervnculo"/>
                <w:noProof/>
              </w:rPr>
              <w:t>1.2.</w:t>
            </w:r>
            <w:r>
              <w:rPr>
                <w:rFonts w:eastAsiaTheme="minorEastAsia"/>
                <w:noProof/>
                <w:lang w:eastAsia="es-CO"/>
              </w:rPr>
              <w:tab/>
            </w:r>
            <w:r w:rsidRPr="009B3254">
              <w:rPr>
                <w:rStyle w:val="Hipervnculo"/>
                <w:noProof/>
              </w:rPr>
              <w:t>Garantía</w:t>
            </w:r>
            <w:r w:rsidRPr="009B3254">
              <w:rPr>
                <w:rStyle w:val="Hipervnculo"/>
                <w:rFonts w:eastAsia="Calibri"/>
                <w:noProof/>
              </w:rPr>
              <w:t xml:space="preserve"> de seriedad de la propuesta</w:t>
            </w:r>
            <w:r>
              <w:rPr>
                <w:noProof/>
                <w:webHidden/>
              </w:rPr>
              <w:tab/>
            </w:r>
            <w:r>
              <w:rPr>
                <w:noProof/>
                <w:webHidden/>
              </w:rPr>
              <w:fldChar w:fldCharType="begin"/>
            </w:r>
            <w:r>
              <w:rPr>
                <w:noProof/>
                <w:webHidden/>
              </w:rPr>
              <w:instrText xml:space="preserve"> PAGEREF _Toc237427898 \h </w:instrText>
            </w:r>
            <w:r>
              <w:rPr>
                <w:noProof/>
                <w:webHidden/>
              </w:rPr>
            </w:r>
            <w:r>
              <w:rPr>
                <w:noProof/>
                <w:webHidden/>
              </w:rPr>
              <w:fldChar w:fldCharType="separate"/>
            </w:r>
            <w:r w:rsidR="003D06D9">
              <w:rPr>
                <w:noProof/>
                <w:webHidden/>
              </w:rPr>
              <w:t>28</w:t>
            </w:r>
            <w:r>
              <w:rPr>
                <w:noProof/>
                <w:webHidden/>
              </w:rPr>
              <w:fldChar w:fldCharType="end"/>
            </w:r>
          </w:hyperlink>
        </w:p>
        <w:p w14:paraId="4E47C7C3" w14:textId="3D8DA0B9"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899" w:history="1">
            <w:r w:rsidRPr="009B3254">
              <w:rPr>
                <w:rStyle w:val="Hipervnculo"/>
                <w:noProof/>
              </w:rPr>
              <w:t>1.3.</w:t>
            </w:r>
            <w:r>
              <w:rPr>
                <w:rFonts w:eastAsiaTheme="minorEastAsia"/>
                <w:noProof/>
                <w:lang w:eastAsia="es-CO"/>
              </w:rPr>
              <w:tab/>
            </w:r>
            <w:r w:rsidRPr="009B3254">
              <w:rPr>
                <w:rStyle w:val="Hipervnculo"/>
                <w:noProof/>
              </w:rPr>
              <w:t>Certificado de registro mercantil o existencia y representación legal.</w:t>
            </w:r>
            <w:r>
              <w:rPr>
                <w:noProof/>
                <w:webHidden/>
              </w:rPr>
              <w:tab/>
            </w:r>
            <w:r>
              <w:rPr>
                <w:noProof/>
                <w:webHidden/>
              </w:rPr>
              <w:fldChar w:fldCharType="begin"/>
            </w:r>
            <w:r>
              <w:rPr>
                <w:noProof/>
                <w:webHidden/>
              </w:rPr>
              <w:instrText xml:space="preserve"> PAGEREF _Toc237427899 \h </w:instrText>
            </w:r>
            <w:r>
              <w:rPr>
                <w:noProof/>
                <w:webHidden/>
              </w:rPr>
            </w:r>
            <w:r>
              <w:rPr>
                <w:noProof/>
                <w:webHidden/>
              </w:rPr>
              <w:fldChar w:fldCharType="separate"/>
            </w:r>
            <w:r w:rsidR="003D06D9">
              <w:rPr>
                <w:noProof/>
                <w:webHidden/>
              </w:rPr>
              <w:t>30</w:t>
            </w:r>
            <w:r>
              <w:rPr>
                <w:noProof/>
                <w:webHidden/>
              </w:rPr>
              <w:fldChar w:fldCharType="end"/>
            </w:r>
          </w:hyperlink>
        </w:p>
        <w:p w14:paraId="32C75E48" w14:textId="43AB511D" w:rsidR="008A437F" w:rsidRDefault="008A437F" w:rsidP="00890BBE">
          <w:pPr>
            <w:pStyle w:val="TDC3"/>
            <w:rPr>
              <w:rFonts w:eastAsiaTheme="minorEastAsia"/>
              <w:noProof/>
              <w:lang w:eastAsia="es-CO"/>
            </w:rPr>
          </w:pPr>
          <w:hyperlink w:anchor="_Toc237427900" w:history="1">
            <w:r w:rsidRPr="009B3254">
              <w:rPr>
                <w:rStyle w:val="Hipervnculo"/>
                <w:rFonts w:cs="Times New Roman"/>
                <w:bCs/>
                <w:noProof/>
                <w:lang w:val="x-none" w:eastAsia="es-ES"/>
              </w:rPr>
              <w:t>1.3.3.</w:t>
            </w:r>
            <w:r>
              <w:rPr>
                <w:rFonts w:eastAsiaTheme="minorEastAsia"/>
                <w:noProof/>
                <w:lang w:eastAsia="es-CO"/>
              </w:rPr>
              <w:tab/>
            </w:r>
            <w:r w:rsidRPr="009B3254">
              <w:rPr>
                <w:rStyle w:val="Hipervnculo"/>
                <w:noProof/>
                <w:lang w:val="x-none" w:eastAsia="es-ES"/>
              </w:rPr>
              <w:t>Registro entidad sin ánimo de lucro</w:t>
            </w:r>
            <w:r>
              <w:rPr>
                <w:noProof/>
                <w:webHidden/>
              </w:rPr>
              <w:tab/>
            </w:r>
            <w:r>
              <w:rPr>
                <w:noProof/>
                <w:webHidden/>
              </w:rPr>
              <w:fldChar w:fldCharType="begin"/>
            </w:r>
            <w:r>
              <w:rPr>
                <w:noProof/>
                <w:webHidden/>
              </w:rPr>
              <w:instrText xml:space="preserve"> PAGEREF _Toc237427900 \h </w:instrText>
            </w:r>
            <w:r>
              <w:rPr>
                <w:noProof/>
                <w:webHidden/>
              </w:rPr>
            </w:r>
            <w:r>
              <w:rPr>
                <w:noProof/>
                <w:webHidden/>
              </w:rPr>
              <w:fldChar w:fldCharType="separate"/>
            </w:r>
            <w:r w:rsidR="003D06D9">
              <w:rPr>
                <w:noProof/>
                <w:webHidden/>
              </w:rPr>
              <w:t>32</w:t>
            </w:r>
            <w:r>
              <w:rPr>
                <w:noProof/>
                <w:webHidden/>
              </w:rPr>
              <w:fldChar w:fldCharType="end"/>
            </w:r>
          </w:hyperlink>
        </w:p>
        <w:p w14:paraId="2578ACDA" w14:textId="0BA55A10"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01" w:history="1">
            <w:r w:rsidRPr="009B3254">
              <w:rPr>
                <w:rStyle w:val="Hipervnculo"/>
                <w:noProof/>
              </w:rPr>
              <w:t>1.4.</w:t>
            </w:r>
            <w:r>
              <w:rPr>
                <w:rFonts w:eastAsiaTheme="minorEastAsia"/>
                <w:noProof/>
                <w:lang w:eastAsia="es-CO"/>
              </w:rPr>
              <w:tab/>
            </w:r>
            <w:r w:rsidRPr="009B3254">
              <w:rPr>
                <w:rStyle w:val="Hipervnculo"/>
                <w:noProof/>
              </w:rPr>
              <w:t>Documento</w:t>
            </w:r>
            <w:r w:rsidRPr="009B3254">
              <w:rPr>
                <w:rStyle w:val="Hipervnculo"/>
                <w:rFonts w:eastAsia="Calibri"/>
                <w:noProof/>
              </w:rPr>
              <w:t xml:space="preserve"> que acredite la conformación del consorcio o unión temporal</w:t>
            </w:r>
            <w:r>
              <w:rPr>
                <w:noProof/>
                <w:webHidden/>
              </w:rPr>
              <w:tab/>
            </w:r>
            <w:r>
              <w:rPr>
                <w:noProof/>
                <w:webHidden/>
              </w:rPr>
              <w:fldChar w:fldCharType="begin"/>
            </w:r>
            <w:r>
              <w:rPr>
                <w:noProof/>
                <w:webHidden/>
              </w:rPr>
              <w:instrText xml:space="preserve"> PAGEREF _Toc237427901 \h </w:instrText>
            </w:r>
            <w:r>
              <w:rPr>
                <w:noProof/>
                <w:webHidden/>
              </w:rPr>
            </w:r>
            <w:r>
              <w:rPr>
                <w:noProof/>
                <w:webHidden/>
              </w:rPr>
              <w:fldChar w:fldCharType="separate"/>
            </w:r>
            <w:r w:rsidR="003D06D9">
              <w:rPr>
                <w:noProof/>
                <w:webHidden/>
              </w:rPr>
              <w:t>33</w:t>
            </w:r>
            <w:r>
              <w:rPr>
                <w:noProof/>
                <w:webHidden/>
              </w:rPr>
              <w:fldChar w:fldCharType="end"/>
            </w:r>
          </w:hyperlink>
        </w:p>
        <w:p w14:paraId="218BDF9E" w14:textId="0E69C6B6"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02" w:history="1">
            <w:r w:rsidRPr="009B3254">
              <w:rPr>
                <w:rStyle w:val="Hipervnculo"/>
                <w:noProof/>
              </w:rPr>
              <w:t>1.5.</w:t>
            </w:r>
            <w:r>
              <w:rPr>
                <w:rFonts w:eastAsiaTheme="minorEastAsia"/>
                <w:noProof/>
                <w:lang w:eastAsia="es-CO"/>
              </w:rPr>
              <w:tab/>
            </w:r>
            <w:r w:rsidRPr="009B3254">
              <w:rPr>
                <w:rStyle w:val="Hipervnculo"/>
                <w:noProof/>
              </w:rPr>
              <w:t>Documento</w:t>
            </w:r>
            <w:r w:rsidRPr="009B3254">
              <w:rPr>
                <w:rStyle w:val="Hipervnculo"/>
                <w:rFonts w:eastAsia="Calibri"/>
                <w:noProof/>
              </w:rPr>
              <w:t xml:space="preserve"> de conformación de la promesa de sociedad futura</w:t>
            </w:r>
            <w:r>
              <w:rPr>
                <w:noProof/>
                <w:webHidden/>
              </w:rPr>
              <w:tab/>
            </w:r>
            <w:r>
              <w:rPr>
                <w:noProof/>
                <w:webHidden/>
              </w:rPr>
              <w:fldChar w:fldCharType="begin"/>
            </w:r>
            <w:r>
              <w:rPr>
                <w:noProof/>
                <w:webHidden/>
              </w:rPr>
              <w:instrText xml:space="preserve"> PAGEREF _Toc237427902 \h </w:instrText>
            </w:r>
            <w:r>
              <w:rPr>
                <w:noProof/>
                <w:webHidden/>
              </w:rPr>
            </w:r>
            <w:r>
              <w:rPr>
                <w:noProof/>
                <w:webHidden/>
              </w:rPr>
              <w:fldChar w:fldCharType="separate"/>
            </w:r>
            <w:r w:rsidR="003D06D9">
              <w:rPr>
                <w:noProof/>
                <w:webHidden/>
              </w:rPr>
              <w:t>33</w:t>
            </w:r>
            <w:r>
              <w:rPr>
                <w:noProof/>
                <w:webHidden/>
              </w:rPr>
              <w:fldChar w:fldCharType="end"/>
            </w:r>
          </w:hyperlink>
        </w:p>
        <w:p w14:paraId="0E0E81A0" w14:textId="0824978D"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03" w:history="1">
            <w:r w:rsidRPr="009B3254">
              <w:rPr>
                <w:rStyle w:val="Hipervnculo"/>
                <w:noProof/>
              </w:rPr>
              <w:t>1.6.</w:t>
            </w:r>
            <w:r>
              <w:rPr>
                <w:rFonts w:eastAsiaTheme="minorEastAsia"/>
                <w:noProof/>
                <w:lang w:eastAsia="es-CO"/>
              </w:rPr>
              <w:tab/>
            </w:r>
            <w:r w:rsidRPr="009B3254">
              <w:rPr>
                <w:rStyle w:val="Hipervnculo"/>
                <w:noProof/>
              </w:rPr>
              <w:t>Documento</w:t>
            </w:r>
            <w:r w:rsidRPr="009B3254">
              <w:rPr>
                <w:rStyle w:val="Hipervnculo"/>
                <w:rFonts w:eastAsia="Calibri"/>
                <w:noProof/>
              </w:rPr>
              <w:t xml:space="preserve"> de Identificación del Proponente</w:t>
            </w:r>
            <w:r>
              <w:rPr>
                <w:noProof/>
                <w:webHidden/>
              </w:rPr>
              <w:tab/>
            </w:r>
            <w:r>
              <w:rPr>
                <w:noProof/>
                <w:webHidden/>
              </w:rPr>
              <w:fldChar w:fldCharType="begin"/>
            </w:r>
            <w:r>
              <w:rPr>
                <w:noProof/>
                <w:webHidden/>
              </w:rPr>
              <w:instrText xml:space="preserve"> PAGEREF _Toc237427903 \h </w:instrText>
            </w:r>
            <w:r>
              <w:rPr>
                <w:noProof/>
                <w:webHidden/>
              </w:rPr>
            </w:r>
            <w:r>
              <w:rPr>
                <w:noProof/>
                <w:webHidden/>
              </w:rPr>
              <w:fldChar w:fldCharType="separate"/>
            </w:r>
            <w:r w:rsidR="003D06D9">
              <w:rPr>
                <w:noProof/>
                <w:webHidden/>
              </w:rPr>
              <w:t>35</w:t>
            </w:r>
            <w:r>
              <w:rPr>
                <w:noProof/>
                <w:webHidden/>
              </w:rPr>
              <w:fldChar w:fldCharType="end"/>
            </w:r>
          </w:hyperlink>
        </w:p>
        <w:p w14:paraId="5D8F86B4" w14:textId="0EF0E2C0"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04" w:history="1">
            <w:r w:rsidRPr="009B3254">
              <w:rPr>
                <w:rStyle w:val="Hipervnculo"/>
                <w:noProof/>
              </w:rPr>
              <w:t>1.7.</w:t>
            </w:r>
            <w:r>
              <w:rPr>
                <w:rFonts w:eastAsiaTheme="minorEastAsia"/>
                <w:noProof/>
                <w:lang w:eastAsia="es-CO"/>
              </w:rPr>
              <w:tab/>
            </w:r>
            <w:r w:rsidRPr="009B3254">
              <w:rPr>
                <w:rStyle w:val="Hipervnculo"/>
                <w:noProof/>
              </w:rPr>
              <w:t>Certificación</w:t>
            </w:r>
            <w:r w:rsidRPr="009B3254">
              <w:rPr>
                <w:rStyle w:val="Hipervnculo"/>
                <w:rFonts w:eastAsia="Calibri"/>
                <w:noProof/>
              </w:rPr>
              <w:t xml:space="preserve"> de pago de aportes a seguridad social y parafiscales</w:t>
            </w:r>
            <w:r>
              <w:rPr>
                <w:noProof/>
                <w:webHidden/>
              </w:rPr>
              <w:tab/>
            </w:r>
            <w:r>
              <w:rPr>
                <w:noProof/>
                <w:webHidden/>
              </w:rPr>
              <w:fldChar w:fldCharType="begin"/>
            </w:r>
            <w:r>
              <w:rPr>
                <w:noProof/>
                <w:webHidden/>
              </w:rPr>
              <w:instrText xml:space="preserve"> PAGEREF _Toc237427904 \h </w:instrText>
            </w:r>
            <w:r>
              <w:rPr>
                <w:noProof/>
                <w:webHidden/>
              </w:rPr>
            </w:r>
            <w:r>
              <w:rPr>
                <w:noProof/>
                <w:webHidden/>
              </w:rPr>
              <w:fldChar w:fldCharType="separate"/>
            </w:r>
            <w:r w:rsidR="003D06D9">
              <w:rPr>
                <w:noProof/>
                <w:webHidden/>
              </w:rPr>
              <w:t>35</w:t>
            </w:r>
            <w:r>
              <w:rPr>
                <w:noProof/>
                <w:webHidden/>
              </w:rPr>
              <w:fldChar w:fldCharType="end"/>
            </w:r>
          </w:hyperlink>
        </w:p>
        <w:p w14:paraId="662F8E57" w14:textId="547642F2"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05" w:history="1">
            <w:r w:rsidRPr="009B3254">
              <w:rPr>
                <w:rStyle w:val="Hipervnculo"/>
                <w:noProof/>
              </w:rPr>
              <w:t>1.8.</w:t>
            </w:r>
            <w:r>
              <w:rPr>
                <w:rFonts w:eastAsiaTheme="minorEastAsia"/>
                <w:noProof/>
                <w:lang w:eastAsia="es-CO"/>
              </w:rPr>
              <w:tab/>
            </w:r>
            <w:r w:rsidRPr="009B3254">
              <w:rPr>
                <w:rStyle w:val="Hipervnculo"/>
                <w:noProof/>
              </w:rPr>
              <w:t>Certificado</w:t>
            </w:r>
            <w:r w:rsidRPr="009B3254">
              <w:rPr>
                <w:rStyle w:val="Hipervnculo"/>
                <w:rFonts w:eastAsia="Calibri"/>
                <w:noProof/>
              </w:rPr>
              <w:t xml:space="preserve"> de Antecedentes Fiscales expedido por la Contraloría General de la República</w:t>
            </w:r>
            <w:r>
              <w:rPr>
                <w:noProof/>
                <w:webHidden/>
              </w:rPr>
              <w:tab/>
            </w:r>
            <w:r>
              <w:rPr>
                <w:noProof/>
                <w:webHidden/>
              </w:rPr>
              <w:fldChar w:fldCharType="begin"/>
            </w:r>
            <w:r>
              <w:rPr>
                <w:noProof/>
                <w:webHidden/>
              </w:rPr>
              <w:instrText xml:space="preserve"> PAGEREF _Toc237427905 \h </w:instrText>
            </w:r>
            <w:r>
              <w:rPr>
                <w:noProof/>
                <w:webHidden/>
              </w:rPr>
            </w:r>
            <w:r>
              <w:rPr>
                <w:noProof/>
                <w:webHidden/>
              </w:rPr>
              <w:fldChar w:fldCharType="separate"/>
            </w:r>
            <w:r w:rsidR="003D06D9">
              <w:rPr>
                <w:noProof/>
                <w:webHidden/>
              </w:rPr>
              <w:t>36</w:t>
            </w:r>
            <w:r>
              <w:rPr>
                <w:noProof/>
                <w:webHidden/>
              </w:rPr>
              <w:fldChar w:fldCharType="end"/>
            </w:r>
          </w:hyperlink>
        </w:p>
        <w:p w14:paraId="49748F79" w14:textId="22846891"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06" w:history="1">
            <w:r w:rsidRPr="009B3254">
              <w:rPr>
                <w:rStyle w:val="Hipervnculo"/>
                <w:noProof/>
              </w:rPr>
              <w:t>1.9.</w:t>
            </w:r>
            <w:r>
              <w:rPr>
                <w:rFonts w:eastAsiaTheme="minorEastAsia"/>
                <w:noProof/>
                <w:lang w:eastAsia="es-CO"/>
              </w:rPr>
              <w:tab/>
            </w:r>
            <w:r w:rsidRPr="009B3254">
              <w:rPr>
                <w:rStyle w:val="Hipervnculo"/>
                <w:noProof/>
              </w:rPr>
              <w:t>Certificado</w:t>
            </w:r>
            <w:r w:rsidRPr="009B3254">
              <w:rPr>
                <w:rStyle w:val="Hipervnculo"/>
                <w:rFonts w:eastAsia="Calibri"/>
                <w:noProof/>
              </w:rPr>
              <w:t xml:space="preserve"> de Antecedentes Judiciales</w:t>
            </w:r>
            <w:r>
              <w:rPr>
                <w:noProof/>
                <w:webHidden/>
              </w:rPr>
              <w:tab/>
            </w:r>
            <w:r>
              <w:rPr>
                <w:noProof/>
                <w:webHidden/>
              </w:rPr>
              <w:fldChar w:fldCharType="begin"/>
            </w:r>
            <w:r>
              <w:rPr>
                <w:noProof/>
                <w:webHidden/>
              </w:rPr>
              <w:instrText xml:space="preserve"> PAGEREF _Toc237427906 \h </w:instrText>
            </w:r>
            <w:r>
              <w:rPr>
                <w:noProof/>
                <w:webHidden/>
              </w:rPr>
            </w:r>
            <w:r>
              <w:rPr>
                <w:noProof/>
                <w:webHidden/>
              </w:rPr>
              <w:fldChar w:fldCharType="separate"/>
            </w:r>
            <w:r w:rsidR="003D06D9">
              <w:rPr>
                <w:noProof/>
                <w:webHidden/>
              </w:rPr>
              <w:t>36</w:t>
            </w:r>
            <w:r>
              <w:rPr>
                <w:noProof/>
                <w:webHidden/>
              </w:rPr>
              <w:fldChar w:fldCharType="end"/>
            </w:r>
          </w:hyperlink>
        </w:p>
        <w:p w14:paraId="17B0F611" w14:textId="063041A3" w:rsidR="008A437F" w:rsidRDefault="008A437F" w:rsidP="00890BBE">
          <w:pPr>
            <w:pStyle w:val="TDC2"/>
            <w:tabs>
              <w:tab w:val="left" w:pos="1100"/>
              <w:tab w:val="right" w:leader="dot" w:pos="9111"/>
            </w:tabs>
            <w:spacing w:after="0" w:line="240" w:lineRule="auto"/>
            <w:rPr>
              <w:rFonts w:eastAsiaTheme="minorEastAsia"/>
              <w:noProof/>
              <w:lang w:eastAsia="es-CO"/>
            </w:rPr>
          </w:pPr>
          <w:hyperlink w:anchor="_Toc237427907" w:history="1">
            <w:r w:rsidRPr="009B3254">
              <w:rPr>
                <w:rStyle w:val="Hipervnculo"/>
                <w:noProof/>
              </w:rPr>
              <w:t>1.10.</w:t>
            </w:r>
            <w:r>
              <w:rPr>
                <w:rFonts w:eastAsiaTheme="minorEastAsia"/>
                <w:noProof/>
                <w:lang w:eastAsia="es-CO"/>
              </w:rPr>
              <w:tab/>
            </w:r>
            <w:r w:rsidRPr="009B3254">
              <w:rPr>
                <w:rStyle w:val="Hipervnculo"/>
                <w:noProof/>
              </w:rPr>
              <w:t>Certificado</w:t>
            </w:r>
            <w:r w:rsidRPr="009B3254">
              <w:rPr>
                <w:rStyle w:val="Hipervnculo"/>
                <w:rFonts w:eastAsia="Calibri"/>
                <w:noProof/>
              </w:rPr>
              <w:t xml:space="preserve"> o Documento de Consulta en el Registro Nacional de Medidas Correctivas del MDN-POLICIA NACIONAL</w:t>
            </w:r>
            <w:r>
              <w:rPr>
                <w:noProof/>
                <w:webHidden/>
              </w:rPr>
              <w:tab/>
            </w:r>
            <w:r>
              <w:rPr>
                <w:noProof/>
                <w:webHidden/>
              </w:rPr>
              <w:fldChar w:fldCharType="begin"/>
            </w:r>
            <w:r>
              <w:rPr>
                <w:noProof/>
                <w:webHidden/>
              </w:rPr>
              <w:instrText xml:space="preserve"> PAGEREF _Toc237427907 \h </w:instrText>
            </w:r>
            <w:r>
              <w:rPr>
                <w:noProof/>
                <w:webHidden/>
              </w:rPr>
            </w:r>
            <w:r>
              <w:rPr>
                <w:noProof/>
                <w:webHidden/>
              </w:rPr>
              <w:fldChar w:fldCharType="separate"/>
            </w:r>
            <w:r w:rsidR="003D06D9">
              <w:rPr>
                <w:noProof/>
                <w:webHidden/>
              </w:rPr>
              <w:t>36</w:t>
            </w:r>
            <w:r>
              <w:rPr>
                <w:noProof/>
                <w:webHidden/>
              </w:rPr>
              <w:fldChar w:fldCharType="end"/>
            </w:r>
          </w:hyperlink>
        </w:p>
        <w:p w14:paraId="7ADCAD3C" w14:textId="744CCC17" w:rsidR="008A437F" w:rsidRDefault="008A437F" w:rsidP="00890BBE">
          <w:pPr>
            <w:pStyle w:val="TDC2"/>
            <w:tabs>
              <w:tab w:val="left" w:pos="1100"/>
              <w:tab w:val="right" w:leader="dot" w:pos="9111"/>
            </w:tabs>
            <w:spacing w:after="0" w:line="240" w:lineRule="auto"/>
            <w:rPr>
              <w:rFonts w:eastAsiaTheme="minorEastAsia"/>
              <w:noProof/>
              <w:lang w:eastAsia="es-CO"/>
            </w:rPr>
          </w:pPr>
          <w:hyperlink w:anchor="_Toc237427908" w:history="1">
            <w:r w:rsidRPr="009B3254">
              <w:rPr>
                <w:rStyle w:val="Hipervnculo"/>
                <w:noProof/>
              </w:rPr>
              <w:t>1.11.</w:t>
            </w:r>
            <w:r>
              <w:rPr>
                <w:rFonts w:eastAsiaTheme="minorEastAsia"/>
                <w:noProof/>
                <w:lang w:eastAsia="es-CO"/>
              </w:rPr>
              <w:tab/>
            </w:r>
            <w:r w:rsidRPr="009B3254">
              <w:rPr>
                <w:rStyle w:val="Hipervnculo"/>
                <w:noProof/>
              </w:rPr>
              <w:t>Certificado</w:t>
            </w:r>
            <w:r w:rsidRPr="009B3254">
              <w:rPr>
                <w:rStyle w:val="Hipervnculo"/>
                <w:rFonts w:eastAsia="Calibri"/>
                <w:noProof/>
              </w:rPr>
              <w:t xml:space="preserve"> de inscripción, calificación y clasificación del proponente (RUP)</w:t>
            </w:r>
            <w:r>
              <w:rPr>
                <w:noProof/>
                <w:webHidden/>
              </w:rPr>
              <w:tab/>
            </w:r>
            <w:r>
              <w:rPr>
                <w:noProof/>
                <w:webHidden/>
              </w:rPr>
              <w:fldChar w:fldCharType="begin"/>
            </w:r>
            <w:r>
              <w:rPr>
                <w:noProof/>
                <w:webHidden/>
              </w:rPr>
              <w:instrText xml:space="preserve"> PAGEREF _Toc237427908 \h </w:instrText>
            </w:r>
            <w:r>
              <w:rPr>
                <w:noProof/>
                <w:webHidden/>
              </w:rPr>
            </w:r>
            <w:r>
              <w:rPr>
                <w:noProof/>
                <w:webHidden/>
              </w:rPr>
              <w:fldChar w:fldCharType="separate"/>
            </w:r>
            <w:r w:rsidR="003D06D9">
              <w:rPr>
                <w:noProof/>
                <w:webHidden/>
              </w:rPr>
              <w:t>37</w:t>
            </w:r>
            <w:r>
              <w:rPr>
                <w:noProof/>
                <w:webHidden/>
              </w:rPr>
              <w:fldChar w:fldCharType="end"/>
            </w:r>
          </w:hyperlink>
        </w:p>
        <w:p w14:paraId="7EEEC670" w14:textId="193D46B2" w:rsidR="008A437F" w:rsidRDefault="008A437F" w:rsidP="00890BBE">
          <w:pPr>
            <w:pStyle w:val="TDC2"/>
            <w:tabs>
              <w:tab w:val="left" w:pos="1100"/>
              <w:tab w:val="right" w:leader="dot" w:pos="9111"/>
            </w:tabs>
            <w:spacing w:after="0" w:line="240" w:lineRule="auto"/>
            <w:rPr>
              <w:rFonts w:eastAsiaTheme="minorEastAsia"/>
              <w:noProof/>
              <w:lang w:eastAsia="es-CO"/>
            </w:rPr>
          </w:pPr>
          <w:hyperlink w:anchor="_Toc237427909" w:history="1">
            <w:r w:rsidRPr="009B3254">
              <w:rPr>
                <w:rStyle w:val="Hipervnculo"/>
                <w:noProof/>
              </w:rPr>
              <w:t>1.12.</w:t>
            </w:r>
            <w:r>
              <w:rPr>
                <w:rFonts w:eastAsiaTheme="minorEastAsia"/>
                <w:noProof/>
                <w:lang w:eastAsia="es-CO"/>
              </w:rPr>
              <w:tab/>
            </w:r>
            <w:r w:rsidRPr="009B3254">
              <w:rPr>
                <w:rStyle w:val="Hipervnculo"/>
                <w:bCs/>
                <w:noProof/>
              </w:rPr>
              <w:t>Certificación</w:t>
            </w:r>
            <w:r w:rsidRPr="009B3254">
              <w:rPr>
                <w:rStyle w:val="Hipervnculo"/>
                <w:rFonts w:eastAsia="Calibri"/>
                <w:bCs/>
                <w:noProof/>
              </w:rPr>
              <w:t xml:space="preserve"> </w:t>
            </w:r>
            <w:r w:rsidRPr="009B3254">
              <w:rPr>
                <w:rStyle w:val="Hipervnculo"/>
                <w:rFonts w:eastAsia="Calibri"/>
                <w:noProof/>
              </w:rPr>
              <w:t>de antecedentes disciplinarios del SIRI expedido por la Procuraduría General de la Nación (De La Persona Jurídica y de su Representante Legal)</w:t>
            </w:r>
            <w:r>
              <w:rPr>
                <w:noProof/>
                <w:webHidden/>
              </w:rPr>
              <w:tab/>
            </w:r>
            <w:r>
              <w:rPr>
                <w:noProof/>
                <w:webHidden/>
              </w:rPr>
              <w:fldChar w:fldCharType="begin"/>
            </w:r>
            <w:r>
              <w:rPr>
                <w:noProof/>
                <w:webHidden/>
              </w:rPr>
              <w:instrText xml:space="preserve"> PAGEREF _Toc237427909 \h </w:instrText>
            </w:r>
            <w:r>
              <w:rPr>
                <w:noProof/>
                <w:webHidden/>
              </w:rPr>
            </w:r>
            <w:r>
              <w:rPr>
                <w:noProof/>
                <w:webHidden/>
              </w:rPr>
              <w:fldChar w:fldCharType="separate"/>
            </w:r>
            <w:r w:rsidR="003D06D9">
              <w:rPr>
                <w:noProof/>
                <w:webHidden/>
              </w:rPr>
              <w:t>38</w:t>
            </w:r>
            <w:r>
              <w:rPr>
                <w:noProof/>
                <w:webHidden/>
              </w:rPr>
              <w:fldChar w:fldCharType="end"/>
            </w:r>
          </w:hyperlink>
        </w:p>
        <w:p w14:paraId="293FA968" w14:textId="1C7D7DCF" w:rsidR="008A437F" w:rsidRDefault="008A437F" w:rsidP="00890BBE">
          <w:pPr>
            <w:pStyle w:val="TDC2"/>
            <w:tabs>
              <w:tab w:val="left" w:pos="1100"/>
              <w:tab w:val="right" w:leader="dot" w:pos="9111"/>
            </w:tabs>
            <w:spacing w:after="0" w:line="240" w:lineRule="auto"/>
            <w:rPr>
              <w:rFonts w:eastAsiaTheme="minorEastAsia"/>
              <w:noProof/>
              <w:lang w:eastAsia="es-CO"/>
            </w:rPr>
          </w:pPr>
          <w:hyperlink w:anchor="_Toc237427910" w:history="1">
            <w:r w:rsidRPr="009B3254">
              <w:rPr>
                <w:rStyle w:val="Hipervnculo"/>
                <w:noProof/>
              </w:rPr>
              <w:t>1.13.</w:t>
            </w:r>
            <w:r>
              <w:rPr>
                <w:rFonts w:eastAsiaTheme="minorEastAsia"/>
                <w:noProof/>
                <w:lang w:eastAsia="es-CO"/>
              </w:rPr>
              <w:tab/>
            </w:r>
            <w:r w:rsidRPr="009B3254">
              <w:rPr>
                <w:rStyle w:val="Hipervnculo"/>
                <w:noProof/>
              </w:rPr>
              <w:t>Formato</w:t>
            </w:r>
            <w:r w:rsidRPr="009B3254">
              <w:rPr>
                <w:rStyle w:val="Hipervnculo"/>
                <w:rFonts w:eastAsia="Calibri"/>
                <w:noProof/>
              </w:rPr>
              <w:t xml:space="preserve"> único de hoja de vida de la Función Pública.</w:t>
            </w:r>
            <w:r>
              <w:rPr>
                <w:noProof/>
                <w:webHidden/>
              </w:rPr>
              <w:tab/>
            </w:r>
            <w:r>
              <w:rPr>
                <w:noProof/>
                <w:webHidden/>
              </w:rPr>
              <w:fldChar w:fldCharType="begin"/>
            </w:r>
            <w:r>
              <w:rPr>
                <w:noProof/>
                <w:webHidden/>
              </w:rPr>
              <w:instrText xml:space="preserve"> PAGEREF _Toc237427910 \h </w:instrText>
            </w:r>
            <w:r>
              <w:rPr>
                <w:noProof/>
                <w:webHidden/>
              </w:rPr>
            </w:r>
            <w:r>
              <w:rPr>
                <w:noProof/>
                <w:webHidden/>
              </w:rPr>
              <w:fldChar w:fldCharType="separate"/>
            </w:r>
            <w:r w:rsidR="003D06D9">
              <w:rPr>
                <w:noProof/>
                <w:webHidden/>
              </w:rPr>
              <w:t>38</w:t>
            </w:r>
            <w:r>
              <w:rPr>
                <w:noProof/>
                <w:webHidden/>
              </w:rPr>
              <w:fldChar w:fldCharType="end"/>
            </w:r>
          </w:hyperlink>
        </w:p>
        <w:p w14:paraId="0A52B1DB" w14:textId="3E201BE8" w:rsidR="008A437F" w:rsidRDefault="008A437F" w:rsidP="00890BBE">
          <w:pPr>
            <w:pStyle w:val="TDC2"/>
            <w:tabs>
              <w:tab w:val="left" w:pos="1100"/>
              <w:tab w:val="right" w:leader="dot" w:pos="9111"/>
            </w:tabs>
            <w:spacing w:after="0" w:line="240" w:lineRule="auto"/>
            <w:rPr>
              <w:rFonts w:eastAsiaTheme="minorEastAsia"/>
              <w:noProof/>
              <w:lang w:eastAsia="es-CO"/>
            </w:rPr>
          </w:pPr>
          <w:hyperlink w:anchor="_Toc237427911" w:history="1">
            <w:r w:rsidRPr="009B3254">
              <w:rPr>
                <w:rStyle w:val="Hipervnculo"/>
                <w:noProof/>
              </w:rPr>
              <w:t>1.14.</w:t>
            </w:r>
            <w:r>
              <w:rPr>
                <w:rFonts w:eastAsiaTheme="minorEastAsia"/>
                <w:noProof/>
                <w:lang w:eastAsia="es-CO"/>
              </w:rPr>
              <w:tab/>
            </w:r>
            <w:r w:rsidRPr="009B3254">
              <w:rPr>
                <w:rStyle w:val="Hipervnculo"/>
                <w:noProof/>
              </w:rPr>
              <w:t>Compromiso</w:t>
            </w:r>
            <w:r w:rsidRPr="009B3254">
              <w:rPr>
                <w:rStyle w:val="Hipervnculo"/>
                <w:rFonts w:eastAsia="Calibri"/>
                <w:noProof/>
              </w:rPr>
              <w:t xml:space="preserve"> Anticorrupción – Pacto de Proponentes</w:t>
            </w:r>
            <w:r>
              <w:rPr>
                <w:noProof/>
                <w:webHidden/>
              </w:rPr>
              <w:tab/>
            </w:r>
            <w:r>
              <w:rPr>
                <w:noProof/>
                <w:webHidden/>
              </w:rPr>
              <w:fldChar w:fldCharType="begin"/>
            </w:r>
            <w:r>
              <w:rPr>
                <w:noProof/>
                <w:webHidden/>
              </w:rPr>
              <w:instrText xml:space="preserve"> PAGEREF _Toc237427911 \h </w:instrText>
            </w:r>
            <w:r>
              <w:rPr>
                <w:noProof/>
                <w:webHidden/>
              </w:rPr>
            </w:r>
            <w:r>
              <w:rPr>
                <w:noProof/>
                <w:webHidden/>
              </w:rPr>
              <w:fldChar w:fldCharType="separate"/>
            </w:r>
            <w:r w:rsidR="003D06D9">
              <w:rPr>
                <w:noProof/>
                <w:webHidden/>
              </w:rPr>
              <w:t>39</w:t>
            </w:r>
            <w:r>
              <w:rPr>
                <w:noProof/>
                <w:webHidden/>
              </w:rPr>
              <w:fldChar w:fldCharType="end"/>
            </w:r>
          </w:hyperlink>
        </w:p>
        <w:p w14:paraId="217DE571" w14:textId="2EBF1B5F" w:rsidR="008A437F" w:rsidRDefault="008A437F" w:rsidP="00890BBE">
          <w:pPr>
            <w:pStyle w:val="TDC2"/>
            <w:tabs>
              <w:tab w:val="left" w:pos="1100"/>
              <w:tab w:val="right" w:leader="dot" w:pos="9111"/>
            </w:tabs>
            <w:spacing w:after="0" w:line="240" w:lineRule="auto"/>
            <w:rPr>
              <w:rFonts w:eastAsiaTheme="minorEastAsia"/>
              <w:noProof/>
              <w:lang w:eastAsia="es-CO"/>
            </w:rPr>
          </w:pPr>
          <w:hyperlink w:anchor="_Toc237427912" w:history="1">
            <w:r w:rsidRPr="009B3254">
              <w:rPr>
                <w:rStyle w:val="Hipervnculo"/>
                <w:noProof/>
              </w:rPr>
              <w:t>1.15.</w:t>
            </w:r>
            <w:r>
              <w:rPr>
                <w:rFonts w:eastAsiaTheme="minorEastAsia"/>
                <w:noProof/>
                <w:lang w:eastAsia="es-CO"/>
              </w:rPr>
              <w:tab/>
            </w:r>
            <w:r w:rsidRPr="009B3254">
              <w:rPr>
                <w:rStyle w:val="Hipervnculo"/>
                <w:noProof/>
              </w:rPr>
              <w:t>Relación</w:t>
            </w:r>
            <w:r w:rsidRPr="009B3254">
              <w:rPr>
                <w:rStyle w:val="Hipervnculo"/>
                <w:rFonts w:eastAsia="Calibri"/>
                <w:noProof/>
              </w:rPr>
              <w:t xml:space="preserve"> de contratos de prestación de servicios</w:t>
            </w:r>
            <w:r>
              <w:rPr>
                <w:noProof/>
                <w:webHidden/>
              </w:rPr>
              <w:tab/>
            </w:r>
            <w:r>
              <w:rPr>
                <w:noProof/>
                <w:webHidden/>
              </w:rPr>
              <w:fldChar w:fldCharType="begin"/>
            </w:r>
            <w:r>
              <w:rPr>
                <w:noProof/>
                <w:webHidden/>
              </w:rPr>
              <w:instrText xml:space="preserve"> PAGEREF _Toc237427912 \h </w:instrText>
            </w:r>
            <w:r>
              <w:rPr>
                <w:noProof/>
                <w:webHidden/>
              </w:rPr>
            </w:r>
            <w:r>
              <w:rPr>
                <w:noProof/>
                <w:webHidden/>
              </w:rPr>
              <w:fldChar w:fldCharType="separate"/>
            </w:r>
            <w:r w:rsidR="003D06D9">
              <w:rPr>
                <w:noProof/>
                <w:webHidden/>
              </w:rPr>
              <w:t>40</w:t>
            </w:r>
            <w:r>
              <w:rPr>
                <w:noProof/>
                <w:webHidden/>
              </w:rPr>
              <w:fldChar w:fldCharType="end"/>
            </w:r>
          </w:hyperlink>
        </w:p>
        <w:p w14:paraId="75D7F371" w14:textId="68AC4550" w:rsidR="008A437F" w:rsidRDefault="008A437F" w:rsidP="00890BBE">
          <w:pPr>
            <w:pStyle w:val="TDC2"/>
            <w:tabs>
              <w:tab w:val="left" w:pos="1100"/>
              <w:tab w:val="right" w:leader="dot" w:pos="9111"/>
            </w:tabs>
            <w:spacing w:after="0" w:line="240" w:lineRule="auto"/>
            <w:rPr>
              <w:rFonts w:eastAsiaTheme="minorEastAsia"/>
              <w:noProof/>
              <w:lang w:eastAsia="es-CO"/>
            </w:rPr>
          </w:pPr>
          <w:hyperlink w:anchor="_Toc237427913" w:history="1">
            <w:r w:rsidRPr="009B3254">
              <w:rPr>
                <w:rStyle w:val="Hipervnculo"/>
                <w:noProof/>
              </w:rPr>
              <w:t>1.16.</w:t>
            </w:r>
            <w:r>
              <w:rPr>
                <w:rFonts w:eastAsiaTheme="minorEastAsia"/>
                <w:noProof/>
                <w:lang w:eastAsia="es-CO"/>
              </w:rPr>
              <w:tab/>
            </w:r>
            <w:r w:rsidRPr="009B3254">
              <w:rPr>
                <w:rStyle w:val="Hipervnculo"/>
                <w:noProof/>
              </w:rPr>
              <w:t>Certificado</w:t>
            </w:r>
            <w:r w:rsidRPr="009B3254">
              <w:rPr>
                <w:rStyle w:val="Hipervnculo"/>
                <w:rFonts w:eastAsia="Calibri"/>
                <w:noProof/>
                <w:lang w:val="es"/>
              </w:rPr>
              <w:t xml:space="preserve"> Deudores Alimentarios Morosos</w:t>
            </w:r>
            <w:r w:rsidRPr="009B3254">
              <w:rPr>
                <w:rStyle w:val="Hipervnculo"/>
                <w:rFonts w:eastAsia="Calibri"/>
                <w:noProof/>
              </w:rPr>
              <w:t xml:space="preserve"> – REDAM</w:t>
            </w:r>
            <w:r>
              <w:rPr>
                <w:noProof/>
                <w:webHidden/>
              </w:rPr>
              <w:tab/>
            </w:r>
            <w:r>
              <w:rPr>
                <w:noProof/>
                <w:webHidden/>
              </w:rPr>
              <w:fldChar w:fldCharType="begin"/>
            </w:r>
            <w:r>
              <w:rPr>
                <w:noProof/>
                <w:webHidden/>
              </w:rPr>
              <w:instrText xml:space="preserve"> PAGEREF _Toc237427913 \h </w:instrText>
            </w:r>
            <w:r>
              <w:rPr>
                <w:noProof/>
                <w:webHidden/>
              </w:rPr>
            </w:r>
            <w:r>
              <w:rPr>
                <w:noProof/>
                <w:webHidden/>
              </w:rPr>
              <w:fldChar w:fldCharType="separate"/>
            </w:r>
            <w:r w:rsidR="003D06D9">
              <w:rPr>
                <w:noProof/>
                <w:webHidden/>
              </w:rPr>
              <w:t>40</w:t>
            </w:r>
            <w:r>
              <w:rPr>
                <w:noProof/>
                <w:webHidden/>
              </w:rPr>
              <w:fldChar w:fldCharType="end"/>
            </w:r>
          </w:hyperlink>
        </w:p>
        <w:p w14:paraId="78A33C9E" w14:textId="01849D09" w:rsidR="008A437F" w:rsidRDefault="008A437F" w:rsidP="00890BBE">
          <w:pPr>
            <w:pStyle w:val="TDC2"/>
            <w:tabs>
              <w:tab w:val="left" w:pos="1100"/>
              <w:tab w:val="right" w:leader="dot" w:pos="9111"/>
            </w:tabs>
            <w:spacing w:after="0" w:line="240" w:lineRule="auto"/>
            <w:rPr>
              <w:rFonts w:eastAsiaTheme="minorEastAsia"/>
              <w:noProof/>
              <w:lang w:eastAsia="es-CO"/>
            </w:rPr>
          </w:pPr>
          <w:hyperlink w:anchor="_Toc237427914" w:history="1">
            <w:r w:rsidRPr="009B3254">
              <w:rPr>
                <w:rStyle w:val="Hipervnculo"/>
                <w:noProof/>
              </w:rPr>
              <w:t>1.17.</w:t>
            </w:r>
            <w:r>
              <w:rPr>
                <w:rFonts w:eastAsiaTheme="minorEastAsia"/>
                <w:noProof/>
                <w:lang w:eastAsia="es-CO"/>
              </w:rPr>
              <w:tab/>
            </w:r>
            <w:r w:rsidRPr="009B3254">
              <w:rPr>
                <w:rStyle w:val="Hipervnculo"/>
                <w:noProof/>
              </w:rPr>
              <w:t>Cumplimiento</w:t>
            </w:r>
            <w:r w:rsidRPr="009B3254">
              <w:rPr>
                <w:rStyle w:val="Hipervnculo"/>
                <w:rFonts w:eastAsia="Calibri"/>
                <w:noProof/>
              </w:rPr>
              <w:t xml:space="preserve"> del Decreto Nacional 1600 del 2024.</w:t>
            </w:r>
            <w:r>
              <w:rPr>
                <w:noProof/>
                <w:webHidden/>
              </w:rPr>
              <w:tab/>
            </w:r>
            <w:r>
              <w:rPr>
                <w:noProof/>
                <w:webHidden/>
              </w:rPr>
              <w:fldChar w:fldCharType="begin"/>
            </w:r>
            <w:r>
              <w:rPr>
                <w:noProof/>
                <w:webHidden/>
              </w:rPr>
              <w:instrText xml:space="preserve"> PAGEREF _Toc237427914 \h </w:instrText>
            </w:r>
            <w:r>
              <w:rPr>
                <w:noProof/>
                <w:webHidden/>
              </w:rPr>
            </w:r>
            <w:r>
              <w:rPr>
                <w:noProof/>
                <w:webHidden/>
              </w:rPr>
              <w:fldChar w:fldCharType="separate"/>
            </w:r>
            <w:r w:rsidR="003D06D9">
              <w:rPr>
                <w:noProof/>
                <w:webHidden/>
              </w:rPr>
              <w:t>41</w:t>
            </w:r>
            <w:r>
              <w:rPr>
                <w:noProof/>
                <w:webHidden/>
              </w:rPr>
              <w:fldChar w:fldCharType="end"/>
            </w:r>
          </w:hyperlink>
        </w:p>
        <w:p w14:paraId="2959824B" w14:textId="403F5BA1" w:rsidR="008A437F" w:rsidRDefault="008A437F" w:rsidP="00890BBE">
          <w:pPr>
            <w:pStyle w:val="TDC2"/>
            <w:tabs>
              <w:tab w:val="left" w:pos="1100"/>
              <w:tab w:val="right" w:leader="dot" w:pos="9111"/>
            </w:tabs>
            <w:spacing w:after="0" w:line="240" w:lineRule="auto"/>
            <w:rPr>
              <w:rFonts w:eastAsiaTheme="minorEastAsia"/>
              <w:noProof/>
              <w:lang w:eastAsia="es-CO"/>
            </w:rPr>
          </w:pPr>
          <w:hyperlink w:anchor="_Toc237427915" w:history="1">
            <w:r w:rsidRPr="009B3254">
              <w:rPr>
                <w:rStyle w:val="Hipervnculo"/>
                <w:noProof/>
              </w:rPr>
              <w:t>1.18.</w:t>
            </w:r>
            <w:r>
              <w:rPr>
                <w:rFonts w:eastAsiaTheme="minorEastAsia"/>
                <w:noProof/>
                <w:lang w:eastAsia="es-CO"/>
              </w:rPr>
              <w:tab/>
            </w:r>
            <w:r w:rsidRPr="009B3254">
              <w:rPr>
                <w:rStyle w:val="Hipervnculo"/>
                <w:rFonts w:eastAsia="Calibri"/>
                <w:noProof/>
              </w:rPr>
              <w:t>Autorización para el tratamiento de datos personales.</w:t>
            </w:r>
            <w:r>
              <w:rPr>
                <w:noProof/>
                <w:webHidden/>
              </w:rPr>
              <w:tab/>
            </w:r>
            <w:r>
              <w:rPr>
                <w:noProof/>
                <w:webHidden/>
              </w:rPr>
              <w:fldChar w:fldCharType="begin"/>
            </w:r>
            <w:r>
              <w:rPr>
                <w:noProof/>
                <w:webHidden/>
              </w:rPr>
              <w:instrText xml:space="preserve"> PAGEREF _Toc237427915 \h </w:instrText>
            </w:r>
            <w:r>
              <w:rPr>
                <w:noProof/>
                <w:webHidden/>
              </w:rPr>
            </w:r>
            <w:r>
              <w:rPr>
                <w:noProof/>
                <w:webHidden/>
              </w:rPr>
              <w:fldChar w:fldCharType="separate"/>
            </w:r>
            <w:r w:rsidR="003D06D9">
              <w:rPr>
                <w:noProof/>
                <w:webHidden/>
              </w:rPr>
              <w:t>41</w:t>
            </w:r>
            <w:r>
              <w:rPr>
                <w:noProof/>
                <w:webHidden/>
              </w:rPr>
              <w:fldChar w:fldCharType="end"/>
            </w:r>
          </w:hyperlink>
        </w:p>
        <w:p w14:paraId="69E84BB0" w14:textId="12ED7D8B"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916" w:history="1">
            <w:r w:rsidRPr="009B3254">
              <w:rPr>
                <w:rStyle w:val="Hipervnculo"/>
                <w:noProof/>
              </w:rPr>
              <w:t>2.</w:t>
            </w:r>
            <w:r>
              <w:rPr>
                <w:rFonts w:eastAsiaTheme="minorEastAsia"/>
                <w:noProof/>
                <w:lang w:eastAsia="es-CO"/>
              </w:rPr>
              <w:tab/>
            </w:r>
            <w:r w:rsidRPr="009B3254">
              <w:rPr>
                <w:rStyle w:val="Hipervnculo"/>
                <w:rFonts w:eastAsia="Calibri"/>
                <w:noProof/>
              </w:rPr>
              <w:t>VERIFICACIÓN DE ASPECTOS FINANCIEROS</w:t>
            </w:r>
            <w:r>
              <w:rPr>
                <w:noProof/>
                <w:webHidden/>
              </w:rPr>
              <w:tab/>
            </w:r>
            <w:r>
              <w:rPr>
                <w:noProof/>
                <w:webHidden/>
              </w:rPr>
              <w:fldChar w:fldCharType="begin"/>
            </w:r>
            <w:r>
              <w:rPr>
                <w:noProof/>
                <w:webHidden/>
              </w:rPr>
              <w:instrText xml:space="preserve"> PAGEREF _Toc237427916 \h </w:instrText>
            </w:r>
            <w:r>
              <w:rPr>
                <w:noProof/>
                <w:webHidden/>
              </w:rPr>
            </w:r>
            <w:r>
              <w:rPr>
                <w:noProof/>
                <w:webHidden/>
              </w:rPr>
              <w:fldChar w:fldCharType="separate"/>
            </w:r>
            <w:r w:rsidR="003D06D9">
              <w:rPr>
                <w:noProof/>
                <w:webHidden/>
              </w:rPr>
              <w:t>41</w:t>
            </w:r>
            <w:r>
              <w:rPr>
                <w:noProof/>
                <w:webHidden/>
              </w:rPr>
              <w:fldChar w:fldCharType="end"/>
            </w:r>
          </w:hyperlink>
        </w:p>
        <w:p w14:paraId="0FAC93FB" w14:textId="651BF2C6"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17" w:history="1">
            <w:r w:rsidRPr="009B3254">
              <w:rPr>
                <w:rStyle w:val="Hipervnculo"/>
                <w:noProof/>
              </w:rPr>
              <w:t>2.1.</w:t>
            </w:r>
            <w:r>
              <w:rPr>
                <w:rFonts w:eastAsiaTheme="minorEastAsia"/>
                <w:noProof/>
                <w:lang w:eastAsia="es-CO"/>
              </w:rPr>
              <w:tab/>
            </w:r>
            <w:r w:rsidRPr="009B3254">
              <w:rPr>
                <w:rStyle w:val="Hipervnculo"/>
                <w:noProof/>
              </w:rPr>
              <w:t>Obligaciones</w:t>
            </w:r>
            <w:r w:rsidRPr="009B3254">
              <w:rPr>
                <w:rStyle w:val="Hipervnculo"/>
                <w:rFonts w:eastAsia="Calibri"/>
                <w:noProof/>
              </w:rPr>
              <w:t xml:space="preserve"> tributarias</w:t>
            </w:r>
            <w:r>
              <w:rPr>
                <w:noProof/>
                <w:webHidden/>
              </w:rPr>
              <w:tab/>
            </w:r>
            <w:r>
              <w:rPr>
                <w:noProof/>
                <w:webHidden/>
              </w:rPr>
              <w:fldChar w:fldCharType="begin"/>
            </w:r>
            <w:r>
              <w:rPr>
                <w:noProof/>
                <w:webHidden/>
              </w:rPr>
              <w:instrText xml:space="preserve"> PAGEREF _Toc237427917 \h </w:instrText>
            </w:r>
            <w:r>
              <w:rPr>
                <w:noProof/>
                <w:webHidden/>
              </w:rPr>
            </w:r>
            <w:r>
              <w:rPr>
                <w:noProof/>
                <w:webHidden/>
              </w:rPr>
              <w:fldChar w:fldCharType="separate"/>
            </w:r>
            <w:r w:rsidR="003D06D9">
              <w:rPr>
                <w:noProof/>
                <w:webHidden/>
              </w:rPr>
              <w:t>41</w:t>
            </w:r>
            <w:r>
              <w:rPr>
                <w:noProof/>
                <w:webHidden/>
              </w:rPr>
              <w:fldChar w:fldCharType="end"/>
            </w:r>
          </w:hyperlink>
        </w:p>
        <w:p w14:paraId="6AB5AD04" w14:textId="5EFAE773"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18" w:history="1">
            <w:r w:rsidRPr="009B3254">
              <w:rPr>
                <w:rStyle w:val="Hipervnculo"/>
                <w:noProof/>
              </w:rPr>
              <w:t>2.2.</w:t>
            </w:r>
            <w:r>
              <w:rPr>
                <w:rFonts w:eastAsiaTheme="minorEastAsia"/>
                <w:noProof/>
                <w:lang w:eastAsia="es-CO"/>
              </w:rPr>
              <w:tab/>
            </w:r>
            <w:r w:rsidRPr="009B3254">
              <w:rPr>
                <w:rStyle w:val="Hipervnculo"/>
                <w:noProof/>
              </w:rPr>
              <w:t>Indicadores</w:t>
            </w:r>
            <w:r w:rsidRPr="009B3254">
              <w:rPr>
                <w:rStyle w:val="Hipervnculo"/>
                <w:rFonts w:eastAsia="Calibri"/>
                <w:noProof/>
              </w:rPr>
              <w:t xml:space="preserve"> de capacidad financiera</w:t>
            </w:r>
            <w:r>
              <w:rPr>
                <w:noProof/>
                <w:webHidden/>
              </w:rPr>
              <w:tab/>
            </w:r>
            <w:r>
              <w:rPr>
                <w:noProof/>
                <w:webHidden/>
              </w:rPr>
              <w:fldChar w:fldCharType="begin"/>
            </w:r>
            <w:r>
              <w:rPr>
                <w:noProof/>
                <w:webHidden/>
              </w:rPr>
              <w:instrText xml:space="preserve"> PAGEREF _Toc237427918 \h </w:instrText>
            </w:r>
            <w:r>
              <w:rPr>
                <w:noProof/>
                <w:webHidden/>
              </w:rPr>
            </w:r>
            <w:r>
              <w:rPr>
                <w:noProof/>
                <w:webHidden/>
              </w:rPr>
              <w:fldChar w:fldCharType="separate"/>
            </w:r>
            <w:r w:rsidR="003D06D9">
              <w:rPr>
                <w:noProof/>
                <w:webHidden/>
              </w:rPr>
              <w:t>42</w:t>
            </w:r>
            <w:r>
              <w:rPr>
                <w:noProof/>
                <w:webHidden/>
              </w:rPr>
              <w:fldChar w:fldCharType="end"/>
            </w:r>
          </w:hyperlink>
        </w:p>
        <w:p w14:paraId="56BB726E" w14:textId="154478DE"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19" w:history="1">
            <w:r w:rsidRPr="009B3254">
              <w:rPr>
                <w:rStyle w:val="Hipervnculo"/>
                <w:noProof/>
              </w:rPr>
              <w:t>2.3.</w:t>
            </w:r>
            <w:r>
              <w:rPr>
                <w:rFonts w:eastAsiaTheme="minorEastAsia"/>
                <w:noProof/>
                <w:lang w:eastAsia="es-CO"/>
              </w:rPr>
              <w:tab/>
            </w:r>
            <w:r w:rsidRPr="009B3254">
              <w:rPr>
                <w:rStyle w:val="Hipervnculo"/>
                <w:noProof/>
              </w:rPr>
              <w:t>Indicadores</w:t>
            </w:r>
            <w:r w:rsidRPr="009B3254">
              <w:rPr>
                <w:rStyle w:val="Hipervnculo"/>
                <w:rFonts w:eastAsia="Calibri"/>
                <w:noProof/>
              </w:rPr>
              <w:t xml:space="preserve"> de Capacidad Financiera.</w:t>
            </w:r>
            <w:r>
              <w:rPr>
                <w:noProof/>
                <w:webHidden/>
              </w:rPr>
              <w:tab/>
            </w:r>
            <w:r>
              <w:rPr>
                <w:noProof/>
                <w:webHidden/>
              </w:rPr>
              <w:fldChar w:fldCharType="begin"/>
            </w:r>
            <w:r>
              <w:rPr>
                <w:noProof/>
                <w:webHidden/>
              </w:rPr>
              <w:instrText xml:space="preserve"> PAGEREF _Toc237427919 \h </w:instrText>
            </w:r>
            <w:r>
              <w:rPr>
                <w:noProof/>
                <w:webHidden/>
              </w:rPr>
            </w:r>
            <w:r>
              <w:rPr>
                <w:noProof/>
                <w:webHidden/>
              </w:rPr>
              <w:fldChar w:fldCharType="separate"/>
            </w:r>
            <w:r w:rsidR="003D06D9">
              <w:rPr>
                <w:noProof/>
                <w:webHidden/>
              </w:rPr>
              <w:t>42</w:t>
            </w:r>
            <w:r>
              <w:rPr>
                <w:noProof/>
                <w:webHidden/>
              </w:rPr>
              <w:fldChar w:fldCharType="end"/>
            </w:r>
          </w:hyperlink>
        </w:p>
        <w:p w14:paraId="7021C917" w14:textId="13F7B86C"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20" w:history="1">
            <w:r w:rsidRPr="009B3254">
              <w:rPr>
                <w:rStyle w:val="Hipervnculo"/>
                <w:noProof/>
                <w:lang w:val="es-ES_tradnl"/>
              </w:rPr>
              <w:t>2.4.</w:t>
            </w:r>
            <w:r>
              <w:rPr>
                <w:rFonts w:eastAsiaTheme="minorEastAsia"/>
                <w:noProof/>
                <w:lang w:eastAsia="es-CO"/>
              </w:rPr>
              <w:tab/>
            </w:r>
            <w:r w:rsidRPr="009B3254">
              <w:rPr>
                <w:rStyle w:val="Hipervnculo"/>
                <w:noProof/>
              </w:rPr>
              <w:t>Indicadores</w:t>
            </w:r>
            <w:r w:rsidRPr="009B3254">
              <w:rPr>
                <w:rStyle w:val="Hipervnculo"/>
                <w:rFonts w:eastAsia="Calibri"/>
                <w:noProof/>
                <w:lang w:val="es-ES_tradnl"/>
              </w:rPr>
              <w:t xml:space="preserve"> de Capacidad Organizacional</w:t>
            </w:r>
            <w:r>
              <w:rPr>
                <w:noProof/>
                <w:webHidden/>
              </w:rPr>
              <w:tab/>
            </w:r>
            <w:r>
              <w:rPr>
                <w:noProof/>
                <w:webHidden/>
              </w:rPr>
              <w:fldChar w:fldCharType="begin"/>
            </w:r>
            <w:r>
              <w:rPr>
                <w:noProof/>
                <w:webHidden/>
              </w:rPr>
              <w:instrText xml:space="preserve"> PAGEREF _Toc237427920 \h </w:instrText>
            </w:r>
            <w:r>
              <w:rPr>
                <w:noProof/>
                <w:webHidden/>
              </w:rPr>
            </w:r>
            <w:r>
              <w:rPr>
                <w:noProof/>
                <w:webHidden/>
              </w:rPr>
              <w:fldChar w:fldCharType="separate"/>
            </w:r>
            <w:r w:rsidR="003D06D9">
              <w:rPr>
                <w:noProof/>
                <w:webHidden/>
              </w:rPr>
              <w:t>43</w:t>
            </w:r>
            <w:r>
              <w:rPr>
                <w:noProof/>
                <w:webHidden/>
              </w:rPr>
              <w:fldChar w:fldCharType="end"/>
            </w:r>
          </w:hyperlink>
        </w:p>
        <w:p w14:paraId="5B2C5D1B" w14:textId="17D71ACA"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21" w:history="1">
            <w:r w:rsidRPr="009B3254">
              <w:rPr>
                <w:rStyle w:val="Hipervnculo"/>
                <w:noProof/>
              </w:rPr>
              <w:t>2.5.</w:t>
            </w:r>
            <w:r>
              <w:rPr>
                <w:rFonts w:eastAsiaTheme="minorEastAsia"/>
                <w:noProof/>
                <w:lang w:eastAsia="es-CO"/>
              </w:rPr>
              <w:tab/>
            </w:r>
            <w:r w:rsidRPr="009B3254">
              <w:rPr>
                <w:rStyle w:val="Hipervnculo"/>
                <w:rFonts w:eastAsia="Calibri"/>
                <w:noProof/>
              </w:rPr>
              <w:t>Información financiera para proponentes extranjeros sin domicilio o sucursal en Colombia.</w:t>
            </w:r>
            <w:r>
              <w:rPr>
                <w:noProof/>
                <w:webHidden/>
              </w:rPr>
              <w:tab/>
            </w:r>
            <w:r>
              <w:rPr>
                <w:noProof/>
                <w:webHidden/>
              </w:rPr>
              <w:fldChar w:fldCharType="begin"/>
            </w:r>
            <w:r>
              <w:rPr>
                <w:noProof/>
                <w:webHidden/>
              </w:rPr>
              <w:instrText xml:space="preserve"> PAGEREF _Toc237427921 \h </w:instrText>
            </w:r>
            <w:r>
              <w:rPr>
                <w:noProof/>
                <w:webHidden/>
              </w:rPr>
            </w:r>
            <w:r>
              <w:rPr>
                <w:noProof/>
                <w:webHidden/>
              </w:rPr>
              <w:fldChar w:fldCharType="separate"/>
            </w:r>
            <w:r w:rsidR="003D06D9">
              <w:rPr>
                <w:noProof/>
                <w:webHidden/>
              </w:rPr>
              <w:t>44</w:t>
            </w:r>
            <w:r>
              <w:rPr>
                <w:noProof/>
                <w:webHidden/>
              </w:rPr>
              <w:fldChar w:fldCharType="end"/>
            </w:r>
          </w:hyperlink>
        </w:p>
        <w:p w14:paraId="4FFCC86C" w14:textId="49B768AD"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22" w:history="1">
            <w:r w:rsidRPr="009B3254">
              <w:rPr>
                <w:rStyle w:val="Hipervnculo"/>
                <w:noProof/>
              </w:rPr>
              <w:t>2.6.</w:t>
            </w:r>
            <w:r>
              <w:rPr>
                <w:rFonts w:eastAsiaTheme="minorEastAsia"/>
                <w:noProof/>
                <w:lang w:eastAsia="es-CO"/>
              </w:rPr>
              <w:tab/>
            </w:r>
            <w:r w:rsidRPr="009B3254">
              <w:rPr>
                <w:rStyle w:val="Hipervnculo"/>
                <w:noProof/>
              </w:rPr>
              <w:t>Lineamientos</w:t>
            </w:r>
            <w:r w:rsidRPr="009B3254">
              <w:rPr>
                <w:rStyle w:val="Hipervnculo"/>
                <w:rFonts w:eastAsia="Calibri"/>
                <w:noProof/>
              </w:rPr>
              <w:t xml:space="preserve"> de obligatorio cumplimiento para proponentes extranjeros</w:t>
            </w:r>
            <w:r>
              <w:rPr>
                <w:noProof/>
                <w:webHidden/>
              </w:rPr>
              <w:tab/>
            </w:r>
            <w:r>
              <w:rPr>
                <w:noProof/>
                <w:webHidden/>
              </w:rPr>
              <w:fldChar w:fldCharType="begin"/>
            </w:r>
            <w:r>
              <w:rPr>
                <w:noProof/>
                <w:webHidden/>
              </w:rPr>
              <w:instrText xml:space="preserve"> PAGEREF _Toc237427922 \h </w:instrText>
            </w:r>
            <w:r>
              <w:rPr>
                <w:noProof/>
                <w:webHidden/>
              </w:rPr>
            </w:r>
            <w:r>
              <w:rPr>
                <w:noProof/>
                <w:webHidden/>
              </w:rPr>
              <w:fldChar w:fldCharType="separate"/>
            </w:r>
            <w:r w:rsidR="003D06D9">
              <w:rPr>
                <w:noProof/>
                <w:webHidden/>
              </w:rPr>
              <w:t>45</w:t>
            </w:r>
            <w:r>
              <w:rPr>
                <w:noProof/>
                <w:webHidden/>
              </w:rPr>
              <w:fldChar w:fldCharType="end"/>
            </w:r>
          </w:hyperlink>
        </w:p>
        <w:p w14:paraId="2FA1BB7D" w14:textId="1A52C8A6"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23" w:history="1">
            <w:r w:rsidRPr="009B3254">
              <w:rPr>
                <w:rStyle w:val="Hipervnculo"/>
                <w:noProof/>
              </w:rPr>
              <w:t>2.7.</w:t>
            </w:r>
            <w:r>
              <w:rPr>
                <w:rFonts w:eastAsiaTheme="minorEastAsia"/>
                <w:noProof/>
                <w:lang w:eastAsia="es-CO"/>
              </w:rPr>
              <w:tab/>
            </w:r>
            <w:r w:rsidRPr="009B3254">
              <w:rPr>
                <w:rStyle w:val="Hipervnculo"/>
                <w:noProof/>
              </w:rPr>
              <w:t>Verificación</w:t>
            </w:r>
            <w:r w:rsidRPr="009B3254">
              <w:rPr>
                <w:rStyle w:val="Hipervnculo"/>
                <w:rFonts w:eastAsia="Calibri"/>
                <w:noProof/>
              </w:rPr>
              <w:t xml:space="preserve"> SARLAFT</w:t>
            </w:r>
            <w:r>
              <w:rPr>
                <w:noProof/>
                <w:webHidden/>
              </w:rPr>
              <w:tab/>
            </w:r>
            <w:r>
              <w:rPr>
                <w:noProof/>
                <w:webHidden/>
              </w:rPr>
              <w:fldChar w:fldCharType="begin"/>
            </w:r>
            <w:r>
              <w:rPr>
                <w:noProof/>
                <w:webHidden/>
              </w:rPr>
              <w:instrText xml:space="preserve"> PAGEREF _Toc237427923 \h </w:instrText>
            </w:r>
            <w:r>
              <w:rPr>
                <w:noProof/>
                <w:webHidden/>
              </w:rPr>
            </w:r>
            <w:r>
              <w:rPr>
                <w:noProof/>
                <w:webHidden/>
              </w:rPr>
              <w:fldChar w:fldCharType="separate"/>
            </w:r>
            <w:r w:rsidR="003D06D9">
              <w:rPr>
                <w:noProof/>
                <w:webHidden/>
              </w:rPr>
              <w:t>46</w:t>
            </w:r>
            <w:r>
              <w:rPr>
                <w:noProof/>
                <w:webHidden/>
              </w:rPr>
              <w:fldChar w:fldCharType="end"/>
            </w:r>
          </w:hyperlink>
        </w:p>
        <w:p w14:paraId="6AA28598" w14:textId="0B6A036B"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924" w:history="1">
            <w:r w:rsidRPr="009B3254">
              <w:rPr>
                <w:rStyle w:val="Hipervnculo"/>
                <w:noProof/>
              </w:rPr>
              <w:t>3.</w:t>
            </w:r>
            <w:r>
              <w:rPr>
                <w:rFonts w:eastAsiaTheme="minorEastAsia"/>
                <w:noProof/>
                <w:lang w:eastAsia="es-CO"/>
              </w:rPr>
              <w:tab/>
            </w:r>
            <w:r w:rsidRPr="009B3254">
              <w:rPr>
                <w:rStyle w:val="Hipervnculo"/>
                <w:noProof/>
              </w:rPr>
              <w:t>VERIFICACIÓN DE ASPECTOS TECNICOS</w:t>
            </w:r>
            <w:r>
              <w:rPr>
                <w:noProof/>
                <w:webHidden/>
              </w:rPr>
              <w:tab/>
            </w:r>
            <w:r>
              <w:rPr>
                <w:noProof/>
                <w:webHidden/>
              </w:rPr>
              <w:fldChar w:fldCharType="begin"/>
            </w:r>
            <w:r>
              <w:rPr>
                <w:noProof/>
                <w:webHidden/>
              </w:rPr>
              <w:instrText xml:space="preserve"> PAGEREF _Toc237427924 \h </w:instrText>
            </w:r>
            <w:r>
              <w:rPr>
                <w:noProof/>
                <w:webHidden/>
              </w:rPr>
            </w:r>
            <w:r>
              <w:rPr>
                <w:noProof/>
                <w:webHidden/>
              </w:rPr>
              <w:fldChar w:fldCharType="separate"/>
            </w:r>
            <w:r w:rsidR="003D06D9">
              <w:rPr>
                <w:noProof/>
                <w:webHidden/>
              </w:rPr>
              <w:t>47</w:t>
            </w:r>
            <w:r>
              <w:rPr>
                <w:noProof/>
                <w:webHidden/>
              </w:rPr>
              <w:fldChar w:fldCharType="end"/>
            </w:r>
          </w:hyperlink>
        </w:p>
        <w:p w14:paraId="77EC1A97" w14:textId="320236B1"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25" w:history="1">
            <w:r w:rsidRPr="009B3254">
              <w:rPr>
                <w:rStyle w:val="Hipervnculo"/>
                <w:noProof/>
              </w:rPr>
              <w:t>3.1.</w:t>
            </w:r>
            <w:r>
              <w:rPr>
                <w:rFonts w:eastAsiaTheme="minorEastAsia"/>
                <w:noProof/>
                <w:lang w:eastAsia="es-CO"/>
              </w:rPr>
              <w:tab/>
            </w:r>
            <w:r w:rsidRPr="009B3254">
              <w:rPr>
                <w:rStyle w:val="Hipervnculo"/>
                <w:noProof/>
              </w:rPr>
              <w:t>Condiciones de Experiencia del Proponente</w:t>
            </w:r>
            <w:r w:rsidRPr="009B3254">
              <w:rPr>
                <w:rStyle w:val="Hipervnculo"/>
                <w:rFonts w:eastAsia="Calibri"/>
                <w:noProof/>
              </w:rPr>
              <w:t>.</w:t>
            </w:r>
            <w:r>
              <w:rPr>
                <w:noProof/>
                <w:webHidden/>
              </w:rPr>
              <w:tab/>
            </w:r>
            <w:r>
              <w:rPr>
                <w:noProof/>
                <w:webHidden/>
              </w:rPr>
              <w:fldChar w:fldCharType="begin"/>
            </w:r>
            <w:r>
              <w:rPr>
                <w:noProof/>
                <w:webHidden/>
              </w:rPr>
              <w:instrText xml:space="preserve"> PAGEREF _Toc237427925 \h </w:instrText>
            </w:r>
            <w:r>
              <w:rPr>
                <w:noProof/>
                <w:webHidden/>
              </w:rPr>
            </w:r>
            <w:r>
              <w:rPr>
                <w:noProof/>
                <w:webHidden/>
              </w:rPr>
              <w:fldChar w:fldCharType="separate"/>
            </w:r>
            <w:r w:rsidR="003D06D9">
              <w:rPr>
                <w:noProof/>
                <w:webHidden/>
              </w:rPr>
              <w:t>47</w:t>
            </w:r>
            <w:r>
              <w:rPr>
                <w:noProof/>
                <w:webHidden/>
              </w:rPr>
              <w:fldChar w:fldCharType="end"/>
            </w:r>
          </w:hyperlink>
        </w:p>
        <w:p w14:paraId="37C51528" w14:textId="7F0F8A32"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26" w:history="1">
            <w:r w:rsidRPr="009B3254">
              <w:rPr>
                <w:rStyle w:val="Hipervnculo"/>
                <w:noProof/>
              </w:rPr>
              <w:t>3.2.</w:t>
            </w:r>
            <w:r>
              <w:rPr>
                <w:rFonts w:eastAsiaTheme="minorEastAsia"/>
                <w:noProof/>
                <w:lang w:eastAsia="es-CO"/>
              </w:rPr>
              <w:tab/>
            </w:r>
            <w:r w:rsidRPr="009B3254">
              <w:rPr>
                <w:rStyle w:val="Hipervnculo"/>
                <w:rFonts w:eastAsia="ZTR1C.tmp"/>
                <w:noProof/>
              </w:rPr>
              <w:t>Acreditación de la conformidad técnica de los Elementos de Protección Personal (EPP).</w:t>
            </w:r>
            <w:r>
              <w:rPr>
                <w:noProof/>
                <w:webHidden/>
              </w:rPr>
              <w:tab/>
            </w:r>
            <w:r>
              <w:rPr>
                <w:noProof/>
                <w:webHidden/>
              </w:rPr>
              <w:fldChar w:fldCharType="begin"/>
            </w:r>
            <w:r>
              <w:rPr>
                <w:noProof/>
                <w:webHidden/>
              </w:rPr>
              <w:instrText xml:space="preserve"> PAGEREF _Toc237427926 \h </w:instrText>
            </w:r>
            <w:r>
              <w:rPr>
                <w:noProof/>
                <w:webHidden/>
              </w:rPr>
            </w:r>
            <w:r>
              <w:rPr>
                <w:noProof/>
                <w:webHidden/>
              </w:rPr>
              <w:fldChar w:fldCharType="separate"/>
            </w:r>
            <w:r w:rsidR="003D06D9">
              <w:rPr>
                <w:noProof/>
                <w:webHidden/>
              </w:rPr>
              <w:t>54</w:t>
            </w:r>
            <w:r>
              <w:rPr>
                <w:noProof/>
                <w:webHidden/>
              </w:rPr>
              <w:fldChar w:fldCharType="end"/>
            </w:r>
          </w:hyperlink>
        </w:p>
        <w:p w14:paraId="1EC97494" w14:textId="2F41BD4B" w:rsidR="008A437F" w:rsidRDefault="008A437F" w:rsidP="00890BBE">
          <w:pPr>
            <w:pStyle w:val="TDC1"/>
            <w:rPr>
              <w:rFonts w:eastAsiaTheme="minorEastAsia"/>
              <w:noProof/>
              <w:lang w:eastAsia="es-CO"/>
            </w:rPr>
          </w:pPr>
          <w:hyperlink w:anchor="_Toc237427927" w:history="1">
            <w:r w:rsidRPr="009B3254">
              <w:rPr>
                <w:rStyle w:val="Hipervnculo"/>
                <w:noProof/>
              </w:rPr>
              <w:t>CAPITULO</w:t>
            </w:r>
            <w:r w:rsidRPr="009B3254">
              <w:rPr>
                <w:rStyle w:val="Hipervnculo"/>
                <w:rFonts w:eastAsia="Times New Roman"/>
                <w:noProof/>
                <w:lang w:eastAsia="es-ES"/>
              </w:rPr>
              <w:t xml:space="preserve"> III</w:t>
            </w:r>
            <w:r>
              <w:rPr>
                <w:noProof/>
                <w:webHidden/>
              </w:rPr>
              <w:tab/>
            </w:r>
            <w:r>
              <w:rPr>
                <w:noProof/>
                <w:webHidden/>
              </w:rPr>
              <w:fldChar w:fldCharType="begin"/>
            </w:r>
            <w:r>
              <w:rPr>
                <w:noProof/>
                <w:webHidden/>
              </w:rPr>
              <w:instrText xml:space="preserve"> PAGEREF _Toc237427927 \h </w:instrText>
            </w:r>
            <w:r>
              <w:rPr>
                <w:noProof/>
                <w:webHidden/>
              </w:rPr>
            </w:r>
            <w:r>
              <w:rPr>
                <w:noProof/>
                <w:webHidden/>
              </w:rPr>
              <w:fldChar w:fldCharType="separate"/>
            </w:r>
            <w:r w:rsidR="003D06D9">
              <w:rPr>
                <w:noProof/>
                <w:webHidden/>
              </w:rPr>
              <w:t>56</w:t>
            </w:r>
            <w:r>
              <w:rPr>
                <w:noProof/>
                <w:webHidden/>
              </w:rPr>
              <w:fldChar w:fldCharType="end"/>
            </w:r>
          </w:hyperlink>
        </w:p>
        <w:p w14:paraId="318A0B76" w14:textId="28B4E7F5"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928" w:history="1">
            <w:r w:rsidRPr="009B3254">
              <w:rPr>
                <w:rStyle w:val="Hipervnculo"/>
                <w:noProof/>
                <w:lang w:eastAsia="es-ES"/>
              </w:rPr>
              <w:t>1.</w:t>
            </w:r>
            <w:r>
              <w:rPr>
                <w:rFonts w:eastAsiaTheme="minorEastAsia"/>
                <w:noProof/>
                <w:lang w:eastAsia="es-CO"/>
              </w:rPr>
              <w:tab/>
            </w:r>
            <w:r w:rsidRPr="009B3254">
              <w:rPr>
                <w:rStyle w:val="Hipervnculo"/>
                <w:noProof/>
              </w:rPr>
              <w:t>VERIFICACIÓN</w:t>
            </w:r>
            <w:r w:rsidRPr="009B3254">
              <w:rPr>
                <w:rStyle w:val="Hipervnculo"/>
                <w:rFonts w:eastAsia="Arial"/>
                <w:noProof/>
                <w:lang w:eastAsia="es-ES"/>
              </w:rPr>
              <w:t xml:space="preserve"> DE LA PROPUESTA INICIAL DE PRECIO PARA LA SUBASTA INVERSA</w:t>
            </w:r>
            <w:r>
              <w:rPr>
                <w:noProof/>
                <w:webHidden/>
              </w:rPr>
              <w:tab/>
            </w:r>
            <w:r>
              <w:rPr>
                <w:noProof/>
                <w:webHidden/>
              </w:rPr>
              <w:fldChar w:fldCharType="begin"/>
            </w:r>
            <w:r>
              <w:rPr>
                <w:noProof/>
                <w:webHidden/>
              </w:rPr>
              <w:instrText xml:space="preserve"> PAGEREF _Toc237427928 \h </w:instrText>
            </w:r>
            <w:r>
              <w:rPr>
                <w:noProof/>
                <w:webHidden/>
              </w:rPr>
            </w:r>
            <w:r>
              <w:rPr>
                <w:noProof/>
                <w:webHidden/>
              </w:rPr>
              <w:fldChar w:fldCharType="separate"/>
            </w:r>
            <w:r w:rsidR="003D06D9">
              <w:rPr>
                <w:noProof/>
                <w:webHidden/>
              </w:rPr>
              <w:t>56</w:t>
            </w:r>
            <w:r>
              <w:rPr>
                <w:noProof/>
                <w:webHidden/>
              </w:rPr>
              <w:fldChar w:fldCharType="end"/>
            </w:r>
          </w:hyperlink>
        </w:p>
        <w:p w14:paraId="17E68277" w14:textId="300CB9BA"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929" w:history="1">
            <w:r w:rsidRPr="009B3254">
              <w:rPr>
                <w:rStyle w:val="Hipervnculo"/>
                <w:noProof/>
                <w:lang w:eastAsia="es-ES"/>
              </w:rPr>
              <w:t>2.</w:t>
            </w:r>
            <w:r>
              <w:rPr>
                <w:rFonts w:eastAsiaTheme="minorEastAsia"/>
                <w:noProof/>
                <w:lang w:eastAsia="es-CO"/>
              </w:rPr>
              <w:tab/>
            </w:r>
            <w:r w:rsidRPr="009B3254">
              <w:rPr>
                <w:rStyle w:val="Hipervnculo"/>
                <w:noProof/>
              </w:rPr>
              <w:t>MARGEN</w:t>
            </w:r>
            <w:r w:rsidRPr="009B3254">
              <w:rPr>
                <w:rStyle w:val="Hipervnculo"/>
                <w:rFonts w:eastAsia="ZTR1C.tmp"/>
                <w:noProof/>
                <w:lang w:eastAsia="es-ES"/>
              </w:rPr>
              <w:t xml:space="preserve"> MÍNIMO DE MEJORA DE LANCES PARA LA SUBASTA INVERSA</w:t>
            </w:r>
            <w:r>
              <w:rPr>
                <w:noProof/>
                <w:webHidden/>
              </w:rPr>
              <w:tab/>
            </w:r>
            <w:r>
              <w:rPr>
                <w:noProof/>
                <w:webHidden/>
              </w:rPr>
              <w:fldChar w:fldCharType="begin"/>
            </w:r>
            <w:r>
              <w:rPr>
                <w:noProof/>
                <w:webHidden/>
              </w:rPr>
              <w:instrText xml:space="preserve"> PAGEREF _Toc237427929 \h </w:instrText>
            </w:r>
            <w:r>
              <w:rPr>
                <w:noProof/>
                <w:webHidden/>
              </w:rPr>
            </w:r>
            <w:r>
              <w:rPr>
                <w:noProof/>
                <w:webHidden/>
              </w:rPr>
              <w:fldChar w:fldCharType="separate"/>
            </w:r>
            <w:r w:rsidR="003D06D9">
              <w:rPr>
                <w:noProof/>
                <w:webHidden/>
              </w:rPr>
              <w:t>58</w:t>
            </w:r>
            <w:r>
              <w:rPr>
                <w:noProof/>
                <w:webHidden/>
              </w:rPr>
              <w:fldChar w:fldCharType="end"/>
            </w:r>
          </w:hyperlink>
        </w:p>
        <w:p w14:paraId="0127C57C" w14:textId="27ED7AF8"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930" w:history="1">
            <w:r w:rsidRPr="009B3254">
              <w:rPr>
                <w:rStyle w:val="Hipervnculo"/>
                <w:noProof/>
              </w:rPr>
              <w:t>3.</w:t>
            </w:r>
            <w:r>
              <w:rPr>
                <w:rFonts w:eastAsiaTheme="minorEastAsia"/>
                <w:noProof/>
                <w:lang w:eastAsia="es-CO"/>
              </w:rPr>
              <w:tab/>
            </w:r>
            <w:r w:rsidRPr="009B3254">
              <w:rPr>
                <w:rStyle w:val="Hipervnculo"/>
                <w:noProof/>
              </w:rPr>
              <w:t>REGLAS</w:t>
            </w:r>
            <w:r w:rsidRPr="009B3254">
              <w:rPr>
                <w:rStyle w:val="Hipervnculo"/>
                <w:rFonts w:eastAsia="SimSun"/>
                <w:noProof/>
              </w:rPr>
              <w:t xml:space="preserve"> DE LA SUBASTA INVERSA</w:t>
            </w:r>
            <w:r>
              <w:rPr>
                <w:noProof/>
                <w:webHidden/>
              </w:rPr>
              <w:tab/>
            </w:r>
            <w:r>
              <w:rPr>
                <w:noProof/>
                <w:webHidden/>
              </w:rPr>
              <w:fldChar w:fldCharType="begin"/>
            </w:r>
            <w:r>
              <w:rPr>
                <w:noProof/>
                <w:webHidden/>
              </w:rPr>
              <w:instrText xml:space="preserve"> PAGEREF _Toc237427930 \h </w:instrText>
            </w:r>
            <w:r>
              <w:rPr>
                <w:noProof/>
                <w:webHidden/>
              </w:rPr>
            </w:r>
            <w:r>
              <w:rPr>
                <w:noProof/>
                <w:webHidden/>
              </w:rPr>
              <w:fldChar w:fldCharType="separate"/>
            </w:r>
            <w:r w:rsidR="003D06D9">
              <w:rPr>
                <w:noProof/>
                <w:webHidden/>
              </w:rPr>
              <w:t>60</w:t>
            </w:r>
            <w:r>
              <w:rPr>
                <w:noProof/>
                <w:webHidden/>
              </w:rPr>
              <w:fldChar w:fldCharType="end"/>
            </w:r>
          </w:hyperlink>
        </w:p>
        <w:p w14:paraId="6DCFC6A3" w14:textId="16D6B73B"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31" w:history="1">
            <w:r w:rsidRPr="009B3254">
              <w:rPr>
                <w:rStyle w:val="Hipervnculo"/>
                <w:noProof/>
              </w:rPr>
              <w:t>3.1.</w:t>
            </w:r>
            <w:r>
              <w:rPr>
                <w:rFonts w:eastAsiaTheme="minorEastAsia"/>
                <w:noProof/>
                <w:lang w:eastAsia="es-CO"/>
              </w:rPr>
              <w:tab/>
            </w:r>
            <w:r w:rsidRPr="009B3254">
              <w:rPr>
                <w:rStyle w:val="Hipervnculo"/>
                <w:noProof/>
              </w:rPr>
              <w:t>Recomendaciones</w:t>
            </w:r>
            <w:r w:rsidRPr="009B3254">
              <w:rPr>
                <w:rStyle w:val="Hipervnculo"/>
                <w:rFonts w:eastAsia="SimSun"/>
                <w:noProof/>
              </w:rPr>
              <w:t xml:space="preserve"> preliminares</w:t>
            </w:r>
            <w:r>
              <w:rPr>
                <w:noProof/>
                <w:webHidden/>
              </w:rPr>
              <w:tab/>
            </w:r>
            <w:r>
              <w:rPr>
                <w:noProof/>
                <w:webHidden/>
              </w:rPr>
              <w:fldChar w:fldCharType="begin"/>
            </w:r>
            <w:r>
              <w:rPr>
                <w:noProof/>
                <w:webHidden/>
              </w:rPr>
              <w:instrText xml:space="preserve"> PAGEREF _Toc237427931 \h </w:instrText>
            </w:r>
            <w:r>
              <w:rPr>
                <w:noProof/>
                <w:webHidden/>
              </w:rPr>
            </w:r>
            <w:r>
              <w:rPr>
                <w:noProof/>
                <w:webHidden/>
              </w:rPr>
              <w:fldChar w:fldCharType="separate"/>
            </w:r>
            <w:r w:rsidR="003D06D9">
              <w:rPr>
                <w:noProof/>
                <w:webHidden/>
              </w:rPr>
              <w:t>60</w:t>
            </w:r>
            <w:r>
              <w:rPr>
                <w:noProof/>
                <w:webHidden/>
              </w:rPr>
              <w:fldChar w:fldCharType="end"/>
            </w:r>
          </w:hyperlink>
        </w:p>
        <w:p w14:paraId="57045BF1" w14:textId="20F0502A" w:rsidR="008A437F" w:rsidRDefault="008A437F" w:rsidP="00890BBE">
          <w:pPr>
            <w:pStyle w:val="TDC2"/>
            <w:tabs>
              <w:tab w:val="left" w:pos="880"/>
              <w:tab w:val="right" w:leader="dot" w:pos="9111"/>
            </w:tabs>
            <w:spacing w:after="0" w:line="240" w:lineRule="auto"/>
            <w:rPr>
              <w:rFonts w:eastAsiaTheme="minorEastAsia"/>
              <w:noProof/>
              <w:lang w:eastAsia="es-CO"/>
            </w:rPr>
          </w:pPr>
          <w:hyperlink w:anchor="_Toc237427932" w:history="1">
            <w:r w:rsidRPr="009B3254">
              <w:rPr>
                <w:rStyle w:val="Hipervnculo"/>
                <w:noProof/>
              </w:rPr>
              <w:t>3.2.</w:t>
            </w:r>
            <w:r>
              <w:rPr>
                <w:rFonts w:eastAsiaTheme="minorEastAsia"/>
                <w:noProof/>
                <w:lang w:eastAsia="es-CO"/>
              </w:rPr>
              <w:tab/>
            </w:r>
            <w:r w:rsidRPr="009B3254">
              <w:rPr>
                <w:rStyle w:val="Hipervnculo"/>
                <w:noProof/>
              </w:rPr>
              <w:t>Apertura</w:t>
            </w:r>
            <w:r w:rsidRPr="009B3254">
              <w:rPr>
                <w:rStyle w:val="Hipervnculo"/>
                <w:rFonts w:eastAsia="SimSun"/>
                <w:noProof/>
              </w:rPr>
              <w:t xml:space="preserve"> del sobre económico - (propuesta inicial de precio) y procedimiento aplicable cuando no se presente pluralidad de oferentes habilitados</w:t>
            </w:r>
            <w:r>
              <w:rPr>
                <w:noProof/>
                <w:webHidden/>
              </w:rPr>
              <w:tab/>
            </w:r>
            <w:r>
              <w:rPr>
                <w:noProof/>
                <w:webHidden/>
              </w:rPr>
              <w:fldChar w:fldCharType="begin"/>
            </w:r>
            <w:r>
              <w:rPr>
                <w:noProof/>
                <w:webHidden/>
              </w:rPr>
              <w:instrText xml:space="preserve"> PAGEREF _Toc237427932 \h </w:instrText>
            </w:r>
            <w:r>
              <w:rPr>
                <w:noProof/>
                <w:webHidden/>
              </w:rPr>
            </w:r>
            <w:r>
              <w:rPr>
                <w:noProof/>
                <w:webHidden/>
              </w:rPr>
              <w:fldChar w:fldCharType="separate"/>
            </w:r>
            <w:r w:rsidR="003D06D9">
              <w:rPr>
                <w:noProof/>
                <w:webHidden/>
              </w:rPr>
              <w:t>60</w:t>
            </w:r>
            <w:r>
              <w:rPr>
                <w:noProof/>
                <w:webHidden/>
              </w:rPr>
              <w:fldChar w:fldCharType="end"/>
            </w:r>
          </w:hyperlink>
        </w:p>
        <w:p w14:paraId="5D48142D" w14:textId="3C877CB1"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933" w:history="1">
            <w:r w:rsidRPr="009B3254">
              <w:rPr>
                <w:rStyle w:val="Hipervnculo"/>
                <w:noProof/>
              </w:rPr>
              <w:t>4.</w:t>
            </w:r>
            <w:r>
              <w:rPr>
                <w:rFonts w:eastAsiaTheme="minorEastAsia"/>
                <w:noProof/>
                <w:lang w:eastAsia="es-CO"/>
              </w:rPr>
              <w:tab/>
            </w:r>
            <w:r w:rsidRPr="009B3254">
              <w:rPr>
                <w:rStyle w:val="Hipervnculo"/>
                <w:rFonts w:eastAsia="SimSun"/>
                <w:noProof/>
              </w:rPr>
              <w:t>SUBASTA INVERSA ELECTRÓNICA</w:t>
            </w:r>
            <w:r>
              <w:rPr>
                <w:noProof/>
                <w:webHidden/>
              </w:rPr>
              <w:tab/>
            </w:r>
            <w:r>
              <w:rPr>
                <w:noProof/>
                <w:webHidden/>
              </w:rPr>
              <w:fldChar w:fldCharType="begin"/>
            </w:r>
            <w:r>
              <w:rPr>
                <w:noProof/>
                <w:webHidden/>
              </w:rPr>
              <w:instrText xml:space="preserve"> PAGEREF _Toc237427933 \h </w:instrText>
            </w:r>
            <w:r>
              <w:rPr>
                <w:noProof/>
                <w:webHidden/>
              </w:rPr>
            </w:r>
            <w:r>
              <w:rPr>
                <w:noProof/>
                <w:webHidden/>
              </w:rPr>
              <w:fldChar w:fldCharType="separate"/>
            </w:r>
            <w:r w:rsidR="003D06D9">
              <w:rPr>
                <w:noProof/>
                <w:webHidden/>
              </w:rPr>
              <w:t>61</w:t>
            </w:r>
            <w:r>
              <w:rPr>
                <w:noProof/>
                <w:webHidden/>
              </w:rPr>
              <w:fldChar w:fldCharType="end"/>
            </w:r>
          </w:hyperlink>
        </w:p>
        <w:p w14:paraId="313AE435" w14:textId="5F8CC9C5" w:rsidR="008A437F" w:rsidRDefault="008A437F" w:rsidP="00890BBE">
          <w:pPr>
            <w:pStyle w:val="TDC1"/>
            <w:rPr>
              <w:rFonts w:eastAsiaTheme="minorEastAsia"/>
              <w:noProof/>
              <w:lang w:eastAsia="es-CO"/>
            </w:rPr>
          </w:pPr>
          <w:hyperlink w:anchor="_Toc237427934" w:history="1">
            <w:r w:rsidRPr="009B3254">
              <w:rPr>
                <w:rStyle w:val="Hipervnculo"/>
                <w:noProof/>
              </w:rPr>
              <w:t>CAPÍTULO</w:t>
            </w:r>
            <w:r w:rsidRPr="009B3254">
              <w:rPr>
                <w:rStyle w:val="Hipervnculo"/>
                <w:rFonts w:eastAsia="Times New Roman"/>
                <w:noProof/>
                <w:lang w:eastAsia="es-CO"/>
              </w:rPr>
              <w:t xml:space="preserve"> IV</w:t>
            </w:r>
            <w:r>
              <w:rPr>
                <w:noProof/>
                <w:webHidden/>
              </w:rPr>
              <w:tab/>
            </w:r>
            <w:r>
              <w:rPr>
                <w:noProof/>
                <w:webHidden/>
              </w:rPr>
              <w:fldChar w:fldCharType="begin"/>
            </w:r>
            <w:r>
              <w:rPr>
                <w:noProof/>
                <w:webHidden/>
              </w:rPr>
              <w:instrText xml:space="preserve"> PAGEREF _Toc237427934 \h </w:instrText>
            </w:r>
            <w:r>
              <w:rPr>
                <w:noProof/>
                <w:webHidden/>
              </w:rPr>
            </w:r>
            <w:r>
              <w:rPr>
                <w:noProof/>
                <w:webHidden/>
              </w:rPr>
              <w:fldChar w:fldCharType="separate"/>
            </w:r>
            <w:r w:rsidR="003D06D9">
              <w:rPr>
                <w:noProof/>
                <w:webHidden/>
              </w:rPr>
              <w:t>65</w:t>
            </w:r>
            <w:r>
              <w:rPr>
                <w:noProof/>
                <w:webHidden/>
              </w:rPr>
              <w:fldChar w:fldCharType="end"/>
            </w:r>
          </w:hyperlink>
        </w:p>
        <w:p w14:paraId="3B518146" w14:textId="312AB436"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935" w:history="1">
            <w:r w:rsidRPr="009B3254">
              <w:rPr>
                <w:rStyle w:val="Hipervnculo"/>
                <w:noProof/>
                <w:lang w:eastAsia="es-CO"/>
              </w:rPr>
              <w:t>1.</w:t>
            </w:r>
            <w:r>
              <w:rPr>
                <w:rFonts w:eastAsiaTheme="minorEastAsia"/>
                <w:noProof/>
                <w:lang w:eastAsia="es-CO"/>
              </w:rPr>
              <w:tab/>
            </w:r>
            <w:r w:rsidRPr="009B3254">
              <w:rPr>
                <w:rStyle w:val="Hipervnculo"/>
                <w:noProof/>
              </w:rPr>
              <w:t>FACTORES</w:t>
            </w:r>
            <w:r w:rsidRPr="009B3254">
              <w:rPr>
                <w:rStyle w:val="Hipervnculo"/>
                <w:rFonts w:eastAsia="Times New Roman"/>
                <w:noProof/>
                <w:lang w:eastAsia="es-CO"/>
              </w:rPr>
              <w:t xml:space="preserve"> DE DESEMPATE</w:t>
            </w:r>
            <w:r>
              <w:rPr>
                <w:noProof/>
                <w:webHidden/>
              </w:rPr>
              <w:tab/>
            </w:r>
            <w:r>
              <w:rPr>
                <w:noProof/>
                <w:webHidden/>
              </w:rPr>
              <w:fldChar w:fldCharType="begin"/>
            </w:r>
            <w:r>
              <w:rPr>
                <w:noProof/>
                <w:webHidden/>
              </w:rPr>
              <w:instrText xml:space="preserve"> PAGEREF _Toc237427935 \h </w:instrText>
            </w:r>
            <w:r>
              <w:rPr>
                <w:noProof/>
                <w:webHidden/>
              </w:rPr>
            </w:r>
            <w:r>
              <w:rPr>
                <w:noProof/>
                <w:webHidden/>
              </w:rPr>
              <w:fldChar w:fldCharType="separate"/>
            </w:r>
            <w:r w:rsidR="003D06D9">
              <w:rPr>
                <w:noProof/>
                <w:webHidden/>
              </w:rPr>
              <w:t>65</w:t>
            </w:r>
            <w:r>
              <w:rPr>
                <w:noProof/>
                <w:webHidden/>
              </w:rPr>
              <w:fldChar w:fldCharType="end"/>
            </w:r>
          </w:hyperlink>
        </w:p>
        <w:p w14:paraId="40D920DD" w14:textId="7AC2FCFC"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936" w:history="1">
            <w:r w:rsidRPr="009B3254">
              <w:rPr>
                <w:rStyle w:val="Hipervnculo"/>
                <w:noProof/>
                <w:lang w:eastAsia="es-CO"/>
              </w:rPr>
              <w:t>2.</w:t>
            </w:r>
            <w:r>
              <w:rPr>
                <w:rFonts w:eastAsiaTheme="minorEastAsia"/>
                <w:noProof/>
                <w:lang w:eastAsia="es-CO"/>
              </w:rPr>
              <w:tab/>
            </w:r>
            <w:r w:rsidRPr="009B3254">
              <w:rPr>
                <w:rStyle w:val="Hipervnculo"/>
                <w:rFonts w:eastAsia="Times New Roman"/>
                <w:noProof/>
                <w:lang w:eastAsia="es-CO"/>
              </w:rPr>
              <w:t>CAUSALES PARA DECLARAR DESIERTO EL PROCESO</w:t>
            </w:r>
            <w:r>
              <w:rPr>
                <w:noProof/>
                <w:webHidden/>
              </w:rPr>
              <w:tab/>
            </w:r>
            <w:r>
              <w:rPr>
                <w:noProof/>
                <w:webHidden/>
              </w:rPr>
              <w:fldChar w:fldCharType="begin"/>
            </w:r>
            <w:r>
              <w:rPr>
                <w:noProof/>
                <w:webHidden/>
              </w:rPr>
              <w:instrText xml:space="preserve"> PAGEREF _Toc237427936 \h </w:instrText>
            </w:r>
            <w:r>
              <w:rPr>
                <w:noProof/>
                <w:webHidden/>
              </w:rPr>
            </w:r>
            <w:r>
              <w:rPr>
                <w:noProof/>
                <w:webHidden/>
              </w:rPr>
              <w:fldChar w:fldCharType="separate"/>
            </w:r>
            <w:r w:rsidR="003D06D9">
              <w:rPr>
                <w:noProof/>
                <w:webHidden/>
              </w:rPr>
              <w:t>74</w:t>
            </w:r>
            <w:r>
              <w:rPr>
                <w:noProof/>
                <w:webHidden/>
              </w:rPr>
              <w:fldChar w:fldCharType="end"/>
            </w:r>
          </w:hyperlink>
        </w:p>
        <w:p w14:paraId="64CE8E3B" w14:textId="5DC4EC1F"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937" w:history="1">
            <w:r w:rsidRPr="009B3254">
              <w:rPr>
                <w:rStyle w:val="Hipervnculo"/>
                <w:noProof/>
                <w:lang w:eastAsia="es-CO"/>
              </w:rPr>
              <w:t>3.</w:t>
            </w:r>
            <w:r>
              <w:rPr>
                <w:rFonts w:eastAsiaTheme="minorEastAsia"/>
                <w:noProof/>
                <w:lang w:eastAsia="es-CO"/>
              </w:rPr>
              <w:tab/>
            </w:r>
            <w:r w:rsidRPr="009B3254">
              <w:rPr>
                <w:rStyle w:val="Hipervnculo"/>
                <w:rFonts w:eastAsia="Times New Roman"/>
                <w:noProof/>
                <w:lang w:eastAsia="es-CO"/>
              </w:rPr>
              <w:t>CAUSALES DE RECHAZO DE LAS PROPUESTAS</w:t>
            </w:r>
            <w:r>
              <w:rPr>
                <w:noProof/>
                <w:webHidden/>
              </w:rPr>
              <w:tab/>
            </w:r>
            <w:r>
              <w:rPr>
                <w:noProof/>
                <w:webHidden/>
              </w:rPr>
              <w:fldChar w:fldCharType="begin"/>
            </w:r>
            <w:r>
              <w:rPr>
                <w:noProof/>
                <w:webHidden/>
              </w:rPr>
              <w:instrText xml:space="preserve"> PAGEREF _Toc237427937 \h </w:instrText>
            </w:r>
            <w:r>
              <w:rPr>
                <w:noProof/>
                <w:webHidden/>
              </w:rPr>
            </w:r>
            <w:r>
              <w:rPr>
                <w:noProof/>
                <w:webHidden/>
              </w:rPr>
              <w:fldChar w:fldCharType="separate"/>
            </w:r>
            <w:r w:rsidR="003D06D9">
              <w:rPr>
                <w:noProof/>
                <w:webHidden/>
              </w:rPr>
              <w:t>74</w:t>
            </w:r>
            <w:r>
              <w:rPr>
                <w:noProof/>
                <w:webHidden/>
              </w:rPr>
              <w:fldChar w:fldCharType="end"/>
            </w:r>
          </w:hyperlink>
        </w:p>
        <w:p w14:paraId="6333665E" w14:textId="1FB1BF86"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938" w:history="1">
            <w:r w:rsidRPr="009B3254">
              <w:rPr>
                <w:rStyle w:val="Hipervnculo"/>
                <w:noProof/>
                <w:lang w:eastAsia="es-ES"/>
              </w:rPr>
              <w:t>4.</w:t>
            </w:r>
            <w:r>
              <w:rPr>
                <w:rFonts w:eastAsiaTheme="minorEastAsia"/>
                <w:noProof/>
                <w:lang w:eastAsia="es-CO"/>
              </w:rPr>
              <w:tab/>
            </w:r>
            <w:r w:rsidRPr="009B3254">
              <w:rPr>
                <w:rStyle w:val="Hipervnculo"/>
                <w:rFonts w:eastAsia="Times New Roman"/>
                <w:noProof/>
                <w:lang w:eastAsia="es-ES"/>
              </w:rPr>
              <w:t>PRECIOS ARTIFICIALMENTE BAJOS.</w:t>
            </w:r>
            <w:r>
              <w:rPr>
                <w:noProof/>
                <w:webHidden/>
              </w:rPr>
              <w:tab/>
            </w:r>
            <w:r>
              <w:rPr>
                <w:noProof/>
                <w:webHidden/>
              </w:rPr>
              <w:fldChar w:fldCharType="begin"/>
            </w:r>
            <w:r>
              <w:rPr>
                <w:noProof/>
                <w:webHidden/>
              </w:rPr>
              <w:instrText xml:space="preserve"> PAGEREF _Toc237427938 \h </w:instrText>
            </w:r>
            <w:r>
              <w:rPr>
                <w:noProof/>
                <w:webHidden/>
              </w:rPr>
            </w:r>
            <w:r>
              <w:rPr>
                <w:noProof/>
                <w:webHidden/>
              </w:rPr>
              <w:fldChar w:fldCharType="separate"/>
            </w:r>
            <w:r w:rsidR="003D06D9">
              <w:rPr>
                <w:noProof/>
                <w:webHidden/>
              </w:rPr>
              <w:t>77</w:t>
            </w:r>
            <w:r>
              <w:rPr>
                <w:noProof/>
                <w:webHidden/>
              </w:rPr>
              <w:fldChar w:fldCharType="end"/>
            </w:r>
          </w:hyperlink>
        </w:p>
        <w:p w14:paraId="45EB046E" w14:textId="742BAD72" w:rsidR="008A437F" w:rsidRDefault="008A437F" w:rsidP="00890BBE">
          <w:pPr>
            <w:pStyle w:val="TDC1"/>
            <w:rPr>
              <w:rFonts w:eastAsiaTheme="minorEastAsia"/>
              <w:noProof/>
              <w:lang w:eastAsia="es-CO"/>
            </w:rPr>
          </w:pPr>
          <w:hyperlink w:anchor="_Toc237427939" w:history="1">
            <w:r w:rsidRPr="009B3254">
              <w:rPr>
                <w:rStyle w:val="Hipervnculo"/>
                <w:noProof/>
              </w:rPr>
              <w:t>CAPITULO</w:t>
            </w:r>
            <w:r w:rsidRPr="009B3254">
              <w:rPr>
                <w:rStyle w:val="Hipervnculo"/>
                <w:rFonts w:eastAsia="Times New Roman"/>
                <w:noProof/>
                <w:lang w:eastAsia="es-ES"/>
              </w:rPr>
              <w:t xml:space="preserve"> V</w:t>
            </w:r>
            <w:r>
              <w:rPr>
                <w:noProof/>
                <w:webHidden/>
              </w:rPr>
              <w:tab/>
            </w:r>
            <w:r>
              <w:rPr>
                <w:noProof/>
                <w:webHidden/>
              </w:rPr>
              <w:fldChar w:fldCharType="begin"/>
            </w:r>
            <w:r>
              <w:rPr>
                <w:noProof/>
                <w:webHidden/>
              </w:rPr>
              <w:instrText xml:space="preserve"> PAGEREF _Toc237427939 \h </w:instrText>
            </w:r>
            <w:r>
              <w:rPr>
                <w:noProof/>
                <w:webHidden/>
              </w:rPr>
            </w:r>
            <w:r>
              <w:rPr>
                <w:noProof/>
                <w:webHidden/>
              </w:rPr>
              <w:fldChar w:fldCharType="separate"/>
            </w:r>
            <w:r w:rsidR="003D06D9">
              <w:rPr>
                <w:noProof/>
                <w:webHidden/>
              </w:rPr>
              <w:t>80</w:t>
            </w:r>
            <w:r>
              <w:rPr>
                <w:noProof/>
                <w:webHidden/>
              </w:rPr>
              <w:fldChar w:fldCharType="end"/>
            </w:r>
          </w:hyperlink>
        </w:p>
        <w:p w14:paraId="6415D975" w14:textId="73EC23D7"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940" w:history="1">
            <w:r w:rsidRPr="009B3254">
              <w:rPr>
                <w:rStyle w:val="Hipervnculo"/>
                <w:noProof/>
                <w:lang w:eastAsia="es-ES"/>
              </w:rPr>
              <w:t>1.</w:t>
            </w:r>
            <w:r>
              <w:rPr>
                <w:rFonts w:eastAsiaTheme="minorEastAsia"/>
                <w:noProof/>
                <w:lang w:eastAsia="es-CO"/>
              </w:rPr>
              <w:tab/>
            </w:r>
            <w:r w:rsidRPr="009B3254">
              <w:rPr>
                <w:rStyle w:val="Hipervnculo"/>
                <w:noProof/>
                <w:lang w:eastAsia="es-ES"/>
              </w:rPr>
              <w:t>FORMATOS</w:t>
            </w:r>
            <w:r>
              <w:rPr>
                <w:noProof/>
                <w:webHidden/>
              </w:rPr>
              <w:tab/>
            </w:r>
            <w:r>
              <w:rPr>
                <w:noProof/>
                <w:webHidden/>
              </w:rPr>
              <w:fldChar w:fldCharType="begin"/>
            </w:r>
            <w:r>
              <w:rPr>
                <w:noProof/>
                <w:webHidden/>
              </w:rPr>
              <w:instrText xml:space="preserve"> PAGEREF _Toc237427940 \h </w:instrText>
            </w:r>
            <w:r>
              <w:rPr>
                <w:noProof/>
                <w:webHidden/>
              </w:rPr>
            </w:r>
            <w:r>
              <w:rPr>
                <w:noProof/>
                <w:webHidden/>
              </w:rPr>
              <w:fldChar w:fldCharType="separate"/>
            </w:r>
            <w:r w:rsidR="003D06D9">
              <w:rPr>
                <w:noProof/>
                <w:webHidden/>
              </w:rPr>
              <w:t>80</w:t>
            </w:r>
            <w:r>
              <w:rPr>
                <w:noProof/>
                <w:webHidden/>
              </w:rPr>
              <w:fldChar w:fldCharType="end"/>
            </w:r>
          </w:hyperlink>
        </w:p>
        <w:p w14:paraId="3544541E" w14:textId="260C32EE" w:rsidR="008A437F" w:rsidRDefault="008A437F" w:rsidP="00890BBE">
          <w:pPr>
            <w:pStyle w:val="TDC2"/>
            <w:tabs>
              <w:tab w:val="left" w:pos="660"/>
              <w:tab w:val="right" w:leader="dot" w:pos="9111"/>
            </w:tabs>
            <w:spacing w:after="0" w:line="240" w:lineRule="auto"/>
            <w:rPr>
              <w:rFonts w:eastAsiaTheme="minorEastAsia"/>
              <w:noProof/>
              <w:lang w:eastAsia="es-CO"/>
            </w:rPr>
          </w:pPr>
          <w:hyperlink w:anchor="_Toc237427941" w:history="1">
            <w:r w:rsidRPr="009B3254">
              <w:rPr>
                <w:rStyle w:val="Hipervnculo"/>
                <w:rFonts w:eastAsia="MS Gothic"/>
                <w:noProof/>
              </w:rPr>
              <w:t>2.</w:t>
            </w:r>
            <w:r>
              <w:rPr>
                <w:rFonts w:eastAsiaTheme="minorEastAsia"/>
                <w:noProof/>
                <w:lang w:eastAsia="es-CO"/>
              </w:rPr>
              <w:tab/>
            </w:r>
            <w:r w:rsidRPr="009B3254">
              <w:rPr>
                <w:rStyle w:val="Hipervnculo"/>
                <w:rFonts w:eastAsia="MS Gothic"/>
                <w:noProof/>
              </w:rPr>
              <w:t>ANEXOS</w:t>
            </w:r>
            <w:r>
              <w:rPr>
                <w:noProof/>
                <w:webHidden/>
              </w:rPr>
              <w:tab/>
            </w:r>
            <w:r>
              <w:rPr>
                <w:noProof/>
                <w:webHidden/>
              </w:rPr>
              <w:fldChar w:fldCharType="begin"/>
            </w:r>
            <w:r>
              <w:rPr>
                <w:noProof/>
                <w:webHidden/>
              </w:rPr>
              <w:instrText xml:space="preserve"> PAGEREF _Toc237427941 \h </w:instrText>
            </w:r>
            <w:r>
              <w:rPr>
                <w:noProof/>
                <w:webHidden/>
              </w:rPr>
            </w:r>
            <w:r>
              <w:rPr>
                <w:noProof/>
                <w:webHidden/>
              </w:rPr>
              <w:fldChar w:fldCharType="separate"/>
            </w:r>
            <w:r w:rsidR="003D06D9">
              <w:rPr>
                <w:noProof/>
                <w:webHidden/>
              </w:rPr>
              <w:t>80</w:t>
            </w:r>
            <w:r>
              <w:rPr>
                <w:noProof/>
                <w:webHidden/>
              </w:rPr>
              <w:fldChar w:fldCharType="end"/>
            </w:r>
          </w:hyperlink>
        </w:p>
        <w:p w14:paraId="195BCAFB" w14:textId="5C9FBF39" w:rsidR="008A437F" w:rsidRDefault="008A437F" w:rsidP="00890BBE">
          <w:pPr>
            <w:pStyle w:val="TDC1"/>
            <w:rPr>
              <w:rFonts w:eastAsiaTheme="minorEastAsia"/>
              <w:noProof/>
              <w:lang w:eastAsia="es-CO"/>
            </w:rPr>
          </w:pPr>
          <w:hyperlink w:anchor="_Toc237427942" w:history="1">
            <w:r w:rsidRPr="009B3254">
              <w:rPr>
                <w:rStyle w:val="Hipervnculo"/>
                <w:rFonts w:eastAsia="Calibri"/>
                <w:noProof/>
              </w:rPr>
              <w:t>FORMATO 1</w:t>
            </w:r>
            <w:r>
              <w:rPr>
                <w:noProof/>
                <w:webHidden/>
              </w:rPr>
              <w:tab/>
            </w:r>
            <w:r>
              <w:rPr>
                <w:noProof/>
                <w:webHidden/>
              </w:rPr>
              <w:fldChar w:fldCharType="begin"/>
            </w:r>
            <w:r>
              <w:rPr>
                <w:noProof/>
                <w:webHidden/>
              </w:rPr>
              <w:instrText xml:space="preserve"> PAGEREF _Toc237427942 \h </w:instrText>
            </w:r>
            <w:r>
              <w:rPr>
                <w:noProof/>
                <w:webHidden/>
              </w:rPr>
            </w:r>
            <w:r>
              <w:rPr>
                <w:noProof/>
                <w:webHidden/>
              </w:rPr>
              <w:fldChar w:fldCharType="separate"/>
            </w:r>
            <w:r w:rsidR="003D06D9">
              <w:rPr>
                <w:noProof/>
                <w:webHidden/>
              </w:rPr>
              <w:t>82</w:t>
            </w:r>
            <w:r>
              <w:rPr>
                <w:noProof/>
                <w:webHidden/>
              </w:rPr>
              <w:fldChar w:fldCharType="end"/>
            </w:r>
          </w:hyperlink>
        </w:p>
        <w:p w14:paraId="7186CEFB" w14:textId="4AB8E5D0" w:rsidR="008A437F" w:rsidRDefault="008A437F" w:rsidP="00890BBE">
          <w:pPr>
            <w:pStyle w:val="TDC1"/>
            <w:rPr>
              <w:rFonts w:eastAsiaTheme="minorEastAsia"/>
              <w:noProof/>
              <w:lang w:eastAsia="es-CO"/>
            </w:rPr>
          </w:pPr>
          <w:hyperlink w:anchor="_Toc237427943" w:history="1">
            <w:r w:rsidRPr="009B3254">
              <w:rPr>
                <w:rStyle w:val="Hipervnculo"/>
                <w:noProof/>
              </w:rPr>
              <w:t>FORMATO</w:t>
            </w:r>
            <w:r w:rsidRPr="009B3254">
              <w:rPr>
                <w:rStyle w:val="Hipervnculo"/>
                <w:rFonts w:eastAsia="Calibri"/>
                <w:noProof/>
              </w:rPr>
              <w:t xml:space="preserve"> 2</w:t>
            </w:r>
            <w:r>
              <w:rPr>
                <w:noProof/>
                <w:webHidden/>
              </w:rPr>
              <w:tab/>
            </w:r>
            <w:r>
              <w:rPr>
                <w:noProof/>
                <w:webHidden/>
              </w:rPr>
              <w:fldChar w:fldCharType="begin"/>
            </w:r>
            <w:r>
              <w:rPr>
                <w:noProof/>
                <w:webHidden/>
              </w:rPr>
              <w:instrText xml:space="preserve"> PAGEREF _Toc237427943 \h </w:instrText>
            </w:r>
            <w:r>
              <w:rPr>
                <w:noProof/>
                <w:webHidden/>
              </w:rPr>
            </w:r>
            <w:r>
              <w:rPr>
                <w:noProof/>
                <w:webHidden/>
              </w:rPr>
              <w:fldChar w:fldCharType="separate"/>
            </w:r>
            <w:r w:rsidR="003D06D9">
              <w:rPr>
                <w:noProof/>
                <w:webHidden/>
              </w:rPr>
              <w:t>85</w:t>
            </w:r>
            <w:r>
              <w:rPr>
                <w:noProof/>
                <w:webHidden/>
              </w:rPr>
              <w:fldChar w:fldCharType="end"/>
            </w:r>
          </w:hyperlink>
        </w:p>
        <w:p w14:paraId="5BBF5E2E" w14:textId="0BA74CFD" w:rsidR="008A437F" w:rsidRDefault="008A437F" w:rsidP="00890BBE">
          <w:pPr>
            <w:pStyle w:val="TDC1"/>
            <w:rPr>
              <w:rFonts w:eastAsiaTheme="minorEastAsia"/>
              <w:noProof/>
              <w:lang w:eastAsia="es-CO"/>
            </w:rPr>
          </w:pPr>
          <w:hyperlink w:anchor="_Toc237427944" w:history="1">
            <w:r w:rsidRPr="009B3254">
              <w:rPr>
                <w:rStyle w:val="Hipervnculo"/>
                <w:noProof/>
              </w:rPr>
              <w:t>FORMATO</w:t>
            </w:r>
            <w:r w:rsidRPr="009B3254">
              <w:rPr>
                <w:rStyle w:val="Hipervnculo"/>
                <w:rFonts w:eastAsia="Arial Narrow"/>
                <w:noProof/>
              </w:rPr>
              <w:t xml:space="preserve"> 3</w:t>
            </w:r>
            <w:r>
              <w:rPr>
                <w:noProof/>
                <w:webHidden/>
              </w:rPr>
              <w:tab/>
            </w:r>
            <w:r>
              <w:rPr>
                <w:noProof/>
                <w:webHidden/>
              </w:rPr>
              <w:fldChar w:fldCharType="begin"/>
            </w:r>
            <w:r>
              <w:rPr>
                <w:noProof/>
                <w:webHidden/>
              </w:rPr>
              <w:instrText xml:space="preserve"> PAGEREF _Toc237427944 \h </w:instrText>
            </w:r>
            <w:r>
              <w:rPr>
                <w:noProof/>
                <w:webHidden/>
              </w:rPr>
            </w:r>
            <w:r>
              <w:rPr>
                <w:noProof/>
                <w:webHidden/>
              </w:rPr>
              <w:fldChar w:fldCharType="separate"/>
            </w:r>
            <w:r w:rsidR="003D06D9">
              <w:rPr>
                <w:noProof/>
                <w:webHidden/>
              </w:rPr>
              <w:t>87</w:t>
            </w:r>
            <w:r>
              <w:rPr>
                <w:noProof/>
                <w:webHidden/>
              </w:rPr>
              <w:fldChar w:fldCharType="end"/>
            </w:r>
          </w:hyperlink>
        </w:p>
        <w:p w14:paraId="578CF33C" w14:textId="5CF89FFF" w:rsidR="008A437F" w:rsidRDefault="008A437F" w:rsidP="00890BBE">
          <w:pPr>
            <w:pStyle w:val="TDC1"/>
            <w:rPr>
              <w:rFonts w:eastAsiaTheme="minorEastAsia"/>
              <w:noProof/>
              <w:lang w:eastAsia="es-CO"/>
            </w:rPr>
          </w:pPr>
          <w:hyperlink w:anchor="_Toc237427945" w:history="1">
            <w:r w:rsidRPr="009B3254">
              <w:rPr>
                <w:rStyle w:val="Hipervnculo"/>
                <w:noProof/>
              </w:rPr>
              <w:t>FORMATO</w:t>
            </w:r>
            <w:r w:rsidRPr="009B3254">
              <w:rPr>
                <w:rStyle w:val="Hipervnculo"/>
                <w:rFonts w:eastAsia="Calibri"/>
                <w:noProof/>
                <w:lang w:eastAsia="es-ES"/>
              </w:rPr>
              <w:t xml:space="preserve"> 4</w:t>
            </w:r>
            <w:r>
              <w:rPr>
                <w:noProof/>
                <w:webHidden/>
              </w:rPr>
              <w:tab/>
            </w:r>
            <w:r>
              <w:rPr>
                <w:noProof/>
                <w:webHidden/>
              </w:rPr>
              <w:fldChar w:fldCharType="begin"/>
            </w:r>
            <w:r>
              <w:rPr>
                <w:noProof/>
                <w:webHidden/>
              </w:rPr>
              <w:instrText xml:space="preserve"> PAGEREF _Toc237427945 \h </w:instrText>
            </w:r>
            <w:r>
              <w:rPr>
                <w:noProof/>
                <w:webHidden/>
              </w:rPr>
            </w:r>
            <w:r>
              <w:rPr>
                <w:noProof/>
                <w:webHidden/>
              </w:rPr>
              <w:fldChar w:fldCharType="separate"/>
            </w:r>
            <w:r w:rsidR="003D06D9">
              <w:rPr>
                <w:noProof/>
                <w:webHidden/>
              </w:rPr>
              <w:t>89</w:t>
            </w:r>
            <w:r>
              <w:rPr>
                <w:noProof/>
                <w:webHidden/>
              </w:rPr>
              <w:fldChar w:fldCharType="end"/>
            </w:r>
          </w:hyperlink>
        </w:p>
        <w:p w14:paraId="555C2D8C" w14:textId="43218D43" w:rsidR="008A437F" w:rsidRDefault="008A437F" w:rsidP="00890BBE">
          <w:pPr>
            <w:pStyle w:val="TDC1"/>
            <w:rPr>
              <w:rFonts w:eastAsiaTheme="minorEastAsia"/>
              <w:noProof/>
              <w:lang w:eastAsia="es-CO"/>
            </w:rPr>
          </w:pPr>
          <w:hyperlink w:anchor="_Toc237427946" w:history="1">
            <w:r w:rsidRPr="009B3254">
              <w:rPr>
                <w:rStyle w:val="Hipervnculo"/>
                <w:noProof/>
              </w:rPr>
              <w:t>FORMATO</w:t>
            </w:r>
            <w:r w:rsidRPr="009B3254">
              <w:rPr>
                <w:rStyle w:val="Hipervnculo"/>
                <w:rFonts w:eastAsia="ZTR1C.tmp"/>
                <w:noProof/>
                <w:lang w:eastAsia="es-ES"/>
              </w:rPr>
              <w:t xml:space="preserve"> 5</w:t>
            </w:r>
            <w:r>
              <w:rPr>
                <w:noProof/>
                <w:webHidden/>
              </w:rPr>
              <w:tab/>
            </w:r>
            <w:r>
              <w:rPr>
                <w:noProof/>
                <w:webHidden/>
              </w:rPr>
              <w:fldChar w:fldCharType="begin"/>
            </w:r>
            <w:r>
              <w:rPr>
                <w:noProof/>
                <w:webHidden/>
              </w:rPr>
              <w:instrText xml:space="preserve"> PAGEREF _Toc237427946 \h </w:instrText>
            </w:r>
            <w:r>
              <w:rPr>
                <w:noProof/>
                <w:webHidden/>
              </w:rPr>
            </w:r>
            <w:r>
              <w:rPr>
                <w:noProof/>
                <w:webHidden/>
              </w:rPr>
              <w:fldChar w:fldCharType="separate"/>
            </w:r>
            <w:r w:rsidR="003D06D9">
              <w:rPr>
                <w:noProof/>
                <w:webHidden/>
              </w:rPr>
              <w:t>93</w:t>
            </w:r>
            <w:r>
              <w:rPr>
                <w:noProof/>
                <w:webHidden/>
              </w:rPr>
              <w:fldChar w:fldCharType="end"/>
            </w:r>
          </w:hyperlink>
        </w:p>
        <w:p w14:paraId="4C4C2B27" w14:textId="05C9FE18" w:rsidR="008A437F" w:rsidRDefault="008A437F" w:rsidP="00890BBE">
          <w:pPr>
            <w:pStyle w:val="TDC1"/>
            <w:rPr>
              <w:rFonts w:eastAsiaTheme="minorEastAsia"/>
              <w:noProof/>
              <w:lang w:eastAsia="es-CO"/>
            </w:rPr>
          </w:pPr>
          <w:hyperlink w:anchor="_Toc237427947" w:history="1">
            <w:r w:rsidRPr="009B3254">
              <w:rPr>
                <w:rStyle w:val="Hipervnculo"/>
                <w:noProof/>
              </w:rPr>
              <w:t>FORMATO</w:t>
            </w:r>
            <w:r w:rsidRPr="009B3254">
              <w:rPr>
                <w:rStyle w:val="Hipervnculo"/>
                <w:rFonts w:eastAsia="ZTR1C.tmp"/>
                <w:noProof/>
                <w:lang w:val="es-ES" w:eastAsia="es-ES"/>
              </w:rPr>
              <w:t xml:space="preserve"> 6</w:t>
            </w:r>
            <w:r>
              <w:rPr>
                <w:noProof/>
                <w:webHidden/>
              </w:rPr>
              <w:tab/>
            </w:r>
            <w:r>
              <w:rPr>
                <w:noProof/>
                <w:webHidden/>
              </w:rPr>
              <w:fldChar w:fldCharType="begin"/>
            </w:r>
            <w:r>
              <w:rPr>
                <w:noProof/>
                <w:webHidden/>
              </w:rPr>
              <w:instrText xml:space="preserve"> PAGEREF _Toc237427947 \h </w:instrText>
            </w:r>
            <w:r>
              <w:rPr>
                <w:noProof/>
                <w:webHidden/>
              </w:rPr>
            </w:r>
            <w:r>
              <w:rPr>
                <w:noProof/>
                <w:webHidden/>
              </w:rPr>
              <w:fldChar w:fldCharType="separate"/>
            </w:r>
            <w:r w:rsidR="003D06D9">
              <w:rPr>
                <w:noProof/>
                <w:webHidden/>
              </w:rPr>
              <w:t>95</w:t>
            </w:r>
            <w:r>
              <w:rPr>
                <w:noProof/>
                <w:webHidden/>
              </w:rPr>
              <w:fldChar w:fldCharType="end"/>
            </w:r>
          </w:hyperlink>
        </w:p>
        <w:p w14:paraId="21204219" w14:textId="08E7DF88" w:rsidR="008A437F" w:rsidRDefault="008A437F" w:rsidP="00890BBE">
          <w:pPr>
            <w:pStyle w:val="TDC1"/>
            <w:rPr>
              <w:rFonts w:eastAsiaTheme="minorEastAsia"/>
              <w:noProof/>
              <w:lang w:eastAsia="es-CO"/>
            </w:rPr>
          </w:pPr>
          <w:hyperlink w:anchor="_Toc237427948" w:history="1">
            <w:r w:rsidRPr="009B3254">
              <w:rPr>
                <w:rStyle w:val="Hipervnculo"/>
                <w:noProof/>
              </w:rPr>
              <w:t>FORMATO</w:t>
            </w:r>
            <w:r w:rsidRPr="009B3254">
              <w:rPr>
                <w:rStyle w:val="Hipervnculo"/>
                <w:rFonts w:eastAsia="Calibri"/>
                <w:noProof/>
              </w:rPr>
              <w:t xml:space="preserve"> 7</w:t>
            </w:r>
            <w:r>
              <w:rPr>
                <w:noProof/>
                <w:webHidden/>
              </w:rPr>
              <w:tab/>
            </w:r>
            <w:r>
              <w:rPr>
                <w:noProof/>
                <w:webHidden/>
              </w:rPr>
              <w:fldChar w:fldCharType="begin"/>
            </w:r>
            <w:r>
              <w:rPr>
                <w:noProof/>
                <w:webHidden/>
              </w:rPr>
              <w:instrText xml:space="preserve"> PAGEREF _Toc237427948 \h </w:instrText>
            </w:r>
            <w:r>
              <w:rPr>
                <w:noProof/>
                <w:webHidden/>
              </w:rPr>
            </w:r>
            <w:r>
              <w:rPr>
                <w:noProof/>
                <w:webHidden/>
              </w:rPr>
              <w:fldChar w:fldCharType="separate"/>
            </w:r>
            <w:r w:rsidR="003D06D9">
              <w:rPr>
                <w:noProof/>
                <w:webHidden/>
              </w:rPr>
              <w:t>97</w:t>
            </w:r>
            <w:r>
              <w:rPr>
                <w:noProof/>
                <w:webHidden/>
              </w:rPr>
              <w:fldChar w:fldCharType="end"/>
            </w:r>
          </w:hyperlink>
        </w:p>
        <w:p w14:paraId="6D948522" w14:textId="6C385DA7" w:rsidR="008A437F" w:rsidRDefault="008A437F" w:rsidP="00890BBE">
          <w:pPr>
            <w:pStyle w:val="TDC1"/>
            <w:rPr>
              <w:rFonts w:eastAsiaTheme="minorEastAsia"/>
              <w:noProof/>
              <w:lang w:eastAsia="es-CO"/>
            </w:rPr>
          </w:pPr>
          <w:hyperlink w:anchor="_Toc237427949" w:history="1">
            <w:r w:rsidRPr="009B3254">
              <w:rPr>
                <w:rStyle w:val="Hipervnculo"/>
                <w:noProof/>
              </w:rPr>
              <w:t>FORMATO</w:t>
            </w:r>
            <w:r w:rsidRPr="009B3254">
              <w:rPr>
                <w:rStyle w:val="Hipervnculo"/>
                <w:rFonts w:eastAsia="Calibri"/>
                <w:noProof/>
              </w:rPr>
              <w:t xml:space="preserve"> 8</w:t>
            </w:r>
            <w:r>
              <w:rPr>
                <w:noProof/>
                <w:webHidden/>
              </w:rPr>
              <w:tab/>
            </w:r>
            <w:r>
              <w:rPr>
                <w:noProof/>
                <w:webHidden/>
              </w:rPr>
              <w:fldChar w:fldCharType="begin"/>
            </w:r>
            <w:r>
              <w:rPr>
                <w:noProof/>
                <w:webHidden/>
              </w:rPr>
              <w:instrText xml:space="preserve"> PAGEREF _Toc237427949 \h </w:instrText>
            </w:r>
            <w:r>
              <w:rPr>
                <w:noProof/>
                <w:webHidden/>
              </w:rPr>
            </w:r>
            <w:r>
              <w:rPr>
                <w:noProof/>
                <w:webHidden/>
              </w:rPr>
              <w:fldChar w:fldCharType="separate"/>
            </w:r>
            <w:r w:rsidR="003D06D9">
              <w:rPr>
                <w:noProof/>
                <w:webHidden/>
              </w:rPr>
              <w:t>100</w:t>
            </w:r>
            <w:r>
              <w:rPr>
                <w:noProof/>
                <w:webHidden/>
              </w:rPr>
              <w:fldChar w:fldCharType="end"/>
            </w:r>
          </w:hyperlink>
        </w:p>
        <w:p w14:paraId="75C45133" w14:textId="12E9857D" w:rsidR="008A437F" w:rsidRDefault="008A437F" w:rsidP="00890BBE">
          <w:pPr>
            <w:pStyle w:val="TDC1"/>
            <w:rPr>
              <w:rFonts w:eastAsiaTheme="minorEastAsia"/>
              <w:noProof/>
              <w:lang w:eastAsia="es-CO"/>
            </w:rPr>
          </w:pPr>
          <w:hyperlink w:anchor="_Toc237427950" w:history="1">
            <w:r w:rsidRPr="009B3254">
              <w:rPr>
                <w:rStyle w:val="Hipervnculo"/>
                <w:noProof/>
              </w:rPr>
              <w:t>FORMATO</w:t>
            </w:r>
            <w:r w:rsidRPr="009B3254">
              <w:rPr>
                <w:rStyle w:val="Hipervnculo"/>
                <w:rFonts w:eastAsia="Calibri"/>
                <w:noProof/>
              </w:rPr>
              <w:t xml:space="preserve"> 9</w:t>
            </w:r>
            <w:r>
              <w:rPr>
                <w:noProof/>
                <w:webHidden/>
              </w:rPr>
              <w:tab/>
            </w:r>
            <w:r>
              <w:rPr>
                <w:noProof/>
                <w:webHidden/>
              </w:rPr>
              <w:fldChar w:fldCharType="begin"/>
            </w:r>
            <w:r>
              <w:rPr>
                <w:noProof/>
                <w:webHidden/>
              </w:rPr>
              <w:instrText xml:space="preserve"> PAGEREF _Toc237427950 \h </w:instrText>
            </w:r>
            <w:r>
              <w:rPr>
                <w:noProof/>
                <w:webHidden/>
              </w:rPr>
            </w:r>
            <w:r>
              <w:rPr>
                <w:noProof/>
                <w:webHidden/>
              </w:rPr>
              <w:fldChar w:fldCharType="separate"/>
            </w:r>
            <w:r w:rsidR="003D06D9">
              <w:rPr>
                <w:noProof/>
                <w:webHidden/>
              </w:rPr>
              <w:t>101</w:t>
            </w:r>
            <w:r>
              <w:rPr>
                <w:noProof/>
                <w:webHidden/>
              </w:rPr>
              <w:fldChar w:fldCharType="end"/>
            </w:r>
          </w:hyperlink>
        </w:p>
        <w:p w14:paraId="076C0871" w14:textId="1CB74AC9" w:rsidR="008A437F" w:rsidRDefault="008A437F" w:rsidP="00890BBE">
          <w:pPr>
            <w:pStyle w:val="TDC1"/>
            <w:rPr>
              <w:rFonts w:eastAsiaTheme="minorEastAsia"/>
              <w:noProof/>
              <w:lang w:eastAsia="es-CO"/>
            </w:rPr>
          </w:pPr>
          <w:hyperlink w:anchor="_Toc237427951" w:history="1">
            <w:r w:rsidRPr="009B3254">
              <w:rPr>
                <w:rStyle w:val="Hipervnculo"/>
                <w:noProof/>
              </w:rPr>
              <w:t>FORMATO</w:t>
            </w:r>
            <w:r w:rsidRPr="009B3254">
              <w:rPr>
                <w:rStyle w:val="Hipervnculo"/>
                <w:rFonts w:eastAsia="ZTR1C.tmp"/>
                <w:noProof/>
                <w:lang w:eastAsia="es-ES"/>
              </w:rPr>
              <w:t xml:space="preserve"> 10</w:t>
            </w:r>
            <w:r>
              <w:rPr>
                <w:noProof/>
                <w:webHidden/>
              </w:rPr>
              <w:tab/>
            </w:r>
            <w:r>
              <w:rPr>
                <w:noProof/>
                <w:webHidden/>
              </w:rPr>
              <w:fldChar w:fldCharType="begin"/>
            </w:r>
            <w:r>
              <w:rPr>
                <w:noProof/>
                <w:webHidden/>
              </w:rPr>
              <w:instrText xml:space="preserve"> PAGEREF _Toc237427951 \h </w:instrText>
            </w:r>
            <w:r>
              <w:rPr>
                <w:noProof/>
                <w:webHidden/>
              </w:rPr>
            </w:r>
            <w:r>
              <w:rPr>
                <w:noProof/>
                <w:webHidden/>
              </w:rPr>
              <w:fldChar w:fldCharType="separate"/>
            </w:r>
            <w:r w:rsidR="003D06D9">
              <w:rPr>
                <w:noProof/>
                <w:webHidden/>
              </w:rPr>
              <w:t>102</w:t>
            </w:r>
            <w:r>
              <w:rPr>
                <w:noProof/>
                <w:webHidden/>
              </w:rPr>
              <w:fldChar w:fldCharType="end"/>
            </w:r>
          </w:hyperlink>
        </w:p>
        <w:p w14:paraId="568C94B7" w14:textId="68C4198A" w:rsidR="008A437F" w:rsidRDefault="008A437F" w:rsidP="00890BBE">
          <w:pPr>
            <w:pStyle w:val="TDC1"/>
            <w:rPr>
              <w:rFonts w:eastAsiaTheme="minorEastAsia"/>
              <w:noProof/>
              <w:lang w:eastAsia="es-CO"/>
            </w:rPr>
          </w:pPr>
          <w:hyperlink w:anchor="_Toc237427952" w:history="1">
            <w:r w:rsidRPr="009B3254">
              <w:rPr>
                <w:rStyle w:val="Hipervnculo"/>
                <w:noProof/>
              </w:rPr>
              <w:t>FORMATO</w:t>
            </w:r>
            <w:r w:rsidRPr="009B3254">
              <w:rPr>
                <w:rStyle w:val="Hipervnculo"/>
                <w:rFonts w:eastAsia="ZTR1C.tmp"/>
                <w:noProof/>
                <w:lang w:eastAsia="es-ES"/>
              </w:rPr>
              <w:t xml:space="preserve"> 11</w:t>
            </w:r>
            <w:r>
              <w:rPr>
                <w:noProof/>
                <w:webHidden/>
              </w:rPr>
              <w:tab/>
            </w:r>
            <w:r>
              <w:rPr>
                <w:noProof/>
                <w:webHidden/>
              </w:rPr>
              <w:fldChar w:fldCharType="begin"/>
            </w:r>
            <w:r>
              <w:rPr>
                <w:noProof/>
                <w:webHidden/>
              </w:rPr>
              <w:instrText xml:space="preserve"> PAGEREF _Toc237427952 \h </w:instrText>
            </w:r>
            <w:r>
              <w:rPr>
                <w:noProof/>
                <w:webHidden/>
              </w:rPr>
            </w:r>
            <w:r>
              <w:rPr>
                <w:noProof/>
                <w:webHidden/>
              </w:rPr>
              <w:fldChar w:fldCharType="separate"/>
            </w:r>
            <w:r w:rsidR="003D06D9">
              <w:rPr>
                <w:noProof/>
                <w:webHidden/>
              </w:rPr>
              <w:t>103</w:t>
            </w:r>
            <w:r>
              <w:rPr>
                <w:noProof/>
                <w:webHidden/>
              </w:rPr>
              <w:fldChar w:fldCharType="end"/>
            </w:r>
          </w:hyperlink>
        </w:p>
        <w:p w14:paraId="6A321D20" w14:textId="226350C6" w:rsidR="008A437F" w:rsidRDefault="008A437F" w:rsidP="00890BBE">
          <w:pPr>
            <w:pStyle w:val="TDC1"/>
            <w:rPr>
              <w:rFonts w:eastAsiaTheme="minorEastAsia"/>
              <w:noProof/>
              <w:lang w:eastAsia="es-CO"/>
            </w:rPr>
          </w:pPr>
          <w:hyperlink w:anchor="_Toc237427953" w:history="1">
            <w:r w:rsidRPr="009B3254">
              <w:rPr>
                <w:rStyle w:val="Hipervnculo"/>
                <w:rFonts w:eastAsia="Calibri"/>
                <w:noProof/>
                <w:lang w:val="es-ES"/>
              </w:rPr>
              <w:t>FORMATO 12</w:t>
            </w:r>
            <w:r>
              <w:rPr>
                <w:noProof/>
                <w:webHidden/>
              </w:rPr>
              <w:tab/>
            </w:r>
            <w:r>
              <w:rPr>
                <w:noProof/>
                <w:webHidden/>
              </w:rPr>
              <w:fldChar w:fldCharType="begin"/>
            </w:r>
            <w:r>
              <w:rPr>
                <w:noProof/>
                <w:webHidden/>
              </w:rPr>
              <w:instrText xml:space="preserve"> PAGEREF _Toc237427953 \h </w:instrText>
            </w:r>
            <w:r>
              <w:rPr>
                <w:noProof/>
                <w:webHidden/>
              </w:rPr>
            </w:r>
            <w:r>
              <w:rPr>
                <w:noProof/>
                <w:webHidden/>
              </w:rPr>
              <w:fldChar w:fldCharType="separate"/>
            </w:r>
            <w:r w:rsidR="003D06D9">
              <w:rPr>
                <w:noProof/>
                <w:webHidden/>
              </w:rPr>
              <w:t>104</w:t>
            </w:r>
            <w:r>
              <w:rPr>
                <w:noProof/>
                <w:webHidden/>
              </w:rPr>
              <w:fldChar w:fldCharType="end"/>
            </w:r>
          </w:hyperlink>
        </w:p>
        <w:p w14:paraId="1F943D01" w14:textId="491CF27E" w:rsidR="008A437F" w:rsidRDefault="008A437F" w:rsidP="00890BBE">
          <w:pPr>
            <w:pStyle w:val="TDC1"/>
            <w:rPr>
              <w:rFonts w:eastAsiaTheme="minorEastAsia"/>
              <w:noProof/>
              <w:lang w:eastAsia="es-CO"/>
            </w:rPr>
          </w:pPr>
          <w:hyperlink w:anchor="_Toc237427954" w:history="1">
            <w:r w:rsidRPr="009B3254">
              <w:rPr>
                <w:rStyle w:val="Hipervnculo"/>
                <w:noProof/>
              </w:rPr>
              <w:t>FORMATO</w:t>
            </w:r>
            <w:r w:rsidRPr="009B3254">
              <w:rPr>
                <w:rStyle w:val="Hipervnculo"/>
                <w:rFonts w:eastAsia="Calibri"/>
                <w:noProof/>
              </w:rPr>
              <w:t xml:space="preserve"> 13</w:t>
            </w:r>
            <w:r>
              <w:rPr>
                <w:noProof/>
                <w:webHidden/>
              </w:rPr>
              <w:tab/>
            </w:r>
            <w:r>
              <w:rPr>
                <w:noProof/>
                <w:webHidden/>
              </w:rPr>
              <w:fldChar w:fldCharType="begin"/>
            </w:r>
            <w:r>
              <w:rPr>
                <w:noProof/>
                <w:webHidden/>
              </w:rPr>
              <w:instrText xml:space="preserve"> PAGEREF _Toc237427954 \h </w:instrText>
            </w:r>
            <w:r>
              <w:rPr>
                <w:noProof/>
                <w:webHidden/>
              </w:rPr>
            </w:r>
            <w:r>
              <w:rPr>
                <w:noProof/>
                <w:webHidden/>
              </w:rPr>
              <w:fldChar w:fldCharType="separate"/>
            </w:r>
            <w:r w:rsidR="003D06D9">
              <w:rPr>
                <w:noProof/>
                <w:webHidden/>
              </w:rPr>
              <w:t>105</w:t>
            </w:r>
            <w:r>
              <w:rPr>
                <w:noProof/>
                <w:webHidden/>
              </w:rPr>
              <w:fldChar w:fldCharType="end"/>
            </w:r>
          </w:hyperlink>
        </w:p>
        <w:p w14:paraId="14F503D1" w14:textId="7EA37748" w:rsidR="008A437F" w:rsidRDefault="008A437F" w:rsidP="00890BBE">
          <w:pPr>
            <w:pStyle w:val="TDC1"/>
            <w:rPr>
              <w:rFonts w:eastAsiaTheme="minorEastAsia"/>
              <w:noProof/>
              <w:lang w:eastAsia="es-CO"/>
            </w:rPr>
          </w:pPr>
          <w:hyperlink w:anchor="_Toc237427955" w:history="1">
            <w:r w:rsidRPr="009B3254">
              <w:rPr>
                <w:rStyle w:val="Hipervnculo"/>
                <w:noProof/>
              </w:rPr>
              <w:t>FORMATO 14</w:t>
            </w:r>
            <w:r>
              <w:rPr>
                <w:noProof/>
                <w:webHidden/>
              </w:rPr>
              <w:tab/>
            </w:r>
            <w:r>
              <w:rPr>
                <w:noProof/>
                <w:webHidden/>
              </w:rPr>
              <w:fldChar w:fldCharType="begin"/>
            </w:r>
            <w:r>
              <w:rPr>
                <w:noProof/>
                <w:webHidden/>
              </w:rPr>
              <w:instrText xml:space="preserve"> PAGEREF _Toc237427955 \h </w:instrText>
            </w:r>
            <w:r>
              <w:rPr>
                <w:noProof/>
                <w:webHidden/>
              </w:rPr>
            </w:r>
            <w:r>
              <w:rPr>
                <w:noProof/>
                <w:webHidden/>
              </w:rPr>
              <w:fldChar w:fldCharType="separate"/>
            </w:r>
            <w:r w:rsidR="003D06D9">
              <w:rPr>
                <w:noProof/>
                <w:webHidden/>
              </w:rPr>
              <w:t>106</w:t>
            </w:r>
            <w:r>
              <w:rPr>
                <w:noProof/>
                <w:webHidden/>
              </w:rPr>
              <w:fldChar w:fldCharType="end"/>
            </w:r>
          </w:hyperlink>
        </w:p>
        <w:p w14:paraId="16A02219" w14:textId="627B1A52" w:rsidR="008A437F" w:rsidRDefault="008A437F" w:rsidP="00890BBE">
          <w:pPr>
            <w:pStyle w:val="TDC1"/>
            <w:rPr>
              <w:rFonts w:eastAsiaTheme="minorEastAsia"/>
              <w:noProof/>
              <w:lang w:eastAsia="es-CO"/>
            </w:rPr>
          </w:pPr>
          <w:hyperlink w:anchor="_Toc237427956" w:history="1">
            <w:r w:rsidRPr="009B3254">
              <w:rPr>
                <w:rStyle w:val="Hipervnculo"/>
                <w:noProof/>
              </w:rPr>
              <w:t>FORMATO</w:t>
            </w:r>
            <w:r w:rsidRPr="009B3254">
              <w:rPr>
                <w:rStyle w:val="Hipervnculo"/>
                <w:rFonts w:eastAsia="Calibri"/>
                <w:noProof/>
              </w:rPr>
              <w:t xml:space="preserve"> 15</w:t>
            </w:r>
            <w:r>
              <w:rPr>
                <w:noProof/>
                <w:webHidden/>
              </w:rPr>
              <w:tab/>
            </w:r>
            <w:r>
              <w:rPr>
                <w:noProof/>
                <w:webHidden/>
              </w:rPr>
              <w:fldChar w:fldCharType="begin"/>
            </w:r>
            <w:r>
              <w:rPr>
                <w:noProof/>
                <w:webHidden/>
              </w:rPr>
              <w:instrText xml:space="preserve"> PAGEREF _Toc237427956 \h </w:instrText>
            </w:r>
            <w:r>
              <w:rPr>
                <w:noProof/>
                <w:webHidden/>
              </w:rPr>
            </w:r>
            <w:r>
              <w:rPr>
                <w:noProof/>
                <w:webHidden/>
              </w:rPr>
              <w:fldChar w:fldCharType="separate"/>
            </w:r>
            <w:r w:rsidR="003D06D9">
              <w:rPr>
                <w:noProof/>
                <w:webHidden/>
              </w:rPr>
              <w:t>108</w:t>
            </w:r>
            <w:r>
              <w:rPr>
                <w:noProof/>
                <w:webHidden/>
              </w:rPr>
              <w:fldChar w:fldCharType="end"/>
            </w:r>
          </w:hyperlink>
        </w:p>
        <w:p w14:paraId="1848E344" w14:textId="4B4EDC45" w:rsidR="008A437F" w:rsidRDefault="008A437F" w:rsidP="00890BBE">
          <w:pPr>
            <w:pStyle w:val="TDC1"/>
            <w:rPr>
              <w:rFonts w:eastAsiaTheme="minorEastAsia"/>
              <w:noProof/>
              <w:lang w:eastAsia="es-CO"/>
            </w:rPr>
          </w:pPr>
          <w:hyperlink w:anchor="_Toc237427957" w:history="1">
            <w:r w:rsidRPr="009B3254">
              <w:rPr>
                <w:rStyle w:val="Hipervnculo"/>
                <w:noProof/>
              </w:rPr>
              <w:t>FORMATO</w:t>
            </w:r>
            <w:r w:rsidRPr="009B3254">
              <w:rPr>
                <w:rStyle w:val="Hipervnculo"/>
                <w:rFonts w:eastAsia="Calibri"/>
                <w:noProof/>
              </w:rPr>
              <w:t xml:space="preserve"> 16</w:t>
            </w:r>
            <w:r>
              <w:rPr>
                <w:noProof/>
                <w:webHidden/>
              </w:rPr>
              <w:tab/>
            </w:r>
            <w:r>
              <w:rPr>
                <w:noProof/>
                <w:webHidden/>
              </w:rPr>
              <w:fldChar w:fldCharType="begin"/>
            </w:r>
            <w:r>
              <w:rPr>
                <w:noProof/>
                <w:webHidden/>
              </w:rPr>
              <w:instrText xml:space="preserve"> PAGEREF _Toc237427957 \h </w:instrText>
            </w:r>
            <w:r>
              <w:rPr>
                <w:noProof/>
                <w:webHidden/>
              </w:rPr>
            </w:r>
            <w:r>
              <w:rPr>
                <w:noProof/>
                <w:webHidden/>
              </w:rPr>
              <w:fldChar w:fldCharType="separate"/>
            </w:r>
            <w:r w:rsidR="003D06D9">
              <w:rPr>
                <w:noProof/>
                <w:webHidden/>
              </w:rPr>
              <w:t>110</w:t>
            </w:r>
            <w:r>
              <w:rPr>
                <w:noProof/>
                <w:webHidden/>
              </w:rPr>
              <w:fldChar w:fldCharType="end"/>
            </w:r>
          </w:hyperlink>
        </w:p>
        <w:p w14:paraId="3F435470" w14:textId="60ED63A2" w:rsidR="008A437F" w:rsidRDefault="008A437F" w:rsidP="00890BBE">
          <w:pPr>
            <w:pStyle w:val="TDC1"/>
            <w:rPr>
              <w:rFonts w:eastAsiaTheme="minorEastAsia"/>
              <w:noProof/>
              <w:lang w:eastAsia="es-CO"/>
            </w:rPr>
          </w:pPr>
          <w:hyperlink w:anchor="_Toc237427958" w:history="1">
            <w:r w:rsidRPr="009B3254">
              <w:rPr>
                <w:rStyle w:val="Hipervnculo"/>
                <w:noProof/>
              </w:rPr>
              <w:t>FORMATO</w:t>
            </w:r>
            <w:r w:rsidRPr="009B3254">
              <w:rPr>
                <w:rStyle w:val="Hipervnculo"/>
                <w:rFonts w:eastAsia="Calibri"/>
                <w:noProof/>
              </w:rPr>
              <w:t xml:space="preserve"> 17</w:t>
            </w:r>
            <w:r>
              <w:rPr>
                <w:noProof/>
                <w:webHidden/>
              </w:rPr>
              <w:tab/>
            </w:r>
            <w:r>
              <w:rPr>
                <w:noProof/>
                <w:webHidden/>
              </w:rPr>
              <w:fldChar w:fldCharType="begin"/>
            </w:r>
            <w:r>
              <w:rPr>
                <w:noProof/>
                <w:webHidden/>
              </w:rPr>
              <w:instrText xml:space="preserve"> PAGEREF _Toc237427958 \h </w:instrText>
            </w:r>
            <w:r>
              <w:rPr>
                <w:noProof/>
                <w:webHidden/>
              </w:rPr>
            </w:r>
            <w:r>
              <w:rPr>
                <w:noProof/>
                <w:webHidden/>
              </w:rPr>
              <w:fldChar w:fldCharType="separate"/>
            </w:r>
            <w:r w:rsidR="003D06D9">
              <w:rPr>
                <w:noProof/>
                <w:webHidden/>
              </w:rPr>
              <w:t>112</w:t>
            </w:r>
            <w:r>
              <w:rPr>
                <w:noProof/>
                <w:webHidden/>
              </w:rPr>
              <w:fldChar w:fldCharType="end"/>
            </w:r>
          </w:hyperlink>
        </w:p>
        <w:p w14:paraId="150B1106" w14:textId="3613F97F" w:rsidR="008A437F" w:rsidRDefault="008A437F" w:rsidP="00890BBE">
          <w:pPr>
            <w:pStyle w:val="TDC1"/>
            <w:rPr>
              <w:rFonts w:eastAsiaTheme="minorEastAsia"/>
              <w:noProof/>
              <w:lang w:eastAsia="es-CO"/>
            </w:rPr>
          </w:pPr>
          <w:hyperlink w:anchor="_Toc237427959" w:history="1">
            <w:r w:rsidRPr="009B3254">
              <w:rPr>
                <w:rStyle w:val="Hipervnculo"/>
                <w:noProof/>
              </w:rPr>
              <w:t>ANEXO</w:t>
            </w:r>
            <w:r w:rsidRPr="009B3254">
              <w:rPr>
                <w:rStyle w:val="Hipervnculo"/>
                <w:rFonts w:eastAsia="Times New Roman"/>
                <w:noProof/>
                <w:lang w:eastAsia="es-ES"/>
              </w:rPr>
              <w:t xml:space="preserve"> 1</w:t>
            </w:r>
            <w:r>
              <w:rPr>
                <w:noProof/>
                <w:webHidden/>
              </w:rPr>
              <w:tab/>
            </w:r>
            <w:r>
              <w:rPr>
                <w:noProof/>
                <w:webHidden/>
              </w:rPr>
              <w:fldChar w:fldCharType="begin"/>
            </w:r>
            <w:r>
              <w:rPr>
                <w:noProof/>
                <w:webHidden/>
              </w:rPr>
              <w:instrText xml:space="preserve"> PAGEREF _Toc237427959 \h </w:instrText>
            </w:r>
            <w:r>
              <w:rPr>
                <w:noProof/>
                <w:webHidden/>
              </w:rPr>
            </w:r>
            <w:r>
              <w:rPr>
                <w:noProof/>
                <w:webHidden/>
              </w:rPr>
              <w:fldChar w:fldCharType="separate"/>
            </w:r>
            <w:r w:rsidR="003D06D9">
              <w:rPr>
                <w:noProof/>
                <w:webHidden/>
              </w:rPr>
              <w:t>113</w:t>
            </w:r>
            <w:r>
              <w:rPr>
                <w:noProof/>
                <w:webHidden/>
              </w:rPr>
              <w:fldChar w:fldCharType="end"/>
            </w:r>
          </w:hyperlink>
        </w:p>
        <w:p w14:paraId="6498DFD4" w14:textId="2BB0B201" w:rsidR="008A437F" w:rsidRDefault="008A437F" w:rsidP="00890BBE">
          <w:pPr>
            <w:pStyle w:val="TDC1"/>
            <w:rPr>
              <w:rFonts w:eastAsiaTheme="minorEastAsia"/>
              <w:noProof/>
              <w:lang w:eastAsia="es-CO"/>
            </w:rPr>
          </w:pPr>
          <w:hyperlink w:anchor="_Toc237427960" w:history="1">
            <w:r w:rsidRPr="009B3254">
              <w:rPr>
                <w:rStyle w:val="Hipervnculo"/>
                <w:rFonts w:eastAsia="Times New Roman"/>
                <w:noProof/>
                <w:lang w:eastAsia="es-ES"/>
              </w:rPr>
              <w:t>LINEAMIENTOS GENERALES DEL CONTRATO</w:t>
            </w:r>
            <w:r>
              <w:rPr>
                <w:noProof/>
                <w:webHidden/>
              </w:rPr>
              <w:tab/>
            </w:r>
            <w:r>
              <w:rPr>
                <w:noProof/>
                <w:webHidden/>
              </w:rPr>
              <w:fldChar w:fldCharType="begin"/>
            </w:r>
            <w:r>
              <w:rPr>
                <w:noProof/>
                <w:webHidden/>
              </w:rPr>
              <w:instrText xml:space="preserve"> PAGEREF _Toc237427960 \h </w:instrText>
            </w:r>
            <w:r>
              <w:rPr>
                <w:noProof/>
                <w:webHidden/>
              </w:rPr>
            </w:r>
            <w:r>
              <w:rPr>
                <w:noProof/>
                <w:webHidden/>
              </w:rPr>
              <w:fldChar w:fldCharType="separate"/>
            </w:r>
            <w:r w:rsidR="003D06D9">
              <w:rPr>
                <w:noProof/>
                <w:webHidden/>
              </w:rPr>
              <w:t>113</w:t>
            </w:r>
            <w:r>
              <w:rPr>
                <w:noProof/>
                <w:webHidden/>
              </w:rPr>
              <w:fldChar w:fldCharType="end"/>
            </w:r>
          </w:hyperlink>
        </w:p>
        <w:p w14:paraId="57CFC140" w14:textId="695B5C6F" w:rsidR="008A437F" w:rsidRDefault="008A437F" w:rsidP="00890BBE">
          <w:pPr>
            <w:pStyle w:val="TDC1"/>
            <w:rPr>
              <w:rFonts w:eastAsiaTheme="minorEastAsia"/>
              <w:noProof/>
              <w:lang w:eastAsia="es-CO"/>
            </w:rPr>
          </w:pPr>
          <w:hyperlink w:anchor="_Toc237427961" w:history="1">
            <w:r w:rsidRPr="009B3254">
              <w:rPr>
                <w:rStyle w:val="Hipervnculo"/>
                <w:rFonts w:eastAsia="Times New Roman"/>
                <w:noProof/>
                <w:lang w:eastAsia="es-ES"/>
              </w:rPr>
              <w:t>ANEXO 2</w:t>
            </w:r>
            <w:r>
              <w:rPr>
                <w:noProof/>
                <w:webHidden/>
              </w:rPr>
              <w:tab/>
            </w:r>
            <w:r>
              <w:rPr>
                <w:noProof/>
                <w:webHidden/>
              </w:rPr>
              <w:fldChar w:fldCharType="begin"/>
            </w:r>
            <w:r>
              <w:rPr>
                <w:noProof/>
                <w:webHidden/>
              </w:rPr>
              <w:instrText xml:space="preserve"> PAGEREF _Toc237427961 \h </w:instrText>
            </w:r>
            <w:r>
              <w:rPr>
                <w:noProof/>
                <w:webHidden/>
              </w:rPr>
            </w:r>
            <w:r>
              <w:rPr>
                <w:noProof/>
                <w:webHidden/>
              </w:rPr>
              <w:fldChar w:fldCharType="separate"/>
            </w:r>
            <w:r w:rsidR="003D06D9">
              <w:rPr>
                <w:noProof/>
                <w:webHidden/>
              </w:rPr>
              <w:t>131</w:t>
            </w:r>
            <w:r>
              <w:rPr>
                <w:noProof/>
                <w:webHidden/>
              </w:rPr>
              <w:fldChar w:fldCharType="end"/>
            </w:r>
          </w:hyperlink>
        </w:p>
        <w:p w14:paraId="58358A0B" w14:textId="2975CFC7" w:rsidR="008A437F" w:rsidRDefault="008A437F" w:rsidP="00890BBE">
          <w:pPr>
            <w:pStyle w:val="TDC1"/>
            <w:rPr>
              <w:rFonts w:eastAsiaTheme="minorEastAsia"/>
              <w:noProof/>
              <w:lang w:eastAsia="es-CO"/>
            </w:rPr>
          </w:pPr>
          <w:hyperlink w:anchor="_Toc237427962" w:history="1">
            <w:r w:rsidRPr="009B3254">
              <w:rPr>
                <w:rStyle w:val="Hipervnculo"/>
                <w:rFonts w:eastAsia="Times New Roman"/>
                <w:noProof/>
                <w:lang w:eastAsia="es-ES"/>
              </w:rPr>
              <w:t>ESPECIFICACIONES TECNICAS</w:t>
            </w:r>
            <w:r>
              <w:rPr>
                <w:noProof/>
                <w:webHidden/>
              </w:rPr>
              <w:tab/>
            </w:r>
            <w:r>
              <w:rPr>
                <w:noProof/>
                <w:webHidden/>
              </w:rPr>
              <w:fldChar w:fldCharType="begin"/>
            </w:r>
            <w:r>
              <w:rPr>
                <w:noProof/>
                <w:webHidden/>
              </w:rPr>
              <w:instrText xml:space="preserve"> PAGEREF _Toc237427962 \h </w:instrText>
            </w:r>
            <w:r>
              <w:rPr>
                <w:noProof/>
                <w:webHidden/>
              </w:rPr>
            </w:r>
            <w:r>
              <w:rPr>
                <w:noProof/>
                <w:webHidden/>
              </w:rPr>
              <w:fldChar w:fldCharType="separate"/>
            </w:r>
            <w:r w:rsidR="003D06D9">
              <w:rPr>
                <w:noProof/>
                <w:webHidden/>
              </w:rPr>
              <w:t>131</w:t>
            </w:r>
            <w:r>
              <w:rPr>
                <w:noProof/>
                <w:webHidden/>
              </w:rPr>
              <w:fldChar w:fldCharType="end"/>
            </w:r>
          </w:hyperlink>
        </w:p>
        <w:p w14:paraId="7CFB3ABC" w14:textId="18FDA103" w:rsidR="004A727E" w:rsidRPr="00B95EB8" w:rsidRDefault="00A44E0A" w:rsidP="00890BBE">
          <w:pPr>
            <w:spacing w:after="0" w:line="240" w:lineRule="auto"/>
            <w:rPr>
              <w:rFonts w:cstheme="minorHAnsi"/>
              <w:sz w:val="24"/>
              <w:szCs w:val="24"/>
            </w:rPr>
          </w:pPr>
          <w:r w:rsidRPr="006001B6">
            <w:rPr>
              <w:rFonts w:cstheme="minorHAnsi"/>
              <w:b/>
              <w:bCs/>
              <w:sz w:val="20"/>
              <w:szCs w:val="20"/>
              <w:lang w:val="es-ES"/>
            </w:rPr>
            <w:fldChar w:fldCharType="end"/>
          </w:r>
        </w:p>
      </w:sdtContent>
    </w:sdt>
    <w:p w14:paraId="7136630E" w14:textId="1C177B9D" w:rsidR="004A727E" w:rsidRDefault="004A727E" w:rsidP="004A727E">
      <w:pPr>
        <w:pStyle w:val="BodyText28"/>
      </w:pPr>
    </w:p>
    <w:p w14:paraId="4BEDF56D" w14:textId="02ED23B4" w:rsidR="00726035" w:rsidRDefault="00726035" w:rsidP="004A727E">
      <w:pPr>
        <w:pStyle w:val="BodyText28"/>
      </w:pPr>
    </w:p>
    <w:p w14:paraId="5E7F6058" w14:textId="55195DB4" w:rsidR="00726035" w:rsidRDefault="00726035" w:rsidP="004A727E">
      <w:pPr>
        <w:pStyle w:val="BodyText28"/>
      </w:pPr>
    </w:p>
    <w:p w14:paraId="492C9B08" w14:textId="71F65D81" w:rsidR="00726035" w:rsidRDefault="00726035" w:rsidP="004A727E">
      <w:pPr>
        <w:pStyle w:val="BodyText28"/>
      </w:pPr>
    </w:p>
    <w:p w14:paraId="136E21F7" w14:textId="6C9ACE5E" w:rsidR="00726035" w:rsidRDefault="00726035" w:rsidP="004A727E">
      <w:pPr>
        <w:pStyle w:val="BodyText28"/>
      </w:pPr>
    </w:p>
    <w:p w14:paraId="72FB363E" w14:textId="77777777" w:rsidR="006001B6" w:rsidRDefault="006001B6" w:rsidP="004A727E">
      <w:pPr>
        <w:pStyle w:val="BodyText28"/>
      </w:pPr>
    </w:p>
    <w:p w14:paraId="199217E6" w14:textId="6CA25E98" w:rsidR="004A727E" w:rsidRPr="004A727E" w:rsidRDefault="004A727E" w:rsidP="004A727E">
      <w:pPr>
        <w:pStyle w:val="Ttulo1"/>
      </w:pPr>
      <w:bookmarkStart w:id="1" w:name="_Toc237427854"/>
      <w:r>
        <w:lastRenderedPageBreak/>
        <w:t>CAPITULO 1</w:t>
      </w:r>
      <w:bookmarkEnd w:id="1"/>
    </w:p>
    <w:p w14:paraId="7602079E" w14:textId="77777777" w:rsidR="002D7945" w:rsidRDefault="002D7945" w:rsidP="002D7945">
      <w:pPr>
        <w:pStyle w:val="BodyText28"/>
        <w:jc w:val="center"/>
        <w:rPr>
          <w:b/>
          <w:bCs/>
          <w:lang w:bidi="es-ES"/>
        </w:rPr>
      </w:pPr>
    </w:p>
    <w:p w14:paraId="559F70D4" w14:textId="29672BA4" w:rsidR="003B2A8D" w:rsidRPr="002D7945" w:rsidRDefault="003B2A8D" w:rsidP="002D7945">
      <w:pPr>
        <w:pStyle w:val="BodyText28"/>
        <w:jc w:val="center"/>
        <w:rPr>
          <w:b/>
          <w:bCs/>
          <w:lang w:bidi="es-ES"/>
        </w:rPr>
      </w:pPr>
      <w:r w:rsidRPr="002D7945">
        <w:rPr>
          <w:b/>
          <w:bCs/>
          <w:lang w:bidi="es-ES"/>
        </w:rPr>
        <w:t>RECOMENDACIONES IMPORTANTE PARA LOS PARTICIPANTES</w:t>
      </w:r>
    </w:p>
    <w:p w14:paraId="2AEB1F54" w14:textId="77777777" w:rsidR="003B2A8D" w:rsidRPr="008A69FD" w:rsidRDefault="003B2A8D" w:rsidP="00DB0D6E">
      <w:pPr>
        <w:spacing w:after="0" w:line="240" w:lineRule="auto"/>
        <w:rPr>
          <w:rFonts w:cstheme="minorHAnsi"/>
          <w:sz w:val="24"/>
          <w:szCs w:val="24"/>
          <w:lang w:bidi="es-ES"/>
        </w:rPr>
      </w:pPr>
    </w:p>
    <w:p w14:paraId="7CC0025F" w14:textId="3BFCC175" w:rsidR="003B2A8D" w:rsidRPr="008A69FD" w:rsidRDefault="003B2A8D" w:rsidP="008A69FD">
      <w:pPr>
        <w:pStyle w:val="Bodytext30"/>
        <w:shd w:val="clear" w:color="auto" w:fill="auto"/>
        <w:spacing w:before="0" w:after="0" w:line="240" w:lineRule="auto"/>
        <w:ind w:firstLine="0"/>
        <w:jc w:val="both"/>
        <w:rPr>
          <w:rFonts w:asciiTheme="minorHAnsi" w:hAnsiTheme="minorHAnsi" w:cstheme="minorHAnsi"/>
          <w:sz w:val="24"/>
          <w:szCs w:val="24"/>
          <w:lang w:val="es" w:eastAsia="es-CO"/>
        </w:rPr>
      </w:pPr>
      <w:r w:rsidRPr="008A69FD">
        <w:rPr>
          <w:rFonts w:asciiTheme="minorHAnsi" w:hAnsiTheme="minorHAnsi" w:cstheme="minorHAnsi"/>
          <w:sz w:val="24"/>
          <w:szCs w:val="24"/>
          <w:lang w:val="es" w:eastAsia="es-CO"/>
        </w:rPr>
        <w:t xml:space="preserve">El proponente deberá tener en cuenta los siguientes aspectos, antes de aportar la información requerida en la presente </w:t>
      </w:r>
      <w:r w:rsidR="00E16CFE" w:rsidRPr="008A69FD">
        <w:rPr>
          <w:rFonts w:asciiTheme="minorHAnsi" w:hAnsiTheme="minorHAnsi" w:cstheme="minorHAnsi"/>
          <w:sz w:val="24"/>
          <w:szCs w:val="24"/>
          <w:lang w:val="es" w:eastAsia="es-CO"/>
        </w:rPr>
        <w:t>Selección Abreviada por Subasta Inversa</w:t>
      </w:r>
      <w:r w:rsidRPr="008A69FD">
        <w:rPr>
          <w:rFonts w:asciiTheme="minorHAnsi" w:hAnsiTheme="minorHAnsi" w:cstheme="minorHAnsi"/>
          <w:sz w:val="24"/>
          <w:szCs w:val="24"/>
          <w:lang w:val="es" w:eastAsia="es-CO"/>
        </w:rPr>
        <w:t xml:space="preserve">, el pliego de condiciones electrónico y al presente anexo de pliego de condiciones:  </w:t>
      </w:r>
    </w:p>
    <w:p w14:paraId="6D27EEFE" w14:textId="77777777" w:rsidR="003B2A8D" w:rsidRPr="008A69FD" w:rsidRDefault="003B2A8D" w:rsidP="008A69FD">
      <w:pPr>
        <w:pStyle w:val="Bodytext30"/>
        <w:shd w:val="clear" w:color="auto" w:fill="auto"/>
        <w:spacing w:before="0" w:after="0" w:line="240" w:lineRule="auto"/>
        <w:ind w:firstLine="0"/>
        <w:jc w:val="both"/>
        <w:rPr>
          <w:rFonts w:asciiTheme="minorHAnsi" w:hAnsiTheme="minorHAnsi" w:cstheme="minorHAnsi"/>
          <w:b/>
          <w:sz w:val="24"/>
          <w:szCs w:val="24"/>
        </w:rPr>
      </w:pPr>
    </w:p>
    <w:p w14:paraId="30088979" w14:textId="77777777" w:rsidR="003B2A8D"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Leer cuidadosamente el pliego de condiciones electrónico, y el presente anexo de pliego de condiciones y todos los documentos que expida la entidad como respuestas a observaciones y adendas una vez publicado el pliego definitivo, antes de elaborar la propuesta. </w:t>
      </w:r>
    </w:p>
    <w:p w14:paraId="528EC2E5" w14:textId="77777777" w:rsidR="003B2A8D"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t>Verificar que no se encuentran incursos dentro de las causales de inhabilidad e incompatibilidad o prohibiciones, constitucional y legalmente establecidas para licitar y contratar.</w:t>
      </w:r>
    </w:p>
    <w:p w14:paraId="49D7A029" w14:textId="77777777" w:rsidR="003B2A8D"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Antes de cargar su oferta en la plataforma SECOP II se debe verificar que se haya incluido la totalidad de los documentos exigidos y haber creado su propuesta dentro de los parámetros expuestos por Colombia Compra Eficiente. Por lo tanto, es deber del proponente conocer el manual de uso del SECOP II para proveedores. </w:t>
      </w:r>
    </w:p>
    <w:p w14:paraId="70281DFB" w14:textId="77777777" w:rsidR="003B2A8D"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t>Tenga presente la fecha y hora prevista para el cierre del presente proceso, EN NINGÚN CASO SE RECIBIRÁN PROPUESTAS FUERA DEL TIEMPO PREVISTO. Y ÚNICAMENTE SE RECIBIRAN PROPUESTAS A TRAVÉS DE LA PLATAFORMA SECOP II.</w:t>
      </w:r>
    </w:p>
    <w:p w14:paraId="4E132543" w14:textId="77777777" w:rsidR="003B2A8D"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Recuerde que cuando se presente la oferta como propuesta conjunta </w:t>
      </w:r>
      <w:r w:rsidRPr="008A69FD">
        <w:rPr>
          <w:rFonts w:eastAsia="Times New Roman" w:cstheme="minorHAnsi"/>
          <w:i/>
          <w:sz w:val="24"/>
          <w:szCs w:val="24"/>
          <w:lang w:val="es" w:eastAsia="es-CO"/>
        </w:rPr>
        <w:t>(consorcio, unión temporal o promesa de sociedad futura)</w:t>
      </w:r>
      <w:r w:rsidRPr="008A69FD">
        <w:rPr>
          <w:rFonts w:eastAsia="Times New Roman" w:cstheme="minorHAnsi"/>
          <w:sz w:val="24"/>
          <w:szCs w:val="24"/>
          <w:lang w:val="es" w:eastAsia="es-CO"/>
        </w:rPr>
        <w:t xml:space="preserve">, </w:t>
      </w:r>
      <w:r w:rsidRPr="008A69FD">
        <w:rPr>
          <w:rFonts w:eastAsia="Times New Roman" w:cstheme="minorHAnsi"/>
          <w:bCs/>
          <w:sz w:val="24"/>
          <w:szCs w:val="24"/>
          <w:lang w:val="es" w:eastAsia="es-CO"/>
        </w:rPr>
        <w:t>el oferente deberá inscribirse y presentar la oferta en la plataforma del SECOP II, como tal.</w:t>
      </w:r>
      <w:r w:rsidRPr="008A69FD">
        <w:rPr>
          <w:rFonts w:eastAsia="Times New Roman" w:cstheme="minorHAnsi"/>
          <w:sz w:val="24"/>
          <w:szCs w:val="24"/>
          <w:lang w:val="es" w:eastAsia="es-CO"/>
        </w:rPr>
        <w:t xml:space="preserve"> Esto es, no podrá inscribirse como proponente singular y presentar documentos como proponente plural y respetar los porcentajes con los que se inscribió. </w:t>
      </w:r>
    </w:p>
    <w:p w14:paraId="4F895793" w14:textId="77777777" w:rsidR="003B2A8D"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Durante el presente proceso de selección y hasta nuevo aviso, la correspondencia y tramitación de documentación se deberá cargar ÚNICA Y EXCLUSIVAMENTE a través de la plataforma de SECOP II. </w:t>
      </w:r>
    </w:p>
    <w:p w14:paraId="62F1933E" w14:textId="77777777" w:rsidR="003B2A8D"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t>Diligenciar totalmente los anexos contenidos en este pliego, así como, los anexos contenidos en el formulario del pliego de la plataforma SECOP II.</w:t>
      </w:r>
    </w:p>
    <w:p w14:paraId="68AAA07D" w14:textId="77777777" w:rsidR="003B2A8D"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Será de responsabilidad exclusiva del interesado en participar en el proceso, capacitarse en el manejo de la plataforma del SECOP II; </w:t>
      </w:r>
      <w:proofErr w:type="gramStart"/>
      <w:r w:rsidRPr="008A69FD">
        <w:rPr>
          <w:rFonts w:eastAsia="Times New Roman" w:cstheme="minorHAnsi"/>
          <w:sz w:val="24"/>
          <w:szCs w:val="24"/>
          <w:lang w:val="es" w:eastAsia="es-CO"/>
        </w:rPr>
        <w:t>y</w:t>
      </w:r>
      <w:proofErr w:type="gramEnd"/>
      <w:r w:rsidRPr="008A69FD">
        <w:rPr>
          <w:rFonts w:eastAsia="Times New Roman" w:cstheme="minorHAnsi"/>
          <w:sz w:val="24"/>
          <w:szCs w:val="24"/>
          <w:lang w:val="es" w:eastAsia="es-CO"/>
        </w:rPr>
        <w:t xml:space="preserve"> por lo tanto, será el responsable del correcto diligenciamiento en cada una de las etapas del proceso de conformidad con el manual de uso para proveedores de Colombia Compra Eficiente. Así las cosas, si el interesado en participar suministra y carga la información por algún canal erróneo de la herramienta, se tendrá por no recibida por parte de TRANSMILENIO S.A.</w:t>
      </w:r>
    </w:p>
    <w:p w14:paraId="74DBDBFC" w14:textId="77777777" w:rsidR="003B2A8D"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lastRenderedPageBreak/>
        <w:t>Dentro de la Plataforma de SECOP II, se tiene contemplado que para poder realizar el cargue de los documentos habilitantes y dado que este requisito es de carácter obligatorio dentro de la plataforma, se recomienda al futuro proponente que, si no cuenta con dicho documento, deberá anexar un documento soporte para poder continuar y realizar el cargue eficientemente dentro del portal; de lo contrario no se podrá continuar con el proceso y culminar el cargue de la totalidad de la propuesta.</w:t>
      </w:r>
    </w:p>
    <w:p w14:paraId="31934710" w14:textId="77777777" w:rsidR="003B2A8D"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Queda entendido que con la presentación de la propuesta se acogen y aceptan todas las condiciones estipuladas en el pliego, en los anexos y en la ley, no </w:t>
      </w:r>
      <w:proofErr w:type="gramStart"/>
      <w:r w:rsidRPr="008A69FD">
        <w:rPr>
          <w:rFonts w:eastAsia="Times New Roman" w:cstheme="minorHAnsi"/>
          <w:sz w:val="24"/>
          <w:szCs w:val="24"/>
          <w:lang w:val="es" w:eastAsia="es-CO"/>
        </w:rPr>
        <w:t>obstante</w:t>
      </w:r>
      <w:proofErr w:type="gramEnd"/>
      <w:r w:rsidRPr="008A69FD">
        <w:rPr>
          <w:rFonts w:eastAsia="Times New Roman" w:cstheme="minorHAnsi"/>
          <w:sz w:val="24"/>
          <w:szCs w:val="24"/>
          <w:lang w:val="es" w:eastAsia="es-CO"/>
        </w:rPr>
        <w:t xml:space="preserve"> lo anterior se deben cumplir todos los parámetros formales y substanciales establecidos en el presente pliego  </w:t>
      </w:r>
    </w:p>
    <w:p w14:paraId="7A19F5AB" w14:textId="77777777" w:rsidR="003B2A8D"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La presentación de la propuesta constituye evidencia de que se estudió el pliego de condiciones, los anexos y demás documentos; que se recibieron las aclaraciones necesarias sobre las inquietudes o dudas previamente consultadas y se acepta que, el mismo, es completo, compatible y adecuado para identificar los bienes y/o servicios que se contratarán.  </w:t>
      </w:r>
    </w:p>
    <w:p w14:paraId="50F29E8D" w14:textId="77777777" w:rsidR="003B2A8D"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La presentación de la propuesta indica igualmente que el proponente está enterado a satisfacción en cuanto al alcance del objeto a contratar y que ha tenido en cuenta todo lo anterior, para definir las obligaciones que se adquieren en virtud del contrato que se celebrará. </w:t>
      </w:r>
    </w:p>
    <w:p w14:paraId="06B963C3" w14:textId="77777777" w:rsidR="003B2A8D"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Los proponentes, por la sola presentación de su propuesta, autorizan a la entidad a verificar toda la información que en ella suministren ante la fuente misma. </w:t>
      </w:r>
    </w:p>
    <w:p w14:paraId="1134EFD5" w14:textId="77777777" w:rsidR="003B2A8D"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t>Toda consulta deberá formularse por la plataforma SECOP II; no se atenderán consultas personales ni telefónicas. Las respuestas a las consultas se harán igualmente mediante escrito suscrito por el competente y dadas a conocer por publicación en el SECOP II.</w:t>
      </w:r>
    </w:p>
    <w:p w14:paraId="53EFDE0B" w14:textId="77777777" w:rsidR="007D5E36"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t>Ningún convenio verbal con personal de la Entidad, antes o después de la firma del contrato, podrá afectar o modificar alguno de los términos y obligaciones aquí estipuladas.</w:t>
      </w:r>
    </w:p>
    <w:p w14:paraId="204EC013" w14:textId="27C6F32E" w:rsidR="003B2A8D" w:rsidRPr="008A69FD" w:rsidRDefault="003B2A8D" w:rsidP="008A69FD">
      <w:pPr>
        <w:pStyle w:val="Prrafodelista"/>
        <w:numPr>
          <w:ilvl w:val="0"/>
          <w:numId w:val="2"/>
        </w:numPr>
        <w:spacing w:after="0" w:line="240" w:lineRule="auto"/>
        <w:ind w:left="426"/>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La Entidad se reserva el derecho de verificar toda la información incluida en la propuesta y de solicitar a las autoridades competentes o a los particulares correspondientes, información relacionada con el contenido de </w:t>
      </w:r>
      <w:proofErr w:type="gramStart"/>
      <w:r w:rsidRPr="008A69FD">
        <w:rPr>
          <w:rFonts w:eastAsia="Times New Roman" w:cstheme="minorHAnsi"/>
          <w:sz w:val="24"/>
          <w:szCs w:val="24"/>
          <w:lang w:val="es" w:eastAsia="es-CO"/>
        </w:rPr>
        <w:t>la misma</w:t>
      </w:r>
      <w:proofErr w:type="gramEnd"/>
      <w:r w:rsidRPr="008A69FD">
        <w:rPr>
          <w:rFonts w:eastAsia="Times New Roman" w:cstheme="minorHAnsi"/>
          <w:sz w:val="24"/>
          <w:szCs w:val="24"/>
          <w:lang w:val="es" w:eastAsia="es-CO"/>
        </w:rPr>
        <w:t>.</w:t>
      </w:r>
    </w:p>
    <w:p w14:paraId="0686D14F" w14:textId="77777777" w:rsidR="00700592" w:rsidRPr="008A69FD" w:rsidRDefault="00700592" w:rsidP="00DB0D6E">
      <w:pPr>
        <w:spacing w:after="0" w:line="240" w:lineRule="auto"/>
        <w:jc w:val="both"/>
        <w:rPr>
          <w:rFonts w:eastAsia="Times New Roman" w:cstheme="minorHAnsi"/>
          <w:sz w:val="24"/>
          <w:szCs w:val="24"/>
          <w:lang w:val="es" w:eastAsia="es-CO"/>
        </w:rPr>
      </w:pPr>
    </w:p>
    <w:p w14:paraId="6F10F24D" w14:textId="6A4CEFC1" w:rsidR="003B2A8D" w:rsidRPr="008A69FD" w:rsidRDefault="003B2A8D" w:rsidP="00C60C1F">
      <w:pPr>
        <w:pStyle w:val="Ttulo2"/>
        <w:numPr>
          <w:ilvl w:val="0"/>
          <w:numId w:val="1"/>
        </w:numPr>
        <w:ind w:left="567" w:hanging="567"/>
        <w:rPr>
          <w:rFonts w:eastAsia="Times New Roman"/>
          <w:lang w:val="es" w:eastAsia="es-CO"/>
        </w:rPr>
      </w:pPr>
      <w:bookmarkStart w:id="2" w:name="_Toc237427855"/>
      <w:r w:rsidRPr="008A69FD">
        <w:t>INFORMACION</w:t>
      </w:r>
      <w:r w:rsidRPr="008A69FD">
        <w:rPr>
          <w:rFonts w:eastAsia="Times New Roman"/>
          <w:lang w:val="es" w:eastAsia="es-CO"/>
        </w:rPr>
        <w:t xml:space="preserve"> GENERAL.</w:t>
      </w:r>
      <w:bookmarkEnd w:id="2"/>
    </w:p>
    <w:p w14:paraId="1CDDF3D7" w14:textId="77777777" w:rsidR="003B2A8D" w:rsidRPr="008A69FD" w:rsidRDefault="003B2A8D" w:rsidP="00DB0D6E">
      <w:pPr>
        <w:spacing w:after="0" w:line="240" w:lineRule="auto"/>
        <w:ind w:left="720"/>
        <w:contextualSpacing/>
        <w:jc w:val="both"/>
        <w:rPr>
          <w:rFonts w:eastAsia="Arial" w:cstheme="minorHAnsi"/>
          <w:b/>
          <w:sz w:val="24"/>
          <w:szCs w:val="24"/>
          <w:lang w:val="es" w:eastAsia="es-CO"/>
        </w:rPr>
      </w:pPr>
    </w:p>
    <w:p w14:paraId="09E03F19" w14:textId="110D4300" w:rsidR="003B2A8D" w:rsidRPr="008A69FD" w:rsidRDefault="003B2A8D" w:rsidP="00C60C1F">
      <w:pPr>
        <w:pStyle w:val="Ttulo2"/>
        <w:numPr>
          <w:ilvl w:val="1"/>
          <w:numId w:val="1"/>
        </w:numPr>
        <w:ind w:left="567" w:hanging="567"/>
        <w:rPr>
          <w:rFonts w:eastAsia="Arial"/>
          <w:lang w:eastAsia="es-ES"/>
        </w:rPr>
      </w:pPr>
      <w:bookmarkStart w:id="3" w:name="_Toc701887863"/>
      <w:bookmarkStart w:id="4" w:name="_Toc237427856"/>
      <w:r w:rsidRPr="008A69FD">
        <w:rPr>
          <w:rFonts w:eastAsia="Arial"/>
          <w:lang w:eastAsia="es-ES"/>
        </w:rPr>
        <w:t>Objeto del proceso:</w:t>
      </w:r>
      <w:bookmarkEnd w:id="3"/>
      <w:bookmarkEnd w:id="4"/>
      <w:r w:rsidRPr="008A69FD">
        <w:rPr>
          <w:rFonts w:eastAsia="Arial"/>
          <w:lang w:eastAsia="es-ES"/>
        </w:rPr>
        <w:t xml:space="preserve"> </w:t>
      </w:r>
    </w:p>
    <w:p w14:paraId="0481F886" w14:textId="242251F0" w:rsidR="004D63A9" w:rsidRPr="008A69FD" w:rsidRDefault="003B2A8D" w:rsidP="004D63A9">
      <w:pPr>
        <w:spacing w:after="0" w:line="240" w:lineRule="auto"/>
        <w:jc w:val="both"/>
        <w:rPr>
          <w:rFonts w:eastAsia="Arial" w:cstheme="minorHAnsi"/>
          <w:spacing w:val="2"/>
          <w:sz w:val="24"/>
          <w:szCs w:val="24"/>
          <w:lang w:val="es-ES"/>
        </w:rPr>
      </w:pPr>
      <w:r w:rsidRPr="008A69FD">
        <w:rPr>
          <w:rFonts w:eastAsia="Arial Narrow" w:cstheme="minorHAnsi"/>
          <w:sz w:val="24"/>
          <w:szCs w:val="24"/>
          <w:lang w:val="es-ES" w:eastAsia="es-CO"/>
        </w:rPr>
        <w:br/>
      </w:r>
      <w:r w:rsidR="009D02C5" w:rsidRPr="009D02C5">
        <w:rPr>
          <w:rFonts w:eastAsia="Arial" w:cstheme="minorHAnsi"/>
          <w:spacing w:val="2"/>
          <w:sz w:val="24"/>
          <w:szCs w:val="24"/>
          <w:lang w:val="es-ES"/>
        </w:rPr>
        <w:t>Contratar el suministro de elementos de protección personal conforme al sistema de gestión de seguridad y salud en el trabajo, para el personal que labora en TRANSMILENIO S.A.</w:t>
      </w:r>
    </w:p>
    <w:p w14:paraId="324E589B" w14:textId="77777777" w:rsidR="003B2A8D" w:rsidRPr="008A69FD" w:rsidRDefault="003B2A8D" w:rsidP="00DB0D6E">
      <w:pPr>
        <w:spacing w:after="0" w:line="240" w:lineRule="auto"/>
        <w:jc w:val="both"/>
        <w:rPr>
          <w:rFonts w:eastAsia="Arial" w:cstheme="minorHAnsi"/>
          <w:spacing w:val="2"/>
          <w:sz w:val="24"/>
          <w:szCs w:val="24"/>
        </w:rPr>
      </w:pPr>
    </w:p>
    <w:p w14:paraId="02A9F260" w14:textId="77777777" w:rsidR="003B2A8D" w:rsidRPr="008A69FD" w:rsidRDefault="003B2A8D" w:rsidP="00DB0D6E">
      <w:pPr>
        <w:keepNext/>
        <w:keepLines/>
        <w:numPr>
          <w:ilvl w:val="0"/>
          <w:numId w:val="4"/>
        </w:numPr>
        <w:spacing w:after="0" w:line="240" w:lineRule="auto"/>
        <w:outlineLvl w:val="1"/>
        <w:rPr>
          <w:rFonts w:eastAsia="MS Gothic" w:cstheme="minorHAnsi"/>
          <w:vanish/>
          <w:color w:val="365F91"/>
          <w:sz w:val="24"/>
          <w:szCs w:val="24"/>
          <w:lang w:val="es" w:eastAsia="es-CO"/>
        </w:rPr>
      </w:pPr>
      <w:bookmarkStart w:id="5" w:name="_Toc160005643"/>
      <w:bookmarkStart w:id="6" w:name="_Toc160005829"/>
      <w:bookmarkStart w:id="7" w:name="_Toc160006583"/>
      <w:bookmarkStart w:id="8" w:name="_Toc160006692"/>
      <w:bookmarkStart w:id="9" w:name="_Toc160007017"/>
      <w:bookmarkStart w:id="10" w:name="_Toc160007246"/>
      <w:bookmarkStart w:id="11" w:name="_Toc160007721"/>
      <w:bookmarkStart w:id="12" w:name="_Toc160009609"/>
      <w:bookmarkStart w:id="13" w:name="_Toc160009913"/>
      <w:bookmarkStart w:id="14" w:name="_Toc160010016"/>
      <w:bookmarkStart w:id="15" w:name="_Toc160010119"/>
      <w:bookmarkStart w:id="16" w:name="_Toc160010737"/>
      <w:bookmarkStart w:id="17" w:name="_Toc160010843"/>
      <w:bookmarkStart w:id="18" w:name="_Toc160010946"/>
      <w:bookmarkStart w:id="19" w:name="_Toc160011055"/>
      <w:bookmarkStart w:id="20" w:name="_Toc160011170"/>
      <w:bookmarkStart w:id="21" w:name="_Toc160011279"/>
      <w:bookmarkStart w:id="22" w:name="_Toc160011382"/>
      <w:bookmarkStart w:id="23" w:name="_Toc160011485"/>
      <w:bookmarkStart w:id="24" w:name="_Toc160011588"/>
      <w:bookmarkStart w:id="25" w:name="_Toc160011988"/>
      <w:bookmarkStart w:id="26" w:name="_Toc160012109"/>
      <w:bookmarkStart w:id="27" w:name="_Toc160012357"/>
      <w:bookmarkStart w:id="28" w:name="_Toc160012563"/>
      <w:bookmarkStart w:id="29" w:name="_Toc160013404"/>
      <w:bookmarkStart w:id="30" w:name="_Toc160013544"/>
      <w:bookmarkStart w:id="31" w:name="_Toc160013653"/>
      <w:bookmarkStart w:id="32" w:name="_Toc160013762"/>
      <w:bookmarkStart w:id="33" w:name="_Toc160013877"/>
      <w:bookmarkStart w:id="34" w:name="_Toc160013980"/>
      <w:bookmarkStart w:id="35" w:name="_Toc160014083"/>
      <w:bookmarkStart w:id="36" w:name="_Toc160014192"/>
      <w:bookmarkStart w:id="37" w:name="_Toc160014295"/>
      <w:bookmarkStart w:id="38" w:name="_Toc160014404"/>
      <w:bookmarkStart w:id="39" w:name="_Toc160014507"/>
      <w:bookmarkStart w:id="40" w:name="_Toc160014616"/>
      <w:bookmarkStart w:id="41" w:name="_Toc160014725"/>
      <w:bookmarkStart w:id="42" w:name="_Toc160014828"/>
      <w:bookmarkStart w:id="43" w:name="_Toc160014943"/>
      <w:bookmarkStart w:id="44" w:name="_Toc160015052"/>
      <w:bookmarkStart w:id="45" w:name="_Toc160015155"/>
      <w:bookmarkStart w:id="46" w:name="_Toc160015264"/>
      <w:bookmarkStart w:id="47" w:name="_Toc160015367"/>
      <w:bookmarkStart w:id="48" w:name="_Toc160015470"/>
      <w:bookmarkStart w:id="49" w:name="_Toc160015579"/>
      <w:bookmarkStart w:id="50" w:name="_Toc160015688"/>
      <w:bookmarkStart w:id="51" w:name="_Toc160015797"/>
      <w:bookmarkStart w:id="52" w:name="_Toc160015900"/>
      <w:bookmarkStart w:id="53" w:name="_Toc160016003"/>
      <w:bookmarkStart w:id="54" w:name="_Toc160016106"/>
      <w:bookmarkStart w:id="55" w:name="_Toc160016215"/>
      <w:bookmarkStart w:id="56" w:name="_Toc160016324"/>
      <w:bookmarkStart w:id="57" w:name="_Toc160016427"/>
      <w:bookmarkStart w:id="58" w:name="_Toc160016530"/>
      <w:bookmarkStart w:id="59" w:name="_Toc160016633"/>
      <w:bookmarkStart w:id="60" w:name="_Toc160639063"/>
      <w:bookmarkStart w:id="61" w:name="_Toc165559351"/>
      <w:bookmarkStart w:id="62" w:name="_Toc165559442"/>
      <w:bookmarkStart w:id="63" w:name="_Toc165897160"/>
      <w:bookmarkStart w:id="64" w:name="_Toc165992341"/>
      <w:bookmarkStart w:id="65" w:name="_Toc166077951"/>
      <w:bookmarkStart w:id="66" w:name="_Toc177625155"/>
      <w:bookmarkStart w:id="67" w:name="_Toc177626795"/>
      <w:bookmarkStart w:id="68" w:name="_Toc177626903"/>
      <w:bookmarkStart w:id="69" w:name="_Toc177627006"/>
      <w:bookmarkStart w:id="70" w:name="_Toc177627409"/>
      <w:bookmarkStart w:id="71" w:name="_Toc177632109"/>
      <w:bookmarkStart w:id="72" w:name="_Toc177641744"/>
      <w:bookmarkStart w:id="73" w:name="_Toc177654808"/>
      <w:bookmarkStart w:id="74" w:name="_Toc177659450"/>
      <w:bookmarkStart w:id="75" w:name="_Toc177710489"/>
      <w:bookmarkStart w:id="76" w:name="_Toc177974751"/>
      <w:bookmarkStart w:id="77" w:name="_Toc177975106"/>
      <w:bookmarkStart w:id="78" w:name="_Toc178057131"/>
      <w:bookmarkStart w:id="79" w:name="_Toc178057265"/>
      <w:bookmarkStart w:id="80" w:name="_Toc179182757"/>
      <w:bookmarkStart w:id="81" w:name="_Toc179182890"/>
      <w:bookmarkStart w:id="82" w:name="_Toc179280194"/>
      <w:bookmarkStart w:id="83" w:name="_Toc179280325"/>
      <w:bookmarkStart w:id="84" w:name="_Toc179989622"/>
      <w:bookmarkStart w:id="85" w:name="_Toc179989735"/>
      <w:bookmarkStart w:id="86" w:name="_Toc200435280"/>
      <w:bookmarkStart w:id="87" w:name="_Toc220596881"/>
      <w:bookmarkStart w:id="88" w:name="_Toc220597637"/>
      <w:bookmarkStart w:id="89" w:name="_Toc220597769"/>
      <w:bookmarkStart w:id="90" w:name="_Toc220597900"/>
      <w:bookmarkStart w:id="91" w:name="_Toc220653568"/>
      <w:bookmarkStart w:id="92" w:name="_Toc227578503"/>
      <w:bookmarkStart w:id="93" w:name="_Toc227578659"/>
      <w:bookmarkStart w:id="94" w:name="_Toc237427330"/>
      <w:bookmarkStart w:id="95" w:name="_Toc237427541"/>
      <w:bookmarkStart w:id="96" w:name="_Toc237427857"/>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4CC40BF7" w14:textId="77777777" w:rsidR="003B2A8D" w:rsidRPr="009E1BB2" w:rsidRDefault="003B2A8D" w:rsidP="009E1BB2">
      <w:pPr>
        <w:pStyle w:val="BodyText28"/>
        <w:rPr>
          <w:rFonts w:eastAsia="Arial"/>
          <w:b/>
          <w:bCs/>
        </w:rPr>
      </w:pPr>
      <w:r w:rsidRPr="009E1BB2">
        <w:rPr>
          <w:rFonts w:eastAsia="Arial"/>
          <w:b/>
          <w:bCs/>
        </w:rPr>
        <w:t>Alcance al objeto</w:t>
      </w:r>
    </w:p>
    <w:p w14:paraId="47E416E2" w14:textId="77777777" w:rsidR="004D63A9" w:rsidRPr="008A69FD" w:rsidRDefault="004D63A9" w:rsidP="004D63A9">
      <w:pPr>
        <w:spacing w:after="0" w:line="240" w:lineRule="auto"/>
        <w:jc w:val="both"/>
        <w:rPr>
          <w:rFonts w:eastAsia="Times New Roman" w:cstheme="minorHAnsi"/>
          <w:b/>
          <w:bCs/>
          <w:sz w:val="24"/>
          <w:szCs w:val="24"/>
          <w:lang w:val="es-ES" w:eastAsia="es-CO"/>
        </w:rPr>
      </w:pPr>
    </w:p>
    <w:p w14:paraId="684B3FD8" w14:textId="77777777" w:rsidR="003C0A3E" w:rsidRPr="003C0A3E" w:rsidRDefault="003C0A3E" w:rsidP="003C0A3E">
      <w:pPr>
        <w:spacing w:after="0" w:line="240" w:lineRule="auto"/>
        <w:jc w:val="both"/>
        <w:rPr>
          <w:rFonts w:eastAsia="Times New Roman" w:cstheme="minorHAnsi"/>
          <w:sz w:val="24"/>
          <w:szCs w:val="24"/>
          <w:lang w:val="es-ES" w:eastAsia="es-CO"/>
        </w:rPr>
      </w:pPr>
      <w:r w:rsidRPr="003C0A3E">
        <w:rPr>
          <w:rFonts w:eastAsia="Times New Roman" w:cstheme="minorHAnsi"/>
          <w:sz w:val="24"/>
          <w:szCs w:val="24"/>
          <w:lang w:val="es-ES" w:eastAsia="es-CO"/>
        </w:rPr>
        <w:t>En desarrollo del objeto contractual, el contratista deberá suministrar los Elementos de Protección Personal (EPP) requeridos por TRANSMILENIO S.A., conforme a las necesidades identificadas en el marco del Sistema de Gestión de Seguridad y Salud en el Trabajo (SG-SST), garantizando el cumplimiento de las especificaciones técnicas, condiciones de calidad, normas técnicas y legales aplicables y demás requisitos establecidos en el anexo técnico, los estudios previos, la oferta presentada y los documentos que hacen parte integral del proceso de contratación.</w:t>
      </w:r>
    </w:p>
    <w:p w14:paraId="29DD2054" w14:textId="77777777" w:rsidR="003C0A3E" w:rsidRPr="003C0A3E" w:rsidRDefault="003C0A3E" w:rsidP="003C0A3E">
      <w:pPr>
        <w:spacing w:after="0" w:line="240" w:lineRule="auto"/>
        <w:jc w:val="both"/>
        <w:rPr>
          <w:rFonts w:eastAsia="Times New Roman" w:cstheme="minorHAnsi"/>
          <w:sz w:val="24"/>
          <w:szCs w:val="24"/>
          <w:lang w:val="es-ES" w:eastAsia="es-CO"/>
        </w:rPr>
      </w:pPr>
    </w:p>
    <w:p w14:paraId="232E0EB5" w14:textId="77777777" w:rsidR="003C0A3E" w:rsidRPr="003C0A3E" w:rsidRDefault="003C0A3E" w:rsidP="003C0A3E">
      <w:pPr>
        <w:spacing w:after="0" w:line="240" w:lineRule="auto"/>
        <w:jc w:val="both"/>
        <w:rPr>
          <w:rFonts w:eastAsia="Times New Roman" w:cstheme="minorHAnsi"/>
          <w:sz w:val="24"/>
          <w:szCs w:val="24"/>
          <w:lang w:val="es-ES" w:eastAsia="es-CO"/>
        </w:rPr>
      </w:pPr>
      <w:r w:rsidRPr="003C0A3E">
        <w:rPr>
          <w:rFonts w:eastAsia="Times New Roman" w:cstheme="minorHAnsi"/>
          <w:sz w:val="24"/>
          <w:szCs w:val="24"/>
          <w:lang w:val="es-ES" w:eastAsia="es-CO"/>
        </w:rPr>
        <w:t>El suministro se ejecutará a monto agotable, de conformidad con los requerimientos que formule TRANSMILENIO S.A. durante la vigencia del contrato, de acuerdo con las necesidades del servicio y sin que las cantidades estimadas en el anexo técnico constituyan una obligación de adquisición total por parte de la Entidad.</w:t>
      </w:r>
    </w:p>
    <w:p w14:paraId="38F70794" w14:textId="77777777" w:rsidR="003C0A3E" w:rsidRPr="003C0A3E" w:rsidRDefault="003C0A3E" w:rsidP="003C0A3E">
      <w:pPr>
        <w:spacing w:after="0" w:line="240" w:lineRule="auto"/>
        <w:jc w:val="both"/>
        <w:rPr>
          <w:rFonts w:eastAsia="Times New Roman" w:cstheme="minorHAnsi"/>
          <w:sz w:val="24"/>
          <w:szCs w:val="24"/>
          <w:lang w:val="es-ES" w:eastAsia="es-CO"/>
        </w:rPr>
      </w:pPr>
    </w:p>
    <w:p w14:paraId="77EA79BA" w14:textId="77777777" w:rsidR="003C0A3E" w:rsidRPr="003C0A3E" w:rsidRDefault="003C0A3E" w:rsidP="003C0A3E">
      <w:pPr>
        <w:spacing w:after="0" w:line="240" w:lineRule="auto"/>
        <w:jc w:val="both"/>
        <w:rPr>
          <w:rFonts w:eastAsia="Times New Roman" w:cstheme="minorHAnsi"/>
          <w:sz w:val="24"/>
          <w:szCs w:val="24"/>
          <w:lang w:val="es-ES" w:eastAsia="es-CO"/>
        </w:rPr>
      </w:pPr>
      <w:r w:rsidRPr="003C0A3E">
        <w:rPr>
          <w:rFonts w:eastAsia="Times New Roman" w:cstheme="minorHAnsi"/>
          <w:sz w:val="24"/>
          <w:szCs w:val="24"/>
          <w:lang w:val="es-ES" w:eastAsia="es-CO"/>
        </w:rPr>
        <w:t>Los Elementos de Protección Personal (EPP) objeto del contrato deberán ser nuevos, originales, de primera calidad y cumplir con las especificaciones técnicas, características funcionales, normas técnicas y certificaciones exigidas para cada tipo de elemento, garantizando su idoneidad para la protección de los riesgos identificados en el Sistema de Gestión de Seguridad y Salud en el Trabajo (SG-SST).</w:t>
      </w:r>
    </w:p>
    <w:p w14:paraId="794CC0EA" w14:textId="77777777" w:rsidR="003C0A3E" w:rsidRPr="003C0A3E" w:rsidRDefault="003C0A3E" w:rsidP="003C0A3E">
      <w:pPr>
        <w:spacing w:after="0" w:line="240" w:lineRule="auto"/>
        <w:jc w:val="both"/>
        <w:rPr>
          <w:rFonts w:eastAsia="Times New Roman" w:cstheme="minorHAnsi"/>
          <w:sz w:val="24"/>
          <w:szCs w:val="24"/>
          <w:lang w:val="es-ES" w:eastAsia="es-CO"/>
        </w:rPr>
      </w:pPr>
    </w:p>
    <w:p w14:paraId="2ADA6DE5" w14:textId="1091C407" w:rsidR="004D63A9" w:rsidRDefault="003C0A3E" w:rsidP="003C0A3E">
      <w:pPr>
        <w:spacing w:after="0" w:line="240" w:lineRule="auto"/>
        <w:jc w:val="both"/>
        <w:rPr>
          <w:rFonts w:eastAsia="Times New Roman" w:cstheme="minorHAnsi"/>
          <w:sz w:val="24"/>
          <w:szCs w:val="24"/>
          <w:lang w:val="es-ES" w:eastAsia="es-CO"/>
        </w:rPr>
      </w:pPr>
      <w:r w:rsidRPr="003C0A3E">
        <w:rPr>
          <w:rFonts w:eastAsia="Times New Roman" w:cstheme="minorHAnsi"/>
          <w:sz w:val="24"/>
          <w:szCs w:val="24"/>
          <w:lang w:val="es-ES" w:eastAsia="es-CO"/>
        </w:rPr>
        <w:t>Las referencias, características técnicas, cantidades estimadas, condiciones de suministro y demás especificaciones particulares de los Elementos de Protección Personal (EPP) se encuentran definidas en el anexo técnico, documento que hace parte integral del presente proceso de contratación.</w:t>
      </w:r>
    </w:p>
    <w:p w14:paraId="7B1C9515" w14:textId="77777777" w:rsidR="003B2A8D" w:rsidRPr="008A69FD" w:rsidRDefault="003B2A8D" w:rsidP="00DB0D6E">
      <w:pPr>
        <w:spacing w:after="0" w:line="240" w:lineRule="auto"/>
        <w:jc w:val="both"/>
        <w:rPr>
          <w:rFonts w:eastAsia="Times New Roman" w:cstheme="minorHAnsi"/>
          <w:sz w:val="24"/>
          <w:szCs w:val="24"/>
          <w:lang w:val="es-ES" w:eastAsia="es-CO"/>
        </w:rPr>
      </w:pPr>
    </w:p>
    <w:p w14:paraId="129030CE" w14:textId="7982FE79" w:rsidR="003B2A8D" w:rsidRPr="008A69FD" w:rsidRDefault="003B2A8D" w:rsidP="00C60C1F">
      <w:pPr>
        <w:pStyle w:val="Ttulo2"/>
        <w:numPr>
          <w:ilvl w:val="1"/>
          <w:numId w:val="1"/>
        </w:numPr>
        <w:ind w:left="567" w:hanging="567"/>
        <w:rPr>
          <w:rFonts w:eastAsia="Arial"/>
          <w:lang w:eastAsia="es-ES"/>
        </w:rPr>
      </w:pPr>
      <w:bookmarkStart w:id="97" w:name="_Toc237427858"/>
      <w:bookmarkStart w:id="98" w:name="bookmark4"/>
      <w:bookmarkStart w:id="99" w:name="_Toc1659410715"/>
      <w:bookmarkStart w:id="100" w:name="_Toc160004020"/>
      <w:bookmarkStart w:id="101" w:name="_Toc160004324"/>
      <w:r w:rsidRPr="008A69FD">
        <w:rPr>
          <w:rFonts w:eastAsia="Arial"/>
          <w:lang w:eastAsia="es-ES"/>
        </w:rPr>
        <w:t xml:space="preserve">Plazo de </w:t>
      </w:r>
      <w:r w:rsidRPr="001847A8">
        <w:t>ejecución</w:t>
      </w:r>
      <w:r w:rsidRPr="008A69FD">
        <w:rPr>
          <w:rFonts w:eastAsia="Arial"/>
          <w:lang w:eastAsia="es-ES"/>
        </w:rPr>
        <w:t xml:space="preserve"> del contrato resultante:</w:t>
      </w:r>
      <w:bookmarkEnd w:id="97"/>
    </w:p>
    <w:p w14:paraId="40AD1126" w14:textId="77777777" w:rsidR="003B2A8D" w:rsidRPr="008A69FD" w:rsidRDefault="003B2A8D" w:rsidP="00DB0D6E">
      <w:pPr>
        <w:spacing w:after="0" w:line="240" w:lineRule="auto"/>
        <w:jc w:val="both"/>
        <w:rPr>
          <w:rFonts w:eastAsia="Calibri" w:cstheme="minorHAnsi"/>
          <w:sz w:val="24"/>
          <w:szCs w:val="24"/>
          <w:lang w:val="es-ES" w:eastAsia="es-ES" w:bidi="es-ES"/>
        </w:rPr>
      </w:pPr>
    </w:p>
    <w:p w14:paraId="496672E8" w14:textId="2FA7F06C" w:rsidR="00D00642" w:rsidRDefault="00D00642" w:rsidP="00DB0D6E">
      <w:pPr>
        <w:spacing w:after="0" w:line="240" w:lineRule="auto"/>
        <w:jc w:val="both"/>
        <w:rPr>
          <w:rFonts w:eastAsia="ZTR1C.tmp" w:cstheme="minorHAnsi"/>
          <w:sz w:val="24"/>
          <w:szCs w:val="24"/>
          <w:lang w:eastAsia="es-ES"/>
        </w:rPr>
      </w:pPr>
      <w:bookmarkStart w:id="102" w:name="_Hlk237416840"/>
      <w:bookmarkStart w:id="103" w:name="_Hlk220482912"/>
      <w:r w:rsidRPr="00D00642">
        <w:rPr>
          <w:rFonts w:eastAsia="ZTR1C.tmp" w:cstheme="minorHAnsi"/>
          <w:sz w:val="24"/>
          <w:szCs w:val="24"/>
          <w:lang w:eastAsia="es-ES"/>
        </w:rPr>
        <w:t xml:space="preserve">El plazo de ejecución del contrato será de </w:t>
      </w:r>
      <w:r w:rsidRPr="002F1753">
        <w:rPr>
          <w:rFonts w:eastAsia="ZTR1C.tmp" w:cstheme="minorHAnsi"/>
          <w:b/>
          <w:bCs/>
          <w:sz w:val="24"/>
          <w:szCs w:val="24"/>
          <w:lang w:eastAsia="es-ES"/>
        </w:rPr>
        <w:t>DOCE (12) MESES</w:t>
      </w:r>
      <w:r w:rsidRPr="00D00642">
        <w:rPr>
          <w:rFonts w:eastAsia="ZTR1C.tmp" w:cstheme="minorHAnsi"/>
          <w:sz w:val="24"/>
          <w:szCs w:val="24"/>
          <w:lang w:eastAsia="es-ES"/>
        </w:rPr>
        <w:t xml:space="preserve"> o hasta agotar recursos, lo primero que ocurra contados a partir de la fecha de suscripción del acta de inicio, previa aprobación de la garantía única por parte TRANSMILENIO S.A. y la expedición del registro presupuestal</w:t>
      </w:r>
      <w:bookmarkEnd w:id="102"/>
      <w:r w:rsidR="0043526C">
        <w:rPr>
          <w:rFonts w:eastAsia="ZTR1C.tmp" w:cstheme="minorHAnsi"/>
          <w:sz w:val="24"/>
          <w:szCs w:val="24"/>
          <w:lang w:eastAsia="es-ES"/>
        </w:rPr>
        <w:t>.</w:t>
      </w:r>
    </w:p>
    <w:bookmarkEnd w:id="103"/>
    <w:p w14:paraId="6C865409" w14:textId="77777777" w:rsidR="003B2A8D" w:rsidRPr="008A69FD" w:rsidRDefault="003B2A8D" w:rsidP="00DB0D6E">
      <w:pPr>
        <w:spacing w:after="0" w:line="240" w:lineRule="auto"/>
        <w:jc w:val="both"/>
        <w:rPr>
          <w:rFonts w:eastAsia="ZTR1C.tmp" w:cstheme="minorHAnsi"/>
          <w:sz w:val="24"/>
          <w:szCs w:val="24"/>
          <w:lang w:eastAsia="es-ES"/>
        </w:rPr>
      </w:pPr>
    </w:p>
    <w:p w14:paraId="7852CF4F" w14:textId="70874953" w:rsidR="003B2A8D" w:rsidRPr="008A69FD" w:rsidRDefault="003B2A8D" w:rsidP="00C60C1F">
      <w:pPr>
        <w:pStyle w:val="Ttulo2"/>
        <w:numPr>
          <w:ilvl w:val="1"/>
          <w:numId w:val="1"/>
        </w:numPr>
        <w:ind w:left="567" w:hanging="567"/>
        <w:rPr>
          <w:rFonts w:eastAsia="Arial"/>
          <w:lang w:eastAsia="es-ES"/>
        </w:rPr>
      </w:pPr>
      <w:bookmarkStart w:id="104" w:name="_Toc237427859"/>
      <w:r w:rsidRPr="001847A8">
        <w:t>Presupuesto</w:t>
      </w:r>
      <w:r w:rsidRPr="008A69FD">
        <w:rPr>
          <w:rFonts w:eastAsia="Arial"/>
          <w:lang w:eastAsia="es-ES"/>
        </w:rPr>
        <w:t xml:space="preserve"> </w:t>
      </w:r>
      <w:r w:rsidRPr="001847A8">
        <w:t>oficial</w:t>
      </w:r>
      <w:r w:rsidRPr="008A69FD">
        <w:rPr>
          <w:rFonts w:eastAsia="Arial"/>
          <w:lang w:eastAsia="es-ES"/>
        </w:rPr>
        <w:t xml:space="preserve"> del proceso:</w:t>
      </w:r>
      <w:bookmarkEnd w:id="104"/>
    </w:p>
    <w:p w14:paraId="35D0112A" w14:textId="77777777" w:rsidR="004D63A9" w:rsidRPr="008A69FD" w:rsidRDefault="004D63A9" w:rsidP="00DB0D6E">
      <w:pPr>
        <w:widowControl w:val="0"/>
        <w:autoSpaceDE w:val="0"/>
        <w:autoSpaceDN w:val="0"/>
        <w:spacing w:after="0" w:line="240" w:lineRule="auto"/>
        <w:jc w:val="both"/>
        <w:rPr>
          <w:rFonts w:eastAsia="ZTR1C.tmp" w:cstheme="minorHAnsi"/>
          <w:sz w:val="24"/>
          <w:szCs w:val="24"/>
          <w:lang w:val="es-ES" w:eastAsia="es-ES"/>
        </w:rPr>
      </w:pPr>
      <w:bookmarkStart w:id="105" w:name="_Hlk220483069"/>
    </w:p>
    <w:p w14:paraId="12E923DA" w14:textId="3E9B0ED8" w:rsidR="00A56F2D" w:rsidRPr="000F01E0" w:rsidRDefault="00A56F2D" w:rsidP="00A56F2D">
      <w:pPr>
        <w:widowControl w:val="0"/>
        <w:autoSpaceDE w:val="0"/>
        <w:autoSpaceDN w:val="0"/>
        <w:spacing w:after="0" w:line="240" w:lineRule="auto"/>
        <w:jc w:val="both"/>
        <w:rPr>
          <w:rFonts w:eastAsia="ZTR1C.tmp" w:cstheme="minorHAnsi"/>
          <w:sz w:val="24"/>
          <w:szCs w:val="24"/>
          <w:lang w:val="es-ES" w:eastAsia="es-ES"/>
        </w:rPr>
      </w:pPr>
      <w:bookmarkStart w:id="106" w:name="_Hlk237417521"/>
      <w:r w:rsidRPr="000F01E0">
        <w:rPr>
          <w:rFonts w:eastAsia="ZTR1C.tmp" w:cstheme="minorHAnsi"/>
          <w:sz w:val="24"/>
          <w:szCs w:val="24"/>
          <w:lang w:val="es-ES" w:eastAsia="es-ES"/>
        </w:rPr>
        <w:t xml:space="preserve">El presupuesto oficial que TRANSMILENIO S.A. ha destinado para la presente contratación es la suma de </w:t>
      </w:r>
      <w:r w:rsidRPr="000F01E0">
        <w:rPr>
          <w:rFonts w:eastAsia="ZTR1C.tmp" w:cstheme="minorHAnsi"/>
          <w:b/>
          <w:bCs/>
          <w:sz w:val="24"/>
          <w:szCs w:val="24"/>
          <w:lang w:val="es-ES" w:eastAsia="es-ES"/>
        </w:rPr>
        <w:t>QUINIENTOS NOVENTA Y SIETE MILLONES SETECIENTOS CUARENTA Y DOS MIL PESOS M/CTE ($597.742.000)</w:t>
      </w:r>
      <w:r w:rsidRPr="000F01E0">
        <w:rPr>
          <w:rFonts w:eastAsia="ZTR1C.tmp" w:cstheme="minorHAnsi"/>
          <w:b/>
          <w:bCs/>
          <w:sz w:val="24"/>
          <w:szCs w:val="24"/>
          <w:lang w:eastAsia="es-ES"/>
        </w:rPr>
        <w:t>,</w:t>
      </w:r>
      <w:r w:rsidRPr="000F01E0">
        <w:rPr>
          <w:rFonts w:eastAsia="ZTR1C.tmp" w:cstheme="minorHAnsi"/>
          <w:sz w:val="24"/>
          <w:szCs w:val="24"/>
          <w:lang w:eastAsia="es-ES"/>
        </w:rPr>
        <w:t xml:space="preserve"> incluyendo todos los gastos, impuestos, deducciones, retenciones, tasas y gravámenes a que haya lugar por disposición legal, así como los costos directos e indirectos derivados de la ejecución del contrato</w:t>
      </w:r>
      <w:r w:rsidRPr="000F01E0">
        <w:rPr>
          <w:rFonts w:eastAsia="ZTR1C.tmp" w:cstheme="minorHAnsi"/>
          <w:sz w:val="24"/>
          <w:szCs w:val="24"/>
          <w:lang w:val="es-ES" w:eastAsia="es-ES"/>
        </w:rPr>
        <w:t xml:space="preserve">. Los costos y gastos en que incurran </w:t>
      </w:r>
      <w:r w:rsidRPr="000F01E0">
        <w:rPr>
          <w:rFonts w:eastAsia="ZTR1C.tmp" w:cstheme="minorHAnsi"/>
          <w:sz w:val="24"/>
          <w:szCs w:val="24"/>
          <w:lang w:val="es-ES" w:eastAsia="es-ES"/>
        </w:rPr>
        <w:lastRenderedPageBreak/>
        <w:t>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 este.</w:t>
      </w:r>
    </w:p>
    <w:p w14:paraId="5D9551AE" w14:textId="446B588D" w:rsidR="00A56F2D" w:rsidRPr="000F01E0" w:rsidRDefault="00A56F2D" w:rsidP="00A56F2D">
      <w:pPr>
        <w:widowControl w:val="0"/>
        <w:autoSpaceDE w:val="0"/>
        <w:autoSpaceDN w:val="0"/>
        <w:spacing w:after="0" w:line="240" w:lineRule="auto"/>
        <w:jc w:val="both"/>
        <w:rPr>
          <w:rFonts w:eastAsia="ZTR1C.tmp" w:cstheme="minorHAnsi"/>
          <w:sz w:val="24"/>
          <w:szCs w:val="24"/>
          <w:lang w:val="es-ES" w:eastAsia="es-ES"/>
        </w:rPr>
      </w:pPr>
    </w:p>
    <w:p w14:paraId="6530F8FB" w14:textId="2EC7A3E3" w:rsidR="00A56F2D" w:rsidRPr="000F01E0" w:rsidRDefault="00A56F2D" w:rsidP="00A56F2D">
      <w:pPr>
        <w:widowControl w:val="0"/>
        <w:autoSpaceDE w:val="0"/>
        <w:autoSpaceDN w:val="0"/>
        <w:spacing w:after="0" w:line="240" w:lineRule="auto"/>
        <w:jc w:val="both"/>
        <w:rPr>
          <w:rFonts w:eastAsia="ZTR1C.tmp" w:cstheme="minorHAnsi"/>
          <w:sz w:val="24"/>
          <w:szCs w:val="24"/>
          <w:lang w:val="es-ES" w:eastAsia="es-ES"/>
        </w:rPr>
      </w:pPr>
      <w:r w:rsidRPr="000F01E0">
        <w:rPr>
          <w:rFonts w:eastAsia="ZTR1C.tmp" w:cstheme="minorHAnsi"/>
          <w:sz w:val="24"/>
          <w:szCs w:val="24"/>
          <w:lang w:val="es-ES" w:eastAsia="es-ES"/>
        </w:rPr>
        <w:t>El presupuesto oficial comprende la totalidad de los costos que demande el suministro de los Elementos de Protección Personal (EPP), incluyendo, entre otros, los costos de adquisición, empaque, transporte, cargue, descargue, almacenamiento, entrega en el lugar indicado por TRANSMILENIO S.A., garantías, reposición por defectos de fabricación cuando haya lugar y cualquier otro costo necesario para el cumplimiento integral del objeto contractual, sin que la Entidad reconozca valores adicionales a los ofertados por el contratista.</w:t>
      </w:r>
    </w:p>
    <w:p w14:paraId="3BE6FCBA" w14:textId="277A4D6E" w:rsidR="00A56F2D" w:rsidRPr="000F01E0" w:rsidRDefault="00A56F2D" w:rsidP="00A56F2D">
      <w:pPr>
        <w:widowControl w:val="0"/>
        <w:autoSpaceDE w:val="0"/>
        <w:autoSpaceDN w:val="0"/>
        <w:spacing w:after="0" w:line="240" w:lineRule="auto"/>
        <w:jc w:val="both"/>
        <w:rPr>
          <w:rFonts w:eastAsia="ZTR1C.tmp" w:cstheme="minorHAnsi"/>
          <w:sz w:val="24"/>
          <w:szCs w:val="24"/>
          <w:lang w:val="es-ES" w:eastAsia="es-ES"/>
        </w:rPr>
      </w:pPr>
    </w:p>
    <w:p w14:paraId="19F930FB" w14:textId="07D8D39F" w:rsidR="00A56F2D" w:rsidRPr="000F01E0" w:rsidRDefault="00A56F2D" w:rsidP="00A56F2D">
      <w:pPr>
        <w:widowControl w:val="0"/>
        <w:autoSpaceDE w:val="0"/>
        <w:autoSpaceDN w:val="0"/>
        <w:spacing w:after="0" w:line="240" w:lineRule="auto"/>
        <w:jc w:val="both"/>
        <w:rPr>
          <w:rFonts w:eastAsia="ZTR1C.tmp" w:cstheme="minorHAnsi"/>
          <w:sz w:val="24"/>
          <w:szCs w:val="24"/>
          <w:lang w:eastAsia="es-ES"/>
        </w:rPr>
      </w:pPr>
      <w:r w:rsidRPr="000F01E0">
        <w:rPr>
          <w:rFonts w:eastAsia="ZTR1C.tmp" w:cstheme="minorHAnsi"/>
          <w:sz w:val="24"/>
          <w:szCs w:val="24"/>
          <w:lang w:val="es-ES" w:eastAsia="es-ES"/>
        </w:rPr>
        <w:t>De igual forma, cualquier costo o gasto requerido para la correcta ejecución del contrato que no haya sido expresamente previsto en la propuesta económica se entenderá incluido en los precios unitarios ofertados y será asumido por el contratista, sin que ello genere reconocimiento económico adicional por parte de TRANSMILENIO S.A.</w:t>
      </w:r>
    </w:p>
    <w:p w14:paraId="15111E84" w14:textId="77777777" w:rsidR="00A56F2D" w:rsidRPr="000F01E0" w:rsidRDefault="00A56F2D" w:rsidP="00A56F2D">
      <w:pPr>
        <w:tabs>
          <w:tab w:val="left" w:pos="8647"/>
        </w:tabs>
        <w:spacing w:after="0" w:line="240" w:lineRule="auto"/>
        <w:jc w:val="both"/>
        <w:rPr>
          <w:rFonts w:eastAsia="Calibri" w:cstheme="minorHAnsi"/>
          <w:color w:val="212121"/>
          <w:sz w:val="24"/>
          <w:szCs w:val="24"/>
          <w:shd w:val="clear" w:color="auto" w:fill="FFFFFF"/>
        </w:rPr>
      </w:pPr>
    </w:p>
    <w:p w14:paraId="4CCC69E5" w14:textId="25C4013F" w:rsidR="00A56F2D" w:rsidRPr="008A69FD" w:rsidRDefault="00A56F2D" w:rsidP="00A56F2D">
      <w:pPr>
        <w:tabs>
          <w:tab w:val="left" w:pos="8647"/>
        </w:tabs>
        <w:spacing w:after="0" w:line="240" w:lineRule="auto"/>
        <w:jc w:val="both"/>
        <w:rPr>
          <w:rFonts w:eastAsia="Calibri" w:cstheme="minorHAnsi"/>
          <w:color w:val="212121"/>
          <w:sz w:val="24"/>
          <w:szCs w:val="24"/>
          <w:shd w:val="clear" w:color="auto" w:fill="FFFFFF"/>
        </w:rPr>
      </w:pPr>
      <w:r w:rsidRPr="000F01E0">
        <w:rPr>
          <w:rFonts w:eastAsia="Calibri" w:cstheme="minorHAnsi"/>
          <w:color w:val="212121"/>
          <w:sz w:val="24"/>
          <w:szCs w:val="24"/>
          <w:shd w:val="clear" w:color="auto" w:fill="FFFFFF"/>
        </w:rPr>
        <w:t>Dado que los bienes requeridos presentan valores reales, la adjudicación se realizará al proponente que presente el último lance válido en la subasta inversa, garantizando así la selección de la oferta más favorable en términos de costo para la Entidad.</w:t>
      </w:r>
    </w:p>
    <w:p w14:paraId="59075C05" w14:textId="77777777" w:rsidR="00A56F2D" w:rsidRPr="008A69FD" w:rsidRDefault="00A56F2D" w:rsidP="00A56F2D">
      <w:pPr>
        <w:tabs>
          <w:tab w:val="left" w:pos="8647"/>
        </w:tabs>
        <w:spacing w:after="0" w:line="240" w:lineRule="auto"/>
        <w:jc w:val="both"/>
        <w:rPr>
          <w:rFonts w:eastAsia="Calibri" w:cstheme="minorHAnsi"/>
          <w:color w:val="212121"/>
          <w:sz w:val="24"/>
          <w:szCs w:val="24"/>
          <w:shd w:val="clear" w:color="auto" w:fill="FFFFFF"/>
        </w:rPr>
      </w:pPr>
    </w:p>
    <w:p w14:paraId="73D60FD3" w14:textId="77777777" w:rsidR="00A56F2D" w:rsidRPr="002E7917" w:rsidRDefault="00A56F2D" w:rsidP="00A56F2D">
      <w:pPr>
        <w:tabs>
          <w:tab w:val="left" w:pos="8647"/>
        </w:tabs>
        <w:spacing w:after="0" w:line="240" w:lineRule="auto"/>
        <w:jc w:val="both"/>
        <w:rPr>
          <w:rFonts w:eastAsia="ZTR1C.tmp" w:cstheme="minorHAnsi"/>
          <w:sz w:val="24"/>
          <w:szCs w:val="24"/>
          <w:lang w:val="es-ES" w:eastAsia="es-ES"/>
        </w:rPr>
      </w:pPr>
      <w:r w:rsidRPr="00C60C1F">
        <w:rPr>
          <w:rFonts w:eastAsia="ZTR1C.tmp" w:cstheme="minorHAnsi"/>
          <w:b/>
          <w:bCs/>
          <w:sz w:val="24"/>
          <w:szCs w:val="24"/>
          <w:lang w:val="es-ES" w:eastAsia="es-ES"/>
        </w:rPr>
        <w:t>NOTA 1:</w:t>
      </w:r>
      <w:r w:rsidRPr="002E7917">
        <w:rPr>
          <w:rFonts w:eastAsia="ZTR1C.tmp" w:cstheme="minorHAnsi"/>
          <w:sz w:val="24"/>
          <w:szCs w:val="24"/>
          <w:lang w:val="es-ES" w:eastAsia="es-ES"/>
        </w:rPr>
        <w:t xml:space="preserve"> El contrato se ejecutará a monto agotable y a precios unitarios fijos, razón por la cual TRANSMILENIO S.A. no reconocerá reajustes de precios durante su ejecución. En consecuencia, el proponente deberá considerar en la estructuración de su oferta todas las variables económicas que puedan incidir en la ejecución del contrato durante su vigencia.</w:t>
      </w:r>
    </w:p>
    <w:p w14:paraId="762A07D0" w14:textId="77777777" w:rsidR="00A56F2D" w:rsidRPr="002E7917" w:rsidRDefault="00A56F2D" w:rsidP="00A56F2D">
      <w:pPr>
        <w:tabs>
          <w:tab w:val="left" w:pos="8647"/>
        </w:tabs>
        <w:spacing w:after="0" w:line="240" w:lineRule="auto"/>
        <w:jc w:val="both"/>
        <w:rPr>
          <w:rFonts w:eastAsia="ZTR1C.tmp" w:cstheme="minorHAnsi"/>
          <w:sz w:val="24"/>
          <w:szCs w:val="24"/>
          <w:lang w:val="es-ES" w:eastAsia="es-ES"/>
        </w:rPr>
      </w:pPr>
    </w:p>
    <w:p w14:paraId="0627FAC9" w14:textId="7980EE3B" w:rsidR="00A56F2D" w:rsidRDefault="00A56F2D" w:rsidP="00A56F2D">
      <w:pPr>
        <w:tabs>
          <w:tab w:val="left" w:pos="8647"/>
        </w:tabs>
        <w:spacing w:after="0" w:line="240" w:lineRule="auto"/>
        <w:jc w:val="both"/>
        <w:rPr>
          <w:rFonts w:eastAsia="ZTR1C.tmp" w:cstheme="minorHAnsi"/>
          <w:sz w:val="24"/>
          <w:szCs w:val="24"/>
          <w:lang w:val="es-ES" w:eastAsia="es-ES"/>
        </w:rPr>
      </w:pPr>
      <w:r w:rsidRPr="00C60C1F">
        <w:rPr>
          <w:rFonts w:eastAsia="ZTR1C.tmp" w:cstheme="minorHAnsi"/>
          <w:b/>
          <w:bCs/>
          <w:sz w:val="24"/>
          <w:szCs w:val="24"/>
          <w:lang w:val="es-ES" w:eastAsia="es-ES"/>
        </w:rPr>
        <w:t>NOTA 2:</w:t>
      </w:r>
      <w:r w:rsidRPr="002E7917">
        <w:rPr>
          <w:rFonts w:eastAsia="ZTR1C.tmp" w:cstheme="minorHAnsi"/>
          <w:sz w:val="24"/>
          <w:szCs w:val="24"/>
          <w:lang w:val="es-ES" w:eastAsia="es-ES"/>
        </w:rPr>
        <w:t xml:space="preserve"> El presente proceso se adjudicará por el valor total del presupuesto oficial y se ejecutará con fundamento en los precios unitarios ofertados por el adjudicatario. Las cantidades establecidas en el anexo técnico corresponden a cantidades estimadas para efectos de evaluación y ejecución del contrato, las cuales podrán aumentar o disminuir de acuerdo con las necesidades de TRANSMILENIO S.A., hasta el agotamiento del presupuesto oficial, sin que ello implique obligación para la Entidad de adquirir una cantidad determinada de Elementos de Protección Personal (EPP) ni genere derecho a reclamación alguna por parte</w:t>
      </w:r>
      <w:r w:rsidR="00EE6075">
        <w:rPr>
          <w:rFonts w:eastAsia="ZTR1C.tmp" w:cstheme="minorHAnsi"/>
          <w:sz w:val="24"/>
          <w:szCs w:val="24"/>
          <w:lang w:val="es-ES" w:eastAsia="es-ES"/>
        </w:rPr>
        <w:t>.</w:t>
      </w:r>
    </w:p>
    <w:bookmarkEnd w:id="106"/>
    <w:p w14:paraId="2408C261" w14:textId="77777777" w:rsidR="00A56F2D" w:rsidRDefault="00A56F2D" w:rsidP="002E7917">
      <w:pPr>
        <w:tabs>
          <w:tab w:val="left" w:pos="8647"/>
        </w:tabs>
        <w:spacing w:after="0" w:line="240" w:lineRule="auto"/>
        <w:jc w:val="both"/>
        <w:rPr>
          <w:rFonts w:eastAsia="ZTR1C.tmp" w:cstheme="minorHAnsi"/>
          <w:sz w:val="24"/>
          <w:szCs w:val="24"/>
          <w:lang w:val="es-ES" w:eastAsia="es-ES"/>
        </w:rPr>
      </w:pPr>
    </w:p>
    <w:p w14:paraId="548FF603" w14:textId="19B51ECF" w:rsidR="009670BC" w:rsidRPr="008A69FD" w:rsidRDefault="009670BC" w:rsidP="00C60C1F">
      <w:pPr>
        <w:pStyle w:val="Ttulo2"/>
        <w:numPr>
          <w:ilvl w:val="1"/>
          <w:numId w:val="1"/>
        </w:numPr>
        <w:ind w:left="567" w:hanging="567"/>
        <w:rPr>
          <w:rFonts w:eastAsia="Times New Roman"/>
          <w:lang w:val="es" w:eastAsia="es-CO"/>
        </w:rPr>
      </w:pPr>
      <w:bookmarkStart w:id="107" w:name="_Toc177627412"/>
      <w:bookmarkStart w:id="108" w:name="_Toc237427860"/>
      <w:bookmarkEnd w:id="105"/>
      <w:r w:rsidRPr="001847A8">
        <w:t>Costos</w:t>
      </w:r>
      <w:r w:rsidRPr="008A69FD">
        <w:rPr>
          <w:rFonts w:eastAsia="Times New Roman"/>
          <w:lang w:val="es" w:eastAsia="es-CO"/>
        </w:rPr>
        <w:t xml:space="preserve"> asociados</w:t>
      </w:r>
      <w:bookmarkEnd w:id="107"/>
      <w:bookmarkEnd w:id="108"/>
    </w:p>
    <w:p w14:paraId="602E7948" w14:textId="77777777" w:rsidR="009670BC" w:rsidRPr="008A69FD" w:rsidRDefault="009670BC" w:rsidP="00DB0D6E">
      <w:pPr>
        <w:tabs>
          <w:tab w:val="left" w:pos="5706"/>
        </w:tabs>
        <w:spacing w:after="0" w:line="240" w:lineRule="auto"/>
        <w:jc w:val="both"/>
        <w:rPr>
          <w:rFonts w:eastAsia="Arial" w:cstheme="minorHAnsi"/>
          <w:sz w:val="24"/>
          <w:szCs w:val="24"/>
          <w:lang w:eastAsia="es-CO"/>
        </w:rPr>
      </w:pPr>
    </w:p>
    <w:p w14:paraId="6D778870" w14:textId="4A244D95" w:rsidR="00A17D89" w:rsidRDefault="00EC28E7" w:rsidP="003B5BC2">
      <w:pPr>
        <w:spacing w:after="0" w:line="240" w:lineRule="auto"/>
        <w:rPr>
          <w:rFonts w:eastAsia="Calibri" w:cstheme="minorHAnsi"/>
          <w:sz w:val="24"/>
          <w:szCs w:val="24"/>
          <w:lang w:val="es-ES" w:eastAsia="es-ES" w:bidi="es-ES"/>
        </w:rPr>
      </w:pPr>
      <w:r w:rsidRPr="008A69FD">
        <w:rPr>
          <w:rFonts w:eastAsia="Calibri" w:cstheme="minorHAnsi"/>
          <w:sz w:val="24"/>
          <w:szCs w:val="24"/>
          <w:lang w:val="es-ES" w:eastAsia="es-ES" w:bidi="es-ES"/>
        </w:rPr>
        <w:t>Remítase a los estudios previos y estudios de sector.</w:t>
      </w:r>
    </w:p>
    <w:p w14:paraId="1BAB2012" w14:textId="6F1DDFB7" w:rsidR="003B5BC2" w:rsidRPr="00A17D89" w:rsidRDefault="003B5BC2" w:rsidP="003B5BC2">
      <w:pPr>
        <w:spacing w:after="0" w:line="240" w:lineRule="auto"/>
        <w:rPr>
          <w:rFonts w:eastAsia="Calibri" w:cstheme="minorHAnsi"/>
          <w:sz w:val="24"/>
          <w:szCs w:val="24"/>
          <w:lang w:val="es-ES" w:eastAsia="es-ES" w:bidi="es-ES"/>
        </w:rPr>
      </w:pPr>
    </w:p>
    <w:p w14:paraId="64AFB5A2" w14:textId="12604E98" w:rsidR="003B2A8D" w:rsidRPr="001847A8" w:rsidRDefault="003B2A8D" w:rsidP="00C60C1F">
      <w:pPr>
        <w:pStyle w:val="Ttulo2"/>
        <w:numPr>
          <w:ilvl w:val="1"/>
          <w:numId w:val="1"/>
        </w:numPr>
        <w:ind w:left="567" w:hanging="567"/>
        <w:rPr>
          <w:rFonts w:eastAsia="Calibri"/>
          <w:lang w:val="es-ES" w:bidi="es-ES"/>
        </w:rPr>
      </w:pPr>
      <w:bookmarkStart w:id="109" w:name="_Toc237427861"/>
      <w:r w:rsidRPr="008A69FD">
        <w:rPr>
          <w:rFonts w:eastAsia="Arial"/>
        </w:rPr>
        <w:lastRenderedPageBreak/>
        <w:t>Forma de pago del contrato resultante:</w:t>
      </w:r>
      <w:bookmarkEnd w:id="109"/>
      <w:r w:rsidRPr="008A69FD">
        <w:rPr>
          <w:rFonts w:eastAsia="Arial"/>
        </w:rPr>
        <w:t xml:space="preserve"> </w:t>
      </w:r>
    </w:p>
    <w:p w14:paraId="43D7F985" w14:textId="77777777" w:rsidR="003B2A8D" w:rsidRDefault="003B2A8D" w:rsidP="00DB0D6E">
      <w:pPr>
        <w:keepNext/>
        <w:keepLines/>
        <w:spacing w:after="0" w:line="240" w:lineRule="auto"/>
        <w:outlineLvl w:val="1"/>
        <w:rPr>
          <w:rFonts w:eastAsia="Arial" w:cstheme="minorHAnsi"/>
          <w:b/>
          <w:bCs/>
          <w:sz w:val="24"/>
          <w:szCs w:val="24"/>
          <w:lang w:val="es-ES" w:eastAsia="es-ES" w:bidi="es-ES"/>
        </w:rPr>
      </w:pPr>
    </w:p>
    <w:p w14:paraId="7C49087A" w14:textId="77777777" w:rsidR="00353543" w:rsidRPr="00353543" w:rsidRDefault="00353543" w:rsidP="00C60C1F">
      <w:pPr>
        <w:pStyle w:val="BodyText28"/>
        <w:rPr>
          <w:rFonts w:eastAsia="Arial"/>
          <w:lang w:bidi="es-ES"/>
        </w:rPr>
      </w:pPr>
      <w:r w:rsidRPr="00353543">
        <w:rPr>
          <w:rFonts w:eastAsia="Arial"/>
          <w:lang w:bidi="es-ES"/>
        </w:rPr>
        <w:t>El valor del contrato será pagado en forma mensual de acuerdo con los elementos suministrados y aprobados, dentro de los treinta (30) días hábiles siguientes a la presentación de la factura, acompañada de la certificación. Debe encontrase al día en pagos al sistema de Seguridad Social y Aportes Parafiscales respecto de sus empleados y Certificación de recibo satisfacción suscrita por el supervisor del contrato.</w:t>
      </w:r>
    </w:p>
    <w:p w14:paraId="18D731E9" w14:textId="77777777" w:rsidR="00353543" w:rsidRPr="00353543" w:rsidRDefault="00353543" w:rsidP="00353543">
      <w:pPr>
        <w:keepNext/>
        <w:keepLines/>
        <w:spacing w:after="0" w:line="240" w:lineRule="auto"/>
        <w:jc w:val="both"/>
        <w:outlineLvl w:val="1"/>
        <w:rPr>
          <w:rFonts w:eastAsia="Arial" w:cstheme="minorHAnsi"/>
          <w:sz w:val="24"/>
          <w:szCs w:val="24"/>
          <w:lang w:val="es-ES" w:eastAsia="es-ES" w:bidi="es-ES"/>
        </w:rPr>
      </w:pPr>
    </w:p>
    <w:p w14:paraId="12A28400" w14:textId="77777777" w:rsidR="00353543" w:rsidRPr="00353543" w:rsidRDefault="00353543" w:rsidP="00C60C1F">
      <w:pPr>
        <w:pStyle w:val="BodyText28"/>
        <w:rPr>
          <w:rFonts w:eastAsia="Arial"/>
          <w:lang w:bidi="es-ES"/>
        </w:rPr>
      </w:pPr>
      <w:r w:rsidRPr="00353543">
        <w:rPr>
          <w:rFonts w:eastAsia="Arial"/>
          <w:lang w:bidi="es-ES"/>
        </w:rPr>
        <w:t>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w:t>
      </w:r>
    </w:p>
    <w:p w14:paraId="7FAEAAFE" w14:textId="77777777" w:rsidR="00353543" w:rsidRPr="00353543" w:rsidRDefault="00353543" w:rsidP="00C60C1F">
      <w:pPr>
        <w:pStyle w:val="BodyText28"/>
        <w:rPr>
          <w:rFonts w:eastAsia="Arial"/>
          <w:lang w:bidi="es-ES"/>
        </w:rPr>
      </w:pPr>
    </w:p>
    <w:p w14:paraId="6AE2DEE9" w14:textId="77777777" w:rsidR="00353543" w:rsidRPr="00353543" w:rsidRDefault="00353543" w:rsidP="00C60C1F">
      <w:pPr>
        <w:pStyle w:val="BodyText28"/>
        <w:rPr>
          <w:rFonts w:eastAsia="Arial"/>
          <w:lang w:bidi="es-ES"/>
        </w:rPr>
      </w:pPr>
      <w:r w:rsidRPr="00353543">
        <w:rPr>
          <w:rFonts w:eastAsia="Arial"/>
          <w:lang w:bidi="es-ES"/>
        </w:rPr>
        <w:t>El valor para pagar comprende todos los costos directos e indirectos y demás gastos e impuestos causales a cargo del CONTRATISTA.</w:t>
      </w:r>
    </w:p>
    <w:p w14:paraId="1C8E8E9A" w14:textId="77777777" w:rsidR="00353543" w:rsidRPr="00353543" w:rsidRDefault="00353543" w:rsidP="00C60C1F">
      <w:pPr>
        <w:pStyle w:val="BodyText28"/>
        <w:rPr>
          <w:rFonts w:eastAsia="Arial"/>
          <w:lang w:bidi="es-ES"/>
        </w:rPr>
      </w:pPr>
    </w:p>
    <w:p w14:paraId="24016A76" w14:textId="77777777" w:rsidR="00353543" w:rsidRPr="00353543" w:rsidRDefault="00353543" w:rsidP="00C60C1F">
      <w:pPr>
        <w:pStyle w:val="BodyText28"/>
        <w:rPr>
          <w:rFonts w:eastAsia="Arial"/>
          <w:lang w:bidi="es-ES"/>
        </w:rPr>
      </w:pPr>
      <w:r w:rsidRPr="00353543">
        <w:rPr>
          <w:rFonts w:eastAsia="Arial"/>
          <w:lang w:bidi="es-ES"/>
        </w:rPr>
        <w:t>Para la realización del pago o abono en cuenta se deberá contar con el recibo a satisfacción del objeto y cumplimiento de las obligaciones contractuales mediante el informe de actividades por parte del CONTRATISTA debidamente cargado y aprobado en SECOP II por el Supervisor, con su respectivo informe de supervisión.</w:t>
      </w:r>
    </w:p>
    <w:p w14:paraId="655DF367" w14:textId="77777777" w:rsidR="00353543" w:rsidRPr="00353543" w:rsidRDefault="00353543" w:rsidP="00C60C1F">
      <w:pPr>
        <w:pStyle w:val="BodyText28"/>
        <w:rPr>
          <w:rFonts w:eastAsia="Arial"/>
          <w:lang w:bidi="es-ES"/>
        </w:rPr>
      </w:pPr>
    </w:p>
    <w:p w14:paraId="7CE51F11" w14:textId="604F9BA5" w:rsidR="00877470" w:rsidRPr="00353543" w:rsidRDefault="00353543" w:rsidP="00C60C1F">
      <w:pPr>
        <w:pStyle w:val="BodyText28"/>
        <w:rPr>
          <w:rFonts w:eastAsia="Arial"/>
          <w:lang w:bidi="es-ES"/>
        </w:rPr>
      </w:pPr>
      <w:r w:rsidRPr="00353543">
        <w:rPr>
          <w:rFonts w:eastAsia="Arial"/>
          <w:lang w:bidi="es-ES"/>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p>
    <w:p w14:paraId="1C7BA167" w14:textId="77777777" w:rsidR="00877470" w:rsidRPr="008A69FD" w:rsidRDefault="00877470" w:rsidP="00DB0D6E">
      <w:pPr>
        <w:keepNext/>
        <w:keepLines/>
        <w:spacing w:after="0" w:line="240" w:lineRule="auto"/>
        <w:outlineLvl w:val="1"/>
        <w:rPr>
          <w:rFonts w:eastAsia="Arial" w:cstheme="minorHAnsi"/>
          <w:b/>
          <w:bCs/>
          <w:sz w:val="24"/>
          <w:szCs w:val="24"/>
          <w:lang w:val="es-ES" w:eastAsia="es-ES" w:bidi="es-ES"/>
        </w:rPr>
      </w:pPr>
    </w:p>
    <w:p w14:paraId="640393A5" w14:textId="72B7BD37" w:rsidR="003B2A8D" w:rsidRPr="008A69FD" w:rsidRDefault="00575B11" w:rsidP="00C60C1F">
      <w:pPr>
        <w:pStyle w:val="Ttulo2"/>
        <w:numPr>
          <w:ilvl w:val="0"/>
          <w:numId w:val="1"/>
        </w:numPr>
        <w:ind w:left="567" w:hanging="567"/>
        <w:rPr>
          <w:rFonts w:eastAsia="Arial"/>
          <w:lang w:eastAsia="es-ES"/>
        </w:rPr>
      </w:pPr>
      <w:bookmarkStart w:id="110" w:name="_Toc237427862"/>
      <w:r w:rsidRPr="00575B11">
        <w:t>ENTIDAD</w:t>
      </w:r>
      <w:r w:rsidRPr="008A69FD">
        <w:rPr>
          <w:rFonts w:eastAsia="Arial"/>
          <w:lang w:eastAsia="es-ES"/>
        </w:rPr>
        <w:t xml:space="preserve"> CONTRATANTE</w:t>
      </w:r>
      <w:bookmarkEnd w:id="98"/>
      <w:r w:rsidRPr="008A69FD">
        <w:rPr>
          <w:rFonts w:eastAsia="Arial"/>
          <w:lang w:eastAsia="es-ES"/>
        </w:rPr>
        <w:t xml:space="preserve"> Y NATURALEZA </w:t>
      </w:r>
      <w:bookmarkEnd w:id="99"/>
      <w:bookmarkEnd w:id="100"/>
      <w:bookmarkEnd w:id="101"/>
      <w:r w:rsidRPr="008A69FD">
        <w:rPr>
          <w:rFonts w:eastAsia="Arial"/>
          <w:lang w:eastAsia="es-ES"/>
        </w:rPr>
        <w:t>JURÍDICA</w:t>
      </w:r>
      <w:bookmarkEnd w:id="110"/>
    </w:p>
    <w:p w14:paraId="78441D8B" w14:textId="78D20631" w:rsidR="003B2A8D" w:rsidRPr="008A69FD" w:rsidRDefault="00FE2959" w:rsidP="00DB0D6E">
      <w:pPr>
        <w:spacing w:after="0" w:line="240" w:lineRule="auto"/>
        <w:jc w:val="both"/>
        <w:rPr>
          <w:rFonts w:eastAsia="Times New Roman" w:cstheme="minorHAnsi"/>
          <w:sz w:val="24"/>
          <w:szCs w:val="24"/>
          <w:lang w:val="es" w:eastAsia="es-CO"/>
        </w:rPr>
      </w:pPr>
      <w:r>
        <w:rPr>
          <w:rFonts w:eastAsia="Times New Roman" w:cstheme="minorHAnsi"/>
          <w:sz w:val="24"/>
          <w:szCs w:val="24"/>
          <w:lang w:val="es" w:eastAsia="es-CO"/>
        </w:rPr>
        <w:t xml:space="preserve"> </w:t>
      </w:r>
    </w:p>
    <w:p w14:paraId="682E6052" w14:textId="77777777" w:rsidR="003B2A8D" w:rsidRPr="008A69FD" w:rsidRDefault="003B2A8D"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La entidad pública contratante será la</w:t>
      </w:r>
      <w:r w:rsidRPr="008A69FD">
        <w:rPr>
          <w:rFonts w:eastAsia="Times New Roman" w:cstheme="minorHAnsi"/>
          <w:b/>
          <w:bCs/>
          <w:sz w:val="24"/>
          <w:szCs w:val="24"/>
          <w:lang w:val="es" w:eastAsia="es-CO"/>
        </w:rPr>
        <w:t xml:space="preserve"> </w:t>
      </w:r>
      <w:r w:rsidRPr="008A69FD">
        <w:rPr>
          <w:rFonts w:eastAsia="Times New Roman" w:cstheme="minorHAnsi"/>
          <w:b/>
          <w:sz w:val="24"/>
          <w:szCs w:val="24"/>
          <w:lang w:val="es" w:eastAsia="es-CO"/>
        </w:rPr>
        <w:t>EMPRESA DE TRANSPORTE DEL TERCER MILENIO TRANSMILENIO S.A.</w:t>
      </w:r>
      <w:r w:rsidRPr="008A69FD">
        <w:rPr>
          <w:rFonts w:eastAsia="Times New Roman" w:cstheme="minorHAnsi"/>
          <w:sz w:val="24"/>
          <w:szCs w:val="24"/>
          <w:lang w:val="es" w:eastAsia="es-CO"/>
        </w:rPr>
        <w:t>, constituida mediante Escritura Pública No 1528 del 13 de octubre de 1999, con el objetivo de gestionar, organizar y planear el servicio de transporte público masivo urbano de pasajeros en el Distrito Capital y su área de influencia, bajo la modalidad de transporte terrestre automotor, para lo cual deberá procurar contribuir al mejoramiento de la infraestructura física de la ciudad, mejorar la capacidad competitiva en materia turística, comercial y de servicios e inducir a una nueva cultura en los usuarios frente al servicio público de transporte.</w:t>
      </w:r>
    </w:p>
    <w:p w14:paraId="56320952" w14:textId="77777777" w:rsidR="003B2A8D" w:rsidRPr="008A69FD" w:rsidRDefault="003B2A8D" w:rsidP="00DB0D6E">
      <w:pPr>
        <w:spacing w:after="0" w:line="240" w:lineRule="auto"/>
        <w:jc w:val="both"/>
        <w:rPr>
          <w:rFonts w:eastAsia="Times New Roman" w:cstheme="minorHAnsi"/>
          <w:sz w:val="24"/>
          <w:szCs w:val="24"/>
          <w:lang w:val="es" w:eastAsia="es-CO"/>
        </w:rPr>
      </w:pPr>
    </w:p>
    <w:p w14:paraId="589C7F55" w14:textId="77777777" w:rsidR="003B2A8D" w:rsidRPr="008A69FD" w:rsidRDefault="003B2A8D"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lastRenderedPageBreak/>
        <w:t xml:space="preserve">La </w:t>
      </w:r>
      <w:r w:rsidRPr="008A69FD">
        <w:rPr>
          <w:rFonts w:eastAsia="Times New Roman" w:cstheme="minorHAnsi"/>
          <w:b/>
          <w:sz w:val="24"/>
          <w:szCs w:val="24"/>
          <w:lang w:val="es" w:eastAsia="es-CO"/>
        </w:rPr>
        <w:t>EMPRESA DE TRANSPORTE DEL TERCER MILENIO TRANSMILENIO S.A.</w:t>
      </w:r>
      <w:r w:rsidRPr="008A69FD">
        <w:rPr>
          <w:rFonts w:eastAsia="Times New Roman" w:cstheme="minorHAnsi"/>
          <w:sz w:val="24"/>
          <w:szCs w:val="24"/>
          <w:lang w:val="es" w:eastAsia="es-CO"/>
        </w:rPr>
        <w:t xml:space="preserve">, es una sociedad por acciones del orden distrital, constituida con la participación exclusiva de entidades públicas, sujeta al régimen jurídico de las empresas industriales y comerciales del Estado. </w:t>
      </w:r>
    </w:p>
    <w:p w14:paraId="06CDB2FA" w14:textId="77777777" w:rsidR="003B2A8D" w:rsidRPr="008A69FD" w:rsidRDefault="003B2A8D" w:rsidP="00DB0D6E">
      <w:pPr>
        <w:spacing w:after="0" w:line="240" w:lineRule="auto"/>
        <w:jc w:val="both"/>
        <w:rPr>
          <w:rFonts w:eastAsia="Times New Roman" w:cstheme="minorHAnsi"/>
          <w:sz w:val="24"/>
          <w:szCs w:val="24"/>
          <w:lang w:val="es" w:eastAsia="es-CO"/>
        </w:rPr>
      </w:pPr>
    </w:p>
    <w:p w14:paraId="1C57E528" w14:textId="356615CA" w:rsidR="003B2A8D" w:rsidRPr="008A69FD" w:rsidRDefault="003B2A8D" w:rsidP="00C60C1F">
      <w:pPr>
        <w:pStyle w:val="Ttulo2"/>
        <w:numPr>
          <w:ilvl w:val="0"/>
          <w:numId w:val="1"/>
        </w:numPr>
        <w:ind w:left="567" w:hanging="567"/>
        <w:rPr>
          <w:rFonts w:eastAsia="Times New Roman"/>
          <w:lang w:val="es" w:eastAsia="es-CO"/>
        </w:rPr>
      </w:pPr>
      <w:bookmarkStart w:id="111" w:name="bookmark5"/>
      <w:bookmarkStart w:id="112" w:name="_Toc1507572786"/>
      <w:bookmarkStart w:id="113" w:name="_Toc177627410"/>
      <w:bookmarkStart w:id="114" w:name="_Toc237427863"/>
      <w:r w:rsidRPr="008A69FD">
        <w:rPr>
          <w:rFonts w:eastAsia="Times New Roman"/>
          <w:lang w:val="es" w:eastAsia="es-CO"/>
        </w:rPr>
        <w:t>NORMAS DE INTERPRETACIÓN DEL PLIEGO</w:t>
      </w:r>
      <w:bookmarkEnd w:id="111"/>
      <w:bookmarkEnd w:id="112"/>
      <w:bookmarkEnd w:id="113"/>
      <w:bookmarkEnd w:id="114"/>
    </w:p>
    <w:p w14:paraId="3B1D69F2" w14:textId="4AB694BF" w:rsidR="003B2A8D" w:rsidRPr="008A69FD" w:rsidRDefault="003B2A8D" w:rsidP="00DB0D6E">
      <w:pPr>
        <w:spacing w:after="0" w:line="240" w:lineRule="auto"/>
        <w:jc w:val="both"/>
        <w:rPr>
          <w:rFonts w:eastAsia="Times New Roman" w:cstheme="minorHAnsi"/>
          <w:sz w:val="24"/>
          <w:szCs w:val="24"/>
          <w:lang w:eastAsia="es-CO"/>
        </w:rPr>
      </w:pPr>
      <w:r w:rsidRPr="008A69FD">
        <w:rPr>
          <w:rFonts w:eastAsia="Times New Roman" w:cstheme="minorHAnsi"/>
          <w:sz w:val="24"/>
          <w:szCs w:val="24"/>
          <w:lang w:val="es" w:eastAsia="es-CO"/>
        </w:rPr>
        <w:br/>
        <w:t xml:space="preserve">El presente pliego de condiciones debe ser interpretado como un todo, por lo que sus disposiciones deberán aplicarse consultando su contexto general, </w:t>
      </w:r>
      <w:r w:rsidRPr="008A69FD">
        <w:rPr>
          <w:rFonts w:eastAsia="Times New Roman" w:cstheme="minorHAnsi"/>
          <w:sz w:val="24"/>
          <w:szCs w:val="24"/>
          <w:lang w:eastAsia="es-CO"/>
        </w:rPr>
        <w:t>se entienden integrados a él los FORMATOS y los ANEXOS que lo acompañan y las ADENDAS que se expidan durante el proceso de selección. Además, se seguirán los siguientes criterios para la interpretación y entendimiento del Pliego de Condiciones:</w:t>
      </w:r>
    </w:p>
    <w:p w14:paraId="59752D44" w14:textId="77777777" w:rsidR="002E58A7" w:rsidRPr="008A69FD" w:rsidRDefault="002E58A7" w:rsidP="00DB0D6E">
      <w:pPr>
        <w:spacing w:after="0" w:line="240" w:lineRule="auto"/>
        <w:jc w:val="both"/>
        <w:rPr>
          <w:rFonts w:eastAsia="Times New Roman" w:cstheme="minorHAnsi"/>
          <w:sz w:val="24"/>
          <w:szCs w:val="24"/>
          <w:lang w:eastAsia="es-CO"/>
        </w:rPr>
      </w:pPr>
    </w:p>
    <w:p w14:paraId="72763EDB" w14:textId="77777777" w:rsidR="003B2A8D" w:rsidRPr="008A69FD" w:rsidRDefault="003B2A8D" w:rsidP="00DB0D6E">
      <w:pPr>
        <w:numPr>
          <w:ilvl w:val="0"/>
          <w:numId w:val="3"/>
        </w:numPr>
        <w:tabs>
          <w:tab w:val="left" w:pos="567"/>
        </w:tabs>
        <w:spacing w:after="0" w:line="240" w:lineRule="auto"/>
        <w:ind w:hanging="207"/>
        <w:contextualSpacing/>
        <w:jc w:val="both"/>
        <w:rPr>
          <w:rFonts w:eastAsia="Times New Roman" w:cstheme="minorHAnsi"/>
          <w:sz w:val="24"/>
          <w:szCs w:val="24"/>
          <w:lang w:eastAsia="es-CO"/>
        </w:rPr>
      </w:pPr>
      <w:r w:rsidRPr="008A69FD">
        <w:rPr>
          <w:rFonts w:eastAsia="Times New Roman" w:cstheme="minorHAnsi"/>
          <w:sz w:val="24"/>
          <w:szCs w:val="24"/>
          <w:lang w:eastAsia="es-CO"/>
        </w:rPr>
        <w:t>El presente pliego se interpretará de manera textual, en el sentido del uso común de las palabras, y de manera subsidiaria se aplicarán los principios generales del derecho.</w:t>
      </w:r>
    </w:p>
    <w:p w14:paraId="3D563E83" w14:textId="77777777" w:rsidR="003B2A8D" w:rsidRPr="008A69FD" w:rsidRDefault="003B2A8D" w:rsidP="00DB0D6E">
      <w:pPr>
        <w:numPr>
          <w:ilvl w:val="0"/>
          <w:numId w:val="3"/>
        </w:numPr>
        <w:tabs>
          <w:tab w:val="left" w:pos="567"/>
        </w:tabs>
        <w:spacing w:after="0" w:line="240" w:lineRule="auto"/>
        <w:ind w:hanging="207"/>
        <w:contextualSpacing/>
        <w:jc w:val="both"/>
        <w:rPr>
          <w:rFonts w:eastAsia="Times New Roman" w:cstheme="minorHAnsi"/>
          <w:sz w:val="24"/>
          <w:szCs w:val="24"/>
          <w:lang w:eastAsia="es-CO"/>
        </w:rPr>
      </w:pPr>
      <w:r w:rsidRPr="008A69FD">
        <w:rPr>
          <w:rFonts w:eastAsia="Times New Roman" w:cstheme="minorHAnsi"/>
          <w:sz w:val="24"/>
          <w:szCs w:val="24"/>
          <w:lang w:eastAsia="es-CO"/>
        </w:rPr>
        <w:t>En caso de cualquier discrepancia entre el sentido literal de las palabras y cualquier otro, se utilizará como criterio principal de interpretación el contenido de los documentos previos.</w:t>
      </w:r>
    </w:p>
    <w:p w14:paraId="30A8F13F" w14:textId="77777777" w:rsidR="003B2A8D" w:rsidRPr="008A69FD" w:rsidRDefault="003B2A8D" w:rsidP="00DB0D6E">
      <w:pPr>
        <w:numPr>
          <w:ilvl w:val="0"/>
          <w:numId w:val="3"/>
        </w:numPr>
        <w:tabs>
          <w:tab w:val="left" w:pos="567"/>
        </w:tabs>
        <w:spacing w:after="0" w:line="240" w:lineRule="auto"/>
        <w:ind w:hanging="207"/>
        <w:contextualSpacing/>
        <w:jc w:val="both"/>
        <w:rPr>
          <w:rFonts w:eastAsia="Times New Roman" w:cstheme="minorHAnsi"/>
          <w:sz w:val="24"/>
          <w:szCs w:val="24"/>
          <w:lang w:eastAsia="es-CO"/>
        </w:rPr>
      </w:pPr>
      <w:r w:rsidRPr="008A69FD">
        <w:rPr>
          <w:rFonts w:eastAsia="Times New Roman" w:cstheme="minorHAnsi"/>
          <w:sz w:val="24"/>
          <w:szCs w:val="24"/>
          <w:lang w:eastAsia="es-CO"/>
        </w:rPr>
        <w:t>El orden de los numerales de este Pliego de Condiciones no implicará un grado de prelación entre los mismos.</w:t>
      </w:r>
    </w:p>
    <w:p w14:paraId="5C3BC691" w14:textId="77777777" w:rsidR="003B2A8D" w:rsidRPr="008A69FD" w:rsidRDefault="003B2A8D" w:rsidP="00DB0D6E">
      <w:pPr>
        <w:numPr>
          <w:ilvl w:val="0"/>
          <w:numId w:val="3"/>
        </w:numPr>
        <w:tabs>
          <w:tab w:val="left" w:pos="567"/>
        </w:tabs>
        <w:spacing w:after="0" w:line="240" w:lineRule="auto"/>
        <w:ind w:hanging="207"/>
        <w:contextualSpacing/>
        <w:jc w:val="both"/>
        <w:rPr>
          <w:rFonts w:eastAsia="Times New Roman" w:cstheme="minorHAnsi"/>
          <w:sz w:val="24"/>
          <w:szCs w:val="24"/>
          <w:lang w:eastAsia="es-CO"/>
        </w:rPr>
      </w:pPr>
      <w:r w:rsidRPr="008A69FD">
        <w:rPr>
          <w:rFonts w:eastAsia="Times New Roman" w:cstheme="minorHAnsi"/>
          <w:sz w:val="24"/>
          <w:szCs w:val="24"/>
          <w:lang w:eastAsia="es-CO"/>
        </w:rPr>
        <w:t xml:space="preserve">Los títulos de los capítulos y cláusulas utilizados en este Pliego de Condiciones sirven sólo como referencia, razón por la cual, no podrán utilizarse para efectos de interpretación judicial. </w:t>
      </w:r>
    </w:p>
    <w:p w14:paraId="7C3D89DB" w14:textId="77777777" w:rsidR="003B2A8D" w:rsidRPr="008A69FD" w:rsidRDefault="003B2A8D" w:rsidP="00DB0D6E">
      <w:pPr>
        <w:numPr>
          <w:ilvl w:val="0"/>
          <w:numId w:val="3"/>
        </w:numPr>
        <w:tabs>
          <w:tab w:val="left" w:pos="567"/>
        </w:tabs>
        <w:spacing w:after="0" w:line="240" w:lineRule="auto"/>
        <w:ind w:hanging="207"/>
        <w:contextualSpacing/>
        <w:jc w:val="both"/>
        <w:rPr>
          <w:rFonts w:eastAsia="Times New Roman" w:cstheme="minorHAnsi"/>
          <w:sz w:val="24"/>
          <w:szCs w:val="24"/>
          <w:lang w:eastAsia="es-CO"/>
        </w:rPr>
      </w:pPr>
      <w:r w:rsidRPr="008A69FD">
        <w:rPr>
          <w:rFonts w:eastAsia="Times New Roman" w:cstheme="minorHAnsi"/>
          <w:sz w:val="24"/>
          <w:szCs w:val="24"/>
          <w:lang w:eastAsia="es-CO"/>
        </w:rPr>
        <w:t xml:space="preserve">Salvo que se indique lo contrario de manera expresa, los plazos establecidos en el presente Pliego de Condiciones se entenderán con días hábiles y mes calendario. Para estos efectos los sábados no se considerarán como días hábiles. </w:t>
      </w:r>
    </w:p>
    <w:p w14:paraId="30C556B4" w14:textId="77777777" w:rsidR="002E58A7" w:rsidRPr="008A69FD" w:rsidRDefault="002E58A7" w:rsidP="00DB0D6E">
      <w:pPr>
        <w:spacing w:after="0" w:line="240" w:lineRule="auto"/>
        <w:jc w:val="both"/>
        <w:rPr>
          <w:rFonts w:eastAsia="Times New Roman" w:cstheme="minorHAnsi"/>
          <w:sz w:val="24"/>
          <w:szCs w:val="24"/>
          <w:lang w:eastAsia="es-CO"/>
        </w:rPr>
      </w:pPr>
    </w:p>
    <w:p w14:paraId="1B3780D6" w14:textId="7F566749" w:rsidR="003B2A8D" w:rsidRPr="008A69FD" w:rsidRDefault="003B2A8D" w:rsidP="00DB0D6E">
      <w:pPr>
        <w:spacing w:after="0" w:line="240" w:lineRule="auto"/>
        <w:jc w:val="both"/>
        <w:rPr>
          <w:rFonts w:eastAsia="Times New Roman" w:cstheme="minorHAnsi"/>
          <w:sz w:val="24"/>
          <w:szCs w:val="24"/>
          <w:lang w:eastAsia="es-CO"/>
        </w:rPr>
      </w:pPr>
      <w:r w:rsidRPr="008A69FD">
        <w:rPr>
          <w:rFonts w:eastAsia="Times New Roman" w:cstheme="minorHAnsi"/>
          <w:sz w:val="24"/>
          <w:szCs w:val="24"/>
          <w:lang w:eastAsia="es-CO"/>
        </w:rPr>
        <w:t>Cuando el día de vencimiento no fuese un día hábil para TRANSMILENIO S.A., o cuando ésta no preste atención al público, por cualquier razón ese día, dicho vencimiento se entenderá trasladado al primer día hábil siguiente.</w:t>
      </w:r>
    </w:p>
    <w:p w14:paraId="2D30DB93" w14:textId="77777777" w:rsidR="00700592" w:rsidRPr="008A69FD" w:rsidRDefault="00700592" w:rsidP="00DB0D6E">
      <w:pPr>
        <w:spacing w:after="0" w:line="240" w:lineRule="auto"/>
        <w:jc w:val="both"/>
        <w:rPr>
          <w:rFonts w:eastAsia="Times New Roman" w:cstheme="minorHAnsi"/>
          <w:sz w:val="24"/>
          <w:szCs w:val="24"/>
          <w:lang w:eastAsia="es-CO"/>
        </w:rPr>
      </w:pPr>
    </w:p>
    <w:p w14:paraId="22709BDB" w14:textId="196D1FF2" w:rsidR="009670BC" w:rsidRPr="008A69FD" w:rsidRDefault="009670BC" w:rsidP="00C60C1F">
      <w:pPr>
        <w:pStyle w:val="Ttulo2"/>
        <w:numPr>
          <w:ilvl w:val="0"/>
          <w:numId w:val="1"/>
        </w:numPr>
        <w:ind w:left="567" w:hanging="567"/>
        <w:rPr>
          <w:rFonts w:eastAsia="Times New Roman"/>
          <w:lang w:val="es" w:eastAsia="es-CO"/>
        </w:rPr>
      </w:pPr>
      <w:bookmarkStart w:id="115" w:name="_Toc1226299653"/>
      <w:bookmarkStart w:id="116" w:name="_Toc177627415"/>
      <w:bookmarkStart w:id="117" w:name="_Toc237427864"/>
      <w:r w:rsidRPr="008A69FD">
        <w:rPr>
          <w:rFonts w:eastAsia="Times New Roman"/>
          <w:lang w:val="es" w:eastAsia="es-CO"/>
        </w:rPr>
        <w:t>PARTICIPANTES</w:t>
      </w:r>
      <w:bookmarkEnd w:id="115"/>
      <w:bookmarkEnd w:id="116"/>
      <w:bookmarkEnd w:id="117"/>
    </w:p>
    <w:p w14:paraId="5517F6BA" w14:textId="77777777" w:rsidR="009670BC" w:rsidRPr="008A69FD" w:rsidRDefault="009670BC" w:rsidP="00DB0D6E">
      <w:pPr>
        <w:spacing w:after="0" w:line="240" w:lineRule="auto"/>
        <w:jc w:val="both"/>
        <w:rPr>
          <w:rFonts w:eastAsia="Times New Roman" w:cstheme="minorHAnsi"/>
          <w:sz w:val="24"/>
          <w:szCs w:val="24"/>
          <w:lang w:val="es" w:eastAsia="es-CO"/>
        </w:rPr>
      </w:pPr>
    </w:p>
    <w:p w14:paraId="13611311" w14:textId="2DD7A25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Bajo los parámetros establecidos en las Leyes 80 de 1993 y 1150 de 2007, podrán participar en el presente proceso, todas las personas naturales o jurídicas, en forma individual o conjunta (</w:t>
      </w:r>
      <w:r w:rsidRPr="008A69FD">
        <w:rPr>
          <w:rFonts w:eastAsia="Times New Roman" w:cstheme="minorHAnsi"/>
          <w:i/>
          <w:sz w:val="24"/>
          <w:szCs w:val="24"/>
          <w:lang w:val="es" w:eastAsia="es-CO"/>
        </w:rPr>
        <w:t>consorcio o unión temporal, promesa de sociedad futura</w:t>
      </w:r>
      <w:r w:rsidRPr="008A69FD">
        <w:rPr>
          <w:rFonts w:eastAsia="Times New Roman" w:cstheme="minorHAnsi"/>
          <w:sz w:val="24"/>
          <w:szCs w:val="24"/>
          <w:lang w:val="es" w:eastAsia="es-CO"/>
        </w:rPr>
        <w:t xml:space="preserve">), cuyo objeto social o actividad comercial comprenda el objeto de la presente </w:t>
      </w:r>
      <w:r w:rsidR="00E16CFE" w:rsidRPr="008A69FD">
        <w:rPr>
          <w:rFonts w:eastAsia="Times New Roman" w:cstheme="minorHAnsi"/>
          <w:sz w:val="24"/>
          <w:szCs w:val="24"/>
          <w:lang w:val="es" w:eastAsia="es-CO"/>
        </w:rPr>
        <w:t>Selección Abreviada por Subasta Inversa</w:t>
      </w:r>
      <w:r w:rsidRPr="008A69FD">
        <w:rPr>
          <w:rFonts w:eastAsia="Times New Roman" w:cstheme="minorHAnsi"/>
          <w:sz w:val="24"/>
          <w:szCs w:val="24"/>
          <w:lang w:val="es" w:eastAsia="es-CO"/>
        </w:rPr>
        <w:t xml:space="preserve"> y cumplan con todos los requisitos exigidos en el pliego de condiciones.</w:t>
      </w:r>
    </w:p>
    <w:p w14:paraId="0E253052" w14:textId="77777777" w:rsidR="009670BC" w:rsidRPr="008A69FD" w:rsidRDefault="009670BC" w:rsidP="00DB0D6E">
      <w:pPr>
        <w:spacing w:after="0" w:line="240" w:lineRule="auto"/>
        <w:jc w:val="both"/>
        <w:rPr>
          <w:rFonts w:eastAsia="Times New Roman" w:cstheme="minorHAnsi"/>
          <w:sz w:val="24"/>
          <w:szCs w:val="24"/>
          <w:lang w:val="es" w:eastAsia="es-CO"/>
        </w:rPr>
      </w:pPr>
    </w:p>
    <w:p w14:paraId="43BB75A8" w14:textId="2DC65979" w:rsidR="009670BC" w:rsidRPr="008A69FD" w:rsidRDefault="009670BC" w:rsidP="00C60C1F">
      <w:pPr>
        <w:pStyle w:val="Ttulo2"/>
        <w:numPr>
          <w:ilvl w:val="0"/>
          <w:numId w:val="1"/>
        </w:numPr>
        <w:ind w:left="567" w:hanging="567"/>
        <w:rPr>
          <w:rFonts w:eastAsia="Times New Roman"/>
          <w:lang w:val="es" w:eastAsia="es-CO"/>
        </w:rPr>
      </w:pPr>
      <w:bookmarkStart w:id="118" w:name="bookmark8"/>
      <w:bookmarkStart w:id="119" w:name="_Toc1249701521"/>
      <w:bookmarkStart w:id="120" w:name="_Toc177627416"/>
      <w:bookmarkStart w:id="121" w:name="_Toc237427865"/>
      <w:r w:rsidRPr="008A69FD">
        <w:rPr>
          <w:rFonts w:eastAsia="Times New Roman"/>
          <w:lang w:val="es" w:eastAsia="es-CO"/>
        </w:rPr>
        <w:lastRenderedPageBreak/>
        <w:t>CRONOGRAMA</w:t>
      </w:r>
      <w:bookmarkEnd w:id="118"/>
      <w:r w:rsidRPr="008A69FD">
        <w:rPr>
          <w:rFonts w:eastAsia="Times New Roman"/>
          <w:lang w:val="es" w:eastAsia="es-CO"/>
        </w:rPr>
        <w:t xml:space="preserve"> DEL PROCESO DE SELECCIÓN</w:t>
      </w:r>
      <w:bookmarkEnd w:id="119"/>
      <w:bookmarkEnd w:id="120"/>
      <w:bookmarkEnd w:id="121"/>
      <w:r w:rsidRPr="008A69FD">
        <w:rPr>
          <w:rFonts w:eastAsia="Times New Roman"/>
          <w:lang w:val="es" w:eastAsia="es-CO"/>
        </w:rPr>
        <w:t xml:space="preserve"> </w:t>
      </w:r>
    </w:p>
    <w:p w14:paraId="099D8CE5" w14:textId="77777777" w:rsidR="009670BC" w:rsidRPr="008A69FD" w:rsidRDefault="009670BC" w:rsidP="00DB0D6E">
      <w:pPr>
        <w:spacing w:after="0" w:line="240" w:lineRule="auto"/>
        <w:rPr>
          <w:rFonts w:eastAsia="Times New Roman" w:cstheme="minorHAnsi"/>
          <w:sz w:val="24"/>
          <w:szCs w:val="24"/>
          <w:lang w:eastAsia="es-CO"/>
        </w:rPr>
      </w:pPr>
    </w:p>
    <w:p w14:paraId="7C32DF04" w14:textId="77777777" w:rsidR="009670BC" w:rsidRPr="008A69FD" w:rsidRDefault="009670BC" w:rsidP="00DB0D6E">
      <w:pPr>
        <w:spacing w:after="0" w:line="240" w:lineRule="auto"/>
        <w:jc w:val="both"/>
        <w:rPr>
          <w:rFonts w:eastAsia="Times New Roman" w:cstheme="minorHAnsi"/>
          <w:sz w:val="24"/>
          <w:szCs w:val="24"/>
          <w:lang w:eastAsia="es-CO"/>
        </w:rPr>
      </w:pPr>
      <w:r w:rsidRPr="008A69FD">
        <w:rPr>
          <w:rFonts w:eastAsia="Times New Roman" w:cstheme="minorHAnsi"/>
          <w:sz w:val="24"/>
          <w:szCs w:val="24"/>
          <w:lang w:eastAsia="es-CO"/>
        </w:rPr>
        <w:t>El cronograma del proceso corresponde a las fechas y horas establecidas en el pliego de condiciones electrónico, relacionado en la plataforma del SECOP II; no obstante, este estará sujeto o las modificaciones que surjan durante su desarrollo, por lo que se recomienda o los interesados consultar el pliego de condiciones electrónico.</w:t>
      </w:r>
    </w:p>
    <w:p w14:paraId="46A294A3" w14:textId="77777777" w:rsidR="009670BC" w:rsidRPr="008A69FD" w:rsidRDefault="009670BC" w:rsidP="00DB0D6E">
      <w:pPr>
        <w:spacing w:after="0" w:line="240" w:lineRule="auto"/>
        <w:jc w:val="both"/>
        <w:rPr>
          <w:rFonts w:eastAsia="Times New Roman" w:cstheme="minorHAnsi"/>
          <w:sz w:val="24"/>
          <w:szCs w:val="24"/>
          <w:lang w:eastAsia="es-CO"/>
        </w:rPr>
      </w:pPr>
    </w:p>
    <w:p w14:paraId="662D188A" w14:textId="77777777" w:rsidR="009670BC" w:rsidRPr="008A69FD" w:rsidRDefault="009670BC" w:rsidP="00DB0D6E">
      <w:pPr>
        <w:spacing w:after="0" w:line="240" w:lineRule="auto"/>
        <w:jc w:val="both"/>
        <w:rPr>
          <w:rFonts w:eastAsia="Times New Roman" w:cstheme="minorHAnsi"/>
          <w:sz w:val="24"/>
          <w:szCs w:val="24"/>
          <w:lang w:eastAsia="es-CO"/>
        </w:rPr>
      </w:pPr>
      <w:r w:rsidRPr="008A69FD">
        <w:rPr>
          <w:rFonts w:eastAsia="Times New Roman" w:cstheme="minorHAnsi"/>
          <w:sz w:val="24"/>
          <w:szCs w:val="24"/>
          <w:lang w:eastAsia="es-CO"/>
        </w:rPr>
        <w:t>Es decir, los interesados deberán tener en cuenta el cronograma electrónico, establecido en la Plataforma del SECOP II.</w:t>
      </w:r>
    </w:p>
    <w:p w14:paraId="6B13527A" w14:textId="77777777" w:rsidR="009670BC" w:rsidRPr="008A69FD" w:rsidRDefault="009670BC" w:rsidP="00DB0D6E">
      <w:pPr>
        <w:spacing w:after="0" w:line="240" w:lineRule="auto"/>
        <w:jc w:val="both"/>
        <w:rPr>
          <w:rFonts w:eastAsia="Arial Unicode MS" w:cstheme="minorHAnsi"/>
          <w:sz w:val="24"/>
          <w:szCs w:val="24"/>
          <w:lang w:eastAsia="es-CO"/>
        </w:rPr>
      </w:pPr>
    </w:p>
    <w:p w14:paraId="5F50052F" w14:textId="744BBDBC" w:rsidR="009670BC" w:rsidRPr="008A69FD" w:rsidRDefault="009670BC" w:rsidP="00DB0D6E">
      <w:pPr>
        <w:spacing w:after="0" w:line="240" w:lineRule="auto"/>
        <w:jc w:val="both"/>
        <w:rPr>
          <w:rFonts w:eastAsia="Times New Roman" w:cstheme="minorHAnsi"/>
          <w:bCs/>
          <w:sz w:val="24"/>
          <w:szCs w:val="24"/>
          <w:lang w:val="es-ES" w:eastAsia="es-CO"/>
        </w:rPr>
      </w:pPr>
      <w:r w:rsidRPr="008A69FD">
        <w:rPr>
          <w:rFonts w:eastAsia="Times New Roman" w:cstheme="minorHAnsi"/>
          <w:b/>
          <w:bCs/>
          <w:sz w:val="24"/>
          <w:szCs w:val="24"/>
          <w:lang w:val="es-ES" w:eastAsia="es-CO"/>
        </w:rPr>
        <w:t xml:space="preserve">NOTA 1: </w:t>
      </w:r>
      <w:r w:rsidRPr="008A69FD">
        <w:rPr>
          <w:rFonts w:eastAsia="Times New Roman" w:cstheme="minorHAnsi"/>
          <w:bCs/>
          <w:sz w:val="24"/>
          <w:szCs w:val="24"/>
          <w:lang w:eastAsia="es-CO"/>
        </w:rPr>
        <w:t xml:space="preserve">TRANSMILENIO S.A. podrá modificar el </w:t>
      </w:r>
      <w:r w:rsidR="008B03C4" w:rsidRPr="008A69FD">
        <w:rPr>
          <w:rFonts w:eastAsia="Times New Roman" w:cstheme="minorHAnsi"/>
          <w:bCs/>
          <w:sz w:val="24"/>
          <w:szCs w:val="24"/>
          <w:lang w:eastAsia="es-CO"/>
        </w:rPr>
        <w:t>p</w:t>
      </w:r>
      <w:r w:rsidRPr="008A69FD">
        <w:rPr>
          <w:rFonts w:eastAsia="Times New Roman" w:cstheme="minorHAnsi"/>
          <w:bCs/>
          <w:sz w:val="24"/>
          <w:szCs w:val="24"/>
          <w:lang w:eastAsia="es-CO"/>
        </w:rPr>
        <w:t xml:space="preserve">liego de </w:t>
      </w:r>
      <w:r w:rsidR="008B03C4" w:rsidRPr="008A69FD">
        <w:rPr>
          <w:rFonts w:eastAsia="Times New Roman" w:cstheme="minorHAnsi"/>
          <w:bCs/>
          <w:sz w:val="24"/>
          <w:szCs w:val="24"/>
          <w:lang w:eastAsia="es-CO"/>
        </w:rPr>
        <w:t>c</w:t>
      </w:r>
      <w:r w:rsidRPr="008A69FD">
        <w:rPr>
          <w:rFonts w:eastAsia="Times New Roman" w:cstheme="minorHAnsi"/>
          <w:bCs/>
          <w:sz w:val="24"/>
          <w:szCs w:val="24"/>
          <w:lang w:eastAsia="es-CO"/>
        </w:rPr>
        <w:t xml:space="preserve">ondiciones mediante adendas que se publicarán en PLATAFORMA SECOP II </w:t>
      </w:r>
      <w:hyperlink r:id="rId8" w:history="1">
        <w:r w:rsidRPr="008A69FD">
          <w:rPr>
            <w:rFonts w:eastAsia="Times New Roman" w:cstheme="minorHAnsi"/>
            <w:bCs/>
            <w:color w:val="000080"/>
            <w:sz w:val="24"/>
            <w:szCs w:val="24"/>
            <w:u w:val="single"/>
            <w:lang w:eastAsia="es-CO"/>
          </w:rPr>
          <w:t>https://www.colombiacompra.gov.co/secop-ii</w:t>
        </w:r>
      </w:hyperlink>
      <w:r w:rsidRPr="008A69FD">
        <w:rPr>
          <w:rFonts w:eastAsia="Times New Roman" w:cstheme="minorHAnsi"/>
          <w:bCs/>
          <w:sz w:val="24"/>
          <w:szCs w:val="24"/>
          <w:lang w:eastAsia="es-CO"/>
        </w:rPr>
        <w:t>. Los demás documentos que se expidan con anterioridad a la fecha de entrega de propuestas bajo una modalidad diferente a la de adenda, no modificarán el Pliego de Condiciones, ni serán de obligatorio cumplimiento para las partes.</w:t>
      </w:r>
    </w:p>
    <w:p w14:paraId="1BE3C773" w14:textId="77777777" w:rsidR="009670BC" w:rsidRPr="008A69FD" w:rsidRDefault="009670BC" w:rsidP="00DB0D6E">
      <w:pPr>
        <w:spacing w:after="0" w:line="240" w:lineRule="auto"/>
        <w:jc w:val="both"/>
        <w:rPr>
          <w:rFonts w:eastAsia="Times New Roman" w:cstheme="minorHAnsi"/>
          <w:b/>
          <w:bCs/>
          <w:sz w:val="24"/>
          <w:szCs w:val="24"/>
          <w:lang w:val="es-ES" w:eastAsia="es-CO"/>
        </w:rPr>
      </w:pPr>
    </w:p>
    <w:p w14:paraId="70DEEE03" w14:textId="251ACD19" w:rsidR="009670BC" w:rsidRPr="008A69FD" w:rsidRDefault="009670BC" w:rsidP="00DB0D6E">
      <w:pPr>
        <w:spacing w:after="0" w:line="240" w:lineRule="auto"/>
        <w:jc w:val="both"/>
        <w:rPr>
          <w:rFonts w:eastAsia="Times New Roman" w:cstheme="minorHAnsi"/>
          <w:sz w:val="24"/>
          <w:szCs w:val="24"/>
          <w:lang w:val="es-ES" w:eastAsia="es-CO"/>
        </w:rPr>
      </w:pPr>
      <w:r w:rsidRPr="008A69FD">
        <w:rPr>
          <w:rFonts w:eastAsia="Times New Roman" w:cstheme="minorHAnsi"/>
          <w:b/>
          <w:bCs/>
          <w:sz w:val="24"/>
          <w:szCs w:val="24"/>
          <w:lang w:val="es-ES" w:eastAsia="es-CO"/>
        </w:rPr>
        <w:t xml:space="preserve">NOTA 2: </w:t>
      </w:r>
      <w:r w:rsidRPr="008A69FD">
        <w:rPr>
          <w:rFonts w:eastAsia="Times New Roman" w:cstheme="minorHAnsi"/>
          <w:sz w:val="24"/>
          <w:szCs w:val="24"/>
          <w:lang w:val="es-ES" w:eastAsia="es-CO"/>
        </w:rPr>
        <w:t>Las observaciones presentadas extemporáneamente (</w:t>
      </w:r>
      <w:r w:rsidRPr="008A69FD">
        <w:rPr>
          <w:rFonts w:eastAsia="Times New Roman" w:cstheme="minorHAnsi"/>
          <w:i/>
          <w:sz w:val="24"/>
          <w:szCs w:val="24"/>
          <w:lang w:val="es-ES" w:eastAsia="es-CO"/>
        </w:rPr>
        <w:t>dependiendo de la etapa procesal</w:t>
      </w:r>
      <w:r w:rsidRPr="008A69FD">
        <w:rPr>
          <w:rFonts w:eastAsia="Times New Roman" w:cstheme="minorHAnsi"/>
          <w:sz w:val="24"/>
          <w:szCs w:val="24"/>
          <w:lang w:val="es-ES" w:eastAsia="es-CO"/>
        </w:rPr>
        <w:t>) serán contestadas como derecho de petición (</w:t>
      </w:r>
      <w:r w:rsidRPr="008A69FD">
        <w:rPr>
          <w:rFonts w:eastAsia="Times New Roman" w:cstheme="minorHAnsi"/>
          <w:i/>
          <w:sz w:val="24"/>
          <w:szCs w:val="24"/>
          <w:lang w:val="es-ES" w:eastAsia="es-CO"/>
        </w:rPr>
        <w:t>15 días hábiles</w:t>
      </w:r>
      <w:r w:rsidRPr="008A69FD">
        <w:rPr>
          <w:rFonts w:eastAsia="Times New Roman" w:cstheme="minorHAnsi"/>
          <w:sz w:val="24"/>
          <w:szCs w:val="24"/>
          <w:lang w:val="es-ES" w:eastAsia="es-CO"/>
        </w:rPr>
        <w:t>).</w:t>
      </w:r>
    </w:p>
    <w:p w14:paraId="44342787" w14:textId="77777777" w:rsidR="008B03C4" w:rsidRPr="008A69FD" w:rsidRDefault="008B03C4" w:rsidP="00DB0D6E">
      <w:pPr>
        <w:spacing w:after="0" w:line="240" w:lineRule="auto"/>
        <w:jc w:val="both"/>
        <w:rPr>
          <w:rFonts w:eastAsia="Times New Roman" w:cstheme="minorHAnsi"/>
          <w:b/>
          <w:bCs/>
          <w:sz w:val="24"/>
          <w:szCs w:val="24"/>
          <w:lang w:val="es-ES" w:eastAsia="es-CO"/>
        </w:rPr>
      </w:pPr>
    </w:p>
    <w:p w14:paraId="335DE89E" w14:textId="103B0B7B" w:rsidR="009670BC" w:rsidRPr="008A69FD" w:rsidRDefault="009670BC" w:rsidP="00DB0D6E">
      <w:pPr>
        <w:spacing w:after="0" w:line="240" w:lineRule="auto"/>
        <w:jc w:val="both"/>
        <w:rPr>
          <w:rFonts w:eastAsia="Times New Roman" w:cstheme="minorHAnsi"/>
          <w:b/>
          <w:bCs/>
          <w:sz w:val="24"/>
          <w:szCs w:val="24"/>
          <w:u w:val="single"/>
          <w:lang w:val="es-ES_tradnl" w:eastAsia="es-CO"/>
        </w:rPr>
      </w:pPr>
      <w:r w:rsidRPr="008A69FD">
        <w:rPr>
          <w:rFonts w:eastAsia="Times New Roman" w:cstheme="minorHAnsi"/>
          <w:b/>
          <w:bCs/>
          <w:sz w:val="24"/>
          <w:szCs w:val="24"/>
          <w:lang w:val="es-ES" w:eastAsia="es-CO"/>
        </w:rPr>
        <w:t xml:space="preserve">NOTA 3: </w:t>
      </w:r>
      <w:r w:rsidRPr="008A69FD">
        <w:rPr>
          <w:rFonts w:eastAsia="Times New Roman" w:cstheme="minorHAnsi"/>
          <w:color w:val="000000"/>
          <w:sz w:val="24"/>
          <w:szCs w:val="24"/>
          <w:lang w:val="es-ES_tradnl" w:eastAsia="es-CO"/>
        </w:rPr>
        <w:t>La Administración no tendrá la obligación de contestar replicas toda vez que estas se constituyen en posturas subjetivas de los oferentes frente a las manifestaciones realizadas por sus contrincantes en periodo de traslado.</w:t>
      </w:r>
    </w:p>
    <w:p w14:paraId="073603C7" w14:textId="77777777" w:rsidR="008B03C4" w:rsidRPr="008A69FD" w:rsidRDefault="008B03C4" w:rsidP="00DB0D6E">
      <w:pPr>
        <w:spacing w:after="0" w:line="240" w:lineRule="auto"/>
        <w:jc w:val="both"/>
        <w:rPr>
          <w:rFonts w:eastAsia="Times New Roman" w:cstheme="minorHAnsi"/>
          <w:b/>
          <w:bCs/>
          <w:sz w:val="24"/>
          <w:szCs w:val="24"/>
          <w:lang w:eastAsia="es-CO"/>
        </w:rPr>
      </w:pPr>
    </w:p>
    <w:p w14:paraId="34B1D53C" w14:textId="1FDD4893" w:rsidR="009670BC" w:rsidRPr="008A69FD" w:rsidRDefault="009670BC" w:rsidP="00DB0D6E">
      <w:pPr>
        <w:spacing w:after="0" w:line="240" w:lineRule="auto"/>
        <w:jc w:val="both"/>
        <w:rPr>
          <w:rFonts w:eastAsia="Times New Roman" w:cstheme="minorHAnsi"/>
          <w:bCs/>
          <w:sz w:val="24"/>
          <w:szCs w:val="24"/>
          <w:lang w:eastAsia="es-CO"/>
        </w:rPr>
      </w:pPr>
      <w:r w:rsidRPr="008A69FD">
        <w:rPr>
          <w:rFonts w:eastAsia="Times New Roman" w:cstheme="minorHAnsi"/>
          <w:b/>
          <w:bCs/>
          <w:sz w:val="24"/>
          <w:szCs w:val="24"/>
          <w:lang w:eastAsia="es-CO"/>
        </w:rPr>
        <w:t>NOTA 4:</w:t>
      </w:r>
      <w:r w:rsidRPr="008A69FD">
        <w:rPr>
          <w:rFonts w:eastAsia="Times New Roman" w:cstheme="minorHAnsi"/>
          <w:bCs/>
          <w:sz w:val="24"/>
          <w:szCs w:val="24"/>
          <w:lang w:eastAsia="es-CO"/>
        </w:rPr>
        <w:t xml:space="preserve"> </w:t>
      </w:r>
      <w:r w:rsidRPr="008A69FD">
        <w:rPr>
          <w:rFonts w:eastAsia="Times New Roman" w:cstheme="minorHAnsi"/>
          <w:bCs/>
          <w:color w:val="000000"/>
          <w:sz w:val="24"/>
          <w:szCs w:val="24"/>
          <w:lang w:eastAsia="es-CO"/>
        </w:rPr>
        <w:t>Es responsabilidad del oferente realizar el cargue de los documentos en formato PDF en la Plataforma del SECOP II, con debida antelación a la fecha y hora establecida para la presentación de la oferta, así como que los documentos o archivos electrónicos estén plenamente identificados (</w:t>
      </w:r>
      <w:r w:rsidRPr="008A69FD">
        <w:rPr>
          <w:rFonts w:eastAsia="Times New Roman" w:cstheme="minorHAnsi"/>
          <w:bCs/>
          <w:i/>
          <w:color w:val="000000"/>
          <w:sz w:val="24"/>
          <w:szCs w:val="24"/>
          <w:lang w:eastAsia="es-CO"/>
        </w:rPr>
        <w:t>Ej. Documentos Jurídicos, Documentos Financieros, Documentos Técnicos habilitantes, Documentos Técnicos Ponderables etc</w:t>
      </w:r>
      <w:r w:rsidRPr="008A69FD">
        <w:rPr>
          <w:rFonts w:eastAsia="Times New Roman" w:cstheme="minorHAnsi"/>
          <w:bCs/>
          <w:color w:val="000000"/>
          <w:sz w:val="24"/>
          <w:szCs w:val="24"/>
          <w:lang w:eastAsia="es-CO"/>
        </w:rPr>
        <w:t xml:space="preserve">.)  </w:t>
      </w:r>
    </w:p>
    <w:p w14:paraId="254E1E7D" w14:textId="77777777" w:rsidR="009670BC" w:rsidRPr="008A69FD" w:rsidRDefault="009670BC" w:rsidP="00DB0D6E">
      <w:pPr>
        <w:spacing w:after="0" w:line="240" w:lineRule="auto"/>
        <w:jc w:val="both"/>
        <w:rPr>
          <w:rFonts w:eastAsia="Times New Roman" w:cstheme="minorHAnsi"/>
          <w:bCs/>
          <w:sz w:val="24"/>
          <w:szCs w:val="24"/>
          <w:lang w:eastAsia="es-CO"/>
        </w:rPr>
      </w:pPr>
    </w:p>
    <w:p w14:paraId="40F46406" w14:textId="370092FC" w:rsidR="009670BC" w:rsidRPr="008A69FD" w:rsidRDefault="009670BC" w:rsidP="00DB0D6E">
      <w:pPr>
        <w:spacing w:after="0" w:line="240" w:lineRule="auto"/>
        <w:jc w:val="both"/>
        <w:rPr>
          <w:rFonts w:eastAsia="Times New Roman" w:cstheme="minorHAnsi"/>
          <w:bCs/>
          <w:i/>
          <w:color w:val="000000"/>
          <w:sz w:val="24"/>
          <w:szCs w:val="24"/>
          <w:lang w:eastAsia="es-CO"/>
        </w:rPr>
      </w:pPr>
      <w:r w:rsidRPr="008A69FD">
        <w:rPr>
          <w:rFonts w:eastAsia="Times New Roman" w:cstheme="minorHAnsi"/>
          <w:b/>
          <w:bCs/>
          <w:sz w:val="24"/>
          <w:szCs w:val="24"/>
          <w:lang w:eastAsia="es-CO"/>
        </w:rPr>
        <w:t xml:space="preserve">NOTA 5: </w:t>
      </w:r>
      <w:r w:rsidRPr="008A69FD">
        <w:rPr>
          <w:rFonts w:eastAsia="Times New Roman" w:cstheme="minorHAnsi"/>
          <w:bCs/>
          <w:color w:val="000000"/>
          <w:sz w:val="24"/>
          <w:szCs w:val="24"/>
          <w:lang w:eastAsia="es-CO"/>
        </w:rPr>
        <w:t xml:space="preserve">Únicamente se da por recibida la oferta que sea cargada en la Plataforma del SECOP II, según el cronograma del proceso de selección, no serán tenidas en cuenta las ofertas entregadas en correos u otros medios tecnológicos o en las dependencias de TRANSMILENIO S.A. diferentes a la estipuladas en el </w:t>
      </w:r>
      <w:r w:rsidR="008B03C4" w:rsidRPr="008A69FD">
        <w:rPr>
          <w:rFonts w:eastAsia="Times New Roman" w:cstheme="minorHAnsi"/>
          <w:bCs/>
          <w:color w:val="000000"/>
          <w:sz w:val="24"/>
          <w:szCs w:val="24"/>
          <w:lang w:eastAsia="es-CO"/>
        </w:rPr>
        <w:t>p</w:t>
      </w:r>
      <w:r w:rsidRPr="008A69FD">
        <w:rPr>
          <w:rFonts w:eastAsia="Times New Roman" w:cstheme="minorHAnsi"/>
          <w:bCs/>
          <w:color w:val="000000"/>
          <w:sz w:val="24"/>
          <w:szCs w:val="24"/>
          <w:lang w:eastAsia="es-CO"/>
        </w:rPr>
        <w:t xml:space="preserve">liego de </w:t>
      </w:r>
      <w:r w:rsidR="008B03C4" w:rsidRPr="008A69FD">
        <w:rPr>
          <w:rFonts w:eastAsia="Times New Roman" w:cstheme="minorHAnsi"/>
          <w:bCs/>
          <w:color w:val="000000"/>
          <w:sz w:val="24"/>
          <w:szCs w:val="24"/>
          <w:lang w:eastAsia="es-CO"/>
        </w:rPr>
        <w:t>c</w:t>
      </w:r>
      <w:r w:rsidRPr="008A69FD">
        <w:rPr>
          <w:rFonts w:eastAsia="Times New Roman" w:cstheme="minorHAnsi"/>
          <w:bCs/>
          <w:color w:val="000000"/>
          <w:sz w:val="24"/>
          <w:szCs w:val="24"/>
          <w:lang w:eastAsia="es-CO"/>
        </w:rPr>
        <w:t xml:space="preserve">ondiciones, so pena de rechazo de estas, </w:t>
      </w:r>
      <w:r w:rsidRPr="008A69FD">
        <w:rPr>
          <w:rFonts w:eastAsia="Times New Roman" w:cstheme="minorHAnsi"/>
          <w:bCs/>
          <w:iCs/>
          <w:color w:val="000000"/>
          <w:sz w:val="24"/>
          <w:szCs w:val="24"/>
          <w:lang w:eastAsia="es-CO"/>
        </w:rPr>
        <w:t>salvo para los casos de indisponibilidad mencionados</w:t>
      </w:r>
      <w:r w:rsidRPr="008A69FD">
        <w:rPr>
          <w:rFonts w:eastAsia="Times New Roman" w:cstheme="minorHAnsi"/>
          <w:bCs/>
          <w:color w:val="000000"/>
          <w:sz w:val="24"/>
          <w:szCs w:val="24"/>
          <w:lang w:eastAsia="es-CO"/>
        </w:rPr>
        <w:t xml:space="preserve"> en el </w:t>
      </w:r>
      <w:r w:rsidRPr="008A69FD">
        <w:rPr>
          <w:rFonts w:eastAsia="Times New Roman" w:cstheme="minorHAnsi"/>
          <w:bCs/>
          <w:i/>
          <w:color w:val="000000"/>
          <w:sz w:val="24"/>
          <w:szCs w:val="24"/>
          <w:lang w:eastAsia="es-CO"/>
        </w:rPr>
        <w:t>“Protocolo para actuar ante una indisponibilidad del SECOP II, de Colombia Compra Eficiente”.</w:t>
      </w:r>
    </w:p>
    <w:p w14:paraId="2C139F98" w14:textId="07DE6017" w:rsidR="005773D6" w:rsidRPr="008A69FD" w:rsidRDefault="005773D6" w:rsidP="00DB0D6E">
      <w:pPr>
        <w:spacing w:after="0" w:line="240" w:lineRule="auto"/>
        <w:jc w:val="both"/>
        <w:rPr>
          <w:rFonts w:eastAsia="Times New Roman" w:cstheme="minorHAnsi"/>
          <w:bCs/>
          <w:color w:val="000000"/>
          <w:sz w:val="24"/>
          <w:szCs w:val="24"/>
          <w:lang w:eastAsia="es-CO"/>
        </w:rPr>
      </w:pPr>
    </w:p>
    <w:p w14:paraId="02BB3D00" w14:textId="26397291" w:rsidR="005773D6" w:rsidRPr="008A69FD" w:rsidRDefault="005773D6" w:rsidP="00DB0D6E">
      <w:pPr>
        <w:spacing w:after="0" w:line="240" w:lineRule="auto"/>
        <w:jc w:val="both"/>
        <w:rPr>
          <w:rFonts w:eastAsia="Times New Roman" w:cstheme="minorHAnsi"/>
          <w:bCs/>
          <w:color w:val="000000"/>
          <w:sz w:val="24"/>
          <w:szCs w:val="24"/>
          <w:lang w:eastAsia="es-CO"/>
        </w:rPr>
      </w:pPr>
      <w:r w:rsidRPr="008A69FD">
        <w:rPr>
          <w:rFonts w:eastAsia="Times New Roman" w:cstheme="minorHAnsi"/>
          <w:b/>
          <w:bCs/>
          <w:color w:val="000000"/>
          <w:sz w:val="24"/>
          <w:szCs w:val="24"/>
          <w:lang w:val="es" w:eastAsia="es-CO"/>
        </w:rPr>
        <w:t>NOTA 6:</w:t>
      </w:r>
      <w:r w:rsidRPr="008A69FD">
        <w:rPr>
          <w:rFonts w:eastAsia="Times New Roman" w:cstheme="minorHAnsi"/>
          <w:bCs/>
          <w:color w:val="000000"/>
          <w:sz w:val="24"/>
          <w:szCs w:val="24"/>
          <w:lang w:val="es" w:eastAsia="es-CO"/>
        </w:rPr>
        <w:t xml:space="preserve"> </w:t>
      </w:r>
      <w:proofErr w:type="gramStart"/>
      <w:r w:rsidRPr="008A69FD">
        <w:rPr>
          <w:rFonts w:eastAsia="Times New Roman" w:cstheme="minorHAnsi"/>
          <w:b/>
          <w:bCs/>
          <w:color w:val="000000"/>
          <w:sz w:val="24"/>
          <w:szCs w:val="24"/>
          <w:u w:val="single"/>
          <w:lang w:val="es" w:eastAsia="es-CO"/>
        </w:rPr>
        <w:t>La observaciones presentadas extemporáneamente</w:t>
      </w:r>
      <w:proofErr w:type="gramEnd"/>
      <w:r w:rsidRPr="008A69FD">
        <w:rPr>
          <w:rFonts w:eastAsia="Times New Roman" w:cstheme="minorHAnsi"/>
          <w:bCs/>
          <w:color w:val="000000"/>
          <w:sz w:val="24"/>
          <w:szCs w:val="24"/>
          <w:lang w:val="es" w:eastAsia="es-CO"/>
        </w:rPr>
        <w:t xml:space="preserve"> (</w:t>
      </w:r>
      <w:r w:rsidRPr="008A69FD">
        <w:rPr>
          <w:rFonts w:eastAsia="Times New Roman" w:cstheme="minorHAnsi"/>
          <w:bCs/>
          <w:i/>
          <w:iCs/>
          <w:color w:val="000000"/>
          <w:sz w:val="24"/>
          <w:szCs w:val="24"/>
          <w:lang w:val="es" w:eastAsia="es-CO"/>
        </w:rPr>
        <w:t>dependiendo de la etapa procesal</w:t>
      </w:r>
      <w:r w:rsidRPr="008A69FD">
        <w:rPr>
          <w:rFonts w:eastAsia="Times New Roman" w:cstheme="minorHAnsi"/>
          <w:bCs/>
          <w:color w:val="000000"/>
          <w:sz w:val="24"/>
          <w:szCs w:val="24"/>
          <w:lang w:val="es" w:eastAsia="es-CO"/>
        </w:rPr>
        <w:t>), serán contestadas dentro de los términos del derecho de petición (</w:t>
      </w:r>
      <w:r w:rsidRPr="008A69FD">
        <w:rPr>
          <w:rFonts w:eastAsia="Times New Roman" w:cstheme="minorHAnsi"/>
          <w:bCs/>
          <w:i/>
          <w:iCs/>
          <w:color w:val="000000"/>
          <w:sz w:val="24"/>
          <w:szCs w:val="24"/>
          <w:lang w:val="es" w:eastAsia="es-CO"/>
        </w:rPr>
        <w:t>15 días hábiles</w:t>
      </w:r>
      <w:r w:rsidRPr="008A69FD">
        <w:rPr>
          <w:rFonts w:eastAsia="Times New Roman" w:cstheme="minorHAnsi"/>
          <w:bCs/>
          <w:color w:val="000000"/>
          <w:sz w:val="24"/>
          <w:szCs w:val="24"/>
          <w:lang w:val="es" w:eastAsia="es-CO"/>
        </w:rPr>
        <w:t xml:space="preserve">). </w:t>
      </w:r>
      <w:r w:rsidRPr="008A69FD">
        <w:rPr>
          <w:rFonts w:eastAsia="Times New Roman" w:cstheme="minorHAnsi"/>
          <w:bCs/>
          <w:color w:val="000000"/>
          <w:sz w:val="24"/>
          <w:szCs w:val="24"/>
          <w:lang w:val="es" w:eastAsia="es-CO"/>
        </w:rPr>
        <w:lastRenderedPageBreak/>
        <w:t>Estas observaciones serán remitidas al grupo asesor estructurador o evaluador correspondiente, llevando el trámite normal de derecho de petición.</w:t>
      </w:r>
    </w:p>
    <w:p w14:paraId="7AAE0002" w14:textId="77777777" w:rsidR="009670BC" w:rsidRPr="008A69FD" w:rsidRDefault="009670BC" w:rsidP="00DB0D6E">
      <w:pPr>
        <w:pStyle w:val="Ttulo2"/>
        <w:spacing w:before="0" w:line="240" w:lineRule="auto"/>
        <w:rPr>
          <w:rFonts w:asciiTheme="minorHAnsi" w:eastAsia="Times New Roman" w:hAnsiTheme="minorHAnsi" w:cstheme="minorHAnsi"/>
          <w:szCs w:val="24"/>
          <w:lang w:val="es" w:eastAsia="es-CO"/>
        </w:rPr>
      </w:pPr>
    </w:p>
    <w:p w14:paraId="00435806" w14:textId="25E6B76B" w:rsidR="009670BC" w:rsidRPr="008A69FD" w:rsidRDefault="009670BC" w:rsidP="00C60C1F">
      <w:pPr>
        <w:pStyle w:val="Ttulo2"/>
        <w:numPr>
          <w:ilvl w:val="0"/>
          <w:numId w:val="1"/>
        </w:numPr>
        <w:ind w:left="567" w:hanging="567"/>
        <w:rPr>
          <w:rFonts w:eastAsia="Times New Roman"/>
          <w:lang w:val="es" w:eastAsia="es-CO"/>
        </w:rPr>
      </w:pPr>
      <w:bookmarkStart w:id="122" w:name="bookmark9"/>
      <w:bookmarkStart w:id="123" w:name="_Toc1545024693"/>
      <w:bookmarkStart w:id="124" w:name="_Toc177627417"/>
      <w:bookmarkStart w:id="125" w:name="_Toc237427866"/>
      <w:r w:rsidRPr="008A69FD">
        <w:rPr>
          <w:rFonts w:eastAsia="Times New Roman"/>
          <w:lang w:val="es" w:eastAsia="es-CO"/>
        </w:rPr>
        <w:t>CONSULTA DE</w:t>
      </w:r>
      <w:bookmarkEnd w:id="122"/>
      <w:r w:rsidRPr="008A69FD">
        <w:rPr>
          <w:rFonts w:eastAsia="Times New Roman"/>
          <w:lang w:val="es" w:eastAsia="es-CO"/>
        </w:rPr>
        <w:t xml:space="preserve"> LOS DOCUMENTOS DEL PROCESO DE SELECCIÓN</w:t>
      </w:r>
      <w:bookmarkEnd w:id="123"/>
      <w:bookmarkEnd w:id="124"/>
      <w:bookmarkEnd w:id="125"/>
    </w:p>
    <w:p w14:paraId="32948512" w14:textId="77777777" w:rsidR="009670BC" w:rsidRPr="008A69FD" w:rsidRDefault="009670BC" w:rsidP="00DB0D6E">
      <w:pPr>
        <w:spacing w:after="0" w:line="240" w:lineRule="auto"/>
        <w:jc w:val="both"/>
        <w:rPr>
          <w:rFonts w:eastAsia="Times New Roman" w:cstheme="minorHAnsi"/>
          <w:sz w:val="24"/>
          <w:szCs w:val="24"/>
          <w:lang w:val="es" w:eastAsia="es-CO"/>
        </w:rPr>
      </w:pPr>
    </w:p>
    <w:p w14:paraId="06C1C16F" w14:textId="1453EEB8"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Para la consulta de los documentos del proceso de selección, se deberá realizar mediante la plataforma transaccional del Sistema </w:t>
      </w:r>
      <w:r w:rsidRPr="008A69FD">
        <w:rPr>
          <w:rFonts w:eastAsia="Times New Roman" w:cstheme="minorHAnsi"/>
          <w:sz w:val="24"/>
          <w:szCs w:val="24"/>
          <w:lang w:val="es" w:eastAsia="es-CO"/>
        </w:rPr>
        <w:tab/>
        <w:t xml:space="preserve">Electrónico para la Contratación Pública – SECOP II </w:t>
      </w:r>
      <w:hyperlink r:id="rId9" w:history="1">
        <w:r w:rsidRPr="008A69FD">
          <w:rPr>
            <w:rFonts w:eastAsia="Calibri" w:cstheme="minorHAnsi"/>
            <w:b/>
            <w:color w:val="000080"/>
            <w:sz w:val="24"/>
            <w:szCs w:val="24"/>
            <w:u w:val="single"/>
          </w:rPr>
          <w:t>www.colombiacompra.gov.co/secop-ii</w:t>
        </w:r>
      </w:hyperlink>
      <w:r w:rsidRPr="008A69FD">
        <w:rPr>
          <w:rFonts w:eastAsia="Times New Roman" w:cstheme="minorHAnsi"/>
          <w:sz w:val="24"/>
          <w:szCs w:val="24"/>
          <w:lang w:val="es" w:eastAsia="es-CO"/>
        </w:rPr>
        <w:t xml:space="preserve">, en el número del proceso </w:t>
      </w:r>
      <w:r w:rsidRPr="00B65558">
        <w:rPr>
          <w:rFonts w:eastAsia="Times New Roman" w:cstheme="minorHAnsi"/>
          <w:b/>
          <w:bCs/>
          <w:sz w:val="24"/>
          <w:szCs w:val="24"/>
          <w:lang w:val="es" w:eastAsia="es-CO"/>
        </w:rPr>
        <w:t>TMSA-</w:t>
      </w:r>
      <w:r w:rsidR="00E16CFE" w:rsidRPr="00B65558">
        <w:rPr>
          <w:rFonts w:eastAsia="Times New Roman" w:cstheme="minorHAnsi"/>
          <w:b/>
          <w:bCs/>
          <w:sz w:val="24"/>
          <w:szCs w:val="24"/>
          <w:lang w:val="es" w:eastAsia="es-CO"/>
        </w:rPr>
        <w:t>SASI</w:t>
      </w:r>
      <w:r w:rsidRPr="00B65558">
        <w:rPr>
          <w:rFonts w:eastAsia="Times New Roman" w:cstheme="minorHAnsi"/>
          <w:b/>
          <w:bCs/>
          <w:sz w:val="24"/>
          <w:szCs w:val="24"/>
          <w:lang w:val="es" w:eastAsia="es-CO"/>
        </w:rPr>
        <w:t>-</w:t>
      </w:r>
      <w:r w:rsidR="00B65558">
        <w:rPr>
          <w:rFonts w:eastAsia="Times New Roman" w:cstheme="minorHAnsi"/>
          <w:b/>
          <w:bCs/>
          <w:sz w:val="24"/>
          <w:szCs w:val="24"/>
          <w:lang w:val="es" w:eastAsia="es-CO"/>
        </w:rPr>
        <w:t>04</w:t>
      </w:r>
      <w:r w:rsidR="00B74F3E" w:rsidRPr="00B65558">
        <w:rPr>
          <w:rFonts w:eastAsia="Times New Roman" w:cstheme="minorHAnsi"/>
          <w:b/>
          <w:bCs/>
          <w:sz w:val="24"/>
          <w:szCs w:val="24"/>
          <w:lang w:val="es" w:eastAsia="es-CO"/>
        </w:rPr>
        <w:t>-</w:t>
      </w:r>
      <w:r w:rsidRPr="00B65558">
        <w:rPr>
          <w:rFonts w:eastAsia="Times New Roman" w:cstheme="minorHAnsi"/>
          <w:b/>
          <w:bCs/>
          <w:sz w:val="24"/>
          <w:szCs w:val="24"/>
          <w:lang w:val="es" w:eastAsia="es-CO"/>
        </w:rPr>
        <w:t>20</w:t>
      </w:r>
      <w:r w:rsidR="002E58A7" w:rsidRPr="00B65558">
        <w:rPr>
          <w:rFonts w:eastAsia="Times New Roman" w:cstheme="minorHAnsi"/>
          <w:b/>
          <w:bCs/>
          <w:sz w:val="24"/>
          <w:szCs w:val="24"/>
          <w:lang w:val="es" w:eastAsia="es-CO"/>
        </w:rPr>
        <w:t>26</w:t>
      </w:r>
      <w:r w:rsidRPr="008A69FD">
        <w:rPr>
          <w:rFonts w:eastAsia="Times New Roman" w:cstheme="minorHAnsi"/>
          <w:b/>
          <w:bCs/>
          <w:sz w:val="24"/>
          <w:szCs w:val="24"/>
          <w:lang w:val="es" w:eastAsia="es-CO"/>
        </w:rPr>
        <w:t>,</w:t>
      </w:r>
      <w:r w:rsidRPr="008A69FD">
        <w:rPr>
          <w:rFonts w:eastAsia="Times New Roman" w:cstheme="minorHAnsi"/>
          <w:sz w:val="24"/>
          <w:szCs w:val="24"/>
          <w:lang w:val="es" w:eastAsia="es-CO"/>
        </w:rPr>
        <w:t xml:space="preserve"> en documentos del proceso. </w:t>
      </w:r>
    </w:p>
    <w:p w14:paraId="52268289" w14:textId="77777777" w:rsidR="009670BC" w:rsidRPr="008A69FD" w:rsidRDefault="009670BC" w:rsidP="00DB0D6E">
      <w:pPr>
        <w:spacing w:after="0" w:line="240" w:lineRule="auto"/>
        <w:jc w:val="both"/>
        <w:rPr>
          <w:rFonts w:eastAsia="Times New Roman" w:cstheme="minorHAnsi"/>
          <w:color w:val="000080"/>
          <w:sz w:val="24"/>
          <w:szCs w:val="24"/>
          <w:u w:val="single"/>
          <w:lang w:val="es" w:eastAsia="es-CO"/>
        </w:rPr>
      </w:pPr>
    </w:p>
    <w:p w14:paraId="567BE5DE" w14:textId="62C52CF7" w:rsidR="009670BC"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Toda consulta deberá formularse por plataforma SECOP II; no se atenderán consultas personales ni telefónicas. Las respuestas a las consultas se harán igualmente mediante escrito suscrito por el competente y dadas a conocer por publicación en el SECOP II.</w:t>
      </w:r>
    </w:p>
    <w:p w14:paraId="415AF43F" w14:textId="77777777" w:rsidR="00A12B40" w:rsidRPr="009E1631" w:rsidRDefault="00A12B40" w:rsidP="00DB0D6E">
      <w:pPr>
        <w:spacing w:after="0" w:line="240" w:lineRule="auto"/>
        <w:jc w:val="both"/>
        <w:rPr>
          <w:rFonts w:eastAsia="Times New Roman" w:cstheme="minorHAnsi"/>
          <w:sz w:val="24"/>
          <w:szCs w:val="24"/>
          <w:lang w:val="es" w:eastAsia="es-CO"/>
        </w:rPr>
      </w:pPr>
    </w:p>
    <w:p w14:paraId="6A2E6C2F" w14:textId="6105445A" w:rsidR="009670BC" w:rsidRPr="008A69FD" w:rsidRDefault="009670BC" w:rsidP="00A12B40">
      <w:pPr>
        <w:pStyle w:val="Ttulo2"/>
        <w:numPr>
          <w:ilvl w:val="0"/>
          <w:numId w:val="1"/>
        </w:numPr>
        <w:ind w:left="567" w:hanging="567"/>
        <w:rPr>
          <w:rFonts w:eastAsia="Times New Roman"/>
          <w:lang w:val="es" w:eastAsia="es-CO"/>
        </w:rPr>
      </w:pPr>
      <w:bookmarkStart w:id="126" w:name="_Toc18677119"/>
      <w:bookmarkStart w:id="127" w:name="_Toc1303691175"/>
      <w:bookmarkStart w:id="128" w:name="_Toc177627418"/>
      <w:bookmarkStart w:id="129" w:name="_Toc237427867"/>
      <w:r w:rsidRPr="008A69FD">
        <w:rPr>
          <w:rFonts w:eastAsia="Times New Roman"/>
          <w:lang w:val="es" w:eastAsia="es-CO"/>
        </w:rPr>
        <w:t>COMUNICACIÓN INTERACTIVA</w:t>
      </w:r>
      <w:bookmarkStart w:id="130" w:name="bookmark10"/>
      <w:bookmarkEnd w:id="126"/>
      <w:bookmarkEnd w:id="127"/>
      <w:bookmarkEnd w:id="128"/>
      <w:bookmarkEnd w:id="129"/>
    </w:p>
    <w:p w14:paraId="11F92E8E" w14:textId="77777777" w:rsidR="009670BC" w:rsidRPr="008A69FD" w:rsidRDefault="009670BC" w:rsidP="00DB0D6E">
      <w:pPr>
        <w:spacing w:after="0" w:line="240" w:lineRule="auto"/>
        <w:jc w:val="both"/>
        <w:rPr>
          <w:rFonts w:eastAsia="Times New Roman" w:cstheme="minorHAnsi"/>
          <w:sz w:val="24"/>
          <w:szCs w:val="24"/>
          <w:lang w:val="es" w:eastAsia="es-CO"/>
        </w:rPr>
      </w:pPr>
    </w:p>
    <w:p w14:paraId="1F7BAB25"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TRANSMILENIO S.A., en cumplimiento de lo señalado en el artículo 3 de la Ley 1150 de 2007, el numeral 2º  del artículo 21 y el numeral 4° del artículo 2.2.1.1.2.1.5 del Decreto 1082 de 2015, y con el fin de facilitar y agilizar la comunicación interactiva con los proponentes durante el proceso de selección, sólo tendrá como conducto regular la plataforma transaccional del SECOP II mediante el link de mensaje, la cual se tendrá como único medio oficial, por lo tanto, los mensajes que se dirijan a otra dirección no se consideraran válidas.</w:t>
      </w:r>
    </w:p>
    <w:p w14:paraId="66616EB3" w14:textId="77777777" w:rsidR="009670BC" w:rsidRPr="008A69FD" w:rsidRDefault="009670BC" w:rsidP="00DB0D6E">
      <w:pPr>
        <w:spacing w:after="0" w:line="240" w:lineRule="auto"/>
        <w:jc w:val="both"/>
        <w:rPr>
          <w:rFonts w:eastAsia="Times New Roman" w:cstheme="minorHAnsi"/>
          <w:sz w:val="24"/>
          <w:szCs w:val="24"/>
          <w:lang w:val="es" w:eastAsia="es-CO"/>
        </w:rPr>
      </w:pPr>
    </w:p>
    <w:p w14:paraId="42E0B513"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Mediante la plataforma transaccional del SECOP II, los proponentes podrán formular consultas, aclaraciones, sugerencias, observaciones y cualquier inquietud adicional al pliego de condiciones.</w:t>
      </w:r>
    </w:p>
    <w:p w14:paraId="418F70E5"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 </w:t>
      </w:r>
    </w:p>
    <w:p w14:paraId="36EAD69C"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Igualmente, será responsabilidad exclusiva de los interesados verificar permanentemente a través de la plataforma transaccional del SECOP II, todos los documentos que se generen con ocasión </w:t>
      </w:r>
      <w:proofErr w:type="gramStart"/>
      <w:r w:rsidRPr="008A69FD">
        <w:rPr>
          <w:rFonts w:eastAsia="Times New Roman" w:cstheme="minorHAnsi"/>
          <w:sz w:val="24"/>
          <w:szCs w:val="24"/>
          <w:lang w:val="es" w:eastAsia="es-CO"/>
        </w:rPr>
        <w:t>del mismo</w:t>
      </w:r>
      <w:proofErr w:type="gramEnd"/>
      <w:r w:rsidRPr="008A69FD">
        <w:rPr>
          <w:rFonts w:eastAsia="Times New Roman" w:cstheme="minorHAnsi"/>
          <w:sz w:val="24"/>
          <w:szCs w:val="24"/>
          <w:lang w:val="es" w:eastAsia="es-CO"/>
        </w:rPr>
        <w:t xml:space="preserve">, los cuales serán puestos a disposición de la entidad a través del referido mecanismo en cualquiera de las 24:00 horas del día fijado en el cronograma para el efecto. </w:t>
      </w:r>
    </w:p>
    <w:p w14:paraId="6A37FB35" w14:textId="77777777" w:rsidR="009670BC" w:rsidRPr="008A69FD" w:rsidRDefault="009670BC" w:rsidP="00DB0D6E">
      <w:pPr>
        <w:spacing w:after="0" w:line="240" w:lineRule="auto"/>
        <w:jc w:val="both"/>
        <w:rPr>
          <w:rFonts w:eastAsia="Times New Roman" w:cstheme="minorHAnsi"/>
          <w:sz w:val="24"/>
          <w:szCs w:val="24"/>
          <w:lang w:val="es" w:eastAsia="es-CO"/>
        </w:rPr>
      </w:pPr>
    </w:p>
    <w:p w14:paraId="00AD069C"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Se entiende para todos los efectos del presente proceso de selección que la única correspondencia oficial del proceso y por tanto susceptible de controvertirse será la enviada a través de la plataforma del SECOP II.</w:t>
      </w:r>
    </w:p>
    <w:p w14:paraId="08E346CC" w14:textId="77777777" w:rsidR="009670BC" w:rsidRPr="008A69FD" w:rsidRDefault="009670BC" w:rsidP="00DB0D6E">
      <w:pPr>
        <w:spacing w:after="0" w:line="240" w:lineRule="auto"/>
        <w:jc w:val="both"/>
        <w:rPr>
          <w:rFonts w:eastAsia="Times New Roman" w:cstheme="minorHAnsi"/>
          <w:sz w:val="24"/>
          <w:szCs w:val="24"/>
          <w:lang w:val="es" w:eastAsia="es-CO"/>
        </w:rPr>
      </w:pPr>
    </w:p>
    <w:p w14:paraId="5B3196C6" w14:textId="26322B30" w:rsidR="001D2BC3" w:rsidRPr="008A69FD" w:rsidRDefault="009670BC" w:rsidP="00A12B40">
      <w:pPr>
        <w:pStyle w:val="Ttulo2"/>
        <w:numPr>
          <w:ilvl w:val="0"/>
          <w:numId w:val="1"/>
        </w:numPr>
        <w:ind w:left="567" w:hanging="567"/>
        <w:rPr>
          <w:rFonts w:eastAsia="Calibri"/>
          <w:lang w:val="es" w:eastAsia="es-CO"/>
        </w:rPr>
      </w:pPr>
      <w:bookmarkStart w:id="131" w:name="_Toc237427868"/>
      <w:bookmarkStart w:id="132" w:name="_Toc1050267181"/>
      <w:bookmarkStart w:id="133" w:name="_Toc177627419"/>
      <w:bookmarkEnd w:id="130"/>
      <w:r w:rsidRPr="008A69FD">
        <w:rPr>
          <w:rFonts w:eastAsia="Times New Roman"/>
          <w:lang w:val="es" w:eastAsia="es-CO"/>
        </w:rPr>
        <w:lastRenderedPageBreak/>
        <w:t>ETAPAS Y PLAZOS DEL PROCESO</w:t>
      </w:r>
      <w:bookmarkEnd w:id="131"/>
    </w:p>
    <w:p w14:paraId="65813B6E" w14:textId="6CD24F1A" w:rsidR="009670BC" w:rsidRPr="008A69FD" w:rsidRDefault="009670BC" w:rsidP="001D2BC3">
      <w:pPr>
        <w:pStyle w:val="Ttulo2"/>
        <w:spacing w:before="0" w:line="240" w:lineRule="auto"/>
        <w:ind w:left="720"/>
        <w:rPr>
          <w:rFonts w:asciiTheme="minorHAnsi" w:eastAsia="Calibri" w:hAnsiTheme="minorHAnsi" w:cstheme="minorHAnsi"/>
          <w:szCs w:val="24"/>
          <w:lang w:val="es" w:eastAsia="es-CO"/>
        </w:rPr>
      </w:pPr>
      <w:r w:rsidRPr="008A69FD">
        <w:rPr>
          <w:rFonts w:asciiTheme="minorHAnsi" w:eastAsia="Times New Roman" w:hAnsiTheme="minorHAnsi" w:cstheme="minorHAnsi"/>
          <w:szCs w:val="24"/>
          <w:lang w:val="es" w:eastAsia="es-CO"/>
        </w:rPr>
        <w:t xml:space="preserve"> </w:t>
      </w:r>
      <w:bookmarkStart w:id="134" w:name="bookmark11"/>
      <w:bookmarkEnd w:id="132"/>
      <w:bookmarkEnd w:id="133"/>
    </w:p>
    <w:p w14:paraId="29D1DF10" w14:textId="77777777" w:rsidR="009670BC" w:rsidRPr="008A69FD" w:rsidRDefault="009670BC" w:rsidP="00DB0D6E">
      <w:pPr>
        <w:spacing w:after="0" w:line="240" w:lineRule="auto"/>
        <w:jc w:val="both"/>
        <w:rPr>
          <w:rFonts w:eastAsia="Times New Roman" w:cstheme="minorHAnsi"/>
          <w:sz w:val="24"/>
          <w:szCs w:val="24"/>
          <w:lang w:eastAsia="es-CO"/>
        </w:rPr>
      </w:pPr>
      <w:r w:rsidRPr="008A69FD">
        <w:rPr>
          <w:rFonts w:eastAsia="Times New Roman" w:cstheme="minorHAnsi"/>
          <w:sz w:val="24"/>
          <w:szCs w:val="24"/>
          <w:lang w:val="es" w:eastAsia="es-CO"/>
        </w:rPr>
        <w:t xml:space="preserve">Los plazos del proceso de selección </w:t>
      </w:r>
      <w:r w:rsidRPr="008A69FD">
        <w:rPr>
          <w:rFonts w:eastAsia="Times New Roman" w:cstheme="minorHAnsi"/>
          <w:bCs/>
          <w:sz w:val="24"/>
          <w:szCs w:val="24"/>
          <w:lang w:eastAsia="es-CO"/>
        </w:rPr>
        <w:t>son preclusivos y perentorios de</w:t>
      </w:r>
      <w:r w:rsidRPr="008A69FD">
        <w:rPr>
          <w:rFonts w:eastAsia="Times New Roman" w:cstheme="minorHAnsi"/>
          <w:sz w:val="24"/>
          <w:szCs w:val="24"/>
          <w:lang w:eastAsia="es-CO"/>
        </w:rPr>
        <w:t xml:space="preserve"> conformidad con lo establecido en el numeral 1º del artículo 25 de la Ley 80 de 1993, y son los estrictamente señalados en la plataforma del SECOP II.</w:t>
      </w:r>
    </w:p>
    <w:p w14:paraId="66D5D5CD" w14:textId="77777777" w:rsidR="009670BC" w:rsidRPr="008A69FD" w:rsidRDefault="009670BC" w:rsidP="00DB0D6E">
      <w:pPr>
        <w:spacing w:after="0" w:line="240" w:lineRule="auto"/>
        <w:jc w:val="both"/>
        <w:rPr>
          <w:rFonts w:eastAsia="Times New Roman" w:cstheme="minorHAnsi"/>
          <w:sz w:val="24"/>
          <w:szCs w:val="24"/>
          <w:lang w:val="es" w:eastAsia="es-CO"/>
        </w:rPr>
      </w:pPr>
    </w:p>
    <w:p w14:paraId="34780BAA"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Las etapas que se surtirán en el presente proceso de selección son las siguientes:</w:t>
      </w:r>
    </w:p>
    <w:p w14:paraId="2EB91527" w14:textId="77777777" w:rsidR="009670BC" w:rsidRPr="008A69FD" w:rsidRDefault="009670BC" w:rsidP="00DB0D6E">
      <w:pPr>
        <w:spacing w:after="0" w:line="240" w:lineRule="auto"/>
        <w:jc w:val="both"/>
        <w:rPr>
          <w:rFonts w:eastAsia="Times New Roman" w:cstheme="minorHAnsi"/>
          <w:sz w:val="24"/>
          <w:szCs w:val="24"/>
          <w:lang w:val="es" w:eastAsia="es-CO"/>
        </w:rPr>
      </w:pPr>
    </w:p>
    <w:p w14:paraId="0D6D4E37" w14:textId="32751823" w:rsidR="009670BC" w:rsidRPr="008A69FD" w:rsidRDefault="009670BC" w:rsidP="00A12B40">
      <w:pPr>
        <w:pStyle w:val="Ttulo2"/>
        <w:numPr>
          <w:ilvl w:val="1"/>
          <w:numId w:val="1"/>
        </w:numPr>
        <w:ind w:left="567" w:hanging="567"/>
        <w:rPr>
          <w:rFonts w:eastAsia="Times New Roman"/>
          <w:lang w:val="es" w:eastAsia="es-CO"/>
        </w:rPr>
      </w:pPr>
      <w:bookmarkStart w:id="135" w:name="_Toc713037092"/>
      <w:bookmarkStart w:id="136" w:name="_Toc177627420"/>
      <w:bookmarkStart w:id="137" w:name="_Toc237427869"/>
      <w:bookmarkEnd w:id="134"/>
      <w:r w:rsidRPr="004F47F5">
        <w:t>Proyecto</w:t>
      </w:r>
      <w:r w:rsidRPr="008A69FD">
        <w:rPr>
          <w:rFonts w:eastAsia="Times New Roman"/>
          <w:lang w:val="es" w:eastAsia="es-CO"/>
        </w:rPr>
        <w:t xml:space="preserve"> de pliego de condiciones</w:t>
      </w:r>
      <w:bookmarkEnd w:id="135"/>
      <w:bookmarkEnd w:id="136"/>
      <w:bookmarkEnd w:id="137"/>
    </w:p>
    <w:p w14:paraId="355E4DAD" w14:textId="77777777" w:rsidR="009670BC" w:rsidRPr="008A69FD" w:rsidRDefault="009670BC" w:rsidP="00DB0D6E">
      <w:pPr>
        <w:spacing w:after="0" w:line="240" w:lineRule="auto"/>
        <w:rPr>
          <w:rFonts w:eastAsia="Times New Roman" w:cstheme="minorHAnsi"/>
          <w:sz w:val="24"/>
          <w:szCs w:val="24"/>
          <w:lang w:val="es" w:eastAsia="es-CO"/>
        </w:rPr>
      </w:pPr>
    </w:p>
    <w:p w14:paraId="7DD6BA70" w14:textId="4C2167AE" w:rsidR="009670BC" w:rsidRPr="008A69FD" w:rsidRDefault="009670BC" w:rsidP="00DB0D6E">
      <w:pPr>
        <w:spacing w:after="0" w:line="240" w:lineRule="auto"/>
        <w:contextualSpacing/>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Para dar cumplimiento y surtir los efectos a lo establecido en el Artículo 8 de la Ley 1150 de 2007 y en el artículo 2.2.1.1.2.1.4. del Decreto 1082 de 2015, el Proyecto de Pliego de Condiciones junto con los estudios y documentos previos permanecerá publicado por el término mínimo de </w:t>
      </w:r>
      <w:r w:rsidR="00C97918" w:rsidRPr="008A69FD">
        <w:rPr>
          <w:rFonts w:eastAsia="Times New Roman" w:cstheme="minorHAnsi"/>
          <w:sz w:val="24"/>
          <w:szCs w:val="24"/>
          <w:lang w:val="es" w:eastAsia="es-CO"/>
        </w:rPr>
        <w:t>cinco</w:t>
      </w:r>
      <w:r w:rsidRPr="008A69FD">
        <w:rPr>
          <w:rFonts w:eastAsia="Times New Roman" w:cstheme="minorHAnsi"/>
          <w:sz w:val="24"/>
          <w:szCs w:val="24"/>
          <w:lang w:val="es" w:eastAsia="es-CO"/>
        </w:rPr>
        <w:t xml:space="preserve"> (</w:t>
      </w:r>
      <w:r w:rsidR="00C97918" w:rsidRPr="008A69FD">
        <w:rPr>
          <w:rFonts w:eastAsia="Times New Roman" w:cstheme="minorHAnsi"/>
          <w:sz w:val="24"/>
          <w:szCs w:val="24"/>
          <w:lang w:val="es" w:eastAsia="es-CO"/>
        </w:rPr>
        <w:t>5</w:t>
      </w:r>
      <w:r w:rsidRPr="008A69FD">
        <w:rPr>
          <w:rFonts w:eastAsia="Times New Roman" w:cstheme="minorHAnsi"/>
          <w:sz w:val="24"/>
          <w:szCs w:val="24"/>
          <w:lang w:val="es" w:eastAsia="es-CO"/>
        </w:rPr>
        <w:t xml:space="preserve">) días hábiles en el Portal Único de Contratación SECOP II, página </w:t>
      </w:r>
      <w:hyperlink r:id="rId10" w:history="1">
        <w:r w:rsidRPr="008A69FD">
          <w:rPr>
            <w:rFonts w:eastAsia="Times New Roman" w:cstheme="minorHAnsi"/>
            <w:color w:val="000080"/>
            <w:sz w:val="24"/>
            <w:szCs w:val="24"/>
            <w:u w:val="single"/>
            <w:lang w:val="es" w:eastAsia="es-CO"/>
          </w:rPr>
          <w:t>www.colombiacompra.gov.co/secop-II</w:t>
        </w:r>
      </w:hyperlink>
      <w:r w:rsidRPr="008A69FD">
        <w:rPr>
          <w:rFonts w:eastAsia="Times New Roman" w:cstheme="minorHAnsi"/>
          <w:sz w:val="24"/>
          <w:szCs w:val="24"/>
          <w:lang w:val="es" w:eastAsia="es-CO"/>
        </w:rPr>
        <w:t>.</w:t>
      </w:r>
    </w:p>
    <w:p w14:paraId="31BB5DAA" w14:textId="77777777" w:rsidR="009670BC" w:rsidRPr="008A69FD" w:rsidRDefault="009670BC" w:rsidP="00DB0D6E">
      <w:pPr>
        <w:spacing w:after="0" w:line="240" w:lineRule="auto"/>
        <w:contextualSpacing/>
        <w:jc w:val="both"/>
        <w:rPr>
          <w:rFonts w:eastAsia="Times New Roman" w:cstheme="minorHAnsi"/>
          <w:sz w:val="24"/>
          <w:szCs w:val="24"/>
          <w:lang w:val="es" w:eastAsia="es-CO"/>
        </w:rPr>
      </w:pPr>
    </w:p>
    <w:p w14:paraId="7C0509B6" w14:textId="77777777" w:rsidR="009670BC" w:rsidRPr="008A69FD" w:rsidRDefault="009670BC" w:rsidP="00DB0D6E">
      <w:pPr>
        <w:spacing w:after="0" w:line="240" w:lineRule="auto"/>
        <w:contextualSpacing/>
        <w:jc w:val="both"/>
        <w:rPr>
          <w:rFonts w:eastAsia="Times New Roman" w:cstheme="minorHAnsi"/>
          <w:sz w:val="24"/>
          <w:szCs w:val="24"/>
          <w:lang w:val="es" w:eastAsia="es-CO"/>
        </w:rPr>
      </w:pPr>
      <w:r w:rsidRPr="008A69FD">
        <w:rPr>
          <w:rFonts w:eastAsia="Times New Roman" w:cstheme="minorHAnsi"/>
          <w:sz w:val="24"/>
          <w:szCs w:val="24"/>
          <w:lang w:val="es" w:eastAsia="es-CO"/>
        </w:rPr>
        <w:t>Dentro del término de publicación del proyecto de pliego de condiciones, los interesados podrán formular observaciones al mismo a través de la PLATAFORMA SECOP II, las cuales podrán ser o no tenidas en cuenta para la elaboración del pliego de condiciones definitivo.</w:t>
      </w:r>
    </w:p>
    <w:p w14:paraId="68528BD8" w14:textId="77777777" w:rsidR="009670BC" w:rsidRPr="008A69FD" w:rsidRDefault="009670BC" w:rsidP="00DB0D6E">
      <w:pPr>
        <w:spacing w:after="0" w:line="240" w:lineRule="auto"/>
        <w:contextualSpacing/>
        <w:jc w:val="both"/>
        <w:rPr>
          <w:rFonts w:eastAsia="Times New Roman" w:cstheme="minorHAnsi"/>
          <w:sz w:val="24"/>
          <w:szCs w:val="24"/>
          <w:lang w:val="es" w:eastAsia="es-CO"/>
        </w:rPr>
      </w:pPr>
    </w:p>
    <w:p w14:paraId="3FA01F3C" w14:textId="3E852F24" w:rsidR="009670BC" w:rsidRPr="008A69FD" w:rsidRDefault="009670BC" w:rsidP="00DB0D6E">
      <w:pPr>
        <w:spacing w:after="0" w:line="240" w:lineRule="auto"/>
        <w:contextualSpacing/>
        <w:jc w:val="both"/>
        <w:rPr>
          <w:rFonts w:eastAsia="Times New Roman" w:cstheme="minorHAnsi"/>
          <w:sz w:val="24"/>
          <w:szCs w:val="24"/>
          <w:lang w:val="es" w:eastAsia="es-CO"/>
        </w:rPr>
      </w:pPr>
      <w:r w:rsidRPr="008A69FD">
        <w:rPr>
          <w:rFonts w:eastAsia="Times New Roman" w:cstheme="minorHAnsi"/>
          <w:sz w:val="24"/>
          <w:szCs w:val="24"/>
          <w:lang w:val="es" w:eastAsia="es-CO"/>
        </w:rPr>
        <w:t>De conformidad con el inciso 2 del artículo 8 de la Ley 1150 de 2007, la publicación del</w:t>
      </w:r>
      <w:r w:rsidR="008B03C4" w:rsidRPr="008A69FD">
        <w:rPr>
          <w:rFonts w:eastAsia="Times New Roman" w:cstheme="minorHAnsi"/>
          <w:sz w:val="24"/>
          <w:szCs w:val="24"/>
          <w:lang w:val="es" w:eastAsia="es-CO"/>
        </w:rPr>
        <w:t xml:space="preserve"> </w:t>
      </w:r>
      <w:r w:rsidRPr="008A69FD">
        <w:rPr>
          <w:rFonts w:eastAsia="Times New Roman" w:cstheme="minorHAnsi"/>
          <w:sz w:val="24"/>
          <w:szCs w:val="24"/>
          <w:lang w:val="es" w:eastAsia="es-CO"/>
        </w:rPr>
        <w:t>proyecto de pliegos de condiciones o sus equivalentes no genera obligación para la entidad de dar apertura al proceso de selección.</w:t>
      </w:r>
    </w:p>
    <w:p w14:paraId="534B6AE9" w14:textId="77777777" w:rsidR="008B03C4" w:rsidRPr="008A69FD" w:rsidRDefault="008B03C4" w:rsidP="00DB0D6E">
      <w:pPr>
        <w:spacing w:after="0" w:line="240" w:lineRule="auto"/>
        <w:contextualSpacing/>
        <w:jc w:val="both"/>
        <w:rPr>
          <w:rFonts w:eastAsia="Times New Roman" w:cstheme="minorHAnsi"/>
          <w:sz w:val="24"/>
          <w:szCs w:val="24"/>
          <w:lang w:val="es" w:eastAsia="es-CO"/>
        </w:rPr>
      </w:pPr>
    </w:p>
    <w:p w14:paraId="7CDB0966" w14:textId="01A47244" w:rsidR="009670BC" w:rsidRPr="008A69FD" w:rsidRDefault="009670BC" w:rsidP="00A12B40">
      <w:pPr>
        <w:pStyle w:val="Ttulo2"/>
        <w:numPr>
          <w:ilvl w:val="1"/>
          <w:numId w:val="1"/>
        </w:numPr>
        <w:ind w:left="567" w:hanging="567"/>
        <w:rPr>
          <w:rFonts w:eastAsia="Times New Roman"/>
          <w:lang w:val="es" w:eastAsia="es-CO"/>
        </w:rPr>
      </w:pPr>
      <w:bookmarkStart w:id="138" w:name="_Toc1002275721"/>
      <w:bookmarkStart w:id="139" w:name="_Toc177627421"/>
      <w:bookmarkStart w:id="140" w:name="_Toc237427870"/>
      <w:r w:rsidRPr="004F47F5">
        <w:t>Acto</w:t>
      </w:r>
      <w:r w:rsidRPr="008A69FD">
        <w:rPr>
          <w:rFonts w:eastAsia="Times New Roman"/>
          <w:lang w:val="es" w:eastAsia="es-CO"/>
        </w:rPr>
        <w:t xml:space="preserve"> Administrativo de apertura y fecha de apertura del proceso</w:t>
      </w:r>
      <w:bookmarkEnd w:id="138"/>
      <w:bookmarkEnd w:id="139"/>
      <w:bookmarkEnd w:id="140"/>
    </w:p>
    <w:p w14:paraId="7A048EA1" w14:textId="77777777" w:rsidR="009670BC" w:rsidRPr="008A69FD" w:rsidRDefault="009670BC" w:rsidP="00DB0D6E">
      <w:pPr>
        <w:spacing w:after="0" w:line="240" w:lineRule="auto"/>
        <w:jc w:val="both"/>
        <w:rPr>
          <w:rFonts w:eastAsia="Times New Roman" w:cstheme="minorHAnsi"/>
          <w:bCs/>
          <w:sz w:val="24"/>
          <w:szCs w:val="24"/>
          <w:lang w:val="es" w:eastAsia="es-CO"/>
        </w:rPr>
      </w:pPr>
    </w:p>
    <w:p w14:paraId="1BE0AB01" w14:textId="36C7156F" w:rsidR="009670BC" w:rsidRPr="008A69FD" w:rsidRDefault="009670BC" w:rsidP="00DB0D6E">
      <w:pPr>
        <w:spacing w:after="0" w:line="240" w:lineRule="auto"/>
        <w:jc w:val="both"/>
        <w:rPr>
          <w:rFonts w:eastAsia="Times New Roman" w:cstheme="minorHAnsi"/>
          <w:bCs/>
          <w:sz w:val="24"/>
          <w:szCs w:val="24"/>
          <w:lang w:val="es" w:eastAsia="es-CO"/>
        </w:rPr>
      </w:pPr>
      <w:r w:rsidRPr="008A69FD">
        <w:rPr>
          <w:rFonts w:eastAsia="Times New Roman" w:cstheme="minorHAnsi"/>
          <w:bCs/>
          <w:sz w:val="24"/>
          <w:szCs w:val="24"/>
          <w:lang w:val="es" w:eastAsia="es-CO"/>
        </w:rPr>
        <w:t xml:space="preserve">TRANSMILENIO S.A., ordena la apertura del presente proceso mediante acto administrativo de carácter general que será publicado en la plataforma transaccional del Sistema Electrónico para la Contratación Pública – SECOP II.  </w:t>
      </w:r>
    </w:p>
    <w:p w14:paraId="150D0A3A" w14:textId="77777777" w:rsidR="009670BC" w:rsidRPr="008A69FD" w:rsidRDefault="009670BC" w:rsidP="00DB0D6E">
      <w:pPr>
        <w:spacing w:after="0" w:line="240" w:lineRule="auto"/>
        <w:jc w:val="both"/>
        <w:rPr>
          <w:rFonts w:eastAsia="Times New Roman" w:cstheme="minorHAnsi"/>
          <w:bCs/>
          <w:sz w:val="24"/>
          <w:szCs w:val="24"/>
          <w:lang w:val="es" w:eastAsia="es-CO"/>
        </w:rPr>
      </w:pPr>
    </w:p>
    <w:p w14:paraId="304E03C6" w14:textId="77777777" w:rsidR="009670BC" w:rsidRPr="008A69FD" w:rsidRDefault="009670BC" w:rsidP="00DB0D6E">
      <w:pPr>
        <w:spacing w:after="0" w:line="240" w:lineRule="auto"/>
        <w:jc w:val="both"/>
        <w:rPr>
          <w:rFonts w:eastAsia="Times New Roman" w:cstheme="minorHAnsi"/>
          <w:bCs/>
          <w:sz w:val="24"/>
          <w:szCs w:val="24"/>
          <w:lang w:val="es" w:eastAsia="es-CO"/>
        </w:rPr>
      </w:pPr>
      <w:r w:rsidRPr="008A69FD">
        <w:rPr>
          <w:rFonts w:eastAsia="Times New Roman" w:cstheme="minorHAnsi"/>
          <w:bCs/>
          <w:sz w:val="24"/>
          <w:szCs w:val="24"/>
          <w:lang w:val="es" w:eastAsia="es-CO"/>
        </w:rPr>
        <w:t>En caso de llegarse a comprobar durante el desarrollo del proceso, la ocurrencia de alguna de las circunstancias contempladas en el artículo 93 del Código de Procedimiento Administrativo y de lo Contencioso Administrativo (</w:t>
      </w:r>
      <w:r w:rsidRPr="008A69FD">
        <w:rPr>
          <w:rFonts w:eastAsia="Times New Roman" w:cstheme="minorHAnsi"/>
          <w:bCs/>
          <w:i/>
          <w:iCs/>
          <w:sz w:val="24"/>
          <w:szCs w:val="24"/>
          <w:lang w:val="es" w:eastAsia="es-CO"/>
        </w:rPr>
        <w:t>Ley 1437 de 2011</w:t>
      </w:r>
      <w:r w:rsidRPr="008A69FD">
        <w:rPr>
          <w:rFonts w:eastAsia="Times New Roman" w:cstheme="minorHAnsi"/>
          <w:bCs/>
          <w:sz w:val="24"/>
          <w:szCs w:val="24"/>
          <w:lang w:val="es" w:eastAsia="es-CO"/>
        </w:rPr>
        <w:t>), TRANSMILENIO S.A., revocará el acto administrativo de apertura del proceso de selección.</w:t>
      </w:r>
    </w:p>
    <w:p w14:paraId="3BF39F51" w14:textId="77777777" w:rsidR="009670BC" w:rsidRPr="008A69FD" w:rsidRDefault="009670BC" w:rsidP="00DB0D6E">
      <w:pPr>
        <w:spacing w:after="0" w:line="240" w:lineRule="auto"/>
        <w:jc w:val="both"/>
        <w:rPr>
          <w:rFonts w:eastAsia="Times New Roman" w:cstheme="minorHAnsi"/>
          <w:bCs/>
          <w:sz w:val="24"/>
          <w:szCs w:val="24"/>
          <w:lang w:val="es" w:eastAsia="es-CO"/>
        </w:rPr>
      </w:pPr>
    </w:p>
    <w:p w14:paraId="0C33BED8" w14:textId="77777777" w:rsidR="009670BC" w:rsidRPr="008A69FD" w:rsidRDefault="009670BC" w:rsidP="00DB0D6E">
      <w:pPr>
        <w:spacing w:after="0" w:line="240" w:lineRule="auto"/>
        <w:jc w:val="both"/>
        <w:rPr>
          <w:rFonts w:eastAsia="Times New Roman" w:cstheme="minorHAnsi"/>
          <w:bCs/>
          <w:sz w:val="24"/>
          <w:szCs w:val="24"/>
          <w:lang w:val="es" w:eastAsia="es-CO"/>
        </w:rPr>
      </w:pPr>
      <w:r w:rsidRPr="008A69FD">
        <w:rPr>
          <w:rFonts w:eastAsia="Times New Roman" w:cstheme="minorHAnsi"/>
          <w:bCs/>
          <w:sz w:val="24"/>
          <w:szCs w:val="24"/>
          <w:lang w:val="es" w:eastAsia="es-CO"/>
        </w:rPr>
        <w:t xml:space="preserve">Sin embargo, en caso de que la modificación a los mismos implique cambios fundamentales en ellos, con fundamento en el numeral 2 del artículo 93 del Código de Procedimiento </w:t>
      </w:r>
      <w:r w:rsidRPr="008A69FD">
        <w:rPr>
          <w:rFonts w:eastAsia="Times New Roman" w:cstheme="minorHAnsi"/>
          <w:bCs/>
          <w:sz w:val="24"/>
          <w:szCs w:val="24"/>
          <w:lang w:val="es" w:eastAsia="es-CO"/>
        </w:rPr>
        <w:lastRenderedPageBreak/>
        <w:t>Administrativo y de lo Contencioso Administrativo y en aras de proteger el interés público o social, se podrá revocar el acto administrativo de apertura.</w:t>
      </w:r>
    </w:p>
    <w:p w14:paraId="382D24D5" w14:textId="77777777" w:rsidR="009670BC" w:rsidRPr="008A69FD" w:rsidRDefault="009670BC" w:rsidP="00DB0D6E">
      <w:pPr>
        <w:spacing w:after="0" w:line="240" w:lineRule="auto"/>
        <w:jc w:val="both"/>
        <w:rPr>
          <w:rFonts w:eastAsia="Times New Roman" w:cstheme="minorHAnsi"/>
          <w:b/>
          <w:bCs/>
          <w:sz w:val="24"/>
          <w:szCs w:val="24"/>
          <w:lang w:val="es" w:eastAsia="es-CO"/>
        </w:rPr>
      </w:pPr>
    </w:p>
    <w:p w14:paraId="36EADA58" w14:textId="29BEB8F7" w:rsidR="009670BC" w:rsidRPr="008A69FD" w:rsidRDefault="009670BC" w:rsidP="00A12B40">
      <w:pPr>
        <w:pStyle w:val="Ttulo2"/>
        <w:numPr>
          <w:ilvl w:val="1"/>
          <w:numId w:val="1"/>
        </w:numPr>
        <w:ind w:left="567" w:hanging="567"/>
        <w:rPr>
          <w:rFonts w:eastAsia="Times New Roman"/>
          <w:lang w:val="es" w:eastAsia="es-CO"/>
        </w:rPr>
      </w:pPr>
      <w:bookmarkStart w:id="141" w:name="bookmark12"/>
      <w:bookmarkStart w:id="142" w:name="_Toc262610541"/>
      <w:bookmarkStart w:id="143" w:name="_Toc177627422"/>
      <w:bookmarkStart w:id="144" w:name="_Toc237427871"/>
      <w:r w:rsidRPr="004F47F5">
        <w:t>Pliego</w:t>
      </w:r>
      <w:r w:rsidRPr="008A69FD">
        <w:rPr>
          <w:rFonts w:eastAsia="Times New Roman"/>
          <w:lang w:val="es" w:eastAsia="es-CO"/>
        </w:rPr>
        <w:t xml:space="preserve"> de condiciones definitivo</w:t>
      </w:r>
      <w:bookmarkEnd w:id="141"/>
      <w:bookmarkEnd w:id="142"/>
      <w:bookmarkEnd w:id="143"/>
      <w:bookmarkEnd w:id="144"/>
    </w:p>
    <w:p w14:paraId="6AC72913" w14:textId="77777777" w:rsidR="009670BC" w:rsidRPr="008A69FD" w:rsidRDefault="009670BC" w:rsidP="00DB0D6E">
      <w:pPr>
        <w:spacing w:after="0" w:line="240" w:lineRule="auto"/>
        <w:jc w:val="both"/>
        <w:rPr>
          <w:rFonts w:eastAsia="Times New Roman" w:cstheme="minorHAnsi"/>
          <w:b/>
          <w:bCs/>
          <w:sz w:val="24"/>
          <w:szCs w:val="24"/>
          <w:lang w:val="es" w:eastAsia="es-CO"/>
        </w:rPr>
      </w:pPr>
    </w:p>
    <w:p w14:paraId="6048DB73" w14:textId="34BAB401" w:rsidR="005773D6"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En la fecha establecida en el acto de apertura suscrito por el ordenador del gasto del presente proceso, TRANSMILENIO S.A., publicará </w:t>
      </w:r>
      <w:r w:rsidRPr="008A69FD">
        <w:rPr>
          <w:rFonts w:eastAsia="Times New Roman" w:cstheme="minorHAnsi"/>
          <w:sz w:val="24"/>
          <w:szCs w:val="24"/>
          <w:lang w:val="es-MX" w:eastAsia="es-CO"/>
        </w:rPr>
        <w:t xml:space="preserve">en la </w:t>
      </w:r>
      <w:r w:rsidRPr="008A69FD">
        <w:rPr>
          <w:rFonts w:eastAsia="Times New Roman" w:cstheme="minorHAnsi"/>
          <w:sz w:val="24"/>
          <w:szCs w:val="24"/>
          <w:lang w:val="es" w:eastAsia="es-CO"/>
        </w:rPr>
        <w:t xml:space="preserve">plataforma transaccional del Sistema Electrónico para la Contratación Pública – SECOP II </w:t>
      </w:r>
      <w:hyperlink r:id="rId11" w:history="1">
        <w:r w:rsidRPr="008A69FD">
          <w:rPr>
            <w:rFonts w:eastAsia="Times New Roman" w:cstheme="minorHAnsi"/>
            <w:color w:val="000080"/>
            <w:sz w:val="24"/>
            <w:szCs w:val="24"/>
            <w:lang w:val="es" w:eastAsia="es-CO"/>
          </w:rPr>
          <w:t>www.colombiacompra.gov.co/secop-II</w:t>
        </w:r>
      </w:hyperlink>
      <w:r w:rsidRPr="008A69FD">
        <w:rPr>
          <w:rFonts w:eastAsia="Times New Roman" w:cstheme="minorHAnsi"/>
          <w:sz w:val="24"/>
          <w:szCs w:val="24"/>
          <w:lang w:val="es" w:eastAsia="es-CO"/>
        </w:rPr>
        <w:t xml:space="preserve"> el pliego de condiciones definitivo, el cual contendrá, entre otras cosas, la descripción técnica detallada y completa del objeto a contratar, la modalidad de selección, los requisitos de participación, la evaluación y ponderación de las propuestas, la adjudicación del contrato, causales de rechazo o la declaratoria de desierto del proceso y minuta del contrato.</w:t>
      </w:r>
      <w:bookmarkStart w:id="145" w:name="bookmark13"/>
    </w:p>
    <w:p w14:paraId="3D17ECBC" w14:textId="77777777" w:rsidR="009670BC" w:rsidRPr="008A69FD" w:rsidRDefault="009670BC" w:rsidP="00DB0D6E">
      <w:pPr>
        <w:spacing w:after="0" w:line="240" w:lineRule="auto"/>
        <w:jc w:val="both"/>
        <w:rPr>
          <w:rFonts w:eastAsia="Times New Roman" w:cstheme="minorHAnsi"/>
          <w:sz w:val="24"/>
          <w:szCs w:val="24"/>
          <w:lang w:val="es" w:eastAsia="es-CO"/>
        </w:rPr>
      </w:pPr>
    </w:p>
    <w:p w14:paraId="59E1CC06" w14:textId="6D1670DA" w:rsidR="009670BC" w:rsidRPr="008A69FD" w:rsidRDefault="009670BC" w:rsidP="00A12B40">
      <w:pPr>
        <w:pStyle w:val="Ttulo2"/>
        <w:numPr>
          <w:ilvl w:val="1"/>
          <w:numId w:val="1"/>
        </w:numPr>
        <w:ind w:left="567" w:hanging="567"/>
        <w:rPr>
          <w:rFonts w:eastAsia="Times New Roman"/>
          <w:lang w:val="es" w:eastAsia="es-CO"/>
        </w:rPr>
      </w:pPr>
      <w:bookmarkStart w:id="146" w:name="_Toc1848840093"/>
      <w:bookmarkStart w:id="147" w:name="_Toc177627423"/>
      <w:bookmarkStart w:id="148" w:name="_Toc237427872"/>
      <w:r w:rsidRPr="004F47F5">
        <w:t>Observaciones</w:t>
      </w:r>
      <w:r w:rsidRPr="008A69FD">
        <w:rPr>
          <w:rFonts w:eastAsia="Times New Roman"/>
          <w:lang w:val="es" w:eastAsia="es-CO"/>
        </w:rPr>
        <w:t xml:space="preserve"> al pliego de condiciones definitivo</w:t>
      </w:r>
      <w:bookmarkEnd w:id="145"/>
      <w:bookmarkEnd w:id="146"/>
      <w:bookmarkEnd w:id="147"/>
      <w:bookmarkEnd w:id="148"/>
    </w:p>
    <w:p w14:paraId="465CF951" w14:textId="77777777" w:rsidR="009670BC" w:rsidRPr="008A69FD" w:rsidRDefault="009670BC" w:rsidP="00DB0D6E">
      <w:pPr>
        <w:spacing w:after="0" w:line="240" w:lineRule="auto"/>
        <w:jc w:val="both"/>
        <w:rPr>
          <w:rFonts w:eastAsia="Times New Roman" w:cstheme="minorHAnsi"/>
          <w:sz w:val="24"/>
          <w:szCs w:val="24"/>
          <w:lang w:eastAsia="es-CO"/>
        </w:rPr>
      </w:pPr>
      <w:bookmarkStart w:id="149" w:name="bookmark14"/>
    </w:p>
    <w:p w14:paraId="77D56AEB" w14:textId="77777777" w:rsidR="009670BC" w:rsidRPr="008A69FD" w:rsidRDefault="009670BC" w:rsidP="00DB0D6E">
      <w:pPr>
        <w:spacing w:after="0" w:line="240" w:lineRule="auto"/>
        <w:jc w:val="both"/>
        <w:rPr>
          <w:rFonts w:eastAsia="Times New Roman" w:cstheme="minorHAnsi"/>
          <w:sz w:val="24"/>
          <w:szCs w:val="24"/>
          <w:lang w:eastAsia="es-CO"/>
        </w:rPr>
      </w:pPr>
      <w:r w:rsidRPr="008A69FD">
        <w:rPr>
          <w:rFonts w:eastAsia="Times New Roman" w:cstheme="minorHAnsi"/>
          <w:sz w:val="24"/>
          <w:szCs w:val="24"/>
          <w:lang w:eastAsia="es-CO"/>
        </w:rPr>
        <w:t xml:space="preserve">Cualquier interesado podrá solicitar aclaraciones y/u observaciones al presente Pliego de Condiciones a través de la PLATAFORMA SECOP II. Luego de las fechas y tiempos señalados, todas las observaciones se entenderán como </w:t>
      </w:r>
      <w:r w:rsidRPr="008A69FD">
        <w:rPr>
          <w:rFonts w:eastAsia="Times New Roman" w:cstheme="minorHAnsi"/>
          <w:b/>
          <w:bCs/>
          <w:sz w:val="24"/>
          <w:szCs w:val="24"/>
          <w:lang w:eastAsia="es-CO"/>
        </w:rPr>
        <w:t>EXTEMPORÁNEAS</w:t>
      </w:r>
      <w:r w:rsidRPr="008A69FD">
        <w:rPr>
          <w:rFonts w:eastAsia="Times New Roman" w:cstheme="minorHAnsi"/>
          <w:sz w:val="24"/>
          <w:szCs w:val="24"/>
          <w:lang w:eastAsia="es-CO"/>
        </w:rPr>
        <w:t xml:space="preserve">, y, por lo tanto, se contestarán dentro de los términos del derecho de petición, publicadas las respuestas en el SECOP II. </w:t>
      </w:r>
    </w:p>
    <w:p w14:paraId="5173B90C" w14:textId="77777777" w:rsidR="009670BC" w:rsidRPr="008A69FD" w:rsidRDefault="009670BC" w:rsidP="00DB0D6E">
      <w:pPr>
        <w:spacing w:after="0" w:line="240" w:lineRule="auto"/>
        <w:jc w:val="both"/>
        <w:rPr>
          <w:rFonts w:eastAsia="Times New Roman" w:cstheme="minorHAnsi"/>
          <w:sz w:val="24"/>
          <w:szCs w:val="24"/>
          <w:lang w:eastAsia="es-CO"/>
        </w:rPr>
      </w:pPr>
    </w:p>
    <w:p w14:paraId="5F8EEEFA" w14:textId="77777777" w:rsidR="009670BC" w:rsidRPr="008A69FD" w:rsidRDefault="009670BC" w:rsidP="00DB0D6E">
      <w:pPr>
        <w:spacing w:after="0" w:line="240" w:lineRule="auto"/>
        <w:jc w:val="both"/>
        <w:rPr>
          <w:rFonts w:eastAsia="Times New Roman" w:cstheme="minorHAnsi"/>
          <w:sz w:val="24"/>
          <w:szCs w:val="24"/>
          <w:lang w:eastAsia="es-CO"/>
        </w:rPr>
      </w:pPr>
      <w:r w:rsidRPr="008A69FD">
        <w:rPr>
          <w:rFonts w:eastAsia="Times New Roman" w:cstheme="minorHAnsi"/>
          <w:sz w:val="24"/>
          <w:szCs w:val="24"/>
          <w:lang w:eastAsia="es-CO"/>
        </w:rPr>
        <w:t>Las inquietudes deberán sujetarse a los plazos establecidos en el cronograma del presente proceso de selección.</w:t>
      </w:r>
    </w:p>
    <w:p w14:paraId="0972E310" w14:textId="77777777" w:rsidR="009670BC" w:rsidRPr="008A69FD" w:rsidRDefault="009670BC" w:rsidP="00DB0D6E">
      <w:pPr>
        <w:spacing w:after="0" w:line="240" w:lineRule="auto"/>
        <w:jc w:val="both"/>
        <w:rPr>
          <w:rFonts w:eastAsia="Times New Roman" w:cstheme="minorHAnsi"/>
          <w:b/>
          <w:sz w:val="24"/>
          <w:szCs w:val="24"/>
          <w:lang w:eastAsia="es-CO"/>
        </w:rPr>
      </w:pPr>
    </w:p>
    <w:p w14:paraId="177D820E" w14:textId="77777777" w:rsidR="009670BC" w:rsidRPr="008A69FD" w:rsidRDefault="009670BC" w:rsidP="00DB0D6E">
      <w:pPr>
        <w:spacing w:after="0" w:line="240" w:lineRule="auto"/>
        <w:jc w:val="both"/>
        <w:rPr>
          <w:rFonts w:eastAsia="Calibri" w:cstheme="minorHAnsi"/>
          <w:sz w:val="24"/>
          <w:szCs w:val="24"/>
          <w:u w:val="single"/>
        </w:rPr>
      </w:pPr>
      <w:r w:rsidRPr="008A69FD">
        <w:rPr>
          <w:rFonts w:eastAsia="Calibri" w:cstheme="minorHAnsi"/>
          <w:sz w:val="24"/>
          <w:szCs w:val="24"/>
          <w:lang w:val="es-ES_tradnl"/>
        </w:rPr>
        <w:t xml:space="preserve">Las solicitudes de aclaración y/u observaciones, deberán formularse </w:t>
      </w:r>
      <w:r w:rsidRPr="008A69FD">
        <w:rPr>
          <w:rFonts w:eastAsia="Calibri" w:cstheme="minorHAnsi"/>
          <w:sz w:val="24"/>
          <w:szCs w:val="24"/>
        </w:rPr>
        <w:t xml:space="preserve">en el Portal Único de Contratación </w:t>
      </w:r>
      <w:r w:rsidRPr="008A69FD">
        <w:rPr>
          <w:rFonts w:eastAsia="Calibri" w:cstheme="minorHAnsi"/>
          <w:bCs/>
          <w:iCs/>
          <w:sz w:val="24"/>
          <w:szCs w:val="24"/>
        </w:rPr>
        <w:t>PLATAFORMA SECOP II</w:t>
      </w:r>
      <w:r w:rsidRPr="008A69FD">
        <w:rPr>
          <w:rFonts w:eastAsia="Calibri" w:cstheme="minorHAnsi"/>
          <w:b/>
          <w:bCs/>
          <w:iCs/>
          <w:sz w:val="24"/>
          <w:szCs w:val="24"/>
        </w:rPr>
        <w:t xml:space="preserve"> </w:t>
      </w:r>
      <w:hyperlink r:id="rId12" w:history="1">
        <w:r w:rsidRPr="008A69FD">
          <w:rPr>
            <w:rFonts w:eastAsia="Calibri" w:cstheme="minorHAnsi"/>
            <w:color w:val="000080"/>
            <w:sz w:val="24"/>
            <w:szCs w:val="24"/>
            <w:u w:val="single"/>
          </w:rPr>
          <w:t>https://www.colombiacompra.gov.co/secop/secop-ii</w:t>
        </w:r>
      </w:hyperlink>
      <w:r w:rsidRPr="008A69FD">
        <w:rPr>
          <w:rFonts w:eastAsia="Calibri" w:cstheme="minorHAnsi"/>
          <w:sz w:val="24"/>
          <w:szCs w:val="24"/>
        </w:rPr>
        <w:t>.</w:t>
      </w:r>
      <w:r w:rsidRPr="008A69FD">
        <w:rPr>
          <w:rFonts w:eastAsia="Calibri" w:cstheme="minorHAnsi"/>
          <w:b/>
          <w:sz w:val="24"/>
          <w:szCs w:val="24"/>
          <w:lang w:val="es-ES_tradnl"/>
        </w:rPr>
        <w:t>TRANSMILENIO S.A.</w:t>
      </w:r>
      <w:r w:rsidRPr="008A69FD">
        <w:rPr>
          <w:rFonts w:eastAsia="Calibri" w:cstheme="minorHAnsi"/>
          <w:sz w:val="24"/>
          <w:szCs w:val="24"/>
          <w:lang w:val="es-ES_tradnl"/>
        </w:rPr>
        <w:t xml:space="preserve"> dará respuestas a las mismas de conformidad con lo establecido en el cronograma del presente proceso de selección y las hará públicas a través del mismo Portal Único de Contratación PLATAFORMA SECOP II</w:t>
      </w:r>
      <w:r w:rsidRPr="008A69FD">
        <w:rPr>
          <w:rFonts w:eastAsia="Calibri" w:cstheme="minorHAnsi"/>
          <w:b/>
          <w:bCs/>
          <w:iCs/>
          <w:sz w:val="24"/>
          <w:szCs w:val="24"/>
        </w:rPr>
        <w:t xml:space="preserve">, </w:t>
      </w:r>
      <w:hyperlink r:id="rId13" w:history="1">
        <w:r w:rsidRPr="008A69FD">
          <w:rPr>
            <w:rFonts w:eastAsia="Calibri" w:cstheme="minorHAnsi"/>
            <w:color w:val="000080"/>
            <w:sz w:val="24"/>
            <w:szCs w:val="24"/>
            <w:u w:val="single"/>
          </w:rPr>
          <w:t>https://www.colombiacompra.gov.co/secop/secop-ii</w:t>
        </w:r>
      </w:hyperlink>
      <w:r w:rsidRPr="008A69FD">
        <w:rPr>
          <w:rFonts w:eastAsia="Calibri" w:cstheme="minorHAnsi"/>
          <w:sz w:val="24"/>
          <w:szCs w:val="24"/>
          <w:u w:val="single"/>
        </w:rPr>
        <w:t>.</w:t>
      </w:r>
    </w:p>
    <w:p w14:paraId="44F31120" w14:textId="77777777" w:rsidR="009670BC" w:rsidRPr="008A69FD" w:rsidRDefault="009670BC" w:rsidP="00DB0D6E">
      <w:pPr>
        <w:spacing w:after="0" w:line="240" w:lineRule="auto"/>
        <w:jc w:val="both"/>
        <w:rPr>
          <w:rFonts w:eastAsia="Calibri" w:cstheme="minorHAnsi"/>
          <w:sz w:val="24"/>
          <w:szCs w:val="24"/>
        </w:rPr>
      </w:pPr>
    </w:p>
    <w:p w14:paraId="3BE4E1C0" w14:textId="77777777" w:rsidR="009670BC" w:rsidRPr="008A69FD" w:rsidRDefault="009670BC" w:rsidP="00DB0D6E">
      <w:pPr>
        <w:spacing w:after="0" w:line="240" w:lineRule="auto"/>
        <w:jc w:val="both"/>
        <w:rPr>
          <w:rFonts w:eastAsia="Calibri" w:cstheme="minorHAnsi"/>
          <w:sz w:val="24"/>
          <w:szCs w:val="24"/>
          <w:lang w:val="es-ES_tradnl"/>
        </w:rPr>
      </w:pPr>
      <w:r w:rsidRPr="008A69FD">
        <w:rPr>
          <w:rFonts w:eastAsia="Calibri" w:cstheme="minorHAnsi"/>
          <w:b/>
          <w:sz w:val="24"/>
          <w:szCs w:val="24"/>
          <w:lang w:val="es-ES_tradnl"/>
        </w:rPr>
        <w:t>NOTA:</w:t>
      </w:r>
      <w:r w:rsidRPr="008A69FD">
        <w:rPr>
          <w:rFonts w:eastAsia="Calibri" w:cstheme="minorHAnsi"/>
          <w:sz w:val="24"/>
          <w:szCs w:val="24"/>
          <w:lang w:val="es-ES_tradnl"/>
        </w:rPr>
        <w:t xml:space="preserve"> No se absolverán consultas efectuadas telefónicamente o en forma personal. Sólo será tenida en cuenta en este proceso, la información que TRANSMILENIO S.A. suministre a través de la plataforma transaccional del SECOP II.</w:t>
      </w:r>
    </w:p>
    <w:bookmarkEnd w:id="149"/>
    <w:p w14:paraId="01FFF932" w14:textId="77777777" w:rsidR="009670BC" w:rsidRPr="008A69FD" w:rsidRDefault="009670BC" w:rsidP="00DB0D6E">
      <w:pPr>
        <w:spacing w:after="0" w:line="240" w:lineRule="auto"/>
        <w:jc w:val="both"/>
        <w:rPr>
          <w:rFonts w:eastAsia="Times New Roman" w:cstheme="minorHAnsi"/>
          <w:sz w:val="24"/>
          <w:szCs w:val="24"/>
          <w:lang w:eastAsia="es-CO"/>
        </w:rPr>
      </w:pPr>
    </w:p>
    <w:p w14:paraId="5407AD3C" w14:textId="324914F8" w:rsidR="009670BC" w:rsidRPr="008A69FD" w:rsidRDefault="009670BC" w:rsidP="00A12B40">
      <w:pPr>
        <w:pStyle w:val="Ttulo2"/>
        <w:numPr>
          <w:ilvl w:val="1"/>
          <w:numId w:val="1"/>
        </w:numPr>
        <w:ind w:left="567" w:hanging="567"/>
        <w:rPr>
          <w:rFonts w:eastAsia="Times New Roman"/>
          <w:lang w:val="es" w:eastAsia="es-CO"/>
        </w:rPr>
      </w:pPr>
      <w:bookmarkStart w:id="150" w:name="_Toc1079684614"/>
      <w:bookmarkStart w:id="151" w:name="_Toc177627426"/>
      <w:bookmarkStart w:id="152" w:name="_Toc237427873"/>
      <w:r w:rsidRPr="004F47F5">
        <w:t>Adendas</w:t>
      </w:r>
      <w:r w:rsidRPr="008A69FD">
        <w:rPr>
          <w:rFonts w:eastAsia="Times New Roman"/>
          <w:lang w:val="es" w:eastAsia="es-CO"/>
        </w:rPr>
        <w:t xml:space="preserve"> (Modificaciones) al pliego de condiciones</w:t>
      </w:r>
      <w:bookmarkStart w:id="153" w:name="bookmark15"/>
      <w:bookmarkEnd w:id="150"/>
      <w:bookmarkEnd w:id="151"/>
      <w:bookmarkEnd w:id="152"/>
    </w:p>
    <w:p w14:paraId="458DA7DF" w14:textId="77777777" w:rsidR="009670BC" w:rsidRPr="008A69FD" w:rsidRDefault="009670BC" w:rsidP="00DB0D6E">
      <w:pPr>
        <w:spacing w:after="0" w:line="240" w:lineRule="auto"/>
        <w:jc w:val="both"/>
        <w:rPr>
          <w:rFonts w:eastAsia="Calibri" w:cstheme="minorHAnsi"/>
          <w:b/>
          <w:sz w:val="24"/>
          <w:szCs w:val="24"/>
        </w:rPr>
      </w:pPr>
    </w:p>
    <w:p w14:paraId="666DF505" w14:textId="2EED4248" w:rsidR="009670BC" w:rsidRPr="008A69FD" w:rsidRDefault="000A2577" w:rsidP="00DB0D6E">
      <w:pPr>
        <w:spacing w:after="0" w:line="240" w:lineRule="auto"/>
        <w:jc w:val="both"/>
        <w:rPr>
          <w:rFonts w:eastAsia="Times New Roman" w:cstheme="minorHAnsi"/>
          <w:bCs/>
          <w:sz w:val="24"/>
          <w:szCs w:val="24"/>
          <w:lang w:val="es" w:eastAsia="es-CO"/>
        </w:rPr>
      </w:pPr>
      <w:r w:rsidRPr="008A69FD">
        <w:rPr>
          <w:rFonts w:eastAsia="Times New Roman" w:cstheme="minorHAnsi"/>
          <w:bCs/>
          <w:sz w:val="24"/>
          <w:szCs w:val="24"/>
          <w:lang w:val="es-MX" w:eastAsia="es-CO"/>
        </w:rPr>
        <w:t>L</w:t>
      </w:r>
      <w:r w:rsidR="009670BC" w:rsidRPr="008A69FD">
        <w:rPr>
          <w:rFonts w:eastAsia="Times New Roman" w:cstheme="minorHAnsi"/>
          <w:bCs/>
          <w:sz w:val="24"/>
          <w:szCs w:val="24"/>
          <w:lang w:val="es-MX" w:eastAsia="es-CO"/>
        </w:rPr>
        <w:t xml:space="preserve">a entidad </w:t>
      </w:r>
      <w:r w:rsidR="0016405C" w:rsidRPr="008A69FD">
        <w:rPr>
          <w:rFonts w:eastAsia="Times New Roman" w:cstheme="minorHAnsi"/>
          <w:bCs/>
          <w:sz w:val="24"/>
          <w:szCs w:val="24"/>
          <w:lang w:val="es-MX" w:eastAsia="es-CO"/>
        </w:rPr>
        <w:t>está</w:t>
      </w:r>
      <w:r w:rsidRPr="008A69FD">
        <w:rPr>
          <w:rFonts w:eastAsia="Times New Roman" w:cstheme="minorHAnsi"/>
          <w:bCs/>
          <w:sz w:val="24"/>
          <w:szCs w:val="24"/>
          <w:lang w:val="es-MX" w:eastAsia="es-CO"/>
        </w:rPr>
        <w:t xml:space="preserve"> facultada </w:t>
      </w:r>
      <w:r w:rsidR="009670BC" w:rsidRPr="008A69FD">
        <w:rPr>
          <w:rFonts w:eastAsia="Times New Roman" w:cstheme="minorHAnsi"/>
          <w:bCs/>
          <w:sz w:val="24"/>
          <w:szCs w:val="24"/>
          <w:lang w:val="es-MX" w:eastAsia="es-CO"/>
        </w:rPr>
        <w:t xml:space="preserve">para llevar a cabo las modificaciones o adiciones al pliego de condiciones, mediante adendas </w:t>
      </w:r>
      <w:r w:rsidR="009670BC" w:rsidRPr="008A69FD">
        <w:rPr>
          <w:rFonts w:eastAsia="Times New Roman" w:cstheme="minorHAnsi"/>
          <w:bCs/>
          <w:sz w:val="24"/>
          <w:szCs w:val="24"/>
          <w:lang w:val="es" w:eastAsia="es-CO"/>
        </w:rPr>
        <w:t xml:space="preserve">numeradas, las cuales formaran parte integral de los pliegos </w:t>
      </w:r>
      <w:r w:rsidR="009670BC" w:rsidRPr="008A69FD">
        <w:rPr>
          <w:rFonts w:eastAsia="Times New Roman" w:cstheme="minorHAnsi"/>
          <w:bCs/>
          <w:sz w:val="24"/>
          <w:szCs w:val="24"/>
          <w:lang w:val="es" w:eastAsia="es-CO"/>
        </w:rPr>
        <w:lastRenderedPageBreak/>
        <w:t xml:space="preserve">de condiciones. La información sobre preguntas y respuestas y las Adendas se incorporarán al pliego electrónico y sus anexos que se encuentra público en la plataforma transaccional de compra en línea SECOP II, por lo que se entienden comunicadas a los interesados en el proceso de selección. </w:t>
      </w:r>
    </w:p>
    <w:p w14:paraId="235DA6F2" w14:textId="77777777" w:rsidR="009670BC" w:rsidRPr="008A69FD" w:rsidRDefault="009670BC" w:rsidP="00DB0D6E">
      <w:pPr>
        <w:spacing w:after="0" w:line="240" w:lineRule="auto"/>
        <w:jc w:val="both"/>
        <w:rPr>
          <w:rFonts w:eastAsia="Times New Roman" w:cstheme="minorHAnsi"/>
          <w:bCs/>
          <w:sz w:val="24"/>
          <w:szCs w:val="24"/>
          <w:lang w:val="es-MX" w:eastAsia="es-CO"/>
        </w:rPr>
      </w:pPr>
    </w:p>
    <w:p w14:paraId="5ADA5B7E" w14:textId="77777777" w:rsidR="009670BC" w:rsidRPr="008A69FD" w:rsidRDefault="009670BC" w:rsidP="00DB0D6E">
      <w:pPr>
        <w:spacing w:after="0" w:line="240" w:lineRule="auto"/>
        <w:jc w:val="both"/>
        <w:rPr>
          <w:rFonts w:eastAsia="Times New Roman" w:cstheme="minorHAnsi"/>
          <w:bCs/>
          <w:sz w:val="24"/>
          <w:szCs w:val="24"/>
          <w:lang w:eastAsia="es-CO"/>
        </w:rPr>
      </w:pPr>
      <w:r w:rsidRPr="008A69FD">
        <w:rPr>
          <w:rFonts w:eastAsia="Times New Roman" w:cstheme="minorHAnsi"/>
          <w:bCs/>
          <w:sz w:val="24"/>
          <w:szCs w:val="24"/>
          <w:lang w:eastAsia="es-CO"/>
        </w:rPr>
        <w:t xml:space="preserve">Para ello, </w:t>
      </w:r>
      <w:r w:rsidRPr="008A69FD">
        <w:rPr>
          <w:rFonts w:eastAsia="Times New Roman" w:cstheme="minorHAnsi"/>
          <w:bCs/>
          <w:sz w:val="24"/>
          <w:szCs w:val="24"/>
          <w:lang w:val="es" w:eastAsia="es-CO"/>
        </w:rPr>
        <w:t xml:space="preserve">TRANSMILENIO S.A. </w:t>
      </w:r>
      <w:r w:rsidRPr="008A69FD">
        <w:rPr>
          <w:rFonts w:eastAsia="Times New Roman" w:cstheme="minorHAnsi"/>
          <w:bCs/>
          <w:sz w:val="24"/>
          <w:szCs w:val="24"/>
          <w:lang w:eastAsia="es-CO"/>
        </w:rPr>
        <w:t xml:space="preserve">podrá de manera unilateral mediante adendas efectuar las modificaciones que considere pertinentes, las cuales se publicarán </w:t>
      </w:r>
      <w:r w:rsidRPr="008A69FD">
        <w:rPr>
          <w:rFonts w:eastAsia="Times New Roman" w:cstheme="minorHAnsi"/>
          <w:bCs/>
          <w:sz w:val="24"/>
          <w:szCs w:val="24"/>
          <w:lang w:val="es-MX" w:eastAsia="es-CO"/>
        </w:rPr>
        <w:t xml:space="preserve">en la </w:t>
      </w:r>
      <w:r w:rsidRPr="008A69FD">
        <w:rPr>
          <w:rFonts w:eastAsia="Times New Roman" w:cstheme="minorHAnsi"/>
          <w:bCs/>
          <w:sz w:val="24"/>
          <w:szCs w:val="24"/>
          <w:lang w:val="es" w:eastAsia="es-CO"/>
        </w:rPr>
        <w:t xml:space="preserve">plataforma transaccional del Sistema Electrónico para la Contratación Pública – SECOP II </w:t>
      </w:r>
      <w:hyperlink r:id="rId14" w:history="1">
        <w:r w:rsidRPr="008A69FD">
          <w:rPr>
            <w:rFonts w:eastAsia="Calibri" w:cstheme="minorHAnsi"/>
            <w:bCs/>
            <w:color w:val="000080"/>
            <w:sz w:val="24"/>
            <w:szCs w:val="24"/>
            <w:u w:val="single"/>
          </w:rPr>
          <w:t>www.colombiacompra.gov.co/secop-II</w:t>
        </w:r>
      </w:hyperlink>
      <w:r w:rsidRPr="008A69FD">
        <w:rPr>
          <w:rFonts w:eastAsia="Calibri" w:cstheme="minorHAnsi"/>
          <w:bCs/>
          <w:sz w:val="24"/>
          <w:szCs w:val="24"/>
        </w:rPr>
        <w:t xml:space="preserve">, </w:t>
      </w:r>
      <w:r w:rsidRPr="008A69FD">
        <w:rPr>
          <w:rFonts w:eastAsia="Times New Roman" w:cstheme="minorHAnsi"/>
          <w:bCs/>
          <w:sz w:val="24"/>
          <w:szCs w:val="24"/>
          <w:lang w:eastAsia="es-CO"/>
        </w:rPr>
        <w:t xml:space="preserve">en el </w:t>
      </w:r>
      <w:r w:rsidRPr="008A69FD">
        <w:rPr>
          <w:rFonts w:eastAsia="Times New Roman" w:cstheme="minorHAnsi"/>
          <w:bCs/>
          <w:sz w:val="24"/>
          <w:szCs w:val="24"/>
          <w:lang w:val="es-MX" w:eastAsia="es-CO"/>
        </w:rPr>
        <w:t xml:space="preserve">link correspondiente al presente proceso de selección, </w:t>
      </w:r>
      <w:r w:rsidRPr="008A69FD">
        <w:rPr>
          <w:rFonts w:eastAsia="Times New Roman" w:cstheme="minorHAnsi"/>
          <w:bCs/>
          <w:sz w:val="24"/>
          <w:szCs w:val="24"/>
          <w:lang w:eastAsia="es-CO"/>
        </w:rPr>
        <w:t>razón por la cual será responsabilidad exclusiva del proponente mantenerse al tanto de su publicación y conocimiento.</w:t>
      </w:r>
    </w:p>
    <w:p w14:paraId="05F4D8DA" w14:textId="77777777" w:rsidR="009670BC" w:rsidRPr="008A69FD" w:rsidRDefault="009670BC" w:rsidP="00DB0D6E">
      <w:pPr>
        <w:spacing w:after="0" w:line="240" w:lineRule="auto"/>
        <w:jc w:val="both"/>
        <w:rPr>
          <w:rFonts w:eastAsia="Times New Roman" w:cstheme="minorHAnsi"/>
          <w:bCs/>
          <w:sz w:val="24"/>
          <w:szCs w:val="24"/>
          <w:lang w:eastAsia="es-CO"/>
        </w:rPr>
      </w:pPr>
    </w:p>
    <w:p w14:paraId="1D2FE223" w14:textId="435774D0" w:rsidR="009670BC" w:rsidRPr="008A69FD" w:rsidRDefault="009670BC" w:rsidP="00DB0D6E">
      <w:pPr>
        <w:spacing w:after="0" w:line="240" w:lineRule="auto"/>
        <w:jc w:val="both"/>
        <w:rPr>
          <w:rFonts w:eastAsia="Times New Roman" w:cstheme="minorHAnsi"/>
          <w:bCs/>
          <w:sz w:val="24"/>
          <w:szCs w:val="24"/>
          <w:lang w:eastAsia="es-CO"/>
        </w:rPr>
      </w:pPr>
      <w:r w:rsidRPr="008A69FD">
        <w:rPr>
          <w:rFonts w:eastAsia="Times New Roman" w:cstheme="minorHAnsi"/>
          <w:bCs/>
          <w:sz w:val="24"/>
          <w:szCs w:val="24"/>
          <w:lang w:eastAsia="es-CO"/>
        </w:rPr>
        <w:t xml:space="preserve">De igual manera, es importante señalar que TRANSMILENIO S.A. podrá expedir adendas para modificar el cronograma una vez vencido el término para la presentación de las ofertas y antes de la adjudicación del presente proceso de selección. </w:t>
      </w:r>
    </w:p>
    <w:p w14:paraId="5103225E" w14:textId="77777777" w:rsidR="009670BC" w:rsidRPr="008A69FD" w:rsidRDefault="009670BC" w:rsidP="00DB0D6E">
      <w:pPr>
        <w:spacing w:after="0" w:line="240" w:lineRule="auto"/>
        <w:jc w:val="both"/>
        <w:rPr>
          <w:rFonts w:eastAsia="Times New Roman" w:cstheme="minorHAnsi"/>
          <w:bCs/>
          <w:sz w:val="24"/>
          <w:szCs w:val="24"/>
          <w:lang w:eastAsia="es-CO"/>
        </w:rPr>
      </w:pPr>
      <w:r w:rsidRPr="008A69FD">
        <w:rPr>
          <w:rFonts w:eastAsia="Times New Roman" w:cstheme="minorHAnsi"/>
          <w:bCs/>
          <w:sz w:val="24"/>
          <w:szCs w:val="24"/>
          <w:lang w:eastAsia="es-CO"/>
        </w:rPr>
        <w:t xml:space="preserve"> </w:t>
      </w:r>
    </w:p>
    <w:p w14:paraId="004A5F32" w14:textId="77777777" w:rsidR="009670BC" w:rsidRPr="008A69FD" w:rsidRDefault="009670BC" w:rsidP="00DB0D6E">
      <w:pPr>
        <w:spacing w:after="0" w:line="240" w:lineRule="auto"/>
        <w:jc w:val="both"/>
        <w:rPr>
          <w:rFonts w:eastAsia="Times New Roman" w:cstheme="minorHAnsi"/>
          <w:bCs/>
          <w:sz w:val="24"/>
          <w:szCs w:val="24"/>
          <w:lang w:eastAsia="es-CO"/>
        </w:rPr>
      </w:pPr>
      <w:r w:rsidRPr="008A69FD">
        <w:rPr>
          <w:rFonts w:eastAsia="Times New Roman" w:cstheme="minorHAnsi"/>
          <w:bCs/>
          <w:sz w:val="24"/>
          <w:szCs w:val="24"/>
          <w:lang w:eastAsia="es-CO"/>
        </w:rPr>
        <w:t xml:space="preserve">Será responsabilidad de cada proponente la consulta y manejo de la plataforma transaccional SECOP II conforme a los manuales ofrecidos por Colombia Compra Eficiente, para efectos de presentar sus observaciones y enterarse de las respuestas y adendas que expida la Entidad. </w:t>
      </w:r>
    </w:p>
    <w:p w14:paraId="4032BBFC" w14:textId="77777777" w:rsidR="009670BC" w:rsidRPr="008A69FD" w:rsidRDefault="009670BC" w:rsidP="00DB0D6E">
      <w:pPr>
        <w:spacing w:after="0" w:line="240" w:lineRule="auto"/>
        <w:jc w:val="both"/>
        <w:rPr>
          <w:rFonts w:eastAsia="Times New Roman" w:cstheme="minorHAnsi"/>
          <w:bCs/>
          <w:sz w:val="24"/>
          <w:szCs w:val="24"/>
          <w:lang w:eastAsia="es-CO"/>
        </w:rPr>
      </w:pPr>
      <w:r w:rsidRPr="008A69FD">
        <w:rPr>
          <w:rFonts w:eastAsia="Times New Roman" w:cstheme="minorHAnsi"/>
          <w:bCs/>
          <w:sz w:val="24"/>
          <w:szCs w:val="24"/>
          <w:lang w:eastAsia="es-CO"/>
        </w:rPr>
        <w:t xml:space="preserve"> </w:t>
      </w:r>
    </w:p>
    <w:p w14:paraId="75627C93" w14:textId="77777777" w:rsidR="009670BC" w:rsidRPr="008A69FD" w:rsidRDefault="009670BC" w:rsidP="00DB0D6E">
      <w:pPr>
        <w:spacing w:after="0" w:line="240" w:lineRule="auto"/>
        <w:jc w:val="both"/>
        <w:rPr>
          <w:rFonts w:eastAsia="Times New Roman" w:cstheme="minorHAnsi"/>
          <w:bCs/>
          <w:sz w:val="24"/>
          <w:szCs w:val="24"/>
          <w:lang w:val="es" w:eastAsia="es-CO"/>
        </w:rPr>
      </w:pPr>
      <w:r w:rsidRPr="008A69FD">
        <w:rPr>
          <w:rFonts w:eastAsia="Times New Roman" w:cstheme="minorHAnsi"/>
          <w:bCs/>
          <w:sz w:val="24"/>
          <w:szCs w:val="24"/>
          <w:lang w:val="es" w:eastAsia="es-CO"/>
        </w:rPr>
        <w:t xml:space="preserve">Las aclaraciones y contestaciones dadas por TRANSMILENIO S.A., a las preguntas y respuestas son de carácter meramente ilustrativo e informativo. La modificación del pliego de condiciones se realizará </w:t>
      </w:r>
      <w:r w:rsidRPr="008A69FD">
        <w:rPr>
          <w:rFonts w:eastAsia="Times New Roman" w:cstheme="minorHAnsi"/>
          <w:bCs/>
          <w:sz w:val="24"/>
          <w:szCs w:val="24"/>
          <w:u w:val="single"/>
          <w:lang w:val="es" w:eastAsia="es-CO"/>
        </w:rPr>
        <w:t>únicamente a través de adendas</w:t>
      </w:r>
      <w:r w:rsidRPr="008A69FD">
        <w:rPr>
          <w:rFonts w:eastAsia="Times New Roman" w:cstheme="minorHAnsi"/>
          <w:bCs/>
          <w:sz w:val="24"/>
          <w:szCs w:val="24"/>
          <w:lang w:val="es" w:eastAsia="es-CO"/>
        </w:rPr>
        <w:t>. En consecuencia, si se presenta cualquier diferencia entre aclaraciones o manifestaciones y los pliegos de condiciones o sus adendas, primará lo dispuesto en estos dos últimos. Las contestaciones a las observaciones presentadas al proyecto de pliegos o los pliegos de condiciones definitivos no obligan a TRANSMILENIO S.A., si las mismas contrarían los pliegos definitivos, sus adendas.</w:t>
      </w:r>
    </w:p>
    <w:p w14:paraId="5E520D4F" w14:textId="77777777" w:rsidR="009670BC" w:rsidRPr="008A69FD" w:rsidRDefault="009670BC" w:rsidP="00DB0D6E">
      <w:pPr>
        <w:spacing w:after="0" w:line="240" w:lineRule="auto"/>
        <w:jc w:val="both"/>
        <w:rPr>
          <w:rFonts w:eastAsia="Times New Roman" w:cstheme="minorHAnsi"/>
          <w:bCs/>
          <w:sz w:val="24"/>
          <w:szCs w:val="24"/>
          <w:lang w:val="es" w:eastAsia="es-CO"/>
        </w:rPr>
      </w:pPr>
    </w:p>
    <w:p w14:paraId="0CD57DEC" w14:textId="77777777" w:rsidR="009670BC" w:rsidRPr="008A69FD" w:rsidRDefault="009670BC" w:rsidP="00DB0D6E">
      <w:pPr>
        <w:spacing w:after="0" w:line="240" w:lineRule="auto"/>
        <w:jc w:val="both"/>
        <w:rPr>
          <w:rFonts w:eastAsia="Times New Roman" w:cstheme="minorHAnsi"/>
          <w:bCs/>
          <w:sz w:val="24"/>
          <w:szCs w:val="24"/>
          <w:lang w:val="es" w:eastAsia="es-CO"/>
        </w:rPr>
      </w:pPr>
      <w:r w:rsidRPr="008A69FD">
        <w:rPr>
          <w:rFonts w:eastAsia="Times New Roman" w:cstheme="minorHAnsi"/>
          <w:bCs/>
          <w:sz w:val="24"/>
          <w:szCs w:val="24"/>
          <w:lang w:val="es" w:eastAsia="es-CO"/>
        </w:rPr>
        <w:t xml:space="preserve">La publicación de las adendas solo se podrá realizar en días hábiles y horarios laborales, es decir de lunes a viernes no feriados de 7:00 a.m. a 7:00 p.m., como lo señala el artículo 2.2.1.1.2.2.1 del Decreto 1082 de 2015. </w:t>
      </w:r>
    </w:p>
    <w:p w14:paraId="754C81A0" w14:textId="77777777" w:rsidR="009670BC" w:rsidRPr="008A69FD" w:rsidRDefault="009670BC" w:rsidP="00DB0D6E">
      <w:pPr>
        <w:spacing w:after="0" w:line="240" w:lineRule="auto"/>
        <w:jc w:val="both"/>
        <w:rPr>
          <w:rFonts w:eastAsia="Times New Roman" w:cstheme="minorHAnsi"/>
          <w:bCs/>
          <w:sz w:val="24"/>
          <w:szCs w:val="24"/>
          <w:lang w:val="es" w:eastAsia="es-CO"/>
        </w:rPr>
      </w:pPr>
    </w:p>
    <w:p w14:paraId="1315CE7D" w14:textId="213E3596" w:rsidR="009670BC" w:rsidRPr="008A69FD" w:rsidRDefault="00EA4D9D" w:rsidP="00DB0D6E">
      <w:pPr>
        <w:spacing w:after="0" w:line="240" w:lineRule="auto"/>
        <w:jc w:val="both"/>
        <w:rPr>
          <w:rFonts w:eastAsia="Times New Roman" w:cstheme="minorHAnsi"/>
          <w:bCs/>
          <w:sz w:val="24"/>
          <w:szCs w:val="24"/>
          <w:lang w:val="es" w:eastAsia="es-CO"/>
        </w:rPr>
      </w:pPr>
      <w:r w:rsidRPr="008A69FD">
        <w:rPr>
          <w:rFonts w:eastAsia="Times New Roman" w:cstheme="minorHAnsi"/>
          <w:bCs/>
          <w:sz w:val="24"/>
          <w:szCs w:val="24"/>
          <w:lang w:val="es" w:eastAsia="es-CO"/>
        </w:rPr>
        <w:t>N</w:t>
      </w:r>
      <w:r w:rsidR="009670BC" w:rsidRPr="008A69FD">
        <w:rPr>
          <w:rFonts w:eastAsia="Times New Roman" w:cstheme="minorHAnsi"/>
          <w:bCs/>
          <w:sz w:val="24"/>
          <w:szCs w:val="24"/>
          <w:lang w:val="es" w:eastAsia="es-CO"/>
        </w:rPr>
        <w:t>o podrán expedirse adendas dentro de</w:t>
      </w:r>
      <w:r w:rsidRPr="008A69FD">
        <w:rPr>
          <w:rFonts w:eastAsia="Times New Roman" w:cstheme="minorHAnsi"/>
          <w:bCs/>
          <w:sz w:val="24"/>
          <w:szCs w:val="24"/>
          <w:lang w:val="es" w:eastAsia="es-CO"/>
        </w:rPr>
        <w:t>l día</w:t>
      </w:r>
      <w:r w:rsidR="009670BC" w:rsidRPr="008A69FD">
        <w:rPr>
          <w:rFonts w:eastAsia="Times New Roman" w:cstheme="minorHAnsi"/>
          <w:bCs/>
          <w:sz w:val="24"/>
          <w:szCs w:val="24"/>
          <w:lang w:val="es" w:eastAsia="es-CO"/>
        </w:rPr>
        <w:t xml:space="preserve"> anterior en que se tiene previsto el cierre del proceso de selección, ni siquiera para extender el término de este. La publicación de estas adendas sólo se podrá realizar en días hábiles y horarios laborales.</w:t>
      </w:r>
    </w:p>
    <w:bookmarkEnd w:id="153"/>
    <w:p w14:paraId="469F5286" w14:textId="77777777" w:rsidR="009670BC" w:rsidRPr="008A69FD" w:rsidRDefault="009670BC" w:rsidP="00DB0D6E">
      <w:pPr>
        <w:spacing w:after="0" w:line="240" w:lineRule="auto"/>
        <w:jc w:val="both"/>
        <w:rPr>
          <w:rFonts w:eastAsia="Times New Roman" w:cstheme="minorHAnsi"/>
          <w:b/>
          <w:bCs/>
          <w:sz w:val="24"/>
          <w:szCs w:val="24"/>
          <w:lang w:val="es" w:eastAsia="es-CO"/>
        </w:rPr>
      </w:pPr>
    </w:p>
    <w:p w14:paraId="692DB299" w14:textId="267B07FC" w:rsidR="009670BC" w:rsidRPr="008A69FD" w:rsidRDefault="009670BC" w:rsidP="00A12B40">
      <w:pPr>
        <w:pStyle w:val="Ttulo2"/>
        <w:numPr>
          <w:ilvl w:val="1"/>
          <w:numId w:val="1"/>
        </w:numPr>
        <w:ind w:left="567" w:hanging="567"/>
        <w:rPr>
          <w:rFonts w:eastAsia="Times New Roman"/>
          <w:lang w:val="es" w:eastAsia="es-CO"/>
        </w:rPr>
      </w:pPr>
      <w:bookmarkStart w:id="154" w:name="_Toc1046013864"/>
      <w:bookmarkStart w:id="155" w:name="_Toc177627427"/>
      <w:bookmarkStart w:id="156" w:name="_Toc237427874"/>
      <w:r w:rsidRPr="004F47F5">
        <w:t>Presentación</w:t>
      </w:r>
      <w:r w:rsidRPr="008A69FD">
        <w:rPr>
          <w:rFonts w:eastAsia="Times New Roman"/>
          <w:lang w:val="es" w:eastAsia="es-CO"/>
        </w:rPr>
        <w:t xml:space="preserve"> de propuestas, cierre y desencriptación de las Propuestas</w:t>
      </w:r>
      <w:bookmarkEnd w:id="154"/>
      <w:bookmarkEnd w:id="155"/>
      <w:bookmarkEnd w:id="156"/>
    </w:p>
    <w:p w14:paraId="19298235" w14:textId="77777777" w:rsidR="009670BC" w:rsidRPr="008A69FD" w:rsidRDefault="009670BC" w:rsidP="00DB0D6E">
      <w:pPr>
        <w:spacing w:after="0" w:line="240" w:lineRule="auto"/>
        <w:contextualSpacing/>
        <w:jc w:val="both"/>
        <w:rPr>
          <w:rFonts w:eastAsia="Times New Roman" w:cstheme="minorHAnsi"/>
          <w:b/>
          <w:sz w:val="24"/>
          <w:szCs w:val="24"/>
          <w:lang w:val="es" w:eastAsia="es-CO"/>
        </w:rPr>
      </w:pPr>
    </w:p>
    <w:p w14:paraId="6874F0EF"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lastRenderedPageBreak/>
        <w:t xml:space="preserve">Los interesados en participar en el proceso de selección deberán presentar sus propuestas durante el plazo del proceso de selección en hora y fecha anterior al cierre, de conformidad con el Cronograma del presente proceso. </w:t>
      </w:r>
    </w:p>
    <w:p w14:paraId="694BFE2D" w14:textId="77777777" w:rsidR="009670BC" w:rsidRPr="008A69FD" w:rsidRDefault="009670BC" w:rsidP="00DB0D6E">
      <w:pPr>
        <w:spacing w:after="0" w:line="240" w:lineRule="auto"/>
        <w:jc w:val="both"/>
        <w:rPr>
          <w:rFonts w:eastAsia="Times New Roman" w:cstheme="minorHAnsi"/>
          <w:sz w:val="24"/>
          <w:szCs w:val="24"/>
          <w:lang w:val="es" w:eastAsia="es-CO"/>
        </w:rPr>
      </w:pPr>
    </w:p>
    <w:p w14:paraId="23630022"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La propuesta deberá ser presentada a través de la plataforma transaccional SECOP II, diligenciando los cuestionarios respectivos y adjuntados los soportes requeridos en el pliego de condiciones electrónico y sus anexos. </w:t>
      </w:r>
    </w:p>
    <w:p w14:paraId="2808CE87"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 </w:t>
      </w:r>
    </w:p>
    <w:p w14:paraId="74E7D107"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Las propuestas deben contener todos los documentos indicados en el presente pliego de condiciones. </w:t>
      </w:r>
    </w:p>
    <w:p w14:paraId="7C4AFE63"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 </w:t>
      </w:r>
    </w:p>
    <w:p w14:paraId="640E1E1D"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Los documentos digitales de las propuestas deberán ser legibles. </w:t>
      </w:r>
    </w:p>
    <w:p w14:paraId="0CA62C02"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 </w:t>
      </w:r>
    </w:p>
    <w:p w14:paraId="5DF30AA9"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Las propuestas deberán ser cargadas en la plataforma, a más tardar hasta la hora y el día fijados para el cierre del presente proceso de selección.  </w:t>
      </w:r>
    </w:p>
    <w:p w14:paraId="4FECEF9A"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 </w:t>
      </w:r>
    </w:p>
    <w:p w14:paraId="4FB0CA99"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 xml:space="preserve">No se aceptarán propuestas enviadas en físico o por correo.  </w:t>
      </w:r>
    </w:p>
    <w:p w14:paraId="4C593FC0" w14:textId="77777777" w:rsidR="009670BC" w:rsidRPr="008A69FD" w:rsidRDefault="009670BC" w:rsidP="00DB0D6E">
      <w:pPr>
        <w:spacing w:after="0" w:line="240" w:lineRule="auto"/>
        <w:jc w:val="both"/>
        <w:rPr>
          <w:rFonts w:eastAsia="Times New Roman" w:cstheme="minorHAnsi"/>
          <w:sz w:val="24"/>
          <w:szCs w:val="24"/>
          <w:lang w:val="es" w:eastAsia="es-CO"/>
        </w:rPr>
      </w:pPr>
    </w:p>
    <w:p w14:paraId="16EF7F5F" w14:textId="77777777" w:rsidR="009670BC" w:rsidRPr="008A69FD" w:rsidRDefault="009670BC" w:rsidP="00DB0D6E">
      <w:pPr>
        <w:spacing w:after="0" w:line="240" w:lineRule="auto"/>
        <w:jc w:val="both"/>
        <w:rPr>
          <w:rFonts w:eastAsia="Times New Roman" w:cstheme="minorHAnsi"/>
          <w:sz w:val="24"/>
          <w:szCs w:val="24"/>
          <w:lang w:eastAsia="es-CO"/>
        </w:rPr>
      </w:pPr>
      <w:r w:rsidRPr="008A69FD">
        <w:rPr>
          <w:rFonts w:eastAsia="Times New Roman" w:cstheme="minorHAnsi"/>
          <w:sz w:val="24"/>
          <w:szCs w:val="24"/>
          <w:lang w:val="es" w:eastAsia="es-CO"/>
        </w:rPr>
        <w:t xml:space="preserve">La entidad, no asumirá responsabilidad de los oferentes por desconocer el procedimiento establecido en </w:t>
      </w:r>
      <w:r w:rsidRPr="008A69FD">
        <w:rPr>
          <w:rFonts w:eastAsia="Times New Roman" w:cstheme="minorHAnsi"/>
          <w:sz w:val="24"/>
          <w:szCs w:val="24"/>
          <w:lang w:eastAsia="es-CO"/>
        </w:rPr>
        <w:t xml:space="preserve">el Protocolo para actuar ante una indisponibilidad del SECOP II, de Colombia Compra Eficiente, para </w:t>
      </w:r>
      <w:r w:rsidRPr="008A69FD">
        <w:rPr>
          <w:rFonts w:eastAsia="Times New Roman" w:cstheme="minorHAnsi"/>
          <w:sz w:val="24"/>
          <w:szCs w:val="24"/>
          <w:lang w:val="es" w:eastAsia="es-CO"/>
        </w:rPr>
        <w:t>el cargue de las propuesta</w:t>
      </w:r>
      <w:r w:rsidRPr="008A69FD">
        <w:rPr>
          <w:rFonts w:eastAsia="Times New Roman" w:cstheme="minorHAnsi"/>
          <w:sz w:val="24"/>
          <w:szCs w:val="24"/>
          <w:lang w:eastAsia="es-CO"/>
        </w:rPr>
        <w:t>s.</w:t>
      </w:r>
    </w:p>
    <w:p w14:paraId="7CF61216" w14:textId="77777777" w:rsidR="009670BC" w:rsidRPr="008A69FD" w:rsidRDefault="009670BC" w:rsidP="00DB0D6E">
      <w:pPr>
        <w:spacing w:after="0" w:line="240" w:lineRule="auto"/>
        <w:jc w:val="both"/>
        <w:rPr>
          <w:rFonts w:eastAsia="Times New Roman" w:cstheme="minorHAnsi"/>
          <w:sz w:val="24"/>
          <w:szCs w:val="24"/>
          <w:lang w:eastAsia="es-CO"/>
        </w:rPr>
      </w:pPr>
    </w:p>
    <w:p w14:paraId="0720C723" w14:textId="77777777" w:rsidR="009670BC" w:rsidRPr="008A69FD" w:rsidRDefault="009670BC" w:rsidP="00DB0D6E">
      <w:pPr>
        <w:spacing w:after="0" w:line="240" w:lineRule="auto"/>
        <w:jc w:val="both"/>
        <w:rPr>
          <w:rFonts w:eastAsia="Times New Roman" w:cstheme="minorHAnsi"/>
          <w:sz w:val="24"/>
          <w:szCs w:val="24"/>
          <w:lang w:eastAsia="es-CO"/>
        </w:rPr>
      </w:pPr>
      <w:r w:rsidRPr="008A69FD">
        <w:rPr>
          <w:rFonts w:eastAsia="Times New Roman" w:cstheme="minorHAnsi"/>
          <w:sz w:val="24"/>
          <w:szCs w:val="24"/>
          <w:lang w:eastAsia="es-CO"/>
        </w:rPr>
        <w:t>Las propuestas serán abiertas en la fecha y hora señaladas para el cierre del proceso en el cronograma. La apertura de las propuestas recibidas oportunamente, incluyendo las solicitudes de modificación o retiro de estas, se efectuará a través de la PLATAFORMA SECOP II.</w:t>
      </w:r>
    </w:p>
    <w:p w14:paraId="0F8447FC" w14:textId="77777777" w:rsidR="009670BC" w:rsidRPr="008A69FD" w:rsidRDefault="009670BC" w:rsidP="00DB0D6E">
      <w:pPr>
        <w:spacing w:after="0" w:line="240" w:lineRule="auto"/>
        <w:jc w:val="both"/>
        <w:rPr>
          <w:rFonts w:eastAsia="Times New Roman" w:cstheme="minorHAnsi"/>
          <w:sz w:val="24"/>
          <w:szCs w:val="24"/>
          <w:lang w:eastAsia="es-CO"/>
        </w:rPr>
      </w:pPr>
    </w:p>
    <w:p w14:paraId="60CA3FD9" w14:textId="77777777" w:rsidR="009670BC" w:rsidRPr="008A69FD" w:rsidRDefault="009670BC" w:rsidP="00DB0D6E">
      <w:pPr>
        <w:spacing w:after="0" w:line="240" w:lineRule="auto"/>
        <w:jc w:val="both"/>
        <w:rPr>
          <w:rFonts w:eastAsia="Times New Roman" w:cstheme="minorHAnsi"/>
          <w:sz w:val="24"/>
          <w:szCs w:val="24"/>
          <w:lang w:eastAsia="es-CO"/>
        </w:rPr>
      </w:pPr>
      <w:r w:rsidRPr="008A69FD">
        <w:rPr>
          <w:rFonts w:eastAsia="Times New Roman" w:cstheme="minorHAnsi"/>
          <w:sz w:val="24"/>
          <w:szCs w:val="24"/>
          <w:lang w:eastAsia="es-CO"/>
        </w:rPr>
        <w:t xml:space="preserve">De lo anterior la PLATAFORMA SECOP II, </w:t>
      </w:r>
      <w:hyperlink r:id="rId15" w:history="1">
        <w:r w:rsidRPr="008A69FD">
          <w:rPr>
            <w:rFonts w:eastAsia="Times New Roman" w:cstheme="minorHAnsi"/>
            <w:color w:val="000080"/>
            <w:sz w:val="24"/>
            <w:szCs w:val="24"/>
            <w:u w:val="single"/>
            <w:lang w:eastAsia="es-CO"/>
          </w:rPr>
          <w:t>https://www.colombiacompra.gov.co/secop/secop-ii</w:t>
        </w:r>
      </w:hyperlink>
      <w:r w:rsidRPr="008A69FD">
        <w:rPr>
          <w:rFonts w:eastAsia="Times New Roman" w:cstheme="minorHAnsi"/>
          <w:sz w:val="24"/>
          <w:szCs w:val="24"/>
          <w:lang w:eastAsia="es-CO"/>
        </w:rPr>
        <w:t xml:space="preserve">  dejará las constancias respectivas, las cuales se publicarán dentro de la misma plataforma.</w:t>
      </w:r>
    </w:p>
    <w:p w14:paraId="4A00559A" w14:textId="77777777" w:rsidR="009670BC" w:rsidRPr="008A69FD" w:rsidRDefault="009670BC" w:rsidP="00DB0D6E">
      <w:pPr>
        <w:spacing w:after="0" w:line="240" w:lineRule="auto"/>
        <w:jc w:val="both"/>
        <w:rPr>
          <w:rFonts w:eastAsia="Times New Roman" w:cstheme="minorHAnsi"/>
          <w:sz w:val="24"/>
          <w:szCs w:val="24"/>
          <w:lang w:eastAsia="es-CO"/>
        </w:rPr>
      </w:pPr>
    </w:p>
    <w:p w14:paraId="09E0D2C2" w14:textId="77777777" w:rsidR="009670BC" w:rsidRPr="008A69FD" w:rsidRDefault="009670BC" w:rsidP="00DB0D6E">
      <w:pPr>
        <w:spacing w:after="0" w:line="240" w:lineRule="auto"/>
        <w:jc w:val="both"/>
        <w:rPr>
          <w:rFonts w:eastAsia="Times New Roman" w:cstheme="minorHAnsi"/>
          <w:color w:val="000000"/>
          <w:sz w:val="24"/>
          <w:szCs w:val="24"/>
          <w:lang w:eastAsia="es-CO"/>
        </w:rPr>
      </w:pPr>
      <w:r w:rsidRPr="008A69FD">
        <w:rPr>
          <w:rFonts w:eastAsia="Times New Roman" w:cstheme="minorHAnsi"/>
          <w:b/>
          <w:bCs/>
          <w:sz w:val="24"/>
          <w:szCs w:val="24"/>
          <w:lang w:eastAsia="es-CO"/>
        </w:rPr>
        <w:t>NOTA 1:</w:t>
      </w:r>
      <w:r w:rsidRPr="008A69FD">
        <w:rPr>
          <w:rFonts w:eastAsia="Times New Roman" w:cstheme="minorHAnsi"/>
          <w:sz w:val="24"/>
          <w:szCs w:val="24"/>
          <w:lang w:eastAsia="es-CO"/>
        </w:rPr>
        <w:t xml:space="preserve"> El cargue de los documentos en la PLATAFORMA SECOP II, se deberá realizar en formato PDF, y estas serán anexadas identificando si son requisitos jurídicos, financieros y técnicos solicitados.</w:t>
      </w:r>
      <w:r w:rsidRPr="008A69FD">
        <w:rPr>
          <w:rFonts w:eastAsia="Times New Roman" w:cstheme="minorHAnsi"/>
          <w:color w:val="000000"/>
          <w:sz w:val="24"/>
          <w:szCs w:val="24"/>
          <w:lang w:eastAsia="es-CO"/>
        </w:rPr>
        <w:t xml:space="preserve"> (</w:t>
      </w:r>
      <w:r w:rsidRPr="008A69FD">
        <w:rPr>
          <w:rFonts w:eastAsia="Times New Roman" w:cstheme="minorHAnsi"/>
          <w:i/>
          <w:color w:val="000000"/>
          <w:sz w:val="24"/>
          <w:szCs w:val="24"/>
          <w:lang w:eastAsia="es-CO"/>
        </w:rPr>
        <w:t>Ej. Documentos Jurídicos, Documentos Financieros, Documentos Técnicos habilitantes, Documentos Técnicos Ponderables etc</w:t>
      </w:r>
      <w:r w:rsidRPr="008A69FD">
        <w:rPr>
          <w:rFonts w:eastAsia="Times New Roman" w:cstheme="minorHAnsi"/>
          <w:color w:val="000000"/>
          <w:sz w:val="24"/>
          <w:szCs w:val="24"/>
          <w:lang w:eastAsia="es-CO"/>
        </w:rPr>
        <w:t>.).</w:t>
      </w:r>
    </w:p>
    <w:p w14:paraId="11021FD7" w14:textId="77777777" w:rsidR="009670BC" w:rsidRPr="008A69FD" w:rsidRDefault="009670BC" w:rsidP="00DB0D6E">
      <w:pPr>
        <w:spacing w:after="0" w:line="240" w:lineRule="auto"/>
        <w:jc w:val="both"/>
        <w:rPr>
          <w:rFonts w:eastAsia="Times New Roman" w:cstheme="minorHAnsi"/>
          <w:color w:val="000000"/>
          <w:sz w:val="24"/>
          <w:szCs w:val="24"/>
          <w:lang w:eastAsia="es-CO"/>
        </w:rPr>
      </w:pPr>
    </w:p>
    <w:p w14:paraId="198C39E6" w14:textId="77777777" w:rsidR="009670BC" w:rsidRPr="008A69FD" w:rsidRDefault="009670BC" w:rsidP="00DB0D6E">
      <w:pPr>
        <w:spacing w:after="0" w:line="240" w:lineRule="auto"/>
        <w:jc w:val="both"/>
        <w:rPr>
          <w:rFonts w:eastAsia="Times New Roman" w:cstheme="minorHAnsi"/>
          <w:iCs/>
          <w:sz w:val="24"/>
          <w:szCs w:val="24"/>
          <w:lang w:val="es" w:eastAsia="es-ES"/>
        </w:rPr>
      </w:pPr>
      <w:r w:rsidRPr="008A69FD">
        <w:rPr>
          <w:rFonts w:eastAsia="Times New Roman" w:cstheme="minorHAnsi"/>
          <w:b/>
          <w:bCs/>
          <w:iCs/>
          <w:sz w:val="24"/>
          <w:szCs w:val="24"/>
          <w:lang w:val="es" w:eastAsia="es-ES"/>
        </w:rPr>
        <w:t>NOTA 2:</w:t>
      </w:r>
      <w:r w:rsidRPr="008A69FD">
        <w:rPr>
          <w:rFonts w:eastAsia="Times New Roman" w:cstheme="minorHAnsi"/>
          <w:iCs/>
          <w:sz w:val="24"/>
          <w:szCs w:val="24"/>
          <w:lang w:val="es" w:eastAsia="es-ES"/>
        </w:rPr>
        <w:t xml:space="preserve"> Es responsabilidad del oferente realizar el cargue de todos los documentos con la debida antelación a la fecha y hora establecida para la presentación de la oferta.  Lo anterior teniendo en cuenta que la Plataforma del SECOP II, puede presentar intermitencias y/o indisponibilidad.</w:t>
      </w:r>
    </w:p>
    <w:p w14:paraId="3395E846" w14:textId="77777777" w:rsidR="009670BC" w:rsidRPr="008A69FD" w:rsidRDefault="009670BC" w:rsidP="00DB0D6E">
      <w:pPr>
        <w:spacing w:after="0" w:line="240" w:lineRule="auto"/>
        <w:jc w:val="both"/>
        <w:rPr>
          <w:rFonts w:eastAsia="Times New Roman" w:cstheme="minorHAnsi"/>
          <w:iCs/>
          <w:sz w:val="24"/>
          <w:szCs w:val="24"/>
          <w:lang w:val="es" w:eastAsia="es-ES"/>
        </w:rPr>
      </w:pPr>
    </w:p>
    <w:p w14:paraId="18FC965B" w14:textId="77777777" w:rsidR="009670BC" w:rsidRPr="008A69FD" w:rsidRDefault="009670BC" w:rsidP="00DB0D6E">
      <w:pPr>
        <w:spacing w:after="0" w:line="240" w:lineRule="auto"/>
        <w:jc w:val="both"/>
        <w:rPr>
          <w:rFonts w:eastAsia="Times New Roman" w:cstheme="minorHAnsi"/>
          <w:iCs/>
          <w:sz w:val="24"/>
          <w:szCs w:val="24"/>
          <w:lang w:eastAsia="es-ES"/>
        </w:rPr>
      </w:pPr>
      <w:r w:rsidRPr="008A69FD">
        <w:rPr>
          <w:rFonts w:eastAsia="Times New Roman" w:cstheme="minorHAnsi"/>
          <w:b/>
          <w:bCs/>
          <w:iCs/>
          <w:sz w:val="24"/>
          <w:szCs w:val="24"/>
          <w:lang w:val="es" w:eastAsia="es-ES"/>
        </w:rPr>
        <w:t>NOTA 3:</w:t>
      </w:r>
      <w:r w:rsidRPr="008A69FD">
        <w:rPr>
          <w:rFonts w:eastAsia="Times New Roman" w:cstheme="minorHAnsi"/>
          <w:iCs/>
          <w:sz w:val="24"/>
          <w:szCs w:val="24"/>
          <w:lang w:val="es" w:eastAsia="es-ES"/>
        </w:rPr>
        <w:t xml:space="preserve"> En caso de presentarse </w:t>
      </w:r>
      <w:r w:rsidRPr="008A69FD">
        <w:rPr>
          <w:rFonts w:eastAsia="Times New Roman" w:cstheme="minorHAnsi"/>
          <w:iCs/>
          <w:sz w:val="24"/>
          <w:szCs w:val="24"/>
          <w:lang w:eastAsia="es-ES"/>
        </w:rPr>
        <w:t xml:space="preserve">indisponibilidad de la plataforma, el proponente deberá seguir los pasos o la guía establecida por Colombia Compra Eficiente, utilizando el correo </w:t>
      </w:r>
      <w:hyperlink r:id="rId16" w:history="1">
        <w:r w:rsidRPr="008A69FD">
          <w:rPr>
            <w:rFonts w:eastAsia="Times New Roman" w:cstheme="minorHAnsi"/>
            <w:iCs/>
            <w:color w:val="000080"/>
            <w:sz w:val="24"/>
            <w:szCs w:val="24"/>
            <w:u w:val="single"/>
            <w:lang w:eastAsia="es-ES"/>
          </w:rPr>
          <w:t>indisponibilidades.secop2@transmilenio.gov.co</w:t>
        </w:r>
      </w:hyperlink>
      <w:r w:rsidRPr="008A69FD">
        <w:rPr>
          <w:rFonts w:eastAsia="Times New Roman" w:cstheme="minorHAnsi"/>
          <w:iCs/>
          <w:sz w:val="24"/>
          <w:szCs w:val="24"/>
          <w:lang w:eastAsia="es-ES"/>
        </w:rPr>
        <w:t xml:space="preserve"> para el caso únicamente para la presentación de ofertas, allegando el respectivo certificado de indisponibilidad emitido por Colombia Compra Eficiente.</w:t>
      </w:r>
    </w:p>
    <w:p w14:paraId="2D20DB21" w14:textId="77777777" w:rsidR="009670BC" w:rsidRPr="008A69FD" w:rsidRDefault="009670BC" w:rsidP="00DB0D6E">
      <w:pPr>
        <w:spacing w:after="0" w:line="240" w:lineRule="auto"/>
        <w:jc w:val="both"/>
        <w:rPr>
          <w:rFonts w:eastAsia="Times New Roman" w:cstheme="minorHAnsi"/>
          <w:sz w:val="24"/>
          <w:szCs w:val="24"/>
          <w:lang w:val="es" w:eastAsia="es-CO"/>
        </w:rPr>
      </w:pPr>
    </w:p>
    <w:p w14:paraId="6083520F" w14:textId="4D0058E9" w:rsidR="009670BC" w:rsidRPr="008A69FD" w:rsidRDefault="009670BC" w:rsidP="00A12B40">
      <w:pPr>
        <w:pStyle w:val="Ttulo2"/>
        <w:numPr>
          <w:ilvl w:val="1"/>
          <w:numId w:val="1"/>
        </w:numPr>
        <w:ind w:left="567" w:hanging="567"/>
        <w:rPr>
          <w:rFonts w:eastAsia="Times New Roman"/>
          <w:lang w:val="es" w:eastAsia="es-CO"/>
        </w:rPr>
      </w:pPr>
      <w:bookmarkStart w:id="157" w:name="bookmark18"/>
      <w:bookmarkStart w:id="158" w:name="_Toc426305557"/>
      <w:bookmarkStart w:id="159" w:name="_Toc177627428"/>
      <w:bookmarkStart w:id="160" w:name="_Toc237427875"/>
      <w:r w:rsidRPr="004F47F5">
        <w:t>Término</w:t>
      </w:r>
      <w:r w:rsidRPr="008A69FD">
        <w:rPr>
          <w:rFonts w:eastAsia="Times New Roman"/>
          <w:lang w:val="es" w:eastAsia="es-CO"/>
        </w:rPr>
        <w:t xml:space="preserve"> del proceso de evaluación</w:t>
      </w:r>
      <w:bookmarkEnd w:id="157"/>
      <w:bookmarkEnd w:id="158"/>
      <w:bookmarkEnd w:id="159"/>
      <w:bookmarkEnd w:id="160"/>
    </w:p>
    <w:p w14:paraId="28EFF7D2" w14:textId="77777777" w:rsidR="009670BC" w:rsidRPr="008A69FD" w:rsidRDefault="009670BC" w:rsidP="00DB0D6E">
      <w:pPr>
        <w:spacing w:after="0" w:line="240" w:lineRule="auto"/>
        <w:jc w:val="both"/>
        <w:rPr>
          <w:rFonts w:eastAsia="Times New Roman" w:cstheme="minorHAnsi"/>
          <w:b/>
          <w:bCs/>
          <w:sz w:val="24"/>
          <w:szCs w:val="24"/>
          <w:lang w:val="es" w:eastAsia="es-CO"/>
        </w:rPr>
      </w:pPr>
    </w:p>
    <w:p w14:paraId="1902FC1F"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TRANSMILENIO S.A., efectuará los estudios jurídicos, financieros, y técnicos de las propuestas.</w:t>
      </w:r>
    </w:p>
    <w:p w14:paraId="228EFA05" w14:textId="77777777" w:rsidR="009670BC" w:rsidRPr="008A69FD" w:rsidRDefault="009670BC" w:rsidP="00DB0D6E">
      <w:pPr>
        <w:spacing w:after="0" w:line="240" w:lineRule="auto"/>
        <w:jc w:val="both"/>
        <w:rPr>
          <w:rFonts w:eastAsia="Times New Roman" w:cstheme="minorHAnsi"/>
          <w:sz w:val="24"/>
          <w:szCs w:val="24"/>
          <w:lang w:val="es" w:eastAsia="es-CO"/>
        </w:rPr>
      </w:pPr>
    </w:p>
    <w:p w14:paraId="621A539A"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Cuando el anterior plazo, a juicio de TRANSMILENIO S.A., no garantice el deber de selección objetiva, podrá prorrogarlo conforme la normatividad legal.</w:t>
      </w:r>
    </w:p>
    <w:p w14:paraId="27062738" w14:textId="77777777" w:rsidR="009670BC" w:rsidRPr="008A69FD" w:rsidRDefault="009670BC" w:rsidP="00DB0D6E">
      <w:pPr>
        <w:spacing w:after="0" w:line="240" w:lineRule="auto"/>
        <w:jc w:val="both"/>
        <w:rPr>
          <w:rFonts w:eastAsia="Times New Roman" w:cstheme="minorHAnsi"/>
          <w:sz w:val="24"/>
          <w:szCs w:val="24"/>
          <w:lang w:val="es" w:eastAsia="es-CO"/>
        </w:rPr>
      </w:pPr>
    </w:p>
    <w:p w14:paraId="321B54E1" w14:textId="77777777" w:rsidR="009670BC" w:rsidRPr="008A69FD" w:rsidRDefault="009670BC" w:rsidP="00DB0D6E">
      <w:pPr>
        <w:spacing w:after="0" w:line="240" w:lineRule="auto"/>
        <w:jc w:val="both"/>
        <w:rPr>
          <w:rFonts w:eastAsia="Times New Roman" w:cstheme="minorHAnsi"/>
          <w:sz w:val="24"/>
          <w:szCs w:val="24"/>
          <w:lang w:val="es" w:eastAsia="es-CO"/>
        </w:rPr>
      </w:pPr>
      <w:r w:rsidRPr="008A69FD">
        <w:rPr>
          <w:rFonts w:eastAsia="Times New Roman" w:cstheme="minorHAnsi"/>
          <w:sz w:val="24"/>
          <w:szCs w:val="24"/>
          <w:lang w:val="es" w:eastAsia="es-CO"/>
        </w:rPr>
        <w:t>Durante este período de evaluación TRANSMILENIO S.A., podrá solicitar a los proponentes las aclaraciones o explicaciones que estime indispensables; adicionalmente, podrá solicitar documentos expresamente indicados en el presente documento que puedan facilitar cualquiera de las evaluaciones, mediante la plataforma del SECOP II.</w:t>
      </w:r>
    </w:p>
    <w:p w14:paraId="5D9404CB" w14:textId="77777777" w:rsidR="009670BC" w:rsidRPr="008A69FD" w:rsidRDefault="009670BC" w:rsidP="00DB0D6E">
      <w:pPr>
        <w:spacing w:after="0" w:line="240" w:lineRule="auto"/>
        <w:jc w:val="both"/>
        <w:rPr>
          <w:rFonts w:eastAsia="Times New Roman" w:cstheme="minorHAnsi"/>
          <w:sz w:val="24"/>
          <w:szCs w:val="24"/>
          <w:lang w:val="es" w:eastAsia="es-CO"/>
        </w:rPr>
      </w:pPr>
    </w:p>
    <w:p w14:paraId="1288BD69" w14:textId="77777777" w:rsidR="009670BC" w:rsidRPr="008A69FD" w:rsidRDefault="009670BC" w:rsidP="00DB0D6E">
      <w:pPr>
        <w:spacing w:after="0" w:line="240" w:lineRule="auto"/>
        <w:jc w:val="both"/>
        <w:rPr>
          <w:rFonts w:eastAsia="Times New Roman" w:cstheme="minorHAnsi"/>
          <w:sz w:val="24"/>
          <w:szCs w:val="24"/>
          <w:lang w:eastAsia="es-CO"/>
        </w:rPr>
      </w:pPr>
      <w:r w:rsidRPr="008A69FD">
        <w:rPr>
          <w:rFonts w:eastAsia="Times New Roman" w:cstheme="minorHAnsi"/>
          <w:sz w:val="24"/>
          <w:szCs w:val="24"/>
          <w:lang w:eastAsia="es-CO"/>
        </w:rPr>
        <w:t>La solicitud de aclaración y la respuesta correspondiente se harán por conducto de la plataforma SECOP II; por lo tanto, no se pedirán, ofrecerán, ni permitirán cambios en ningún aspecto de la propuesta que implique completarla, adicionarla, mejorarla o modificarla.</w:t>
      </w:r>
    </w:p>
    <w:p w14:paraId="22D71A92" w14:textId="77777777" w:rsidR="009670BC" w:rsidRPr="008A69FD" w:rsidRDefault="009670BC" w:rsidP="00DB0D6E">
      <w:pPr>
        <w:spacing w:after="0" w:line="240" w:lineRule="auto"/>
        <w:jc w:val="both"/>
        <w:rPr>
          <w:rFonts w:eastAsia="Times New Roman" w:cstheme="minorHAnsi"/>
          <w:sz w:val="24"/>
          <w:szCs w:val="24"/>
          <w:lang w:val="es" w:eastAsia="es-CO"/>
        </w:rPr>
      </w:pPr>
    </w:p>
    <w:p w14:paraId="31231A13" w14:textId="77777777" w:rsidR="009670BC" w:rsidRPr="008A69FD" w:rsidRDefault="009670BC" w:rsidP="00DB0D6E">
      <w:pPr>
        <w:spacing w:after="0" w:line="240" w:lineRule="auto"/>
        <w:jc w:val="both"/>
        <w:rPr>
          <w:rFonts w:eastAsia="Times New Roman" w:cstheme="minorHAnsi"/>
          <w:sz w:val="24"/>
          <w:szCs w:val="24"/>
          <w:lang w:eastAsia="es-ES"/>
        </w:rPr>
      </w:pPr>
      <w:r w:rsidRPr="008A69FD">
        <w:rPr>
          <w:rFonts w:eastAsia="Times New Roman" w:cstheme="minorHAnsi"/>
          <w:sz w:val="24"/>
          <w:szCs w:val="24"/>
          <w:lang w:eastAsia="es-ES"/>
        </w:rPr>
        <w:t>La información relativa al análisis, aclaración, evaluación y comparación de las propuestas y las recomendaciones para la adjudicación del contrato no podrá ser revelada a los proponentes ni a terceros, hasta tanto se consolide el informe de evaluación. La anterior reserva comprende el período de respuesta a las observaciones formuladas por los proponentes a la evaluación de las propuestas.</w:t>
      </w:r>
    </w:p>
    <w:p w14:paraId="2AAC05DF" w14:textId="77777777" w:rsidR="009670BC" w:rsidRPr="008A69FD" w:rsidRDefault="009670BC" w:rsidP="00DB0D6E">
      <w:pPr>
        <w:spacing w:after="0" w:line="240" w:lineRule="auto"/>
        <w:jc w:val="both"/>
        <w:rPr>
          <w:rFonts w:eastAsia="Times New Roman" w:cstheme="minorHAnsi"/>
          <w:b/>
          <w:bCs/>
          <w:sz w:val="24"/>
          <w:szCs w:val="24"/>
          <w:lang w:val="es" w:eastAsia="es-CO"/>
        </w:rPr>
      </w:pPr>
    </w:p>
    <w:p w14:paraId="246A13FB" w14:textId="7BF90A79" w:rsidR="009670BC" w:rsidRPr="008A69FD" w:rsidRDefault="009670BC" w:rsidP="00A12B40">
      <w:pPr>
        <w:pStyle w:val="Ttulo2"/>
        <w:numPr>
          <w:ilvl w:val="1"/>
          <w:numId w:val="1"/>
        </w:numPr>
        <w:ind w:left="567" w:hanging="567"/>
        <w:rPr>
          <w:rFonts w:eastAsia="Times New Roman"/>
          <w:lang w:val="es" w:eastAsia="es-CO"/>
        </w:rPr>
      </w:pPr>
      <w:bookmarkStart w:id="161" w:name="_Toc1190197798"/>
      <w:bookmarkStart w:id="162" w:name="_Toc177627429"/>
      <w:bookmarkStart w:id="163" w:name="_Toc237427876"/>
      <w:r w:rsidRPr="004F47F5">
        <w:t>Reserva</w:t>
      </w:r>
      <w:r w:rsidRPr="008A69FD">
        <w:rPr>
          <w:rFonts w:eastAsia="Times New Roman"/>
          <w:lang w:val="es" w:eastAsia="es-CO"/>
        </w:rPr>
        <w:t xml:space="preserve"> durante el proceso de evaluación</w:t>
      </w:r>
      <w:bookmarkEnd w:id="161"/>
      <w:bookmarkEnd w:id="162"/>
      <w:bookmarkEnd w:id="163"/>
    </w:p>
    <w:p w14:paraId="148D411A" w14:textId="77777777" w:rsidR="009670BC" w:rsidRPr="008A69FD" w:rsidRDefault="009670BC" w:rsidP="00DB0D6E">
      <w:pPr>
        <w:spacing w:after="0" w:line="240" w:lineRule="auto"/>
        <w:jc w:val="both"/>
        <w:rPr>
          <w:rFonts w:eastAsia="Times New Roman" w:cstheme="minorHAnsi"/>
          <w:sz w:val="24"/>
          <w:szCs w:val="24"/>
          <w:lang w:val="es-ES" w:eastAsia="es-ES"/>
        </w:rPr>
      </w:pPr>
    </w:p>
    <w:p w14:paraId="0A074FC6" w14:textId="77777777" w:rsidR="009670BC" w:rsidRPr="008A69FD" w:rsidRDefault="009670BC" w:rsidP="00DB0D6E">
      <w:pPr>
        <w:spacing w:after="0" w:line="240" w:lineRule="auto"/>
        <w:jc w:val="both"/>
        <w:rPr>
          <w:rFonts w:eastAsia="Times New Roman" w:cstheme="minorHAnsi"/>
          <w:sz w:val="24"/>
          <w:szCs w:val="24"/>
          <w:lang w:val="es-ES" w:eastAsia="es-ES"/>
        </w:rPr>
      </w:pPr>
      <w:r w:rsidRPr="008A69FD">
        <w:rPr>
          <w:rFonts w:eastAsia="Times New Roman" w:cstheme="minorHAnsi"/>
          <w:sz w:val="24"/>
          <w:szCs w:val="24"/>
          <w:lang w:val="es-ES" w:eastAsia="es-ES"/>
        </w:rPr>
        <w:t xml:space="preserve">La información relativa al análisis, aclaración, evaluación y comparación de las propuestas y las recomendaciones para la adjudicación del proceso no podrán ser reveladas a los   Proponentes ni a terceros hasta tanto se consolide el informe de evaluación. </w:t>
      </w:r>
    </w:p>
    <w:p w14:paraId="558C23CA" w14:textId="77777777" w:rsidR="009670BC" w:rsidRPr="008A69FD" w:rsidRDefault="009670BC" w:rsidP="00DB0D6E">
      <w:pPr>
        <w:spacing w:after="0" w:line="240" w:lineRule="auto"/>
        <w:jc w:val="both"/>
        <w:rPr>
          <w:rFonts w:eastAsia="Times New Roman" w:cstheme="minorHAnsi"/>
          <w:sz w:val="24"/>
          <w:szCs w:val="24"/>
          <w:lang w:val="es-ES" w:eastAsia="es-ES"/>
        </w:rPr>
      </w:pPr>
    </w:p>
    <w:p w14:paraId="23BFD742" w14:textId="5ECE7D37" w:rsidR="00FB3BCC" w:rsidRPr="00BF37B2" w:rsidRDefault="009670BC" w:rsidP="00DB0D6E">
      <w:pPr>
        <w:spacing w:after="0" w:line="240" w:lineRule="auto"/>
        <w:jc w:val="both"/>
        <w:rPr>
          <w:rFonts w:eastAsia="Times New Roman" w:cstheme="minorHAnsi"/>
          <w:sz w:val="24"/>
          <w:szCs w:val="24"/>
          <w:lang w:val="es-ES" w:eastAsia="es-ES"/>
        </w:rPr>
      </w:pPr>
      <w:r w:rsidRPr="008A69FD">
        <w:rPr>
          <w:rFonts w:eastAsia="Times New Roman" w:cstheme="minorHAnsi"/>
          <w:sz w:val="24"/>
          <w:szCs w:val="24"/>
          <w:lang w:val="es-ES" w:eastAsia="es-ES"/>
        </w:rPr>
        <w:t>La anterior reserva comprende el período de respuesta a las observaciones de los Proponentes a la evaluación.</w:t>
      </w:r>
    </w:p>
    <w:p w14:paraId="1DCDBF2B" w14:textId="222D6032" w:rsidR="009670BC" w:rsidRPr="008A69FD" w:rsidRDefault="009670BC" w:rsidP="00A12B40">
      <w:pPr>
        <w:pStyle w:val="Ttulo2"/>
        <w:numPr>
          <w:ilvl w:val="1"/>
          <w:numId w:val="1"/>
        </w:numPr>
        <w:ind w:left="567" w:hanging="567"/>
        <w:jc w:val="both"/>
        <w:rPr>
          <w:rFonts w:eastAsia="Times New Roman"/>
          <w:lang w:val="es" w:eastAsia="es-CO"/>
        </w:rPr>
      </w:pPr>
      <w:bookmarkStart w:id="164" w:name="_Toc84358069"/>
      <w:bookmarkStart w:id="165" w:name="_Toc177627430"/>
      <w:bookmarkStart w:id="166" w:name="_Toc237427877"/>
      <w:r w:rsidRPr="004F47F5">
        <w:lastRenderedPageBreak/>
        <w:t>Publicidad</w:t>
      </w:r>
      <w:r w:rsidRPr="008A69FD">
        <w:rPr>
          <w:rFonts w:eastAsia="Times New Roman"/>
          <w:lang w:val="es" w:eastAsia="es-CO"/>
        </w:rPr>
        <w:t xml:space="preserve"> de los informes de verificación y evaluación y Período para presentar observaciones del informe de evaluación y subsanación de estas</w:t>
      </w:r>
      <w:bookmarkEnd w:id="164"/>
      <w:bookmarkEnd w:id="165"/>
      <w:bookmarkEnd w:id="166"/>
    </w:p>
    <w:p w14:paraId="792B86BF" w14:textId="77777777" w:rsidR="009670BC" w:rsidRPr="008A69FD" w:rsidRDefault="009670BC" w:rsidP="00DB0D6E">
      <w:pPr>
        <w:autoSpaceDE w:val="0"/>
        <w:autoSpaceDN w:val="0"/>
        <w:adjustRightInd w:val="0"/>
        <w:spacing w:after="0" w:line="240" w:lineRule="auto"/>
        <w:jc w:val="both"/>
        <w:rPr>
          <w:rFonts w:eastAsia="Calibri" w:cstheme="minorHAnsi"/>
          <w:color w:val="000000"/>
          <w:sz w:val="24"/>
          <w:szCs w:val="24"/>
        </w:rPr>
      </w:pPr>
    </w:p>
    <w:p w14:paraId="15DD3B16" w14:textId="54637F96" w:rsidR="009670BC" w:rsidRPr="008A69FD" w:rsidRDefault="009670BC"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El informe de evaluación de las propuestas </w:t>
      </w:r>
      <w:r w:rsidR="0016405C" w:rsidRPr="008A69FD">
        <w:rPr>
          <w:rFonts w:eastAsia="Calibri" w:cstheme="minorHAnsi"/>
          <w:color w:val="000000"/>
          <w:sz w:val="24"/>
          <w:szCs w:val="24"/>
        </w:rPr>
        <w:t>(</w:t>
      </w:r>
      <w:r w:rsidR="0016405C" w:rsidRPr="008A69FD">
        <w:rPr>
          <w:rFonts w:eastAsia="Calibri" w:cstheme="minorHAnsi"/>
          <w:i/>
          <w:iCs/>
          <w:color w:val="000000"/>
          <w:sz w:val="24"/>
          <w:szCs w:val="24"/>
        </w:rPr>
        <w:t>requisitos habitantes y de cumplimiento simple</w:t>
      </w:r>
      <w:r w:rsidR="0016405C" w:rsidRPr="008A69FD">
        <w:rPr>
          <w:rFonts w:eastAsia="Calibri" w:cstheme="minorHAnsi"/>
          <w:color w:val="000000"/>
          <w:sz w:val="24"/>
          <w:szCs w:val="24"/>
        </w:rPr>
        <w:t xml:space="preserve">) </w:t>
      </w:r>
      <w:r w:rsidRPr="008A69FD">
        <w:rPr>
          <w:rFonts w:eastAsia="Calibri" w:cstheme="minorHAnsi"/>
          <w:color w:val="000000"/>
          <w:sz w:val="24"/>
          <w:szCs w:val="24"/>
        </w:rPr>
        <w:t>estará a disposición de los proponentes conforme al cronograma establecido en el presente pliego para que presenten las observaciones que estimen pertinentes, a través de la plataforma transaccional SECOP II, dichas observaciones deberán ser presentadas en los términos señalados en el cronograma del proceso.</w:t>
      </w:r>
    </w:p>
    <w:p w14:paraId="63306B78" w14:textId="77777777" w:rsidR="009670BC" w:rsidRPr="008A69FD" w:rsidRDefault="009670BC" w:rsidP="00DB0D6E">
      <w:pPr>
        <w:autoSpaceDE w:val="0"/>
        <w:autoSpaceDN w:val="0"/>
        <w:adjustRightInd w:val="0"/>
        <w:spacing w:after="0" w:line="240" w:lineRule="auto"/>
        <w:rPr>
          <w:rFonts w:eastAsia="Calibri" w:cstheme="minorHAnsi"/>
          <w:color w:val="000000"/>
          <w:sz w:val="24"/>
          <w:szCs w:val="24"/>
        </w:rPr>
      </w:pPr>
    </w:p>
    <w:p w14:paraId="5397C870" w14:textId="1FB69388" w:rsidR="009670BC" w:rsidRPr="008A69FD" w:rsidRDefault="0016405C" w:rsidP="00DB0D6E">
      <w:pPr>
        <w:spacing w:after="0" w:line="240" w:lineRule="auto"/>
        <w:jc w:val="both"/>
        <w:rPr>
          <w:rFonts w:eastAsia="Calibri" w:cstheme="minorHAnsi"/>
          <w:sz w:val="24"/>
          <w:szCs w:val="24"/>
        </w:rPr>
      </w:pPr>
      <w:r w:rsidRPr="008A69FD">
        <w:rPr>
          <w:rFonts w:eastAsia="Calibri" w:cstheme="minorHAnsi"/>
          <w:sz w:val="24"/>
          <w:szCs w:val="24"/>
        </w:rPr>
        <w:t xml:space="preserve">Durante el período de traslado de la evaluación se podrán realizar las observaciones a través de la PLATAFORMA SECOP II </w:t>
      </w:r>
      <w:hyperlink r:id="rId17" w:history="1">
        <w:r w:rsidRPr="008A69FD">
          <w:rPr>
            <w:rStyle w:val="Hipervnculo"/>
            <w:rFonts w:eastAsia="Calibri" w:cstheme="minorHAnsi"/>
            <w:sz w:val="24"/>
            <w:szCs w:val="24"/>
          </w:rPr>
          <w:t>https://www.colombiacompra.gov.co/secop/secop-ii</w:t>
        </w:r>
      </w:hyperlink>
      <w:r w:rsidRPr="008A69FD">
        <w:rPr>
          <w:rFonts w:eastAsia="Calibri" w:cstheme="minorHAnsi"/>
          <w:sz w:val="24"/>
          <w:szCs w:val="24"/>
        </w:rPr>
        <w:t xml:space="preserve"> e igualmente subsanar los requisitos de cumplimiento (simples y habilitantes), de conformidad con lo establecido en el artículo 5º de la Ley 1882 del 15 de enero de 2018, es decir, que ÚNICAMENTE, se recibirán las subsanaciones hasta la fecha y hora establecida en el cronograma previo al inicio de la subasta Inversa, en la fecha establecida por la entidad en el cronograma del proceso de selección, para tal fin</w:t>
      </w:r>
      <w:r w:rsidR="009670BC" w:rsidRPr="008A69FD">
        <w:rPr>
          <w:rFonts w:eastAsia="Calibri" w:cstheme="minorHAnsi"/>
          <w:sz w:val="24"/>
          <w:szCs w:val="24"/>
        </w:rPr>
        <w:t>.</w:t>
      </w:r>
    </w:p>
    <w:p w14:paraId="00F15578" w14:textId="77777777" w:rsidR="009670BC" w:rsidRPr="008A69FD" w:rsidRDefault="009670BC" w:rsidP="00DB0D6E">
      <w:pPr>
        <w:spacing w:after="0" w:line="240" w:lineRule="auto"/>
        <w:jc w:val="both"/>
        <w:rPr>
          <w:rFonts w:eastAsia="Calibri" w:cstheme="minorHAnsi"/>
          <w:sz w:val="24"/>
          <w:szCs w:val="24"/>
        </w:rPr>
      </w:pPr>
    </w:p>
    <w:p w14:paraId="45689BD5" w14:textId="5CAD6F3A" w:rsidR="009670BC" w:rsidRPr="008A69FD" w:rsidRDefault="009670BC" w:rsidP="00DB0D6E">
      <w:pPr>
        <w:spacing w:after="0" w:line="240" w:lineRule="auto"/>
        <w:jc w:val="both"/>
        <w:rPr>
          <w:rFonts w:eastAsia="Calibri" w:cstheme="minorHAnsi"/>
          <w:sz w:val="24"/>
          <w:szCs w:val="24"/>
        </w:rPr>
      </w:pPr>
      <w:r w:rsidRPr="008A69FD">
        <w:rPr>
          <w:rFonts w:eastAsia="Calibri" w:cstheme="minorHAnsi"/>
          <w:sz w:val="24"/>
          <w:szCs w:val="24"/>
        </w:rPr>
        <w:t xml:space="preserve">TRANSMILENIO S.A. </w:t>
      </w:r>
      <w:r w:rsidR="00FB3BCC" w:rsidRPr="008A69FD">
        <w:rPr>
          <w:rFonts w:eastAsia="Calibri" w:cstheme="minorHAnsi"/>
          <w:sz w:val="24"/>
          <w:szCs w:val="24"/>
        </w:rPr>
        <w:t xml:space="preserve">publicará </w:t>
      </w:r>
      <w:r w:rsidRPr="008A69FD">
        <w:rPr>
          <w:rFonts w:eastAsia="Calibri" w:cstheme="minorHAnsi"/>
          <w:sz w:val="24"/>
          <w:szCs w:val="24"/>
        </w:rPr>
        <w:t xml:space="preserve">las observaciones presentadas al informe de evaluación y a las propuestas, con el fin de que los proponentes e interesados puedan ejercer el derecho de contradicción. </w:t>
      </w:r>
    </w:p>
    <w:p w14:paraId="592F1FE8" w14:textId="77777777" w:rsidR="009670BC" w:rsidRPr="008A69FD" w:rsidRDefault="009670BC" w:rsidP="00DB0D6E">
      <w:pPr>
        <w:autoSpaceDE w:val="0"/>
        <w:autoSpaceDN w:val="0"/>
        <w:adjustRightInd w:val="0"/>
        <w:spacing w:after="0" w:line="240" w:lineRule="auto"/>
        <w:jc w:val="both"/>
        <w:rPr>
          <w:rFonts w:eastAsia="Calibri" w:cstheme="minorHAnsi"/>
          <w:color w:val="000000"/>
          <w:sz w:val="24"/>
          <w:szCs w:val="24"/>
        </w:rPr>
      </w:pPr>
    </w:p>
    <w:p w14:paraId="7FE7F14D" w14:textId="77777777" w:rsidR="009670BC" w:rsidRPr="008A69FD" w:rsidRDefault="009670BC" w:rsidP="00DB0D6E">
      <w:pPr>
        <w:autoSpaceDE w:val="0"/>
        <w:autoSpaceDN w:val="0"/>
        <w:adjustRightInd w:val="0"/>
        <w:spacing w:after="0" w:line="240" w:lineRule="auto"/>
        <w:jc w:val="both"/>
        <w:rPr>
          <w:rFonts w:eastAsia="Calibri" w:cstheme="minorHAnsi"/>
          <w:iCs/>
          <w:color w:val="000000"/>
          <w:sz w:val="24"/>
          <w:szCs w:val="24"/>
        </w:rPr>
      </w:pPr>
      <w:r w:rsidRPr="008A69FD">
        <w:rPr>
          <w:rFonts w:eastAsia="Calibri" w:cstheme="minorHAnsi"/>
          <w:iCs/>
          <w:color w:val="000000"/>
          <w:sz w:val="24"/>
          <w:szCs w:val="24"/>
        </w:rPr>
        <w:t xml:space="preserve">En ejercicio de esta facultad, los oferentes no podrán completar, adicionar, modificar o mejorar sus propuestas. </w:t>
      </w:r>
    </w:p>
    <w:p w14:paraId="00211801" w14:textId="77777777" w:rsidR="009670BC" w:rsidRPr="008A69FD" w:rsidRDefault="009670BC" w:rsidP="00DB0D6E">
      <w:pPr>
        <w:autoSpaceDE w:val="0"/>
        <w:autoSpaceDN w:val="0"/>
        <w:adjustRightInd w:val="0"/>
        <w:spacing w:after="0" w:line="240" w:lineRule="auto"/>
        <w:jc w:val="both"/>
        <w:rPr>
          <w:rFonts w:eastAsia="Calibri" w:cstheme="minorHAnsi"/>
          <w:color w:val="000000"/>
          <w:sz w:val="24"/>
          <w:szCs w:val="24"/>
        </w:rPr>
      </w:pPr>
    </w:p>
    <w:p w14:paraId="10A289C0" w14:textId="3A467B49" w:rsidR="009670BC" w:rsidRPr="008A69FD" w:rsidRDefault="009670BC"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NOTA:</w:t>
      </w:r>
      <w:r w:rsidRPr="008A69FD">
        <w:rPr>
          <w:rFonts w:eastAsia="Calibri" w:cstheme="minorHAnsi"/>
          <w:color w:val="000000"/>
          <w:sz w:val="24"/>
          <w:szCs w:val="24"/>
        </w:rPr>
        <w:t xml:space="preserve"> Durante el periodo de traslado los proponentes podrán realizar las SUBSANACIÓN DE REQUISITOS HABILITANTES, es decir, de documentos NO NECESARIOS para la comparación de las propuestas.</w:t>
      </w:r>
    </w:p>
    <w:p w14:paraId="3CF45FCF" w14:textId="060C5C33" w:rsidR="0016405C" w:rsidRPr="008A69FD" w:rsidRDefault="0016405C" w:rsidP="00DB0D6E">
      <w:pPr>
        <w:autoSpaceDE w:val="0"/>
        <w:autoSpaceDN w:val="0"/>
        <w:adjustRightInd w:val="0"/>
        <w:spacing w:after="0" w:line="240" w:lineRule="auto"/>
        <w:jc w:val="both"/>
        <w:rPr>
          <w:rFonts w:eastAsia="Calibri" w:cstheme="minorHAnsi"/>
          <w:color w:val="000000"/>
          <w:sz w:val="24"/>
          <w:szCs w:val="24"/>
        </w:rPr>
      </w:pPr>
    </w:p>
    <w:p w14:paraId="2339B565" w14:textId="54002169" w:rsidR="0016405C" w:rsidRPr="008A69FD" w:rsidRDefault="0016405C" w:rsidP="00A12B40">
      <w:pPr>
        <w:pStyle w:val="Ttulo2"/>
        <w:numPr>
          <w:ilvl w:val="1"/>
          <w:numId w:val="1"/>
        </w:numPr>
        <w:ind w:left="851" w:hanging="851"/>
        <w:rPr>
          <w:rFonts w:eastAsia="Calibri"/>
        </w:rPr>
      </w:pPr>
      <w:bookmarkStart w:id="167" w:name="_Toc237427878"/>
      <w:r w:rsidRPr="004F47F5">
        <w:t>Proceso</w:t>
      </w:r>
      <w:r w:rsidRPr="008A69FD">
        <w:rPr>
          <w:rFonts w:eastAsia="Calibri"/>
        </w:rPr>
        <w:t xml:space="preserve"> de subasta inversa electrónica.</w:t>
      </w:r>
      <w:bookmarkEnd w:id="167"/>
    </w:p>
    <w:p w14:paraId="3616C41C" w14:textId="77777777" w:rsidR="0016405C" w:rsidRPr="008A69FD" w:rsidRDefault="0016405C" w:rsidP="0016405C">
      <w:pPr>
        <w:autoSpaceDE w:val="0"/>
        <w:autoSpaceDN w:val="0"/>
        <w:adjustRightInd w:val="0"/>
        <w:spacing w:after="0" w:line="240" w:lineRule="auto"/>
        <w:jc w:val="both"/>
        <w:rPr>
          <w:rFonts w:eastAsia="Calibri" w:cstheme="minorHAnsi"/>
          <w:sz w:val="24"/>
          <w:szCs w:val="24"/>
        </w:rPr>
      </w:pPr>
    </w:p>
    <w:p w14:paraId="226E35AC" w14:textId="77777777" w:rsidR="0016405C" w:rsidRPr="008A69FD" w:rsidRDefault="0016405C" w:rsidP="0016405C">
      <w:pPr>
        <w:autoSpaceDE w:val="0"/>
        <w:autoSpaceDN w:val="0"/>
        <w:adjustRightInd w:val="0"/>
        <w:spacing w:after="0" w:line="240" w:lineRule="auto"/>
        <w:jc w:val="both"/>
        <w:rPr>
          <w:rFonts w:eastAsia="Calibri" w:cstheme="minorHAnsi"/>
          <w:sz w:val="24"/>
          <w:szCs w:val="24"/>
          <w:lang w:val="es-ES"/>
        </w:rPr>
      </w:pPr>
      <w:r w:rsidRPr="008A69FD">
        <w:rPr>
          <w:rFonts w:eastAsia="Calibri" w:cstheme="minorHAnsi"/>
          <w:sz w:val="24"/>
          <w:szCs w:val="24"/>
          <w:lang w:val="es-ES"/>
        </w:rPr>
        <w:t xml:space="preserve">De conformidad con el artículo 2.2.1.2.1.2.2. del Decreto 1082 de 2015, modificado </w:t>
      </w:r>
      <w:r w:rsidRPr="008A69FD">
        <w:rPr>
          <w:rFonts w:eastAsia="Calibri" w:cstheme="minorHAnsi"/>
          <w:sz w:val="24"/>
          <w:szCs w:val="24"/>
        </w:rPr>
        <w:t>por el artículo 6 del Decreto 1860 de 2021</w:t>
      </w:r>
      <w:r w:rsidRPr="008A69FD">
        <w:rPr>
          <w:rFonts w:eastAsia="Calibri" w:cstheme="minorHAnsi"/>
          <w:sz w:val="24"/>
          <w:szCs w:val="24"/>
          <w:lang w:val="es-ES"/>
        </w:rPr>
        <w:t>, el procedimiento aplicable para la subasta inversa es el siguiente:</w:t>
      </w:r>
    </w:p>
    <w:p w14:paraId="790DD69B" w14:textId="77777777" w:rsidR="0016405C" w:rsidRPr="008A69FD" w:rsidRDefault="0016405C" w:rsidP="0016405C">
      <w:pPr>
        <w:autoSpaceDE w:val="0"/>
        <w:autoSpaceDN w:val="0"/>
        <w:adjustRightInd w:val="0"/>
        <w:spacing w:after="0" w:line="240" w:lineRule="auto"/>
        <w:jc w:val="both"/>
        <w:rPr>
          <w:rFonts w:eastAsia="Calibri" w:cstheme="minorHAnsi"/>
          <w:sz w:val="24"/>
          <w:szCs w:val="24"/>
          <w:lang w:val="es-ES"/>
        </w:rPr>
      </w:pPr>
    </w:p>
    <w:p w14:paraId="22EEF152" w14:textId="19A7114A" w:rsidR="0016405C" w:rsidRPr="008A69FD" w:rsidRDefault="0016405C">
      <w:pPr>
        <w:numPr>
          <w:ilvl w:val="0"/>
          <w:numId w:val="15"/>
        </w:numPr>
        <w:autoSpaceDE w:val="0"/>
        <w:autoSpaceDN w:val="0"/>
        <w:adjustRightInd w:val="0"/>
        <w:spacing w:after="0" w:line="240" w:lineRule="auto"/>
        <w:jc w:val="both"/>
        <w:rPr>
          <w:rFonts w:eastAsia="Calibri" w:cstheme="minorHAnsi"/>
          <w:sz w:val="24"/>
          <w:szCs w:val="24"/>
          <w:lang w:val="es-ES"/>
        </w:rPr>
      </w:pPr>
      <w:r w:rsidRPr="008A69FD">
        <w:rPr>
          <w:rFonts w:eastAsia="Calibri" w:cstheme="minorHAnsi"/>
          <w:sz w:val="24"/>
          <w:szCs w:val="24"/>
          <w:lang w:val="es-ES"/>
        </w:rPr>
        <w:t>Hay subasta inversa siempre que haya como mínimo dos oferentes habilitados cuyos bienes o servicios cumplen con la ficha técnica</w:t>
      </w:r>
      <w:r w:rsidR="005C7B94" w:rsidRPr="008A69FD">
        <w:rPr>
          <w:rFonts w:eastAsia="Calibri" w:cstheme="minorHAnsi"/>
          <w:sz w:val="24"/>
          <w:szCs w:val="24"/>
          <w:lang w:val="es-ES"/>
        </w:rPr>
        <w:t xml:space="preserve">, </w:t>
      </w:r>
      <w:proofErr w:type="gramStart"/>
      <w:r w:rsidR="005C7B94" w:rsidRPr="008A69FD">
        <w:rPr>
          <w:rFonts w:eastAsia="Calibri" w:cstheme="minorHAnsi"/>
          <w:sz w:val="24"/>
          <w:szCs w:val="24"/>
          <w:lang w:val="es-ES"/>
        </w:rPr>
        <w:t>anexo técnico o especificación técnica</w:t>
      </w:r>
      <w:proofErr w:type="gramEnd"/>
      <w:r w:rsidRPr="008A69FD">
        <w:rPr>
          <w:rFonts w:eastAsia="Calibri" w:cstheme="minorHAnsi"/>
          <w:sz w:val="24"/>
          <w:szCs w:val="24"/>
          <w:lang w:val="es-ES"/>
        </w:rPr>
        <w:t>.</w:t>
      </w:r>
    </w:p>
    <w:p w14:paraId="43AC97C1" w14:textId="77777777" w:rsidR="0016405C" w:rsidRPr="008A69FD" w:rsidRDefault="0016405C">
      <w:pPr>
        <w:numPr>
          <w:ilvl w:val="0"/>
          <w:numId w:val="15"/>
        </w:numPr>
        <w:autoSpaceDE w:val="0"/>
        <w:autoSpaceDN w:val="0"/>
        <w:adjustRightInd w:val="0"/>
        <w:spacing w:after="0" w:line="240" w:lineRule="auto"/>
        <w:jc w:val="both"/>
        <w:rPr>
          <w:rFonts w:eastAsia="Calibri" w:cstheme="minorHAnsi"/>
          <w:sz w:val="24"/>
          <w:szCs w:val="24"/>
          <w:lang w:val="es-ES"/>
        </w:rPr>
      </w:pPr>
      <w:r w:rsidRPr="008A69FD">
        <w:rPr>
          <w:rFonts w:eastAsia="Calibri" w:cstheme="minorHAnsi"/>
          <w:sz w:val="24"/>
          <w:szCs w:val="24"/>
        </w:rPr>
        <w:t xml:space="preserve">Si en el Proceso de Contratación se presenta un único oferente cuyos bienes o servicios cumplen con la ficha técnica y está habilitado, la Entidad Estatal puede adjudicarle el </w:t>
      </w:r>
      <w:r w:rsidRPr="008A69FD">
        <w:rPr>
          <w:rFonts w:eastAsia="Calibri" w:cstheme="minorHAnsi"/>
          <w:sz w:val="24"/>
          <w:szCs w:val="24"/>
        </w:rPr>
        <w:lastRenderedPageBreak/>
        <w:t>contrato al único oferente si el valor de la oferta es igual o inferior a la disponibilidad presupuestal para el contrato, caso en el cual no hay lugar a la subasta inversa.</w:t>
      </w:r>
    </w:p>
    <w:p w14:paraId="4F468D18" w14:textId="77777777" w:rsidR="0016405C" w:rsidRPr="008A69FD" w:rsidRDefault="0016405C">
      <w:pPr>
        <w:numPr>
          <w:ilvl w:val="0"/>
          <w:numId w:val="15"/>
        </w:numPr>
        <w:autoSpaceDE w:val="0"/>
        <w:autoSpaceDN w:val="0"/>
        <w:adjustRightInd w:val="0"/>
        <w:spacing w:after="0" w:line="240" w:lineRule="auto"/>
        <w:jc w:val="both"/>
        <w:rPr>
          <w:rFonts w:eastAsia="Calibri" w:cstheme="minorHAnsi"/>
          <w:sz w:val="24"/>
          <w:szCs w:val="24"/>
          <w:lang w:val="es-ES"/>
        </w:rPr>
      </w:pPr>
      <w:r w:rsidRPr="008A69FD">
        <w:rPr>
          <w:rFonts w:eastAsia="Calibri" w:cstheme="minorHAnsi"/>
          <w:sz w:val="24"/>
          <w:szCs w:val="24"/>
          <w:lang w:val="es-ES"/>
        </w:rPr>
        <w:t xml:space="preserve">La subasta debe iniciar con el precio más bajo indicado por los oferentes </w:t>
      </w:r>
      <w:proofErr w:type="gramStart"/>
      <w:r w:rsidRPr="008A69FD">
        <w:rPr>
          <w:rFonts w:eastAsia="Calibri" w:cstheme="minorHAnsi"/>
          <w:sz w:val="24"/>
          <w:szCs w:val="24"/>
          <w:lang w:val="es-ES"/>
        </w:rPr>
        <w:t>y</w:t>
      </w:r>
      <w:proofErr w:type="gramEnd"/>
      <w:r w:rsidRPr="008A69FD">
        <w:rPr>
          <w:rFonts w:eastAsia="Calibri" w:cstheme="minorHAnsi"/>
          <w:sz w:val="24"/>
          <w:szCs w:val="24"/>
          <w:lang w:val="es-ES"/>
        </w:rPr>
        <w:t xml:space="preserve"> en consecuencia, solamente serán válidos los Lances efectuados durante la subasta inversa en los cuales la oferta sea mejorada en por lo menos el Margen Mínimo establecido.</w:t>
      </w:r>
    </w:p>
    <w:p w14:paraId="609FC495" w14:textId="77777777" w:rsidR="0016405C" w:rsidRPr="008A69FD" w:rsidRDefault="0016405C">
      <w:pPr>
        <w:numPr>
          <w:ilvl w:val="0"/>
          <w:numId w:val="15"/>
        </w:numPr>
        <w:autoSpaceDE w:val="0"/>
        <w:autoSpaceDN w:val="0"/>
        <w:adjustRightInd w:val="0"/>
        <w:spacing w:after="0" w:line="240" w:lineRule="auto"/>
        <w:jc w:val="both"/>
        <w:rPr>
          <w:rFonts w:eastAsia="Calibri" w:cstheme="minorHAnsi"/>
          <w:sz w:val="24"/>
          <w:szCs w:val="24"/>
          <w:lang w:val="es-ES"/>
        </w:rPr>
      </w:pPr>
      <w:r w:rsidRPr="008A69FD">
        <w:rPr>
          <w:rFonts w:eastAsia="Calibri" w:cstheme="minorHAnsi"/>
          <w:sz w:val="24"/>
          <w:szCs w:val="24"/>
          <w:lang w:val="es-ES"/>
        </w:rPr>
        <w:t>Si los oferentes no presentan Lances durante la subasta, la Entidad adjudicará el contrato al oferente que haya presentado el precio inicial más bajo.</w:t>
      </w:r>
    </w:p>
    <w:p w14:paraId="6C45736D" w14:textId="4FCFC21C" w:rsidR="0016405C" w:rsidRPr="008A69FD" w:rsidRDefault="0016405C">
      <w:pPr>
        <w:numPr>
          <w:ilvl w:val="0"/>
          <w:numId w:val="15"/>
        </w:numPr>
        <w:autoSpaceDE w:val="0"/>
        <w:autoSpaceDN w:val="0"/>
        <w:adjustRightInd w:val="0"/>
        <w:spacing w:after="0" w:line="240" w:lineRule="auto"/>
        <w:jc w:val="both"/>
        <w:rPr>
          <w:rFonts w:eastAsia="Calibri" w:cstheme="minorHAnsi"/>
          <w:sz w:val="24"/>
          <w:szCs w:val="24"/>
          <w:lang w:val="es-ES"/>
        </w:rPr>
      </w:pPr>
      <w:r w:rsidRPr="008A69FD">
        <w:rPr>
          <w:rFonts w:eastAsia="Calibri" w:cstheme="minorHAnsi"/>
          <w:sz w:val="24"/>
          <w:szCs w:val="24"/>
          <w:lang w:val="es-ES"/>
        </w:rPr>
        <w:t>Al terminar la presentación de cada Lance, la Entidad informará el valor del Lance más bajo.</w:t>
      </w:r>
    </w:p>
    <w:p w14:paraId="7056906C" w14:textId="0B49277C" w:rsidR="00BA7705" w:rsidRPr="008A69FD" w:rsidRDefault="00BA7705">
      <w:pPr>
        <w:numPr>
          <w:ilvl w:val="0"/>
          <w:numId w:val="15"/>
        </w:numPr>
        <w:autoSpaceDE w:val="0"/>
        <w:autoSpaceDN w:val="0"/>
        <w:adjustRightInd w:val="0"/>
        <w:spacing w:after="0" w:line="240" w:lineRule="auto"/>
        <w:jc w:val="both"/>
        <w:rPr>
          <w:rFonts w:eastAsia="Calibri" w:cstheme="minorHAnsi"/>
          <w:b/>
          <w:bCs/>
          <w:sz w:val="24"/>
          <w:szCs w:val="24"/>
          <w:lang w:val="es-ES"/>
        </w:rPr>
      </w:pPr>
      <w:r w:rsidRPr="008A69FD">
        <w:rPr>
          <w:rFonts w:eastAsia="Calibri" w:cstheme="minorHAnsi"/>
          <w:b/>
          <w:bCs/>
          <w:sz w:val="24"/>
          <w:szCs w:val="24"/>
          <w:lang w:val="es-ES"/>
        </w:rPr>
        <w:t>El monto mínimo por lance en la puja será mínimo del dos</w:t>
      </w:r>
      <w:r w:rsidR="00A71119" w:rsidRPr="008A69FD">
        <w:rPr>
          <w:rFonts w:eastAsia="Calibri" w:cstheme="minorHAnsi"/>
          <w:b/>
          <w:bCs/>
          <w:sz w:val="24"/>
          <w:szCs w:val="24"/>
          <w:lang w:val="es-ES"/>
        </w:rPr>
        <w:t xml:space="preserve"> por ciento (2%) del valor base de subasta.</w:t>
      </w:r>
    </w:p>
    <w:p w14:paraId="3F69FAA2" w14:textId="77777777" w:rsidR="0016405C" w:rsidRPr="008A69FD" w:rsidRDefault="0016405C">
      <w:pPr>
        <w:numPr>
          <w:ilvl w:val="0"/>
          <w:numId w:val="15"/>
        </w:numPr>
        <w:autoSpaceDE w:val="0"/>
        <w:autoSpaceDN w:val="0"/>
        <w:adjustRightInd w:val="0"/>
        <w:spacing w:after="0" w:line="240" w:lineRule="auto"/>
        <w:jc w:val="both"/>
        <w:rPr>
          <w:rFonts w:eastAsia="Calibri" w:cstheme="minorHAnsi"/>
          <w:sz w:val="24"/>
          <w:szCs w:val="24"/>
          <w:lang w:val="es-ES"/>
        </w:rPr>
      </w:pPr>
      <w:r w:rsidRPr="008A69FD">
        <w:rPr>
          <w:rFonts w:eastAsia="Calibri" w:cstheme="minorHAnsi"/>
          <w:sz w:val="24"/>
          <w:szCs w:val="24"/>
          <w:lang w:val="es-ES"/>
        </w:rPr>
        <w:t>Si al terminar la subasta inversa hay empate, la Entidad aplicará los criterios del artículo 35 de la Ley 2069 de 2020 conforme con los medios de acreditación del artículo 2.2.1.2.4.2 17 del Decreto 1082 de 2015.</w:t>
      </w:r>
    </w:p>
    <w:p w14:paraId="008AB8A9" w14:textId="77777777" w:rsidR="0016405C" w:rsidRPr="008A69FD" w:rsidRDefault="0016405C" w:rsidP="00DB0D6E">
      <w:pPr>
        <w:autoSpaceDE w:val="0"/>
        <w:autoSpaceDN w:val="0"/>
        <w:adjustRightInd w:val="0"/>
        <w:spacing w:after="0" w:line="240" w:lineRule="auto"/>
        <w:jc w:val="both"/>
        <w:rPr>
          <w:rFonts w:eastAsia="Calibri" w:cstheme="minorHAnsi"/>
          <w:sz w:val="24"/>
          <w:szCs w:val="24"/>
        </w:rPr>
      </w:pPr>
    </w:p>
    <w:p w14:paraId="397E8CE0" w14:textId="67B1DF9B" w:rsidR="009670BC" w:rsidRPr="008A69FD" w:rsidRDefault="009670BC" w:rsidP="00A12B40">
      <w:pPr>
        <w:pStyle w:val="Ttulo2"/>
        <w:numPr>
          <w:ilvl w:val="1"/>
          <w:numId w:val="1"/>
        </w:numPr>
        <w:ind w:left="851" w:hanging="851"/>
        <w:rPr>
          <w:rFonts w:eastAsia="Times New Roman"/>
          <w:lang w:val="es" w:eastAsia="es-CO"/>
        </w:rPr>
      </w:pPr>
      <w:bookmarkStart w:id="168" w:name="_Toc1642572593"/>
      <w:bookmarkStart w:id="169" w:name="_Toc177627431"/>
      <w:bookmarkStart w:id="170" w:name="_Toc237427879"/>
      <w:r w:rsidRPr="004F47F5">
        <w:t>Adjudicación</w:t>
      </w:r>
      <w:r w:rsidRPr="008A69FD">
        <w:rPr>
          <w:rFonts w:eastAsia="Times New Roman"/>
          <w:lang w:val="es" w:eastAsia="es-CO"/>
        </w:rPr>
        <w:t xml:space="preserve"> </w:t>
      </w:r>
      <w:bookmarkEnd w:id="168"/>
      <w:bookmarkEnd w:id="169"/>
      <w:r w:rsidR="00EA4D9D" w:rsidRPr="008A69FD">
        <w:rPr>
          <w:rFonts w:eastAsia="Times New Roman"/>
          <w:lang w:val="es" w:eastAsia="es-CO"/>
        </w:rPr>
        <w:t>del proceso</w:t>
      </w:r>
      <w:bookmarkEnd w:id="170"/>
      <w:r w:rsidRPr="008A69FD">
        <w:rPr>
          <w:rFonts w:eastAsia="Times New Roman"/>
          <w:lang w:val="es" w:eastAsia="es-CO"/>
        </w:rPr>
        <w:t xml:space="preserve"> </w:t>
      </w:r>
    </w:p>
    <w:p w14:paraId="46EF5081"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p>
    <w:p w14:paraId="5756241E" w14:textId="77777777" w:rsidR="005C7B94" w:rsidRPr="008A69FD" w:rsidRDefault="005C7B94" w:rsidP="005C7B94">
      <w:pPr>
        <w:autoSpaceDE w:val="0"/>
        <w:autoSpaceDN w:val="0"/>
        <w:adjustRightInd w:val="0"/>
        <w:spacing w:after="0" w:line="240" w:lineRule="auto"/>
        <w:jc w:val="both"/>
        <w:rPr>
          <w:rFonts w:eastAsia="Calibri" w:cstheme="minorHAnsi"/>
          <w:color w:val="000000"/>
          <w:sz w:val="24"/>
          <w:szCs w:val="24"/>
          <w:lang w:val="es-ES_tradnl"/>
        </w:rPr>
      </w:pPr>
      <w:r w:rsidRPr="008A69FD">
        <w:rPr>
          <w:rFonts w:eastAsia="Calibri" w:cstheme="minorHAnsi"/>
          <w:b/>
          <w:color w:val="000000"/>
          <w:sz w:val="24"/>
          <w:szCs w:val="24"/>
          <w:lang w:val="es-ES_tradnl"/>
        </w:rPr>
        <w:t>TRANSMILENIO S.A.</w:t>
      </w:r>
      <w:r w:rsidRPr="008A69FD">
        <w:rPr>
          <w:rFonts w:eastAsia="Calibri" w:cstheme="minorHAnsi"/>
          <w:color w:val="000000"/>
          <w:sz w:val="24"/>
          <w:szCs w:val="24"/>
          <w:lang w:val="es-ES_tradnl"/>
        </w:rPr>
        <w:t xml:space="preserve"> adjudicará el contrato al proponente </w:t>
      </w:r>
      <w:r w:rsidRPr="008A69FD">
        <w:rPr>
          <w:rFonts w:eastAsia="Calibri" w:cstheme="minorHAnsi"/>
          <w:color w:val="000000"/>
          <w:sz w:val="24"/>
          <w:szCs w:val="24"/>
        </w:rPr>
        <w:t xml:space="preserve">a quien presentó el mayor descuento para la entidad, una vez se surta la respectiva subasta inversa, mediante el respectivo </w:t>
      </w:r>
      <w:r w:rsidRPr="008A69FD">
        <w:rPr>
          <w:rFonts w:eastAsia="Calibri" w:cstheme="minorHAnsi"/>
          <w:color w:val="000000"/>
          <w:sz w:val="24"/>
          <w:szCs w:val="24"/>
          <w:lang w:val="es-ES_tradnl"/>
        </w:rPr>
        <w:t>Acto Administrativo.</w:t>
      </w:r>
    </w:p>
    <w:p w14:paraId="1EB47761" w14:textId="77777777" w:rsidR="005C7B94" w:rsidRPr="008A69FD" w:rsidRDefault="005C7B94" w:rsidP="005C7B94">
      <w:pPr>
        <w:autoSpaceDE w:val="0"/>
        <w:autoSpaceDN w:val="0"/>
        <w:adjustRightInd w:val="0"/>
        <w:spacing w:after="0" w:line="240" w:lineRule="auto"/>
        <w:jc w:val="both"/>
        <w:rPr>
          <w:rFonts w:eastAsia="Calibri" w:cstheme="minorHAnsi"/>
          <w:color w:val="000000"/>
          <w:sz w:val="24"/>
          <w:szCs w:val="24"/>
          <w:lang w:val="es-ES_tradnl"/>
        </w:rPr>
      </w:pPr>
    </w:p>
    <w:p w14:paraId="3D08CCFF" w14:textId="30467F04" w:rsidR="005C7B94" w:rsidRPr="008A69FD" w:rsidRDefault="005C7B94" w:rsidP="005C7B94">
      <w:pPr>
        <w:autoSpaceDE w:val="0"/>
        <w:autoSpaceDN w:val="0"/>
        <w:adjustRightInd w:val="0"/>
        <w:spacing w:after="0" w:line="240" w:lineRule="auto"/>
        <w:jc w:val="both"/>
        <w:rPr>
          <w:rFonts w:eastAsia="Calibri" w:cstheme="minorHAnsi"/>
          <w:color w:val="000000"/>
          <w:sz w:val="24"/>
          <w:szCs w:val="24"/>
          <w:lang w:val="es-ES_tradnl"/>
        </w:rPr>
      </w:pPr>
      <w:r w:rsidRPr="008A69FD">
        <w:rPr>
          <w:rFonts w:eastAsia="Calibri" w:cstheme="minorHAnsi"/>
          <w:color w:val="000000"/>
          <w:sz w:val="24"/>
          <w:szCs w:val="24"/>
          <w:lang w:val="es-ES_tradnl"/>
        </w:rPr>
        <w:t>La adjudicación del contrato se realizará mediante resolución motivada, que se publicará en la plataforma SECOP II.</w:t>
      </w:r>
    </w:p>
    <w:p w14:paraId="6F24D326"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p>
    <w:p w14:paraId="72C557CF" w14:textId="56203273" w:rsidR="009670BC" w:rsidRPr="008A69FD" w:rsidRDefault="00BA7705" w:rsidP="00A12B40">
      <w:pPr>
        <w:pStyle w:val="Ttulo2"/>
        <w:numPr>
          <w:ilvl w:val="1"/>
          <w:numId w:val="1"/>
        </w:numPr>
        <w:ind w:left="851" w:hanging="851"/>
        <w:rPr>
          <w:rFonts w:eastAsia="Times New Roman"/>
          <w:lang w:val="es" w:eastAsia="es-CO"/>
        </w:rPr>
      </w:pPr>
      <w:bookmarkStart w:id="171" w:name="_Toc98046298"/>
      <w:bookmarkStart w:id="172" w:name="_Toc177627433"/>
      <w:bookmarkStart w:id="173" w:name="_Toc237427880"/>
      <w:r w:rsidRPr="004F47F5">
        <w:t>C</w:t>
      </w:r>
      <w:r w:rsidR="009670BC" w:rsidRPr="004F47F5">
        <w:t>ontrato</w:t>
      </w:r>
      <w:bookmarkEnd w:id="171"/>
      <w:bookmarkEnd w:id="172"/>
      <w:bookmarkEnd w:id="173"/>
    </w:p>
    <w:p w14:paraId="17C68C79" w14:textId="77777777" w:rsidR="009670BC" w:rsidRPr="008A69FD" w:rsidRDefault="009670BC" w:rsidP="00DB0D6E">
      <w:pPr>
        <w:autoSpaceDE w:val="0"/>
        <w:autoSpaceDN w:val="0"/>
        <w:adjustRightInd w:val="0"/>
        <w:spacing w:after="0" w:line="240" w:lineRule="auto"/>
        <w:rPr>
          <w:rFonts w:eastAsia="Calibri" w:cstheme="minorHAnsi"/>
          <w:color w:val="000000"/>
          <w:sz w:val="24"/>
          <w:szCs w:val="24"/>
          <w:lang w:val="es-ES_tradnl"/>
        </w:rPr>
      </w:pPr>
    </w:p>
    <w:p w14:paraId="31791B0C" w14:textId="12C4443F" w:rsidR="00047B58" w:rsidRDefault="00BA7705" w:rsidP="00FE1F9F">
      <w:pPr>
        <w:autoSpaceDE w:val="0"/>
        <w:autoSpaceDN w:val="0"/>
        <w:adjustRightInd w:val="0"/>
        <w:spacing w:after="0" w:line="240" w:lineRule="auto"/>
        <w:jc w:val="both"/>
        <w:rPr>
          <w:rFonts w:eastAsia="Calibri" w:cstheme="minorHAnsi"/>
          <w:bCs/>
          <w:color w:val="000000"/>
          <w:sz w:val="24"/>
          <w:szCs w:val="24"/>
          <w:lang w:val="es-ES_tradnl"/>
        </w:rPr>
      </w:pPr>
      <w:r w:rsidRPr="008A69FD">
        <w:rPr>
          <w:rFonts w:eastAsia="Calibri" w:cstheme="minorHAnsi"/>
          <w:bCs/>
          <w:color w:val="000000"/>
          <w:sz w:val="24"/>
          <w:szCs w:val="24"/>
          <w:lang w:val="es-ES_tradnl"/>
        </w:rPr>
        <w:t xml:space="preserve">El valor por el cual se adjudicará y se suscribirá el contrato será, </w:t>
      </w:r>
      <w:r w:rsidR="00047B58" w:rsidRPr="00047B58">
        <w:rPr>
          <w:rFonts w:ascii="Calibri" w:hAnsi="Calibri" w:cs="Calibri"/>
          <w:b/>
          <w:bCs/>
          <w:sz w:val="24"/>
          <w:szCs w:val="24"/>
        </w:rPr>
        <w:t>POR EL VALOR TOTAL DEL PRESUPUESTO OFICIAL</w:t>
      </w:r>
      <w:r w:rsidR="00047B58" w:rsidRPr="009A13CF">
        <w:rPr>
          <w:rFonts w:ascii="Calibri" w:hAnsi="Calibri" w:cs="Calibri"/>
          <w:sz w:val="24"/>
          <w:szCs w:val="24"/>
        </w:rPr>
        <w:t xml:space="preserve"> y se ejecutará con fundamento en los precios unitarios ofertados por el adjudicatario.</w:t>
      </w:r>
    </w:p>
    <w:p w14:paraId="14009978" w14:textId="760C43B1" w:rsidR="00BA7705" w:rsidRDefault="00BA7705" w:rsidP="00DB0D6E">
      <w:pPr>
        <w:autoSpaceDE w:val="0"/>
        <w:autoSpaceDN w:val="0"/>
        <w:adjustRightInd w:val="0"/>
        <w:spacing w:after="0" w:line="240" w:lineRule="auto"/>
        <w:jc w:val="both"/>
        <w:rPr>
          <w:rFonts w:eastAsia="Calibri" w:cstheme="minorHAnsi"/>
          <w:bCs/>
          <w:color w:val="000000"/>
          <w:sz w:val="24"/>
          <w:szCs w:val="24"/>
          <w:lang w:val="es-ES"/>
        </w:rPr>
      </w:pPr>
    </w:p>
    <w:p w14:paraId="0547AC73" w14:textId="13C60931" w:rsidR="00F77CE5" w:rsidRPr="00F77CE5" w:rsidRDefault="00F77CE5" w:rsidP="00F77CE5">
      <w:pPr>
        <w:pStyle w:val="Textoindependiente"/>
        <w:spacing w:before="1"/>
        <w:jc w:val="both"/>
        <w:rPr>
          <w:rFonts w:ascii="Calibri" w:hAnsi="Calibri" w:cs="Calibri"/>
        </w:rPr>
      </w:pPr>
      <w:r w:rsidRPr="009A13CF">
        <w:rPr>
          <w:rFonts w:ascii="Calibri" w:hAnsi="Calibri" w:cs="Calibri"/>
        </w:rPr>
        <w:t>El contrato se ejecutará a monto agotable y a precios unitarios fijos, razón por la cual TRANSMILENIO S.A. no reconocerá reajustes de precios durante su ejecución. En consecuencia, el proponente deberá considerar en la estructuración de su oferta todas las variables económicas que puedan incidir en la ejecución del contrato durante su vigencia.</w:t>
      </w:r>
    </w:p>
    <w:p w14:paraId="4F8DD8DB" w14:textId="74213834" w:rsidR="00BA7705" w:rsidRPr="008A69FD" w:rsidRDefault="00BA7705" w:rsidP="00DB0D6E">
      <w:pPr>
        <w:autoSpaceDE w:val="0"/>
        <w:autoSpaceDN w:val="0"/>
        <w:adjustRightInd w:val="0"/>
        <w:spacing w:after="0" w:line="240" w:lineRule="auto"/>
        <w:jc w:val="both"/>
        <w:rPr>
          <w:rFonts w:eastAsia="Calibri" w:cstheme="minorHAnsi"/>
          <w:b/>
          <w:color w:val="000000"/>
          <w:sz w:val="24"/>
          <w:szCs w:val="24"/>
          <w:u w:val="single"/>
          <w:lang w:val="es-ES_tradnl"/>
        </w:rPr>
      </w:pPr>
      <w:r w:rsidRPr="008A69FD">
        <w:rPr>
          <w:rFonts w:eastAsia="Calibri" w:cstheme="minorHAnsi"/>
          <w:b/>
          <w:color w:val="000000"/>
          <w:sz w:val="24"/>
          <w:szCs w:val="24"/>
          <w:u w:val="single"/>
          <w:lang w:val="es-ES"/>
        </w:rPr>
        <w:t xml:space="preserve">La oferta económica ajustada será incorporada a los anexos del contrato virtual en la plataforma transaccional SECOP II. Este archivo se incorporará en formato PDF y será responsable de los valores expuestos en este documento el componente económico evaluador, quien hará parte del flujo de aprobación correspondiente. </w:t>
      </w:r>
    </w:p>
    <w:p w14:paraId="334B8E83" w14:textId="77777777" w:rsidR="009670BC" w:rsidRPr="008A69FD" w:rsidRDefault="009670BC" w:rsidP="00DB0D6E">
      <w:pPr>
        <w:spacing w:after="0" w:line="240" w:lineRule="auto"/>
        <w:jc w:val="both"/>
        <w:rPr>
          <w:rFonts w:eastAsia="Times New Roman" w:cstheme="minorHAnsi"/>
          <w:b/>
          <w:sz w:val="24"/>
          <w:szCs w:val="24"/>
          <w:lang w:val="es" w:eastAsia="es-CO"/>
        </w:rPr>
      </w:pPr>
    </w:p>
    <w:p w14:paraId="74A7024A" w14:textId="3CF14C33" w:rsidR="009670BC" w:rsidRPr="008A69FD" w:rsidRDefault="009670BC" w:rsidP="00A12B40">
      <w:pPr>
        <w:pStyle w:val="Ttulo2"/>
        <w:numPr>
          <w:ilvl w:val="1"/>
          <w:numId w:val="1"/>
        </w:numPr>
        <w:ind w:left="851" w:hanging="851"/>
        <w:rPr>
          <w:rFonts w:eastAsia="Times New Roman"/>
          <w:lang w:val="es" w:eastAsia="es-CO"/>
        </w:rPr>
      </w:pPr>
      <w:bookmarkStart w:id="174" w:name="_Toc1321526569"/>
      <w:bookmarkStart w:id="175" w:name="_Toc177627434"/>
      <w:bookmarkStart w:id="176" w:name="_Toc237427881"/>
      <w:r w:rsidRPr="004F47F5">
        <w:lastRenderedPageBreak/>
        <w:t>Efectos</w:t>
      </w:r>
      <w:r w:rsidRPr="008A69FD">
        <w:rPr>
          <w:rFonts w:eastAsia="Times New Roman"/>
          <w:lang w:val="es" w:eastAsia="es-CO"/>
        </w:rPr>
        <w:t xml:space="preserve"> de la adjudicación</w:t>
      </w:r>
      <w:bookmarkEnd w:id="174"/>
      <w:bookmarkEnd w:id="175"/>
      <w:bookmarkEnd w:id="176"/>
      <w:r w:rsidRPr="008A69FD">
        <w:rPr>
          <w:rFonts w:eastAsia="Times New Roman"/>
          <w:lang w:val="es" w:eastAsia="es-CO"/>
        </w:rPr>
        <w:t xml:space="preserve"> </w:t>
      </w:r>
    </w:p>
    <w:p w14:paraId="460FD4C2"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p>
    <w:p w14:paraId="6861E453"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De conformidad con lo dispuesto en el parágrafo primero (1) del artículo 77 de la Ley 80 de 1993 en concordancia con el artículo 9 de la Ley 1150 de 2007, el acto de adjudicación es irrevocable, obliga a la entidad y al adjudicatario y no tendrá recursos del procedimiento administrativo. Su impugnación procede mediante el ejercicio de las acciones judiciales que correspondan. </w:t>
      </w:r>
    </w:p>
    <w:p w14:paraId="0E8139CB"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p>
    <w:p w14:paraId="0E92DAF8"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No obstante, si dentro del plazo comprendido entre la adjudicación del proceso de selección y la suscripción del contrato respectivo, sobreviene una inhabilidad o incompatibilidad o si se demuestra que el acto se obtuvo por medios ilegales, este podrá ser revocado, caso en el cual, la entidad podrá aplicar lo previsto en el inciso final del numeral 12 del artículo 30 de la Ley 80 de 1993. </w:t>
      </w:r>
    </w:p>
    <w:p w14:paraId="32E714BE"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p>
    <w:p w14:paraId="66137CC9" w14:textId="76AFC0F7" w:rsidR="009670BC" w:rsidRPr="008A69FD" w:rsidRDefault="009670BC" w:rsidP="00A12B40">
      <w:pPr>
        <w:pStyle w:val="Ttulo2"/>
        <w:numPr>
          <w:ilvl w:val="1"/>
          <w:numId w:val="1"/>
        </w:numPr>
        <w:ind w:left="851" w:hanging="851"/>
        <w:rPr>
          <w:rFonts w:eastAsia="Times New Roman"/>
          <w:lang w:val="es" w:eastAsia="es-CO"/>
        </w:rPr>
      </w:pPr>
      <w:bookmarkStart w:id="177" w:name="_Toc2072068941"/>
      <w:bookmarkStart w:id="178" w:name="_Toc177627435"/>
      <w:bookmarkStart w:id="179" w:name="_Toc237427882"/>
      <w:r w:rsidRPr="004F47F5">
        <w:t>Declaratoria</w:t>
      </w:r>
      <w:r w:rsidRPr="008A69FD">
        <w:rPr>
          <w:rFonts w:eastAsia="Times New Roman"/>
          <w:lang w:val="es" w:eastAsia="es-CO"/>
        </w:rPr>
        <w:t xml:space="preserve"> de desierta de la </w:t>
      </w:r>
      <w:r w:rsidR="00E16CFE" w:rsidRPr="008A69FD">
        <w:rPr>
          <w:rFonts w:eastAsia="Times New Roman"/>
          <w:lang w:val="es" w:eastAsia="es-CO"/>
        </w:rPr>
        <w:t>Selección Abreviada por Subasta Inversa</w:t>
      </w:r>
      <w:bookmarkEnd w:id="177"/>
      <w:bookmarkEnd w:id="178"/>
      <w:bookmarkEnd w:id="179"/>
      <w:r w:rsidRPr="008A69FD">
        <w:rPr>
          <w:rFonts w:eastAsia="Times New Roman"/>
          <w:lang w:val="es" w:eastAsia="es-CO"/>
        </w:rPr>
        <w:t xml:space="preserve"> </w:t>
      </w:r>
    </w:p>
    <w:p w14:paraId="14A71AF7"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p>
    <w:p w14:paraId="69C23771" w14:textId="438E079F" w:rsidR="009670BC" w:rsidRPr="008A69FD" w:rsidRDefault="009670BC"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Dentro del mismo término de adjudicación, la Entidad, por motivos o causas que impidan la selección objetiva del contratista, podrá declarar desierta la </w:t>
      </w:r>
      <w:r w:rsidR="00E16CFE" w:rsidRPr="008A69FD">
        <w:rPr>
          <w:rFonts w:eastAsia="Calibri" w:cstheme="minorHAnsi"/>
          <w:sz w:val="24"/>
          <w:szCs w:val="24"/>
        </w:rPr>
        <w:t>Selección Abreviada por Subasta Inversa</w:t>
      </w:r>
      <w:r w:rsidRPr="008A69FD">
        <w:rPr>
          <w:rFonts w:eastAsia="Calibri" w:cstheme="minorHAnsi"/>
          <w:sz w:val="24"/>
          <w:szCs w:val="24"/>
        </w:rPr>
        <w:t xml:space="preserve"> mediante acto administrativo motivado. </w:t>
      </w:r>
    </w:p>
    <w:p w14:paraId="5AD5CF5A"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p>
    <w:p w14:paraId="57809FB6" w14:textId="79236DCF" w:rsidR="009670BC" w:rsidRPr="008A69FD" w:rsidRDefault="009670BC" w:rsidP="00A12B40">
      <w:pPr>
        <w:pStyle w:val="Ttulo2"/>
        <w:numPr>
          <w:ilvl w:val="1"/>
          <w:numId w:val="1"/>
        </w:numPr>
        <w:ind w:left="851" w:hanging="851"/>
        <w:rPr>
          <w:rFonts w:eastAsia="Times New Roman"/>
          <w:lang w:val="es" w:eastAsia="es-CO"/>
        </w:rPr>
      </w:pPr>
      <w:bookmarkStart w:id="180" w:name="_Toc357019325"/>
      <w:bookmarkStart w:id="181" w:name="_Toc177627436"/>
      <w:bookmarkStart w:id="182" w:name="_Toc237427883"/>
      <w:r w:rsidRPr="004F47F5">
        <w:t>Término</w:t>
      </w:r>
      <w:r w:rsidRPr="008A69FD">
        <w:rPr>
          <w:rFonts w:eastAsia="Times New Roman"/>
          <w:lang w:val="es" w:eastAsia="es-CO"/>
        </w:rPr>
        <w:t xml:space="preserve"> de suscripción del contrato</w:t>
      </w:r>
      <w:bookmarkEnd w:id="180"/>
      <w:bookmarkEnd w:id="181"/>
      <w:bookmarkEnd w:id="182"/>
    </w:p>
    <w:p w14:paraId="7C7BF828"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 </w:t>
      </w:r>
    </w:p>
    <w:p w14:paraId="3AEC1E14" w14:textId="09DB8636" w:rsidR="009670BC" w:rsidRPr="008A69FD" w:rsidRDefault="009670BC"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El proponente, cuya propuesta haya sido adjudicada dentro del presente proceso de </w:t>
      </w:r>
      <w:r w:rsidR="00E16CFE" w:rsidRPr="008A69FD">
        <w:rPr>
          <w:rFonts w:eastAsia="Calibri" w:cstheme="minorHAnsi"/>
          <w:sz w:val="24"/>
          <w:szCs w:val="24"/>
        </w:rPr>
        <w:t>Selección Abreviada por Subasta Inversa</w:t>
      </w:r>
      <w:r w:rsidRPr="008A69FD">
        <w:rPr>
          <w:rFonts w:eastAsia="Calibri" w:cstheme="minorHAnsi"/>
          <w:sz w:val="24"/>
          <w:szCs w:val="24"/>
        </w:rPr>
        <w:t>, deberá aprobar el contrato respectivo Mediante la plataforma SECOP II, en el lapso establecido en el cronograma del presente proceso.</w:t>
      </w:r>
    </w:p>
    <w:p w14:paraId="0F4AAF5F"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 </w:t>
      </w:r>
    </w:p>
    <w:p w14:paraId="3F369BA4"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La no aprobación del contrato mediante la plataforma SECOP II dentro del plazo estipulado, ocasionará la efectividad de la Garantía de Seriedad de la Propuesta y se podrá adjudicar el contrato al proponente calificado en segundo lugar del orden de elegibilidad.</w:t>
      </w:r>
    </w:p>
    <w:p w14:paraId="567A3ADC" w14:textId="334110B5" w:rsidR="009670BC" w:rsidRPr="008A69FD" w:rsidRDefault="009670BC" w:rsidP="00DB0D6E">
      <w:pPr>
        <w:autoSpaceDE w:val="0"/>
        <w:autoSpaceDN w:val="0"/>
        <w:adjustRightInd w:val="0"/>
        <w:spacing w:after="0" w:line="240" w:lineRule="auto"/>
        <w:jc w:val="both"/>
        <w:rPr>
          <w:rFonts w:eastAsia="Calibri" w:cstheme="minorHAnsi"/>
          <w:sz w:val="24"/>
          <w:szCs w:val="24"/>
        </w:rPr>
      </w:pPr>
    </w:p>
    <w:p w14:paraId="2A30F11A" w14:textId="5C1A9585" w:rsidR="009670BC" w:rsidRPr="008A69FD" w:rsidRDefault="009670BC" w:rsidP="00A12B40">
      <w:pPr>
        <w:pStyle w:val="Ttulo2"/>
        <w:numPr>
          <w:ilvl w:val="0"/>
          <w:numId w:val="1"/>
        </w:numPr>
        <w:ind w:left="567" w:hanging="567"/>
        <w:rPr>
          <w:rFonts w:eastAsia="MS Gothic"/>
        </w:rPr>
      </w:pPr>
      <w:bookmarkStart w:id="183" w:name="_Toc502465209"/>
      <w:bookmarkStart w:id="184" w:name="_Toc177627438"/>
      <w:bookmarkStart w:id="185" w:name="_Toc237427884"/>
      <w:r w:rsidRPr="008A69FD">
        <w:rPr>
          <w:rFonts w:eastAsia="MS Gothic"/>
        </w:rPr>
        <w:t>DEBIDA DILIGENCIA E INFORMACIÓN</w:t>
      </w:r>
      <w:bookmarkEnd w:id="183"/>
      <w:bookmarkEnd w:id="184"/>
      <w:bookmarkEnd w:id="185"/>
    </w:p>
    <w:p w14:paraId="329E2A7E"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 </w:t>
      </w:r>
    </w:p>
    <w:p w14:paraId="78D0F884"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Los interesados deberán realizar todas las evaluaciones que sean necesarias para presentar su propuesta, diligenciando los cuestionarios respectivos y adjuntados los soportes requeridos en el pliego de condiciones electrónico y sus anexos de la plataforma transaccional SECOP II, los cuales deberán observar detenidamente las implicaciones legales, tributarias, técnicas, fiscales y financieras que representan las condiciones jurídicas y la distribución de riesgos planteada </w:t>
      </w:r>
      <w:r w:rsidRPr="008A69FD">
        <w:rPr>
          <w:rFonts w:eastAsia="Calibri" w:cstheme="minorHAnsi"/>
          <w:sz w:val="24"/>
          <w:szCs w:val="24"/>
        </w:rPr>
        <w:lastRenderedPageBreak/>
        <w:t>en el Contrato correspondiente, y en general, todos los aspectos que pueden incidir en la determinación de la oferta.</w:t>
      </w:r>
    </w:p>
    <w:p w14:paraId="03DACA81"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p>
    <w:p w14:paraId="7B9775BA"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En el evento en que el proponente que resulte favorecido con la adjudicación no haya hecho las gestiones pertinentes para reunir toda la información que pueda incidir en la elaboración de su oferta, ello no lo eximirá de la obligación de asumir las responsabilidades que le correspondan, ni le dará derecho a reclamaciones, reembolsos o ajustes de ninguna naturaleza.</w:t>
      </w:r>
    </w:p>
    <w:p w14:paraId="7C8C499E"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 </w:t>
      </w:r>
    </w:p>
    <w:p w14:paraId="2CF125B7"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TRANSMILENIO S.A., sólo asume responsabilidad sobre la veracidad e integridad de los documentos e información que se cargue en el presente pliego de condiciones; no se compromete en relación con la información contenida en documentos diferentes al pliego, sus adendas, sus formatos y anexos.</w:t>
      </w:r>
    </w:p>
    <w:p w14:paraId="3A40A5F0" w14:textId="77777777" w:rsidR="009670BC" w:rsidRPr="008A69FD" w:rsidRDefault="009670BC"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 </w:t>
      </w:r>
    </w:p>
    <w:p w14:paraId="22984138" w14:textId="5981D9FC" w:rsidR="009670BC" w:rsidRPr="008A69FD" w:rsidRDefault="009670BC" w:rsidP="00DB0D6E">
      <w:pPr>
        <w:spacing w:after="0" w:line="240" w:lineRule="auto"/>
        <w:jc w:val="both"/>
        <w:rPr>
          <w:rFonts w:eastAsia="Calibri" w:cstheme="minorHAnsi"/>
          <w:sz w:val="24"/>
          <w:szCs w:val="24"/>
        </w:rPr>
      </w:pPr>
      <w:r w:rsidRPr="008A69FD">
        <w:rPr>
          <w:rFonts w:eastAsia="Calibri" w:cstheme="minorHAnsi"/>
          <w:sz w:val="24"/>
          <w:szCs w:val="24"/>
        </w:rPr>
        <w:t xml:space="preserve">Es responsabilidad del proponente la consulta del proceso por intermedio del Portal del Sistema Electrónico de Contratación Pública: SECOP II </w:t>
      </w:r>
      <w:hyperlink r:id="rId18" w:history="1">
        <w:r w:rsidRPr="008A69FD">
          <w:rPr>
            <w:rFonts w:eastAsia="Calibri" w:cstheme="minorHAnsi"/>
            <w:color w:val="000080"/>
            <w:sz w:val="24"/>
            <w:szCs w:val="24"/>
            <w:u w:val="single"/>
          </w:rPr>
          <w:t>www.colombiacompra.gov.co/secop-II</w:t>
        </w:r>
      </w:hyperlink>
      <w:r w:rsidRPr="008A69FD">
        <w:rPr>
          <w:rFonts w:eastAsia="Calibri" w:cstheme="minorHAnsi"/>
          <w:sz w:val="24"/>
          <w:szCs w:val="24"/>
        </w:rPr>
        <w:t>, el cual es el medio oficial de publicidad de todas las actuaciones que realicen la entidad y los proponentes en desarrollo del presente proceso.</w:t>
      </w:r>
    </w:p>
    <w:p w14:paraId="6594820B" w14:textId="77777777" w:rsidR="00700592" w:rsidRPr="008A69FD" w:rsidRDefault="00700592" w:rsidP="00DB0D6E">
      <w:pPr>
        <w:spacing w:after="0" w:line="240" w:lineRule="auto"/>
        <w:jc w:val="both"/>
        <w:rPr>
          <w:rFonts w:eastAsia="Calibri" w:cstheme="minorHAnsi"/>
          <w:sz w:val="24"/>
          <w:szCs w:val="24"/>
        </w:rPr>
      </w:pPr>
    </w:p>
    <w:p w14:paraId="2DC547CC" w14:textId="3A2FE088" w:rsidR="009A7908" w:rsidRPr="008A69FD" w:rsidRDefault="009A7908" w:rsidP="00890BBE">
      <w:pPr>
        <w:pStyle w:val="Ttulo2"/>
        <w:numPr>
          <w:ilvl w:val="0"/>
          <w:numId w:val="1"/>
        </w:numPr>
        <w:ind w:left="567" w:hanging="567"/>
        <w:jc w:val="both"/>
        <w:rPr>
          <w:rFonts w:eastAsia="MS Gothic"/>
        </w:rPr>
      </w:pPr>
      <w:bookmarkStart w:id="186" w:name="_Toc1304337993"/>
      <w:bookmarkStart w:id="187" w:name="_Toc177627440"/>
      <w:bookmarkStart w:id="188" w:name="_Toc237427885"/>
      <w:r w:rsidRPr="008A69FD">
        <w:rPr>
          <w:rFonts w:eastAsia="MS Gothic"/>
        </w:rPr>
        <w:t>PARTICIPACIÓN CIUDADANA – CONVOCATORIA VEEDURIAS CIUDADANAS Y ACOMPAÑAMIENTO VEEDURÍA DISTRITAL</w:t>
      </w:r>
      <w:bookmarkEnd w:id="186"/>
      <w:bookmarkEnd w:id="187"/>
      <w:bookmarkEnd w:id="188"/>
    </w:p>
    <w:p w14:paraId="04601FB9" w14:textId="33741C7F" w:rsidR="009A7908" w:rsidRPr="008A69FD" w:rsidRDefault="009A7908" w:rsidP="00DB0D6E">
      <w:pPr>
        <w:spacing w:after="0" w:line="240" w:lineRule="auto"/>
        <w:jc w:val="both"/>
        <w:rPr>
          <w:rFonts w:eastAsia="Calibri" w:cstheme="minorHAnsi"/>
          <w:sz w:val="24"/>
          <w:szCs w:val="24"/>
        </w:rPr>
      </w:pPr>
      <w:r w:rsidRPr="008A69FD">
        <w:rPr>
          <w:rFonts w:eastAsia="Calibri" w:cstheme="minorHAnsi"/>
          <w:sz w:val="24"/>
          <w:szCs w:val="24"/>
        </w:rPr>
        <w:br/>
      </w:r>
      <w:bookmarkStart w:id="189" w:name="_Hlk18656186"/>
      <w:r w:rsidRPr="008A69FD">
        <w:rPr>
          <w:rFonts w:eastAsia="Calibri" w:cstheme="minorHAnsi"/>
          <w:sz w:val="24"/>
          <w:szCs w:val="24"/>
        </w:rPr>
        <w:t xml:space="preserve">En cumplimiento del artículo 66 de la Ley 80 de 1993 y el numeral 5° del artículo 2.2.1.1.2.1.5. del Decreto 1082 de 2015 se convoca a las Veedurías Ciudadanas, asociaciones cívicas, comunitarias, de profesionales, benéficas o de utilidad común, gremiales, universidades y centros especializados de investigación establecidas de conformidad con la ley, a realizar el control social al presente proceso de contratación, para lo cual se les invita a consultar los documentos del proceso en el Sistema Electrónico para la Contratación Pública – SECOP II </w:t>
      </w:r>
      <w:hyperlink r:id="rId19" w:history="1">
        <w:r w:rsidRPr="008A69FD">
          <w:rPr>
            <w:rFonts w:eastAsia="Calibri" w:cstheme="minorHAnsi"/>
            <w:color w:val="000080"/>
            <w:sz w:val="24"/>
            <w:szCs w:val="24"/>
            <w:u w:val="single"/>
          </w:rPr>
          <w:t>www.colombiacompra.gov.co/secop-II</w:t>
        </w:r>
      </w:hyperlink>
      <w:r w:rsidRPr="008A69FD">
        <w:rPr>
          <w:rFonts w:eastAsia="Calibri" w:cstheme="minorHAnsi"/>
          <w:sz w:val="24"/>
          <w:szCs w:val="24"/>
        </w:rPr>
        <w:t>, a realizar las recomendaciones que consideren convenientes y a intervenir en las audiencias que se realicen dentro del mismo proceso, en concordancia con las funciones que les corresponden a las Veedurías Ciudadanas establecidas en el artículo 15 de la Ley 850 de 2003.</w:t>
      </w:r>
    </w:p>
    <w:p w14:paraId="0875F999" w14:textId="77777777" w:rsidR="009A7908" w:rsidRPr="008A69FD" w:rsidRDefault="009A7908" w:rsidP="00DB0D6E">
      <w:pPr>
        <w:spacing w:after="0" w:line="240" w:lineRule="auto"/>
        <w:jc w:val="both"/>
        <w:rPr>
          <w:rFonts w:eastAsia="Calibri" w:cstheme="minorHAnsi"/>
          <w:sz w:val="24"/>
          <w:szCs w:val="24"/>
        </w:rPr>
      </w:pPr>
    </w:p>
    <w:p w14:paraId="76ADC20A" w14:textId="19A4B49F" w:rsidR="009A7908" w:rsidRPr="008A69FD" w:rsidRDefault="009A7908" w:rsidP="00DB0D6E">
      <w:pPr>
        <w:spacing w:after="0" w:line="240" w:lineRule="auto"/>
        <w:jc w:val="both"/>
        <w:rPr>
          <w:rFonts w:eastAsia="Calibri" w:cstheme="minorHAnsi"/>
          <w:sz w:val="24"/>
          <w:szCs w:val="24"/>
        </w:rPr>
      </w:pPr>
      <w:r w:rsidRPr="008A69FD">
        <w:rPr>
          <w:rFonts w:eastAsia="Calibri" w:cstheme="minorHAnsi"/>
          <w:sz w:val="24"/>
          <w:szCs w:val="24"/>
        </w:rPr>
        <w:t xml:space="preserve">El proceso podrá contar con el acompañamiento de la VEEDURÍA DISTRITAL, de conformidad con la facultad de control que le corresponde realizar a esa Entidad en los términos de Ley. Para comunicarse con la Veeduría Distrital los interesados pueden remitir sus inquietudes a los correos electrónicos </w:t>
      </w:r>
      <w:hyperlink r:id="rId20" w:history="1">
        <w:r w:rsidRPr="008A69FD">
          <w:rPr>
            <w:rFonts w:eastAsia="Calibri" w:cstheme="minorHAnsi"/>
            <w:color w:val="000080"/>
            <w:sz w:val="24"/>
            <w:szCs w:val="24"/>
            <w:u w:val="single"/>
          </w:rPr>
          <w:t>correspondencia@veeduriadistrital.gov.co</w:t>
        </w:r>
      </w:hyperlink>
      <w:r w:rsidRPr="008A69FD">
        <w:rPr>
          <w:rFonts w:eastAsia="Calibri" w:cstheme="minorHAnsi"/>
          <w:color w:val="000080"/>
          <w:sz w:val="24"/>
          <w:szCs w:val="24"/>
          <w:u w:val="single"/>
        </w:rPr>
        <w:t>;</w:t>
      </w:r>
      <w:r w:rsidRPr="008A69FD">
        <w:rPr>
          <w:rFonts w:eastAsia="Calibri" w:cstheme="minorHAnsi"/>
          <w:sz w:val="24"/>
          <w:szCs w:val="24"/>
        </w:rPr>
        <w:t xml:space="preserve">  </w:t>
      </w:r>
      <w:hyperlink r:id="rId21" w:history="1">
        <w:r w:rsidRPr="008A69FD">
          <w:rPr>
            <w:rFonts w:eastAsia="Calibri" w:cstheme="minorHAnsi"/>
            <w:color w:val="000080"/>
            <w:sz w:val="24"/>
            <w:szCs w:val="24"/>
            <w:u w:val="single"/>
          </w:rPr>
          <w:t>denuncie@veeduriadistrital.gov.co</w:t>
        </w:r>
      </w:hyperlink>
      <w:r w:rsidRPr="008A69FD">
        <w:rPr>
          <w:rFonts w:eastAsia="Calibri" w:cstheme="minorHAnsi"/>
          <w:sz w:val="24"/>
          <w:szCs w:val="24"/>
        </w:rPr>
        <w:t xml:space="preserve">  </w:t>
      </w:r>
    </w:p>
    <w:p w14:paraId="02F9DE91" w14:textId="77777777" w:rsidR="009A7908" w:rsidRPr="008A69FD" w:rsidRDefault="009A7908" w:rsidP="00DB0D6E">
      <w:pPr>
        <w:spacing w:after="0" w:line="240" w:lineRule="auto"/>
        <w:jc w:val="both"/>
        <w:rPr>
          <w:rFonts w:eastAsia="Calibri" w:cstheme="minorHAnsi"/>
          <w:sz w:val="24"/>
          <w:szCs w:val="24"/>
        </w:rPr>
      </w:pPr>
    </w:p>
    <w:p w14:paraId="46DC0790" w14:textId="77777777" w:rsidR="009A7908" w:rsidRPr="008A69FD" w:rsidRDefault="009A7908" w:rsidP="00DB0D6E">
      <w:pPr>
        <w:spacing w:after="0" w:line="240" w:lineRule="auto"/>
        <w:jc w:val="both"/>
        <w:rPr>
          <w:rFonts w:eastAsia="Calibri" w:cstheme="minorHAnsi"/>
          <w:sz w:val="24"/>
          <w:szCs w:val="24"/>
        </w:rPr>
      </w:pPr>
      <w:r w:rsidRPr="008A69FD">
        <w:rPr>
          <w:rFonts w:eastAsia="Calibri" w:cstheme="minorHAnsi"/>
          <w:sz w:val="24"/>
          <w:szCs w:val="24"/>
        </w:rPr>
        <w:t>Para este fin, TRANSMILENIO S.A. facilitará la participación de los servidores de la VEEDURÍA DISTRITAL en el presente proceso de selección.</w:t>
      </w:r>
    </w:p>
    <w:p w14:paraId="021B0393" w14:textId="77777777" w:rsidR="009A7908" w:rsidRPr="008A69FD" w:rsidRDefault="009A7908" w:rsidP="00DB0D6E">
      <w:pPr>
        <w:spacing w:after="0" w:line="240" w:lineRule="auto"/>
        <w:jc w:val="both"/>
        <w:rPr>
          <w:rFonts w:eastAsia="Calibri" w:cstheme="minorHAnsi"/>
          <w:sz w:val="24"/>
          <w:szCs w:val="24"/>
        </w:rPr>
      </w:pPr>
      <w:r w:rsidRPr="008A69FD">
        <w:rPr>
          <w:rFonts w:eastAsia="Calibri" w:cstheme="minorHAnsi"/>
          <w:sz w:val="24"/>
          <w:szCs w:val="24"/>
        </w:rPr>
        <w:t xml:space="preserve"> </w:t>
      </w:r>
    </w:p>
    <w:p w14:paraId="6164C3DD" w14:textId="77777777" w:rsidR="009A7908" w:rsidRPr="008A69FD" w:rsidRDefault="009A7908" w:rsidP="00DB0D6E">
      <w:pPr>
        <w:spacing w:after="0" w:line="240" w:lineRule="auto"/>
        <w:jc w:val="both"/>
        <w:rPr>
          <w:rFonts w:eastAsia="Calibri" w:cstheme="minorHAnsi"/>
          <w:sz w:val="24"/>
          <w:szCs w:val="24"/>
        </w:rPr>
      </w:pPr>
      <w:r w:rsidRPr="008A69FD">
        <w:rPr>
          <w:rFonts w:eastAsia="Calibri" w:cstheme="minorHAnsi"/>
          <w:sz w:val="24"/>
          <w:szCs w:val="24"/>
        </w:rPr>
        <w:t xml:space="preserve">En el evento de conocerse casos de corrupción en las Entidades del Estado, se debe reportar el hecho al Programa Presidencial </w:t>
      </w:r>
      <w:r w:rsidRPr="008A69FD">
        <w:rPr>
          <w:rFonts w:eastAsia="Calibri" w:cstheme="minorHAnsi"/>
          <w:i/>
          <w:iCs/>
          <w:sz w:val="24"/>
          <w:szCs w:val="24"/>
        </w:rPr>
        <w:t>“Lucha contra la Corrupción”</w:t>
      </w:r>
      <w:r w:rsidRPr="008A69FD">
        <w:rPr>
          <w:rFonts w:eastAsia="Calibri" w:cstheme="minorHAnsi"/>
          <w:sz w:val="24"/>
          <w:szCs w:val="24"/>
        </w:rPr>
        <w:t xml:space="preserve"> a través de los números telefónicos: (1) 560 10 95, (1) 565 76 49, (1) 562 41 28, vía fax al número telefónico: (1) 565 86 71; la línea transparente del programa, a los números telefónicos: 01 8000 913 040 o (1) 560 75 56; en el correo electrónico: </w:t>
      </w:r>
      <w:hyperlink r:id="rId22" w:history="1">
        <w:r w:rsidRPr="008A69FD">
          <w:rPr>
            <w:rFonts w:eastAsia="Calibri" w:cstheme="minorHAnsi"/>
            <w:color w:val="000080"/>
            <w:sz w:val="24"/>
            <w:szCs w:val="24"/>
            <w:u w:val="single"/>
          </w:rPr>
          <w:t>webmaster@anticorrupcion.gov.co</w:t>
        </w:r>
      </w:hyperlink>
      <w:r w:rsidRPr="008A69FD">
        <w:rPr>
          <w:rFonts w:eastAsia="Calibri" w:cstheme="minorHAnsi"/>
          <w:sz w:val="24"/>
          <w:szCs w:val="24"/>
        </w:rPr>
        <w:t xml:space="preserve">; al sitio de denuncias del programa, en el portal de internet: www.anticorrupcion.gov.co; correspondencia o personalmente, en la dirección Carrera 8 </w:t>
      </w:r>
      <w:proofErr w:type="spellStart"/>
      <w:r w:rsidRPr="008A69FD">
        <w:rPr>
          <w:rFonts w:eastAsia="Calibri" w:cstheme="minorHAnsi"/>
          <w:sz w:val="24"/>
          <w:szCs w:val="24"/>
        </w:rPr>
        <w:t>Nº</w:t>
      </w:r>
      <w:proofErr w:type="spellEnd"/>
      <w:r w:rsidRPr="008A69FD">
        <w:rPr>
          <w:rFonts w:eastAsia="Calibri" w:cstheme="minorHAnsi"/>
          <w:sz w:val="24"/>
          <w:szCs w:val="24"/>
        </w:rPr>
        <w:t xml:space="preserve"> 7-27, Bogotá D.C.</w:t>
      </w:r>
    </w:p>
    <w:bookmarkEnd w:id="189"/>
    <w:p w14:paraId="71BAEE98"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p>
    <w:p w14:paraId="2B6030FC" w14:textId="674D113F" w:rsidR="009A7908" w:rsidRPr="008A69FD" w:rsidRDefault="009A7908" w:rsidP="00A12B40">
      <w:pPr>
        <w:pStyle w:val="Ttulo2"/>
        <w:numPr>
          <w:ilvl w:val="0"/>
          <w:numId w:val="1"/>
        </w:numPr>
        <w:ind w:left="567" w:hanging="567"/>
        <w:rPr>
          <w:rFonts w:eastAsia="MS Gothic"/>
        </w:rPr>
      </w:pPr>
      <w:bookmarkStart w:id="190" w:name="_Toc516581324"/>
      <w:bookmarkStart w:id="191" w:name="_Toc177627441"/>
      <w:bookmarkStart w:id="192" w:name="_Toc237427886"/>
      <w:r w:rsidRPr="008A69FD">
        <w:rPr>
          <w:rFonts w:eastAsia="MS Gothic"/>
        </w:rPr>
        <w:t>PROPUESTAS PARCIALES O ALTERNATIVAS</w:t>
      </w:r>
      <w:bookmarkEnd w:id="190"/>
      <w:bookmarkEnd w:id="191"/>
      <w:bookmarkEnd w:id="192"/>
    </w:p>
    <w:p w14:paraId="2443FF74"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 </w:t>
      </w:r>
    </w:p>
    <w:p w14:paraId="5FABB8B1"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Los proponentes NO podrán presentar PROPUESTAS PARCIALES dentro del proceso de selección NI ALTERNATIVAS. </w:t>
      </w:r>
    </w:p>
    <w:p w14:paraId="59D936F1"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p>
    <w:p w14:paraId="7D1D90D1" w14:textId="44AF5F65" w:rsidR="009A7908" w:rsidRPr="008A69FD" w:rsidRDefault="009A7908" w:rsidP="00892EA9">
      <w:pPr>
        <w:pStyle w:val="Ttulo2"/>
        <w:numPr>
          <w:ilvl w:val="0"/>
          <w:numId w:val="1"/>
        </w:numPr>
        <w:ind w:left="567" w:hanging="567"/>
        <w:rPr>
          <w:rFonts w:eastAsia="MS Gothic"/>
        </w:rPr>
      </w:pPr>
      <w:bookmarkStart w:id="193" w:name="_Toc1286149090"/>
      <w:bookmarkStart w:id="194" w:name="_Toc177627442"/>
      <w:bookmarkStart w:id="195" w:name="_Toc237427887"/>
      <w:r w:rsidRPr="008A69FD">
        <w:rPr>
          <w:rFonts w:eastAsia="MS Gothic"/>
        </w:rPr>
        <w:t>VALIDEZ DE LAS PROPUESTAS</w:t>
      </w:r>
      <w:bookmarkEnd w:id="193"/>
      <w:bookmarkEnd w:id="194"/>
      <w:bookmarkEnd w:id="195"/>
      <w:r w:rsidRPr="008A69FD">
        <w:rPr>
          <w:rFonts w:eastAsia="MS Gothic"/>
        </w:rPr>
        <w:t xml:space="preserve"> </w:t>
      </w:r>
    </w:p>
    <w:p w14:paraId="724996E3"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p>
    <w:p w14:paraId="0C2E7123"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Las ofertas deberán tener una validez de noventa (90) días calendario, contados a partir de la fecha y hora establecida para la entrega de propuestas o del vencimiento de sus prórrogas, si las hubiere. </w:t>
      </w:r>
    </w:p>
    <w:p w14:paraId="6CB70A21"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p>
    <w:p w14:paraId="450C7997"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Por solicitud de TRANSMILENIO S.A., el proponente prorrogará el término de validez de su propuesta. </w:t>
      </w:r>
    </w:p>
    <w:p w14:paraId="0AA17B63" w14:textId="77777777" w:rsidR="009A7908" w:rsidRPr="008A69FD" w:rsidRDefault="009A7908" w:rsidP="00DB0D6E">
      <w:pPr>
        <w:autoSpaceDE w:val="0"/>
        <w:autoSpaceDN w:val="0"/>
        <w:adjustRightInd w:val="0"/>
        <w:spacing w:after="0" w:line="240" w:lineRule="auto"/>
        <w:jc w:val="both"/>
        <w:rPr>
          <w:rFonts w:eastAsia="Calibri" w:cstheme="minorHAnsi"/>
          <w:b/>
          <w:bCs/>
          <w:sz w:val="24"/>
          <w:szCs w:val="24"/>
        </w:rPr>
      </w:pPr>
    </w:p>
    <w:p w14:paraId="70073D29" w14:textId="1DC9CF60" w:rsidR="009A7908" w:rsidRPr="008A69FD" w:rsidRDefault="009A7908" w:rsidP="00892EA9">
      <w:pPr>
        <w:pStyle w:val="Ttulo2"/>
        <w:numPr>
          <w:ilvl w:val="0"/>
          <w:numId w:val="1"/>
        </w:numPr>
        <w:ind w:left="567" w:hanging="567"/>
        <w:rPr>
          <w:rFonts w:eastAsia="MS Gothic"/>
        </w:rPr>
      </w:pPr>
      <w:bookmarkStart w:id="196" w:name="_Toc862060684"/>
      <w:bookmarkStart w:id="197" w:name="_Toc177627443"/>
      <w:bookmarkStart w:id="198" w:name="_Toc237427888"/>
      <w:r w:rsidRPr="008A69FD">
        <w:rPr>
          <w:rFonts w:eastAsia="MS Gothic"/>
        </w:rPr>
        <w:t>IDIOMA</w:t>
      </w:r>
      <w:bookmarkEnd w:id="196"/>
      <w:bookmarkEnd w:id="197"/>
      <w:bookmarkEnd w:id="198"/>
      <w:r w:rsidRPr="008A69FD">
        <w:rPr>
          <w:rFonts w:eastAsia="MS Gothic"/>
        </w:rPr>
        <w:t xml:space="preserve"> </w:t>
      </w:r>
    </w:p>
    <w:p w14:paraId="60C23093"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p>
    <w:p w14:paraId="14CE59C9"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Las observaciones, la propuesta, los documentos y sus anexos deberán presentarse en idioma castellano. </w:t>
      </w:r>
    </w:p>
    <w:p w14:paraId="4B573A74" w14:textId="77777777" w:rsidR="009A7908" w:rsidRPr="008A69FD" w:rsidRDefault="009A7908" w:rsidP="00DB0D6E">
      <w:pPr>
        <w:spacing w:after="0" w:line="240" w:lineRule="auto"/>
        <w:jc w:val="both"/>
        <w:rPr>
          <w:rFonts w:eastAsia="Calibri" w:cstheme="minorHAnsi"/>
          <w:b/>
          <w:bCs/>
          <w:sz w:val="24"/>
          <w:szCs w:val="24"/>
        </w:rPr>
      </w:pPr>
    </w:p>
    <w:p w14:paraId="6C6A4416" w14:textId="232A6688" w:rsidR="009A7908" w:rsidRPr="008A69FD" w:rsidRDefault="009A7908" w:rsidP="00892EA9">
      <w:pPr>
        <w:pStyle w:val="Ttulo2"/>
        <w:numPr>
          <w:ilvl w:val="0"/>
          <w:numId w:val="1"/>
        </w:numPr>
        <w:ind w:left="567" w:hanging="567"/>
        <w:rPr>
          <w:rFonts w:eastAsia="MS Gothic"/>
        </w:rPr>
      </w:pPr>
      <w:bookmarkStart w:id="199" w:name="_Toc255992486"/>
      <w:bookmarkStart w:id="200" w:name="_Toc177627444"/>
      <w:bookmarkStart w:id="201" w:name="_Toc237427889"/>
      <w:r w:rsidRPr="008A69FD">
        <w:rPr>
          <w:rFonts w:eastAsia="MS Gothic"/>
        </w:rPr>
        <w:t>PRESENTACIÓN DE PROPUESTAS Y ENTREGA DE CORRESPONDENCIA</w:t>
      </w:r>
      <w:bookmarkEnd w:id="199"/>
      <w:bookmarkEnd w:id="200"/>
      <w:bookmarkEnd w:id="201"/>
    </w:p>
    <w:p w14:paraId="43C2F8ED" w14:textId="77777777" w:rsidR="009A7908" w:rsidRPr="008A69FD" w:rsidRDefault="009A7908" w:rsidP="00DB0D6E">
      <w:pPr>
        <w:spacing w:after="0" w:line="240" w:lineRule="auto"/>
        <w:jc w:val="both"/>
        <w:rPr>
          <w:rFonts w:eastAsia="Calibri" w:cstheme="minorHAnsi"/>
          <w:sz w:val="24"/>
          <w:szCs w:val="24"/>
        </w:rPr>
      </w:pPr>
    </w:p>
    <w:p w14:paraId="29D47C88" w14:textId="77777777" w:rsidR="009A7908" w:rsidRPr="008A69FD" w:rsidRDefault="009A7908" w:rsidP="00DB0D6E">
      <w:pPr>
        <w:spacing w:after="0" w:line="240" w:lineRule="auto"/>
        <w:jc w:val="both"/>
        <w:rPr>
          <w:rFonts w:eastAsia="Calibri" w:cstheme="minorHAnsi"/>
          <w:sz w:val="24"/>
          <w:szCs w:val="24"/>
        </w:rPr>
      </w:pPr>
      <w:r w:rsidRPr="008A69FD">
        <w:rPr>
          <w:rFonts w:eastAsia="Calibri" w:cstheme="minorHAnsi"/>
          <w:sz w:val="24"/>
          <w:szCs w:val="24"/>
        </w:rPr>
        <w:t xml:space="preserve">El proponente presentará su propuesta ÚNICAMENTE en la PLATAFORMA SECOP II </w:t>
      </w:r>
      <w:hyperlink r:id="rId23" w:history="1">
        <w:r w:rsidRPr="008A69FD">
          <w:rPr>
            <w:rFonts w:eastAsia="Calibri" w:cstheme="minorHAnsi"/>
            <w:color w:val="000080"/>
            <w:sz w:val="24"/>
            <w:szCs w:val="24"/>
            <w:u w:val="single"/>
          </w:rPr>
          <w:t>www.colombiacompra.gov.co/secop/secop-ii</w:t>
        </w:r>
      </w:hyperlink>
      <w:r w:rsidRPr="008A69FD">
        <w:rPr>
          <w:rFonts w:eastAsia="Calibri" w:cstheme="minorHAnsi"/>
          <w:sz w:val="24"/>
          <w:szCs w:val="24"/>
        </w:rPr>
        <w:t>, antes de la fecha y hora señaladas para el cierre del proceso de selección, de acuerdo con las reglas que la plataforma exige y los presentes pliegos de condiciones.</w:t>
      </w:r>
    </w:p>
    <w:p w14:paraId="57BA3E7A" w14:textId="77777777" w:rsidR="009A7908" w:rsidRPr="008A69FD" w:rsidRDefault="009A7908" w:rsidP="00DB0D6E">
      <w:pPr>
        <w:spacing w:after="0" w:line="240" w:lineRule="auto"/>
        <w:jc w:val="both"/>
        <w:rPr>
          <w:rFonts w:eastAsia="Calibri" w:cstheme="minorHAnsi"/>
          <w:sz w:val="24"/>
          <w:szCs w:val="24"/>
        </w:rPr>
      </w:pPr>
    </w:p>
    <w:p w14:paraId="1EFBBCB1" w14:textId="77777777" w:rsidR="009A7908" w:rsidRPr="008A69FD" w:rsidRDefault="009A7908" w:rsidP="00DB0D6E">
      <w:pPr>
        <w:spacing w:after="0" w:line="240" w:lineRule="auto"/>
        <w:jc w:val="both"/>
        <w:rPr>
          <w:rFonts w:eastAsia="Calibri" w:cstheme="minorHAnsi"/>
          <w:sz w:val="24"/>
          <w:szCs w:val="24"/>
        </w:rPr>
      </w:pPr>
      <w:r w:rsidRPr="008A69FD">
        <w:rPr>
          <w:rFonts w:eastAsia="Calibri" w:cstheme="minorHAnsi"/>
          <w:sz w:val="24"/>
          <w:szCs w:val="24"/>
        </w:rPr>
        <w:lastRenderedPageBreak/>
        <w:t xml:space="preserve">Las propuestas que sean remitidas vía correo certificado, nacional o internacional, NO SERÁN TENIDAS EN CUENTA, por cuanto todo se deberá cargar a través de la PLATAFORMA SECOP II </w:t>
      </w:r>
      <w:hyperlink r:id="rId24" w:history="1">
        <w:r w:rsidRPr="008A69FD">
          <w:rPr>
            <w:rFonts w:eastAsia="Calibri" w:cstheme="minorHAnsi"/>
            <w:color w:val="000080"/>
            <w:sz w:val="24"/>
            <w:szCs w:val="24"/>
            <w:u w:val="single"/>
          </w:rPr>
          <w:t>www.colombiacompra.gov.co/secop/secop-ii</w:t>
        </w:r>
      </w:hyperlink>
      <w:r w:rsidRPr="008A69FD">
        <w:rPr>
          <w:rFonts w:eastAsia="Calibri" w:cstheme="minorHAnsi"/>
          <w:sz w:val="24"/>
          <w:szCs w:val="24"/>
        </w:rPr>
        <w:t>, antes de la fecha y hora establecidas para el cierre del proceso. Para todos los efectos, la fecha de recepción de la propuesta será aquella que certifique a través de la PLATAFORMA SECOP II.</w:t>
      </w:r>
    </w:p>
    <w:p w14:paraId="3A829B22" w14:textId="77777777" w:rsidR="009A7908" w:rsidRPr="008A69FD" w:rsidRDefault="009A7908" w:rsidP="00DB0D6E">
      <w:pPr>
        <w:spacing w:after="0" w:line="240" w:lineRule="auto"/>
        <w:jc w:val="both"/>
        <w:rPr>
          <w:rFonts w:eastAsia="Calibri" w:cstheme="minorHAnsi"/>
          <w:sz w:val="24"/>
          <w:szCs w:val="24"/>
        </w:rPr>
      </w:pPr>
    </w:p>
    <w:p w14:paraId="3F86301B" w14:textId="77777777" w:rsidR="009A7908" w:rsidRPr="008A69FD" w:rsidRDefault="009A7908" w:rsidP="00DB0D6E">
      <w:pPr>
        <w:spacing w:after="0" w:line="240" w:lineRule="auto"/>
        <w:jc w:val="both"/>
        <w:rPr>
          <w:rFonts w:eastAsia="Calibri" w:cstheme="minorHAnsi"/>
          <w:sz w:val="24"/>
          <w:szCs w:val="24"/>
        </w:rPr>
      </w:pPr>
      <w:r w:rsidRPr="008A69FD">
        <w:rPr>
          <w:rFonts w:eastAsia="Calibri" w:cstheme="minorHAnsi"/>
          <w:sz w:val="24"/>
          <w:szCs w:val="24"/>
        </w:rPr>
        <w:t xml:space="preserve">La entidad no asumirá ningún tipo de responsabilidad derivada de las demoras, entregas parciales, o en general cualquier hecho atribuible a la PLATAFORMA SECOP II </w:t>
      </w:r>
      <w:hyperlink r:id="rId25" w:history="1">
        <w:r w:rsidRPr="008A69FD">
          <w:rPr>
            <w:rFonts w:eastAsia="Calibri" w:cstheme="minorHAnsi"/>
            <w:color w:val="000080"/>
            <w:sz w:val="24"/>
            <w:szCs w:val="24"/>
            <w:u w:val="single"/>
          </w:rPr>
          <w:t>https://www.colombiacompra.gov.co/secop/secop-ii</w:t>
        </w:r>
      </w:hyperlink>
      <w:r w:rsidRPr="008A69FD">
        <w:rPr>
          <w:rFonts w:eastAsia="Calibri" w:cstheme="minorHAnsi"/>
          <w:sz w:val="24"/>
          <w:szCs w:val="24"/>
        </w:rPr>
        <w:t>, cuya administración está a cargo de Colombia Compra Eficiente. Para ello el proponente deberá consultar las siguientes guías:</w:t>
      </w:r>
    </w:p>
    <w:p w14:paraId="19F063F6" w14:textId="77777777" w:rsidR="009A7908" w:rsidRPr="008A69FD" w:rsidRDefault="009A7908" w:rsidP="00DB0D6E">
      <w:pPr>
        <w:spacing w:after="0" w:line="240" w:lineRule="auto"/>
        <w:jc w:val="both"/>
        <w:rPr>
          <w:rFonts w:eastAsia="Calibri" w:cstheme="minorHAnsi"/>
          <w:sz w:val="24"/>
          <w:szCs w:val="24"/>
        </w:rPr>
      </w:pPr>
    </w:p>
    <w:p w14:paraId="36379A47" w14:textId="77777777" w:rsidR="009A7908" w:rsidRPr="008A69FD" w:rsidRDefault="009A7908" w:rsidP="00876B43">
      <w:pPr>
        <w:numPr>
          <w:ilvl w:val="0"/>
          <w:numId w:val="5"/>
        </w:numPr>
        <w:spacing w:after="0" w:line="240" w:lineRule="auto"/>
        <w:jc w:val="both"/>
        <w:rPr>
          <w:rFonts w:eastAsia="Calibri" w:cstheme="minorHAnsi"/>
          <w:sz w:val="24"/>
          <w:szCs w:val="24"/>
        </w:rPr>
      </w:pPr>
      <w:r w:rsidRPr="008A69FD">
        <w:rPr>
          <w:rFonts w:eastAsia="Calibri" w:cstheme="minorHAnsi"/>
          <w:sz w:val="24"/>
          <w:szCs w:val="24"/>
        </w:rPr>
        <w:t>Guía rápida para presentación de ofertas en el SECOP II.</w:t>
      </w:r>
    </w:p>
    <w:p w14:paraId="0E265B54" w14:textId="77777777" w:rsidR="009A7908" w:rsidRPr="008A69FD" w:rsidRDefault="009A7908" w:rsidP="00876B43">
      <w:pPr>
        <w:numPr>
          <w:ilvl w:val="0"/>
          <w:numId w:val="5"/>
        </w:numPr>
        <w:spacing w:after="0" w:line="240" w:lineRule="auto"/>
        <w:jc w:val="both"/>
        <w:rPr>
          <w:rFonts w:eastAsia="Calibri" w:cstheme="minorHAnsi"/>
          <w:sz w:val="24"/>
          <w:szCs w:val="24"/>
        </w:rPr>
      </w:pPr>
      <w:r w:rsidRPr="008A69FD">
        <w:rPr>
          <w:rFonts w:eastAsia="Calibri" w:cstheme="minorHAnsi"/>
          <w:sz w:val="24"/>
          <w:szCs w:val="24"/>
        </w:rPr>
        <w:t xml:space="preserve">Protocolo para actuar ante una indisponibilidad del SECOP II. (En este caso y solo frente a la indisponibilidad certificada de la plataforma se establece que el correo electrónico a donde podrán allegar las ofertas es: </w:t>
      </w:r>
      <w:hyperlink r:id="rId26" w:history="1">
        <w:r w:rsidRPr="008A69FD">
          <w:rPr>
            <w:rFonts w:eastAsia="Calibri" w:cstheme="minorHAnsi"/>
            <w:color w:val="000080"/>
            <w:sz w:val="24"/>
            <w:szCs w:val="24"/>
            <w:u w:val="single"/>
          </w:rPr>
          <w:t>indisponibilidades.secop2@transmilenio.gov.co</w:t>
        </w:r>
      </w:hyperlink>
      <w:r w:rsidRPr="008A69FD">
        <w:rPr>
          <w:rFonts w:eastAsia="Calibri" w:cstheme="minorHAnsi"/>
          <w:color w:val="000080"/>
          <w:sz w:val="24"/>
          <w:szCs w:val="24"/>
          <w:u w:val="single"/>
        </w:rPr>
        <w:t>)</w:t>
      </w:r>
    </w:p>
    <w:p w14:paraId="708A6E91" w14:textId="77777777" w:rsidR="009A7908" w:rsidRPr="008A69FD" w:rsidRDefault="009A7908" w:rsidP="00DB0D6E">
      <w:pPr>
        <w:spacing w:after="0" w:line="240" w:lineRule="auto"/>
        <w:jc w:val="both"/>
        <w:rPr>
          <w:rFonts w:eastAsia="Calibri" w:cstheme="minorHAnsi"/>
          <w:sz w:val="24"/>
          <w:szCs w:val="24"/>
        </w:rPr>
      </w:pPr>
    </w:p>
    <w:p w14:paraId="09C0B4B4" w14:textId="77777777" w:rsidR="009A7908" w:rsidRPr="008A69FD" w:rsidRDefault="009A7908" w:rsidP="00DB0D6E">
      <w:pPr>
        <w:spacing w:after="0" w:line="240" w:lineRule="auto"/>
        <w:jc w:val="both"/>
        <w:rPr>
          <w:rFonts w:eastAsia="Calibri" w:cstheme="minorHAnsi"/>
          <w:sz w:val="24"/>
          <w:szCs w:val="24"/>
        </w:rPr>
      </w:pPr>
      <w:r w:rsidRPr="008A69FD">
        <w:rPr>
          <w:rFonts w:eastAsia="Calibri" w:cstheme="minorHAnsi"/>
          <w:sz w:val="24"/>
          <w:szCs w:val="24"/>
        </w:rPr>
        <w:t xml:space="preserve">TRANSMILENIO S.A. no aceptará propuestas modificatorias o complementarias, ni solicitudes de aclaración presentadas luego de la diligencia de cierre del proceso de selección. </w:t>
      </w:r>
    </w:p>
    <w:p w14:paraId="40E112F7" w14:textId="77777777" w:rsidR="009A7908" w:rsidRPr="008A69FD" w:rsidRDefault="009A7908" w:rsidP="00DB0D6E">
      <w:pPr>
        <w:spacing w:after="0" w:line="240" w:lineRule="auto"/>
        <w:jc w:val="both"/>
        <w:rPr>
          <w:rFonts w:eastAsia="Calibri" w:cstheme="minorHAnsi"/>
          <w:sz w:val="24"/>
          <w:szCs w:val="24"/>
        </w:rPr>
      </w:pPr>
    </w:p>
    <w:p w14:paraId="15A162B4" w14:textId="77777777" w:rsidR="009A7908" w:rsidRPr="008A69FD" w:rsidRDefault="009A7908" w:rsidP="00DB0D6E">
      <w:pPr>
        <w:spacing w:after="0" w:line="240" w:lineRule="auto"/>
        <w:jc w:val="both"/>
        <w:rPr>
          <w:rFonts w:eastAsia="Calibri" w:cstheme="minorHAnsi"/>
          <w:sz w:val="24"/>
          <w:szCs w:val="24"/>
        </w:rPr>
      </w:pPr>
      <w:r w:rsidRPr="008A69FD">
        <w:rPr>
          <w:rFonts w:eastAsia="Calibri" w:cstheme="minorHAnsi"/>
          <w:sz w:val="24"/>
          <w:szCs w:val="24"/>
        </w:rPr>
        <w:t>Es importante que tengan en cuenta que después de la hora señala en la plataforma SECOP II para el cierre del proceso de selección, los interesados no podrán cargar las propuestas en la plataforma, por lo que se les recomienda la actuación oportuna de los interesados en cargue de las propuestas dentro del presente proceso de selección.</w:t>
      </w:r>
    </w:p>
    <w:p w14:paraId="6B54461D" w14:textId="77777777" w:rsidR="009A7908" w:rsidRPr="008A69FD" w:rsidRDefault="009A7908" w:rsidP="00DB0D6E">
      <w:pPr>
        <w:spacing w:after="0" w:line="240" w:lineRule="auto"/>
        <w:jc w:val="both"/>
        <w:rPr>
          <w:rFonts w:eastAsia="Calibri" w:cstheme="minorHAnsi"/>
          <w:sz w:val="24"/>
          <w:szCs w:val="24"/>
        </w:rPr>
      </w:pPr>
    </w:p>
    <w:p w14:paraId="1B12C59E" w14:textId="77777777" w:rsidR="009A7908" w:rsidRPr="008A69FD" w:rsidRDefault="009A7908" w:rsidP="00DB0D6E">
      <w:pPr>
        <w:spacing w:after="0" w:line="240" w:lineRule="auto"/>
        <w:jc w:val="both"/>
        <w:rPr>
          <w:rFonts w:eastAsia="Calibri" w:cstheme="minorHAnsi"/>
          <w:sz w:val="24"/>
          <w:szCs w:val="24"/>
        </w:rPr>
      </w:pPr>
      <w:bookmarkStart w:id="202" w:name="_Hlk525117242"/>
      <w:r w:rsidRPr="008A69FD">
        <w:rPr>
          <w:rFonts w:eastAsia="Times New Roman" w:cstheme="minorHAnsi"/>
          <w:iCs/>
          <w:sz w:val="24"/>
          <w:szCs w:val="24"/>
          <w:lang w:val="es" w:eastAsia="es-ES"/>
        </w:rPr>
        <w:t xml:space="preserve">En caso de presentarse </w:t>
      </w:r>
      <w:r w:rsidRPr="008A69FD">
        <w:rPr>
          <w:rFonts w:eastAsia="Times New Roman" w:cstheme="minorHAnsi"/>
          <w:iCs/>
          <w:sz w:val="24"/>
          <w:szCs w:val="24"/>
          <w:lang w:eastAsia="es-ES"/>
        </w:rPr>
        <w:t>indisponibilidad de la plataforma, el proponente deberá seguir los pasos o la guía establecida por Colombia Compra Eficiente, utilizando el correo que la Entidad determine para el caso, allegando el respectivo certificado de indisponibilidad emitido por Colombia Compra Eficiente</w:t>
      </w:r>
      <w:bookmarkEnd w:id="202"/>
      <w:r w:rsidRPr="008A69FD">
        <w:rPr>
          <w:rFonts w:eastAsia="Times New Roman" w:cstheme="minorHAnsi"/>
          <w:iCs/>
          <w:sz w:val="24"/>
          <w:szCs w:val="24"/>
          <w:lang w:eastAsia="es-ES"/>
        </w:rPr>
        <w:t>.</w:t>
      </w:r>
    </w:p>
    <w:p w14:paraId="3A33F446"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p>
    <w:p w14:paraId="762EEBE8" w14:textId="07E0572E" w:rsidR="009A7908" w:rsidRPr="008A69FD" w:rsidRDefault="009A7908" w:rsidP="00892EA9">
      <w:pPr>
        <w:pStyle w:val="Ttulo2"/>
        <w:numPr>
          <w:ilvl w:val="0"/>
          <w:numId w:val="1"/>
        </w:numPr>
        <w:ind w:left="567" w:hanging="567"/>
        <w:rPr>
          <w:rFonts w:eastAsia="MS Gothic"/>
        </w:rPr>
      </w:pPr>
      <w:bookmarkStart w:id="203" w:name="_Toc1276839185"/>
      <w:bookmarkStart w:id="204" w:name="_Toc177627445"/>
      <w:bookmarkStart w:id="205" w:name="_Toc237427890"/>
      <w:r w:rsidRPr="008A69FD">
        <w:rPr>
          <w:rFonts w:eastAsia="MS Gothic"/>
        </w:rPr>
        <w:t>PUBLICIDAD DE LAS PROPUESTAS Y ACTUACIONES</w:t>
      </w:r>
      <w:bookmarkEnd w:id="203"/>
      <w:bookmarkEnd w:id="204"/>
      <w:bookmarkEnd w:id="205"/>
      <w:r w:rsidRPr="008A69FD">
        <w:rPr>
          <w:rFonts w:eastAsia="MS Gothic"/>
        </w:rPr>
        <w:t xml:space="preserve"> </w:t>
      </w:r>
    </w:p>
    <w:p w14:paraId="011D1241"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p>
    <w:p w14:paraId="5351FB8A" w14:textId="713F1361" w:rsidR="009A7908" w:rsidRPr="008A69FD" w:rsidRDefault="009A7908" w:rsidP="00DB0D6E">
      <w:pPr>
        <w:spacing w:after="0" w:line="240" w:lineRule="auto"/>
        <w:jc w:val="both"/>
        <w:rPr>
          <w:rFonts w:eastAsia="Times New Roman" w:cstheme="minorHAnsi"/>
          <w:sz w:val="24"/>
          <w:szCs w:val="24"/>
          <w:lang w:val="es" w:eastAsia="es-CO"/>
        </w:rPr>
      </w:pPr>
      <w:r w:rsidRPr="008A69FD">
        <w:rPr>
          <w:rFonts w:eastAsia="Calibri" w:cstheme="minorHAnsi"/>
          <w:sz w:val="24"/>
          <w:szCs w:val="24"/>
        </w:rPr>
        <w:t xml:space="preserve">Con el fin de garantizar los principios que rigen la contratación pública, como el de transparencia, economía y responsabilidad del proceso, TRANSMILENIO S.A., publicará todos </w:t>
      </w:r>
      <w:r w:rsidRPr="008A69FD">
        <w:rPr>
          <w:rFonts w:eastAsia="Calibri" w:cstheme="minorHAnsi"/>
          <w:sz w:val="24"/>
          <w:szCs w:val="24"/>
          <w:lang w:val="es"/>
        </w:rPr>
        <w:t xml:space="preserve">los documentos del proceso de selección, mediante la plataforma transaccional del Sistema Electrónico para la Contratación Pública – SECOP II </w:t>
      </w:r>
      <w:hyperlink r:id="rId27" w:history="1">
        <w:r w:rsidRPr="008A69FD">
          <w:rPr>
            <w:rFonts w:eastAsia="Calibri" w:cstheme="minorHAnsi"/>
            <w:color w:val="000080"/>
            <w:sz w:val="24"/>
            <w:szCs w:val="24"/>
            <w:u w:val="single"/>
          </w:rPr>
          <w:t>www.colombiacompra.gov.co/secop-ii</w:t>
        </w:r>
      </w:hyperlink>
      <w:r w:rsidRPr="008A69FD">
        <w:rPr>
          <w:rFonts w:eastAsia="Calibri" w:cstheme="minorHAnsi"/>
          <w:sz w:val="24"/>
          <w:szCs w:val="24"/>
          <w:lang w:val="es"/>
        </w:rPr>
        <w:t xml:space="preserve">, en el número del proceso </w:t>
      </w:r>
      <w:r w:rsidRPr="008A69FD">
        <w:rPr>
          <w:rFonts w:eastAsia="Times New Roman" w:cstheme="minorHAnsi"/>
          <w:sz w:val="24"/>
          <w:szCs w:val="24"/>
          <w:lang w:val="es" w:eastAsia="es-CO"/>
        </w:rPr>
        <w:t>al que se pretende presentar</w:t>
      </w:r>
      <w:r w:rsidRPr="008A69FD">
        <w:rPr>
          <w:rFonts w:eastAsia="Calibri" w:cstheme="minorHAnsi"/>
          <w:sz w:val="24"/>
          <w:szCs w:val="24"/>
          <w:lang w:val="es"/>
        </w:rPr>
        <w:t xml:space="preserve">. En cuanto </w:t>
      </w:r>
      <w:r w:rsidRPr="008A69FD">
        <w:rPr>
          <w:rFonts w:eastAsia="Calibri" w:cstheme="minorHAnsi"/>
          <w:sz w:val="24"/>
          <w:szCs w:val="24"/>
        </w:rPr>
        <w:t>a las propuestas solo se dará publicidad de estas durante el termino de traslado de verificación de los requisitos habilitantes.</w:t>
      </w:r>
    </w:p>
    <w:p w14:paraId="0B2BB242"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 </w:t>
      </w:r>
    </w:p>
    <w:p w14:paraId="266233BE" w14:textId="0C7E4129" w:rsidR="009A7908" w:rsidRPr="008A69FD" w:rsidRDefault="009A7908" w:rsidP="00892EA9">
      <w:pPr>
        <w:pStyle w:val="Ttulo2"/>
        <w:numPr>
          <w:ilvl w:val="0"/>
          <w:numId w:val="1"/>
        </w:numPr>
        <w:ind w:left="567" w:hanging="567"/>
        <w:rPr>
          <w:rFonts w:eastAsia="MS Gothic"/>
        </w:rPr>
      </w:pPr>
      <w:bookmarkStart w:id="206" w:name="_Toc1433270250"/>
      <w:bookmarkStart w:id="207" w:name="_Toc177627446"/>
      <w:bookmarkStart w:id="208" w:name="_Toc237427891"/>
      <w:r w:rsidRPr="008A69FD">
        <w:rPr>
          <w:rFonts w:eastAsia="MS Gothic"/>
        </w:rPr>
        <w:lastRenderedPageBreak/>
        <w:t>MODIFICACIÓN Y RETIRO DE LAS PROPUESTAS</w:t>
      </w:r>
      <w:bookmarkEnd w:id="206"/>
      <w:bookmarkEnd w:id="207"/>
      <w:bookmarkEnd w:id="208"/>
      <w:r w:rsidRPr="008A69FD">
        <w:rPr>
          <w:rFonts w:eastAsia="MS Gothic"/>
        </w:rPr>
        <w:t xml:space="preserve"> </w:t>
      </w:r>
    </w:p>
    <w:p w14:paraId="2067C87B"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p>
    <w:p w14:paraId="4882E2F6" w14:textId="102B7F06" w:rsidR="009A7908" w:rsidRPr="008A69FD" w:rsidRDefault="009A7908"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Cuando el proponente quiera adicionar documentos a su oferta, sólo podrá hacerlo antes del cierre del Proceso, a través de la plataforma SECOP II, adicionándole la expresión </w:t>
      </w:r>
      <w:r w:rsidRPr="008A69FD">
        <w:rPr>
          <w:rFonts w:eastAsia="Calibri" w:cstheme="minorHAnsi"/>
          <w:i/>
          <w:iCs/>
          <w:sz w:val="24"/>
          <w:szCs w:val="24"/>
        </w:rPr>
        <w:t xml:space="preserve">"ANEXO A LA PROPUESTA PRINCIPAL". </w:t>
      </w:r>
    </w:p>
    <w:p w14:paraId="6049CDC2"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p>
    <w:p w14:paraId="0A6775E1" w14:textId="77777777" w:rsidR="009A7908" w:rsidRPr="008A69FD" w:rsidRDefault="009A7908" w:rsidP="00DB0D6E">
      <w:pPr>
        <w:spacing w:after="0" w:line="240" w:lineRule="auto"/>
        <w:jc w:val="both"/>
        <w:rPr>
          <w:rFonts w:eastAsia="Calibri" w:cstheme="minorHAnsi"/>
          <w:sz w:val="24"/>
          <w:szCs w:val="24"/>
        </w:rPr>
      </w:pPr>
      <w:r w:rsidRPr="008A69FD">
        <w:rPr>
          <w:rFonts w:eastAsia="Calibri" w:cstheme="minorHAnsi"/>
          <w:sz w:val="24"/>
          <w:szCs w:val="24"/>
        </w:rPr>
        <w:t>Los Proponentes podrán realizar el retiro de sus propuestas antes del cierre del proceso de selección en la plataforma SECOP II, después del cierre no podrán retirar, adicionar o modificar sus propuestas en la plataforma SECOP II.</w:t>
      </w:r>
    </w:p>
    <w:p w14:paraId="3E21E984"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p>
    <w:p w14:paraId="3608504F" w14:textId="6BB031C3" w:rsidR="009A7908" w:rsidRPr="008A69FD" w:rsidRDefault="009A7908" w:rsidP="00892EA9">
      <w:pPr>
        <w:pStyle w:val="Ttulo2"/>
        <w:numPr>
          <w:ilvl w:val="0"/>
          <w:numId w:val="1"/>
        </w:numPr>
        <w:ind w:left="567" w:hanging="567"/>
        <w:rPr>
          <w:rFonts w:eastAsia="MS Gothic"/>
        </w:rPr>
      </w:pPr>
      <w:bookmarkStart w:id="209" w:name="_Toc562411498"/>
      <w:bookmarkStart w:id="210" w:name="_Toc177627447"/>
      <w:bookmarkStart w:id="211" w:name="_Toc237427892"/>
      <w:r w:rsidRPr="008A69FD">
        <w:rPr>
          <w:rFonts w:eastAsia="MS Gothic"/>
        </w:rPr>
        <w:t>INHABILIDADES E INCOMPATIBILIDADES</w:t>
      </w:r>
      <w:bookmarkEnd w:id="209"/>
      <w:bookmarkEnd w:id="210"/>
      <w:bookmarkEnd w:id="211"/>
      <w:r w:rsidRPr="008A69FD">
        <w:rPr>
          <w:rFonts w:eastAsia="MS Gothic"/>
        </w:rPr>
        <w:t xml:space="preserve"> </w:t>
      </w:r>
    </w:p>
    <w:p w14:paraId="77FDBAFE"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p>
    <w:p w14:paraId="223C9F4B" w14:textId="5CECACD7" w:rsidR="009A7908" w:rsidRPr="008A69FD" w:rsidRDefault="009A7908"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El juramento se entenderá prestado con la suscripción de la carta de presentación de la propuesta, y cobija todas las inhabilidades o incompatibilidades de orden legal o constitucional; especialmente las previstas en el Acto Legislativo No. 01 de 2004, en el artículo 8 de la Ley 80 de 1993, 6 numeral 6.3 y 18 de la Ley 1150 de 2007, los artículos y 1, 2, 3, 4, 5, 84 parágrafo 2 y 90 de la Ley 1474 de 2011; y adicionalmente, no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 TRANSMILENIO S.A., se reserva el derecho de hacer las verificaciones del caso. </w:t>
      </w:r>
    </w:p>
    <w:p w14:paraId="0AB7C40F"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p>
    <w:p w14:paraId="46E935B0"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En el caso de proponentes plurales, sus integrantes no deberán estar incursos en alguna causal de inhabilidad o incompatibilidad para contratar con el Estado, establecidas en la Constitución Política y en la Ley. </w:t>
      </w:r>
    </w:p>
    <w:p w14:paraId="7BBD6A4A"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p>
    <w:p w14:paraId="2CA3926B"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Los interesados en el presente proceso de selección deben tener presente que, de conformidad con el artículo 23° de la Ley 1150 de 2007, para poder participar en un proceso de selección y para formular propuestas y suscribir el contrato y para la realización de cada pago derivado del contrato, deben acreditar estar al día en el pago de los aportes parafiscales correspondientes.</w:t>
      </w:r>
    </w:p>
    <w:p w14:paraId="1A34DE54"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 </w:t>
      </w:r>
    </w:p>
    <w:p w14:paraId="7941EC9E"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Los interesados deberán también tener en cuenta el contenido del Artículo 5° de la Ley 828 de 2003 “</w:t>
      </w:r>
      <w:r w:rsidRPr="008A69FD">
        <w:rPr>
          <w:rFonts w:eastAsia="Calibri" w:cstheme="minorHAnsi"/>
          <w:i/>
          <w:sz w:val="24"/>
          <w:szCs w:val="24"/>
        </w:rPr>
        <w:t>Sanciones Administrativas</w:t>
      </w:r>
      <w:r w:rsidRPr="008A69FD">
        <w:rPr>
          <w:rFonts w:eastAsia="Calibri" w:cstheme="minorHAnsi"/>
          <w:sz w:val="24"/>
          <w:szCs w:val="24"/>
        </w:rPr>
        <w:t>”, en cuyo tercer inciso se establece, en relación con la elusión o evasión de las obligaciones para con el sistema general de seguridad social en salud y pensiones:</w:t>
      </w:r>
    </w:p>
    <w:p w14:paraId="711F5AC3"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 </w:t>
      </w:r>
    </w:p>
    <w:p w14:paraId="5AE9E44C"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lastRenderedPageBreak/>
        <w:t>“</w:t>
      </w:r>
      <w:r w:rsidRPr="008A69FD">
        <w:rPr>
          <w:rFonts w:eastAsia="Calibri" w:cstheme="minorHAnsi"/>
          <w:i/>
          <w:sz w:val="24"/>
          <w:szCs w:val="24"/>
        </w:rPr>
        <w:t>El no pago de las multas aquí señaladas inhabilitará a la persona natural o jurídica para contratar con el Estado mientras persista tal deuda, salvo que se trate de procesos concursales y existan acuerdos de pago según la Ley 550 de 1999</w:t>
      </w:r>
      <w:r w:rsidRPr="008A69FD">
        <w:rPr>
          <w:rFonts w:eastAsia="Calibri" w:cstheme="minorHAnsi"/>
          <w:sz w:val="24"/>
          <w:szCs w:val="24"/>
        </w:rPr>
        <w:t>”.</w:t>
      </w:r>
    </w:p>
    <w:p w14:paraId="59E82262" w14:textId="77777777" w:rsidR="009A7908" w:rsidRPr="008A69FD" w:rsidRDefault="009A7908" w:rsidP="00DB0D6E">
      <w:pPr>
        <w:autoSpaceDE w:val="0"/>
        <w:autoSpaceDN w:val="0"/>
        <w:adjustRightInd w:val="0"/>
        <w:spacing w:after="0" w:line="240" w:lineRule="auto"/>
        <w:jc w:val="both"/>
        <w:rPr>
          <w:rFonts w:eastAsia="Calibri" w:cstheme="minorHAnsi"/>
          <w:sz w:val="24"/>
          <w:szCs w:val="24"/>
        </w:rPr>
      </w:pPr>
    </w:p>
    <w:p w14:paraId="397BDD39" w14:textId="1D65AB72" w:rsidR="009A7908" w:rsidRPr="008A69FD" w:rsidRDefault="009A7908" w:rsidP="008A437F">
      <w:pPr>
        <w:pStyle w:val="Ttulo2"/>
        <w:numPr>
          <w:ilvl w:val="0"/>
          <w:numId w:val="1"/>
        </w:numPr>
        <w:ind w:left="567" w:hanging="567"/>
        <w:jc w:val="both"/>
        <w:rPr>
          <w:rFonts w:eastAsia="MS Gothic"/>
        </w:rPr>
      </w:pPr>
      <w:bookmarkStart w:id="212" w:name="_Toc1814641208"/>
      <w:bookmarkStart w:id="213" w:name="_Toc177627448"/>
      <w:bookmarkStart w:id="214" w:name="_Toc237427893"/>
      <w:r w:rsidRPr="008A69FD">
        <w:rPr>
          <w:rFonts w:eastAsia="MS Gothic"/>
        </w:rPr>
        <w:t>VERIFICACIÓN DE EXISTENCIA DE ACUERDO INTERNACIONAL O TRATADO DE LIBRE COMERCIO VIGENTE PARA EL ESTADO COLOMBIANO</w:t>
      </w:r>
      <w:bookmarkEnd w:id="212"/>
      <w:bookmarkEnd w:id="213"/>
      <w:bookmarkEnd w:id="214"/>
    </w:p>
    <w:p w14:paraId="1C7A3BFE" w14:textId="4232A669" w:rsidR="009A7908" w:rsidRDefault="009A7908" w:rsidP="00DB0D6E">
      <w:pPr>
        <w:autoSpaceDE w:val="0"/>
        <w:autoSpaceDN w:val="0"/>
        <w:adjustRightInd w:val="0"/>
        <w:spacing w:after="0" w:line="240" w:lineRule="auto"/>
        <w:jc w:val="both"/>
        <w:rPr>
          <w:rFonts w:eastAsia="Calibri" w:cstheme="minorHAnsi"/>
          <w:b/>
          <w:sz w:val="24"/>
          <w:szCs w:val="24"/>
          <w:lang w:val="es-ES"/>
        </w:rPr>
      </w:pPr>
    </w:p>
    <w:p w14:paraId="2C26CF3B" w14:textId="1D060AB7" w:rsidR="004F47F5" w:rsidRDefault="004F47F5" w:rsidP="00DB0D6E">
      <w:pPr>
        <w:autoSpaceDE w:val="0"/>
        <w:autoSpaceDN w:val="0"/>
        <w:adjustRightInd w:val="0"/>
        <w:spacing w:after="0" w:line="240" w:lineRule="auto"/>
        <w:jc w:val="both"/>
        <w:rPr>
          <w:rFonts w:eastAsia="Calibri" w:cstheme="minorHAnsi"/>
          <w:bCs/>
          <w:sz w:val="24"/>
          <w:szCs w:val="24"/>
          <w:lang w:val="es-ES"/>
        </w:rPr>
      </w:pPr>
      <w:r w:rsidRPr="00770D05">
        <w:rPr>
          <w:rFonts w:eastAsia="Calibri" w:cstheme="minorHAnsi"/>
          <w:bCs/>
          <w:sz w:val="24"/>
          <w:szCs w:val="24"/>
          <w:lang w:val="es-ES"/>
        </w:rPr>
        <w:t>Remítase a los estudios previos, los cuales hacen parte integral del presente pliego.</w:t>
      </w:r>
    </w:p>
    <w:p w14:paraId="0BD5C4A8" w14:textId="22E62106"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718D9B4C" w14:textId="0497D975"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507E0EBB" w14:textId="45D7426B"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6E1BEB8B" w14:textId="402EC34E"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5D074C58" w14:textId="0A753130"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4CECBECD" w14:textId="14EF680D"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3F776834" w14:textId="11CA2A61"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13C87DD1" w14:textId="3957EABE"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7CD54AAB" w14:textId="7E46B014"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78DDEBB8" w14:textId="5EE248A4"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2A09A12F" w14:textId="5616EE86"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48C96CFC" w14:textId="22F28143"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4C55B2CB" w14:textId="3A73CA91"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072F0069" w14:textId="3CD486F2"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4049B92C" w14:textId="47634884"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46E1D901" w14:textId="12115DBB"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3F458256" w14:textId="45A97F73"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128B2E0E" w14:textId="38529A19"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53EE8620" w14:textId="13CE453D"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6B42E141" w14:textId="11B8B2D3"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75B107BD" w14:textId="42065F8B"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098C3CBA" w14:textId="33A7011A"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28E20FFF" w14:textId="67F86FC5"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40E4CCC8" w14:textId="3AAC3F01"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7CF9EF7D" w14:textId="51546C9C"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2ED78473" w14:textId="4C6429DF" w:rsidR="00892EA9" w:rsidRDefault="00892EA9" w:rsidP="00DB0D6E">
      <w:pPr>
        <w:autoSpaceDE w:val="0"/>
        <w:autoSpaceDN w:val="0"/>
        <w:adjustRightInd w:val="0"/>
        <w:spacing w:after="0" w:line="240" w:lineRule="auto"/>
        <w:jc w:val="both"/>
        <w:rPr>
          <w:rFonts w:eastAsia="Calibri" w:cstheme="minorHAnsi"/>
          <w:bCs/>
          <w:sz w:val="24"/>
          <w:szCs w:val="24"/>
          <w:lang w:val="es-ES"/>
        </w:rPr>
      </w:pPr>
    </w:p>
    <w:p w14:paraId="39A73F48" w14:textId="77777777" w:rsidR="00892EA9" w:rsidRPr="004F47F5" w:rsidRDefault="00892EA9" w:rsidP="00DB0D6E">
      <w:pPr>
        <w:autoSpaceDE w:val="0"/>
        <w:autoSpaceDN w:val="0"/>
        <w:adjustRightInd w:val="0"/>
        <w:spacing w:after="0" w:line="240" w:lineRule="auto"/>
        <w:jc w:val="both"/>
        <w:rPr>
          <w:rFonts w:eastAsia="Calibri" w:cstheme="minorHAnsi"/>
          <w:bCs/>
          <w:color w:val="000000"/>
          <w:sz w:val="24"/>
          <w:szCs w:val="24"/>
        </w:rPr>
      </w:pPr>
    </w:p>
    <w:p w14:paraId="65A300DD" w14:textId="77777777" w:rsidR="0086023F" w:rsidRDefault="0086023F" w:rsidP="004F47F5">
      <w:pPr>
        <w:pStyle w:val="BodyText28"/>
        <w:rPr>
          <w:rFonts w:eastAsia="Calibri"/>
        </w:rPr>
      </w:pPr>
      <w:bookmarkStart w:id="215" w:name="_Toc581010021"/>
      <w:bookmarkStart w:id="216" w:name="_Toc177627449"/>
    </w:p>
    <w:p w14:paraId="0444EA53" w14:textId="656396CE" w:rsidR="005E53FD" w:rsidRPr="008A69FD" w:rsidRDefault="005E53FD" w:rsidP="00993943">
      <w:pPr>
        <w:pStyle w:val="Ttulo1"/>
        <w:rPr>
          <w:rFonts w:eastAsia="Calibri"/>
        </w:rPr>
      </w:pPr>
      <w:bookmarkStart w:id="217" w:name="_Toc237427894"/>
      <w:r w:rsidRPr="00993943">
        <w:lastRenderedPageBreak/>
        <w:t>CAPITULO</w:t>
      </w:r>
      <w:r w:rsidRPr="008A69FD">
        <w:rPr>
          <w:rFonts w:eastAsia="Calibri"/>
        </w:rPr>
        <w:t xml:space="preserve"> II</w:t>
      </w:r>
      <w:bookmarkEnd w:id="215"/>
      <w:bookmarkEnd w:id="216"/>
      <w:bookmarkEnd w:id="217"/>
    </w:p>
    <w:p w14:paraId="62DE2E78"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66C9B7AC" w14:textId="4A3FA050" w:rsidR="005E53FD" w:rsidRPr="004D363C" w:rsidRDefault="005E53FD" w:rsidP="00993943">
      <w:pPr>
        <w:pStyle w:val="Ttulo2"/>
        <w:rPr>
          <w:rFonts w:eastAsia="Calibri"/>
        </w:rPr>
      </w:pPr>
      <w:bookmarkStart w:id="218" w:name="_Toc237427895"/>
      <w:r w:rsidRPr="00993943">
        <w:t>REQUISITOS</w:t>
      </w:r>
      <w:r w:rsidRPr="004D363C">
        <w:rPr>
          <w:rFonts w:eastAsia="Calibri"/>
        </w:rPr>
        <w:t xml:space="preserve"> </w:t>
      </w:r>
      <w:r w:rsidR="00151626" w:rsidRPr="004D363C">
        <w:rPr>
          <w:rFonts w:eastAsia="Calibri"/>
        </w:rPr>
        <w:t>DE CUMPLIMIENTO SIMPLE Y HABILITANTES</w:t>
      </w:r>
      <w:bookmarkEnd w:id="218"/>
    </w:p>
    <w:p w14:paraId="63981F2D"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5DF0EC32"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TRANSMILENIO S.A., por medio del comité de evaluación conformado para tal efecto, hará los estudios del caso y el análisis comparativo de las propuestas, teniendo en cuenta para ello los criterios de selección objetiva establecidos en este Pliego de Condiciones.</w:t>
      </w:r>
    </w:p>
    <w:p w14:paraId="7EA214C0"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B02FAB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En atención a los criterios diferenciales para emprendimientos y empresas de mujeres señalas en el Decreto 1860 de 2021 y en razón al análisis del sector donde se determinó en el estudio de la oferta cuales serían los criterios diferenciales, aplicables en el presente proceso de selección.</w:t>
      </w:r>
    </w:p>
    <w:p w14:paraId="2C5A219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18C689A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Para efectos de realizar la verificación jurídica, financiera y técnica, así como la evaluación económica, el proponente debe diligenciar y presentar con la propuesta todos los formularios y anexos que hacen parte del presente pliego.</w:t>
      </w:r>
    </w:p>
    <w:p w14:paraId="139B7435"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4DC5D2F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Nota:</w:t>
      </w:r>
      <w:r w:rsidRPr="008A69FD">
        <w:rPr>
          <w:rFonts w:eastAsia="Calibri" w:cstheme="minorHAnsi"/>
          <w:color w:val="000000"/>
          <w:sz w:val="24"/>
          <w:szCs w:val="24"/>
        </w:rPr>
        <w:t xml:space="preserve"> Para efectos de verificación de requisitos habilitantes y la posterior aplicación de los criterios de ponderación, ÚNICAMENTE se tendrá en cuenta la información que se acredite en el Registro Único de Proponentes (RUP). </w:t>
      </w:r>
    </w:p>
    <w:p w14:paraId="393C4DE3"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 </w:t>
      </w:r>
    </w:p>
    <w:p w14:paraId="5984E1B8" w14:textId="77777777" w:rsidR="005E53FD" w:rsidRPr="004D363C" w:rsidRDefault="005E53FD" w:rsidP="004D363C">
      <w:pPr>
        <w:pStyle w:val="BodyText28"/>
        <w:jc w:val="center"/>
        <w:rPr>
          <w:rFonts w:eastAsia="Calibri"/>
          <w:b/>
          <w:bCs/>
        </w:rPr>
      </w:pPr>
      <w:bookmarkStart w:id="219" w:name="_Toc46953062"/>
      <w:bookmarkStart w:id="220" w:name="_Toc177627451"/>
      <w:r w:rsidRPr="004D363C">
        <w:rPr>
          <w:rFonts w:eastAsia="Calibri"/>
          <w:b/>
          <w:bCs/>
        </w:rPr>
        <w:t>VERIFICACIÓN DE ASPECTOS HABILITANTES</w:t>
      </w:r>
      <w:bookmarkEnd w:id="219"/>
      <w:bookmarkEnd w:id="220"/>
    </w:p>
    <w:p w14:paraId="59D42B08"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 </w:t>
      </w:r>
    </w:p>
    <w:p w14:paraId="3B83ADE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En esta etapa se realizará la verificación del cumplimiento de los requisitos y documentos jurídicos, técnicos y financieros requeridos en el pliego de condiciones. Para lo anterior se revisará en primer lugar que las propuestas contengan todos los documentos solicitados en el presente pliego de condiciones. </w:t>
      </w:r>
    </w:p>
    <w:p w14:paraId="45B3EC4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27D67AC"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Luego se hará una verificación del contenido de los documentos básicos que deben anexarse de conformidad con lo establecido en el presente pliego de condiciones con el fin de constatar que cumplen con los requisitos de ley y los exigidos en el mismo. </w:t>
      </w:r>
    </w:p>
    <w:p w14:paraId="3FFEE43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3085C455"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La verificación de requisitos habilitantes no otorgará puntaje alguno, solamente determinará si la propuesta cumple o no con lo requerido en el pliego de condiciones. </w:t>
      </w:r>
    </w:p>
    <w:p w14:paraId="16C9CD1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56CEC260"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En el caso de no subsanar los documentos requeridos dentro del término (Preclusivo y Perentorio) previsto en el pliego de condiciones, (regla para las partes), la propuesta </w:t>
      </w:r>
      <w:r w:rsidRPr="008A69FD">
        <w:rPr>
          <w:rFonts w:eastAsia="Calibri" w:cstheme="minorHAnsi"/>
          <w:color w:val="000000"/>
          <w:sz w:val="24"/>
          <w:szCs w:val="24"/>
        </w:rPr>
        <w:lastRenderedPageBreak/>
        <w:t xml:space="preserve">presentada será declarada INHABILITADA TOTALMENTE, y a su vez incurre en causal de rechazo. </w:t>
      </w:r>
    </w:p>
    <w:p w14:paraId="5503CBD8"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0DAFF7B0"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Son requisitos habilitantes para participar y verificar: La capacidad jurídica, la capacidad financiera, la capacidad técnica mínima (la experiencia). Estos requisitos no otorgan puntaje y la entidad los verificará como HABILITADO o NO HABILITADO. </w:t>
      </w:r>
    </w:p>
    <w:p w14:paraId="32BDC2BA"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34E41E5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Los proponentes interesados en la presente convocatoria deberán acreditar los requisitos de verificación que a continuación se describen. </w:t>
      </w:r>
    </w:p>
    <w:p w14:paraId="2E6D5929"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3402340A" w14:textId="71D2C67B"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Las propuestas que se ajusten a las exigencias del pliego de Condiciones se calificarán como hábiles para comparación </w:t>
      </w:r>
      <w:r w:rsidR="001F1625" w:rsidRPr="008A69FD">
        <w:rPr>
          <w:rFonts w:eastAsia="Calibri" w:cstheme="minorHAnsi"/>
          <w:color w:val="000000"/>
          <w:sz w:val="24"/>
          <w:szCs w:val="24"/>
        </w:rPr>
        <w:t>y podrán participar en la subasta</w:t>
      </w:r>
      <w:r w:rsidRPr="008A69FD">
        <w:rPr>
          <w:rFonts w:eastAsia="Calibri" w:cstheme="minorHAnsi"/>
          <w:color w:val="000000"/>
          <w:sz w:val="24"/>
          <w:szCs w:val="24"/>
        </w:rPr>
        <w:t xml:space="preserve">, los requisitos son los siguientes: </w:t>
      </w:r>
    </w:p>
    <w:p w14:paraId="53933BAC"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52651FBB" w14:textId="3B71618B" w:rsidR="005E53FD" w:rsidRPr="008A69FD" w:rsidRDefault="005E53FD" w:rsidP="008860AB">
      <w:pPr>
        <w:pStyle w:val="Ttulo2"/>
        <w:numPr>
          <w:ilvl w:val="2"/>
          <w:numId w:val="15"/>
        </w:numPr>
        <w:ind w:left="567" w:hanging="567"/>
        <w:rPr>
          <w:rFonts w:eastAsia="Calibri"/>
        </w:rPr>
      </w:pPr>
      <w:bookmarkStart w:id="221" w:name="_Toc237427896"/>
      <w:bookmarkStart w:id="222" w:name="_Toc669770104"/>
      <w:bookmarkStart w:id="223" w:name="_Toc177627452"/>
      <w:r w:rsidRPr="008A69FD">
        <w:rPr>
          <w:rFonts w:eastAsia="Calibri"/>
        </w:rPr>
        <w:t>VERIFICACIÓN DE ASPECTOS JURÍDICOS</w:t>
      </w:r>
      <w:bookmarkEnd w:id="221"/>
      <w:r w:rsidRPr="008A69FD">
        <w:rPr>
          <w:rFonts w:eastAsia="Calibri"/>
        </w:rPr>
        <w:t xml:space="preserve"> </w:t>
      </w:r>
      <w:bookmarkEnd w:id="222"/>
      <w:bookmarkEnd w:id="223"/>
    </w:p>
    <w:p w14:paraId="0C7F388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07A7721A"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El estudio jurídico habilita o no la propuesta; tiene por objeto determinar si las propuestas se ajustan a los requerimientos legales y normativos del pliego de condiciones, para el efecto se verificarán los siguientes documentos:</w:t>
      </w:r>
    </w:p>
    <w:p w14:paraId="3DD0FCA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15787446" w14:textId="01F9165A" w:rsidR="005E53FD" w:rsidRPr="008A69FD" w:rsidRDefault="005E53FD" w:rsidP="008D285C">
      <w:pPr>
        <w:pStyle w:val="Ttulo2"/>
        <w:numPr>
          <w:ilvl w:val="1"/>
          <w:numId w:val="48"/>
        </w:numPr>
        <w:ind w:left="567" w:hanging="567"/>
        <w:rPr>
          <w:rFonts w:eastAsia="Calibri"/>
        </w:rPr>
      </w:pPr>
      <w:bookmarkStart w:id="224" w:name="_Toc237427897"/>
      <w:bookmarkStart w:id="225" w:name="_Toc2014105585"/>
      <w:bookmarkStart w:id="226" w:name="_Toc177627453"/>
      <w:bookmarkStart w:id="227" w:name="_Hlk165992693"/>
      <w:r w:rsidRPr="004D363C">
        <w:t>Carta</w:t>
      </w:r>
      <w:r w:rsidRPr="008A69FD">
        <w:rPr>
          <w:rFonts w:eastAsia="Calibri"/>
        </w:rPr>
        <w:t xml:space="preserve"> de presentación de la propuesta</w:t>
      </w:r>
      <w:bookmarkEnd w:id="224"/>
      <w:r w:rsidRPr="008A69FD">
        <w:rPr>
          <w:rFonts w:eastAsia="Calibri"/>
        </w:rPr>
        <w:t xml:space="preserve"> </w:t>
      </w:r>
      <w:bookmarkEnd w:id="225"/>
      <w:bookmarkEnd w:id="226"/>
    </w:p>
    <w:bookmarkEnd w:id="227"/>
    <w:p w14:paraId="4911555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3904592E" w14:textId="5C02CFEB" w:rsidR="005E53FD" w:rsidRPr="008A69FD" w:rsidRDefault="00203153"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FORMATO No. 01 -</w:t>
      </w:r>
      <w:r w:rsidRPr="008A69FD">
        <w:rPr>
          <w:rFonts w:eastAsia="Calibri" w:cstheme="minorHAnsi"/>
          <w:color w:val="000000"/>
          <w:sz w:val="24"/>
          <w:szCs w:val="24"/>
        </w:rPr>
        <w:t xml:space="preserve"> </w:t>
      </w:r>
      <w:r w:rsidR="005E53FD" w:rsidRPr="008A69FD">
        <w:rPr>
          <w:rFonts w:eastAsia="Calibri" w:cstheme="minorHAnsi"/>
          <w:color w:val="000000"/>
          <w:sz w:val="24"/>
          <w:szCs w:val="24"/>
        </w:rPr>
        <w:t>La carta de presentación de la propuesta deberá ser diligenciada por el proponente en forma completa y siguiendo el modelo que se presenta en el pliego de condiciones (</w:t>
      </w:r>
      <w:r w:rsidR="005E53FD" w:rsidRPr="008A69FD">
        <w:rPr>
          <w:rFonts w:eastAsia="Calibri" w:cstheme="minorHAnsi"/>
          <w:i/>
          <w:iCs/>
          <w:color w:val="000000"/>
          <w:sz w:val="24"/>
          <w:szCs w:val="24"/>
        </w:rPr>
        <w:t>Formato No. 01),</w:t>
      </w:r>
      <w:r w:rsidR="005E53FD" w:rsidRPr="008A69FD">
        <w:rPr>
          <w:rFonts w:eastAsia="Calibri" w:cstheme="minorHAnsi"/>
          <w:color w:val="000000"/>
          <w:sz w:val="24"/>
          <w:szCs w:val="24"/>
        </w:rPr>
        <w:t xml:space="preserve"> la cual debe venir firmada por el proponente o su representante legal o por un apoderado debidamente facultado. En el evento que la propuesta sea presentada y suscrita por un apoderado se deberá adjuntar el poder que así lo faculte. </w:t>
      </w:r>
    </w:p>
    <w:p w14:paraId="76DDFA5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3CDB0559" w14:textId="2B88F03C"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En caso de presentación de la propuesta en consorcio, unión temporal o promesa de sociedad futura, la carta de presentación debe estar firmada por el representante del </w:t>
      </w:r>
      <w:r w:rsidR="008811EE" w:rsidRPr="008A69FD">
        <w:rPr>
          <w:rFonts w:eastAsia="Calibri" w:cstheme="minorHAnsi"/>
          <w:color w:val="000000"/>
          <w:sz w:val="24"/>
          <w:szCs w:val="24"/>
        </w:rPr>
        <w:t>c</w:t>
      </w:r>
      <w:r w:rsidRPr="008A69FD">
        <w:rPr>
          <w:rFonts w:eastAsia="Calibri" w:cstheme="minorHAnsi"/>
          <w:color w:val="000000"/>
          <w:sz w:val="24"/>
          <w:szCs w:val="24"/>
        </w:rPr>
        <w:t>onsorcio, unión temporal o promesa de sociedad futura, designado conforme a lo establecido en el artículo 7 de la Ley 80 de 1993.</w:t>
      </w:r>
    </w:p>
    <w:p w14:paraId="39690478"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 </w:t>
      </w:r>
    </w:p>
    <w:p w14:paraId="0CDD40F8" w14:textId="2C4F9619"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El proponente no deberá estar incurso en ninguna de las causales de inhabilidad e incompatibilidad para contratar con el Estado, dicha declaración deberá estar expresa en la carta de presentación de la propuesta y deberá involucrar no sólo la persona </w:t>
      </w:r>
      <w:r w:rsidR="008811EE" w:rsidRPr="008A69FD">
        <w:rPr>
          <w:rFonts w:eastAsia="Calibri" w:cstheme="minorHAnsi"/>
          <w:color w:val="000000"/>
          <w:sz w:val="24"/>
          <w:szCs w:val="24"/>
        </w:rPr>
        <w:t>j</w:t>
      </w:r>
      <w:r w:rsidRPr="008A69FD">
        <w:rPr>
          <w:rFonts w:eastAsia="Calibri" w:cstheme="minorHAnsi"/>
          <w:color w:val="000000"/>
          <w:sz w:val="24"/>
          <w:szCs w:val="24"/>
        </w:rPr>
        <w:t xml:space="preserve">urídica o </w:t>
      </w:r>
      <w:r w:rsidR="008811EE" w:rsidRPr="008A69FD">
        <w:rPr>
          <w:rFonts w:eastAsia="Calibri" w:cstheme="minorHAnsi"/>
          <w:color w:val="000000"/>
          <w:sz w:val="24"/>
          <w:szCs w:val="24"/>
        </w:rPr>
        <w:t>n</w:t>
      </w:r>
      <w:r w:rsidRPr="008A69FD">
        <w:rPr>
          <w:rFonts w:eastAsia="Calibri" w:cstheme="minorHAnsi"/>
          <w:color w:val="000000"/>
          <w:sz w:val="24"/>
          <w:szCs w:val="24"/>
        </w:rPr>
        <w:t>atural sino a su representante legal, socios y cada uno de los integrantes del Consorcio, unión temporal o promesa de sociedad futura.</w:t>
      </w:r>
    </w:p>
    <w:p w14:paraId="1F12279D"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 </w:t>
      </w:r>
    </w:p>
    <w:p w14:paraId="16866A62"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lastRenderedPageBreak/>
        <w:t xml:space="preserve">En el caso de Consorcio, unión temporal o promesa de sociedad futura, ninguno de los integrantes podrá estar incurso en las inhabilidades e incompatibilidades para contratar con el Estado. </w:t>
      </w:r>
    </w:p>
    <w:p w14:paraId="3DABFBD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09E9DAA0" w14:textId="36A54B1D" w:rsidR="005E53FD" w:rsidRPr="008A69FD" w:rsidRDefault="005E53FD" w:rsidP="008D285C">
      <w:pPr>
        <w:pStyle w:val="Ttulo2"/>
        <w:numPr>
          <w:ilvl w:val="1"/>
          <w:numId w:val="48"/>
        </w:numPr>
        <w:ind w:left="567" w:hanging="567"/>
        <w:rPr>
          <w:rFonts w:eastAsia="Calibri"/>
        </w:rPr>
      </w:pPr>
      <w:bookmarkStart w:id="228" w:name="_Toc42090508"/>
      <w:bookmarkStart w:id="229" w:name="_Toc177627454"/>
      <w:bookmarkStart w:id="230" w:name="_Toc237427898"/>
      <w:r w:rsidRPr="004D363C">
        <w:t>Garantía</w:t>
      </w:r>
      <w:r w:rsidRPr="008A69FD">
        <w:rPr>
          <w:rFonts w:eastAsia="Calibri"/>
        </w:rPr>
        <w:t xml:space="preserve"> de seriedad de la propuesta</w:t>
      </w:r>
      <w:bookmarkEnd w:id="228"/>
      <w:bookmarkEnd w:id="229"/>
      <w:bookmarkEnd w:id="230"/>
    </w:p>
    <w:p w14:paraId="6B74EC5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7F9B92A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Cada proponente deberá constituir a favor de TRANSMILENIO S.A., una garantía de seriedad de la propuesta, la cual deberá estar expedida por una compañía de seguros legalmente establecida en Colombia debidamente aprobada por la Superintendencia Financiera. La garantía de seriedad debe ser allegada con la propuesta en la fecha establecida para el cierre, so pena de generar rechazo de </w:t>
      </w:r>
      <w:proofErr w:type="gramStart"/>
      <w:r w:rsidRPr="008A69FD">
        <w:rPr>
          <w:rFonts w:eastAsia="Calibri" w:cstheme="minorHAnsi"/>
          <w:color w:val="000000"/>
          <w:sz w:val="24"/>
          <w:szCs w:val="24"/>
        </w:rPr>
        <w:t>la misma</w:t>
      </w:r>
      <w:proofErr w:type="gramEnd"/>
      <w:r w:rsidRPr="008A69FD">
        <w:rPr>
          <w:rFonts w:eastAsia="Calibri" w:cstheme="minorHAnsi"/>
          <w:color w:val="000000"/>
          <w:sz w:val="24"/>
          <w:szCs w:val="24"/>
        </w:rPr>
        <w:t>, de conformidad con lo consagrado en el parágrafo 3º del artículo 5º de la Ley 1882 del 15 de enero de 2018.</w:t>
      </w:r>
    </w:p>
    <w:p w14:paraId="0E552034"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583D27AD" w14:textId="77777777" w:rsidR="00FB188A"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El costo de la prima de la garantía será por cuenta del proponente. </w:t>
      </w:r>
    </w:p>
    <w:p w14:paraId="3F954870" w14:textId="77777777" w:rsidR="00FB188A" w:rsidRDefault="00FB188A" w:rsidP="00DB0D6E">
      <w:pPr>
        <w:autoSpaceDE w:val="0"/>
        <w:autoSpaceDN w:val="0"/>
        <w:adjustRightInd w:val="0"/>
        <w:spacing w:after="0" w:line="240" w:lineRule="auto"/>
        <w:jc w:val="both"/>
        <w:rPr>
          <w:rFonts w:eastAsia="Calibri" w:cstheme="minorHAnsi"/>
          <w:color w:val="000000"/>
          <w:sz w:val="24"/>
          <w:szCs w:val="24"/>
        </w:rPr>
      </w:pPr>
    </w:p>
    <w:p w14:paraId="30195951" w14:textId="77777777" w:rsidR="00FB188A" w:rsidRPr="00FB188A" w:rsidRDefault="00FB188A" w:rsidP="00FB188A">
      <w:pPr>
        <w:autoSpaceDE w:val="0"/>
        <w:autoSpaceDN w:val="0"/>
        <w:adjustRightInd w:val="0"/>
        <w:spacing w:after="0" w:line="240" w:lineRule="auto"/>
        <w:jc w:val="both"/>
        <w:rPr>
          <w:rFonts w:eastAsia="Calibri" w:cstheme="minorHAnsi"/>
          <w:color w:val="000000"/>
          <w:sz w:val="24"/>
          <w:szCs w:val="24"/>
        </w:rPr>
      </w:pPr>
      <w:r w:rsidRPr="00FB188A">
        <w:rPr>
          <w:rFonts w:eastAsia="Calibri" w:cstheme="minorHAnsi"/>
          <w:color w:val="000000"/>
          <w:sz w:val="24"/>
          <w:szCs w:val="24"/>
        </w:rPr>
        <w:t>La garantía de seriedad deberá constituirse por los siguientes valores:</w:t>
      </w:r>
    </w:p>
    <w:p w14:paraId="578456B9" w14:textId="77777777" w:rsidR="00FB188A" w:rsidRPr="00FB188A" w:rsidRDefault="00FB188A" w:rsidP="00FB188A">
      <w:pPr>
        <w:autoSpaceDE w:val="0"/>
        <w:autoSpaceDN w:val="0"/>
        <w:adjustRightInd w:val="0"/>
        <w:spacing w:after="0" w:line="240" w:lineRule="auto"/>
        <w:jc w:val="both"/>
        <w:rPr>
          <w:rFonts w:eastAsia="Calibri" w:cstheme="minorHAnsi"/>
          <w:color w:val="000000"/>
          <w:sz w:val="24"/>
          <w:szCs w:val="24"/>
        </w:rPr>
      </w:pPr>
    </w:p>
    <w:p w14:paraId="0AFFD4AF" w14:textId="77777777" w:rsidR="00FB188A" w:rsidRPr="00FB188A" w:rsidRDefault="00FB188A">
      <w:pPr>
        <w:numPr>
          <w:ilvl w:val="0"/>
          <w:numId w:val="28"/>
        </w:numPr>
        <w:autoSpaceDE w:val="0"/>
        <w:autoSpaceDN w:val="0"/>
        <w:adjustRightInd w:val="0"/>
        <w:spacing w:after="0" w:line="240" w:lineRule="auto"/>
        <w:jc w:val="both"/>
        <w:rPr>
          <w:rFonts w:eastAsia="Calibri" w:cstheme="minorHAnsi"/>
          <w:color w:val="000000"/>
          <w:sz w:val="24"/>
          <w:szCs w:val="24"/>
        </w:rPr>
      </w:pPr>
      <w:r w:rsidRPr="00FB188A">
        <w:rPr>
          <w:rFonts w:eastAsia="Calibri" w:cstheme="minorHAnsi"/>
          <w:b/>
          <w:bCs/>
          <w:color w:val="000000"/>
          <w:sz w:val="24"/>
          <w:szCs w:val="24"/>
        </w:rPr>
        <w:t>Quince por ciento (15%) del presupuesto oficial del proceso de selección</w:t>
      </w:r>
      <w:r w:rsidRPr="00FB188A">
        <w:rPr>
          <w:rFonts w:eastAsia="Calibri" w:cstheme="minorHAnsi"/>
          <w:color w:val="000000"/>
          <w:sz w:val="24"/>
          <w:szCs w:val="24"/>
        </w:rPr>
        <w:t>, cuando el proponente no acredite alguno de los factores diferenciales establecidos en la normatividad vigente.</w:t>
      </w:r>
    </w:p>
    <w:p w14:paraId="138EF4B9" w14:textId="77777777" w:rsidR="00FB188A" w:rsidRPr="00FB188A" w:rsidRDefault="00FB188A" w:rsidP="00FB188A">
      <w:pPr>
        <w:autoSpaceDE w:val="0"/>
        <w:autoSpaceDN w:val="0"/>
        <w:adjustRightInd w:val="0"/>
        <w:spacing w:after="0" w:line="240" w:lineRule="auto"/>
        <w:jc w:val="both"/>
        <w:rPr>
          <w:rFonts w:eastAsia="Calibri" w:cstheme="minorHAnsi"/>
          <w:color w:val="000000"/>
          <w:sz w:val="24"/>
          <w:szCs w:val="24"/>
        </w:rPr>
      </w:pPr>
    </w:p>
    <w:p w14:paraId="6E4F2B0E" w14:textId="77777777" w:rsidR="00FB188A" w:rsidRPr="00FB188A" w:rsidRDefault="00FB188A">
      <w:pPr>
        <w:numPr>
          <w:ilvl w:val="0"/>
          <w:numId w:val="28"/>
        </w:numPr>
        <w:autoSpaceDE w:val="0"/>
        <w:autoSpaceDN w:val="0"/>
        <w:adjustRightInd w:val="0"/>
        <w:spacing w:after="0" w:line="240" w:lineRule="auto"/>
        <w:jc w:val="both"/>
        <w:rPr>
          <w:rFonts w:eastAsia="Calibri" w:cstheme="minorHAnsi"/>
          <w:color w:val="000000"/>
          <w:sz w:val="24"/>
          <w:szCs w:val="24"/>
        </w:rPr>
      </w:pPr>
      <w:r w:rsidRPr="00FB188A">
        <w:rPr>
          <w:rFonts w:eastAsia="Calibri" w:cstheme="minorHAnsi"/>
          <w:b/>
          <w:bCs/>
          <w:color w:val="000000"/>
          <w:sz w:val="24"/>
          <w:szCs w:val="24"/>
        </w:rPr>
        <w:t>Diez por ciento (10%) del presupuesto oficial del proceso de selección</w:t>
      </w:r>
      <w:r w:rsidRPr="00FB188A">
        <w:rPr>
          <w:rFonts w:eastAsia="Calibri" w:cstheme="minorHAnsi"/>
          <w:color w:val="000000"/>
          <w:sz w:val="24"/>
          <w:szCs w:val="24"/>
        </w:rPr>
        <w:t>, cuando el proponente acredite alguno de los factores diferenciales previstos en la normatividad vigente y cumpla las condiciones para acceder a dicho beneficio, de conformidad con la Ley 2069 de 2020, el Decreto 1860 de 2021, el Decreto 287 de 2026 y las demás normas que los modifiquen, adicionen o sustituyan.</w:t>
      </w:r>
    </w:p>
    <w:p w14:paraId="7124FAAF" w14:textId="77777777" w:rsidR="00FB188A" w:rsidRDefault="00FB188A" w:rsidP="00DB0D6E">
      <w:pPr>
        <w:autoSpaceDE w:val="0"/>
        <w:autoSpaceDN w:val="0"/>
        <w:adjustRightInd w:val="0"/>
        <w:spacing w:after="0" w:line="240" w:lineRule="auto"/>
        <w:jc w:val="both"/>
        <w:rPr>
          <w:rFonts w:eastAsia="Calibri" w:cstheme="minorHAnsi"/>
          <w:color w:val="000000"/>
          <w:sz w:val="24"/>
          <w:szCs w:val="24"/>
        </w:rPr>
      </w:pPr>
    </w:p>
    <w:p w14:paraId="0A6EC388" w14:textId="5D0FB0A5" w:rsidR="00C36C09" w:rsidRPr="008D285C" w:rsidRDefault="00C36C09" w:rsidP="00C36C09">
      <w:pPr>
        <w:autoSpaceDE w:val="0"/>
        <w:autoSpaceDN w:val="0"/>
        <w:adjustRightInd w:val="0"/>
        <w:spacing w:after="0" w:line="240" w:lineRule="auto"/>
        <w:jc w:val="both"/>
        <w:rPr>
          <w:rFonts w:eastAsia="Calibri" w:cstheme="minorHAnsi"/>
          <w:color w:val="000000"/>
          <w:sz w:val="24"/>
          <w:szCs w:val="24"/>
        </w:rPr>
      </w:pPr>
      <w:r w:rsidRPr="008D285C">
        <w:rPr>
          <w:rFonts w:eastAsia="Calibri" w:cstheme="minorHAnsi"/>
          <w:b/>
          <w:bCs/>
          <w:color w:val="000000"/>
          <w:sz w:val="24"/>
          <w:szCs w:val="24"/>
        </w:rPr>
        <w:t xml:space="preserve">En aras de incentivar los emprendimientos y empresas de personas con discapacidad, emprendimientos y empresas de mujeres, a los jóvenes egresados del sistema de protección del ICBF y a las </w:t>
      </w:r>
      <w:proofErr w:type="spellStart"/>
      <w:r w:rsidRPr="008D285C">
        <w:rPr>
          <w:rFonts w:eastAsia="Calibri" w:cstheme="minorHAnsi"/>
          <w:b/>
          <w:bCs/>
          <w:color w:val="000000"/>
          <w:sz w:val="24"/>
          <w:szCs w:val="24"/>
        </w:rPr>
        <w:t>Mipymes</w:t>
      </w:r>
      <w:proofErr w:type="spellEnd"/>
      <w:r w:rsidRPr="008D285C">
        <w:rPr>
          <w:rFonts w:eastAsia="Calibri" w:cstheme="minorHAnsi"/>
          <w:b/>
          <w:bCs/>
          <w:color w:val="000000"/>
          <w:sz w:val="24"/>
          <w:szCs w:val="24"/>
        </w:rPr>
        <w:t xml:space="preserve">, se aplicará un criterio diferencial para este proceso </w:t>
      </w:r>
      <w:r w:rsidRPr="008D285C">
        <w:rPr>
          <w:rFonts w:eastAsia="Calibri" w:cstheme="minorHAnsi"/>
          <w:color w:val="000000"/>
          <w:sz w:val="24"/>
          <w:szCs w:val="24"/>
        </w:rPr>
        <w:t xml:space="preserve">a quienes estén dentro del marco de las definiciones normativas antes referenciadas. Así las cosas, estas personas podrán constituir la garantía de seriedad por un valor igual al diez por ciento (10%) del valor del presupuesto oficial. </w:t>
      </w:r>
    </w:p>
    <w:p w14:paraId="3DF89A56" w14:textId="77777777" w:rsidR="008D285C" w:rsidRPr="008D285C" w:rsidRDefault="008D285C" w:rsidP="00C36C09">
      <w:pPr>
        <w:autoSpaceDE w:val="0"/>
        <w:autoSpaceDN w:val="0"/>
        <w:adjustRightInd w:val="0"/>
        <w:spacing w:after="0" w:line="240" w:lineRule="auto"/>
        <w:jc w:val="both"/>
        <w:rPr>
          <w:rFonts w:eastAsia="Calibri" w:cstheme="minorHAnsi"/>
          <w:color w:val="000000"/>
          <w:sz w:val="24"/>
          <w:szCs w:val="24"/>
        </w:rPr>
      </w:pPr>
    </w:p>
    <w:p w14:paraId="564FF672" w14:textId="77777777" w:rsidR="00C36C09" w:rsidRPr="008D285C" w:rsidRDefault="00C36C09" w:rsidP="00C36C09">
      <w:pPr>
        <w:autoSpaceDE w:val="0"/>
        <w:autoSpaceDN w:val="0"/>
        <w:adjustRightInd w:val="0"/>
        <w:spacing w:after="0" w:line="240" w:lineRule="auto"/>
        <w:jc w:val="both"/>
        <w:rPr>
          <w:rFonts w:eastAsia="Calibri" w:cstheme="minorHAnsi"/>
          <w:color w:val="000000"/>
          <w:sz w:val="24"/>
          <w:szCs w:val="24"/>
        </w:rPr>
      </w:pPr>
      <w:r w:rsidRPr="008D285C">
        <w:rPr>
          <w:rFonts w:eastAsia="Calibri" w:cstheme="minorHAnsi"/>
          <w:color w:val="000000"/>
          <w:sz w:val="24"/>
          <w:szCs w:val="24"/>
        </w:rPr>
        <w:t xml:space="preserve">Tratándose de proponentes plurales, el criterio diferencial en el valor de la garantía de seriedad se aplicará de acuerdo con las siguientes reglas para cada condición: </w:t>
      </w:r>
    </w:p>
    <w:p w14:paraId="31C25912" w14:textId="77777777" w:rsidR="003129EF" w:rsidRPr="008D285C" w:rsidRDefault="003129EF" w:rsidP="00C36C09">
      <w:pPr>
        <w:autoSpaceDE w:val="0"/>
        <w:autoSpaceDN w:val="0"/>
        <w:adjustRightInd w:val="0"/>
        <w:spacing w:after="0" w:line="240" w:lineRule="auto"/>
        <w:jc w:val="both"/>
        <w:rPr>
          <w:rFonts w:eastAsia="Calibri" w:cstheme="minorHAnsi"/>
          <w:color w:val="000000"/>
          <w:sz w:val="24"/>
          <w:szCs w:val="24"/>
        </w:rPr>
      </w:pPr>
    </w:p>
    <w:p w14:paraId="54AE5C8A" w14:textId="6EBE5215" w:rsidR="00C36C09" w:rsidRPr="008D285C" w:rsidRDefault="008452A0">
      <w:pPr>
        <w:numPr>
          <w:ilvl w:val="0"/>
          <w:numId w:val="29"/>
        </w:numPr>
        <w:autoSpaceDE w:val="0"/>
        <w:autoSpaceDN w:val="0"/>
        <w:adjustRightInd w:val="0"/>
        <w:spacing w:after="0" w:line="240" w:lineRule="auto"/>
        <w:jc w:val="both"/>
        <w:rPr>
          <w:rFonts w:eastAsia="Calibri" w:cstheme="minorHAnsi"/>
          <w:color w:val="000000"/>
          <w:sz w:val="24"/>
          <w:szCs w:val="24"/>
        </w:rPr>
      </w:pPr>
      <w:r w:rsidRPr="008D285C">
        <w:rPr>
          <w:rFonts w:eastAsia="Calibri" w:cstheme="minorHAnsi"/>
          <w:b/>
          <w:bCs/>
          <w:i/>
          <w:iCs/>
          <w:color w:val="000000"/>
          <w:sz w:val="24"/>
          <w:szCs w:val="24"/>
        </w:rPr>
        <w:lastRenderedPageBreak/>
        <w:t xml:space="preserve">- </w:t>
      </w:r>
      <w:r w:rsidR="00C36C09" w:rsidRPr="008D285C">
        <w:rPr>
          <w:rFonts w:eastAsia="Calibri" w:cstheme="minorHAnsi"/>
          <w:b/>
          <w:bCs/>
          <w:i/>
          <w:iCs/>
          <w:color w:val="000000"/>
          <w:sz w:val="24"/>
          <w:szCs w:val="24"/>
        </w:rPr>
        <w:t xml:space="preserve">Emprendimientos y empresas de mujeres; Jóvenes egresados del sistema de protección del ICBF, </w:t>
      </w:r>
      <w:proofErr w:type="spellStart"/>
      <w:r w:rsidR="00C36C09" w:rsidRPr="008D285C">
        <w:rPr>
          <w:rFonts w:eastAsia="Calibri" w:cstheme="minorHAnsi"/>
          <w:b/>
          <w:bCs/>
          <w:i/>
          <w:iCs/>
          <w:color w:val="000000"/>
          <w:sz w:val="24"/>
          <w:szCs w:val="24"/>
        </w:rPr>
        <w:t>Mipymes</w:t>
      </w:r>
      <w:proofErr w:type="spellEnd"/>
      <w:r w:rsidR="00C36C09" w:rsidRPr="008D285C">
        <w:rPr>
          <w:rFonts w:eastAsia="Calibri" w:cstheme="minorHAnsi"/>
          <w:b/>
          <w:bCs/>
          <w:i/>
          <w:iCs/>
          <w:color w:val="000000"/>
          <w:sz w:val="24"/>
          <w:szCs w:val="24"/>
        </w:rPr>
        <w:t xml:space="preserve">: </w:t>
      </w:r>
      <w:r w:rsidR="00C36C09" w:rsidRPr="008D285C">
        <w:rPr>
          <w:rFonts w:eastAsia="Calibri" w:cstheme="minorHAnsi"/>
          <w:color w:val="000000"/>
          <w:sz w:val="24"/>
          <w:szCs w:val="24"/>
        </w:rPr>
        <w:t xml:space="preserve">la participación del integrante que acredita la </w:t>
      </w:r>
      <w:proofErr w:type="gramStart"/>
      <w:r w:rsidR="00C36C09" w:rsidRPr="008D285C">
        <w:rPr>
          <w:rFonts w:eastAsia="Calibri" w:cstheme="minorHAnsi"/>
          <w:color w:val="000000"/>
          <w:sz w:val="24"/>
          <w:szCs w:val="24"/>
        </w:rPr>
        <w:t>condición,</w:t>
      </w:r>
      <w:proofErr w:type="gramEnd"/>
      <w:r w:rsidR="00C36C09" w:rsidRPr="008D285C">
        <w:rPr>
          <w:rFonts w:eastAsia="Calibri" w:cstheme="minorHAnsi"/>
          <w:color w:val="000000"/>
          <w:sz w:val="24"/>
          <w:szCs w:val="24"/>
        </w:rPr>
        <w:t xml:space="preserve"> debe igual o superior al diez por ciento (10%) en el consorcio o la unión temporal. </w:t>
      </w:r>
    </w:p>
    <w:p w14:paraId="33829027" w14:textId="77777777" w:rsidR="003129EF" w:rsidRPr="008D285C" w:rsidRDefault="003129EF">
      <w:pPr>
        <w:numPr>
          <w:ilvl w:val="0"/>
          <w:numId w:val="29"/>
        </w:numPr>
        <w:autoSpaceDE w:val="0"/>
        <w:autoSpaceDN w:val="0"/>
        <w:adjustRightInd w:val="0"/>
        <w:spacing w:after="0" w:line="240" w:lineRule="auto"/>
        <w:jc w:val="both"/>
        <w:rPr>
          <w:rFonts w:eastAsia="Calibri" w:cstheme="minorHAnsi"/>
          <w:color w:val="000000"/>
          <w:sz w:val="24"/>
          <w:szCs w:val="24"/>
        </w:rPr>
      </w:pPr>
    </w:p>
    <w:p w14:paraId="2CADC87D" w14:textId="1C9BF645" w:rsidR="00C36C09" w:rsidRPr="008D285C" w:rsidRDefault="008452A0">
      <w:pPr>
        <w:numPr>
          <w:ilvl w:val="0"/>
          <w:numId w:val="29"/>
        </w:numPr>
        <w:autoSpaceDE w:val="0"/>
        <w:autoSpaceDN w:val="0"/>
        <w:adjustRightInd w:val="0"/>
        <w:spacing w:after="0" w:line="240" w:lineRule="auto"/>
        <w:jc w:val="both"/>
        <w:rPr>
          <w:rFonts w:eastAsia="Calibri" w:cstheme="minorHAnsi"/>
          <w:color w:val="000000"/>
          <w:sz w:val="24"/>
          <w:szCs w:val="24"/>
        </w:rPr>
      </w:pPr>
      <w:r w:rsidRPr="008D285C">
        <w:rPr>
          <w:rFonts w:eastAsia="Calibri" w:cstheme="minorHAnsi"/>
          <w:b/>
          <w:bCs/>
          <w:i/>
          <w:iCs/>
          <w:color w:val="000000"/>
          <w:sz w:val="24"/>
          <w:szCs w:val="24"/>
        </w:rPr>
        <w:t xml:space="preserve">- </w:t>
      </w:r>
      <w:r w:rsidR="00C36C09" w:rsidRPr="008D285C">
        <w:rPr>
          <w:rFonts w:eastAsia="Calibri" w:cstheme="minorHAnsi"/>
          <w:b/>
          <w:bCs/>
          <w:i/>
          <w:iCs/>
          <w:color w:val="000000"/>
          <w:sz w:val="24"/>
          <w:szCs w:val="24"/>
        </w:rPr>
        <w:t xml:space="preserve">Emprendimientos y empresas de personas con discapacidad: </w:t>
      </w:r>
      <w:r w:rsidR="00C36C09" w:rsidRPr="008D285C">
        <w:rPr>
          <w:rFonts w:eastAsia="Calibri" w:cstheme="minorHAnsi"/>
          <w:color w:val="000000"/>
          <w:sz w:val="24"/>
          <w:szCs w:val="24"/>
        </w:rPr>
        <w:t xml:space="preserve">la participación del integrante que acredita esta condición debe ser mínimo del 10% y debe aportar la experiencia mínimo en la misma proporción de su participación, lo que quiere decir que, si la participación es del 10%, debe aportar mínimo el 10% del total de la experiencia habilitante válida requerida. </w:t>
      </w:r>
    </w:p>
    <w:p w14:paraId="26437EB9" w14:textId="77777777" w:rsidR="008D285C" w:rsidRPr="003129EF" w:rsidRDefault="008D285C" w:rsidP="008D285C">
      <w:pPr>
        <w:autoSpaceDE w:val="0"/>
        <w:autoSpaceDN w:val="0"/>
        <w:adjustRightInd w:val="0"/>
        <w:spacing w:after="0" w:line="240" w:lineRule="auto"/>
        <w:jc w:val="both"/>
        <w:rPr>
          <w:rFonts w:eastAsia="Calibri" w:cstheme="minorHAnsi"/>
          <w:color w:val="000000"/>
          <w:sz w:val="24"/>
          <w:szCs w:val="24"/>
          <w:highlight w:val="yellow"/>
        </w:rPr>
      </w:pPr>
    </w:p>
    <w:p w14:paraId="72C12C27" w14:textId="3708DA7A"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La garantía de seriedad a favor de Entidades Estatales se constituirá por valor del presupuesto oficial y tendrá un plazo de validez de la oferta de noventa (90) días calendario contados a partir del día y hora fijados para el cierre del presente proceso. </w:t>
      </w:r>
    </w:p>
    <w:p w14:paraId="4205A890"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6E206AFC" w14:textId="11EF3EAB" w:rsidR="005E53FD" w:rsidRPr="008A69FD" w:rsidRDefault="008811EE"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L</w:t>
      </w:r>
      <w:r w:rsidR="005E53FD" w:rsidRPr="008A69FD">
        <w:rPr>
          <w:rFonts w:eastAsia="Calibri" w:cstheme="minorHAnsi"/>
          <w:color w:val="000000"/>
          <w:sz w:val="24"/>
          <w:szCs w:val="24"/>
        </w:rPr>
        <w:t xml:space="preserve">a vigencia de la garantía se extenderá desde el momento de la presentación de la oferta hasta la aprobación de la garantía que ampara los riesgos propios de la etapa contractual. </w:t>
      </w:r>
    </w:p>
    <w:p w14:paraId="6CB53B1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7FA97ADC"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La suficiencia de esta garantía será verificada por la Entidad al momento de la evaluación de las propuestas. </w:t>
      </w:r>
    </w:p>
    <w:p w14:paraId="23DB3419"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B6A6565"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De igual manera el proponente deberá garantizar la suficiencia de la garantía cuando los términos previstos en los pliegos para la adjudicación del contrato se prorroguen o cuando el término previsto para la suscripción de los contratos se prorrogue. </w:t>
      </w:r>
    </w:p>
    <w:p w14:paraId="2BC0A404"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5BC3AC8A" w14:textId="6E9001D7" w:rsidR="005E53FD" w:rsidRPr="008A69FD" w:rsidRDefault="005E53FD" w:rsidP="004D363C">
      <w:pPr>
        <w:autoSpaceDE w:val="0"/>
        <w:autoSpaceDN w:val="0"/>
        <w:adjustRightInd w:val="0"/>
        <w:spacing w:line="240" w:lineRule="auto"/>
        <w:jc w:val="both"/>
        <w:rPr>
          <w:rFonts w:eastAsia="Calibri" w:cstheme="minorHAnsi"/>
          <w:color w:val="000000"/>
          <w:sz w:val="24"/>
          <w:szCs w:val="24"/>
          <w:lang w:bidi="es-ES"/>
        </w:rPr>
      </w:pPr>
      <w:r w:rsidRPr="008A69FD">
        <w:rPr>
          <w:rFonts w:eastAsia="Calibri" w:cstheme="minorHAnsi"/>
          <w:color w:val="000000"/>
          <w:sz w:val="24"/>
          <w:szCs w:val="24"/>
        </w:rPr>
        <w:t xml:space="preserve">El objeto de la garantía de seriedad debe indicar: “Garantizar la seriedad de la oferta presentada en el proceso de </w:t>
      </w:r>
      <w:r w:rsidR="00E16CFE" w:rsidRPr="008A69FD">
        <w:rPr>
          <w:rFonts w:eastAsia="Calibri" w:cstheme="minorHAnsi"/>
          <w:color w:val="000000"/>
          <w:sz w:val="24"/>
          <w:szCs w:val="24"/>
        </w:rPr>
        <w:t>SELECCIÓN ABREVIADA POR SUBASTA INVERSA</w:t>
      </w:r>
      <w:r w:rsidRPr="008A69FD">
        <w:rPr>
          <w:rFonts w:eastAsia="Calibri" w:cstheme="minorHAnsi"/>
          <w:color w:val="000000"/>
          <w:sz w:val="24"/>
          <w:szCs w:val="24"/>
        </w:rPr>
        <w:t xml:space="preserve"> </w:t>
      </w:r>
      <w:r w:rsidRPr="00061E48">
        <w:rPr>
          <w:rFonts w:eastAsia="Calibri" w:cstheme="minorHAnsi"/>
          <w:color w:val="000000"/>
          <w:sz w:val="24"/>
          <w:szCs w:val="24"/>
        </w:rPr>
        <w:t>TMSA-</w:t>
      </w:r>
      <w:r w:rsidR="00E16CFE" w:rsidRPr="00061E48">
        <w:rPr>
          <w:rFonts w:eastAsia="Calibri" w:cstheme="minorHAnsi"/>
          <w:color w:val="000000"/>
          <w:sz w:val="24"/>
          <w:szCs w:val="24"/>
        </w:rPr>
        <w:t>SASI</w:t>
      </w:r>
      <w:r w:rsidRPr="00061E48">
        <w:rPr>
          <w:rFonts w:eastAsia="Calibri" w:cstheme="minorHAnsi"/>
          <w:color w:val="000000"/>
          <w:sz w:val="24"/>
          <w:szCs w:val="24"/>
        </w:rPr>
        <w:t>-</w:t>
      </w:r>
      <w:r w:rsidR="00061E48">
        <w:rPr>
          <w:rFonts w:eastAsia="Calibri" w:cstheme="minorHAnsi"/>
          <w:color w:val="000000"/>
          <w:sz w:val="24"/>
          <w:szCs w:val="24"/>
        </w:rPr>
        <w:t>04</w:t>
      </w:r>
      <w:r w:rsidRPr="00061E48">
        <w:rPr>
          <w:rFonts w:eastAsia="Calibri" w:cstheme="minorHAnsi"/>
          <w:color w:val="000000"/>
          <w:sz w:val="24"/>
          <w:szCs w:val="24"/>
        </w:rPr>
        <w:t xml:space="preserve"> </w:t>
      </w:r>
      <w:r w:rsidR="00345045" w:rsidRPr="00061E48">
        <w:rPr>
          <w:rFonts w:eastAsia="Calibri" w:cstheme="minorHAnsi"/>
          <w:color w:val="000000"/>
          <w:sz w:val="24"/>
          <w:szCs w:val="24"/>
        </w:rPr>
        <w:t>de</w:t>
      </w:r>
      <w:r w:rsidRPr="00061E48">
        <w:rPr>
          <w:rFonts w:eastAsia="Calibri" w:cstheme="minorHAnsi"/>
          <w:color w:val="000000"/>
          <w:sz w:val="24"/>
          <w:szCs w:val="24"/>
        </w:rPr>
        <w:t xml:space="preserve"> 20</w:t>
      </w:r>
      <w:r w:rsidR="008C69F6" w:rsidRPr="00061E48">
        <w:rPr>
          <w:rFonts w:eastAsia="Calibri" w:cstheme="minorHAnsi"/>
          <w:color w:val="000000"/>
          <w:sz w:val="24"/>
          <w:szCs w:val="24"/>
        </w:rPr>
        <w:t>26</w:t>
      </w:r>
      <w:r w:rsidRPr="008A69FD">
        <w:rPr>
          <w:rFonts w:eastAsia="Calibri" w:cstheme="minorHAnsi"/>
          <w:color w:val="000000"/>
          <w:sz w:val="24"/>
          <w:szCs w:val="24"/>
        </w:rPr>
        <w:t xml:space="preserve">, con el objeto de: </w:t>
      </w:r>
      <w:r w:rsidR="007A77B5" w:rsidRPr="008A69FD">
        <w:rPr>
          <w:rFonts w:eastAsia="Calibri" w:cstheme="minorHAnsi"/>
          <w:i/>
          <w:iCs/>
          <w:color w:val="000000"/>
          <w:sz w:val="24"/>
          <w:szCs w:val="24"/>
        </w:rPr>
        <w:t>“</w:t>
      </w:r>
      <w:r w:rsidR="00C547CA" w:rsidRPr="00C547CA">
        <w:rPr>
          <w:rFonts w:eastAsia="Calibri" w:cstheme="minorHAnsi"/>
          <w:i/>
          <w:iCs/>
          <w:color w:val="000000"/>
          <w:sz w:val="24"/>
          <w:szCs w:val="24"/>
        </w:rPr>
        <w:t>Contratar el suministro de elementos de protección personal conforme al sistema de gestión de seguridad y salud en el trabajo, para el personal que labora en TRANSMILENIO S.A.</w:t>
      </w:r>
      <w:r w:rsidR="007A77B5" w:rsidRPr="008A69FD">
        <w:rPr>
          <w:rFonts w:eastAsia="Calibri" w:cstheme="minorHAnsi"/>
          <w:i/>
          <w:iCs/>
          <w:color w:val="000000"/>
          <w:sz w:val="24"/>
          <w:szCs w:val="24"/>
          <w:lang w:bidi="es-ES"/>
        </w:rPr>
        <w:t>”</w:t>
      </w:r>
      <w:r w:rsidR="007A77B5" w:rsidRPr="008A69FD">
        <w:rPr>
          <w:rFonts w:eastAsia="Calibri" w:cstheme="minorHAnsi"/>
          <w:color w:val="000000"/>
          <w:sz w:val="24"/>
          <w:szCs w:val="24"/>
          <w:lang w:bidi="es-ES"/>
        </w:rPr>
        <w:t xml:space="preserve"> </w:t>
      </w:r>
    </w:p>
    <w:p w14:paraId="7CBF1580"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En caso de suspenderse o prorrogarse cualquiera de los plazos señalados en el presente pliego de condiciones, la entidad les informará a los proponentes para que dentro de los dos (2) días hábiles siguientes a la comunicación de la modificación, alleguen el certificado de ampliación de la garantía por un término igual al ampliado. </w:t>
      </w:r>
    </w:p>
    <w:p w14:paraId="49A8DAD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6DE14ACA"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En el evento que la oferta la presente un consorcio, unión temporal o promesa de sociedad futura, la garantía de seriedad debe ser otorgada por todos sus integrantes, especificando el nombre del consorcio o de la unión temporal, sus números de identificación y el porcentaje de participación en la propuesta, los cuales deben ser los mismos que constituyen el consorcio, unión temporal o promesa de sociedad futura. </w:t>
      </w:r>
    </w:p>
    <w:p w14:paraId="76FF26E8"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3584987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La garantía deberá encontrarse suscrita tanto por quien la expide como por quien la solicita.</w:t>
      </w:r>
    </w:p>
    <w:p w14:paraId="76887222"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6B8F67A7" w14:textId="75C5DEE9" w:rsidR="005E53FD" w:rsidRPr="004D363C" w:rsidRDefault="005E53FD" w:rsidP="008D285C">
      <w:pPr>
        <w:pStyle w:val="Ttulo2"/>
        <w:numPr>
          <w:ilvl w:val="1"/>
          <w:numId w:val="48"/>
        </w:numPr>
        <w:ind w:left="567" w:hanging="567"/>
      </w:pPr>
      <w:bookmarkStart w:id="231" w:name="_Toc315373318"/>
      <w:bookmarkStart w:id="232" w:name="_Toc177627455"/>
      <w:bookmarkStart w:id="233" w:name="_Toc237427899"/>
      <w:r w:rsidRPr="004D363C">
        <w:rPr>
          <w:rStyle w:val="Ttulo3Car"/>
          <w:b/>
        </w:rPr>
        <w:t>Certificado de registro mercantil o existencia y representación legal</w:t>
      </w:r>
      <w:r w:rsidRPr="004D363C">
        <w:t>.</w:t>
      </w:r>
      <w:bookmarkEnd w:id="231"/>
      <w:bookmarkEnd w:id="232"/>
      <w:bookmarkEnd w:id="233"/>
      <w:r w:rsidRPr="004D363C">
        <w:t xml:space="preserve"> </w:t>
      </w:r>
    </w:p>
    <w:p w14:paraId="778861A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461865B1" w14:textId="445946FD" w:rsidR="005E53FD" w:rsidRPr="008D285C" w:rsidRDefault="005E53FD" w:rsidP="008D285C">
      <w:pPr>
        <w:pStyle w:val="BodyText28"/>
        <w:numPr>
          <w:ilvl w:val="2"/>
          <w:numId w:val="48"/>
        </w:numPr>
        <w:rPr>
          <w:rFonts w:eastAsia="Calibri"/>
          <w:b/>
          <w:bCs/>
        </w:rPr>
      </w:pPr>
      <w:r w:rsidRPr="008D285C">
        <w:rPr>
          <w:b/>
          <w:bCs/>
        </w:rPr>
        <w:t>Personas</w:t>
      </w:r>
      <w:r w:rsidRPr="008D285C">
        <w:rPr>
          <w:rFonts w:eastAsia="Calibri"/>
          <w:b/>
          <w:bCs/>
        </w:rPr>
        <w:t xml:space="preserve"> Jurídicas </w:t>
      </w:r>
    </w:p>
    <w:p w14:paraId="31021F87"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39804AEC"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Las personas jurídicas deben acreditar su existencia legal mediante los siguientes documentos: </w:t>
      </w:r>
    </w:p>
    <w:p w14:paraId="09C70127"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3283D83C"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Certificado de Existencia y Representación Legal, en original expedido por la Cámara de Comercio respectiva o su equivalente, con no más de treinta (30) días calendario de antelación a la fecha de cierre del presente proceso de contratación, en el cual conste que la sociedad está registrada o tiene sucursal domiciliada en Colombia y que el término de duración de ésta no es inferior a la duración del contrato y un (1) año más. Así mismo, su objeto social esté relacionado con el objeto de la presente contratación. </w:t>
      </w:r>
    </w:p>
    <w:p w14:paraId="070B4FF0"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5806715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Los consorcios y las uniones temporales deberán adjuntar el certificado de existencia y representación legal de cada uno de sus miembros, en los cuales el objeto social esté relacionado con el objeto de la presente contratación. </w:t>
      </w:r>
    </w:p>
    <w:p w14:paraId="0A38126C"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4276299"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No se aceptarán objetos sociales que hayan sido modificados para la aplicación al presente proceso, razón por la cual no se aceptarán modificaciones al certificado de existencia y representación legal en los que hayan sido incluidas las actividades descritas, dentro de los dos (2) meses anteriores a la apertura del presente proceso.</w:t>
      </w:r>
    </w:p>
    <w:p w14:paraId="15FE4540"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56B36E88" w14:textId="2254172C" w:rsidR="005E53FD" w:rsidRPr="008D285C" w:rsidRDefault="005E53FD" w:rsidP="008D285C">
      <w:pPr>
        <w:pStyle w:val="BodyText28"/>
        <w:numPr>
          <w:ilvl w:val="2"/>
          <w:numId w:val="48"/>
        </w:numPr>
        <w:rPr>
          <w:rFonts w:eastAsia="Calibri"/>
          <w:b/>
          <w:bCs/>
        </w:rPr>
      </w:pPr>
      <w:r w:rsidRPr="008D285C">
        <w:rPr>
          <w:b/>
          <w:bCs/>
        </w:rPr>
        <w:t>Extranjeros</w:t>
      </w:r>
      <w:r w:rsidRPr="008D285C">
        <w:rPr>
          <w:rFonts w:eastAsia="Calibri"/>
          <w:b/>
          <w:bCs/>
        </w:rPr>
        <w:t xml:space="preserve"> </w:t>
      </w:r>
    </w:p>
    <w:p w14:paraId="3CA43FC8"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042FB679"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Cuando el proponente sea una persona jurídica extranjera sin sucursal 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8A69FD">
        <w:rPr>
          <w:rFonts w:eastAsia="Calibri" w:cstheme="minorHAnsi"/>
          <w:color w:val="000000"/>
          <w:sz w:val="24"/>
          <w:szCs w:val="24"/>
        </w:rPr>
        <w:t>consularizados</w:t>
      </w:r>
      <w:proofErr w:type="spellEnd"/>
      <w:r w:rsidRPr="008A69FD">
        <w:rPr>
          <w:rFonts w:eastAsia="Calibri" w:cstheme="minorHAnsi"/>
          <w:color w:val="000000"/>
          <w:sz w:val="24"/>
          <w:szCs w:val="24"/>
        </w:rPr>
        <w:t xml:space="preserve"> en la forma como lo establece el artículo 480 del Código de Comercio.</w:t>
      </w:r>
    </w:p>
    <w:p w14:paraId="3577F92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 </w:t>
      </w:r>
    </w:p>
    <w:p w14:paraId="569D312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En caso de que en el país de origen del proponente extranjero no exista autoridad competente para la expedición del certificado de existencia y representación legal o del registro mercantil, o su equivalente, el proponente deberá presentar una declaración juramentada sobre el particular y anexar los documentos que acrediten la existencia y representación legal de la persona jurídica.</w:t>
      </w:r>
    </w:p>
    <w:p w14:paraId="677411B7"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6AD8842D"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Adicionalmente, deberá acreditar un apoderado domiciliado en Colombia, debidamente facultado para presentar propuesta y celebrar el contrato, así como para representarla judicial o extrajudicialmente, en el evento que la sociedad no tenga sucursal en el país.</w:t>
      </w:r>
    </w:p>
    <w:p w14:paraId="0F53A55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 </w:t>
      </w:r>
    </w:p>
    <w:p w14:paraId="16FBB3BC"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En el evento de resultar favorecido un proponente extranjero sin sucursal en Colombia, para poder ejecutar el contrato deberá previamente constituir una sucursal en Colombia. </w:t>
      </w:r>
    </w:p>
    <w:p w14:paraId="512AE9B2"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7654268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Las personas jurídicas extranjeras deberán acreditar que la vigencia de la sociedad no será inferior al plazo de ejecución del contrato y un (1) año más. </w:t>
      </w:r>
    </w:p>
    <w:p w14:paraId="15580E13"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6E20A55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En cumplimiento de lo establecido en el artículo 480 del Código de Comercio, los documentos de carácter privado deberán ser autenticados por los funcionarios que en el país de origen del documento sean competentes para ello. Adicionalmente, la firma de estos funcionarios deberá ser autenticada por el cónsul colombiano que se encuentre en el país de origen del documento, o a falta de éste, por el cónsul de una nación amiga, de acuerdo con el mencionado artículo. </w:t>
      </w:r>
    </w:p>
    <w:p w14:paraId="75752FBC"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BB533D0"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Las autenticaciones deberán escanearse y adjuntarse en la Plataforma.</w:t>
      </w:r>
    </w:p>
    <w:p w14:paraId="6191776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49F414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Respecto de los documentos públicos otorgados en país extranjero, por funcionario de éste o con su intervención, deberán presentarse debidamente autenticados por el cónsul o agente diplomático del país que corresponda, o, en su defecto, por el de una nación amiga. La firma de agentes consulares de un país amigo, se autenticará previamente por el funcionario competente de dicho país y, a su vez, la firma de éste por el cónsul colombiano, de acuerdo con el Artículo 251 del Código General del Proceso. </w:t>
      </w:r>
    </w:p>
    <w:p w14:paraId="0C99035D"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6522B8D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Si el documento proviene de países signatarios de la “Convención sobre la abolición del requisito de legalización para documentos públicos extranjeros”, el proponente que pretenda hacer valer el documento podrá elegir si realiza el trámite descrito en el inciso anterior o si lo apostilla, de acuerdo con lo previsto en la Ley 455 de 1998. Si la apostilla está en un idioma distinto del castellano, deberá presentarse acompañada de una traducción oficial a nuestro idioma en la cual tendrá que constar la firma y sello del traductor oficial, de conformidad con las normas vigentes. </w:t>
      </w:r>
    </w:p>
    <w:p w14:paraId="0019D079"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795F668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La legalización de documentos o apostilla deberán escanearse.</w:t>
      </w:r>
    </w:p>
    <w:p w14:paraId="5BEE430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5E8F6619"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Lo establecido en el presente numeral para el caso de los documentos provenientes del extranjero, se aplicará a todos los documentos que tengan ese carácter y que pretendan acreditarse en este proceso.</w:t>
      </w:r>
    </w:p>
    <w:p w14:paraId="3E4CAA25"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lastRenderedPageBreak/>
        <w:t xml:space="preserve"> </w:t>
      </w:r>
    </w:p>
    <w:p w14:paraId="1E2817D9" w14:textId="6E34CD77" w:rsidR="005E53FD" w:rsidRPr="00890BBE" w:rsidRDefault="005E53FD" w:rsidP="00890BBE">
      <w:pPr>
        <w:pStyle w:val="BodyText28"/>
        <w:numPr>
          <w:ilvl w:val="2"/>
          <w:numId w:val="48"/>
        </w:numPr>
        <w:ind w:left="851" w:hanging="851"/>
        <w:rPr>
          <w:b/>
          <w:bCs/>
        </w:rPr>
      </w:pPr>
      <w:bookmarkStart w:id="234" w:name="_Toc237427900"/>
      <w:r w:rsidRPr="00890BBE">
        <w:rPr>
          <w:rFonts w:eastAsiaTheme="majorEastAsia"/>
          <w:b/>
          <w:bCs/>
        </w:rPr>
        <w:t>Registro entidad sin ánimo de lucro</w:t>
      </w:r>
      <w:bookmarkEnd w:id="234"/>
      <w:r w:rsidRPr="00890BBE">
        <w:rPr>
          <w:b/>
          <w:bCs/>
        </w:rPr>
        <w:t xml:space="preserve">. </w:t>
      </w:r>
    </w:p>
    <w:p w14:paraId="0327A179" w14:textId="77777777" w:rsidR="005E53FD" w:rsidRPr="008A69FD" w:rsidRDefault="005E53FD" w:rsidP="00890BBE">
      <w:pPr>
        <w:autoSpaceDE w:val="0"/>
        <w:autoSpaceDN w:val="0"/>
        <w:adjustRightInd w:val="0"/>
        <w:spacing w:after="0" w:line="240" w:lineRule="auto"/>
        <w:ind w:left="851" w:hanging="851"/>
        <w:jc w:val="both"/>
        <w:rPr>
          <w:rFonts w:eastAsia="Calibri" w:cstheme="minorHAnsi"/>
          <w:color w:val="000000"/>
          <w:sz w:val="24"/>
          <w:szCs w:val="24"/>
        </w:rPr>
      </w:pPr>
    </w:p>
    <w:p w14:paraId="226A56E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Si el oferente es una entidad sin ánimo de lucro, debe presentar el correspondiente certificado expedido por la autoridad competente, con no más de treinta (30) días calendario de antelación a la fecha de apertura del presente proceso de contratación.</w:t>
      </w:r>
    </w:p>
    <w:p w14:paraId="6495B63D"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 </w:t>
      </w:r>
    </w:p>
    <w:p w14:paraId="5E7D2178" w14:textId="3D8145E2"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Su objeto social debe permitirle ejecutar las actividades que se contratan con el presente proceso de selección.</w:t>
      </w:r>
    </w:p>
    <w:p w14:paraId="2362CBDD" w14:textId="77777777" w:rsidR="002A1F76" w:rsidRPr="008A69FD" w:rsidRDefault="002A1F76" w:rsidP="00DB0D6E">
      <w:pPr>
        <w:autoSpaceDE w:val="0"/>
        <w:autoSpaceDN w:val="0"/>
        <w:adjustRightInd w:val="0"/>
        <w:spacing w:after="0" w:line="240" w:lineRule="auto"/>
        <w:jc w:val="both"/>
        <w:rPr>
          <w:rFonts w:eastAsia="Calibri" w:cstheme="minorHAnsi"/>
          <w:color w:val="000000"/>
          <w:sz w:val="24"/>
          <w:szCs w:val="24"/>
        </w:rPr>
      </w:pPr>
    </w:p>
    <w:p w14:paraId="0179D43C"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Tener una duración no inferior a la del plazo del contrato y un (1) año más.</w:t>
      </w:r>
    </w:p>
    <w:p w14:paraId="7A4760D4" w14:textId="77777777" w:rsidR="002A1F76" w:rsidRPr="008A69FD" w:rsidRDefault="002A1F76" w:rsidP="00DB0D6E">
      <w:pPr>
        <w:autoSpaceDE w:val="0"/>
        <w:autoSpaceDN w:val="0"/>
        <w:adjustRightInd w:val="0"/>
        <w:spacing w:after="0" w:line="240" w:lineRule="auto"/>
        <w:jc w:val="both"/>
        <w:rPr>
          <w:rFonts w:eastAsia="Calibri" w:cstheme="minorHAnsi"/>
          <w:color w:val="000000"/>
          <w:sz w:val="24"/>
          <w:szCs w:val="24"/>
        </w:rPr>
      </w:pPr>
    </w:p>
    <w:p w14:paraId="39CFBAE5" w14:textId="2033B22E"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Su representante legal debe estar autorizado para suscribir la propuesta y el contrato que llegare a celebrar. </w:t>
      </w:r>
    </w:p>
    <w:p w14:paraId="7141A667"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7E99A018" w14:textId="205E6458" w:rsidR="005E53FD" w:rsidRPr="008D285C" w:rsidRDefault="005E53FD" w:rsidP="008D285C">
      <w:pPr>
        <w:pStyle w:val="BodyText28"/>
        <w:numPr>
          <w:ilvl w:val="2"/>
          <w:numId w:val="48"/>
        </w:numPr>
        <w:rPr>
          <w:rFonts w:eastAsia="Calibri"/>
          <w:b/>
          <w:bCs/>
        </w:rPr>
      </w:pPr>
      <w:r w:rsidRPr="008D285C">
        <w:rPr>
          <w:b/>
          <w:bCs/>
        </w:rPr>
        <w:t>Personas</w:t>
      </w:r>
      <w:r w:rsidRPr="008D285C">
        <w:rPr>
          <w:rFonts w:eastAsia="Calibri"/>
          <w:b/>
          <w:bCs/>
        </w:rPr>
        <w:t xml:space="preserve"> naturales </w:t>
      </w:r>
    </w:p>
    <w:p w14:paraId="669FC17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19CDB8BE" w14:textId="3C26DD0D"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Si el oferente es persona natural deberá presentar el certificado de matrícula mercantil expedido por la Cámara de Comercio en caso de estar obligado, máximo treinta (30) días calendario anteriores a la fecha de cierre del presente proceso, en el que consten las actividades o servicios que correspondan al objeto del presente proceso de selección.</w:t>
      </w:r>
    </w:p>
    <w:p w14:paraId="04350195"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008A5938" w14:textId="73B02B19" w:rsidR="005E53FD" w:rsidRPr="008D285C" w:rsidRDefault="005E53FD" w:rsidP="008D285C">
      <w:pPr>
        <w:pStyle w:val="BodyText28"/>
        <w:numPr>
          <w:ilvl w:val="2"/>
          <w:numId w:val="48"/>
        </w:numPr>
        <w:rPr>
          <w:rFonts w:eastAsia="Calibri"/>
          <w:b/>
          <w:bCs/>
        </w:rPr>
      </w:pPr>
      <w:bookmarkStart w:id="235" w:name="_Toc754250421"/>
      <w:bookmarkStart w:id="236" w:name="_Toc177627456"/>
      <w:r w:rsidRPr="008D285C">
        <w:rPr>
          <w:b/>
          <w:bCs/>
        </w:rPr>
        <w:t>Autorización</w:t>
      </w:r>
      <w:bookmarkEnd w:id="235"/>
      <w:bookmarkEnd w:id="236"/>
      <w:r w:rsidRPr="008D285C">
        <w:rPr>
          <w:rFonts w:eastAsia="Calibri"/>
          <w:b/>
          <w:bCs/>
        </w:rPr>
        <w:t xml:space="preserve"> </w:t>
      </w:r>
    </w:p>
    <w:p w14:paraId="568D73A3"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0B9A1A32"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Si el representante legal del oferente o de algunos de los integrantes del consorcio, unión temporal o promesa de sociedad futura requiere de autorización de sus órganos de dirección para presentar oferta y/o para suscribir el contrato en caso de ser adjudicado, deberá anexar los documentos que acrediten la existencia de dicha autorización, de conformidad con lo establecido por los estatutos respectivos de la sociedad. La autorización debe ser anterior a la presentación de la propuesta. </w:t>
      </w:r>
    </w:p>
    <w:p w14:paraId="31EBB74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3AE2BA5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Si se trata de apoderado, el proponente deberá anexar el poder respectivo en el cual cuente con amplias facultades para presentar oferta y suscribir el contrato. </w:t>
      </w:r>
    </w:p>
    <w:p w14:paraId="27147BF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57E5A2ED"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En el caso de las personas jurídicas extranjeras, los representantes legales con limitaciones deben presentar el documento que conforme a la Ley de su país de origen sea idóneo para presentar la propuesta y el cual debe ser allegado de acuerdo con lo establecido en la Ley colombiana. </w:t>
      </w:r>
    </w:p>
    <w:p w14:paraId="1FA84E45"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16CF5D53"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lastRenderedPageBreak/>
        <w:t xml:space="preserve">En caso de representación conjunta, cada uno de los miembros de la estructura plural deberá estar expresamente autorizado para conformar dicha asociación. </w:t>
      </w:r>
    </w:p>
    <w:p w14:paraId="2C3BEBB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11CF2FB7" w14:textId="675F5200" w:rsidR="005E53FD" w:rsidRPr="008A69FD" w:rsidRDefault="005E53FD" w:rsidP="008D285C">
      <w:pPr>
        <w:pStyle w:val="Ttulo2"/>
        <w:numPr>
          <w:ilvl w:val="1"/>
          <w:numId w:val="48"/>
        </w:numPr>
        <w:ind w:left="567" w:hanging="567"/>
        <w:rPr>
          <w:rFonts w:eastAsia="Calibri"/>
        </w:rPr>
      </w:pPr>
      <w:bookmarkStart w:id="237" w:name="_Toc902190363"/>
      <w:bookmarkStart w:id="238" w:name="_Toc177627457"/>
      <w:bookmarkStart w:id="239" w:name="_Toc237427901"/>
      <w:r w:rsidRPr="004D363C">
        <w:t>Documento</w:t>
      </w:r>
      <w:r w:rsidRPr="008A69FD">
        <w:rPr>
          <w:rFonts w:eastAsia="Calibri"/>
        </w:rPr>
        <w:t xml:space="preserve"> que acredite la conformación del consorcio o unión temporal</w:t>
      </w:r>
      <w:bookmarkEnd w:id="237"/>
      <w:bookmarkEnd w:id="238"/>
      <w:bookmarkEnd w:id="239"/>
      <w:r w:rsidRPr="008A69FD">
        <w:rPr>
          <w:rFonts w:eastAsia="Calibri"/>
        </w:rPr>
        <w:t xml:space="preserve"> </w:t>
      </w:r>
    </w:p>
    <w:p w14:paraId="54663D98"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7155E04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Todos los integrantes del consorcio o unión temporal deberán presentar, según sea el caso, los documentos que correspondan a su naturaleza, y el documento de constitución en el cual debe constar por lo menos: </w:t>
      </w:r>
    </w:p>
    <w:p w14:paraId="068B2CB7"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49ED1FD" w14:textId="0998D36A" w:rsidR="005E53FD" w:rsidRPr="008A69FD" w:rsidRDefault="005E53FD" w:rsidP="00876B43">
      <w:pPr>
        <w:pStyle w:val="Prrafodelista"/>
        <w:numPr>
          <w:ilvl w:val="0"/>
          <w:numId w:val="5"/>
        </w:num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Si la participación de los proponentes es a título de Consorcio, unión temporal, estos señalarán los términos (actividades) y extensión de la participación de cada uno de los integrantes en la propuesta y en la ejecución del contrato, términos que no podrán ser modificados sin el consentimiento previo de TRANSMILENIO S.A.</w:t>
      </w:r>
      <w:r w:rsidR="002A1F76" w:rsidRPr="008A69FD">
        <w:rPr>
          <w:rFonts w:eastAsia="Calibri" w:cstheme="minorHAnsi"/>
          <w:color w:val="000000"/>
          <w:sz w:val="24"/>
          <w:szCs w:val="24"/>
        </w:rPr>
        <w:t xml:space="preserve"> </w:t>
      </w:r>
      <w:r w:rsidRPr="008A69FD">
        <w:rPr>
          <w:rFonts w:eastAsia="Calibri" w:cstheme="minorHAnsi"/>
          <w:color w:val="000000"/>
          <w:sz w:val="24"/>
          <w:szCs w:val="24"/>
        </w:rPr>
        <w:t>Para lo anterior, los integrantes de la Unión Temporal o Consorcio entregarán una relación frente a los cuales señalarán la participación de los integrantes, en su ejecución.</w:t>
      </w:r>
    </w:p>
    <w:p w14:paraId="7BEA946C" w14:textId="0C822496" w:rsidR="005E53FD" w:rsidRPr="008A69FD" w:rsidRDefault="005E53FD" w:rsidP="00876B43">
      <w:pPr>
        <w:pStyle w:val="Prrafodelista"/>
        <w:numPr>
          <w:ilvl w:val="0"/>
          <w:numId w:val="5"/>
        </w:num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El objeto del Consorcio o la unión temporal deberá indicar el objeto del presente proceso de selección.</w:t>
      </w:r>
    </w:p>
    <w:p w14:paraId="714CF84E" w14:textId="03FF9387" w:rsidR="005E53FD" w:rsidRPr="008A69FD" w:rsidRDefault="005E53FD" w:rsidP="00876B43">
      <w:pPr>
        <w:pStyle w:val="Prrafodelista"/>
        <w:numPr>
          <w:ilvl w:val="0"/>
          <w:numId w:val="5"/>
        </w:num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Designar un representante, quien por tal motivo se entenderá revestido de las facultades suficientes para actuar en nombre y representación del Consorcio o la unión temporal según el caso.</w:t>
      </w:r>
    </w:p>
    <w:p w14:paraId="30DEB8F4" w14:textId="0060DACB" w:rsidR="005E53FD" w:rsidRPr="008A69FD" w:rsidRDefault="005E53FD" w:rsidP="00876B43">
      <w:pPr>
        <w:pStyle w:val="Prrafodelista"/>
        <w:numPr>
          <w:ilvl w:val="0"/>
          <w:numId w:val="5"/>
        </w:num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La duración del consorcio, unión temporal, la cual no podrá ser inferior al plazo de ejecución del contrato y un (1) año más.</w:t>
      </w:r>
    </w:p>
    <w:p w14:paraId="6B6A42C7"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 </w:t>
      </w:r>
    </w:p>
    <w:p w14:paraId="59363629" w14:textId="5E731392"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Para acreditar los requisitos anteriores los Consorcios o Uniones Temporales deberán anexar el original o copia del documento de su constitución en el que consten los acuerdos que regulan las relaciones de sus integrantes y el término de duración del Consorcio o la unión temporal.</w:t>
      </w:r>
    </w:p>
    <w:p w14:paraId="1EC44360" w14:textId="0B92B455"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Nota 1:</w:t>
      </w:r>
      <w:r w:rsidRPr="008A69FD">
        <w:rPr>
          <w:rFonts w:eastAsia="Calibri" w:cstheme="minorHAnsi"/>
          <w:color w:val="000000"/>
          <w:sz w:val="24"/>
          <w:szCs w:val="24"/>
        </w:rPr>
        <w:t xml:space="preserve"> En caso de presentarse propuestas por consorcios o uniones temporales conformadas por una cooperativa y una empresa comercial con capacidad para cumplir con el objeto de la presente contratación, no operarán las prerrogativas de la cooperativa, de acuerdo con el artículo 6 de la ley 79 de 1988. </w:t>
      </w:r>
    </w:p>
    <w:p w14:paraId="161CD4CF" w14:textId="77777777" w:rsidR="002A1F76" w:rsidRPr="008A69FD" w:rsidRDefault="002A1F76" w:rsidP="00DB0D6E">
      <w:pPr>
        <w:autoSpaceDE w:val="0"/>
        <w:autoSpaceDN w:val="0"/>
        <w:adjustRightInd w:val="0"/>
        <w:spacing w:after="0" w:line="240" w:lineRule="auto"/>
        <w:jc w:val="both"/>
        <w:rPr>
          <w:rFonts w:eastAsia="Calibri" w:cstheme="minorHAnsi"/>
          <w:color w:val="000000"/>
          <w:sz w:val="24"/>
          <w:szCs w:val="24"/>
        </w:rPr>
      </w:pPr>
    </w:p>
    <w:p w14:paraId="6A5980E8" w14:textId="2DA4DFD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Nota 2:</w:t>
      </w:r>
      <w:r w:rsidRPr="008A69FD">
        <w:rPr>
          <w:rFonts w:eastAsia="Calibri" w:cstheme="minorHAnsi"/>
          <w:color w:val="000000"/>
          <w:sz w:val="24"/>
          <w:szCs w:val="24"/>
        </w:rPr>
        <w:t xml:space="preserve"> Al momento de la constitución de la figural plural (</w:t>
      </w:r>
      <w:r w:rsidRPr="008A69FD">
        <w:rPr>
          <w:rFonts w:eastAsia="Calibri" w:cstheme="minorHAnsi"/>
          <w:i/>
          <w:iCs/>
          <w:color w:val="000000"/>
          <w:sz w:val="24"/>
          <w:szCs w:val="24"/>
        </w:rPr>
        <w:t>Consorcios o Uniones Temporales</w:t>
      </w:r>
      <w:r w:rsidRPr="008A69FD">
        <w:rPr>
          <w:rFonts w:eastAsia="Calibri" w:cstheme="minorHAnsi"/>
          <w:color w:val="000000"/>
          <w:sz w:val="24"/>
          <w:szCs w:val="24"/>
        </w:rPr>
        <w:t xml:space="preserve">), el proponente deberá tener en cuenta las especificaciones técnicas </w:t>
      </w:r>
      <w:r w:rsidR="002A1F76" w:rsidRPr="008A69FD">
        <w:rPr>
          <w:rFonts w:eastAsia="Calibri" w:cstheme="minorHAnsi"/>
          <w:color w:val="000000"/>
          <w:sz w:val="24"/>
          <w:szCs w:val="24"/>
        </w:rPr>
        <w:t>para este proceso.</w:t>
      </w:r>
      <w:r w:rsidRPr="008A69FD">
        <w:rPr>
          <w:rFonts w:eastAsia="Calibri" w:cstheme="minorHAnsi"/>
          <w:color w:val="000000"/>
          <w:sz w:val="24"/>
          <w:szCs w:val="24"/>
        </w:rPr>
        <w:t xml:space="preserve">  </w:t>
      </w:r>
    </w:p>
    <w:p w14:paraId="06B3259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1B6D001" w14:textId="07201AFF" w:rsidR="005E53FD" w:rsidRPr="008A69FD" w:rsidRDefault="005E53FD" w:rsidP="008D285C">
      <w:pPr>
        <w:pStyle w:val="Ttulo2"/>
        <w:numPr>
          <w:ilvl w:val="1"/>
          <w:numId w:val="48"/>
        </w:numPr>
        <w:ind w:left="567" w:hanging="567"/>
        <w:rPr>
          <w:rFonts w:eastAsia="Calibri"/>
        </w:rPr>
      </w:pPr>
      <w:bookmarkStart w:id="240" w:name="_Toc773564783"/>
      <w:bookmarkStart w:id="241" w:name="_Toc177627458"/>
      <w:bookmarkStart w:id="242" w:name="_Toc237427902"/>
      <w:r w:rsidRPr="004D363C">
        <w:t>Documento</w:t>
      </w:r>
      <w:r w:rsidRPr="008A69FD">
        <w:rPr>
          <w:rFonts w:eastAsia="Calibri"/>
        </w:rPr>
        <w:t xml:space="preserve"> de conformación de la promesa de sociedad futura</w:t>
      </w:r>
      <w:bookmarkEnd w:id="240"/>
      <w:bookmarkEnd w:id="241"/>
      <w:bookmarkEnd w:id="242"/>
    </w:p>
    <w:p w14:paraId="7D567347"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78915E7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lastRenderedPageBreak/>
        <w:t>Se entenderá presentada una propuesta por una Promesa de Sociedad Futura, cuando de manera conjunta dos o más personas, nacionales y/o extranjeras, presenten una sola propuesta al proceso bajo la figura de promesa de sociedad futura.</w:t>
      </w:r>
    </w:p>
    <w:p w14:paraId="7BE27FE7"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 </w:t>
      </w:r>
    </w:p>
    <w:p w14:paraId="3B51BE6C" w14:textId="1B384E7A"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En tal caso se tendrá como proponente, para todos los efectos dentro del presente proceso, el grupo conformado por la pluralidad de personas y no las personas que lo conforman individualmente consideradas. </w:t>
      </w:r>
    </w:p>
    <w:p w14:paraId="5A275B59" w14:textId="77777777" w:rsidR="000531E7" w:rsidRPr="008A69FD" w:rsidRDefault="000531E7" w:rsidP="00DB0D6E">
      <w:pPr>
        <w:autoSpaceDE w:val="0"/>
        <w:autoSpaceDN w:val="0"/>
        <w:adjustRightInd w:val="0"/>
        <w:spacing w:after="0" w:line="240" w:lineRule="auto"/>
        <w:jc w:val="both"/>
        <w:rPr>
          <w:rFonts w:eastAsia="Calibri" w:cstheme="minorHAnsi"/>
          <w:color w:val="000000"/>
          <w:sz w:val="24"/>
          <w:szCs w:val="24"/>
        </w:rPr>
      </w:pPr>
    </w:p>
    <w:p w14:paraId="4A0318AA"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Cuando el proponente se presente como promesa de sociedad futura deberá cumplir con los siguientes requisitos y acreditarlos con la propuesta: </w:t>
      </w:r>
    </w:p>
    <w:p w14:paraId="73D60D05"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75BE5BC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a)</w:t>
      </w:r>
      <w:r w:rsidRPr="008A69FD">
        <w:rPr>
          <w:rFonts w:eastAsia="Calibri" w:cstheme="minorHAnsi"/>
          <w:color w:val="000000"/>
          <w:sz w:val="24"/>
          <w:szCs w:val="24"/>
        </w:rPr>
        <w:t xml:space="preserve"> Aportar un contrato de promesa de sociedad suscrito por todos los integrantes del grupo, con el lleno de los requisitos previstos en los artículos 110 y 119 del Código de Comercio. </w:t>
      </w:r>
    </w:p>
    <w:p w14:paraId="22D4790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b)</w:t>
      </w:r>
      <w:r w:rsidRPr="008A69FD">
        <w:rPr>
          <w:rFonts w:eastAsia="Calibri" w:cstheme="minorHAnsi"/>
          <w:color w:val="000000"/>
          <w:sz w:val="24"/>
          <w:szCs w:val="24"/>
        </w:rPr>
        <w:t xml:space="preserve"> Acreditar la suscripción de la promesa de contrato de sociedad, con el lleno de los requisitos y contenido mínimo exigidos por el artículo 119° del Código de Comercio para la validez de la promesa de sociedad, en la cual se prevea la constitución de una sociedad mercantil que tenga como objeto la suscripción y ejecución del contrato de prestación de servicios ofrecido en la presente proceso; y un término mínimo de duración para la sociedad futura igual al plazo de ejecución del contrato y un (1) año más, contados a partir de la fecha de su constitución. </w:t>
      </w:r>
    </w:p>
    <w:p w14:paraId="4C32D163"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c)</w:t>
      </w:r>
      <w:r w:rsidRPr="008A69FD">
        <w:rPr>
          <w:rFonts w:eastAsia="Calibri" w:cstheme="minorHAnsi"/>
          <w:color w:val="000000"/>
          <w:sz w:val="24"/>
          <w:szCs w:val="24"/>
        </w:rPr>
        <w:t xml:space="preserve"> La subordinación de la suscripción del contrato de sociedad, única y exclusivamente a la adjudicación del presente contrato; la promesa de sociedad futura deberá abstenerse de incorporar condicionamientos, plazos o modos adicionales a la mencionada condición, directos o indirectos, de cualquier naturaleza. En caso de incorporar condicionamientos, estos se entenderán por no escritos. </w:t>
      </w:r>
    </w:p>
    <w:p w14:paraId="54979B6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d)</w:t>
      </w:r>
      <w:r w:rsidRPr="008A69FD">
        <w:rPr>
          <w:rFonts w:eastAsia="Calibri" w:cstheme="minorHAnsi"/>
          <w:color w:val="000000"/>
          <w:sz w:val="24"/>
          <w:szCs w:val="24"/>
        </w:rPr>
        <w:t xml:space="preserve"> El contenido completo y específico establecido por el artículo 110° del Código de Comercio para el acto de constitución de las sociedades mercantiles. </w:t>
      </w:r>
    </w:p>
    <w:p w14:paraId="5730BEF7"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e)</w:t>
      </w:r>
      <w:r w:rsidRPr="008A69FD">
        <w:rPr>
          <w:rFonts w:eastAsia="Calibri" w:cstheme="minorHAnsi"/>
          <w:color w:val="000000"/>
          <w:sz w:val="24"/>
          <w:szCs w:val="24"/>
        </w:rPr>
        <w:t xml:space="preserve"> Acreditar el nombramiento de un apoderado único para todas las personas nacionales o extranjeras, que conformen la promesa de sociedad futura, mediante el otorgamiento de un mandato irrevocable suscrito por todos los integrantes de la promesa de sociedad futura, que le conceda al apoderado facultades suficientes para la representación sin limitaciones de los asociados en todos los aspectos que se requieran para su participación bajo la promesa de sociedad futura, tales como presentar la propuesta bajo tal forma de asociación, y comprometer a través de ella a las personas asociadas, recibir notificaciones, recibir y responder requerimientos en nombre del grupo proponente. </w:t>
      </w:r>
    </w:p>
    <w:p w14:paraId="041AE4B3"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f)</w:t>
      </w:r>
      <w:r w:rsidRPr="008A69FD">
        <w:rPr>
          <w:rFonts w:eastAsia="Calibri" w:cstheme="minorHAnsi"/>
          <w:color w:val="000000"/>
          <w:sz w:val="24"/>
          <w:szCs w:val="24"/>
        </w:rPr>
        <w:t xml:space="preserve"> Acreditar la existencia, representación legal y capacidad jurídica de cada una de las personas jurídicas asociadas y específicamente la capacidad de sus representantes para: </w:t>
      </w:r>
    </w:p>
    <w:p w14:paraId="16C447C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030238D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La constitución de la promesa de sociedad futura para la suscripción y ejecución del contrato. </w:t>
      </w:r>
    </w:p>
    <w:p w14:paraId="155D1F12" w14:textId="77777777" w:rsidR="000531E7" w:rsidRPr="008A69FD" w:rsidRDefault="000531E7" w:rsidP="00DB0D6E">
      <w:pPr>
        <w:autoSpaceDE w:val="0"/>
        <w:autoSpaceDN w:val="0"/>
        <w:adjustRightInd w:val="0"/>
        <w:spacing w:after="0" w:line="240" w:lineRule="auto"/>
        <w:jc w:val="both"/>
        <w:rPr>
          <w:rFonts w:eastAsia="Calibri" w:cstheme="minorHAnsi"/>
          <w:color w:val="000000"/>
          <w:sz w:val="24"/>
          <w:szCs w:val="24"/>
        </w:rPr>
      </w:pPr>
    </w:p>
    <w:p w14:paraId="074C707F" w14:textId="5855C1A4"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lastRenderedPageBreak/>
        <w:t xml:space="preserve">La presentación de la propuesta a la presente </w:t>
      </w:r>
      <w:r w:rsidR="00E16CFE" w:rsidRPr="008A69FD">
        <w:rPr>
          <w:rFonts w:eastAsia="Calibri" w:cstheme="minorHAnsi"/>
          <w:color w:val="000000"/>
          <w:sz w:val="24"/>
          <w:szCs w:val="24"/>
        </w:rPr>
        <w:t>Selección Abreviada por Subasta Inversa</w:t>
      </w:r>
      <w:r w:rsidRPr="008A69FD">
        <w:rPr>
          <w:rFonts w:eastAsia="Calibri" w:cstheme="minorHAnsi"/>
          <w:color w:val="000000"/>
          <w:sz w:val="24"/>
          <w:szCs w:val="24"/>
        </w:rPr>
        <w:t xml:space="preserve"> bajo la conformación de una sociedad futura con el objeto de ejecutar el contrato. </w:t>
      </w:r>
    </w:p>
    <w:p w14:paraId="61CF38D8" w14:textId="77777777" w:rsidR="000531E7" w:rsidRPr="008A69FD" w:rsidRDefault="000531E7" w:rsidP="00DB0D6E">
      <w:pPr>
        <w:autoSpaceDE w:val="0"/>
        <w:autoSpaceDN w:val="0"/>
        <w:adjustRightInd w:val="0"/>
        <w:spacing w:after="0" w:line="240" w:lineRule="auto"/>
        <w:jc w:val="both"/>
        <w:rPr>
          <w:rFonts w:eastAsia="Calibri" w:cstheme="minorHAnsi"/>
          <w:color w:val="000000"/>
          <w:sz w:val="24"/>
          <w:szCs w:val="24"/>
        </w:rPr>
      </w:pPr>
    </w:p>
    <w:p w14:paraId="1A84756F" w14:textId="307DB681"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La constitución de la sociedad prometida a fin de celebrar y ejecutar el contrato a través de la forma de asociación escogida. </w:t>
      </w:r>
    </w:p>
    <w:p w14:paraId="6699DDC2"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37DD4025"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Los requisitos relacionados con la existencia, representación y duración jurídica de cada una de las personas jurídicas nacionales o extranjeras, que se comprometan a la constitución de la sociedad futura, deberán acreditarse conforme se indica en el presente capítulo de este pliego de condiciones.</w:t>
      </w:r>
    </w:p>
    <w:p w14:paraId="3DF2935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1E0C8BBD" w14:textId="60957FF1" w:rsidR="005E53FD" w:rsidRPr="008A69FD" w:rsidRDefault="005E53FD" w:rsidP="008D285C">
      <w:pPr>
        <w:pStyle w:val="Ttulo2"/>
        <w:numPr>
          <w:ilvl w:val="1"/>
          <w:numId w:val="48"/>
        </w:numPr>
        <w:ind w:left="567" w:hanging="567"/>
        <w:rPr>
          <w:rFonts w:eastAsia="Calibri"/>
        </w:rPr>
      </w:pPr>
      <w:bookmarkStart w:id="243" w:name="_Toc591947529"/>
      <w:bookmarkStart w:id="244" w:name="_Toc177627459"/>
      <w:bookmarkStart w:id="245" w:name="_Toc237427903"/>
      <w:r w:rsidRPr="004D363C">
        <w:t>Documento</w:t>
      </w:r>
      <w:r w:rsidRPr="008A69FD">
        <w:rPr>
          <w:rFonts w:eastAsia="Calibri"/>
        </w:rPr>
        <w:t xml:space="preserve"> de Identificación del Proponente</w:t>
      </w:r>
      <w:bookmarkEnd w:id="243"/>
      <w:bookmarkEnd w:id="244"/>
      <w:bookmarkEnd w:id="245"/>
      <w:r w:rsidRPr="008A69FD">
        <w:rPr>
          <w:rFonts w:eastAsia="Calibri"/>
        </w:rPr>
        <w:t xml:space="preserve"> </w:t>
      </w:r>
    </w:p>
    <w:p w14:paraId="62599E89"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br/>
        <w:t>Debe adjuntarse a la propuesta fotocopia legible de la cédula de ciudadanía del proponente persona natural o si es persona jurídica de su representante legal, cuando se trate de consorcio o unión temporal o promesa de sociedad futura deberá aportar la fotocopia de cada uno de los representantes legales que conforman la sociedad plural.</w:t>
      </w:r>
    </w:p>
    <w:p w14:paraId="2323D58C"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6FD76205" w14:textId="53E483AE" w:rsidR="005E53FD" w:rsidRPr="008A69FD" w:rsidRDefault="005E53FD" w:rsidP="008D285C">
      <w:pPr>
        <w:pStyle w:val="Ttulo2"/>
        <w:numPr>
          <w:ilvl w:val="1"/>
          <w:numId w:val="48"/>
        </w:numPr>
        <w:ind w:left="567" w:hanging="567"/>
        <w:rPr>
          <w:rFonts w:eastAsia="Calibri"/>
          <w:color w:val="000000"/>
        </w:rPr>
      </w:pPr>
      <w:bookmarkStart w:id="246" w:name="_Toc237427904"/>
      <w:bookmarkStart w:id="247" w:name="_Toc1941352281"/>
      <w:bookmarkStart w:id="248" w:name="_Toc177627460"/>
      <w:bookmarkStart w:id="249" w:name="_Hlk165993046"/>
      <w:r w:rsidRPr="004D363C">
        <w:t>Certificación</w:t>
      </w:r>
      <w:r w:rsidRPr="008A69FD">
        <w:rPr>
          <w:rFonts w:eastAsia="Calibri"/>
        </w:rPr>
        <w:t xml:space="preserve"> de pago de aportes a seguridad social y parafiscales</w:t>
      </w:r>
      <w:bookmarkEnd w:id="246"/>
      <w:r w:rsidRPr="008A69FD">
        <w:rPr>
          <w:rFonts w:eastAsia="Calibri"/>
        </w:rPr>
        <w:t xml:space="preserve"> </w:t>
      </w:r>
      <w:bookmarkEnd w:id="247"/>
      <w:bookmarkEnd w:id="248"/>
      <w:bookmarkEnd w:id="249"/>
    </w:p>
    <w:p w14:paraId="42C126C3" w14:textId="77777777" w:rsidR="00203153" w:rsidRPr="008A69FD" w:rsidRDefault="00203153" w:rsidP="00DB0D6E">
      <w:pPr>
        <w:autoSpaceDE w:val="0"/>
        <w:autoSpaceDN w:val="0"/>
        <w:adjustRightInd w:val="0"/>
        <w:spacing w:after="0" w:line="240" w:lineRule="auto"/>
        <w:jc w:val="both"/>
        <w:rPr>
          <w:rFonts w:eastAsia="Calibri" w:cstheme="minorHAnsi"/>
          <w:color w:val="000000"/>
          <w:sz w:val="24"/>
          <w:szCs w:val="24"/>
        </w:rPr>
      </w:pPr>
    </w:p>
    <w:p w14:paraId="34D8475D" w14:textId="37AF5F2D" w:rsidR="005E53FD" w:rsidRPr="008A69FD" w:rsidRDefault="00203153"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 xml:space="preserve">FORMATO No </w:t>
      </w:r>
      <w:r w:rsidR="00FF5F56" w:rsidRPr="008A69FD">
        <w:rPr>
          <w:rFonts w:eastAsia="Calibri" w:cstheme="minorHAnsi"/>
          <w:b/>
          <w:bCs/>
          <w:color w:val="000000"/>
          <w:sz w:val="24"/>
          <w:szCs w:val="24"/>
        </w:rPr>
        <w:t>2</w:t>
      </w:r>
      <w:r w:rsidRPr="008A69FD">
        <w:rPr>
          <w:rFonts w:eastAsia="Calibri" w:cstheme="minorHAnsi"/>
          <w:b/>
          <w:bCs/>
          <w:color w:val="000000"/>
          <w:sz w:val="24"/>
          <w:szCs w:val="24"/>
        </w:rPr>
        <w:t xml:space="preserve"> -</w:t>
      </w:r>
      <w:r w:rsidRPr="008A69FD">
        <w:rPr>
          <w:rFonts w:eastAsia="Calibri" w:cstheme="minorHAnsi"/>
          <w:color w:val="000000"/>
          <w:sz w:val="24"/>
          <w:szCs w:val="24"/>
        </w:rPr>
        <w:t xml:space="preserve"> </w:t>
      </w:r>
      <w:r w:rsidR="005E53FD" w:rsidRPr="008A69FD">
        <w:rPr>
          <w:rFonts w:eastAsia="Calibri" w:cstheme="minorHAnsi"/>
          <w:color w:val="000000"/>
          <w:sz w:val="24"/>
          <w:szCs w:val="24"/>
        </w:rPr>
        <w:t xml:space="preserve">El proponente debe adjuntar con su propuesta el </w:t>
      </w:r>
      <w:r w:rsidR="005E53FD" w:rsidRPr="008A69FD">
        <w:rPr>
          <w:rFonts w:eastAsia="Calibri" w:cstheme="minorHAnsi"/>
          <w:b/>
          <w:bCs/>
          <w:color w:val="000000"/>
          <w:sz w:val="24"/>
          <w:szCs w:val="24"/>
        </w:rPr>
        <w:t>Formato No. 0</w:t>
      </w:r>
      <w:r w:rsidR="00FF5F56" w:rsidRPr="008A69FD">
        <w:rPr>
          <w:rFonts w:eastAsia="Calibri" w:cstheme="minorHAnsi"/>
          <w:b/>
          <w:bCs/>
          <w:color w:val="000000"/>
          <w:sz w:val="24"/>
          <w:szCs w:val="24"/>
        </w:rPr>
        <w:t>2</w:t>
      </w:r>
      <w:r w:rsidR="005E53FD" w:rsidRPr="008A69FD">
        <w:rPr>
          <w:rFonts w:eastAsia="Calibri" w:cstheme="minorHAnsi"/>
          <w:color w:val="000000"/>
          <w:sz w:val="24"/>
          <w:szCs w:val="24"/>
        </w:rPr>
        <w:t xml:space="preserve">, con el cual acredita el pago de los aportes realizados durante los seis (6) meses anteriores a la fecha de entrega de propuestas del presente proceso de selección, a los sistemas de salud, pensiones, riesgos profesionales, cajas de compensación familiar, ICBF y SENA, de acuerdo con lo establecido en el artículo 50 de la Ley 789 de 2002. </w:t>
      </w:r>
    </w:p>
    <w:p w14:paraId="683683D7"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0E6CACC5" w14:textId="698055AC"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Dicha certificación debe venir suscrita por la proponente persona natural, o por el representante legal de la sociedad proponente. En caso de que la sociedad proponente cuente con revisor fiscal, el </w:t>
      </w:r>
      <w:r w:rsidR="00083777" w:rsidRPr="008A69FD">
        <w:rPr>
          <w:rFonts w:eastAsia="Calibri" w:cstheme="minorHAnsi"/>
          <w:b/>
          <w:bCs/>
          <w:color w:val="000000"/>
          <w:sz w:val="24"/>
          <w:szCs w:val="24"/>
        </w:rPr>
        <w:t>FORMATO</w:t>
      </w:r>
      <w:r w:rsidRPr="008A69FD">
        <w:rPr>
          <w:rFonts w:eastAsia="Calibri" w:cstheme="minorHAnsi"/>
          <w:b/>
          <w:bCs/>
          <w:color w:val="000000"/>
          <w:sz w:val="24"/>
          <w:szCs w:val="24"/>
        </w:rPr>
        <w:t xml:space="preserve"> No. 0</w:t>
      </w:r>
      <w:r w:rsidR="00FF5F56" w:rsidRPr="008A69FD">
        <w:rPr>
          <w:rFonts w:eastAsia="Calibri" w:cstheme="minorHAnsi"/>
          <w:b/>
          <w:bCs/>
          <w:color w:val="000000"/>
          <w:sz w:val="24"/>
          <w:szCs w:val="24"/>
        </w:rPr>
        <w:t>2</w:t>
      </w:r>
      <w:r w:rsidRPr="008A69FD">
        <w:rPr>
          <w:rFonts w:eastAsia="Calibri" w:cstheme="minorHAnsi"/>
          <w:color w:val="000000"/>
          <w:sz w:val="24"/>
          <w:szCs w:val="24"/>
        </w:rPr>
        <w:t xml:space="preserve">, será suscrito por éste. </w:t>
      </w:r>
    </w:p>
    <w:p w14:paraId="7A2CB6FD"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074F54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En el caso de consorcios o uniones temporales cada uno de sus integrantes cuando los mismos sean personas naturales o jurídicas constituidas en Colombia, deberán presentar en forma individual dicha certificación expedida por el revisor fiscal o por la persona natural y el respectivo Representante Legal, según corresponda. </w:t>
      </w:r>
    </w:p>
    <w:p w14:paraId="41F392A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384E821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En caso de que, algún proponente se encuentre exonerado del pago de alguno de los aportes con fundamento en el artículo 25 de la Ley 1607 de 2012 o no tenga personal a cargo y por ende no esté obligado a efectuar el pago de seguridad social y aportes parafiscales en relación </w:t>
      </w:r>
      <w:r w:rsidRPr="008A69FD">
        <w:rPr>
          <w:rFonts w:eastAsia="Calibri" w:cstheme="minorHAnsi"/>
          <w:color w:val="000000"/>
          <w:sz w:val="24"/>
          <w:szCs w:val="24"/>
        </w:rPr>
        <w:lastRenderedPageBreak/>
        <w:t>con personal, que este debe así indicarlo en una certificación expedida por el revisor fiscal o por el representante legal o por la proponente persona natural.</w:t>
      </w:r>
    </w:p>
    <w:p w14:paraId="36E1694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00906FC3" w14:textId="71A46F67" w:rsidR="005E53FD" w:rsidRPr="008A69FD" w:rsidRDefault="005E53FD" w:rsidP="008D285C">
      <w:pPr>
        <w:pStyle w:val="Ttulo2"/>
        <w:numPr>
          <w:ilvl w:val="1"/>
          <w:numId w:val="48"/>
        </w:numPr>
        <w:ind w:left="567" w:hanging="567"/>
        <w:jc w:val="both"/>
        <w:rPr>
          <w:rFonts w:eastAsia="Calibri"/>
        </w:rPr>
      </w:pPr>
      <w:bookmarkStart w:id="250" w:name="_Toc331462454"/>
      <w:bookmarkStart w:id="251" w:name="_Toc177627461"/>
      <w:bookmarkStart w:id="252" w:name="_Toc237427905"/>
      <w:r w:rsidRPr="004D363C">
        <w:t>Certificado</w:t>
      </w:r>
      <w:r w:rsidRPr="008A69FD">
        <w:rPr>
          <w:rFonts w:eastAsia="Calibri"/>
        </w:rPr>
        <w:t xml:space="preserve"> de Antecedentes Fiscales expedido por la Contraloría General de la República</w:t>
      </w:r>
      <w:bookmarkEnd w:id="250"/>
      <w:bookmarkEnd w:id="251"/>
      <w:bookmarkEnd w:id="252"/>
    </w:p>
    <w:p w14:paraId="401C2A5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1390FC50"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De acuerdo con lo establecido en el inciso 3 del artículo 60 de la Ley 610 de 2000 y en la Circular No. 005 del 25 de febrero de 2008 emitida por la Contraloría General de la República, es obligación de los servidores públicos consultar en la página Web de la Contraloría General de la República acerca de la inclusión de nuevos funcionarios o contratistas en el Boletín de </w:t>
      </w:r>
      <w:proofErr w:type="gramStart"/>
      <w:r w:rsidRPr="008A69FD">
        <w:rPr>
          <w:rFonts w:eastAsia="Calibri" w:cstheme="minorHAnsi"/>
          <w:color w:val="000000"/>
          <w:sz w:val="24"/>
          <w:szCs w:val="24"/>
        </w:rPr>
        <w:t>Responsables</w:t>
      </w:r>
      <w:proofErr w:type="gramEnd"/>
      <w:r w:rsidRPr="008A69FD">
        <w:rPr>
          <w:rFonts w:eastAsia="Calibri" w:cstheme="minorHAnsi"/>
          <w:color w:val="000000"/>
          <w:sz w:val="24"/>
          <w:szCs w:val="24"/>
        </w:rPr>
        <w:t xml:space="preserve"> Fiscales que expide dicha entidad. </w:t>
      </w:r>
    </w:p>
    <w:p w14:paraId="3C2C4A8D"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0A34D3A0"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Por lo anotado, los oferentes podrán presentar el citado certificado del Representante Legal y de la Persona Jurídica, vigente expedido por la Contraloría General de la República dentro de los documentos anexos a su oferta, en caso de no adjuntarse el mismo será verificado en la página Web de la Contraloría General de la República por el funcionario encargado de la verificación jurídica. </w:t>
      </w:r>
    </w:p>
    <w:p w14:paraId="27A750C8"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58D2D036" w14:textId="1BFCB1A8" w:rsidR="005E53FD" w:rsidRPr="008A69FD" w:rsidRDefault="005E53FD" w:rsidP="008D285C">
      <w:pPr>
        <w:pStyle w:val="Ttulo2"/>
        <w:numPr>
          <w:ilvl w:val="1"/>
          <w:numId w:val="48"/>
        </w:numPr>
        <w:ind w:left="567" w:hanging="567"/>
        <w:rPr>
          <w:rFonts w:eastAsia="Calibri"/>
        </w:rPr>
      </w:pPr>
      <w:bookmarkStart w:id="253" w:name="_Toc1340250395"/>
      <w:bookmarkStart w:id="254" w:name="_Toc177627462"/>
      <w:bookmarkStart w:id="255" w:name="_Toc237427906"/>
      <w:r w:rsidRPr="004D363C">
        <w:t>Certificado</w:t>
      </w:r>
      <w:r w:rsidRPr="008A69FD">
        <w:rPr>
          <w:rFonts w:eastAsia="Calibri"/>
        </w:rPr>
        <w:t xml:space="preserve"> de Antecedentes Judiciales</w:t>
      </w:r>
      <w:bookmarkStart w:id="256" w:name="_Hlk525549666"/>
      <w:bookmarkEnd w:id="253"/>
      <w:bookmarkEnd w:id="254"/>
      <w:bookmarkEnd w:id="255"/>
    </w:p>
    <w:p w14:paraId="2A8A935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1443845" w14:textId="55351DD8"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De acuerdo con lo establecido en el Decreto Ley 019 de 2012, el representante legal del proponente (individual o plural), deberán presentar el citado certificado vigente expedido por la Policía Nacional de Colombia dentro de los documentos anexos a su oferta. En caso de no adjuntarse el mismo será verificado en la página Web de la Policía Nacional por el funcionario encargado de la verificación jurídica. </w:t>
      </w:r>
      <w:bookmarkEnd w:id="256"/>
    </w:p>
    <w:p w14:paraId="512F6E9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3B30B59" w14:textId="06A803CF" w:rsidR="005E53FD" w:rsidRPr="008A69FD" w:rsidRDefault="005E53FD" w:rsidP="008D285C">
      <w:pPr>
        <w:pStyle w:val="Ttulo2"/>
        <w:numPr>
          <w:ilvl w:val="1"/>
          <w:numId w:val="48"/>
        </w:numPr>
        <w:ind w:left="851" w:hanging="851"/>
        <w:jc w:val="both"/>
        <w:rPr>
          <w:rFonts w:eastAsia="Calibri"/>
        </w:rPr>
      </w:pPr>
      <w:bookmarkStart w:id="257" w:name="_Toc690804150"/>
      <w:bookmarkStart w:id="258" w:name="_Toc177627463"/>
      <w:bookmarkStart w:id="259" w:name="_Toc237427907"/>
      <w:r w:rsidRPr="004D363C">
        <w:t>Certificado</w:t>
      </w:r>
      <w:r w:rsidRPr="008A69FD">
        <w:rPr>
          <w:rFonts w:eastAsia="Calibri"/>
        </w:rPr>
        <w:t xml:space="preserve"> o Documento de Consulta en el Registro Nacional de Medidas Correctivas del MDN-POLICIA NACIONAL</w:t>
      </w:r>
      <w:bookmarkStart w:id="260" w:name="_Hlk525549688"/>
      <w:bookmarkEnd w:id="257"/>
      <w:bookmarkEnd w:id="258"/>
      <w:bookmarkEnd w:id="259"/>
      <w:r w:rsidRPr="008A69FD">
        <w:rPr>
          <w:rFonts w:eastAsia="Calibri"/>
        </w:rPr>
        <w:t xml:space="preserve"> </w:t>
      </w:r>
    </w:p>
    <w:p w14:paraId="26C72369"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40A630F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De acuerdo con lo establecido en el artículo 183 de la Ley 1801 de 2016 “Código Nacional de Policía y Convivencia”, el representante legal del proponente (individual o plural), deberán presentar el citado certificado o documento de consulta expedido por la Policía Nacional de Colombia dentro de los documentos anexos a su oferta. En caso de no adjuntarse el mismo será verificado en la página Web de la Policía Nacional por el funcionario encargado de la verificación jurídica. </w:t>
      </w:r>
    </w:p>
    <w:p w14:paraId="42B1219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06257A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Para ello, los proponentes consultaran la siguiente dirección: </w:t>
      </w:r>
    </w:p>
    <w:p w14:paraId="77C870A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hyperlink r:id="rId28" w:history="1">
        <w:r w:rsidRPr="008A69FD">
          <w:rPr>
            <w:rStyle w:val="Hipervnculo"/>
            <w:rFonts w:eastAsia="Calibri" w:cstheme="minorHAnsi"/>
            <w:sz w:val="24"/>
            <w:szCs w:val="24"/>
          </w:rPr>
          <w:t>https://srvpsi.policia.gov.co/PSC/frm_cnp_consulta.aspx</w:t>
        </w:r>
      </w:hyperlink>
      <w:r w:rsidRPr="008A69FD">
        <w:rPr>
          <w:rFonts w:eastAsia="Calibri" w:cstheme="minorHAnsi"/>
          <w:color w:val="000000"/>
          <w:sz w:val="24"/>
          <w:szCs w:val="24"/>
        </w:rPr>
        <w:t xml:space="preserve"> </w:t>
      </w:r>
    </w:p>
    <w:bookmarkEnd w:id="260"/>
    <w:p w14:paraId="5F97E86D"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61BC8B5E" w14:textId="551E2323" w:rsidR="005E53FD" w:rsidRPr="008A69FD" w:rsidRDefault="005E53FD" w:rsidP="008D285C">
      <w:pPr>
        <w:pStyle w:val="Ttulo2"/>
        <w:numPr>
          <w:ilvl w:val="1"/>
          <w:numId w:val="48"/>
        </w:numPr>
        <w:ind w:left="851" w:hanging="851"/>
        <w:rPr>
          <w:rFonts w:eastAsia="Calibri"/>
        </w:rPr>
      </w:pPr>
      <w:bookmarkStart w:id="261" w:name="_Toc181589658"/>
      <w:bookmarkStart w:id="262" w:name="_Toc177627464"/>
      <w:bookmarkStart w:id="263" w:name="_Toc237427908"/>
      <w:r w:rsidRPr="004D363C">
        <w:t>Certificado</w:t>
      </w:r>
      <w:r w:rsidRPr="008A69FD">
        <w:rPr>
          <w:rFonts w:eastAsia="Calibri"/>
        </w:rPr>
        <w:t xml:space="preserve"> de inscripción, calificación y clasificación del proponente (RUP)</w:t>
      </w:r>
      <w:bookmarkEnd w:id="261"/>
      <w:bookmarkEnd w:id="262"/>
      <w:bookmarkEnd w:id="263"/>
    </w:p>
    <w:p w14:paraId="193B72F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 </w:t>
      </w:r>
    </w:p>
    <w:p w14:paraId="18B60ABB" w14:textId="77777777" w:rsidR="005E53FD" w:rsidRPr="008A69FD" w:rsidRDefault="005E53FD" w:rsidP="00DB0D6E">
      <w:pPr>
        <w:autoSpaceDE w:val="0"/>
        <w:autoSpaceDN w:val="0"/>
        <w:adjustRightInd w:val="0"/>
        <w:spacing w:after="0" w:line="240" w:lineRule="auto"/>
        <w:jc w:val="both"/>
        <w:rPr>
          <w:rFonts w:eastAsia="Calibri" w:cstheme="minorHAnsi"/>
          <w:b/>
          <w:bCs/>
          <w:color w:val="000000"/>
          <w:sz w:val="24"/>
          <w:szCs w:val="24"/>
        </w:rPr>
      </w:pPr>
      <w:r w:rsidRPr="008A69FD">
        <w:rPr>
          <w:rFonts w:eastAsia="Calibri" w:cstheme="minorHAnsi"/>
          <w:b/>
          <w:bCs/>
          <w:color w:val="000000"/>
          <w:sz w:val="24"/>
          <w:szCs w:val="24"/>
        </w:rPr>
        <w:t xml:space="preserve">a. Personas nacionales </w:t>
      </w:r>
    </w:p>
    <w:p w14:paraId="1AC666BA" w14:textId="0AA1A37B"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76094DFE" w14:textId="6F67330F" w:rsidR="000531E7" w:rsidRPr="008A69FD" w:rsidRDefault="000531E7"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El proponente y todos los miembros del consorcio, unión temporal o promesa de sociedad futura, que vayan a prestar el servicio y/o proveer los bienes objeto del presente proceso de selección, trátese de personas naturales o jurídicas, deben encontrarse registrados en el Registro Único de Proponentes de la Cámara de Comercio, de acuerdo con el artículo 22, numerales 22.1, 22.2 y 22.3 de la Ley 80 de 1993, y el Decreto 1082 de 2015. </w:t>
      </w:r>
    </w:p>
    <w:p w14:paraId="4E2C0AA8" w14:textId="77777777" w:rsidR="000531E7" w:rsidRPr="008A69FD" w:rsidRDefault="000531E7" w:rsidP="00DB0D6E">
      <w:pPr>
        <w:autoSpaceDE w:val="0"/>
        <w:autoSpaceDN w:val="0"/>
        <w:adjustRightInd w:val="0"/>
        <w:spacing w:after="0" w:line="240" w:lineRule="auto"/>
        <w:jc w:val="both"/>
        <w:rPr>
          <w:rFonts w:eastAsia="Calibri" w:cstheme="minorHAnsi"/>
          <w:color w:val="000000"/>
          <w:sz w:val="24"/>
          <w:szCs w:val="24"/>
        </w:rPr>
      </w:pPr>
    </w:p>
    <w:p w14:paraId="485FA94A" w14:textId="2FD49B1F"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Todas las personas naturales o jurídicas, nacionales, o extranjeras domiciliadas o con sucursal en Colombia, que aspiren a presentar propuestas dentro del presente proceso de selección, deberán estar inscritas en el Registro Único de Proponentes- RUP de la respectiva Cámara de Comercio, de acuerdo con lo dispuesto por la ley 1150 de 2007, modificada por el Decreto 19 de 2012, el Decreto 1082 de 2015 y demás normas concordantes, o que lo modifiquen, adicionen. Para el efecto deberán remitir el correspondiente certificado emitido por la Cámara de Comercio respectiva, expedido dentro de los treinta días (30) anteriores a la fecha de cierre de la presente </w:t>
      </w:r>
      <w:r w:rsidR="00E16CFE" w:rsidRPr="008A69FD">
        <w:rPr>
          <w:rFonts w:eastAsia="Calibri" w:cstheme="minorHAnsi"/>
          <w:color w:val="000000"/>
          <w:sz w:val="24"/>
          <w:szCs w:val="24"/>
        </w:rPr>
        <w:t>Selección Abreviada por Subasta Inversa</w:t>
      </w:r>
      <w:r w:rsidRPr="008A69FD">
        <w:rPr>
          <w:rFonts w:eastAsia="Calibri" w:cstheme="minorHAnsi"/>
          <w:color w:val="000000"/>
          <w:sz w:val="24"/>
          <w:szCs w:val="24"/>
        </w:rPr>
        <w:t>. En dicho certificado se constatará:</w:t>
      </w:r>
    </w:p>
    <w:p w14:paraId="18EE4CC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 </w:t>
      </w:r>
    </w:p>
    <w:p w14:paraId="09055B46" w14:textId="21B3A3FE"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Nombre o razón social según el caso, identificando su duración, que no deberá ser inferior al término de ejecución del contrato y un (1) año más. </w:t>
      </w:r>
    </w:p>
    <w:p w14:paraId="03A71C8C" w14:textId="77777777" w:rsidR="000531E7" w:rsidRPr="008A69FD" w:rsidRDefault="000531E7" w:rsidP="00DB0D6E">
      <w:pPr>
        <w:autoSpaceDE w:val="0"/>
        <w:autoSpaceDN w:val="0"/>
        <w:adjustRightInd w:val="0"/>
        <w:spacing w:after="0" w:line="240" w:lineRule="auto"/>
        <w:jc w:val="both"/>
        <w:rPr>
          <w:rFonts w:eastAsia="Calibri" w:cstheme="minorHAnsi"/>
          <w:color w:val="000000"/>
          <w:sz w:val="24"/>
          <w:szCs w:val="24"/>
        </w:rPr>
      </w:pPr>
    </w:p>
    <w:p w14:paraId="2D8B3724" w14:textId="3CFECF19"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Nombre y facultades del representante legal, las cuales deberán ser suficientes para la presentación de la oferta y la suscripción del contrato. En el caso en que las facultades otorgadas al representante legal no sean suficientes, deberá anexarse el acta de junta de socios en la cual se le autorice para presentar la oferta y suscribir el contrato que resulte de ella. </w:t>
      </w:r>
    </w:p>
    <w:p w14:paraId="223DBDBD"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35A4D14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Al momento de la verificación de este requisito, el mismo deberá encontrarse vigente y en firme. </w:t>
      </w:r>
    </w:p>
    <w:p w14:paraId="0EFE686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50F8847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El oferente debe tener en cuenta que en virtud de la renovación que por el Ministerio de la Ley debe realizarse anualmente, este certificado debe encontrarse vigente para el tiempo de ejecución del contrato y hasta la liquidación de éste. </w:t>
      </w:r>
    </w:p>
    <w:p w14:paraId="68FFDBB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3A9DFF89"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lastRenderedPageBreak/>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3F9CCEFA"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7DBD108D" w14:textId="77777777" w:rsidR="005E53FD" w:rsidRPr="008A69FD" w:rsidRDefault="005E53FD" w:rsidP="00DB0D6E">
      <w:pPr>
        <w:autoSpaceDE w:val="0"/>
        <w:autoSpaceDN w:val="0"/>
        <w:adjustRightInd w:val="0"/>
        <w:spacing w:after="0" w:line="240" w:lineRule="auto"/>
        <w:jc w:val="both"/>
        <w:rPr>
          <w:rFonts w:eastAsia="Calibri" w:cstheme="minorHAnsi"/>
          <w:b/>
          <w:bCs/>
          <w:color w:val="000000"/>
          <w:sz w:val="24"/>
          <w:szCs w:val="24"/>
        </w:rPr>
      </w:pPr>
      <w:r w:rsidRPr="008A69FD">
        <w:rPr>
          <w:rFonts w:eastAsia="Calibri" w:cstheme="minorHAnsi"/>
          <w:b/>
          <w:bCs/>
          <w:color w:val="000000"/>
          <w:sz w:val="24"/>
          <w:szCs w:val="24"/>
        </w:rPr>
        <w:t xml:space="preserve">b. Personas extranjeras </w:t>
      </w:r>
    </w:p>
    <w:p w14:paraId="5930F937"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46D5A6E5"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Las personas naturales o jurídicas extranjeras sin domicilio o sin sucursal en Colombia, no requieren estar inscritos en el Registro Único de Proponentes. Sus condiciones, junto con las de los proponentes que de acuerdo con la Ley 1150 de 2007 no requieren inscripción, deberán acreditar los requisitos habilitantes, lo que será verificada por la entidad, de conformidad con lo señalado en el Decreto 1082 de 2015.</w:t>
      </w:r>
    </w:p>
    <w:p w14:paraId="38387EF0" w14:textId="49F64E63"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41F19407" w14:textId="3382522F" w:rsidR="005E53FD" w:rsidRPr="008A69FD" w:rsidRDefault="00436001"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Los documentos allegados debe</w:t>
      </w:r>
      <w:r w:rsidR="00083777" w:rsidRPr="008A69FD">
        <w:rPr>
          <w:rFonts w:eastAsia="Calibri" w:cstheme="minorHAnsi"/>
          <w:color w:val="000000"/>
          <w:sz w:val="24"/>
          <w:szCs w:val="24"/>
        </w:rPr>
        <w:t>n</w:t>
      </w:r>
      <w:r w:rsidRPr="008A69FD">
        <w:rPr>
          <w:rFonts w:eastAsia="Calibri" w:cstheme="minorHAnsi"/>
          <w:color w:val="000000"/>
          <w:sz w:val="24"/>
          <w:szCs w:val="24"/>
        </w:rPr>
        <w:t xml:space="preserve"> tener un </w:t>
      </w:r>
      <w:r w:rsidR="00083777" w:rsidRPr="008A69FD">
        <w:rPr>
          <w:rFonts w:eastAsia="Calibri" w:cstheme="minorHAnsi"/>
          <w:color w:val="000000"/>
          <w:sz w:val="24"/>
          <w:szCs w:val="24"/>
        </w:rPr>
        <w:t>término</w:t>
      </w:r>
      <w:r w:rsidRPr="008A69FD">
        <w:rPr>
          <w:rFonts w:eastAsia="Calibri" w:cstheme="minorHAnsi"/>
          <w:color w:val="000000"/>
          <w:sz w:val="24"/>
          <w:szCs w:val="24"/>
        </w:rPr>
        <w:t xml:space="preserve"> de expedición no superior a treinta (30) días contados a partir de la fecha de cierre dl proceso</w:t>
      </w:r>
    </w:p>
    <w:p w14:paraId="25D74D78" w14:textId="77777777" w:rsidR="00436001" w:rsidRPr="008A69FD" w:rsidRDefault="00436001" w:rsidP="00DB0D6E">
      <w:pPr>
        <w:autoSpaceDE w:val="0"/>
        <w:autoSpaceDN w:val="0"/>
        <w:adjustRightInd w:val="0"/>
        <w:spacing w:after="0" w:line="240" w:lineRule="auto"/>
        <w:jc w:val="both"/>
        <w:rPr>
          <w:rFonts w:eastAsia="Calibri" w:cstheme="minorHAnsi"/>
          <w:color w:val="000000"/>
          <w:sz w:val="24"/>
          <w:szCs w:val="24"/>
        </w:rPr>
      </w:pPr>
    </w:p>
    <w:p w14:paraId="6BC8A403" w14:textId="4D76A600" w:rsidR="005E53FD" w:rsidRPr="008A69FD" w:rsidRDefault="005E53FD" w:rsidP="008D285C">
      <w:pPr>
        <w:pStyle w:val="Ttulo2"/>
        <w:numPr>
          <w:ilvl w:val="1"/>
          <w:numId w:val="48"/>
        </w:numPr>
        <w:ind w:left="851" w:hanging="851"/>
        <w:jc w:val="both"/>
        <w:rPr>
          <w:rFonts w:eastAsia="Calibri"/>
        </w:rPr>
      </w:pPr>
      <w:bookmarkStart w:id="264" w:name="_Toc361474158"/>
      <w:bookmarkStart w:id="265" w:name="_Toc177627465"/>
      <w:bookmarkStart w:id="266" w:name="_Toc237427909"/>
      <w:r w:rsidRPr="008D285C">
        <w:rPr>
          <w:rStyle w:val="Ttulo2Car"/>
          <w:b/>
          <w:bCs/>
        </w:rPr>
        <w:t>Certificación</w:t>
      </w:r>
      <w:r w:rsidRPr="008D285C">
        <w:rPr>
          <w:rFonts w:eastAsia="Calibri"/>
          <w:b w:val="0"/>
          <w:bCs/>
        </w:rPr>
        <w:t xml:space="preserve"> </w:t>
      </w:r>
      <w:r w:rsidRPr="008A69FD">
        <w:rPr>
          <w:rFonts w:eastAsia="Calibri"/>
        </w:rPr>
        <w:t>de antecedentes disciplinarios del SIRI expedido por la Procuraduría General de la Nación (De La Persona Jurídica y de su Representante Legal)</w:t>
      </w:r>
      <w:bookmarkStart w:id="267" w:name="_Hlk525549764"/>
      <w:bookmarkEnd w:id="264"/>
      <w:bookmarkEnd w:id="265"/>
      <w:bookmarkEnd w:id="266"/>
      <w:r w:rsidRPr="008A69FD">
        <w:rPr>
          <w:rFonts w:eastAsia="Calibri"/>
        </w:rPr>
        <w:t xml:space="preserve"> </w:t>
      </w:r>
    </w:p>
    <w:p w14:paraId="0B48EE45"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br/>
        <w:t xml:space="preserve">El oferente deberá verificar que ni él (persona natural o jurídica), ni quienes hacen parte de su sociedad (personas jurídicas), ni quienes hagan parte de una estructura plural (consorcio, unión temporal o promesa de sociedad futura), se encuentren reportados en el Sistema de Información de Registro de Sanciones y Causas de Inhabilidad-SIRI, expedido por la Procuraduría General de la Nación que reporta las posibles sanciones, incompatibilidades e inhabilidades de los proponentes y sus representantes legales. </w:t>
      </w:r>
    </w:p>
    <w:bookmarkEnd w:id="267"/>
    <w:p w14:paraId="07E9853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4A75E27"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TRANSMILENIO S.A. realizará la consulta en la página respectiva.</w:t>
      </w:r>
    </w:p>
    <w:p w14:paraId="43D3BE3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D35C2E3" w14:textId="514254FA" w:rsidR="005E53FD" w:rsidRPr="008A69FD" w:rsidRDefault="005E53FD" w:rsidP="008D285C">
      <w:pPr>
        <w:pStyle w:val="Ttulo2"/>
        <w:numPr>
          <w:ilvl w:val="1"/>
          <w:numId w:val="48"/>
        </w:numPr>
        <w:ind w:left="851" w:hanging="851"/>
        <w:rPr>
          <w:rFonts w:eastAsia="Calibri"/>
        </w:rPr>
      </w:pPr>
      <w:bookmarkStart w:id="268" w:name="_Toc95886281"/>
      <w:bookmarkStart w:id="269" w:name="_Toc402774178"/>
      <w:bookmarkStart w:id="270" w:name="_Toc177627466"/>
      <w:bookmarkStart w:id="271" w:name="_Toc237427910"/>
      <w:r w:rsidRPr="004D363C">
        <w:t>Formato</w:t>
      </w:r>
      <w:r w:rsidRPr="008A69FD">
        <w:rPr>
          <w:rFonts w:eastAsia="Calibri"/>
        </w:rPr>
        <w:t xml:space="preserve"> único de hoja de vida de la Función Pública.</w:t>
      </w:r>
      <w:bookmarkEnd w:id="268"/>
      <w:bookmarkEnd w:id="269"/>
      <w:bookmarkEnd w:id="270"/>
      <w:bookmarkEnd w:id="271"/>
      <w:r w:rsidRPr="008A69FD">
        <w:rPr>
          <w:rFonts w:eastAsia="Calibri"/>
        </w:rPr>
        <w:t xml:space="preserve"> </w:t>
      </w:r>
    </w:p>
    <w:p w14:paraId="0282560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5D2C3DE3"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roofErr w:type="gramStart"/>
      <w:r w:rsidRPr="008A69FD">
        <w:rPr>
          <w:rFonts w:eastAsia="Calibri" w:cstheme="minorHAnsi"/>
          <w:color w:val="000000"/>
          <w:sz w:val="24"/>
          <w:szCs w:val="24"/>
        </w:rPr>
        <w:t>El proponente persona natural</w:t>
      </w:r>
      <w:proofErr w:type="gramEnd"/>
      <w:r w:rsidRPr="008A69FD">
        <w:rPr>
          <w:rFonts w:eastAsia="Calibri" w:cstheme="minorHAnsi"/>
          <w:color w:val="000000"/>
          <w:sz w:val="24"/>
          <w:szCs w:val="24"/>
        </w:rPr>
        <w:t xml:space="preserve"> o el representante legal en caso de persona jurídica, deberá diligenciar y anexar en la oferta el Formato Único de Hoja de Vida de persona jurídica y/o persona natural del Departamento Administrativo de la Función Pública debidamente diligenciado y firmado.</w:t>
      </w:r>
    </w:p>
    <w:p w14:paraId="054F0F67"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450E960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El Formato Único de Hoja de Vida lo puede obtener visitando la siguiente dirección del Departamento Administrativo de la Función Pública: </w:t>
      </w:r>
      <w:hyperlink r:id="rId29" w:history="1">
        <w:r w:rsidRPr="008A69FD">
          <w:rPr>
            <w:rStyle w:val="Hipervnculo"/>
            <w:rFonts w:eastAsia="Calibri" w:cstheme="minorHAnsi"/>
            <w:sz w:val="24"/>
            <w:szCs w:val="24"/>
          </w:rPr>
          <w:t>www.dafp.gov.co</w:t>
        </w:r>
      </w:hyperlink>
      <w:r w:rsidRPr="008A69FD">
        <w:rPr>
          <w:rFonts w:eastAsia="Calibri" w:cstheme="minorHAnsi"/>
          <w:color w:val="000000"/>
          <w:sz w:val="24"/>
          <w:szCs w:val="24"/>
        </w:rPr>
        <w:t>, Publicaciones, Formatos.</w:t>
      </w:r>
    </w:p>
    <w:p w14:paraId="5B9F039A"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7E5A2274"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lastRenderedPageBreak/>
        <w:t>En el caso de consorcios o uniones temporales cada uno de sus integrantes, deberán presentar el formato de hoja de vida de la Función Pública.</w:t>
      </w:r>
    </w:p>
    <w:p w14:paraId="62E8B17A"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13ED808C"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NOTA: La falta de algún aspecto en el diligenciamiento de los formatos, no implica su </w:t>
      </w:r>
      <w:proofErr w:type="spellStart"/>
      <w:r w:rsidRPr="008A69FD">
        <w:rPr>
          <w:rFonts w:eastAsia="Calibri" w:cstheme="minorHAnsi"/>
          <w:color w:val="000000"/>
          <w:sz w:val="24"/>
          <w:szCs w:val="24"/>
        </w:rPr>
        <w:t>deshabilitación</w:t>
      </w:r>
      <w:proofErr w:type="spellEnd"/>
      <w:r w:rsidRPr="008A69FD">
        <w:rPr>
          <w:rFonts w:eastAsia="Calibri" w:cstheme="minorHAnsi"/>
          <w:color w:val="000000"/>
          <w:sz w:val="24"/>
          <w:szCs w:val="24"/>
        </w:rPr>
        <w:t xml:space="preserve"> jurídica</w:t>
      </w:r>
    </w:p>
    <w:p w14:paraId="19692B9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72B90FB2" w14:textId="0ED26E3E" w:rsidR="005E53FD" w:rsidRPr="008A69FD" w:rsidRDefault="005E53FD" w:rsidP="008D285C">
      <w:pPr>
        <w:pStyle w:val="Ttulo2"/>
        <w:numPr>
          <w:ilvl w:val="1"/>
          <w:numId w:val="48"/>
        </w:numPr>
        <w:ind w:left="851" w:hanging="851"/>
        <w:rPr>
          <w:rFonts w:eastAsia="Calibri"/>
        </w:rPr>
      </w:pPr>
      <w:bookmarkStart w:id="272" w:name="_Toc237427911"/>
      <w:bookmarkStart w:id="273" w:name="_Toc18677156"/>
      <w:bookmarkStart w:id="274" w:name="_Toc1050283604"/>
      <w:bookmarkStart w:id="275" w:name="_Toc177627467"/>
      <w:bookmarkStart w:id="276" w:name="_Hlk165993118"/>
      <w:r w:rsidRPr="004D363C">
        <w:t>Compromiso</w:t>
      </w:r>
      <w:r w:rsidRPr="008A69FD">
        <w:rPr>
          <w:rFonts w:eastAsia="Calibri"/>
        </w:rPr>
        <w:t xml:space="preserve"> Anticorrupción – Pacto de Proponentes</w:t>
      </w:r>
      <w:bookmarkEnd w:id="272"/>
      <w:r w:rsidRPr="008A69FD">
        <w:rPr>
          <w:rFonts w:eastAsia="Calibri"/>
        </w:rPr>
        <w:t xml:space="preserve"> </w:t>
      </w:r>
      <w:bookmarkEnd w:id="273"/>
      <w:bookmarkEnd w:id="274"/>
      <w:bookmarkEnd w:id="275"/>
    </w:p>
    <w:bookmarkEnd w:id="276"/>
    <w:p w14:paraId="409C1E7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4048BBC7" w14:textId="79DD8F3B" w:rsidR="005E53FD" w:rsidRPr="008A69FD" w:rsidRDefault="00083777"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 xml:space="preserve">FORMATOS </w:t>
      </w:r>
      <w:r w:rsidR="00FF5F56" w:rsidRPr="008A69FD">
        <w:rPr>
          <w:rFonts w:eastAsia="Calibri" w:cstheme="minorHAnsi"/>
          <w:b/>
          <w:bCs/>
          <w:color w:val="000000"/>
          <w:sz w:val="24"/>
          <w:szCs w:val="24"/>
        </w:rPr>
        <w:t>3</w:t>
      </w:r>
      <w:r w:rsidRPr="008A69FD">
        <w:rPr>
          <w:rFonts w:eastAsia="Calibri" w:cstheme="minorHAnsi"/>
          <w:b/>
          <w:bCs/>
          <w:color w:val="000000"/>
          <w:sz w:val="24"/>
          <w:szCs w:val="24"/>
        </w:rPr>
        <w:t xml:space="preserve"> – </w:t>
      </w:r>
      <w:r w:rsidR="00FF5F56" w:rsidRPr="008A69FD">
        <w:rPr>
          <w:rFonts w:eastAsia="Calibri" w:cstheme="minorHAnsi"/>
          <w:b/>
          <w:bCs/>
          <w:color w:val="000000"/>
          <w:sz w:val="24"/>
          <w:szCs w:val="24"/>
        </w:rPr>
        <w:t>4</w:t>
      </w:r>
      <w:r w:rsidRPr="008A69FD">
        <w:rPr>
          <w:rFonts w:eastAsia="Calibri" w:cstheme="minorHAnsi"/>
          <w:b/>
          <w:bCs/>
          <w:color w:val="000000"/>
          <w:sz w:val="24"/>
          <w:szCs w:val="24"/>
        </w:rPr>
        <w:t xml:space="preserve"> -</w:t>
      </w:r>
      <w:r w:rsidRPr="008A69FD">
        <w:rPr>
          <w:rFonts w:eastAsia="Calibri" w:cstheme="minorHAnsi"/>
          <w:color w:val="000000"/>
          <w:sz w:val="24"/>
          <w:szCs w:val="24"/>
        </w:rPr>
        <w:t xml:space="preserve"> </w:t>
      </w:r>
      <w:r w:rsidR="005E53FD" w:rsidRPr="008A69FD">
        <w:rPr>
          <w:rFonts w:eastAsia="Calibri" w:cstheme="minorHAnsi"/>
          <w:color w:val="000000"/>
          <w:sz w:val="24"/>
          <w:szCs w:val="24"/>
        </w:rPr>
        <w:t xml:space="preserve">La propuesta debe estar acompañada del PACTO DE PROPONENTES, constituido en debida forma para el efecto, con la correspondiente prueba de ello, el cual debe ser diligenciado según el </w:t>
      </w:r>
      <w:r w:rsidR="005E53FD" w:rsidRPr="008A69FD">
        <w:rPr>
          <w:rFonts w:eastAsia="Calibri" w:cstheme="minorHAnsi"/>
          <w:b/>
          <w:bCs/>
          <w:color w:val="000000"/>
          <w:sz w:val="24"/>
          <w:szCs w:val="24"/>
        </w:rPr>
        <w:t xml:space="preserve">Formato No. </w:t>
      </w:r>
      <w:r w:rsidR="00FF5F56" w:rsidRPr="008A69FD">
        <w:rPr>
          <w:rFonts w:eastAsia="Calibri" w:cstheme="minorHAnsi"/>
          <w:b/>
          <w:bCs/>
          <w:color w:val="000000"/>
          <w:sz w:val="24"/>
          <w:szCs w:val="24"/>
        </w:rPr>
        <w:t>3</w:t>
      </w:r>
      <w:r w:rsidR="005E53FD" w:rsidRPr="008A69FD">
        <w:rPr>
          <w:rFonts w:eastAsia="Calibri" w:cstheme="minorHAnsi"/>
          <w:b/>
          <w:bCs/>
          <w:color w:val="000000"/>
          <w:sz w:val="24"/>
          <w:szCs w:val="24"/>
        </w:rPr>
        <w:t xml:space="preserve">, y el Formato No. </w:t>
      </w:r>
      <w:r w:rsidR="00FF5F56" w:rsidRPr="008A69FD">
        <w:rPr>
          <w:rFonts w:eastAsia="Calibri" w:cstheme="minorHAnsi"/>
          <w:b/>
          <w:bCs/>
          <w:color w:val="000000"/>
          <w:sz w:val="24"/>
          <w:szCs w:val="24"/>
        </w:rPr>
        <w:t>4</w:t>
      </w:r>
      <w:r w:rsidR="005E53FD" w:rsidRPr="008A69FD">
        <w:rPr>
          <w:rFonts w:eastAsia="Calibri" w:cstheme="minorHAnsi"/>
          <w:color w:val="000000"/>
          <w:sz w:val="24"/>
          <w:szCs w:val="24"/>
        </w:rPr>
        <w:t xml:space="preserve"> sobre COMPROMISO DE ORIGEN DE FONDOS, LEGALIDAD Y ANTICORRUPCIÓN indicados en el presente pliego de condiciones.</w:t>
      </w:r>
    </w:p>
    <w:p w14:paraId="41589C42"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7F6F5714" w14:textId="587EC2D6"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Con el fin de apoyar la acción del Estado Colombiano en la lucha contra la corrupción, los proponentes presentarán con su propuesta los </w:t>
      </w:r>
      <w:r w:rsidRPr="008A69FD">
        <w:rPr>
          <w:rFonts w:eastAsia="Calibri" w:cstheme="minorHAnsi"/>
          <w:b/>
          <w:bCs/>
          <w:color w:val="000000"/>
          <w:sz w:val="24"/>
          <w:szCs w:val="24"/>
        </w:rPr>
        <w:t xml:space="preserve">FORMATOS No. </w:t>
      </w:r>
      <w:r w:rsidR="00FF5F56" w:rsidRPr="008A69FD">
        <w:rPr>
          <w:rFonts w:eastAsia="Calibri" w:cstheme="minorHAnsi"/>
          <w:b/>
          <w:bCs/>
          <w:color w:val="000000"/>
          <w:sz w:val="24"/>
          <w:szCs w:val="24"/>
        </w:rPr>
        <w:t>3</w:t>
      </w:r>
      <w:r w:rsidRPr="008A69FD">
        <w:rPr>
          <w:rFonts w:eastAsia="Calibri" w:cstheme="minorHAnsi"/>
          <w:b/>
          <w:bCs/>
          <w:color w:val="000000"/>
          <w:sz w:val="24"/>
          <w:szCs w:val="24"/>
        </w:rPr>
        <w:t xml:space="preserve"> y </w:t>
      </w:r>
      <w:r w:rsidR="00FF5F56" w:rsidRPr="008A69FD">
        <w:rPr>
          <w:rFonts w:eastAsia="Calibri" w:cstheme="minorHAnsi"/>
          <w:b/>
          <w:bCs/>
          <w:color w:val="000000"/>
          <w:sz w:val="24"/>
          <w:szCs w:val="24"/>
        </w:rPr>
        <w:t>4</w:t>
      </w:r>
      <w:r w:rsidRPr="008A69FD">
        <w:rPr>
          <w:rFonts w:eastAsia="Calibri" w:cstheme="minorHAnsi"/>
          <w:color w:val="000000"/>
          <w:sz w:val="24"/>
          <w:szCs w:val="24"/>
        </w:rPr>
        <w:t>, que contienen el compromiso de origen de fondos, legalidad y anticorrupción, mediante el cual, cada proponente confirma, para efectos del presente proceso de selección, que el origen de los fondos, empréstitos, inversiones, aportes y participaciones económicas a cualquier nivel y concernientes al presente proceso, no provienen de actividades ilícitas ni de actividades relacionadas en cualquier forma con el tráfico de estupefacientes, lavado de activos y/o cualquier otra actividad proscrita por la legislación nacional y/o internacional.</w:t>
      </w:r>
    </w:p>
    <w:p w14:paraId="125FB691" w14:textId="77777777" w:rsidR="00436001" w:rsidRPr="008A69FD" w:rsidRDefault="00436001" w:rsidP="00DB0D6E">
      <w:pPr>
        <w:autoSpaceDE w:val="0"/>
        <w:autoSpaceDN w:val="0"/>
        <w:adjustRightInd w:val="0"/>
        <w:spacing w:after="0" w:line="240" w:lineRule="auto"/>
        <w:jc w:val="both"/>
        <w:rPr>
          <w:rFonts w:eastAsia="Calibri" w:cstheme="minorHAnsi"/>
          <w:color w:val="000000"/>
          <w:sz w:val="24"/>
          <w:szCs w:val="24"/>
        </w:rPr>
      </w:pPr>
    </w:p>
    <w:p w14:paraId="6D6CA8ED" w14:textId="720058E8"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Si se comprobare el incumplimiento del proponente, sus representantes o sus empleados, asesores o agentes respecto de alguno o algunos de los compromisos antes enunciados durante el presente proceso de selección, se rechazará la propuesta presentada. </w:t>
      </w:r>
    </w:p>
    <w:p w14:paraId="7C99864D"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8C2421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Si se comprobare el incumplimiento de dichos compromisos con posterioridad a la adjudicación de la selección, dicha situación conferirá a TRANSMILENIO S.A., la potestad de dar terminación anticipada al contrato por causa imputable al contratista, haciendo plenamente aplicables al caso las consecuencias previstas para esta situación en el contrato. </w:t>
      </w:r>
    </w:p>
    <w:p w14:paraId="3F6D570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60B05AA4"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Las consecuencias contractuales por el incumplimiento del compromiso anticorrupción, serán aplicadas frente al hecho que configure el incumplimiento según la comprobación que del mismo haga TRANSMILENIO S.A., sin subordinación alguna a la suerte de las acciones que se llegaren a impulsar para la determinación de la responsabilidad de naturaleza penal que del hecho pudieran llegarse a desprender, si las hubiere, sin perjuicio de lo cual TRANSMILENIO S.A., procederá a denunciar el hecho ante las autoridades judiciales competentes para su </w:t>
      </w:r>
      <w:r w:rsidRPr="008A69FD">
        <w:rPr>
          <w:rFonts w:eastAsia="Calibri" w:cstheme="minorHAnsi"/>
          <w:color w:val="000000"/>
          <w:sz w:val="24"/>
          <w:szCs w:val="24"/>
        </w:rPr>
        <w:lastRenderedPageBreak/>
        <w:t>investigación y sanción penal, en el caso de que el incumplimiento identificado constituya delito sancionado por la Ley penal colombiana.</w:t>
      </w:r>
    </w:p>
    <w:p w14:paraId="68924122"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4DD9A359"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NOTA:</w:t>
      </w:r>
      <w:r w:rsidRPr="008A69FD">
        <w:rPr>
          <w:rFonts w:eastAsia="Calibri" w:cstheme="minorHAnsi"/>
          <w:color w:val="000000"/>
          <w:sz w:val="24"/>
          <w:szCs w:val="24"/>
        </w:rPr>
        <w:t xml:space="preserve"> La falta de algún aspecto en el diligenciamiento de los formatos, no implica su </w:t>
      </w:r>
      <w:proofErr w:type="spellStart"/>
      <w:r w:rsidRPr="008A69FD">
        <w:rPr>
          <w:rFonts w:eastAsia="Calibri" w:cstheme="minorHAnsi"/>
          <w:color w:val="000000"/>
          <w:sz w:val="24"/>
          <w:szCs w:val="24"/>
        </w:rPr>
        <w:t>deshabilitación</w:t>
      </w:r>
      <w:proofErr w:type="spellEnd"/>
      <w:r w:rsidRPr="008A69FD">
        <w:rPr>
          <w:rFonts w:eastAsia="Calibri" w:cstheme="minorHAnsi"/>
          <w:color w:val="000000"/>
          <w:sz w:val="24"/>
          <w:szCs w:val="24"/>
        </w:rPr>
        <w:t xml:space="preserve"> jurídica.  </w:t>
      </w:r>
    </w:p>
    <w:p w14:paraId="315C59A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3EE96BEF" w14:textId="6A80D88D" w:rsidR="005E53FD" w:rsidRPr="008A69FD" w:rsidRDefault="005E53FD" w:rsidP="008D285C">
      <w:pPr>
        <w:pStyle w:val="Ttulo2"/>
        <w:numPr>
          <w:ilvl w:val="1"/>
          <w:numId w:val="48"/>
        </w:numPr>
        <w:ind w:left="851" w:hanging="851"/>
        <w:rPr>
          <w:rFonts w:eastAsia="Calibri"/>
        </w:rPr>
      </w:pPr>
      <w:bookmarkStart w:id="277" w:name="_Toc70609505"/>
      <w:bookmarkStart w:id="278" w:name="_Toc95886283"/>
      <w:bookmarkStart w:id="279" w:name="_Toc177627468"/>
      <w:bookmarkStart w:id="280" w:name="_Toc237427912"/>
      <w:r w:rsidRPr="004D363C">
        <w:t>Relación</w:t>
      </w:r>
      <w:r w:rsidRPr="008A69FD">
        <w:rPr>
          <w:rFonts w:eastAsia="Calibri"/>
        </w:rPr>
        <w:t xml:space="preserve"> de contratos de prestación de servicios</w:t>
      </w:r>
      <w:bookmarkEnd w:id="277"/>
      <w:bookmarkEnd w:id="278"/>
      <w:bookmarkEnd w:id="279"/>
      <w:bookmarkEnd w:id="280"/>
    </w:p>
    <w:p w14:paraId="1BDE961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p>
    <w:p w14:paraId="45313AF6" w14:textId="5776B86A"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color w:val="000000"/>
          <w:sz w:val="24"/>
          <w:szCs w:val="24"/>
          <w:lang w:val="es-ES"/>
        </w:rPr>
        <w:t>El proponente deberá diligenciar y allegar en su propuesta el “</w:t>
      </w:r>
      <w:r w:rsidRPr="008A69FD">
        <w:rPr>
          <w:rFonts w:eastAsia="Calibri" w:cstheme="minorHAnsi"/>
          <w:b/>
          <w:bCs/>
          <w:color w:val="000000"/>
          <w:sz w:val="24"/>
          <w:szCs w:val="24"/>
          <w:lang w:val="es-ES"/>
        </w:rPr>
        <w:t xml:space="preserve">FORMATO </w:t>
      </w:r>
      <w:r w:rsidR="00317433" w:rsidRPr="008A69FD">
        <w:rPr>
          <w:rFonts w:eastAsia="Calibri" w:cstheme="minorHAnsi"/>
          <w:b/>
          <w:bCs/>
          <w:color w:val="000000"/>
          <w:sz w:val="24"/>
          <w:szCs w:val="24"/>
          <w:lang w:val="es-ES"/>
        </w:rPr>
        <w:t xml:space="preserve">No </w:t>
      </w:r>
      <w:r w:rsidR="00FF5F56" w:rsidRPr="008A69FD">
        <w:rPr>
          <w:rFonts w:eastAsia="Calibri" w:cstheme="minorHAnsi"/>
          <w:b/>
          <w:bCs/>
          <w:color w:val="000000"/>
          <w:sz w:val="24"/>
          <w:szCs w:val="24"/>
          <w:lang w:val="es-ES"/>
        </w:rPr>
        <w:t>5</w:t>
      </w:r>
      <w:r w:rsidRPr="008A69FD">
        <w:rPr>
          <w:rFonts w:eastAsia="Calibri" w:cstheme="minorHAnsi"/>
          <w:color w:val="000000"/>
          <w:sz w:val="24"/>
          <w:szCs w:val="24"/>
          <w:lang w:val="es-ES"/>
        </w:rPr>
        <w:t>”, con el fin de dar cumplimiento a lo señalado por el artículo 17 del Decreto 189 de 2020, el cual indica que: “Información complementaria de los contratistas. Todas las personas naturales y jurídicas que suscriban contrato de prestación de servicios con el Distrito Capital deberán presentar a la entidad distrital contratante la relación de contratos de prestación de servicios suscritos con otras entidades estatales cualquiera sea su orden” (Subrayado fuera de texto). Para efecto de su implementación, deberá incorporar a la documentación de su propuesta, el diligenciamiento del formato denominado “RELACIÓN DE CONTRATOS DE PRESTACIÓN DE SERVICIOS”, el cual se deben relacionar todos los contratos vigentes con el Estado a la fecha de presentación de los documentos, sin importar el orden territorial de la entidad contratante.</w:t>
      </w:r>
    </w:p>
    <w:p w14:paraId="0CAFCF34"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p>
    <w:p w14:paraId="30F1BFBE" w14:textId="4B7A040C" w:rsidR="005E53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NOTA:</w:t>
      </w:r>
      <w:r w:rsidRPr="008A69FD">
        <w:rPr>
          <w:rFonts w:eastAsia="Calibri" w:cstheme="minorHAnsi"/>
          <w:color w:val="000000"/>
          <w:sz w:val="24"/>
          <w:szCs w:val="24"/>
        </w:rPr>
        <w:t xml:space="preserve"> El anterior documento anteriormente referenciado no es materia de verificación jurídica, ni tampoco es considerado como requisito habilitante jurídico, no obstante, los proponentes deberán aportar e informar lo requerido en aras de agilizar el procedimiento de legalización del contrato al proponente que resulte adjudicatario.</w:t>
      </w:r>
    </w:p>
    <w:p w14:paraId="22FA266A" w14:textId="77777777" w:rsidR="008D285C" w:rsidRPr="008A69FD" w:rsidRDefault="008D285C" w:rsidP="00DB0D6E">
      <w:pPr>
        <w:autoSpaceDE w:val="0"/>
        <w:autoSpaceDN w:val="0"/>
        <w:adjustRightInd w:val="0"/>
        <w:spacing w:after="0" w:line="240" w:lineRule="auto"/>
        <w:jc w:val="both"/>
        <w:rPr>
          <w:rFonts w:eastAsia="Calibri" w:cstheme="minorHAnsi"/>
          <w:color w:val="000000"/>
          <w:sz w:val="24"/>
          <w:szCs w:val="24"/>
        </w:rPr>
      </w:pPr>
    </w:p>
    <w:p w14:paraId="4555A1DB" w14:textId="5291FED6" w:rsidR="005E53FD" w:rsidRPr="008A69FD" w:rsidRDefault="00436001" w:rsidP="008D285C">
      <w:pPr>
        <w:pStyle w:val="Ttulo2"/>
        <w:numPr>
          <w:ilvl w:val="1"/>
          <w:numId w:val="48"/>
        </w:numPr>
        <w:ind w:left="851" w:hanging="851"/>
        <w:rPr>
          <w:rFonts w:eastAsia="Calibri"/>
        </w:rPr>
      </w:pPr>
      <w:bookmarkStart w:id="281" w:name="_Toc2095417843"/>
      <w:bookmarkStart w:id="282" w:name="_Toc177627469"/>
      <w:bookmarkStart w:id="283" w:name="_Toc237427913"/>
      <w:r w:rsidRPr="004D363C">
        <w:t>Certificado</w:t>
      </w:r>
      <w:r w:rsidRPr="008A69FD">
        <w:rPr>
          <w:rFonts w:eastAsia="Calibri"/>
          <w:lang w:val="es"/>
        </w:rPr>
        <w:t xml:space="preserve"> Deudores Alimentarios Morosos</w:t>
      </w:r>
      <w:r w:rsidRPr="008A69FD">
        <w:rPr>
          <w:rFonts w:eastAsia="Calibri"/>
        </w:rPr>
        <w:t xml:space="preserve"> </w:t>
      </w:r>
      <w:r w:rsidR="005E53FD" w:rsidRPr="008A69FD">
        <w:rPr>
          <w:rFonts w:eastAsia="Calibri"/>
        </w:rPr>
        <w:t>– REDAM</w:t>
      </w:r>
      <w:bookmarkEnd w:id="281"/>
      <w:bookmarkEnd w:id="282"/>
      <w:bookmarkEnd w:id="283"/>
    </w:p>
    <w:p w14:paraId="012F337E"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0AD70F97"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En cumplimiento de lo señalado en Ley 2097 de 2021, el oferente deberá verificar que ni él (persona natural), ni el él Representante </w:t>
      </w:r>
      <w:proofErr w:type="gramStart"/>
      <w:r w:rsidRPr="008A69FD">
        <w:rPr>
          <w:rFonts w:eastAsia="Calibri" w:cstheme="minorHAnsi"/>
          <w:color w:val="000000"/>
          <w:sz w:val="24"/>
          <w:szCs w:val="24"/>
        </w:rPr>
        <w:t>Legal  (</w:t>
      </w:r>
      <w:proofErr w:type="gramEnd"/>
      <w:r w:rsidRPr="008A69FD">
        <w:rPr>
          <w:rFonts w:eastAsia="Calibri" w:cstheme="minorHAnsi"/>
          <w:color w:val="000000"/>
          <w:sz w:val="24"/>
          <w:szCs w:val="24"/>
        </w:rPr>
        <w:t>personas jurídicas), ni quienes hagan parte de una estructura plural (consorcio, unión temporal o promesa de sociedad futura), se encuentren reportados en el Sistema de Información del Registro de Deudores Alimentarios Morosos REDAM, para ello el proponente allegará con su propuesta el Certificado negativo.</w:t>
      </w:r>
    </w:p>
    <w:p w14:paraId="777DCAC7"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1340C144" w14:textId="01E88C97" w:rsidR="00C250CE"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 En caso de estar reportado el proponente se encuentra inhabilitado para poder contratar con el estado, de conformidad con lo establecido en el artículo 6º de la Ley 2097 de 2021 “CONSECUENCIAS DE LA INSCRIPCIÓN EN EL REGISTRO DE DEUDORES ALIMENTARIOS MOROSOS”</w:t>
      </w:r>
      <w:r w:rsidR="00503DE7">
        <w:rPr>
          <w:rFonts w:eastAsia="Calibri" w:cstheme="minorHAnsi"/>
          <w:color w:val="000000"/>
          <w:sz w:val="24"/>
          <w:szCs w:val="24"/>
        </w:rPr>
        <w:t>.</w:t>
      </w:r>
    </w:p>
    <w:p w14:paraId="57E8E398" w14:textId="77777777" w:rsidR="00503DE7" w:rsidRPr="008A69FD" w:rsidRDefault="00503DE7" w:rsidP="00DB0D6E">
      <w:pPr>
        <w:autoSpaceDE w:val="0"/>
        <w:autoSpaceDN w:val="0"/>
        <w:adjustRightInd w:val="0"/>
        <w:spacing w:after="0" w:line="240" w:lineRule="auto"/>
        <w:jc w:val="both"/>
        <w:rPr>
          <w:rFonts w:eastAsia="Calibri" w:cstheme="minorHAnsi"/>
          <w:color w:val="000000"/>
          <w:sz w:val="24"/>
          <w:szCs w:val="24"/>
        </w:rPr>
      </w:pPr>
    </w:p>
    <w:p w14:paraId="5EBC2ECE" w14:textId="3934FAA2" w:rsidR="00C250CE" w:rsidRPr="008A69FD" w:rsidRDefault="00C250CE" w:rsidP="008D285C">
      <w:pPr>
        <w:pStyle w:val="Ttulo2"/>
        <w:numPr>
          <w:ilvl w:val="1"/>
          <w:numId w:val="48"/>
        </w:numPr>
        <w:ind w:left="851" w:hanging="851"/>
        <w:rPr>
          <w:rFonts w:eastAsia="Calibri"/>
        </w:rPr>
      </w:pPr>
      <w:bookmarkStart w:id="284" w:name="_Toc200105353"/>
      <w:bookmarkStart w:id="285" w:name="_Toc200357296"/>
      <w:bookmarkStart w:id="286" w:name="_Toc237427914"/>
      <w:r w:rsidRPr="004D363C">
        <w:lastRenderedPageBreak/>
        <w:t>Cumplimiento</w:t>
      </w:r>
      <w:r w:rsidRPr="008A69FD">
        <w:rPr>
          <w:rFonts w:eastAsia="Calibri"/>
        </w:rPr>
        <w:t xml:space="preserve"> del Decreto Nacional 1600 del 2024.</w:t>
      </w:r>
      <w:bookmarkEnd w:id="284"/>
      <w:bookmarkEnd w:id="285"/>
      <w:bookmarkEnd w:id="286"/>
    </w:p>
    <w:p w14:paraId="745C8287" w14:textId="77777777" w:rsidR="00C250CE" w:rsidRPr="008A69FD" w:rsidRDefault="00C250CE" w:rsidP="00C250CE">
      <w:pPr>
        <w:autoSpaceDE w:val="0"/>
        <w:autoSpaceDN w:val="0"/>
        <w:adjustRightInd w:val="0"/>
        <w:spacing w:after="0" w:line="240" w:lineRule="auto"/>
        <w:jc w:val="both"/>
        <w:rPr>
          <w:rFonts w:eastAsia="Calibri" w:cstheme="minorHAnsi"/>
          <w:color w:val="000000"/>
          <w:sz w:val="24"/>
          <w:szCs w:val="24"/>
        </w:rPr>
      </w:pPr>
    </w:p>
    <w:p w14:paraId="1C087240" w14:textId="56C59A75" w:rsidR="00C250CE" w:rsidRDefault="00C250CE" w:rsidP="00C250C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En los términos de los artículos 260 y 261 del Código de Comercio y en referencia a las personas jurídicas (</w:t>
      </w:r>
      <w:r w:rsidRPr="008A69FD">
        <w:rPr>
          <w:rFonts w:eastAsia="Calibri" w:cstheme="minorHAnsi"/>
          <w:i/>
          <w:iCs/>
          <w:color w:val="000000"/>
          <w:sz w:val="24"/>
          <w:szCs w:val="24"/>
        </w:rPr>
        <w:t>oferentes individuales y/o de los proponentes plurales</w:t>
      </w:r>
      <w:r w:rsidRPr="008A69FD">
        <w:rPr>
          <w:rFonts w:eastAsia="Calibri" w:cstheme="minorHAnsi"/>
          <w:color w:val="000000"/>
          <w:sz w:val="24"/>
          <w:szCs w:val="24"/>
        </w:rPr>
        <w:t xml:space="preserve">), los proponentes del presente proceso, en los términos establecidos en el </w:t>
      </w:r>
      <w:r w:rsidRPr="008A69FD">
        <w:rPr>
          <w:rFonts w:eastAsia="Calibri" w:cstheme="minorHAnsi"/>
          <w:b/>
          <w:bCs/>
          <w:color w:val="000000"/>
          <w:sz w:val="24"/>
          <w:szCs w:val="24"/>
        </w:rPr>
        <w:t>FORMATO 6</w:t>
      </w:r>
      <w:r w:rsidRPr="008A69FD">
        <w:rPr>
          <w:rFonts w:eastAsia="Calibri" w:cstheme="minorHAnsi"/>
          <w:color w:val="000000"/>
          <w:sz w:val="24"/>
          <w:szCs w:val="24"/>
        </w:rPr>
        <w:t xml:space="preserve"> de este pliego, pondrán de presente la existencia o no de situaciones de control, en particular, si son controlantes, controladas o comparten alguna de estas condiciones con otras personas que se encuentren participando en el mismo proceso. Para el caso de los proponentes plurales, deberán indicar si las personas que los conforman se encuentran en alguna de las situaciones descritas anteriormente. Para dar cumplimiento a este requisito el oferente debe diligenciar en debida forma el </w:t>
      </w:r>
      <w:r w:rsidRPr="008A69FD">
        <w:rPr>
          <w:rFonts w:eastAsia="Calibri" w:cstheme="minorHAnsi"/>
          <w:b/>
          <w:bCs/>
          <w:color w:val="000000"/>
          <w:sz w:val="24"/>
          <w:szCs w:val="24"/>
        </w:rPr>
        <w:t>FORMATO No 6</w:t>
      </w:r>
      <w:r w:rsidRPr="008A69FD">
        <w:rPr>
          <w:rFonts w:eastAsia="Calibri" w:cstheme="minorHAnsi"/>
          <w:color w:val="000000"/>
          <w:sz w:val="24"/>
          <w:szCs w:val="24"/>
        </w:rPr>
        <w:t xml:space="preserve"> de los presente pliegos de condiciones.</w:t>
      </w:r>
    </w:p>
    <w:p w14:paraId="75C35277" w14:textId="613FA8DF" w:rsidR="004D363C" w:rsidRDefault="004D363C" w:rsidP="00C250CE">
      <w:pPr>
        <w:autoSpaceDE w:val="0"/>
        <w:autoSpaceDN w:val="0"/>
        <w:adjustRightInd w:val="0"/>
        <w:spacing w:after="0" w:line="240" w:lineRule="auto"/>
        <w:jc w:val="both"/>
        <w:rPr>
          <w:rFonts w:eastAsia="Calibri" w:cstheme="minorHAnsi"/>
          <w:color w:val="000000"/>
          <w:sz w:val="24"/>
          <w:szCs w:val="24"/>
        </w:rPr>
      </w:pPr>
    </w:p>
    <w:p w14:paraId="623E66C6" w14:textId="069CF92F" w:rsidR="004D363C" w:rsidRPr="00B610CA" w:rsidRDefault="004053BF" w:rsidP="008D285C">
      <w:pPr>
        <w:pStyle w:val="Ttulo2"/>
        <w:numPr>
          <w:ilvl w:val="1"/>
          <w:numId w:val="48"/>
        </w:numPr>
        <w:ind w:left="851" w:hanging="851"/>
        <w:rPr>
          <w:rFonts w:asciiTheme="minorHAnsi" w:eastAsia="Calibri" w:hAnsiTheme="minorHAnsi"/>
        </w:rPr>
      </w:pPr>
      <w:bookmarkStart w:id="287" w:name="_Toc237427915"/>
      <w:r w:rsidRPr="00B610CA">
        <w:rPr>
          <w:rFonts w:eastAsia="Calibri"/>
        </w:rPr>
        <w:t>Autorización para el tratamiento de datos personales.</w:t>
      </w:r>
      <w:bookmarkEnd w:id="287"/>
    </w:p>
    <w:p w14:paraId="6F73885B" w14:textId="77777777" w:rsidR="004053BF" w:rsidRPr="00B610CA" w:rsidRDefault="004053BF" w:rsidP="00DB0D6E">
      <w:pPr>
        <w:autoSpaceDE w:val="0"/>
        <w:autoSpaceDN w:val="0"/>
        <w:adjustRightInd w:val="0"/>
        <w:spacing w:after="0" w:line="240" w:lineRule="auto"/>
        <w:jc w:val="both"/>
        <w:rPr>
          <w:rFonts w:eastAsia="Calibri" w:cstheme="minorHAnsi"/>
          <w:color w:val="000000"/>
          <w:sz w:val="24"/>
          <w:szCs w:val="24"/>
        </w:rPr>
      </w:pPr>
    </w:p>
    <w:p w14:paraId="5413CD85" w14:textId="36C86CEF" w:rsidR="004053BF" w:rsidRDefault="004053BF" w:rsidP="00DB0D6E">
      <w:pPr>
        <w:autoSpaceDE w:val="0"/>
        <w:autoSpaceDN w:val="0"/>
        <w:adjustRightInd w:val="0"/>
        <w:spacing w:after="0" w:line="240" w:lineRule="auto"/>
        <w:jc w:val="both"/>
        <w:rPr>
          <w:rFonts w:eastAsia="Calibri" w:cstheme="minorHAnsi"/>
          <w:color w:val="000000"/>
          <w:sz w:val="24"/>
          <w:szCs w:val="24"/>
        </w:rPr>
      </w:pPr>
      <w:r w:rsidRPr="00B610CA">
        <w:rPr>
          <w:rFonts w:eastAsia="Calibri" w:cstheme="minorHAnsi"/>
          <w:color w:val="000000"/>
          <w:sz w:val="24"/>
          <w:szCs w:val="24"/>
        </w:rPr>
        <w:t xml:space="preserve">En cumpliendo la Ley 1581 de 2012 </w:t>
      </w:r>
      <w:r w:rsidRPr="00B610CA">
        <w:rPr>
          <w:rFonts w:eastAsia="Calibri" w:cstheme="minorHAnsi"/>
          <w:i/>
          <w:iCs/>
          <w:color w:val="000000"/>
          <w:sz w:val="24"/>
          <w:szCs w:val="24"/>
        </w:rPr>
        <w:t>“Por el cual se dictan disposiciones para la protección de datos personales”</w:t>
      </w:r>
      <w:r w:rsidRPr="00B610CA">
        <w:rPr>
          <w:rFonts w:eastAsia="Calibri" w:cstheme="minorHAnsi"/>
          <w:color w:val="000000"/>
          <w:sz w:val="24"/>
          <w:szCs w:val="24"/>
        </w:rPr>
        <w:t xml:space="preserve"> y conforme al Decreto 1377 de 2013, los oferentes individualmente considerados y todos los miembros de la propuesta conjunta tendrán que diligenciar el </w:t>
      </w:r>
      <w:r w:rsidRPr="00B610CA">
        <w:rPr>
          <w:rFonts w:eastAsia="Calibri" w:cstheme="minorHAnsi"/>
          <w:b/>
          <w:bCs/>
          <w:color w:val="000000"/>
          <w:sz w:val="24"/>
          <w:szCs w:val="24"/>
        </w:rPr>
        <w:t>FORMATO 7</w:t>
      </w:r>
      <w:r w:rsidRPr="00B610CA">
        <w:rPr>
          <w:rFonts w:eastAsia="Calibri" w:cstheme="minorHAnsi"/>
          <w:color w:val="000000"/>
          <w:sz w:val="24"/>
          <w:szCs w:val="24"/>
        </w:rPr>
        <w:t xml:space="preserve"> del presente pliego de condiciones.</w:t>
      </w:r>
    </w:p>
    <w:p w14:paraId="6E22497E" w14:textId="77777777" w:rsidR="004053BF" w:rsidRPr="008A69FD" w:rsidRDefault="004053BF" w:rsidP="00DB0D6E">
      <w:pPr>
        <w:autoSpaceDE w:val="0"/>
        <w:autoSpaceDN w:val="0"/>
        <w:adjustRightInd w:val="0"/>
        <w:spacing w:after="0" w:line="240" w:lineRule="auto"/>
        <w:jc w:val="both"/>
        <w:rPr>
          <w:rFonts w:eastAsia="Calibri" w:cstheme="minorHAnsi"/>
          <w:color w:val="000000"/>
          <w:sz w:val="24"/>
          <w:szCs w:val="24"/>
        </w:rPr>
      </w:pPr>
    </w:p>
    <w:p w14:paraId="6D5BDFBD" w14:textId="08E8FCAC" w:rsidR="005E53FD" w:rsidRPr="008A69FD" w:rsidRDefault="005E53FD" w:rsidP="008D285C">
      <w:pPr>
        <w:pStyle w:val="Ttulo2"/>
        <w:numPr>
          <w:ilvl w:val="0"/>
          <w:numId w:val="48"/>
        </w:numPr>
        <w:ind w:left="567" w:hanging="567"/>
        <w:rPr>
          <w:rFonts w:eastAsia="Calibri"/>
        </w:rPr>
      </w:pPr>
      <w:bookmarkStart w:id="288" w:name="_Toc237427916"/>
      <w:bookmarkStart w:id="289" w:name="_Toc1406877941"/>
      <w:bookmarkStart w:id="290" w:name="_Toc177627470"/>
      <w:r w:rsidRPr="008A69FD">
        <w:rPr>
          <w:rFonts w:eastAsia="Calibri"/>
        </w:rPr>
        <w:t>VERIFICACIÓN DE ASPECTOS FINANCIEROS</w:t>
      </w:r>
      <w:bookmarkEnd w:id="288"/>
      <w:r w:rsidRPr="008A69FD">
        <w:rPr>
          <w:rFonts w:eastAsia="Calibri"/>
        </w:rPr>
        <w:t xml:space="preserve"> </w:t>
      </w:r>
      <w:bookmarkEnd w:id="289"/>
      <w:bookmarkEnd w:id="290"/>
    </w:p>
    <w:p w14:paraId="78A33D22"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p>
    <w:p w14:paraId="296D3BB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Los interesados en el presente proceso de contratación y que sean personas naturales y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 </w:t>
      </w:r>
    </w:p>
    <w:p w14:paraId="5E98806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1B8377C4"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Cuando se renueve o actualice el RUP, la información que se modifica estará vigente hasta que la nueva información quede en firme.</w:t>
      </w:r>
    </w:p>
    <w:p w14:paraId="1D966D73"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EF1A70D" w14:textId="74750D2C" w:rsidR="005E53FD" w:rsidRPr="008A69FD" w:rsidRDefault="005E53FD" w:rsidP="00802A79">
      <w:pPr>
        <w:pStyle w:val="Ttulo2"/>
        <w:numPr>
          <w:ilvl w:val="1"/>
          <w:numId w:val="48"/>
        </w:numPr>
        <w:ind w:left="567" w:hanging="567"/>
        <w:rPr>
          <w:rFonts w:eastAsia="Calibri"/>
        </w:rPr>
      </w:pPr>
      <w:bookmarkStart w:id="291" w:name="_Toc237427917"/>
      <w:bookmarkStart w:id="292" w:name="_Toc1139170042"/>
      <w:bookmarkStart w:id="293" w:name="_Toc177627471"/>
      <w:bookmarkStart w:id="294" w:name="_Hlk165993168"/>
      <w:r w:rsidRPr="004053BF">
        <w:t>Obligaciones</w:t>
      </w:r>
      <w:r w:rsidRPr="008A69FD">
        <w:rPr>
          <w:rFonts w:eastAsia="Calibri"/>
        </w:rPr>
        <w:t xml:space="preserve"> tributarias</w:t>
      </w:r>
      <w:bookmarkEnd w:id="291"/>
      <w:r w:rsidRPr="008A69FD">
        <w:rPr>
          <w:rFonts w:eastAsia="Calibri"/>
        </w:rPr>
        <w:t xml:space="preserve"> </w:t>
      </w:r>
      <w:bookmarkEnd w:id="292"/>
      <w:bookmarkEnd w:id="293"/>
    </w:p>
    <w:bookmarkEnd w:id="294"/>
    <w:p w14:paraId="07A26223" w14:textId="686342DC"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color w:val="000000"/>
          <w:sz w:val="24"/>
          <w:szCs w:val="24"/>
        </w:rPr>
        <w:br/>
      </w:r>
      <w:r w:rsidR="00C47DC6" w:rsidRPr="008A69FD">
        <w:rPr>
          <w:rFonts w:eastAsia="Calibri" w:cstheme="minorHAnsi"/>
          <w:b/>
          <w:bCs/>
          <w:color w:val="000000"/>
          <w:sz w:val="24"/>
          <w:szCs w:val="24"/>
        </w:rPr>
        <w:t xml:space="preserve">FORMATO No. </w:t>
      </w:r>
      <w:r w:rsidR="004053BF">
        <w:rPr>
          <w:rFonts w:eastAsia="Calibri" w:cstheme="minorHAnsi"/>
          <w:b/>
          <w:bCs/>
          <w:color w:val="000000"/>
          <w:sz w:val="24"/>
          <w:szCs w:val="24"/>
        </w:rPr>
        <w:t>8</w:t>
      </w:r>
      <w:r w:rsidR="00C47DC6" w:rsidRPr="008A69FD">
        <w:rPr>
          <w:rFonts w:eastAsia="Calibri" w:cstheme="minorHAnsi"/>
          <w:b/>
          <w:bCs/>
          <w:color w:val="000000"/>
          <w:sz w:val="24"/>
          <w:szCs w:val="24"/>
        </w:rPr>
        <w:t xml:space="preserve"> -</w:t>
      </w:r>
      <w:r w:rsidR="00C47DC6" w:rsidRPr="008A69FD">
        <w:rPr>
          <w:rFonts w:eastAsia="Calibri" w:cstheme="minorHAnsi"/>
          <w:color w:val="000000"/>
          <w:sz w:val="24"/>
          <w:szCs w:val="24"/>
        </w:rPr>
        <w:t xml:space="preserve"> </w:t>
      </w:r>
      <w:r w:rsidRPr="008A69FD">
        <w:rPr>
          <w:rFonts w:eastAsia="Calibri" w:cstheme="minorHAnsi"/>
          <w:color w:val="000000"/>
          <w:sz w:val="24"/>
          <w:szCs w:val="24"/>
          <w:lang w:val="es-ES"/>
        </w:rPr>
        <w:t xml:space="preserve">Para el cumplimiento de las obligaciones tributarias, el proponente, deberá informar en qué régimen se encuentra clasificado, a través del diligenciamiento del </w:t>
      </w:r>
      <w:r w:rsidR="00C47DC6" w:rsidRPr="008A69FD">
        <w:rPr>
          <w:rFonts w:eastAsia="Calibri" w:cstheme="minorHAnsi"/>
          <w:b/>
          <w:bCs/>
          <w:color w:val="000000"/>
          <w:sz w:val="24"/>
          <w:szCs w:val="24"/>
          <w:lang w:val="es-ES"/>
        </w:rPr>
        <w:t xml:space="preserve">Formato </w:t>
      </w:r>
      <w:r w:rsidR="004053BF">
        <w:rPr>
          <w:rFonts w:eastAsia="Calibri" w:cstheme="minorHAnsi"/>
          <w:b/>
          <w:bCs/>
          <w:color w:val="000000"/>
          <w:sz w:val="24"/>
          <w:szCs w:val="24"/>
          <w:lang w:val="es-ES"/>
        </w:rPr>
        <w:t>8</w:t>
      </w:r>
      <w:r w:rsidRPr="008A69FD">
        <w:rPr>
          <w:rFonts w:eastAsia="Calibri" w:cstheme="minorHAnsi"/>
          <w:color w:val="000000"/>
          <w:sz w:val="24"/>
          <w:szCs w:val="24"/>
          <w:lang w:val="es-ES"/>
        </w:rPr>
        <w:t xml:space="preserve">, el cual deberá estar firmado por el proponente o apoderado debidamente constituido. En caso de ser una persona jurídica, Unión Temporal o Consorcio, deberá venir firmado por el representante, debidamente facultado en los términos de ley. </w:t>
      </w:r>
    </w:p>
    <w:p w14:paraId="7B9B85F8"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p>
    <w:p w14:paraId="186F7036" w14:textId="5D6E71C2"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color w:val="000000"/>
          <w:sz w:val="24"/>
          <w:szCs w:val="24"/>
          <w:lang w:val="es-ES"/>
        </w:rPr>
        <w:t xml:space="preserve">Las personas jurídicas deberán anexar fotocopia de la cédula de ciudadanía del representante legal. </w:t>
      </w:r>
    </w:p>
    <w:p w14:paraId="06307780"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p>
    <w:p w14:paraId="0C651F9A"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color w:val="000000"/>
          <w:sz w:val="24"/>
          <w:szCs w:val="24"/>
          <w:lang w:val="es-ES"/>
        </w:rPr>
        <w:t>De igual manera si se trata de Consorcios o Uniones Temporales formados por personas naturales o jurídicas, cada una de ellas deberá anexar los documentos en la forma antes mencionada.</w:t>
      </w:r>
    </w:p>
    <w:p w14:paraId="1E7A0FF8"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p>
    <w:p w14:paraId="4BC3595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b/>
          <w:bCs/>
          <w:color w:val="000000"/>
          <w:sz w:val="24"/>
          <w:szCs w:val="24"/>
        </w:rPr>
        <w:t>NOTA:</w:t>
      </w:r>
      <w:r w:rsidRPr="008A69FD">
        <w:rPr>
          <w:rFonts w:eastAsia="Calibri" w:cstheme="minorHAnsi"/>
          <w:color w:val="000000"/>
          <w:sz w:val="24"/>
          <w:szCs w:val="24"/>
        </w:rPr>
        <w:t xml:space="preserve"> 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r w:rsidRPr="008A69FD">
        <w:rPr>
          <w:rFonts w:eastAsia="Calibri" w:cstheme="minorHAnsi"/>
          <w:color w:val="000000"/>
          <w:sz w:val="24"/>
          <w:szCs w:val="24"/>
          <w:lang w:val="es-ES"/>
        </w:rPr>
        <w:t xml:space="preserve"> </w:t>
      </w:r>
    </w:p>
    <w:p w14:paraId="20471395"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61C6FEB6" w14:textId="1F90D39B" w:rsidR="005E53FD" w:rsidRPr="008A69FD" w:rsidRDefault="005E53FD" w:rsidP="00802A79">
      <w:pPr>
        <w:pStyle w:val="Ttulo2"/>
        <w:numPr>
          <w:ilvl w:val="1"/>
          <w:numId w:val="48"/>
        </w:numPr>
        <w:ind w:left="567" w:hanging="567"/>
        <w:rPr>
          <w:rFonts w:eastAsia="Calibri"/>
        </w:rPr>
      </w:pPr>
      <w:bookmarkStart w:id="295" w:name="_Toc362247749"/>
      <w:bookmarkStart w:id="296" w:name="_Toc177627472"/>
      <w:bookmarkStart w:id="297" w:name="_Toc237427918"/>
      <w:r w:rsidRPr="004053BF">
        <w:t>Indicadores</w:t>
      </w:r>
      <w:r w:rsidRPr="008A69FD">
        <w:rPr>
          <w:rFonts w:eastAsia="Calibri"/>
        </w:rPr>
        <w:t xml:space="preserve"> de capacidad financiera</w:t>
      </w:r>
      <w:bookmarkEnd w:id="295"/>
      <w:bookmarkEnd w:id="296"/>
      <w:bookmarkEnd w:id="297"/>
    </w:p>
    <w:p w14:paraId="2A26862D"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22F6421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Los indicadores de capacidad financiera y capacidad organizacional mínimos a ser acreditados por los proponentes se definieron de acuerdo con lo establecido en el numeral 3 del artículo 2.2.1.1.1.5.3 del Decreto 1082 de 2015.</w:t>
      </w:r>
    </w:p>
    <w:p w14:paraId="5C515839"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37B25893"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r w:rsidRPr="008A69FD">
        <w:rPr>
          <w:rFonts w:eastAsia="Calibri" w:cstheme="minorHAnsi"/>
          <w:color w:val="000000"/>
          <w:sz w:val="24"/>
          <w:szCs w:val="24"/>
          <w:lang w:val="es-ES_tradnl"/>
        </w:rPr>
        <w:t>Con base en los análisis expuestos anteriormente, se establecen los indicadores de capacidad financiera y capacidad organizacional mínimos a ser acreditados por los proponentes, de acuerdo con lo establecido en el numeral 3 del artículo 2.2.1.1.1.5.3 del Decreto 1082 de 2015.</w:t>
      </w:r>
    </w:p>
    <w:p w14:paraId="4FFCDF63"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p>
    <w:p w14:paraId="3312A697" w14:textId="3391383F"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r w:rsidRPr="008A69FD">
        <w:rPr>
          <w:rFonts w:eastAsia="Calibri" w:cstheme="minorHAnsi"/>
          <w:color w:val="000000"/>
          <w:sz w:val="24"/>
          <w:szCs w:val="24"/>
          <w:lang w:val="es-ES_tradnl"/>
        </w:rPr>
        <w:t xml:space="preserve">La Entidad evaluará los requisitos habilitantes de capacidad financiera y organizacional teniendo en cuenta la información que conste en el Registro Único de Proponentes, para ello, se evaluaran los indicadores financieros y organizacionales con corte </w:t>
      </w:r>
      <w:r w:rsidRPr="009A541A">
        <w:rPr>
          <w:rFonts w:eastAsia="Calibri" w:cstheme="minorHAnsi"/>
          <w:color w:val="000000"/>
          <w:sz w:val="24"/>
          <w:szCs w:val="24"/>
          <w:lang w:val="es-ES_tradnl"/>
        </w:rPr>
        <w:t xml:space="preserve">al 31 de diciembre de </w:t>
      </w:r>
      <w:r w:rsidR="00CC502A" w:rsidRPr="009A541A">
        <w:rPr>
          <w:rFonts w:eastAsia="Calibri" w:cstheme="minorHAnsi"/>
          <w:color w:val="000000"/>
          <w:sz w:val="24"/>
          <w:szCs w:val="24"/>
          <w:lang w:val="es-ES_tradnl"/>
        </w:rPr>
        <w:t>20</w:t>
      </w:r>
      <w:r w:rsidR="008C69F6" w:rsidRPr="009A541A">
        <w:rPr>
          <w:rFonts w:eastAsia="Calibri" w:cstheme="minorHAnsi"/>
          <w:color w:val="000000"/>
          <w:sz w:val="24"/>
          <w:szCs w:val="24"/>
          <w:lang w:val="es-ES_tradnl"/>
        </w:rPr>
        <w:t>2</w:t>
      </w:r>
      <w:r w:rsidR="004053BF" w:rsidRPr="009A541A">
        <w:rPr>
          <w:rFonts w:eastAsia="Calibri" w:cstheme="minorHAnsi"/>
          <w:color w:val="000000"/>
          <w:sz w:val="24"/>
          <w:szCs w:val="24"/>
          <w:lang w:val="es-ES_tradnl"/>
        </w:rPr>
        <w:t>5</w:t>
      </w:r>
      <w:r w:rsidR="008C69F6" w:rsidRPr="009A541A">
        <w:rPr>
          <w:rFonts w:eastAsia="Calibri" w:cstheme="minorHAnsi"/>
          <w:color w:val="000000"/>
          <w:sz w:val="24"/>
          <w:szCs w:val="24"/>
          <w:lang w:val="es-ES_tradnl"/>
        </w:rPr>
        <w:t xml:space="preserve"> (o el que legalmente aplique dependiendo del momento del cierre del proceso)</w:t>
      </w:r>
      <w:r w:rsidRPr="009A541A">
        <w:rPr>
          <w:rFonts w:eastAsia="Calibri" w:cstheme="minorHAnsi"/>
          <w:color w:val="000000"/>
          <w:sz w:val="24"/>
          <w:szCs w:val="24"/>
          <w:lang w:val="es-ES_tradnl"/>
        </w:rPr>
        <w:t>, así pues, se considerarán habilitados financieramente los proponentes que cumplan con la totalidad de los parámetros definidos a continuación:</w:t>
      </w:r>
    </w:p>
    <w:p w14:paraId="6D8DCF9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p>
    <w:p w14:paraId="74619A6F" w14:textId="25F8CDE2" w:rsidR="005E53FD" w:rsidRDefault="005E53FD" w:rsidP="00802A79">
      <w:pPr>
        <w:pStyle w:val="Ttulo2"/>
        <w:numPr>
          <w:ilvl w:val="1"/>
          <w:numId w:val="48"/>
        </w:numPr>
        <w:ind w:left="567" w:hanging="567"/>
        <w:rPr>
          <w:rFonts w:eastAsia="Calibri"/>
        </w:rPr>
      </w:pPr>
      <w:bookmarkStart w:id="298" w:name="_Toc237427919"/>
      <w:r w:rsidRPr="004053BF">
        <w:t>Indicadores</w:t>
      </w:r>
      <w:r w:rsidRPr="008A69FD">
        <w:rPr>
          <w:rFonts w:eastAsia="Calibri"/>
        </w:rPr>
        <w:t xml:space="preserve"> de Capacidad Financiera</w:t>
      </w:r>
      <w:r w:rsidR="00802A79">
        <w:rPr>
          <w:rFonts w:eastAsia="Calibri"/>
        </w:rPr>
        <w:t>.</w:t>
      </w:r>
      <w:bookmarkEnd w:id="298"/>
    </w:p>
    <w:p w14:paraId="672B7DC5" w14:textId="77777777" w:rsidR="00802A79" w:rsidRPr="00802A79" w:rsidRDefault="00802A79" w:rsidP="00802A79"/>
    <w:tbl>
      <w:tblPr>
        <w:tblW w:w="9356"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9"/>
        <w:gridCol w:w="3118"/>
        <w:gridCol w:w="3119"/>
      </w:tblGrid>
      <w:tr w:rsidR="004053BF" w:rsidRPr="00B6422B" w14:paraId="7E52E07E" w14:textId="77777777" w:rsidTr="002A6E98">
        <w:trPr>
          <w:trHeight w:val="375"/>
        </w:trPr>
        <w:tc>
          <w:tcPr>
            <w:tcW w:w="3119" w:type="dxa"/>
            <w:tcBorders>
              <w:top w:val="single" w:sz="6" w:space="0" w:color="000000"/>
              <w:left w:val="single" w:sz="6" w:space="0" w:color="000000"/>
              <w:bottom w:val="single" w:sz="6" w:space="0" w:color="000000"/>
              <w:right w:val="single" w:sz="6" w:space="0" w:color="000000"/>
            </w:tcBorders>
            <w:shd w:val="clear" w:color="auto" w:fill="D9D9D9"/>
            <w:hideMark/>
          </w:tcPr>
          <w:p w14:paraId="41E97B48" w14:textId="77777777" w:rsidR="004053BF" w:rsidRPr="00B6422B" w:rsidRDefault="004053BF" w:rsidP="002A6E98">
            <w:pPr>
              <w:spacing w:after="0" w:line="240" w:lineRule="auto"/>
              <w:rPr>
                <w:rFonts w:eastAsia="Arial" w:cstheme="minorHAnsi"/>
                <w:b/>
                <w:bCs/>
                <w:color w:val="000000"/>
                <w:sz w:val="20"/>
                <w:szCs w:val="20"/>
                <w:lang w:eastAsia="es-CO"/>
              </w:rPr>
            </w:pPr>
            <w:r w:rsidRPr="00B6422B">
              <w:rPr>
                <w:rFonts w:eastAsia="Arial" w:cstheme="minorHAnsi"/>
                <w:b/>
                <w:bCs/>
                <w:color w:val="000000"/>
                <w:sz w:val="20"/>
                <w:szCs w:val="20"/>
                <w:lang w:val="es-ES" w:eastAsia="es-CO"/>
              </w:rPr>
              <w:t>INDICADOR</w:t>
            </w:r>
            <w:r w:rsidRPr="00B6422B">
              <w:rPr>
                <w:rFonts w:eastAsia="Arial" w:cstheme="minorHAnsi"/>
                <w:b/>
                <w:bCs/>
                <w:color w:val="000000"/>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shd w:val="clear" w:color="auto" w:fill="D9D9D9"/>
            <w:hideMark/>
          </w:tcPr>
          <w:p w14:paraId="352B5159" w14:textId="77777777" w:rsidR="004053BF" w:rsidRPr="00B6422B" w:rsidRDefault="004053BF" w:rsidP="002A6E98">
            <w:pPr>
              <w:spacing w:after="0" w:line="240" w:lineRule="auto"/>
              <w:rPr>
                <w:rFonts w:eastAsia="Arial" w:cstheme="minorHAnsi"/>
                <w:b/>
                <w:bCs/>
                <w:color w:val="000000"/>
                <w:sz w:val="20"/>
                <w:szCs w:val="20"/>
                <w:lang w:eastAsia="es-CO"/>
              </w:rPr>
            </w:pPr>
            <w:r w:rsidRPr="00B6422B">
              <w:rPr>
                <w:rFonts w:eastAsia="Arial" w:cstheme="minorHAnsi"/>
                <w:b/>
                <w:bCs/>
                <w:color w:val="000000"/>
                <w:sz w:val="20"/>
                <w:szCs w:val="20"/>
                <w:lang w:val="es-ES" w:eastAsia="es-CO"/>
              </w:rPr>
              <w:t>FORMULA</w:t>
            </w:r>
            <w:r w:rsidRPr="00B6422B">
              <w:rPr>
                <w:rFonts w:eastAsia="Arial" w:cstheme="minorHAnsi"/>
                <w:b/>
                <w:bCs/>
                <w:color w:val="000000"/>
                <w:sz w:val="20"/>
                <w:szCs w:val="20"/>
                <w:lang w:eastAsia="es-CO"/>
              </w:rPr>
              <w:t> </w:t>
            </w:r>
          </w:p>
        </w:tc>
        <w:tc>
          <w:tcPr>
            <w:tcW w:w="3119" w:type="dxa"/>
            <w:tcBorders>
              <w:top w:val="single" w:sz="6" w:space="0" w:color="000000"/>
              <w:left w:val="single" w:sz="6" w:space="0" w:color="000000"/>
              <w:bottom w:val="single" w:sz="6" w:space="0" w:color="000000"/>
              <w:right w:val="single" w:sz="6" w:space="0" w:color="000000"/>
            </w:tcBorders>
            <w:shd w:val="clear" w:color="auto" w:fill="D9D9D9"/>
            <w:hideMark/>
          </w:tcPr>
          <w:p w14:paraId="59DC9527" w14:textId="77777777" w:rsidR="004053BF" w:rsidRPr="00B6422B" w:rsidRDefault="004053BF" w:rsidP="002A6E98">
            <w:pPr>
              <w:spacing w:after="0" w:line="240" w:lineRule="auto"/>
              <w:rPr>
                <w:rFonts w:eastAsia="Arial" w:cstheme="minorHAnsi"/>
                <w:b/>
                <w:bCs/>
                <w:color w:val="000000"/>
                <w:sz w:val="20"/>
                <w:szCs w:val="20"/>
                <w:lang w:eastAsia="es-CO"/>
              </w:rPr>
            </w:pPr>
            <w:r w:rsidRPr="00B6422B">
              <w:rPr>
                <w:rFonts w:eastAsia="Arial" w:cstheme="minorHAnsi"/>
                <w:b/>
                <w:bCs/>
                <w:color w:val="000000"/>
                <w:sz w:val="20"/>
                <w:szCs w:val="20"/>
                <w:lang w:val="es-ES" w:eastAsia="es-CO"/>
              </w:rPr>
              <w:t>MARGEN SOLICITADO</w:t>
            </w:r>
            <w:r w:rsidRPr="00B6422B">
              <w:rPr>
                <w:rFonts w:eastAsia="Arial" w:cstheme="minorHAnsi"/>
                <w:b/>
                <w:bCs/>
                <w:color w:val="000000"/>
                <w:sz w:val="20"/>
                <w:szCs w:val="20"/>
                <w:lang w:eastAsia="es-CO"/>
              </w:rPr>
              <w:t> </w:t>
            </w:r>
          </w:p>
        </w:tc>
      </w:tr>
      <w:tr w:rsidR="004053BF" w:rsidRPr="00B6422B" w14:paraId="2BBCA388" w14:textId="77777777" w:rsidTr="002A6E98">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4C7B2E1F" w14:textId="77777777" w:rsidR="004053BF" w:rsidRPr="00B6422B" w:rsidRDefault="004053BF" w:rsidP="002A6E98">
            <w:pPr>
              <w:spacing w:after="0" w:line="240" w:lineRule="auto"/>
              <w:rPr>
                <w:rFonts w:eastAsia="Arial" w:cstheme="minorHAnsi"/>
                <w:color w:val="000000"/>
                <w:sz w:val="20"/>
                <w:szCs w:val="20"/>
                <w:lang w:eastAsia="es-CO"/>
              </w:rPr>
            </w:pPr>
            <w:r w:rsidRPr="00B6422B">
              <w:rPr>
                <w:rFonts w:eastAsia="Arial" w:cstheme="minorHAnsi"/>
                <w:color w:val="000000"/>
                <w:sz w:val="20"/>
                <w:szCs w:val="20"/>
                <w:lang w:val="es-ES" w:eastAsia="es-CO"/>
              </w:rPr>
              <w:t>Liquidez</w:t>
            </w:r>
            <w:r w:rsidRPr="00B6422B">
              <w:rPr>
                <w:rFonts w:eastAsia="Arial" w:cstheme="minorHAnsi"/>
                <w:color w:val="000000"/>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hideMark/>
          </w:tcPr>
          <w:p w14:paraId="2CA527EA" w14:textId="77777777" w:rsidR="004053BF" w:rsidRPr="00B6422B" w:rsidRDefault="004053BF" w:rsidP="002A6E98">
            <w:pPr>
              <w:spacing w:after="0" w:line="240" w:lineRule="auto"/>
              <w:rPr>
                <w:rFonts w:eastAsia="Arial" w:cstheme="minorHAnsi"/>
                <w:color w:val="000000"/>
                <w:sz w:val="20"/>
                <w:szCs w:val="20"/>
                <w:lang w:eastAsia="es-CO"/>
              </w:rPr>
            </w:pPr>
            <w:r w:rsidRPr="00B6422B">
              <w:rPr>
                <w:rFonts w:eastAsia="Arial" w:cstheme="minorHAnsi"/>
                <w:color w:val="000000"/>
                <w:sz w:val="20"/>
                <w:szCs w:val="20"/>
                <w:lang w:eastAsia="es-CO"/>
              </w:rPr>
              <w:t>Remítase al estudio de sector</w:t>
            </w:r>
          </w:p>
        </w:tc>
        <w:tc>
          <w:tcPr>
            <w:tcW w:w="3119" w:type="dxa"/>
            <w:tcBorders>
              <w:top w:val="single" w:sz="6" w:space="0" w:color="000000"/>
              <w:left w:val="single" w:sz="6" w:space="0" w:color="000000"/>
              <w:bottom w:val="single" w:sz="6" w:space="0" w:color="000000"/>
              <w:right w:val="single" w:sz="6" w:space="0" w:color="000000"/>
            </w:tcBorders>
            <w:hideMark/>
          </w:tcPr>
          <w:p w14:paraId="56F90EE1" w14:textId="77777777" w:rsidR="004053BF" w:rsidRPr="00B6422B" w:rsidRDefault="004053BF" w:rsidP="002A6E98">
            <w:pPr>
              <w:spacing w:after="0" w:line="240" w:lineRule="auto"/>
              <w:rPr>
                <w:rFonts w:eastAsia="Arial" w:cstheme="minorHAnsi"/>
                <w:color w:val="000000"/>
                <w:sz w:val="20"/>
                <w:szCs w:val="20"/>
                <w:lang w:eastAsia="es-CO"/>
              </w:rPr>
            </w:pPr>
            <w:r w:rsidRPr="00B6422B">
              <w:rPr>
                <w:rFonts w:eastAsia="Arial" w:cstheme="minorHAnsi"/>
                <w:color w:val="000000"/>
                <w:sz w:val="20"/>
                <w:szCs w:val="20"/>
                <w:lang w:eastAsia="es-CO"/>
              </w:rPr>
              <w:t>Remítase al estudio de sector</w:t>
            </w:r>
          </w:p>
        </w:tc>
      </w:tr>
      <w:tr w:rsidR="004053BF" w:rsidRPr="00B6422B" w14:paraId="735B1C78" w14:textId="77777777" w:rsidTr="002A6E98">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7EDA716B" w14:textId="77777777" w:rsidR="004053BF" w:rsidRPr="00B6422B" w:rsidRDefault="004053BF" w:rsidP="002A6E98">
            <w:pPr>
              <w:spacing w:after="0" w:line="240" w:lineRule="auto"/>
              <w:rPr>
                <w:rFonts w:eastAsia="Arial" w:cstheme="minorHAnsi"/>
                <w:color w:val="000000"/>
                <w:sz w:val="20"/>
                <w:szCs w:val="20"/>
                <w:lang w:eastAsia="es-CO"/>
              </w:rPr>
            </w:pPr>
            <w:r w:rsidRPr="00B6422B">
              <w:rPr>
                <w:rFonts w:eastAsia="Arial" w:cstheme="minorHAnsi"/>
                <w:color w:val="000000"/>
                <w:sz w:val="20"/>
                <w:szCs w:val="20"/>
                <w:lang w:val="es-ES" w:eastAsia="es-CO"/>
              </w:rPr>
              <w:t>Nivel de endeudamiento</w:t>
            </w:r>
            <w:r w:rsidRPr="00B6422B">
              <w:rPr>
                <w:rFonts w:eastAsia="Arial" w:cstheme="minorHAnsi"/>
                <w:color w:val="000000"/>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hideMark/>
          </w:tcPr>
          <w:p w14:paraId="1D3E0DFC" w14:textId="77777777" w:rsidR="004053BF" w:rsidRPr="00B6422B" w:rsidRDefault="004053BF" w:rsidP="002A6E98">
            <w:pPr>
              <w:spacing w:after="0" w:line="240" w:lineRule="auto"/>
              <w:rPr>
                <w:rFonts w:eastAsia="Arial" w:cstheme="minorHAnsi"/>
                <w:color w:val="000000"/>
                <w:sz w:val="20"/>
                <w:szCs w:val="20"/>
                <w:lang w:eastAsia="es-CO"/>
              </w:rPr>
            </w:pPr>
            <w:r w:rsidRPr="00B6422B">
              <w:rPr>
                <w:rFonts w:eastAsia="Arial" w:cstheme="minorHAnsi"/>
                <w:color w:val="000000"/>
                <w:sz w:val="20"/>
                <w:szCs w:val="20"/>
                <w:lang w:eastAsia="es-CO"/>
              </w:rPr>
              <w:t>Remítase al estudio de sector</w:t>
            </w:r>
          </w:p>
        </w:tc>
        <w:tc>
          <w:tcPr>
            <w:tcW w:w="3119" w:type="dxa"/>
            <w:tcBorders>
              <w:top w:val="single" w:sz="6" w:space="0" w:color="000000"/>
              <w:left w:val="single" w:sz="6" w:space="0" w:color="000000"/>
              <w:bottom w:val="single" w:sz="6" w:space="0" w:color="000000"/>
              <w:right w:val="single" w:sz="6" w:space="0" w:color="000000"/>
            </w:tcBorders>
            <w:hideMark/>
          </w:tcPr>
          <w:p w14:paraId="70AB369D" w14:textId="77777777" w:rsidR="004053BF" w:rsidRPr="00B6422B" w:rsidRDefault="004053BF" w:rsidP="002A6E98">
            <w:pPr>
              <w:spacing w:after="0" w:line="240" w:lineRule="auto"/>
              <w:rPr>
                <w:rFonts w:eastAsia="Arial" w:cstheme="minorHAnsi"/>
                <w:color w:val="000000"/>
                <w:sz w:val="20"/>
                <w:szCs w:val="20"/>
                <w:lang w:eastAsia="es-CO"/>
              </w:rPr>
            </w:pPr>
            <w:r w:rsidRPr="00B6422B">
              <w:rPr>
                <w:rFonts w:eastAsia="Arial" w:cstheme="minorHAnsi"/>
                <w:color w:val="000000"/>
                <w:sz w:val="20"/>
                <w:szCs w:val="20"/>
                <w:lang w:eastAsia="es-CO"/>
              </w:rPr>
              <w:t>Remítase al estudio de sector</w:t>
            </w:r>
          </w:p>
        </w:tc>
      </w:tr>
      <w:tr w:rsidR="004053BF" w:rsidRPr="00B6422B" w14:paraId="6535DC9F" w14:textId="77777777" w:rsidTr="002A6E98">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0960161E" w14:textId="77777777" w:rsidR="004053BF" w:rsidRPr="00B6422B" w:rsidRDefault="004053BF" w:rsidP="002A6E98">
            <w:pPr>
              <w:spacing w:after="0" w:line="240" w:lineRule="auto"/>
              <w:rPr>
                <w:rFonts w:eastAsia="Arial" w:cstheme="minorHAnsi"/>
                <w:color w:val="000000"/>
                <w:sz w:val="20"/>
                <w:szCs w:val="20"/>
                <w:lang w:eastAsia="es-CO"/>
              </w:rPr>
            </w:pPr>
            <w:r w:rsidRPr="00B6422B">
              <w:rPr>
                <w:rFonts w:eastAsia="Arial" w:cstheme="minorHAnsi"/>
                <w:color w:val="000000"/>
                <w:sz w:val="20"/>
                <w:szCs w:val="20"/>
                <w:lang w:val="es-ES" w:eastAsia="es-CO"/>
              </w:rPr>
              <w:t>Razón de Cobertura de intereses</w:t>
            </w:r>
          </w:p>
        </w:tc>
        <w:tc>
          <w:tcPr>
            <w:tcW w:w="3118" w:type="dxa"/>
            <w:tcBorders>
              <w:top w:val="single" w:sz="6" w:space="0" w:color="000000"/>
              <w:left w:val="single" w:sz="6" w:space="0" w:color="000000"/>
              <w:bottom w:val="single" w:sz="6" w:space="0" w:color="000000"/>
              <w:right w:val="single" w:sz="6" w:space="0" w:color="000000"/>
            </w:tcBorders>
            <w:hideMark/>
          </w:tcPr>
          <w:p w14:paraId="463D2D61" w14:textId="77777777" w:rsidR="004053BF" w:rsidRPr="00B6422B" w:rsidRDefault="004053BF" w:rsidP="002A6E98">
            <w:pPr>
              <w:spacing w:after="0" w:line="240" w:lineRule="auto"/>
              <w:rPr>
                <w:rFonts w:eastAsia="Arial" w:cstheme="minorHAnsi"/>
                <w:color w:val="000000"/>
                <w:sz w:val="20"/>
                <w:szCs w:val="20"/>
                <w:lang w:eastAsia="es-CO"/>
              </w:rPr>
            </w:pPr>
            <w:r w:rsidRPr="00B6422B">
              <w:rPr>
                <w:rFonts w:eastAsia="Arial" w:cstheme="minorHAnsi"/>
                <w:color w:val="000000"/>
                <w:sz w:val="20"/>
                <w:szCs w:val="20"/>
                <w:lang w:eastAsia="es-CO"/>
              </w:rPr>
              <w:t>Remítase al estudio de sector</w:t>
            </w:r>
          </w:p>
        </w:tc>
        <w:tc>
          <w:tcPr>
            <w:tcW w:w="3119" w:type="dxa"/>
            <w:tcBorders>
              <w:top w:val="single" w:sz="6" w:space="0" w:color="000000"/>
              <w:left w:val="single" w:sz="6" w:space="0" w:color="000000"/>
              <w:bottom w:val="single" w:sz="6" w:space="0" w:color="000000"/>
              <w:right w:val="single" w:sz="6" w:space="0" w:color="000000"/>
            </w:tcBorders>
            <w:hideMark/>
          </w:tcPr>
          <w:p w14:paraId="3402A9B9" w14:textId="77777777" w:rsidR="004053BF" w:rsidRPr="00B6422B" w:rsidRDefault="004053BF" w:rsidP="002A6E98">
            <w:pPr>
              <w:spacing w:after="0" w:line="240" w:lineRule="auto"/>
              <w:rPr>
                <w:rFonts w:eastAsia="Arial" w:cstheme="minorHAnsi"/>
                <w:color w:val="000000"/>
                <w:sz w:val="20"/>
                <w:szCs w:val="20"/>
                <w:lang w:eastAsia="es-CO"/>
              </w:rPr>
            </w:pPr>
            <w:r w:rsidRPr="00B6422B">
              <w:rPr>
                <w:rFonts w:eastAsia="Arial" w:cstheme="minorHAnsi"/>
                <w:color w:val="000000"/>
                <w:sz w:val="20"/>
                <w:szCs w:val="20"/>
                <w:lang w:eastAsia="es-CO"/>
              </w:rPr>
              <w:t>Remítase al estudio de sector</w:t>
            </w:r>
          </w:p>
        </w:tc>
      </w:tr>
      <w:tr w:rsidR="004053BF" w:rsidRPr="002E3640" w14:paraId="25BCBB72" w14:textId="77777777" w:rsidTr="002A6E98">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5E5DA55D" w14:textId="77777777" w:rsidR="004053BF" w:rsidRPr="00B6422B" w:rsidRDefault="004053BF" w:rsidP="002A6E98">
            <w:pPr>
              <w:spacing w:after="0" w:line="240" w:lineRule="auto"/>
              <w:rPr>
                <w:rFonts w:eastAsia="Arial" w:cstheme="minorHAnsi"/>
                <w:color w:val="000000"/>
                <w:sz w:val="20"/>
                <w:szCs w:val="20"/>
                <w:lang w:eastAsia="es-CO"/>
              </w:rPr>
            </w:pPr>
            <w:r w:rsidRPr="00B6422B">
              <w:rPr>
                <w:rFonts w:eastAsia="Arial" w:cstheme="minorHAnsi"/>
                <w:color w:val="000000"/>
                <w:sz w:val="20"/>
                <w:szCs w:val="20"/>
                <w:lang w:val="es-ES" w:eastAsia="es-CO"/>
              </w:rPr>
              <w:t>Capital de Trabajo</w:t>
            </w:r>
            <w:r w:rsidRPr="00B6422B">
              <w:rPr>
                <w:rFonts w:eastAsia="Arial" w:cstheme="minorHAnsi"/>
                <w:color w:val="000000"/>
                <w:sz w:val="20"/>
                <w:szCs w:val="20"/>
                <w:lang w:eastAsia="es-CO"/>
              </w:rPr>
              <w:t> </w:t>
            </w:r>
          </w:p>
        </w:tc>
        <w:tc>
          <w:tcPr>
            <w:tcW w:w="3118" w:type="dxa"/>
            <w:tcBorders>
              <w:top w:val="single" w:sz="6" w:space="0" w:color="000000"/>
              <w:left w:val="single" w:sz="6" w:space="0" w:color="000000"/>
              <w:bottom w:val="single" w:sz="6" w:space="0" w:color="000000"/>
              <w:right w:val="single" w:sz="6" w:space="0" w:color="000000"/>
            </w:tcBorders>
            <w:hideMark/>
          </w:tcPr>
          <w:p w14:paraId="499DC650" w14:textId="77777777" w:rsidR="004053BF" w:rsidRPr="00B6422B" w:rsidRDefault="004053BF" w:rsidP="002A6E98">
            <w:pPr>
              <w:spacing w:after="0" w:line="240" w:lineRule="auto"/>
              <w:rPr>
                <w:rFonts w:eastAsia="Arial" w:cstheme="minorHAnsi"/>
                <w:color w:val="000000"/>
                <w:sz w:val="20"/>
                <w:szCs w:val="20"/>
                <w:lang w:eastAsia="es-CO"/>
              </w:rPr>
            </w:pPr>
            <w:r w:rsidRPr="00B6422B">
              <w:rPr>
                <w:rFonts w:eastAsia="Arial" w:cstheme="minorHAnsi"/>
                <w:color w:val="000000"/>
                <w:sz w:val="20"/>
                <w:szCs w:val="20"/>
                <w:lang w:eastAsia="es-CO"/>
              </w:rPr>
              <w:t>Remítase al estudio de sector</w:t>
            </w:r>
          </w:p>
        </w:tc>
        <w:tc>
          <w:tcPr>
            <w:tcW w:w="3119" w:type="dxa"/>
            <w:tcBorders>
              <w:top w:val="single" w:sz="6" w:space="0" w:color="000000"/>
              <w:left w:val="single" w:sz="6" w:space="0" w:color="000000"/>
              <w:bottom w:val="single" w:sz="6" w:space="0" w:color="000000"/>
              <w:right w:val="single" w:sz="6" w:space="0" w:color="000000"/>
            </w:tcBorders>
            <w:hideMark/>
          </w:tcPr>
          <w:p w14:paraId="44CDC99F" w14:textId="77777777" w:rsidR="004053BF" w:rsidRPr="002E3640" w:rsidRDefault="004053BF" w:rsidP="002A6E98">
            <w:pPr>
              <w:spacing w:after="0" w:line="240" w:lineRule="auto"/>
              <w:rPr>
                <w:rFonts w:eastAsia="Arial" w:cstheme="minorHAnsi"/>
                <w:color w:val="000000"/>
                <w:sz w:val="20"/>
                <w:szCs w:val="20"/>
                <w:lang w:eastAsia="es-CO"/>
              </w:rPr>
            </w:pPr>
            <w:r w:rsidRPr="00B6422B">
              <w:rPr>
                <w:rFonts w:eastAsia="Arial" w:cstheme="minorHAnsi"/>
                <w:color w:val="000000"/>
                <w:sz w:val="20"/>
                <w:szCs w:val="20"/>
                <w:lang w:eastAsia="es-CO"/>
              </w:rPr>
              <w:t>Remítase al estudio de sector</w:t>
            </w:r>
          </w:p>
        </w:tc>
      </w:tr>
    </w:tbl>
    <w:p w14:paraId="2179CBEE" w14:textId="77777777" w:rsidR="00CF71E7" w:rsidRPr="008A69FD" w:rsidRDefault="00CF71E7" w:rsidP="00DB0D6E">
      <w:pPr>
        <w:autoSpaceDE w:val="0"/>
        <w:autoSpaceDN w:val="0"/>
        <w:adjustRightInd w:val="0"/>
        <w:spacing w:after="0" w:line="240" w:lineRule="auto"/>
        <w:jc w:val="both"/>
        <w:rPr>
          <w:rFonts w:eastAsia="Calibri" w:cstheme="minorHAnsi"/>
          <w:color w:val="000000"/>
          <w:sz w:val="24"/>
          <w:szCs w:val="24"/>
          <w:lang w:val="es-ES_tradnl"/>
        </w:rPr>
      </w:pPr>
    </w:p>
    <w:p w14:paraId="2943F80D" w14:textId="3E26C0B3"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r w:rsidRPr="008A69FD">
        <w:rPr>
          <w:rFonts w:eastAsia="Calibri" w:cstheme="minorHAnsi"/>
          <w:color w:val="000000"/>
          <w:sz w:val="24"/>
          <w:szCs w:val="24"/>
          <w:lang w:val="es-ES_tradnl"/>
        </w:rPr>
        <w:lastRenderedPageBreak/>
        <w:t xml:space="preserve">Cuando la cuenta de Gastos de Intereses sea igual a cero ($ 0), debido a que el proponente no tiene obligaciones financieras, ocasionando que la </w:t>
      </w:r>
      <w:r w:rsidR="00A82BC1" w:rsidRPr="008A69FD">
        <w:rPr>
          <w:rFonts w:eastAsia="Calibri" w:cstheme="minorHAnsi"/>
          <w:color w:val="000000"/>
          <w:sz w:val="24"/>
          <w:szCs w:val="24"/>
          <w:lang w:val="es-ES_tradnl"/>
        </w:rPr>
        <w:t>r</w:t>
      </w:r>
      <w:r w:rsidRPr="008A69FD">
        <w:rPr>
          <w:rFonts w:eastAsia="Calibri" w:cstheme="minorHAnsi"/>
          <w:color w:val="000000"/>
          <w:sz w:val="24"/>
          <w:szCs w:val="24"/>
          <w:lang w:val="es-ES_tradnl"/>
        </w:rPr>
        <w:t xml:space="preserve">azón de </w:t>
      </w:r>
      <w:r w:rsidR="00A82BC1" w:rsidRPr="008A69FD">
        <w:rPr>
          <w:rFonts w:eastAsia="Calibri" w:cstheme="minorHAnsi"/>
          <w:color w:val="000000"/>
          <w:sz w:val="24"/>
          <w:szCs w:val="24"/>
          <w:lang w:val="es-ES_tradnl"/>
        </w:rPr>
        <w:t>c</w:t>
      </w:r>
      <w:r w:rsidRPr="008A69FD">
        <w:rPr>
          <w:rFonts w:eastAsia="Calibri" w:cstheme="minorHAnsi"/>
          <w:color w:val="000000"/>
          <w:sz w:val="24"/>
          <w:szCs w:val="24"/>
          <w:lang w:val="es-ES_tradnl"/>
        </w:rPr>
        <w:t xml:space="preserve">obertura de </w:t>
      </w:r>
      <w:r w:rsidR="00A82BC1" w:rsidRPr="008A69FD">
        <w:rPr>
          <w:rFonts w:eastAsia="Calibri" w:cstheme="minorHAnsi"/>
          <w:color w:val="000000"/>
          <w:sz w:val="24"/>
          <w:szCs w:val="24"/>
          <w:lang w:val="es-ES_tradnl"/>
        </w:rPr>
        <w:t>i</w:t>
      </w:r>
      <w:r w:rsidRPr="008A69FD">
        <w:rPr>
          <w:rFonts w:eastAsia="Calibri" w:cstheme="minorHAnsi"/>
          <w:color w:val="000000"/>
          <w:sz w:val="24"/>
          <w:szCs w:val="24"/>
          <w:lang w:val="es-ES_tradnl"/>
        </w:rPr>
        <w:t>ntereses resulte en indefinido o indeterminado, se considera que el proponente cumple con el Indicador de Razón de Cobertura de Intereses.</w:t>
      </w:r>
    </w:p>
    <w:p w14:paraId="2F8FC638"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p>
    <w:p w14:paraId="39B40E5D" w14:textId="77777777" w:rsidR="005E53FD" w:rsidRPr="008A69FD" w:rsidRDefault="005E53FD" w:rsidP="00DB0D6E">
      <w:pPr>
        <w:autoSpaceDE w:val="0"/>
        <w:autoSpaceDN w:val="0"/>
        <w:adjustRightInd w:val="0"/>
        <w:spacing w:after="0" w:line="240" w:lineRule="auto"/>
        <w:jc w:val="both"/>
        <w:rPr>
          <w:rFonts w:eastAsia="Calibri" w:cstheme="minorHAnsi"/>
          <w:b/>
          <w:bCs/>
          <w:color w:val="000000"/>
          <w:sz w:val="24"/>
          <w:szCs w:val="24"/>
        </w:rPr>
      </w:pPr>
      <w:bookmarkStart w:id="299" w:name="_Toc177627473"/>
      <w:r w:rsidRPr="008A69FD">
        <w:rPr>
          <w:rFonts w:eastAsia="Calibri" w:cstheme="minorHAnsi"/>
          <w:b/>
          <w:bCs/>
          <w:color w:val="000000"/>
          <w:sz w:val="24"/>
          <w:szCs w:val="24"/>
        </w:rPr>
        <w:t>Interpretación</w:t>
      </w:r>
      <w:bookmarkEnd w:id="299"/>
    </w:p>
    <w:p w14:paraId="4B97CC38"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p>
    <w:p w14:paraId="1982504B" w14:textId="77777777" w:rsidR="005E53FD" w:rsidRPr="002B2130" w:rsidRDefault="005E53FD">
      <w:pPr>
        <w:pStyle w:val="Prrafodelista"/>
        <w:numPr>
          <w:ilvl w:val="0"/>
          <w:numId w:val="30"/>
        </w:numPr>
        <w:autoSpaceDE w:val="0"/>
        <w:autoSpaceDN w:val="0"/>
        <w:adjustRightInd w:val="0"/>
        <w:spacing w:after="0" w:line="240" w:lineRule="auto"/>
        <w:jc w:val="both"/>
        <w:rPr>
          <w:rFonts w:eastAsia="Calibri" w:cstheme="minorHAnsi"/>
          <w:color w:val="000000"/>
          <w:sz w:val="24"/>
          <w:szCs w:val="24"/>
        </w:rPr>
      </w:pPr>
      <w:r w:rsidRPr="002B2130">
        <w:rPr>
          <w:rFonts w:eastAsia="Calibri" w:cstheme="minorHAnsi"/>
          <w:b/>
          <w:bCs/>
          <w:color w:val="000000"/>
          <w:sz w:val="24"/>
          <w:szCs w:val="24"/>
        </w:rPr>
        <w:t>Índice de Liquidez:</w:t>
      </w:r>
      <w:r w:rsidRPr="002B2130">
        <w:rPr>
          <w:rFonts w:eastAsia="Calibri" w:cstheme="minorHAnsi"/>
          <w:color w:val="000000"/>
          <w:sz w:val="24"/>
          <w:szCs w:val="24"/>
        </w:rPr>
        <w:t xml:space="preserve"> Es la capacidad financiera que tiene el proponente para cubrir las obligaciones a corto plazo con terceros, mediante la conversión en efectivo de sus bienes o derechos que son a Corto Plazo (</w:t>
      </w:r>
      <w:r w:rsidRPr="002B2130">
        <w:rPr>
          <w:rFonts w:eastAsia="Calibri" w:cstheme="minorHAnsi"/>
          <w:i/>
          <w:iCs/>
          <w:color w:val="000000"/>
          <w:sz w:val="24"/>
          <w:szCs w:val="24"/>
        </w:rPr>
        <w:t>Activo Corriente</w:t>
      </w:r>
      <w:r w:rsidRPr="002B2130">
        <w:rPr>
          <w:rFonts w:eastAsia="Calibri" w:cstheme="minorHAnsi"/>
          <w:color w:val="000000"/>
          <w:sz w:val="24"/>
          <w:szCs w:val="24"/>
        </w:rPr>
        <w:t>).</w:t>
      </w:r>
    </w:p>
    <w:p w14:paraId="374F1FD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p>
    <w:p w14:paraId="71847535" w14:textId="77777777" w:rsidR="005E53FD" w:rsidRPr="002B2130" w:rsidRDefault="005E53FD">
      <w:pPr>
        <w:pStyle w:val="Prrafodelista"/>
        <w:numPr>
          <w:ilvl w:val="0"/>
          <w:numId w:val="30"/>
        </w:numPr>
        <w:autoSpaceDE w:val="0"/>
        <w:autoSpaceDN w:val="0"/>
        <w:adjustRightInd w:val="0"/>
        <w:spacing w:after="0" w:line="240" w:lineRule="auto"/>
        <w:jc w:val="both"/>
        <w:rPr>
          <w:rFonts w:eastAsia="Calibri" w:cstheme="minorHAnsi"/>
          <w:color w:val="000000"/>
          <w:sz w:val="24"/>
          <w:szCs w:val="24"/>
        </w:rPr>
      </w:pPr>
      <w:r w:rsidRPr="002B2130">
        <w:rPr>
          <w:rFonts w:eastAsia="Calibri" w:cstheme="minorHAnsi"/>
          <w:b/>
          <w:bCs/>
          <w:color w:val="000000"/>
          <w:sz w:val="24"/>
          <w:szCs w:val="24"/>
        </w:rPr>
        <w:t>Nivel de Endeudamiento</w:t>
      </w:r>
      <w:r w:rsidRPr="002B2130">
        <w:rPr>
          <w:rFonts w:eastAsia="Calibri" w:cstheme="minorHAnsi"/>
          <w:color w:val="000000"/>
          <w:sz w:val="24"/>
          <w:szCs w:val="24"/>
        </w:rPr>
        <w:t>: Es el porcentaje de obligaciones con terceros que tiene el proponente.</w:t>
      </w:r>
    </w:p>
    <w:p w14:paraId="01915BC2"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p>
    <w:p w14:paraId="4079CB5D" w14:textId="77777777" w:rsidR="005E53FD" w:rsidRPr="002B2130" w:rsidRDefault="005E53FD">
      <w:pPr>
        <w:pStyle w:val="Prrafodelista"/>
        <w:numPr>
          <w:ilvl w:val="0"/>
          <w:numId w:val="30"/>
        </w:numPr>
        <w:autoSpaceDE w:val="0"/>
        <w:autoSpaceDN w:val="0"/>
        <w:adjustRightInd w:val="0"/>
        <w:spacing w:after="0" w:line="240" w:lineRule="auto"/>
        <w:jc w:val="both"/>
        <w:rPr>
          <w:rFonts w:eastAsia="Calibri" w:cstheme="minorHAnsi"/>
          <w:color w:val="000000"/>
          <w:sz w:val="24"/>
          <w:szCs w:val="24"/>
        </w:rPr>
      </w:pPr>
      <w:r w:rsidRPr="002B2130">
        <w:rPr>
          <w:rFonts w:eastAsia="Calibri" w:cstheme="minorHAnsi"/>
          <w:b/>
          <w:bCs/>
          <w:color w:val="000000"/>
          <w:sz w:val="24"/>
          <w:szCs w:val="24"/>
        </w:rPr>
        <w:t>Razón de Cobertura de Intereses:</w:t>
      </w:r>
      <w:r w:rsidRPr="002B2130">
        <w:rPr>
          <w:rFonts w:eastAsia="Calibri" w:cstheme="minorHAnsi"/>
          <w:color w:val="000000"/>
          <w:sz w:val="24"/>
          <w:szCs w:val="24"/>
        </w:rPr>
        <w:t xml:space="preserve"> Es el número de veces que el proponente cuenta para cumplir con los Gastos de Intereses.</w:t>
      </w:r>
    </w:p>
    <w:p w14:paraId="1B7B76D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p>
    <w:p w14:paraId="6A8BFDE9" w14:textId="77777777" w:rsidR="005E53FD" w:rsidRPr="002B2130" w:rsidRDefault="005E53FD">
      <w:pPr>
        <w:pStyle w:val="Prrafodelista"/>
        <w:numPr>
          <w:ilvl w:val="0"/>
          <w:numId w:val="30"/>
        </w:numPr>
        <w:autoSpaceDE w:val="0"/>
        <w:autoSpaceDN w:val="0"/>
        <w:adjustRightInd w:val="0"/>
        <w:spacing w:after="0" w:line="240" w:lineRule="auto"/>
        <w:jc w:val="both"/>
        <w:rPr>
          <w:rFonts w:eastAsia="Calibri" w:cstheme="minorHAnsi"/>
          <w:color w:val="000000"/>
          <w:sz w:val="24"/>
          <w:szCs w:val="24"/>
        </w:rPr>
      </w:pPr>
      <w:r w:rsidRPr="002B2130">
        <w:rPr>
          <w:rFonts w:eastAsia="Calibri" w:cstheme="minorHAnsi"/>
          <w:b/>
          <w:bCs/>
          <w:color w:val="000000"/>
          <w:sz w:val="24"/>
          <w:szCs w:val="24"/>
        </w:rPr>
        <w:t>Capital de Trabajo:</w:t>
      </w:r>
      <w:r w:rsidRPr="002B2130">
        <w:rPr>
          <w:rFonts w:eastAsia="Calibri" w:cstheme="minorHAnsi"/>
          <w:color w:val="000000"/>
          <w:sz w:val="24"/>
          <w:szCs w:val="24"/>
        </w:rPr>
        <w:t xml:space="preserve"> Representa la liquidez operativa del proponente, es decir, el remanente con el que cuenta el proponente luego de liquidar sus Activos Corrientes (</w:t>
      </w:r>
      <w:r w:rsidRPr="002B2130">
        <w:rPr>
          <w:rFonts w:eastAsia="Calibri" w:cstheme="minorHAnsi"/>
          <w:i/>
          <w:iCs/>
          <w:color w:val="000000"/>
          <w:sz w:val="24"/>
          <w:szCs w:val="24"/>
        </w:rPr>
        <w:t>Convertirlos en Efectivo</w:t>
      </w:r>
      <w:r w:rsidRPr="002B2130">
        <w:rPr>
          <w:rFonts w:eastAsia="Calibri" w:cstheme="minorHAnsi"/>
          <w:color w:val="000000"/>
          <w:sz w:val="24"/>
          <w:szCs w:val="24"/>
        </w:rPr>
        <w:t>) y pagar el Pasivo de Corto Plazo.</w:t>
      </w:r>
    </w:p>
    <w:p w14:paraId="7DDBC5E4"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p>
    <w:p w14:paraId="7343B7C2" w14:textId="7FD6770C" w:rsidR="005E53FD" w:rsidRPr="008A69FD" w:rsidRDefault="005E53FD" w:rsidP="00802A79">
      <w:pPr>
        <w:pStyle w:val="Ttulo2"/>
        <w:numPr>
          <w:ilvl w:val="1"/>
          <w:numId w:val="48"/>
        </w:numPr>
        <w:ind w:left="567" w:hanging="567"/>
        <w:rPr>
          <w:rFonts w:eastAsia="Calibri"/>
          <w:lang w:val="es-ES_tradnl"/>
        </w:rPr>
      </w:pPr>
      <w:bookmarkStart w:id="300" w:name="_Toc237427920"/>
      <w:r w:rsidRPr="004053BF">
        <w:t>Indicadores</w:t>
      </w:r>
      <w:r w:rsidRPr="008A69FD">
        <w:rPr>
          <w:rFonts w:eastAsia="Calibri"/>
          <w:lang w:val="es-ES_tradnl"/>
        </w:rPr>
        <w:t xml:space="preserve"> de Capacidad Organizacional</w:t>
      </w:r>
      <w:bookmarkEnd w:id="300"/>
    </w:p>
    <w:p w14:paraId="07ED781A"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p>
    <w:p w14:paraId="3C254334" w14:textId="77777777" w:rsidR="005E53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r w:rsidRPr="008A69FD">
        <w:rPr>
          <w:rFonts w:eastAsia="Calibri" w:cstheme="minorHAnsi"/>
          <w:color w:val="000000"/>
          <w:sz w:val="24"/>
          <w:szCs w:val="24"/>
          <w:lang w:val="es-ES_tradnl"/>
        </w:rPr>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0BE5B449" w14:textId="77777777" w:rsidR="007F2BE2" w:rsidRPr="008A69FD" w:rsidRDefault="007F2BE2" w:rsidP="00DB0D6E">
      <w:pPr>
        <w:autoSpaceDE w:val="0"/>
        <w:autoSpaceDN w:val="0"/>
        <w:adjustRightInd w:val="0"/>
        <w:spacing w:after="0" w:line="240" w:lineRule="auto"/>
        <w:jc w:val="both"/>
        <w:rPr>
          <w:rFonts w:eastAsia="Calibri" w:cstheme="minorHAnsi"/>
          <w:color w:val="000000"/>
          <w:sz w:val="24"/>
          <w:szCs w:val="24"/>
          <w:lang w:val="es-ES_tradnl"/>
        </w:rPr>
      </w:pPr>
    </w:p>
    <w:tbl>
      <w:tblPr>
        <w:tblW w:w="8625" w:type="dxa"/>
        <w:tblInd w:w="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60"/>
        <w:gridCol w:w="2693"/>
        <w:gridCol w:w="2472"/>
      </w:tblGrid>
      <w:tr w:rsidR="004053BF" w:rsidRPr="00B6422B" w14:paraId="142D5453" w14:textId="77777777" w:rsidTr="002A6E98">
        <w:trPr>
          <w:trHeight w:val="375"/>
        </w:trPr>
        <w:tc>
          <w:tcPr>
            <w:tcW w:w="3460" w:type="dxa"/>
            <w:tcBorders>
              <w:top w:val="single" w:sz="6" w:space="0" w:color="000000"/>
              <w:left w:val="single" w:sz="6" w:space="0" w:color="000000"/>
              <w:bottom w:val="single" w:sz="6" w:space="0" w:color="000000"/>
              <w:right w:val="single" w:sz="6" w:space="0" w:color="000000"/>
            </w:tcBorders>
            <w:shd w:val="clear" w:color="auto" w:fill="D9D9D9"/>
            <w:hideMark/>
          </w:tcPr>
          <w:p w14:paraId="4937C1C2" w14:textId="77777777" w:rsidR="004053BF" w:rsidRPr="00B6422B" w:rsidRDefault="004053BF" w:rsidP="002A6E98">
            <w:pPr>
              <w:spacing w:after="0"/>
              <w:rPr>
                <w:rFonts w:eastAsia="Arial" w:cstheme="minorHAnsi"/>
                <w:b/>
                <w:bCs/>
                <w:color w:val="000000"/>
                <w:sz w:val="20"/>
                <w:szCs w:val="20"/>
                <w:lang w:eastAsia="es-CO"/>
              </w:rPr>
            </w:pPr>
            <w:r w:rsidRPr="00B6422B">
              <w:rPr>
                <w:rFonts w:eastAsia="Arial" w:cstheme="minorHAnsi"/>
                <w:b/>
                <w:bCs/>
                <w:color w:val="000000"/>
                <w:sz w:val="20"/>
                <w:szCs w:val="20"/>
                <w:lang w:val="es-ES" w:eastAsia="es-CO"/>
              </w:rPr>
              <w:t>INDICADOR</w:t>
            </w:r>
            <w:r w:rsidRPr="00B6422B">
              <w:rPr>
                <w:rFonts w:eastAsia="Arial" w:cstheme="minorHAnsi"/>
                <w:b/>
                <w:bCs/>
                <w:color w:val="000000"/>
                <w:sz w:val="20"/>
                <w:szCs w:val="20"/>
                <w:lang w:eastAsia="es-CO"/>
              </w:rPr>
              <w:t> </w:t>
            </w:r>
          </w:p>
        </w:tc>
        <w:tc>
          <w:tcPr>
            <w:tcW w:w="2693" w:type="dxa"/>
            <w:tcBorders>
              <w:top w:val="single" w:sz="6" w:space="0" w:color="000000"/>
              <w:left w:val="single" w:sz="6" w:space="0" w:color="000000"/>
              <w:bottom w:val="single" w:sz="6" w:space="0" w:color="000000"/>
              <w:right w:val="single" w:sz="6" w:space="0" w:color="000000"/>
            </w:tcBorders>
            <w:shd w:val="clear" w:color="auto" w:fill="D9D9D9"/>
            <w:hideMark/>
          </w:tcPr>
          <w:p w14:paraId="7B1115C0" w14:textId="77777777" w:rsidR="004053BF" w:rsidRPr="00B6422B" w:rsidRDefault="004053BF" w:rsidP="002A6E98">
            <w:pPr>
              <w:spacing w:after="0"/>
              <w:rPr>
                <w:rFonts w:eastAsia="Arial" w:cstheme="minorHAnsi"/>
                <w:b/>
                <w:bCs/>
                <w:color w:val="000000"/>
                <w:sz w:val="20"/>
                <w:szCs w:val="20"/>
                <w:lang w:eastAsia="es-CO"/>
              </w:rPr>
            </w:pPr>
            <w:r w:rsidRPr="00B6422B">
              <w:rPr>
                <w:rFonts w:eastAsia="Arial" w:cstheme="minorHAnsi"/>
                <w:b/>
                <w:bCs/>
                <w:color w:val="000000"/>
                <w:sz w:val="20"/>
                <w:szCs w:val="20"/>
                <w:lang w:val="es-ES" w:eastAsia="es-CO"/>
              </w:rPr>
              <w:t>FORMULA</w:t>
            </w:r>
            <w:r w:rsidRPr="00B6422B">
              <w:rPr>
                <w:rFonts w:eastAsia="Arial" w:cstheme="minorHAnsi"/>
                <w:b/>
                <w:bCs/>
                <w:color w:val="000000"/>
                <w:sz w:val="20"/>
                <w:szCs w:val="20"/>
                <w:lang w:eastAsia="es-CO"/>
              </w:rPr>
              <w:t> </w:t>
            </w:r>
          </w:p>
        </w:tc>
        <w:tc>
          <w:tcPr>
            <w:tcW w:w="2472" w:type="dxa"/>
            <w:tcBorders>
              <w:top w:val="single" w:sz="6" w:space="0" w:color="000000"/>
              <w:left w:val="single" w:sz="6" w:space="0" w:color="000000"/>
              <w:bottom w:val="single" w:sz="6" w:space="0" w:color="000000"/>
              <w:right w:val="single" w:sz="6" w:space="0" w:color="000000"/>
            </w:tcBorders>
            <w:shd w:val="clear" w:color="auto" w:fill="D9D9D9"/>
            <w:hideMark/>
          </w:tcPr>
          <w:p w14:paraId="597C64A1" w14:textId="77777777" w:rsidR="004053BF" w:rsidRPr="00B6422B" w:rsidRDefault="004053BF" w:rsidP="002A6E98">
            <w:pPr>
              <w:spacing w:after="0"/>
              <w:rPr>
                <w:rFonts w:eastAsia="Arial" w:cstheme="minorHAnsi"/>
                <w:b/>
                <w:bCs/>
                <w:color w:val="000000"/>
                <w:sz w:val="20"/>
                <w:szCs w:val="20"/>
                <w:lang w:eastAsia="es-CO"/>
              </w:rPr>
            </w:pPr>
            <w:r w:rsidRPr="00B6422B">
              <w:rPr>
                <w:rFonts w:eastAsia="Arial" w:cstheme="minorHAnsi"/>
                <w:b/>
                <w:bCs/>
                <w:color w:val="000000"/>
                <w:sz w:val="20"/>
                <w:szCs w:val="20"/>
                <w:lang w:val="es-ES" w:eastAsia="es-CO"/>
              </w:rPr>
              <w:t>MARGEN SOLICITADO</w:t>
            </w:r>
            <w:r w:rsidRPr="00B6422B">
              <w:rPr>
                <w:rFonts w:eastAsia="Arial" w:cstheme="minorHAnsi"/>
                <w:b/>
                <w:bCs/>
                <w:color w:val="000000"/>
                <w:sz w:val="20"/>
                <w:szCs w:val="20"/>
                <w:lang w:eastAsia="es-CO"/>
              </w:rPr>
              <w:t> </w:t>
            </w:r>
          </w:p>
        </w:tc>
      </w:tr>
      <w:tr w:rsidR="004053BF" w:rsidRPr="00B6422B" w14:paraId="3A985ACC" w14:textId="77777777" w:rsidTr="002A6E98">
        <w:trPr>
          <w:trHeight w:val="53"/>
        </w:trPr>
        <w:tc>
          <w:tcPr>
            <w:tcW w:w="3460" w:type="dxa"/>
            <w:tcBorders>
              <w:top w:val="single" w:sz="6" w:space="0" w:color="000000"/>
              <w:left w:val="single" w:sz="6" w:space="0" w:color="000000"/>
              <w:bottom w:val="single" w:sz="6" w:space="0" w:color="000000"/>
              <w:right w:val="single" w:sz="6" w:space="0" w:color="000000"/>
            </w:tcBorders>
            <w:hideMark/>
          </w:tcPr>
          <w:p w14:paraId="2A08B3D8" w14:textId="77777777" w:rsidR="004053BF" w:rsidRPr="00B6422B" w:rsidRDefault="004053BF" w:rsidP="002A6E98">
            <w:pPr>
              <w:spacing w:after="0"/>
              <w:rPr>
                <w:rFonts w:eastAsia="Arial" w:cstheme="minorHAnsi"/>
                <w:color w:val="000000"/>
                <w:sz w:val="20"/>
                <w:szCs w:val="20"/>
                <w:lang w:eastAsia="es-CO"/>
              </w:rPr>
            </w:pPr>
            <w:r w:rsidRPr="00B6422B">
              <w:rPr>
                <w:rFonts w:eastAsia="Arial" w:cstheme="minorHAnsi"/>
                <w:color w:val="000000"/>
                <w:sz w:val="20"/>
                <w:szCs w:val="20"/>
                <w:lang w:val="es-ES" w:eastAsia="es-CO"/>
              </w:rPr>
              <w:t>Rentabilidad del Patrimonio (RP)</w:t>
            </w:r>
            <w:r w:rsidRPr="00B6422B">
              <w:rPr>
                <w:rFonts w:eastAsia="Arial" w:cstheme="minorHAnsi"/>
                <w:color w:val="000000"/>
                <w:sz w:val="20"/>
                <w:szCs w:val="20"/>
                <w:lang w:eastAsia="es-CO"/>
              </w:rPr>
              <w:t> </w:t>
            </w:r>
          </w:p>
        </w:tc>
        <w:tc>
          <w:tcPr>
            <w:tcW w:w="2693" w:type="dxa"/>
            <w:tcBorders>
              <w:top w:val="single" w:sz="6" w:space="0" w:color="000000"/>
              <w:left w:val="single" w:sz="6" w:space="0" w:color="000000"/>
              <w:bottom w:val="single" w:sz="6" w:space="0" w:color="000000"/>
              <w:right w:val="single" w:sz="6" w:space="0" w:color="000000"/>
            </w:tcBorders>
            <w:hideMark/>
          </w:tcPr>
          <w:p w14:paraId="2AE82815" w14:textId="77777777" w:rsidR="004053BF" w:rsidRPr="00B6422B" w:rsidRDefault="004053BF" w:rsidP="002A6E98">
            <w:pPr>
              <w:spacing w:after="0"/>
              <w:rPr>
                <w:rFonts w:eastAsia="Arial" w:cstheme="minorHAnsi"/>
                <w:color w:val="000000"/>
                <w:sz w:val="20"/>
                <w:szCs w:val="20"/>
                <w:lang w:eastAsia="es-CO"/>
              </w:rPr>
            </w:pPr>
            <w:r w:rsidRPr="00B6422B">
              <w:rPr>
                <w:rFonts w:eastAsia="Arial" w:cstheme="minorHAnsi"/>
                <w:color w:val="000000"/>
                <w:sz w:val="20"/>
                <w:szCs w:val="20"/>
                <w:lang w:eastAsia="es-CO"/>
              </w:rPr>
              <w:t>Remítase al estudio de sector</w:t>
            </w:r>
          </w:p>
        </w:tc>
        <w:tc>
          <w:tcPr>
            <w:tcW w:w="2472" w:type="dxa"/>
            <w:tcBorders>
              <w:top w:val="single" w:sz="6" w:space="0" w:color="000000"/>
              <w:left w:val="single" w:sz="6" w:space="0" w:color="000000"/>
              <w:bottom w:val="single" w:sz="6" w:space="0" w:color="000000"/>
              <w:right w:val="single" w:sz="6" w:space="0" w:color="000000"/>
            </w:tcBorders>
            <w:hideMark/>
          </w:tcPr>
          <w:p w14:paraId="27567377" w14:textId="77777777" w:rsidR="004053BF" w:rsidRPr="00B6422B" w:rsidRDefault="004053BF" w:rsidP="002A6E98">
            <w:pPr>
              <w:spacing w:after="0"/>
              <w:rPr>
                <w:rFonts w:eastAsia="Arial" w:cstheme="minorHAnsi"/>
                <w:color w:val="000000"/>
                <w:sz w:val="20"/>
                <w:szCs w:val="20"/>
                <w:lang w:eastAsia="es-CO"/>
              </w:rPr>
            </w:pPr>
            <w:r w:rsidRPr="00B6422B">
              <w:rPr>
                <w:rFonts w:eastAsia="Arial" w:cstheme="minorHAnsi"/>
                <w:color w:val="000000"/>
                <w:sz w:val="20"/>
                <w:szCs w:val="20"/>
                <w:lang w:eastAsia="es-CO"/>
              </w:rPr>
              <w:t>Remítase al estudio de sector</w:t>
            </w:r>
          </w:p>
        </w:tc>
      </w:tr>
      <w:tr w:rsidR="004053BF" w:rsidRPr="002E3640" w14:paraId="5CDBCE12" w14:textId="77777777" w:rsidTr="002A6E98">
        <w:trPr>
          <w:trHeight w:val="53"/>
        </w:trPr>
        <w:tc>
          <w:tcPr>
            <w:tcW w:w="3460" w:type="dxa"/>
            <w:tcBorders>
              <w:top w:val="single" w:sz="6" w:space="0" w:color="000000"/>
              <w:left w:val="single" w:sz="6" w:space="0" w:color="000000"/>
              <w:bottom w:val="single" w:sz="6" w:space="0" w:color="000000"/>
              <w:right w:val="single" w:sz="6" w:space="0" w:color="000000"/>
            </w:tcBorders>
            <w:hideMark/>
          </w:tcPr>
          <w:p w14:paraId="01E0114A" w14:textId="77777777" w:rsidR="004053BF" w:rsidRPr="00B6422B" w:rsidRDefault="004053BF" w:rsidP="002A6E98">
            <w:pPr>
              <w:spacing w:after="0"/>
              <w:rPr>
                <w:rFonts w:eastAsia="Arial" w:cstheme="minorHAnsi"/>
                <w:color w:val="000000"/>
                <w:sz w:val="20"/>
                <w:szCs w:val="20"/>
                <w:lang w:eastAsia="es-CO"/>
              </w:rPr>
            </w:pPr>
            <w:r w:rsidRPr="00B6422B">
              <w:rPr>
                <w:rFonts w:eastAsia="Arial" w:cstheme="minorHAnsi"/>
                <w:color w:val="000000"/>
                <w:sz w:val="20"/>
                <w:szCs w:val="20"/>
                <w:lang w:val="es-ES" w:eastAsia="es-CO"/>
              </w:rPr>
              <w:t>Rentabilidad del Activo (RA)</w:t>
            </w:r>
            <w:r w:rsidRPr="00B6422B">
              <w:rPr>
                <w:rFonts w:eastAsia="Arial" w:cstheme="minorHAnsi"/>
                <w:color w:val="000000"/>
                <w:sz w:val="20"/>
                <w:szCs w:val="20"/>
                <w:lang w:eastAsia="es-CO"/>
              </w:rPr>
              <w:t> </w:t>
            </w:r>
          </w:p>
        </w:tc>
        <w:tc>
          <w:tcPr>
            <w:tcW w:w="2693" w:type="dxa"/>
            <w:tcBorders>
              <w:top w:val="single" w:sz="6" w:space="0" w:color="000000"/>
              <w:left w:val="single" w:sz="6" w:space="0" w:color="000000"/>
              <w:bottom w:val="single" w:sz="6" w:space="0" w:color="000000"/>
              <w:right w:val="single" w:sz="6" w:space="0" w:color="000000"/>
            </w:tcBorders>
            <w:hideMark/>
          </w:tcPr>
          <w:p w14:paraId="0C03FACF" w14:textId="77777777" w:rsidR="004053BF" w:rsidRPr="00B6422B" w:rsidRDefault="004053BF" w:rsidP="002A6E98">
            <w:pPr>
              <w:spacing w:after="0"/>
              <w:rPr>
                <w:rFonts w:eastAsia="Arial" w:cstheme="minorHAnsi"/>
                <w:color w:val="000000"/>
                <w:sz w:val="20"/>
                <w:szCs w:val="20"/>
                <w:lang w:eastAsia="es-CO"/>
              </w:rPr>
            </w:pPr>
            <w:r w:rsidRPr="00B6422B">
              <w:rPr>
                <w:rFonts w:eastAsia="Arial" w:cstheme="minorHAnsi"/>
                <w:color w:val="000000"/>
                <w:sz w:val="20"/>
                <w:szCs w:val="20"/>
                <w:lang w:eastAsia="es-CO"/>
              </w:rPr>
              <w:t>Remítase al estudio de sector</w:t>
            </w:r>
          </w:p>
        </w:tc>
        <w:tc>
          <w:tcPr>
            <w:tcW w:w="2472" w:type="dxa"/>
            <w:tcBorders>
              <w:top w:val="single" w:sz="6" w:space="0" w:color="000000"/>
              <w:left w:val="single" w:sz="6" w:space="0" w:color="000000"/>
              <w:bottom w:val="single" w:sz="6" w:space="0" w:color="000000"/>
              <w:right w:val="single" w:sz="6" w:space="0" w:color="000000"/>
            </w:tcBorders>
            <w:hideMark/>
          </w:tcPr>
          <w:p w14:paraId="0FB99026" w14:textId="77777777" w:rsidR="004053BF" w:rsidRPr="002E3640" w:rsidRDefault="004053BF" w:rsidP="002A6E98">
            <w:pPr>
              <w:spacing w:after="0"/>
              <w:rPr>
                <w:rFonts w:eastAsia="Arial" w:cstheme="minorHAnsi"/>
                <w:color w:val="000000"/>
                <w:sz w:val="20"/>
                <w:szCs w:val="20"/>
                <w:lang w:eastAsia="es-CO"/>
              </w:rPr>
            </w:pPr>
            <w:r w:rsidRPr="00B6422B">
              <w:rPr>
                <w:rFonts w:eastAsia="Arial" w:cstheme="minorHAnsi"/>
                <w:color w:val="000000"/>
                <w:sz w:val="20"/>
                <w:szCs w:val="20"/>
                <w:lang w:eastAsia="es-CO"/>
              </w:rPr>
              <w:t>Remítase al estudio de sector</w:t>
            </w:r>
          </w:p>
        </w:tc>
      </w:tr>
    </w:tbl>
    <w:p w14:paraId="7C8FFFD9" w14:textId="5891263A"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p>
    <w:p w14:paraId="606B4432" w14:textId="77777777" w:rsidR="005E53FD" w:rsidRPr="008A69FD" w:rsidRDefault="005E53FD" w:rsidP="00DB0D6E">
      <w:pPr>
        <w:autoSpaceDE w:val="0"/>
        <w:autoSpaceDN w:val="0"/>
        <w:adjustRightInd w:val="0"/>
        <w:spacing w:after="0" w:line="240" w:lineRule="auto"/>
        <w:jc w:val="both"/>
        <w:rPr>
          <w:rFonts w:eastAsia="Calibri" w:cstheme="minorHAnsi"/>
          <w:b/>
          <w:bCs/>
          <w:color w:val="000000"/>
          <w:sz w:val="24"/>
          <w:szCs w:val="24"/>
        </w:rPr>
      </w:pPr>
      <w:bookmarkStart w:id="301" w:name="_Toc177627474"/>
      <w:r w:rsidRPr="008A69FD">
        <w:rPr>
          <w:rFonts w:eastAsia="Calibri" w:cstheme="minorHAnsi"/>
          <w:b/>
          <w:bCs/>
          <w:color w:val="000000"/>
          <w:sz w:val="24"/>
          <w:szCs w:val="24"/>
        </w:rPr>
        <w:t>Interpretación</w:t>
      </w:r>
      <w:bookmarkEnd w:id="301"/>
    </w:p>
    <w:p w14:paraId="0E24239C"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p>
    <w:p w14:paraId="1B76CB4D" w14:textId="77777777" w:rsidR="005E53FD" w:rsidRPr="008465BC" w:rsidRDefault="005E53FD">
      <w:pPr>
        <w:pStyle w:val="Prrafodelista"/>
        <w:numPr>
          <w:ilvl w:val="0"/>
          <w:numId w:val="31"/>
        </w:numPr>
        <w:autoSpaceDE w:val="0"/>
        <w:autoSpaceDN w:val="0"/>
        <w:adjustRightInd w:val="0"/>
        <w:spacing w:after="0" w:line="240" w:lineRule="auto"/>
        <w:jc w:val="both"/>
        <w:rPr>
          <w:rFonts w:eastAsia="Calibri" w:cstheme="minorHAnsi"/>
          <w:color w:val="000000"/>
          <w:sz w:val="24"/>
          <w:szCs w:val="24"/>
        </w:rPr>
      </w:pPr>
      <w:r w:rsidRPr="008465BC">
        <w:rPr>
          <w:rFonts w:eastAsia="Calibri" w:cstheme="minorHAnsi"/>
          <w:b/>
          <w:bCs/>
          <w:color w:val="000000"/>
          <w:sz w:val="24"/>
          <w:szCs w:val="24"/>
        </w:rPr>
        <w:t>Rentabilidad del Patrimonio:</w:t>
      </w:r>
      <w:r w:rsidRPr="008465BC">
        <w:rPr>
          <w:rFonts w:eastAsia="Calibri" w:cstheme="minorHAnsi"/>
          <w:color w:val="000000"/>
          <w:sz w:val="24"/>
          <w:szCs w:val="24"/>
        </w:rPr>
        <w:t xml:space="preserve"> Es la capacidad de generación de Utilidad por cada peso invertido en el Patrimonio.</w:t>
      </w:r>
    </w:p>
    <w:p w14:paraId="37620238"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p>
    <w:p w14:paraId="45FBEF7E" w14:textId="77777777" w:rsidR="005E53FD" w:rsidRPr="008465BC" w:rsidRDefault="005E53FD">
      <w:pPr>
        <w:pStyle w:val="Prrafodelista"/>
        <w:numPr>
          <w:ilvl w:val="0"/>
          <w:numId w:val="31"/>
        </w:numPr>
        <w:autoSpaceDE w:val="0"/>
        <w:autoSpaceDN w:val="0"/>
        <w:adjustRightInd w:val="0"/>
        <w:spacing w:after="0" w:line="240" w:lineRule="auto"/>
        <w:jc w:val="both"/>
        <w:rPr>
          <w:rFonts w:eastAsia="Calibri" w:cstheme="minorHAnsi"/>
          <w:color w:val="000000"/>
          <w:sz w:val="24"/>
          <w:szCs w:val="24"/>
        </w:rPr>
      </w:pPr>
      <w:r w:rsidRPr="008465BC">
        <w:rPr>
          <w:rFonts w:eastAsia="Calibri" w:cstheme="minorHAnsi"/>
          <w:b/>
          <w:bCs/>
          <w:color w:val="000000"/>
          <w:sz w:val="24"/>
          <w:szCs w:val="24"/>
        </w:rPr>
        <w:lastRenderedPageBreak/>
        <w:t>Rentabilidad del Activo:</w:t>
      </w:r>
      <w:r w:rsidRPr="008465BC">
        <w:rPr>
          <w:rFonts w:eastAsia="Calibri" w:cstheme="minorHAnsi"/>
          <w:color w:val="000000"/>
          <w:sz w:val="24"/>
          <w:szCs w:val="24"/>
        </w:rPr>
        <w:t xml:space="preserve"> Es la capacidad de generación de Utilidad por cada peso invertido en el Activo.</w:t>
      </w:r>
    </w:p>
    <w:p w14:paraId="6D1F83B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p>
    <w:p w14:paraId="6D0E2175" w14:textId="793ECBE9"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_tradnl"/>
        </w:rPr>
      </w:pPr>
      <w:r w:rsidRPr="008A69FD">
        <w:rPr>
          <w:rFonts w:eastAsia="Calibri" w:cstheme="minorHAnsi"/>
          <w:color w:val="000000"/>
          <w:sz w:val="24"/>
          <w:szCs w:val="24"/>
          <w:lang w:val="es-ES_tradnl"/>
        </w:rPr>
        <w:t>En el Pliego de Condiciones del respectivo proceso de selección se establecerá la forma como deberán acreditar los proponentes los Indicadores de Capacidad Financiera y Organizacional.</w:t>
      </w:r>
    </w:p>
    <w:p w14:paraId="6969C49B" w14:textId="77777777" w:rsidR="002D4AD6" w:rsidRPr="008A69FD" w:rsidRDefault="002D4AD6" w:rsidP="002D4AD6">
      <w:pPr>
        <w:autoSpaceDE w:val="0"/>
        <w:autoSpaceDN w:val="0"/>
        <w:adjustRightInd w:val="0"/>
        <w:spacing w:after="0" w:line="240" w:lineRule="auto"/>
        <w:jc w:val="both"/>
        <w:rPr>
          <w:rFonts w:eastAsia="Calibri" w:cstheme="minorHAnsi"/>
          <w:color w:val="000000"/>
          <w:sz w:val="24"/>
          <w:szCs w:val="24"/>
          <w:lang w:val="es-ES_tradnl"/>
        </w:rPr>
      </w:pPr>
    </w:p>
    <w:p w14:paraId="19A8666C" w14:textId="77777777" w:rsidR="002D4AD6" w:rsidRPr="008A69FD" w:rsidRDefault="002D4AD6" w:rsidP="002D4AD6">
      <w:pPr>
        <w:pStyle w:val="Prrafodelista"/>
        <w:numPr>
          <w:ilvl w:val="0"/>
          <w:numId w:val="5"/>
        </w:numPr>
        <w:autoSpaceDE w:val="0"/>
        <w:autoSpaceDN w:val="0"/>
        <w:adjustRightInd w:val="0"/>
        <w:spacing w:after="0" w:line="240" w:lineRule="auto"/>
        <w:jc w:val="both"/>
        <w:rPr>
          <w:rFonts w:eastAsia="Calibri" w:cstheme="minorHAnsi"/>
          <w:b/>
          <w:bCs/>
          <w:color w:val="000000"/>
          <w:sz w:val="24"/>
          <w:szCs w:val="24"/>
          <w:lang w:val="es-ES"/>
        </w:rPr>
      </w:pPr>
      <w:r w:rsidRPr="008A69FD">
        <w:rPr>
          <w:rFonts w:eastAsia="Calibri" w:cstheme="minorHAnsi"/>
          <w:b/>
          <w:bCs/>
          <w:color w:val="000000"/>
          <w:sz w:val="24"/>
          <w:szCs w:val="24"/>
          <w:lang w:val="es-ES"/>
        </w:rPr>
        <w:t>Cálculo de los indicadores financieros en proponentes plurales</w:t>
      </w:r>
    </w:p>
    <w:p w14:paraId="6C6DF73A" w14:textId="77777777" w:rsidR="002D4AD6" w:rsidRPr="008A69FD" w:rsidRDefault="002D4AD6" w:rsidP="002D4AD6">
      <w:pPr>
        <w:autoSpaceDE w:val="0"/>
        <w:autoSpaceDN w:val="0"/>
        <w:adjustRightInd w:val="0"/>
        <w:spacing w:after="0" w:line="240" w:lineRule="auto"/>
        <w:jc w:val="both"/>
        <w:rPr>
          <w:rFonts w:eastAsia="Calibri" w:cstheme="minorHAnsi"/>
          <w:color w:val="000000"/>
          <w:sz w:val="24"/>
          <w:szCs w:val="24"/>
          <w:lang w:val="es-ES"/>
        </w:rPr>
      </w:pPr>
    </w:p>
    <w:p w14:paraId="51B25C89" w14:textId="77777777" w:rsidR="002D4AD6" w:rsidRPr="008A69FD" w:rsidRDefault="002D4AD6" w:rsidP="002D4AD6">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color w:val="000000"/>
          <w:sz w:val="24"/>
          <w:szCs w:val="24"/>
          <w:lang w:val="es-ES"/>
        </w:rPr>
        <w:t>TRASNMILENIO S.A, realizara el cálculo de los indicadores de capacidad financiera y organizacional de cada uno de los integrantes del oferente aporta al valor total del componente del indicador proporcionalmente con su participación en la figura, esto es, unión temporal o consorcio.</w:t>
      </w:r>
    </w:p>
    <w:p w14:paraId="4294E656" w14:textId="77777777" w:rsidR="002D4AD6" w:rsidRPr="008A69FD" w:rsidRDefault="002D4AD6" w:rsidP="002D4AD6">
      <w:pPr>
        <w:autoSpaceDE w:val="0"/>
        <w:autoSpaceDN w:val="0"/>
        <w:adjustRightInd w:val="0"/>
        <w:spacing w:after="0" w:line="240" w:lineRule="auto"/>
        <w:jc w:val="both"/>
        <w:rPr>
          <w:rFonts w:eastAsia="Calibri" w:cstheme="minorHAnsi"/>
          <w:color w:val="000000"/>
          <w:sz w:val="24"/>
          <w:szCs w:val="24"/>
          <w:lang w:val="es-ES"/>
        </w:rPr>
      </w:pPr>
    </w:p>
    <w:p w14:paraId="655540AA" w14:textId="77777777" w:rsidR="002D4AD6" w:rsidRPr="008A69FD" w:rsidRDefault="002D4AD6" w:rsidP="000E7E08">
      <w:pPr>
        <w:autoSpaceDE w:val="0"/>
        <w:autoSpaceDN w:val="0"/>
        <w:adjustRightInd w:val="0"/>
        <w:spacing w:after="0" w:line="240" w:lineRule="auto"/>
        <w:jc w:val="center"/>
        <w:rPr>
          <w:rFonts w:eastAsia="Calibri" w:cstheme="minorHAnsi"/>
          <w:color w:val="000000"/>
          <w:sz w:val="24"/>
          <w:szCs w:val="24"/>
          <w:lang w:val="es-ES"/>
        </w:rPr>
      </w:pPr>
      <w:r w:rsidRPr="008A69FD">
        <w:rPr>
          <w:rFonts w:eastAsia="Calibri" w:cstheme="minorHAnsi"/>
          <w:noProof/>
          <w:color w:val="000000"/>
          <w:sz w:val="24"/>
          <w:szCs w:val="24"/>
          <w:lang w:val="es-ES"/>
        </w:rPr>
        <w:drawing>
          <wp:inline distT="0" distB="0" distL="0" distR="0" wp14:anchorId="5E386F52" wp14:editId="361381B8">
            <wp:extent cx="5612130" cy="785495"/>
            <wp:effectExtent l="0" t="0" r="7620" b="0"/>
            <wp:docPr id="1698383942"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383942" name="Imagen 1" descr="Diagrama&#10;&#10;Descripción generada automáticamente"/>
                    <pic:cNvPicPr/>
                  </pic:nvPicPr>
                  <pic:blipFill>
                    <a:blip r:embed="rId30"/>
                    <a:stretch>
                      <a:fillRect/>
                    </a:stretch>
                  </pic:blipFill>
                  <pic:spPr>
                    <a:xfrm>
                      <a:off x="0" y="0"/>
                      <a:ext cx="5612130" cy="785495"/>
                    </a:xfrm>
                    <a:prstGeom prst="rect">
                      <a:avLst/>
                    </a:prstGeom>
                  </pic:spPr>
                </pic:pic>
              </a:graphicData>
            </a:graphic>
          </wp:inline>
        </w:drawing>
      </w:r>
    </w:p>
    <w:p w14:paraId="129EA848" w14:textId="77777777" w:rsidR="002D4AD6" w:rsidRPr="008A69FD" w:rsidRDefault="002D4AD6" w:rsidP="002D4AD6">
      <w:pPr>
        <w:autoSpaceDE w:val="0"/>
        <w:autoSpaceDN w:val="0"/>
        <w:adjustRightInd w:val="0"/>
        <w:spacing w:after="0" w:line="240" w:lineRule="auto"/>
        <w:jc w:val="both"/>
        <w:rPr>
          <w:rFonts w:eastAsia="Calibri" w:cstheme="minorHAnsi"/>
          <w:color w:val="000000"/>
          <w:sz w:val="24"/>
          <w:szCs w:val="24"/>
          <w:lang w:val="es-ES"/>
        </w:rPr>
      </w:pPr>
    </w:p>
    <w:p w14:paraId="6BAA828F" w14:textId="77777777" w:rsidR="002D4AD6" w:rsidRPr="008A69FD" w:rsidRDefault="002D4AD6" w:rsidP="002D4AD6">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color w:val="000000"/>
          <w:sz w:val="24"/>
          <w:szCs w:val="24"/>
          <w:lang w:val="es-ES"/>
        </w:rPr>
        <w:t xml:space="preserve">Donde </w:t>
      </w:r>
      <w:r w:rsidRPr="008A69FD">
        <w:rPr>
          <w:rFonts w:ascii="Cambria Math" w:eastAsia="Calibri" w:hAnsi="Cambria Math" w:cs="Cambria Math"/>
          <w:color w:val="000000"/>
          <w:sz w:val="24"/>
          <w:szCs w:val="24"/>
          <w:lang w:val="es-ES"/>
        </w:rPr>
        <w:t>𝑖</w:t>
      </w:r>
      <w:r w:rsidRPr="008A69FD">
        <w:rPr>
          <w:rFonts w:eastAsia="Calibri" w:cstheme="minorHAnsi"/>
          <w:color w:val="000000"/>
          <w:sz w:val="24"/>
          <w:szCs w:val="24"/>
          <w:lang w:val="es-ES"/>
        </w:rPr>
        <w:t xml:space="preserve"> representa a una empresa que conforma el oferente plural y </w:t>
      </w:r>
      <w:r w:rsidRPr="008A69FD">
        <w:rPr>
          <w:rFonts w:ascii="Cambria Math" w:eastAsia="Calibri" w:hAnsi="Cambria Math" w:cs="Cambria Math"/>
          <w:color w:val="000000"/>
          <w:sz w:val="24"/>
          <w:szCs w:val="24"/>
          <w:lang w:val="es-ES"/>
        </w:rPr>
        <w:t>𝑛</w:t>
      </w:r>
      <w:r w:rsidRPr="008A69FD">
        <w:rPr>
          <w:rFonts w:eastAsia="Calibri" w:cstheme="minorHAnsi"/>
          <w:color w:val="000000"/>
          <w:sz w:val="24"/>
          <w:szCs w:val="24"/>
          <w:lang w:val="es-ES"/>
        </w:rPr>
        <w:t xml:space="preserve"> es el número total de empresas integrantes del oferente plural (unión temporal o consorcio). Esta opción incentiva a que el integrante del proponente plural con los mejores indicadores tenga una mayor participación en dicho proponente plural.</w:t>
      </w:r>
    </w:p>
    <w:p w14:paraId="075F8ED4" w14:textId="77777777" w:rsidR="002D4AD6" w:rsidRPr="008A69FD" w:rsidRDefault="002D4AD6" w:rsidP="002D4AD6">
      <w:pPr>
        <w:autoSpaceDE w:val="0"/>
        <w:autoSpaceDN w:val="0"/>
        <w:adjustRightInd w:val="0"/>
        <w:spacing w:after="0" w:line="240" w:lineRule="auto"/>
        <w:jc w:val="both"/>
        <w:rPr>
          <w:rFonts w:eastAsia="Calibri" w:cstheme="minorHAnsi"/>
          <w:b/>
          <w:bCs/>
          <w:color w:val="000000"/>
          <w:sz w:val="24"/>
          <w:szCs w:val="24"/>
          <w:lang w:val="es-ES"/>
        </w:rPr>
      </w:pPr>
    </w:p>
    <w:p w14:paraId="77F71DA0" w14:textId="77777777" w:rsidR="002D4AD6" w:rsidRPr="008A69FD" w:rsidRDefault="002D4AD6" w:rsidP="002D4AD6">
      <w:pPr>
        <w:autoSpaceDE w:val="0"/>
        <w:autoSpaceDN w:val="0"/>
        <w:adjustRightInd w:val="0"/>
        <w:spacing w:after="0" w:line="240" w:lineRule="auto"/>
        <w:jc w:val="both"/>
        <w:rPr>
          <w:rFonts w:eastAsia="Calibri" w:cstheme="minorHAnsi"/>
          <w:b/>
          <w:bCs/>
          <w:color w:val="000000"/>
          <w:sz w:val="24"/>
          <w:szCs w:val="24"/>
          <w:lang w:val="es-ES"/>
        </w:rPr>
      </w:pPr>
      <w:r w:rsidRPr="008A69FD">
        <w:rPr>
          <w:rFonts w:eastAsia="Calibri" w:cstheme="minorHAnsi"/>
          <w:b/>
          <w:bCs/>
          <w:color w:val="000000"/>
          <w:sz w:val="24"/>
          <w:szCs w:val="24"/>
          <w:lang w:val="es-ES"/>
        </w:rPr>
        <w:t>NOTA: Para el caso del capital de trabajo el cálculo será la suma de los capitales de trabajo de los integrantes del proponente plural.</w:t>
      </w:r>
    </w:p>
    <w:p w14:paraId="28661F3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7509E169" w14:textId="77777777" w:rsidR="00615B45" w:rsidRDefault="005E53FD" w:rsidP="00802A79">
      <w:pPr>
        <w:pStyle w:val="Ttulo2"/>
        <w:numPr>
          <w:ilvl w:val="1"/>
          <w:numId w:val="48"/>
        </w:numPr>
        <w:ind w:left="567" w:hanging="567"/>
        <w:jc w:val="both"/>
        <w:rPr>
          <w:rFonts w:eastAsia="Calibri"/>
        </w:rPr>
      </w:pPr>
      <w:bookmarkStart w:id="302" w:name="_Toc1601190444"/>
      <w:bookmarkStart w:id="303" w:name="_Toc177627475"/>
      <w:bookmarkStart w:id="304" w:name="_Toc237427921"/>
      <w:r w:rsidRPr="008A69FD">
        <w:rPr>
          <w:rFonts w:eastAsia="Calibri"/>
        </w:rPr>
        <w:t>Información financiera para proponentes extranjeros sin domicilio o sucursal en Colombia</w:t>
      </w:r>
      <w:bookmarkEnd w:id="302"/>
      <w:bookmarkEnd w:id="303"/>
      <w:r w:rsidR="00615B45">
        <w:rPr>
          <w:rFonts w:eastAsia="Calibri"/>
        </w:rPr>
        <w:t>.</w:t>
      </w:r>
      <w:bookmarkEnd w:id="304"/>
    </w:p>
    <w:p w14:paraId="4BAB1D03"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 </w:t>
      </w:r>
    </w:p>
    <w:p w14:paraId="7E84D6D3" w14:textId="5E7E457E"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color w:val="000000"/>
          <w:sz w:val="24"/>
          <w:szCs w:val="24"/>
          <w:lang w:val="es-ES"/>
        </w:rPr>
        <w:t>Para garantizar la participación de las personas naturales o jurídicas extranjeras no inscritas en el Registro Único de Proponentes por no tener domicilio o sucursal en el país (</w:t>
      </w:r>
      <w:r w:rsidRPr="008A69FD">
        <w:rPr>
          <w:rFonts w:eastAsia="Calibri" w:cstheme="minorHAnsi"/>
          <w:i/>
          <w:iCs/>
          <w:color w:val="000000"/>
          <w:sz w:val="24"/>
          <w:szCs w:val="24"/>
          <w:lang w:val="es-ES"/>
        </w:rPr>
        <w:t>Decreto 1082 de 2015</w:t>
      </w:r>
      <w:r w:rsidRPr="008A69FD">
        <w:rPr>
          <w:rFonts w:eastAsia="Calibri" w:cstheme="minorHAnsi"/>
          <w:color w:val="000000"/>
          <w:sz w:val="24"/>
          <w:szCs w:val="24"/>
          <w:lang w:val="es-ES"/>
        </w:rPr>
        <w:t xml:space="preserve">), a estas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w:t>
      </w:r>
      <w:proofErr w:type="spellStart"/>
      <w:r w:rsidRPr="008A69FD">
        <w:rPr>
          <w:rFonts w:eastAsia="Calibri" w:cstheme="minorHAnsi"/>
          <w:color w:val="000000"/>
          <w:sz w:val="24"/>
          <w:szCs w:val="24"/>
          <w:lang w:val="es-ES"/>
        </w:rPr>
        <w:t>re-expresados</w:t>
      </w:r>
      <w:proofErr w:type="spellEnd"/>
      <w:r w:rsidRPr="008A69FD">
        <w:rPr>
          <w:rFonts w:eastAsia="Calibri" w:cstheme="minorHAnsi"/>
          <w:color w:val="000000"/>
          <w:sz w:val="24"/>
          <w:szCs w:val="24"/>
          <w:lang w:val="es-ES"/>
        </w:rPr>
        <w:t xml:space="preserve"> a la moneda funcional colombiana, a la tasa de cambio de la fecha de cierre de los mismos, avalados con la firma de un contador(a) público(a) con tarjeta profesional expedida por la Junta Central de Contadores de Colombia. La </w:t>
      </w:r>
      <w:r w:rsidRPr="008A69FD">
        <w:rPr>
          <w:rFonts w:eastAsia="Calibri" w:cstheme="minorHAnsi"/>
          <w:color w:val="000000"/>
          <w:sz w:val="24"/>
          <w:szCs w:val="24"/>
          <w:lang w:val="es-ES"/>
        </w:rPr>
        <w:lastRenderedPageBreak/>
        <w:t xml:space="preserve">información debe ser presentada en español y moneda legal colombiana, por ser ésta la unidad de medida por disposición legal, así mismo, diligenciar el Formato denominado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00C47DC6" w:rsidRPr="008A69FD">
        <w:rPr>
          <w:rFonts w:eastAsia="Calibri" w:cstheme="minorHAnsi"/>
          <w:b/>
          <w:bCs/>
          <w:color w:val="000000"/>
          <w:sz w:val="24"/>
          <w:szCs w:val="24"/>
          <w:lang w:val="es-ES"/>
        </w:rPr>
        <w:t xml:space="preserve">FORMATO </w:t>
      </w:r>
      <w:r w:rsidR="002F4911">
        <w:rPr>
          <w:rFonts w:eastAsia="Calibri" w:cstheme="minorHAnsi"/>
          <w:b/>
          <w:bCs/>
          <w:color w:val="000000"/>
          <w:sz w:val="24"/>
          <w:szCs w:val="24"/>
          <w:lang w:val="es-ES"/>
        </w:rPr>
        <w:t>9</w:t>
      </w:r>
      <w:r w:rsidR="00C47DC6" w:rsidRPr="008A69FD">
        <w:rPr>
          <w:rFonts w:eastAsia="Calibri" w:cstheme="minorHAnsi"/>
          <w:color w:val="000000"/>
          <w:sz w:val="24"/>
          <w:szCs w:val="24"/>
          <w:lang w:val="es-ES"/>
        </w:rPr>
        <w:t xml:space="preserve"> </w:t>
      </w:r>
      <w:proofErr w:type="gramStart"/>
      <w:r w:rsidR="00C47DC6" w:rsidRPr="008A69FD">
        <w:rPr>
          <w:rFonts w:eastAsia="Calibri" w:cstheme="minorHAnsi"/>
          <w:color w:val="000000"/>
          <w:sz w:val="24"/>
          <w:szCs w:val="24"/>
          <w:lang w:val="es-ES"/>
        </w:rPr>
        <w:t xml:space="preserve">- </w:t>
      </w:r>
      <w:r w:rsidRPr="008A69FD">
        <w:rPr>
          <w:rFonts w:eastAsia="Calibri" w:cstheme="minorHAnsi"/>
          <w:color w:val="000000"/>
          <w:sz w:val="24"/>
          <w:szCs w:val="24"/>
          <w:lang w:val="es-ES"/>
        </w:rPr>
        <w:t xml:space="preserve"> Capacidad</w:t>
      </w:r>
      <w:proofErr w:type="gramEnd"/>
      <w:r w:rsidRPr="008A69FD">
        <w:rPr>
          <w:rFonts w:eastAsia="Calibri" w:cstheme="minorHAnsi"/>
          <w:color w:val="000000"/>
          <w:sz w:val="24"/>
          <w:szCs w:val="24"/>
          <w:lang w:val="es-ES"/>
        </w:rPr>
        <w:t xml:space="preserve"> Financiera y Organizacional, debe indicar en forma clara el nombre y número de Tarjeta Profesional, quien debe anexar certificado de antecedentes disciplinarios, expedido por la Junta Central de Contadores, este certificado debe estar vigente (</w:t>
      </w:r>
      <w:r w:rsidRPr="008A69FD">
        <w:rPr>
          <w:rFonts w:eastAsia="Calibri" w:cstheme="minorHAnsi"/>
          <w:i/>
          <w:iCs/>
          <w:color w:val="000000"/>
          <w:sz w:val="24"/>
          <w:szCs w:val="24"/>
          <w:lang w:val="es-ES"/>
        </w:rPr>
        <w:t>no mayor a 3 meses de expedición</w:t>
      </w:r>
      <w:r w:rsidRPr="008A69FD">
        <w:rPr>
          <w:rFonts w:eastAsia="Calibri" w:cstheme="minorHAnsi"/>
          <w:color w:val="000000"/>
          <w:sz w:val="24"/>
          <w:szCs w:val="24"/>
          <w:lang w:val="es-ES"/>
        </w:rPr>
        <w:t xml:space="preserve">) para la fecha de presentación de la propuesta y fotocopia de la tarjeta profesional. </w:t>
      </w:r>
    </w:p>
    <w:p w14:paraId="11D34AE3" w14:textId="77777777" w:rsidR="00A82BC1" w:rsidRPr="008A69FD" w:rsidRDefault="00A82BC1" w:rsidP="00DB0D6E">
      <w:pPr>
        <w:autoSpaceDE w:val="0"/>
        <w:autoSpaceDN w:val="0"/>
        <w:adjustRightInd w:val="0"/>
        <w:spacing w:after="0" w:line="240" w:lineRule="auto"/>
        <w:jc w:val="both"/>
        <w:rPr>
          <w:rFonts w:eastAsia="Calibri" w:cstheme="minorHAnsi"/>
          <w:color w:val="000000"/>
          <w:sz w:val="24"/>
          <w:szCs w:val="24"/>
          <w:lang w:val="es-ES"/>
        </w:rPr>
      </w:pPr>
    </w:p>
    <w:p w14:paraId="49325B95" w14:textId="44FF5100"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b/>
          <w:bCs/>
          <w:color w:val="000000"/>
          <w:sz w:val="24"/>
          <w:szCs w:val="24"/>
          <w:lang w:val="es-ES"/>
        </w:rPr>
        <w:t>NOTA:</w:t>
      </w:r>
      <w:r w:rsidRPr="008A69FD">
        <w:rPr>
          <w:rFonts w:eastAsia="Calibri" w:cstheme="minorHAnsi"/>
          <w:color w:val="000000"/>
          <w:sz w:val="24"/>
          <w:szCs w:val="24"/>
          <w:lang w:val="es-ES"/>
        </w:rPr>
        <w:t xml:space="preserve"> La información del formato Capacidad Financiera y Organizacional estará sujeta a revisión frente a los estados financieros allegados por el oferente a la entidad, en caso de existir diferencias prevalece la información de los estados financieros.</w:t>
      </w:r>
    </w:p>
    <w:p w14:paraId="20473CC8" w14:textId="77777777" w:rsidR="00A82BC1" w:rsidRPr="008A69FD" w:rsidRDefault="00A82BC1" w:rsidP="00DB0D6E">
      <w:pPr>
        <w:autoSpaceDE w:val="0"/>
        <w:autoSpaceDN w:val="0"/>
        <w:adjustRightInd w:val="0"/>
        <w:spacing w:after="0" w:line="240" w:lineRule="auto"/>
        <w:jc w:val="both"/>
        <w:rPr>
          <w:rFonts w:eastAsia="Calibri" w:cstheme="minorHAnsi"/>
          <w:color w:val="000000"/>
          <w:sz w:val="24"/>
          <w:szCs w:val="24"/>
          <w:lang w:val="es-ES"/>
        </w:rPr>
      </w:pPr>
    </w:p>
    <w:p w14:paraId="2BF03195" w14:textId="52AA98F2"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color w:val="000000"/>
          <w:sz w:val="24"/>
          <w:szCs w:val="24"/>
          <w:lang w:val="es-ES"/>
        </w:rPr>
        <w:t xml:space="preserve">En caso de que la fecha de cierre fiscal sea diferente a </w:t>
      </w:r>
      <w:r w:rsidRPr="00B6422B">
        <w:rPr>
          <w:rFonts w:eastAsia="Calibri" w:cstheme="minorHAnsi"/>
          <w:color w:val="000000"/>
          <w:sz w:val="24"/>
          <w:szCs w:val="24"/>
          <w:lang w:val="es-ES"/>
        </w:rPr>
        <w:t>31 de diciembre</w:t>
      </w:r>
      <w:r w:rsidR="002F4911" w:rsidRPr="00B6422B">
        <w:rPr>
          <w:rFonts w:eastAsia="Calibri" w:cstheme="minorHAnsi"/>
          <w:color w:val="000000"/>
          <w:sz w:val="24"/>
          <w:szCs w:val="24"/>
          <w:lang w:val="es-ES"/>
        </w:rPr>
        <w:t xml:space="preserve"> del 2025</w:t>
      </w:r>
      <w:r w:rsidRPr="008A69FD">
        <w:rPr>
          <w:rFonts w:eastAsia="Calibri" w:cstheme="minorHAnsi"/>
          <w:color w:val="000000"/>
          <w:sz w:val="24"/>
          <w:szCs w:val="24"/>
          <w:lang w:val="es-ES"/>
        </w:rPr>
        <w:t>, se debe anexar la normatividad que establezca la fecha de cierre en el correspondiente país.</w:t>
      </w:r>
    </w:p>
    <w:p w14:paraId="38AADB6D"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0DB0A437" w14:textId="199ACEDA" w:rsidR="005E53FD" w:rsidRPr="008A69FD" w:rsidRDefault="005E53FD" w:rsidP="00615B45">
      <w:pPr>
        <w:pStyle w:val="Ttulo2"/>
        <w:numPr>
          <w:ilvl w:val="1"/>
          <w:numId w:val="48"/>
        </w:numPr>
        <w:ind w:left="567" w:hanging="567"/>
        <w:rPr>
          <w:rFonts w:eastAsia="Calibri"/>
        </w:rPr>
      </w:pPr>
      <w:bookmarkStart w:id="305" w:name="_Toc1153481975"/>
      <w:bookmarkStart w:id="306" w:name="_Toc177627476"/>
      <w:bookmarkStart w:id="307" w:name="_Toc237427922"/>
      <w:r w:rsidRPr="002F4911">
        <w:t>Lineamientos</w:t>
      </w:r>
      <w:r w:rsidRPr="008A69FD">
        <w:rPr>
          <w:rFonts w:eastAsia="Calibri"/>
        </w:rPr>
        <w:t xml:space="preserve"> de obligatorio cumplimiento para proponentes extranjeros</w:t>
      </w:r>
      <w:bookmarkEnd w:id="305"/>
      <w:bookmarkEnd w:id="306"/>
      <w:bookmarkEnd w:id="307"/>
    </w:p>
    <w:p w14:paraId="4C988D9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137DFD15" w14:textId="5005D868"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color w:val="000000"/>
          <w:sz w:val="24"/>
          <w:szCs w:val="24"/>
          <w:lang w:val="es-ES"/>
        </w:rPr>
        <w:t>Las personas extranjeras sin sucursal ni domicilio en Colombia, deberán remitir el Balance General y el Estado de Resultados junto con sus notas respectivas con corte a 31 de diciembre de 20</w:t>
      </w:r>
      <w:r w:rsidR="008C69F6" w:rsidRPr="008A69FD">
        <w:rPr>
          <w:rFonts w:eastAsia="Calibri" w:cstheme="minorHAnsi"/>
          <w:color w:val="000000"/>
          <w:sz w:val="24"/>
          <w:szCs w:val="24"/>
          <w:lang w:val="es-ES"/>
        </w:rPr>
        <w:t>25</w:t>
      </w:r>
      <w:r w:rsidRPr="008A69FD">
        <w:rPr>
          <w:rFonts w:eastAsia="Calibri" w:cstheme="minorHAnsi"/>
          <w:color w:val="000000"/>
          <w:sz w:val="24"/>
          <w:szCs w:val="24"/>
          <w:lang w:val="es-ES"/>
        </w:rPr>
        <w:t xml:space="preserve"> o con último corte que por norma se aplique en el país de origen del proponente, y deberán estos estar convertidos a pesos colombianos utilizando la Tasa de Cambio Representativa de Mercado (TRM) de cierre del 31 de diciembre de 20</w:t>
      </w:r>
      <w:r w:rsidR="008C69F6" w:rsidRPr="008A69FD">
        <w:rPr>
          <w:rFonts w:eastAsia="Calibri" w:cstheme="minorHAnsi"/>
          <w:color w:val="000000"/>
          <w:sz w:val="24"/>
          <w:szCs w:val="24"/>
          <w:lang w:val="es-ES"/>
        </w:rPr>
        <w:t>25</w:t>
      </w:r>
      <w:r w:rsidRPr="008A69FD">
        <w:rPr>
          <w:rFonts w:eastAsia="Calibri" w:cstheme="minorHAnsi"/>
          <w:color w:val="000000"/>
          <w:sz w:val="24"/>
          <w:szCs w:val="24"/>
          <w:lang w:val="es-ES"/>
        </w:rPr>
        <w:t xml:space="preserve"> certificada por la Superintendencia Financiera de Colombia, los cuales deben venir suscritos por el Representante Legal, el Contador y un auditor externo de la nacionalidad del proponente. Igualmente deberán anexar los documentos que los acrediten, ya sea, como representante legal, contador y auditor externo, según sea el caso.</w:t>
      </w:r>
    </w:p>
    <w:p w14:paraId="6362CCD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p>
    <w:p w14:paraId="605864FC" w14:textId="0FE02CDD"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color w:val="000000"/>
          <w:sz w:val="24"/>
          <w:szCs w:val="24"/>
          <w:lang w:val="es-ES"/>
        </w:rPr>
        <w:t xml:space="preserve">El proponente extranjero deberá diligenciar el </w:t>
      </w:r>
      <w:r w:rsidR="00C47DC6" w:rsidRPr="008A69FD">
        <w:rPr>
          <w:rFonts w:eastAsia="Calibri" w:cstheme="minorHAnsi"/>
          <w:b/>
          <w:bCs/>
          <w:color w:val="000000"/>
          <w:sz w:val="24"/>
          <w:szCs w:val="24"/>
          <w:lang w:val="es-ES"/>
        </w:rPr>
        <w:t xml:space="preserve">FORMATO </w:t>
      </w:r>
      <w:r w:rsidR="002F4911">
        <w:rPr>
          <w:rFonts w:eastAsia="Calibri" w:cstheme="minorHAnsi"/>
          <w:b/>
          <w:bCs/>
          <w:color w:val="000000"/>
          <w:sz w:val="24"/>
          <w:szCs w:val="24"/>
          <w:lang w:val="es-ES"/>
        </w:rPr>
        <w:t>9</w:t>
      </w:r>
      <w:r w:rsidRPr="008A69FD">
        <w:rPr>
          <w:rFonts w:eastAsia="Calibri" w:cstheme="minorHAnsi"/>
          <w:color w:val="000000"/>
          <w:sz w:val="24"/>
          <w:szCs w:val="24"/>
          <w:lang w:val="es-ES"/>
        </w:rPr>
        <w:t>, Indicadores Financieros para Proponentes Extranjeros sin Registro Único de Proponentes de Colombia – RUP, el cual debe venir en original y debidamente firmado por el representante legal, el contador y el auditor externo del que se habla en el anterior párrafo.</w:t>
      </w:r>
    </w:p>
    <w:p w14:paraId="3A270970"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p>
    <w:p w14:paraId="06A1EB20" w14:textId="56A330DB" w:rsidR="005E53FD" w:rsidRPr="008A69FD" w:rsidRDefault="00A82BC1" w:rsidP="00DB0D6E">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b/>
          <w:bCs/>
          <w:color w:val="000000"/>
          <w:sz w:val="24"/>
          <w:szCs w:val="24"/>
          <w:lang w:val="es-ES"/>
        </w:rPr>
        <w:t>NOTA:</w:t>
      </w:r>
      <w:r w:rsidRPr="008A69FD">
        <w:rPr>
          <w:rFonts w:eastAsia="Calibri" w:cstheme="minorHAnsi"/>
          <w:color w:val="000000"/>
          <w:sz w:val="24"/>
          <w:szCs w:val="24"/>
          <w:lang w:val="es-ES"/>
        </w:rPr>
        <w:t xml:space="preserve"> </w:t>
      </w:r>
      <w:r w:rsidR="005E53FD" w:rsidRPr="008A69FD">
        <w:rPr>
          <w:rFonts w:eastAsia="Calibri" w:cstheme="minorHAnsi"/>
          <w:color w:val="000000"/>
          <w:sz w:val="24"/>
          <w:szCs w:val="24"/>
          <w:lang w:val="es-ES"/>
        </w:rPr>
        <w:t xml:space="preserve">Los Estados Financieros del proponente extranjero deben venir acompañados por un dictamen emitido por la firma de contadores a la que pertenece el auditor externo que suscribe </w:t>
      </w:r>
      <w:r w:rsidR="005E53FD" w:rsidRPr="008A69FD">
        <w:rPr>
          <w:rFonts w:eastAsia="Calibri" w:cstheme="minorHAnsi"/>
          <w:color w:val="000000"/>
          <w:sz w:val="24"/>
          <w:szCs w:val="24"/>
          <w:lang w:val="es-ES"/>
        </w:rPr>
        <w:lastRenderedPageBreak/>
        <w:t>los estados financieros, en donde dictaminen sobre su razonabilidad y consistencia y en la que conste que estos cumplen con las Normas Internacionales de Contabilidad generalmente aceptadas.</w:t>
      </w:r>
    </w:p>
    <w:p w14:paraId="0CC5F183"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p>
    <w:p w14:paraId="20CEDBA0"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color w:val="000000"/>
          <w:sz w:val="24"/>
          <w:szCs w:val="24"/>
          <w:lang w:val="es-ES"/>
        </w:rPr>
        <w:t>Si los documentos solicitados en el presente numeral son generados en otro idioma deberá adjuntarse la traducción oficial al español de estos</w:t>
      </w:r>
    </w:p>
    <w:p w14:paraId="493206A0"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p>
    <w:p w14:paraId="1F34FC7F"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bookmarkStart w:id="308" w:name="_Toc1185999243"/>
      <w:bookmarkStart w:id="309" w:name="_Toc177627477"/>
      <w:r w:rsidRPr="008A69FD">
        <w:rPr>
          <w:rFonts w:eastAsia="Calibri" w:cstheme="minorHAnsi"/>
          <w:color w:val="000000"/>
          <w:sz w:val="24"/>
          <w:szCs w:val="24"/>
        </w:rPr>
        <w:t>Proponentes no obligados por inscribirse en el RUP de acuerdo con el artículo 6 de la Ley 1150 de 2007 (</w:t>
      </w:r>
      <w:r w:rsidRPr="008A69FD">
        <w:rPr>
          <w:rFonts w:eastAsia="Calibri" w:cstheme="minorHAnsi"/>
          <w:i/>
          <w:iCs/>
          <w:color w:val="000000"/>
          <w:sz w:val="24"/>
          <w:szCs w:val="24"/>
        </w:rPr>
        <w:t>Modificado por el artículo 221, Decreto Nacional 019 de 2012</w:t>
      </w:r>
      <w:r w:rsidRPr="008A69FD">
        <w:rPr>
          <w:rFonts w:eastAsia="Calibri" w:cstheme="minorHAnsi"/>
          <w:color w:val="000000"/>
          <w:sz w:val="24"/>
          <w:szCs w:val="24"/>
        </w:rPr>
        <w:t>)</w:t>
      </w:r>
      <w:bookmarkEnd w:id="308"/>
      <w:bookmarkEnd w:id="309"/>
    </w:p>
    <w:p w14:paraId="4EC75BD8"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511B40CA" w14:textId="42C46BE5"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color w:val="000000"/>
          <w:sz w:val="24"/>
          <w:szCs w:val="24"/>
          <w:lang w:val="es-ES"/>
        </w:rPr>
        <w:t>Para la verificación de la Capacidad Financiera y Organizacional de entidades que no están obligadas a inscribirse en el Registro Único de Proponentes, Articulo 6 de la Ley 1150 de 2007, modificado por el art. 221, Decreto Nacional 019 de 2012 deberá presentar el Estado de situación financiera año 20</w:t>
      </w:r>
      <w:r w:rsidR="008D7F40" w:rsidRPr="008A69FD">
        <w:rPr>
          <w:rFonts w:eastAsia="Calibri" w:cstheme="minorHAnsi"/>
          <w:color w:val="000000"/>
          <w:sz w:val="24"/>
          <w:szCs w:val="24"/>
          <w:lang w:val="es-ES"/>
        </w:rPr>
        <w:t>25</w:t>
      </w:r>
      <w:r w:rsidRPr="008A69FD">
        <w:rPr>
          <w:rFonts w:eastAsia="Calibri" w:cstheme="minorHAnsi"/>
          <w:color w:val="000000"/>
          <w:sz w:val="24"/>
          <w:szCs w:val="24"/>
          <w:lang w:val="es-ES"/>
        </w:rPr>
        <w:t>, Estado de resultado y otro resultado integral del periodo 1 de enero al 31 de diciembre de 20</w:t>
      </w:r>
      <w:r w:rsidR="008D7F40" w:rsidRPr="008A69FD">
        <w:rPr>
          <w:rFonts w:eastAsia="Calibri" w:cstheme="minorHAnsi"/>
          <w:color w:val="000000"/>
          <w:sz w:val="24"/>
          <w:szCs w:val="24"/>
          <w:lang w:val="es-ES"/>
        </w:rPr>
        <w:t>25</w:t>
      </w:r>
      <w:r w:rsidRPr="008A69FD">
        <w:rPr>
          <w:rFonts w:eastAsia="Calibri" w:cstheme="minorHAnsi"/>
          <w:color w:val="000000"/>
          <w:sz w:val="24"/>
          <w:szCs w:val="24"/>
          <w:lang w:val="es-ES"/>
        </w:rPr>
        <w:t xml:space="preserve">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w:t>
      </w:r>
      <w:r w:rsidRPr="008A69FD">
        <w:rPr>
          <w:rFonts w:eastAsia="Calibri" w:cstheme="minorHAnsi"/>
          <w:i/>
          <w:iCs/>
          <w:color w:val="000000"/>
          <w:sz w:val="24"/>
          <w:szCs w:val="24"/>
          <w:lang w:val="es-ES"/>
        </w:rPr>
        <w:t>no mayor a 3 meses de expedición</w:t>
      </w:r>
      <w:r w:rsidRPr="008A69FD">
        <w:rPr>
          <w:rFonts w:eastAsia="Calibri" w:cstheme="minorHAnsi"/>
          <w:color w:val="000000"/>
          <w:sz w:val="24"/>
          <w:szCs w:val="24"/>
          <w:lang w:val="es-ES"/>
        </w:rPr>
        <w:t>) para la fecha de presentación de la propuesta.</w:t>
      </w:r>
    </w:p>
    <w:p w14:paraId="1D915EA0"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p>
    <w:p w14:paraId="6CE7E069"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color w:val="000000"/>
          <w:sz w:val="24"/>
          <w:szCs w:val="24"/>
          <w:lang w:val="es-ES"/>
        </w:rPr>
        <w:t>Deberán allegar formato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16991681"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p>
    <w:p w14:paraId="0A011E2B" w14:textId="08BC007A" w:rsidR="005E53FD" w:rsidRPr="008A69FD" w:rsidRDefault="00A57993" w:rsidP="00615B45">
      <w:pPr>
        <w:pStyle w:val="Ttulo2"/>
        <w:numPr>
          <w:ilvl w:val="1"/>
          <w:numId w:val="48"/>
        </w:numPr>
        <w:ind w:left="567" w:hanging="567"/>
        <w:rPr>
          <w:rFonts w:eastAsia="Calibri"/>
        </w:rPr>
      </w:pPr>
      <w:bookmarkStart w:id="310" w:name="_Toc1133666120"/>
      <w:bookmarkStart w:id="311" w:name="_Toc177627478"/>
      <w:bookmarkStart w:id="312" w:name="_Toc237427923"/>
      <w:bookmarkStart w:id="313" w:name="_Hlk165993285"/>
      <w:r w:rsidRPr="002F4911">
        <w:t>Verificación</w:t>
      </w:r>
      <w:r w:rsidRPr="008A69FD">
        <w:rPr>
          <w:rFonts w:eastAsia="Calibri"/>
        </w:rPr>
        <w:t xml:space="preserve"> SARLAFT</w:t>
      </w:r>
      <w:bookmarkEnd w:id="310"/>
      <w:bookmarkEnd w:id="311"/>
      <w:bookmarkEnd w:id="312"/>
    </w:p>
    <w:bookmarkEnd w:id="313"/>
    <w:p w14:paraId="67EF2026"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rPr>
      </w:pPr>
    </w:p>
    <w:p w14:paraId="5BB14B69" w14:textId="05C97949" w:rsidR="005E53FD" w:rsidRPr="008A69FD" w:rsidRDefault="00243D64" w:rsidP="00DB0D6E">
      <w:p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b/>
          <w:bCs/>
          <w:color w:val="000000"/>
          <w:sz w:val="24"/>
          <w:szCs w:val="24"/>
        </w:rPr>
        <w:t xml:space="preserve">FORMATO No </w:t>
      </w:r>
      <w:r w:rsidR="002F4911">
        <w:rPr>
          <w:rFonts w:eastAsia="Calibri" w:cstheme="minorHAnsi"/>
          <w:b/>
          <w:bCs/>
          <w:color w:val="000000"/>
          <w:sz w:val="24"/>
          <w:szCs w:val="24"/>
        </w:rPr>
        <w:t>10</w:t>
      </w:r>
      <w:r w:rsidRPr="008A69FD">
        <w:rPr>
          <w:rFonts w:eastAsia="Calibri" w:cstheme="minorHAnsi"/>
          <w:color w:val="000000"/>
          <w:sz w:val="24"/>
          <w:szCs w:val="24"/>
        </w:rPr>
        <w:t xml:space="preserve"> - </w:t>
      </w:r>
      <w:r w:rsidR="005E53FD" w:rsidRPr="008A69FD">
        <w:rPr>
          <w:rFonts w:eastAsia="Calibri" w:cstheme="minorHAnsi"/>
          <w:color w:val="000000"/>
          <w:sz w:val="24"/>
          <w:szCs w:val="24"/>
          <w:lang w:val="es-ES"/>
        </w:rPr>
        <w:t>El componente financiero evaluador verificara lo siguiente:</w:t>
      </w:r>
    </w:p>
    <w:p w14:paraId="3BA6F3C8"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p>
    <w:p w14:paraId="0EE30412" w14:textId="3421BF3E" w:rsidR="005E53FD" w:rsidRPr="008A69FD" w:rsidRDefault="005E53FD" w:rsidP="001F75CD">
      <w:pPr>
        <w:pStyle w:val="Prrafodelista"/>
        <w:numPr>
          <w:ilvl w:val="0"/>
          <w:numId w:val="6"/>
        </w:num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color w:val="000000"/>
          <w:sz w:val="24"/>
          <w:szCs w:val="24"/>
          <w:lang w:val="es-ES"/>
        </w:rPr>
        <w:t>Que el oferente (</w:t>
      </w:r>
      <w:r w:rsidRPr="008A69FD">
        <w:rPr>
          <w:rFonts w:eastAsia="Calibri" w:cstheme="minorHAnsi"/>
          <w:i/>
          <w:iCs/>
          <w:color w:val="000000"/>
          <w:sz w:val="24"/>
          <w:szCs w:val="24"/>
          <w:lang w:val="es-ES"/>
        </w:rPr>
        <w:t>persona individual o conjunta “cada uno de los miembros”)</w:t>
      </w:r>
      <w:r w:rsidRPr="008A69FD">
        <w:rPr>
          <w:rFonts w:eastAsia="Calibri" w:cstheme="minorHAnsi"/>
          <w:color w:val="000000"/>
          <w:sz w:val="24"/>
          <w:szCs w:val="24"/>
          <w:lang w:val="es-ES"/>
        </w:rPr>
        <w:t xml:space="preserve"> diligencie en debida forma el anexo correspondiente establecido en el </w:t>
      </w:r>
      <w:r w:rsidRPr="008A69FD">
        <w:rPr>
          <w:rFonts w:eastAsia="Calibri" w:cstheme="minorHAnsi"/>
          <w:b/>
          <w:bCs/>
          <w:color w:val="000000"/>
          <w:sz w:val="24"/>
          <w:szCs w:val="24"/>
          <w:lang w:val="es-ES"/>
        </w:rPr>
        <w:t xml:space="preserve">FORMATO No </w:t>
      </w:r>
      <w:r w:rsidR="002F4911">
        <w:rPr>
          <w:rFonts w:eastAsia="Calibri" w:cstheme="minorHAnsi"/>
          <w:b/>
          <w:bCs/>
          <w:color w:val="000000"/>
          <w:sz w:val="24"/>
          <w:szCs w:val="24"/>
          <w:lang w:val="es-ES"/>
        </w:rPr>
        <w:t>10</w:t>
      </w:r>
      <w:r w:rsidRPr="008A69FD">
        <w:rPr>
          <w:rFonts w:eastAsia="Calibri" w:cstheme="minorHAnsi"/>
          <w:color w:val="000000"/>
          <w:sz w:val="24"/>
          <w:szCs w:val="24"/>
          <w:lang w:val="es-ES"/>
        </w:rPr>
        <w:t>.</w:t>
      </w:r>
      <w:r w:rsidR="00810135" w:rsidRPr="008A69FD">
        <w:rPr>
          <w:rFonts w:eastAsia="Calibri" w:cstheme="minorHAnsi"/>
          <w:color w:val="000000"/>
          <w:sz w:val="24"/>
          <w:szCs w:val="24"/>
          <w:lang w:val="es-ES"/>
        </w:rPr>
        <w:t>, dependiendo de la naturaleza jurídica del proponente</w:t>
      </w:r>
    </w:p>
    <w:p w14:paraId="361FD3CC" w14:textId="2C9C87FE" w:rsidR="005E53FD" w:rsidRPr="008A69FD" w:rsidRDefault="005E53FD" w:rsidP="001F75CD">
      <w:pPr>
        <w:pStyle w:val="Prrafodelista"/>
        <w:numPr>
          <w:ilvl w:val="0"/>
          <w:numId w:val="6"/>
        </w:numPr>
        <w:autoSpaceDE w:val="0"/>
        <w:autoSpaceDN w:val="0"/>
        <w:adjustRightInd w:val="0"/>
        <w:spacing w:after="0" w:line="240" w:lineRule="auto"/>
        <w:jc w:val="both"/>
        <w:rPr>
          <w:rFonts w:eastAsia="Calibri" w:cstheme="minorHAnsi"/>
          <w:color w:val="000000"/>
          <w:sz w:val="24"/>
          <w:szCs w:val="24"/>
          <w:lang w:val="es-ES"/>
        </w:rPr>
      </w:pPr>
      <w:r w:rsidRPr="008A69FD">
        <w:rPr>
          <w:rFonts w:eastAsia="Calibri" w:cstheme="minorHAnsi"/>
          <w:color w:val="000000"/>
          <w:sz w:val="24"/>
          <w:szCs w:val="24"/>
          <w:lang w:val="es-ES"/>
        </w:rPr>
        <w:t>Verificación en plataforma TRANSMILENIO situación en referencia SARLAFT. El componente evaluador generará pantallazo de verificación el cual hará parte de su gestión.</w:t>
      </w:r>
    </w:p>
    <w:p w14:paraId="7E0D07DB" w14:textId="77777777" w:rsidR="005E53FD" w:rsidRPr="008A69FD" w:rsidRDefault="005E53FD" w:rsidP="00DB0D6E">
      <w:pPr>
        <w:autoSpaceDE w:val="0"/>
        <w:autoSpaceDN w:val="0"/>
        <w:adjustRightInd w:val="0"/>
        <w:spacing w:after="0" w:line="240" w:lineRule="auto"/>
        <w:jc w:val="both"/>
        <w:rPr>
          <w:rFonts w:eastAsia="Calibri" w:cstheme="minorHAnsi"/>
          <w:color w:val="000000"/>
          <w:sz w:val="24"/>
          <w:szCs w:val="24"/>
          <w:lang w:val="es-ES"/>
        </w:rPr>
      </w:pPr>
    </w:p>
    <w:p w14:paraId="54F35917" w14:textId="537EF7E4" w:rsidR="005E53FD" w:rsidRPr="002F4911" w:rsidRDefault="005E53FD" w:rsidP="00615B45">
      <w:pPr>
        <w:pStyle w:val="Ttulo2"/>
        <w:numPr>
          <w:ilvl w:val="0"/>
          <w:numId w:val="48"/>
        </w:numPr>
        <w:ind w:left="567" w:hanging="567"/>
      </w:pPr>
      <w:bookmarkStart w:id="314" w:name="_Toc237427924"/>
      <w:bookmarkStart w:id="315" w:name="_Toc1406145097"/>
      <w:bookmarkStart w:id="316" w:name="_Toc177627479"/>
      <w:r w:rsidRPr="002F4911">
        <w:rPr>
          <w:rStyle w:val="Ttulo2Car"/>
          <w:b/>
          <w:szCs w:val="24"/>
        </w:rPr>
        <w:lastRenderedPageBreak/>
        <w:t>VERIFICACIÓN DE ASPECTOS TECNICO</w:t>
      </w:r>
      <w:r w:rsidRPr="002F4911">
        <w:t>S</w:t>
      </w:r>
      <w:bookmarkEnd w:id="314"/>
      <w:r w:rsidRPr="002F4911">
        <w:t xml:space="preserve"> </w:t>
      </w:r>
      <w:bookmarkEnd w:id="315"/>
      <w:bookmarkEnd w:id="316"/>
    </w:p>
    <w:p w14:paraId="16AD9D00" w14:textId="77777777" w:rsidR="005E53FD" w:rsidRPr="008A69FD" w:rsidRDefault="005E53FD" w:rsidP="00356B4C">
      <w:pPr>
        <w:autoSpaceDE w:val="0"/>
        <w:autoSpaceDN w:val="0"/>
        <w:adjustRightInd w:val="0"/>
        <w:spacing w:after="0" w:line="240" w:lineRule="auto"/>
        <w:jc w:val="both"/>
        <w:rPr>
          <w:rFonts w:eastAsia="Calibri" w:cstheme="minorHAnsi"/>
          <w:color w:val="000000"/>
          <w:sz w:val="24"/>
          <w:szCs w:val="24"/>
        </w:rPr>
      </w:pPr>
    </w:p>
    <w:p w14:paraId="1D6CD415" w14:textId="77777777" w:rsidR="005E53FD" w:rsidRPr="008A69FD" w:rsidRDefault="005E53FD" w:rsidP="00356B4C">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 xml:space="preserve">Las condiciones de capacidad técnica, medidas a través de lo solicitado en el presente apartado, serán objeto de verificación de cumplimiento como parte de los requisitos habilitantes para la participación en el presente proceso de selección, lo cual, en caso de no cumplimiento, permitirá rechazar la propuesta. Por su parte, en caso de habilitarse la propuesta procederá a la verificación de los demás requisitos y la aplicación de criterios o factores de ponderación.  </w:t>
      </w:r>
    </w:p>
    <w:p w14:paraId="7310DD40" w14:textId="77777777" w:rsidR="005E53FD" w:rsidRPr="008A69FD" w:rsidRDefault="005E53FD" w:rsidP="00356B4C">
      <w:pPr>
        <w:autoSpaceDE w:val="0"/>
        <w:autoSpaceDN w:val="0"/>
        <w:adjustRightInd w:val="0"/>
        <w:spacing w:after="0" w:line="240" w:lineRule="auto"/>
        <w:jc w:val="both"/>
        <w:rPr>
          <w:rFonts w:eastAsia="Calibri" w:cstheme="minorHAnsi"/>
          <w:color w:val="000000"/>
          <w:sz w:val="24"/>
          <w:szCs w:val="24"/>
        </w:rPr>
      </w:pPr>
    </w:p>
    <w:p w14:paraId="6904E638" w14:textId="77777777" w:rsidR="005E53FD" w:rsidRPr="008A69FD" w:rsidRDefault="005E53FD" w:rsidP="00356B4C">
      <w:pPr>
        <w:autoSpaceDE w:val="0"/>
        <w:autoSpaceDN w:val="0"/>
        <w:adjustRightInd w:val="0"/>
        <w:spacing w:after="0" w:line="240" w:lineRule="auto"/>
        <w:jc w:val="both"/>
        <w:rPr>
          <w:rFonts w:eastAsia="Calibri" w:cstheme="minorHAnsi"/>
          <w:color w:val="000000"/>
          <w:sz w:val="24"/>
          <w:szCs w:val="24"/>
        </w:rPr>
      </w:pPr>
      <w:r w:rsidRPr="008A69FD">
        <w:rPr>
          <w:rFonts w:eastAsia="Calibri" w:cstheme="minorHAnsi"/>
          <w:color w:val="000000"/>
          <w:sz w:val="24"/>
          <w:szCs w:val="24"/>
        </w:rPr>
        <w:t>Se estudiarán y analizarán los siguientes requisitos técnicos, verificando su estricto cumplimiento:</w:t>
      </w:r>
      <w:bookmarkStart w:id="317" w:name="_Hlk522006882"/>
    </w:p>
    <w:p w14:paraId="4A184588" w14:textId="77777777" w:rsidR="005E53FD" w:rsidRPr="008A69FD" w:rsidRDefault="005E53FD" w:rsidP="00356B4C">
      <w:pPr>
        <w:autoSpaceDE w:val="0"/>
        <w:autoSpaceDN w:val="0"/>
        <w:adjustRightInd w:val="0"/>
        <w:spacing w:after="0" w:line="240" w:lineRule="auto"/>
        <w:jc w:val="both"/>
        <w:rPr>
          <w:rFonts w:eastAsia="Calibri" w:cstheme="minorHAnsi"/>
          <w:color w:val="000000"/>
          <w:sz w:val="24"/>
          <w:szCs w:val="24"/>
        </w:rPr>
      </w:pPr>
    </w:p>
    <w:p w14:paraId="20305DA2" w14:textId="58FF8EFC" w:rsidR="005E53FD" w:rsidRPr="008A69FD" w:rsidRDefault="00A57993" w:rsidP="002C5ADF">
      <w:pPr>
        <w:pStyle w:val="Ttulo2"/>
        <w:numPr>
          <w:ilvl w:val="1"/>
          <w:numId w:val="48"/>
        </w:numPr>
        <w:ind w:left="567" w:hanging="567"/>
        <w:rPr>
          <w:rFonts w:eastAsia="Calibri"/>
          <w:color w:val="000000"/>
        </w:rPr>
      </w:pPr>
      <w:bookmarkStart w:id="318" w:name="_Toc704966688"/>
      <w:bookmarkStart w:id="319" w:name="_Toc177627480"/>
      <w:bookmarkStart w:id="320" w:name="_Toc237427925"/>
      <w:bookmarkStart w:id="321" w:name="_Hlk524016101"/>
      <w:r w:rsidRPr="002F4911">
        <w:t xml:space="preserve">Condiciones </w:t>
      </w:r>
      <w:r w:rsidR="00AD2425">
        <w:t>d</w:t>
      </w:r>
      <w:r w:rsidRPr="002F4911">
        <w:t xml:space="preserve">e Experiencia </w:t>
      </w:r>
      <w:r w:rsidR="00FC0DCC">
        <w:t>d</w:t>
      </w:r>
      <w:r w:rsidRPr="002F4911">
        <w:t>el Proponente</w:t>
      </w:r>
      <w:r w:rsidR="005E53FD" w:rsidRPr="008A69FD">
        <w:rPr>
          <w:rFonts w:eastAsia="Calibri"/>
          <w:color w:val="000000"/>
        </w:rPr>
        <w:t>.</w:t>
      </w:r>
      <w:bookmarkEnd w:id="318"/>
      <w:bookmarkEnd w:id="319"/>
      <w:bookmarkEnd w:id="320"/>
    </w:p>
    <w:p w14:paraId="65F957E1" w14:textId="77777777" w:rsidR="00356B4C" w:rsidRPr="008A69FD" w:rsidRDefault="00356B4C" w:rsidP="00356B4C">
      <w:pPr>
        <w:autoSpaceDE w:val="0"/>
        <w:autoSpaceDN w:val="0"/>
        <w:adjustRightInd w:val="0"/>
        <w:spacing w:after="0" w:line="240" w:lineRule="auto"/>
        <w:jc w:val="both"/>
        <w:rPr>
          <w:rFonts w:eastAsia="Calibri" w:cstheme="minorHAnsi"/>
          <w:color w:val="000000"/>
          <w:sz w:val="24"/>
          <w:szCs w:val="24"/>
        </w:rPr>
      </w:pPr>
      <w:bookmarkStart w:id="322" w:name="_Hlk220593466"/>
    </w:p>
    <w:p w14:paraId="02E2AAFB" w14:textId="77777777" w:rsidR="00615B45" w:rsidRPr="00DE7778" w:rsidRDefault="00615B45" w:rsidP="00615B45">
      <w:pPr>
        <w:autoSpaceDE w:val="0"/>
        <w:autoSpaceDN w:val="0"/>
        <w:adjustRightInd w:val="0"/>
        <w:spacing w:after="0" w:line="240" w:lineRule="auto"/>
        <w:jc w:val="both"/>
        <w:rPr>
          <w:rFonts w:eastAsia="Calibri" w:cstheme="minorHAnsi"/>
          <w:color w:val="000000"/>
          <w:sz w:val="24"/>
          <w:szCs w:val="24"/>
          <w:lang w:val="es-ES"/>
        </w:rPr>
      </w:pPr>
      <w:r w:rsidRPr="00DE7778">
        <w:rPr>
          <w:rFonts w:eastAsia="Calibri" w:cstheme="minorHAnsi"/>
          <w:b/>
          <w:bCs/>
          <w:color w:val="000000"/>
          <w:sz w:val="24"/>
          <w:szCs w:val="24"/>
          <w:lang w:val="es-ES"/>
        </w:rPr>
        <w:t>FORMATO 11 -</w:t>
      </w:r>
      <w:r w:rsidRPr="00DE7778">
        <w:rPr>
          <w:rFonts w:eastAsia="Calibri" w:cstheme="minorHAnsi"/>
          <w:color w:val="000000"/>
          <w:sz w:val="24"/>
          <w:szCs w:val="24"/>
          <w:lang w:val="es-ES"/>
        </w:rPr>
        <w:t xml:space="preserve"> Los oferentes deberán acreditar la experiencia así:</w:t>
      </w:r>
    </w:p>
    <w:p w14:paraId="4CC5FECE" w14:textId="77777777" w:rsidR="00615B45" w:rsidRPr="00FD2C3C" w:rsidRDefault="00615B45" w:rsidP="00615B45">
      <w:pPr>
        <w:autoSpaceDE w:val="0"/>
        <w:autoSpaceDN w:val="0"/>
        <w:adjustRightInd w:val="0"/>
        <w:spacing w:after="0" w:line="240" w:lineRule="auto"/>
        <w:jc w:val="both"/>
        <w:rPr>
          <w:rFonts w:eastAsia="Calibri" w:cstheme="minorHAnsi"/>
          <w:color w:val="000000"/>
          <w:sz w:val="24"/>
          <w:szCs w:val="24"/>
          <w:highlight w:val="yellow"/>
          <w:lang w:val="es-ES"/>
        </w:rPr>
      </w:pPr>
    </w:p>
    <w:tbl>
      <w:tblPr>
        <w:tblW w:w="9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852"/>
        <w:gridCol w:w="1555"/>
      </w:tblGrid>
      <w:tr w:rsidR="00615B45" w:rsidRPr="00BE3116" w14:paraId="631D9578" w14:textId="77777777" w:rsidTr="00AD5ADB">
        <w:tc>
          <w:tcPr>
            <w:tcW w:w="704" w:type="dxa"/>
          </w:tcPr>
          <w:p w14:paraId="62CCF157" w14:textId="77777777" w:rsidR="00615B45" w:rsidRPr="00BE3116" w:rsidRDefault="00615B45" w:rsidP="00AD5ADB">
            <w:pPr>
              <w:autoSpaceDE w:val="0"/>
              <w:autoSpaceDN w:val="0"/>
              <w:adjustRightInd w:val="0"/>
              <w:spacing w:after="0" w:line="240" w:lineRule="auto"/>
              <w:jc w:val="both"/>
              <w:rPr>
                <w:rFonts w:eastAsia="Arial MT" w:cstheme="minorHAnsi"/>
                <w:b/>
                <w:bCs/>
                <w:sz w:val="20"/>
                <w:szCs w:val="20"/>
                <w:lang w:val="es-ES"/>
              </w:rPr>
            </w:pPr>
            <w:r w:rsidRPr="00BE3116">
              <w:rPr>
                <w:rFonts w:eastAsia="Arial MT" w:cstheme="minorHAnsi"/>
                <w:b/>
                <w:bCs/>
                <w:sz w:val="20"/>
                <w:szCs w:val="20"/>
                <w:lang w:val="es-ES"/>
              </w:rPr>
              <w:t xml:space="preserve">No </w:t>
            </w:r>
          </w:p>
        </w:tc>
        <w:tc>
          <w:tcPr>
            <w:tcW w:w="6852" w:type="dxa"/>
          </w:tcPr>
          <w:p w14:paraId="6B53728A" w14:textId="77777777" w:rsidR="00615B45" w:rsidRPr="00BE3116" w:rsidRDefault="00615B45" w:rsidP="00AD5ADB">
            <w:pPr>
              <w:autoSpaceDE w:val="0"/>
              <w:autoSpaceDN w:val="0"/>
              <w:adjustRightInd w:val="0"/>
              <w:spacing w:after="0" w:line="240" w:lineRule="auto"/>
              <w:jc w:val="both"/>
              <w:rPr>
                <w:rFonts w:eastAsia="Arial MT" w:cstheme="minorHAnsi"/>
                <w:b/>
                <w:bCs/>
                <w:sz w:val="20"/>
                <w:szCs w:val="20"/>
                <w:lang w:val="es-ES"/>
              </w:rPr>
            </w:pPr>
            <w:r w:rsidRPr="00BE3116">
              <w:rPr>
                <w:rFonts w:eastAsia="Arial MT" w:cstheme="minorHAnsi"/>
                <w:b/>
                <w:bCs/>
                <w:sz w:val="20"/>
                <w:szCs w:val="20"/>
                <w:lang w:val="es-ES"/>
              </w:rPr>
              <w:t>REQUISITO DE OBLIGATORIO CUMPLIMIENTO</w:t>
            </w:r>
          </w:p>
        </w:tc>
        <w:tc>
          <w:tcPr>
            <w:tcW w:w="1555" w:type="dxa"/>
          </w:tcPr>
          <w:p w14:paraId="7B5E1376" w14:textId="77777777" w:rsidR="00615B45" w:rsidRPr="00BE3116" w:rsidRDefault="00615B45" w:rsidP="00AD5ADB">
            <w:pPr>
              <w:autoSpaceDE w:val="0"/>
              <w:autoSpaceDN w:val="0"/>
              <w:adjustRightInd w:val="0"/>
              <w:spacing w:after="0" w:line="240" w:lineRule="auto"/>
              <w:jc w:val="both"/>
              <w:rPr>
                <w:rFonts w:eastAsia="Arial MT" w:cstheme="minorHAnsi"/>
                <w:b/>
                <w:bCs/>
                <w:sz w:val="20"/>
                <w:szCs w:val="20"/>
                <w:lang w:val="es-ES"/>
              </w:rPr>
            </w:pPr>
            <w:r w:rsidRPr="00BE3116">
              <w:rPr>
                <w:rFonts w:eastAsia="Arial MT" w:cstheme="minorHAnsi"/>
                <w:b/>
                <w:bCs/>
                <w:sz w:val="20"/>
                <w:szCs w:val="20"/>
                <w:lang w:val="es-ES"/>
              </w:rPr>
              <w:t>DOCUMENTO DONDE SE VERIFICA</w:t>
            </w:r>
          </w:p>
        </w:tc>
      </w:tr>
      <w:tr w:rsidR="00615B45" w:rsidRPr="00BE3116" w14:paraId="3C62B21C" w14:textId="77777777" w:rsidTr="00AD5ADB">
        <w:tc>
          <w:tcPr>
            <w:tcW w:w="704" w:type="dxa"/>
          </w:tcPr>
          <w:p w14:paraId="00FC0353"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a.</w:t>
            </w:r>
          </w:p>
        </w:tc>
        <w:tc>
          <w:tcPr>
            <w:tcW w:w="6852" w:type="dxa"/>
          </w:tcPr>
          <w:p w14:paraId="5F183BC0"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Los proponentes deberán acreditar la experiencia habilitante a través del certificado del RUP (</w:t>
            </w:r>
            <w:r w:rsidRPr="00BE3116">
              <w:rPr>
                <w:rFonts w:eastAsia="Arial MT" w:cstheme="minorHAnsi"/>
                <w:i/>
                <w:iCs/>
                <w:sz w:val="20"/>
                <w:szCs w:val="20"/>
                <w:lang w:val="es-ES"/>
              </w:rPr>
              <w:t>Registro Único de Proponentes</w:t>
            </w:r>
            <w:r w:rsidRPr="00BE3116">
              <w:rPr>
                <w:rFonts w:eastAsia="Arial MT" w:cstheme="minorHAnsi"/>
                <w:sz w:val="20"/>
                <w:szCs w:val="20"/>
                <w:lang w:val="es-ES"/>
              </w:rPr>
              <w:t>)</w:t>
            </w:r>
          </w:p>
        </w:tc>
        <w:tc>
          <w:tcPr>
            <w:tcW w:w="1555" w:type="dxa"/>
            <w:vAlign w:val="center"/>
          </w:tcPr>
          <w:p w14:paraId="3FB92239"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RUP</w:t>
            </w:r>
          </w:p>
        </w:tc>
      </w:tr>
      <w:tr w:rsidR="00615B45" w:rsidRPr="00BE3116" w14:paraId="12D08BBF" w14:textId="77777777" w:rsidTr="00AD5ADB">
        <w:tc>
          <w:tcPr>
            <w:tcW w:w="704" w:type="dxa"/>
          </w:tcPr>
          <w:p w14:paraId="3157A800"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b.</w:t>
            </w:r>
          </w:p>
        </w:tc>
        <w:tc>
          <w:tcPr>
            <w:tcW w:w="6852" w:type="dxa"/>
          </w:tcPr>
          <w:p w14:paraId="0AD4DAF3"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En el RUP se verificará la experiencia requerida, con uno o un número plural de contratos.</w:t>
            </w:r>
          </w:p>
        </w:tc>
        <w:tc>
          <w:tcPr>
            <w:tcW w:w="1555" w:type="dxa"/>
            <w:vAlign w:val="center"/>
          </w:tcPr>
          <w:p w14:paraId="22E052AD"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RUP</w:t>
            </w:r>
          </w:p>
        </w:tc>
      </w:tr>
      <w:tr w:rsidR="00615B45" w:rsidRPr="00BE3116" w14:paraId="1F59B809" w14:textId="77777777" w:rsidTr="00AD5ADB">
        <w:tc>
          <w:tcPr>
            <w:tcW w:w="704" w:type="dxa"/>
          </w:tcPr>
          <w:p w14:paraId="658DCA25"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c.</w:t>
            </w:r>
          </w:p>
        </w:tc>
        <w:tc>
          <w:tcPr>
            <w:tcW w:w="6852" w:type="dxa"/>
          </w:tcPr>
          <w:p w14:paraId="0B90CA48"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la experiencia se acreditará con máximo tres (3) contratos.</w:t>
            </w:r>
          </w:p>
        </w:tc>
        <w:tc>
          <w:tcPr>
            <w:tcW w:w="1555" w:type="dxa"/>
            <w:vAlign w:val="center"/>
          </w:tcPr>
          <w:p w14:paraId="4CACE1A8"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RUP</w:t>
            </w:r>
          </w:p>
        </w:tc>
      </w:tr>
      <w:tr w:rsidR="00615B45" w:rsidRPr="00BE3116" w14:paraId="12870475" w14:textId="77777777" w:rsidTr="00AD5ADB">
        <w:tc>
          <w:tcPr>
            <w:tcW w:w="704" w:type="dxa"/>
          </w:tcPr>
          <w:p w14:paraId="4FF5E81E"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d.</w:t>
            </w:r>
          </w:p>
        </w:tc>
        <w:tc>
          <w:tcPr>
            <w:tcW w:w="6852" w:type="dxa"/>
          </w:tcPr>
          <w:p w14:paraId="27D69F3E"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Para acreditar la experiencia requerida no se aceptarán contratos que no estén reportados en el RUP.</w:t>
            </w:r>
          </w:p>
        </w:tc>
        <w:tc>
          <w:tcPr>
            <w:tcW w:w="1555" w:type="dxa"/>
            <w:vAlign w:val="center"/>
          </w:tcPr>
          <w:p w14:paraId="6FA7C6EA"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RUP</w:t>
            </w:r>
          </w:p>
        </w:tc>
      </w:tr>
      <w:tr w:rsidR="00615B45" w:rsidRPr="00BE3116" w14:paraId="764097D0" w14:textId="77777777" w:rsidTr="00AD5ADB">
        <w:tc>
          <w:tcPr>
            <w:tcW w:w="704" w:type="dxa"/>
          </w:tcPr>
          <w:p w14:paraId="60C2C34F"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e.</w:t>
            </w:r>
          </w:p>
        </w:tc>
        <w:tc>
          <w:tcPr>
            <w:tcW w:w="6852" w:type="dxa"/>
          </w:tcPr>
          <w:p w14:paraId="2ACBA07E" w14:textId="345DD6D0"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 xml:space="preserve">La experiencia válida para este proceso de selección será la que se relacione directamente con el objeto </w:t>
            </w:r>
            <w:proofErr w:type="gramStart"/>
            <w:r w:rsidRPr="00BE3116">
              <w:rPr>
                <w:rFonts w:eastAsia="Arial MT" w:cstheme="minorHAnsi"/>
                <w:sz w:val="20"/>
                <w:szCs w:val="20"/>
                <w:lang w:val="es-ES"/>
              </w:rPr>
              <w:t>del mismo</w:t>
            </w:r>
            <w:proofErr w:type="gramEnd"/>
            <w:r w:rsidRPr="00BE3116">
              <w:rPr>
                <w:rFonts w:eastAsia="Arial MT" w:cstheme="minorHAnsi"/>
                <w:sz w:val="20"/>
                <w:szCs w:val="20"/>
                <w:lang w:val="es-ES"/>
              </w:rPr>
              <w:t>, especialmente</w:t>
            </w:r>
            <w:r w:rsidRPr="00BE3116">
              <w:rPr>
                <w:rFonts w:eastAsia="Calibri" w:cstheme="minorHAnsi"/>
                <w:color w:val="000000"/>
                <w:sz w:val="20"/>
                <w:szCs w:val="20"/>
              </w:rPr>
              <w:t xml:space="preserve"> que </w:t>
            </w:r>
            <w:r w:rsidRPr="00BE3116">
              <w:rPr>
                <w:rFonts w:eastAsia="Arial MT" w:cstheme="minorHAnsi"/>
                <w:sz w:val="20"/>
                <w:szCs w:val="20"/>
              </w:rPr>
              <w:t>comprendan el suministro de Elementos de Protección Personal (EPP).</w:t>
            </w:r>
            <w:r w:rsidRPr="00BE3116">
              <w:rPr>
                <w:rFonts w:eastAsia="Arial MT" w:cstheme="minorHAnsi"/>
                <w:sz w:val="20"/>
                <w:szCs w:val="20"/>
                <w:lang w:val="es-ES"/>
              </w:rPr>
              <w:t xml:space="preserve"> L</w:t>
            </w:r>
            <w:r w:rsidRPr="00BE3116">
              <w:rPr>
                <w:rFonts w:eastAsia="Arial MT" w:cstheme="minorHAnsi"/>
                <w:sz w:val="20"/>
                <w:szCs w:val="20"/>
              </w:rPr>
              <w:t>a validación de la experiencia no se limitará a la denominación del objeto contractual, sino que comprenderá el análisis del alcance material de las obligaciones ejecutadas, con fundamento en la información contenida en el Registro Único de Proponentes (RUP)</w:t>
            </w:r>
          </w:p>
        </w:tc>
        <w:tc>
          <w:tcPr>
            <w:tcW w:w="1555" w:type="dxa"/>
            <w:vAlign w:val="center"/>
          </w:tcPr>
          <w:p w14:paraId="60D8BFBD"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RUP</w:t>
            </w:r>
          </w:p>
        </w:tc>
      </w:tr>
      <w:tr w:rsidR="00615B45" w:rsidRPr="00BE3116" w14:paraId="31262153" w14:textId="77777777" w:rsidTr="00AD5ADB">
        <w:tc>
          <w:tcPr>
            <w:tcW w:w="704" w:type="dxa"/>
          </w:tcPr>
          <w:p w14:paraId="270D04D2"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f.</w:t>
            </w:r>
          </w:p>
        </w:tc>
        <w:tc>
          <w:tcPr>
            <w:tcW w:w="6852" w:type="dxa"/>
          </w:tcPr>
          <w:p w14:paraId="397EA250"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 xml:space="preserve">Para complementar la información contractual reportada en el RUP, </w:t>
            </w:r>
            <w:r w:rsidRPr="00BE3116">
              <w:rPr>
                <w:rFonts w:eastAsia="Arial MT" w:cstheme="minorHAnsi"/>
                <w:b/>
                <w:bCs/>
                <w:sz w:val="20"/>
                <w:szCs w:val="20"/>
                <w:u w:val="single"/>
                <w:lang w:val="es-ES"/>
              </w:rPr>
              <w:t>los oferentes tendrán</w:t>
            </w:r>
            <w:r w:rsidRPr="00BE3116">
              <w:rPr>
                <w:rFonts w:eastAsia="Arial MT" w:cstheme="minorHAnsi"/>
                <w:sz w:val="20"/>
                <w:szCs w:val="20"/>
                <w:lang w:val="es-ES"/>
              </w:rPr>
              <w:t xml:space="preserve"> que aportar copia de las certificaciones expedidas por los contratantes (</w:t>
            </w:r>
            <w:r w:rsidRPr="00BE3116">
              <w:rPr>
                <w:rFonts w:eastAsia="Arial MT" w:cstheme="minorHAnsi"/>
                <w:i/>
                <w:iCs/>
                <w:sz w:val="20"/>
                <w:szCs w:val="20"/>
                <w:lang w:val="es-ES"/>
              </w:rPr>
              <w:t>o acta de liquidación o terminación o documento similar</w:t>
            </w:r>
            <w:r w:rsidRPr="00BE3116">
              <w:rPr>
                <w:rFonts w:eastAsia="Arial MT" w:cstheme="minorHAnsi"/>
                <w:sz w:val="20"/>
                <w:szCs w:val="20"/>
                <w:lang w:val="es-ES"/>
              </w:rPr>
              <w:t>), en la que se pueda verificar directamente la información requerida por parte de la TRANSMILENIO S.A.</w:t>
            </w:r>
          </w:p>
        </w:tc>
        <w:tc>
          <w:tcPr>
            <w:tcW w:w="1555" w:type="dxa"/>
            <w:vAlign w:val="center"/>
          </w:tcPr>
          <w:p w14:paraId="4A25AF7A"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RUP</w:t>
            </w:r>
          </w:p>
          <w:p w14:paraId="22C9C20D"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Certificados</w:t>
            </w:r>
          </w:p>
        </w:tc>
      </w:tr>
      <w:tr w:rsidR="00615B45" w:rsidRPr="00BE3116" w14:paraId="62B5BBDE" w14:textId="77777777" w:rsidTr="00AD5ADB">
        <w:tc>
          <w:tcPr>
            <w:tcW w:w="704" w:type="dxa"/>
          </w:tcPr>
          <w:p w14:paraId="1ED93443"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g.</w:t>
            </w:r>
          </w:p>
        </w:tc>
        <w:tc>
          <w:tcPr>
            <w:tcW w:w="6852" w:type="dxa"/>
          </w:tcPr>
          <w:p w14:paraId="0DB6B048"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Los contratos que se acreditan como experiencia deben haber sido terminados, no se aceptan contratos en ejecución.</w:t>
            </w:r>
          </w:p>
        </w:tc>
        <w:tc>
          <w:tcPr>
            <w:tcW w:w="1555" w:type="dxa"/>
            <w:vAlign w:val="center"/>
          </w:tcPr>
          <w:p w14:paraId="349567A4"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RUP</w:t>
            </w:r>
          </w:p>
        </w:tc>
      </w:tr>
      <w:tr w:rsidR="00615B45" w:rsidRPr="00BE3116" w14:paraId="6FAA3C84" w14:textId="77777777" w:rsidTr="00AD5ADB">
        <w:tc>
          <w:tcPr>
            <w:tcW w:w="704" w:type="dxa"/>
          </w:tcPr>
          <w:p w14:paraId="70F523D0"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h.</w:t>
            </w:r>
          </w:p>
        </w:tc>
        <w:tc>
          <w:tcPr>
            <w:tcW w:w="6852" w:type="dxa"/>
          </w:tcPr>
          <w:p w14:paraId="076BDF8C" w14:textId="082C9AA5"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 xml:space="preserve">Cada uno de los contratos aportados como experiencia deberá estar identificado con el Clasificador de Bienes y Servicios en el tercer nivel expresado en SMMLV de </w:t>
            </w:r>
            <w:r w:rsidRPr="00BE3116">
              <w:rPr>
                <w:rFonts w:eastAsia="Arial MT" w:cstheme="minorHAnsi"/>
                <w:sz w:val="20"/>
                <w:szCs w:val="20"/>
                <w:lang w:val="es-ES"/>
              </w:rPr>
              <w:lastRenderedPageBreak/>
              <w:t xml:space="preserve">conformidad con al menos </w:t>
            </w:r>
            <w:r w:rsidR="001567C3" w:rsidRPr="00BE3116">
              <w:rPr>
                <w:rFonts w:eastAsia="Arial MT" w:cstheme="minorHAnsi"/>
                <w:sz w:val="20"/>
                <w:szCs w:val="20"/>
                <w:lang w:val="es-ES"/>
              </w:rPr>
              <w:t>5</w:t>
            </w:r>
            <w:r w:rsidRPr="00BE3116">
              <w:rPr>
                <w:rFonts w:eastAsia="Arial MT" w:cstheme="minorHAnsi"/>
                <w:sz w:val="20"/>
                <w:szCs w:val="20"/>
                <w:lang w:val="es-ES"/>
              </w:rPr>
              <w:t xml:space="preserve"> de los códigos UNSPSC establecidos en la siguiente tabla:</w:t>
            </w:r>
          </w:p>
          <w:p w14:paraId="506BB06F"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la siguiente tabla:</w:t>
            </w:r>
          </w:p>
          <w:tbl>
            <w:tblPr>
              <w:tblW w:w="6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1559"/>
              <w:gridCol w:w="1417"/>
              <w:gridCol w:w="993"/>
              <w:gridCol w:w="1275"/>
            </w:tblGrid>
            <w:tr w:rsidR="001567C3" w:rsidRPr="00BE3116" w14:paraId="3FCC0B68" w14:textId="77777777" w:rsidTr="00AD5ADB">
              <w:trPr>
                <w:trHeight w:val="250"/>
                <w:tblHeader/>
                <w:jc w:val="center"/>
              </w:trPr>
              <w:tc>
                <w:tcPr>
                  <w:tcW w:w="988" w:type="dxa"/>
                  <w:shd w:val="clear" w:color="000000" w:fill="BEBEBE"/>
                  <w:vAlign w:val="center"/>
                  <w:hideMark/>
                </w:tcPr>
                <w:p w14:paraId="04D5C8F9" w14:textId="77777777" w:rsidR="001567C3" w:rsidRPr="00BE3116" w:rsidRDefault="001567C3" w:rsidP="001567C3">
                  <w:pPr>
                    <w:spacing w:after="0" w:line="240" w:lineRule="auto"/>
                    <w:jc w:val="center"/>
                    <w:rPr>
                      <w:rFonts w:ascii="Calibri" w:eastAsia="Times New Roman" w:hAnsi="Calibri" w:cs="Calibri"/>
                      <w:b/>
                      <w:bCs/>
                      <w:sz w:val="16"/>
                      <w:szCs w:val="16"/>
                      <w:lang w:eastAsia="es-CO"/>
                    </w:rPr>
                  </w:pPr>
                  <w:r w:rsidRPr="00BE3116">
                    <w:rPr>
                      <w:rFonts w:ascii="Calibri" w:eastAsia="Times New Roman" w:hAnsi="Calibri" w:cs="Calibri"/>
                      <w:b/>
                      <w:bCs/>
                      <w:sz w:val="16"/>
                      <w:szCs w:val="16"/>
                      <w:lang w:eastAsia="es-CO"/>
                    </w:rPr>
                    <w:t>GRUPO</w:t>
                  </w:r>
                </w:p>
              </w:tc>
              <w:tc>
                <w:tcPr>
                  <w:tcW w:w="1559" w:type="dxa"/>
                  <w:shd w:val="clear" w:color="000000" w:fill="BEBEBE"/>
                  <w:vAlign w:val="center"/>
                  <w:hideMark/>
                </w:tcPr>
                <w:p w14:paraId="188BBA79" w14:textId="77777777" w:rsidR="001567C3" w:rsidRPr="00BE3116" w:rsidRDefault="001567C3" w:rsidP="001567C3">
                  <w:pPr>
                    <w:spacing w:after="0" w:line="240" w:lineRule="auto"/>
                    <w:jc w:val="center"/>
                    <w:rPr>
                      <w:rFonts w:ascii="Calibri" w:eastAsia="Times New Roman" w:hAnsi="Calibri" w:cs="Calibri"/>
                      <w:b/>
                      <w:bCs/>
                      <w:sz w:val="16"/>
                      <w:szCs w:val="16"/>
                      <w:lang w:eastAsia="es-CO"/>
                    </w:rPr>
                  </w:pPr>
                  <w:r w:rsidRPr="00BE3116">
                    <w:rPr>
                      <w:rFonts w:ascii="Calibri" w:eastAsia="Times New Roman" w:hAnsi="Calibri" w:cs="Calibri"/>
                      <w:b/>
                      <w:bCs/>
                      <w:sz w:val="16"/>
                      <w:szCs w:val="16"/>
                      <w:lang w:eastAsia="es-CO"/>
                    </w:rPr>
                    <w:t>SEGMENTO</w:t>
                  </w:r>
                </w:p>
              </w:tc>
              <w:tc>
                <w:tcPr>
                  <w:tcW w:w="1417" w:type="dxa"/>
                  <w:shd w:val="clear" w:color="000000" w:fill="BEBEBE"/>
                  <w:vAlign w:val="center"/>
                  <w:hideMark/>
                </w:tcPr>
                <w:p w14:paraId="437D6868" w14:textId="77777777" w:rsidR="001567C3" w:rsidRPr="00BE3116" w:rsidRDefault="001567C3" w:rsidP="001567C3">
                  <w:pPr>
                    <w:spacing w:after="0" w:line="240" w:lineRule="auto"/>
                    <w:jc w:val="center"/>
                    <w:rPr>
                      <w:rFonts w:ascii="Calibri" w:eastAsia="Times New Roman" w:hAnsi="Calibri" w:cs="Calibri"/>
                      <w:b/>
                      <w:bCs/>
                      <w:sz w:val="16"/>
                      <w:szCs w:val="16"/>
                      <w:lang w:eastAsia="es-CO"/>
                    </w:rPr>
                  </w:pPr>
                  <w:r w:rsidRPr="00BE3116">
                    <w:rPr>
                      <w:rFonts w:ascii="Calibri" w:eastAsia="Times New Roman" w:hAnsi="Calibri" w:cs="Calibri"/>
                      <w:b/>
                      <w:bCs/>
                      <w:sz w:val="16"/>
                      <w:szCs w:val="16"/>
                      <w:lang w:eastAsia="es-CO"/>
                    </w:rPr>
                    <w:t>FAMILIA</w:t>
                  </w:r>
                </w:p>
              </w:tc>
              <w:tc>
                <w:tcPr>
                  <w:tcW w:w="993" w:type="dxa"/>
                  <w:shd w:val="clear" w:color="000000" w:fill="BEBEBE"/>
                  <w:vAlign w:val="center"/>
                  <w:hideMark/>
                </w:tcPr>
                <w:p w14:paraId="3D1B3D51" w14:textId="77777777" w:rsidR="001567C3" w:rsidRPr="00BE3116" w:rsidRDefault="001567C3" w:rsidP="001567C3">
                  <w:pPr>
                    <w:spacing w:after="0" w:line="240" w:lineRule="auto"/>
                    <w:jc w:val="center"/>
                    <w:rPr>
                      <w:rFonts w:ascii="Calibri" w:eastAsia="Times New Roman" w:hAnsi="Calibri" w:cs="Calibri"/>
                      <w:b/>
                      <w:bCs/>
                      <w:sz w:val="16"/>
                      <w:szCs w:val="16"/>
                      <w:lang w:eastAsia="es-CO"/>
                    </w:rPr>
                  </w:pPr>
                  <w:r w:rsidRPr="00BE3116">
                    <w:rPr>
                      <w:rFonts w:ascii="Calibri" w:eastAsia="Times New Roman" w:hAnsi="Calibri" w:cs="Calibri"/>
                      <w:b/>
                      <w:bCs/>
                      <w:sz w:val="16"/>
                      <w:szCs w:val="16"/>
                      <w:lang w:eastAsia="es-CO"/>
                    </w:rPr>
                    <w:t>CLASE</w:t>
                  </w:r>
                </w:p>
              </w:tc>
              <w:tc>
                <w:tcPr>
                  <w:tcW w:w="1275" w:type="dxa"/>
                  <w:shd w:val="clear" w:color="000000" w:fill="BEBEBE"/>
                  <w:vAlign w:val="center"/>
                  <w:hideMark/>
                </w:tcPr>
                <w:p w14:paraId="590C169B" w14:textId="77777777" w:rsidR="001567C3" w:rsidRPr="00BE3116" w:rsidRDefault="001567C3" w:rsidP="001567C3">
                  <w:pPr>
                    <w:spacing w:after="0" w:line="240" w:lineRule="auto"/>
                    <w:jc w:val="center"/>
                    <w:rPr>
                      <w:rFonts w:ascii="Calibri" w:eastAsia="Times New Roman" w:hAnsi="Calibri" w:cs="Calibri"/>
                      <w:b/>
                      <w:bCs/>
                      <w:sz w:val="16"/>
                      <w:szCs w:val="16"/>
                      <w:lang w:eastAsia="es-CO"/>
                    </w:rPr>
                  </w:pPr>
                  <w:r w:rsidRPr="00BE3116">
                    <w:rPr>
                      <w:rFonts w:ascii="Calibri" w:eastAsia="Times New Roman" w:hAnsi="Calibri" w:cs="Calibri"/>
                      <w:b/>
                      <w:bCs/>
                      <w:sz w:val="16"/>
                      <w:szCs w:val="16"/>
                      <w:lang w:eastAsia="es-CO"/>
                    </w:rPr>
                    <w:t>PRODUCTOS</w:t>
                  </w:r>
                </w:p>
              </w:tc>
            </w:tr>
            <w:tr w:rsidR="001567C3" w:rsidRPr="00BE3116" w14:paraId="25F2200F" w14:textId="77777777" w:rsidTr="00AD5ADB">
              <w:trPr>
                <w:trHeight w:val="610"/>
                <w:jc w:val="center"/>
              </w:trPr>
              <w:tc>
                <w:tcPr>
                  <w:tcW w:w="988" w:type="dxa"/>
                  <w:vAlign w:val="center"/>
                  <w:hideMark/>
                </w:tcPr>
                <w:p w14:paraId="11DE591E"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 xml:space="preserve">   (E) Productos de Uso Final</w:t>
                  </w:r>
                </w:p>
              </w:tc>
              <w:tc>
                <w:tcPr>
                  <w:tcW w:w="1559" w:type="dxa"/>
                  <w:vAlign w:val="center"/>
                  <w:hideMark/>
                </w:tcPr>
                <w:p w14:paraId="1A0DA08D"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(53) Ropa, Maletas y Productos de Aseo Personal.</w:t>
                  </w:r>
                </w:p>
              </w:tc>
              <w:tc>
                <w:tcPr>
                  <w:tcW w:w="1417" w:type="dxa"/>
                  <w:vAlign w:val="center"/>
                  <w:hideMark/>
                </w:tcPr>
                <w:p w14:paraId="17D51419"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(5313) Artículos de Tocador y Cuidado Personal.</w:t>
                  </w:r>
                </w:p>
              </w:tc>
              <w:tc>
                <w:tcPr>
                  <w:tcW w:w="993" w:type="dxa"/>
                  <w:vAlign w:val="center"/>
                  <w:hideMark/>
                </w:tcPr>
                <w:p w14:paraId="6470B282"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(531316) Baño y Cuerpo</w:t>
                  </w:r>
                </w:p>
              </w:tc>
              <w:tc>
                <w:tcPr>
                  <w:tcW w:w="1275" w:type="dxa"/>
                  <w:vAlign w:val="center"/>
                  <w:hideMark/>
                </w:tcPr>
                <w:p w14:paraId="527D249B"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(53131609) Productos de protección solar</w:t>
                  </w:r>
                </w:p>
              </w:tc>
            </w:tr>
            <w:tr w:rsidR="001567C3" w:rsidRPr="00BE3116" w14:paraId="5814C346" w14:textId="77777777" w:rsidTr="00AD5ADB">
              <w:trPr>
                <w:trHeight w:val="1010"/>
                <w:jc w:val="center"/>
              </w:trPr>
              <w:tc>
                <w:tcPr>
                  <w:tcW w:w="988" w:type="dxa"/>
                  <w:vAlign w:val="center"/>
                  <w:hideMark/>
                </w:tcPr>
                <w:p w14:paraId="54C49971"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(E) Productos de Uso Final</w:t>
                  </w:r>
                </w:p>
              </w:tc>
              <w:tc>
                <w:tcPr>
                  <w:tcW w:w="1559" w:type="dxa"/>
                  <w:vAlign w:val="center"/>
                  <w:hideMark/>
                </w:tcPr>
                <w:p w14:paraId="153F7485"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 Equipos y Suministros de Defensa, Orden Público, Protección, Vigilancia y seguridad</w:t>
                  </w:r>
                </w:p>
              </w:tc>
              <w:tc>
                <w:tcPr>
                  <w:tcW w:w="1417" w:type="dxa"/>
                  <w:vAlign w:val="center"/>
                  <w:hideMark/>
                </w:tcPr>
                <w:p w14:paraId="3E65DE72"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 Seguridad y Protección Personal</w:t>
                  </w:r>
                </w:p>
              </w:tc>
              <w:tc>
                <w:tcPr>
                  <w:tcW w:w="993" w:type="dxa"/>
                  <w:vAlign w:val="center"/>
                  <w:hideMark/>
                </w:tcPr>
                <w:p w14:paraId="651383DE"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(461819) Protectores Auditivos</w:t>
                  </w:r>
                </w:p>
              </w:tc>
              <w:tc>
                <w:tcPr>
                  <w:tcW w:w="1275" w:type="dxa"/>
                  <w:vAlign w:val="center"/>
                  <w:hideMark/>
                </w:tcPr>
                <w:p w14:paraId="38B6CE4A"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(46181902) Tapa Oído</w:t>
                  </w:r>
                </w:p>
              </w:tc>
            </w:tr>
            <w:tr w:rsidR="001567C3" w:rsidRPr="00BE3116" w14:paraId="33B33935" w14:textId="77777777" w:rsidTr="00AD5ADB">
              <w:trPr>
                <w:trHeight w:val="1010"/>
                <w:jc w:val="center"/>
              </w:trPr>
              <w:tc>
                <w:tcPr>
                  <w:tcW w:w="988" w:type="dxa"/>
                  <w:vAlign w:val="center"/>
                  <w:hideMark/>
                </w:tcPr>
                <w:p w14:paraId="2F943ED4"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(E) Productos de Uso Final</w:t>
                  </w:r>
                </w:p>
              </w:tc>
              <w:tc>
                <w:tcPr>
                  <w:tcW w:w="1559" w:type="dxa"/>
                  <w:vAlign w:val="center"/>
                  <w:hideMark/>
                </w:tcPr>
                <w:p w14:paraId="653B2228"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 Equipos y Suministros de Defensa, Orden Público, Protección, Vigilancia y seguridad</w:t>
                  </w:r>
                </w:p>
              </w:tc>
              <w:tc>
                <w:tcPr>
                  <w:tcW w:w="1417" w:type="dxa"/>
                  <w:vAlign w:val="center"/>
                  <w:hideMark/>
                </w:tcPr>
                <w:p w14:paraId="289A3BE3"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 Seguridad y Protección Personal</w:t>
                  </w:r>
                </w:p>
              </w:tc>
              <w:tc>
                <w:tcPr>
                  <w:tcW w:w="993" w:type="dxa"/>
                  <w:vAlign w:val="center"/>
                  <w:hideMark/>
                </w:tcPr>
                <w:p w14:paraId="3FF847C2"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(461818) Ropa de Seguridad</w:t>
                  </w:r>
                </w:p>
              </w:tc>
              <w:tc>
                <w:tcPr>
                  <w:tcW w:w="1275" w:type="dxa"/>
                  <w:vAlign w:val="center"/>
                  <w:hideMark/>
                </w:tcPr>
                <w:p w14:paraId="32E5C494"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(46181804) Gafas Protectoras.</w:t>
                  </w:r>
                </w:p>
              </w:tc>
            </w:tr>
            <w:tr w:rsidR="001567C3" w:rsidRPr="00BE3116" w14:paraId="63437F88" w14:textId="77777777" w:rsidTr="00AD5ADB">
              <w:trPr>
                <w:trHeight w:val="1010"/>
                <w:jc w:val="center"/>
              </w:trPr>
              <w:tc>
                <w:tcPr>
                  <w:tcW w:w="988" w:type="dxa"/>
                  <w:vAlign w:val="center"/>
                  <w:hideMark/>
                </w:tcPr>
                <w:p w14:paraId="7DA67F1E"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(E) Productos de Uso Final</w:t>
                  </w:r>
                </w:p>
              </w:tc>
              <w:tc>
                <w:tcPr>
                  <w:tcW w:w="1559" w:type="dxa"/>
                  <w:vAlign w:val="center"/>
                  <w:hideMark/>
                </w:tcPr>
                <w:p w14:paraId="77678C12"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 Equipos y Suministros de Defensa, Orden Público, Protección, Vigilancia y seguridad</w:t>
                  </w:r>
                </w:p>
              </w:tc>
              <w:tc>
                <w:tcPr>
                  <w:tcW w:w="1417" w:type="dxa"/>
                  <w:vAlign w:val="center"/>
                  <w:hideMark/>
                </w:tcPr>
                <w:p w14:paraId="5A757736"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 Seguridad y Protección Personal</w:t>
                  </w:r>
                </w:p>
              </w:tc>
              <w:tc>
                <w:tcPr>
                  <w:tcW w:w="993" w:type="dxa"/>
                  <w:vAlign w:val="center"/>
                  <w:hideMark/>
                </w:tcPr>
                <w:p w14:paraId="676B4960"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(461815) Protección y accesorios para la visión.</w:t>
                  </w:r>
                </w:p>
              </w:tc>
              <w:tc>
                <w:tcPr>
                  <w:tcW w:w="1275" w:type="dxa"/>
                  <w:vAlign w:val="center"/>
                  <w:hideMark/>
                </w:tcPr>
                <w:p w14:paraId="19EAE442"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(46181541) Guantes resistentes a los químicos.</w:t>
                  </w:r>
                </w:p>
              </w:tc>
            </w:tr>
            <w:tr w:rsidR="001567C3" w:rsidRPr="00BE3116" w14:paraId="41B3EFF8" w14:textId="77777777" w:rsidTr="00AD5ADB">
              <w:trPr>
                <w:trHeight w:val="1010"/>
                <w:jc w:val="center"/>
              </w:trPr>
              <w:tc>
                <w:tcPr>
                  <w:tcW w:w="988" w:type="dxa"/>
                  <w:vAlign w:val="center"/>
                  <w:hideMark/>
                </w:tcPr>
                <w:p w14:paraId="2F807028"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(E) Productos de Uso Final</w:t>
                  </w:r>
                </w:p>
              </w:tc>
              <w:tc>
                <w:tcPr>
                  <w:tcW w:w="1559" w:type="dxa"/>
                  <w:vAlign w:val="center"/>
                  <w:hideMark/>
                </w:tcPr>
                <w:p w14:paraId="6D5B69A6"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 Equipos y Suministros de Defensa, Orden Público, Protección, Vigilancia y seguridad</w:t>
                  </w:r>
                </w:p>
              </w:tc>
              <w:tc>
                <w:tcPr>
                  <w:tcW w:w="1417" w:type="dxa"/>
                  <w:vAlign w:val="center"/>
                  <w:hideMark/>
                </w:tcPr>
                <w:p w14:paraId="66F0EB35"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 Seguridad y Protección Personal</w:t>
                  </w:r>
                </w:p>
              </w:tc>
              <w:tc>
                <w:tcPr>
                  <w:tcW w:w="993" w:type="dxa"/>
                  <w:vAlign w:val="center"/>
                  <w:hideMark/>
                </w:tcPr>
                <w:p w14:paraId="437C2B4B"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(461820) Protección de la Respiración.</w:t>
                  </w:r>
                </w:p>
              </w:tc>
              <w:tc>
                <w:tcPr>
                  <w:tcW w:w="1275" w:type="dxa"/>
                  <w:vAlign w:val="center"/>
                  <w:hideMark/>
                </w:tcPr>
                <w:p w14:paraId="0D95AA53"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(46182002) Respiradores.</w:t>
                  </w:r>
                </w:p>
              </w:tc>
            </w:tr>
            <w:tr w:rsidR="001567C3" w:rsidRPr="00BE3116" w14:paraId="32CBDA49" w14:textId="77777777" w:rsidTr="00AD5ADB">
              <w:trPr>
                <w:trHeight w:val="1010"/>
                <w:jc w:val="center"/>
              </w:trPr>
              <w:tc>
                <w:tcPr>
                  <w:tcW w:w="988" w:type="dxa"/>
                  <w:vAlign w:val="center"/>
                  <w:hideMark/>
                </w:tcPr>
                <w:p w14:paraId="2F09D151"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(E) Productos de Uso Final</w:t>
                  </w:r>
                </w:p>
              </w:tc>
              <w:tc>
                <w:tcPr>
                  <w:tcW w:w="1559" w:type="dxa"/>
                  <w:vAlign w:val="center"/>
                  <w:hideMark/>
                </w:tcPr>
                <w:p w14:paraId="26AFCA33"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 Equipos y Suministros de Defensa, Orden Público, Protección, Vigilancia y seguridad</w:t>
                  </w:r>
                </w:p>
              </w:tc>
              <w:tc>
                <w:tcPr>
                  <w:tcW w:w="1417" w:type="dxa"/>
                  <w:vAlign w:val="center"/>
                  <w:hideMark/>
                </w:tcPr>
                <w:p w14:paraId="40ECBBBA"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 Seguridad y Protección Personal</w:t>
                  </w:r>
                </w:p>
              </w:tc>
              <w:tc>
                <w:tcPr>
                  <w:tcW w:w="993" w:type="dxa"/>
                  <w:vAlign w:val="center"/>
                  <w:hideMark/>
                </w:tcPr>
                <w:p w14:paraId="54EAA70F"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(461817) Protectores de Cara y Cabeza</w:t>
                  </w:r>
                </w:p>
              </w:tc>
              <w:tc>
                <w:tcPr>
                  <w:tcW w:w="1275" w:type="dxa"/>
                  <w:vAlign w:val="center"/>
                  <w:hideMark/>
                </w:tcPr>
                <w:p w14:paraId="4917D825"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(46181705) Cascos para Motociclistas.</w:t>
                  </w:r>
                </w:p>
              </w:tc>
            </w:tr>
            <w:tr w:rsidR="001567C3" w:rsidRPr="00BE3116" w14:paraId="60B01E19" w14:textId="77777777" w:rsidTr="00AD5ADB">
              <w:trPr>
                <w:trHeight w:val="1010"/>
                <w:jc w:val="center"/>
              </w:trPr>
              <w:tc>
                <w:tcPr>
                  <w:tcW w:w="988" w:type="dxa"/>
                  <w:vAlign w:val="center"/>
                  <w:hideMark/>
                </w:tcPr>
                <w:p w14:paraId="5181EA00"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(E) Productos de Uso Final</w:t>
                  </w:r>
                </w:p>
              </w:tc>
              <w:tc>
                <w:tcPr>
                  <w:tcW w:w="1559" w:type="dxa"/>
                  <w:vAlign w:val="center"/>
                  <w:hideMark/>
                </w:tcPr>
                <w:p w14:paraId="7FFAE6C6"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 Equipos y Suministros de Defensa, Orden Público, Protección, Vigilancia y seguridad</w:t>
                  </w:r>
                </w:p>
              </w:tc>
              <w:tc>
                <w:tcPr>
                  <w:tcW w:w="1417" w:type="dxa"/>
                  <w:vAlign w:val="center"/>
                  <w:hideMark/>
                </w:tcPr>
                <w:p w14:paraId="577445E5"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 Seguridad y Protección Personal</w:t>
                  </w:r>
                </w:p>
              </w:tc>
              <w:tc>
                <w:tcPr>
                  <w:tcW w:w="993" w:type="dxa"/>
                  <w:vAlign w:val="center"/>
                  <w:hideMark/>
                </w:tcPr>
                <w:p w14:paraId="22AA47B9"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(461815) Ropa de Seguridad.</w:t>
                  </w:r>
                </w:p>
              </w:tc>
              <w:tc>
                <w:tcPr>
                  <w:tcW w:w="1275" w:type="dxa"/>
                  <w:vAlign w:val="center"/>
                  <w:hideMark/>
                </w:tcPr>
                <w:p w14:paraId="798E3C66"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(46181543) Chaqueta o Gabardina Impermeable.</w:t>
                  </w:r>
                </w:p>
              </w:tc>
            </w:tr>
            <w:tr w:rsidR="001567C3" w:rsidRPr="00BE3116" w14:paraId="558B90E6" w14:textId="77777777" w:rsidTr="00AD5ADB">
              <w:trPr>
                <w:trHeight w:val="1010"/>
                <w:jc w:val="center"/>
              </w:trPr>
              <w:tc>
                <w:tcPr>
                  <w:tcW w:w="988" w:type="dxa"/>
                  <w:vAlign w:val="center"/>
                  <w:hideMark/>
                </w:tcPr>
                <w:p w14:paraId="5F7F8776"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(E) Productos de Uso Final</w:t>
                  </w:r>
                </w:p>
              </w:tc>
              <w:tc>
                <w:tcPr>
                  <w:tcW w:w="1559" w:type="dxa"/>
                  <w:vAlign w:val="center"/>
                  <w:hideMark/>
                </w:tcPr>
                <w:p w14:paraId="3A7CA6AA"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 Equipos y Suministros de Defensa, Orden Público, Protección, Vigilancia y seguridad</w:t>
                  </w:r>
                </w:p>
              </w:tc>
              <w:tc>
                <w:tcPr>
                  <w:tcW w:w="1417" w:type="dxa"/>
                  <w:vAlign w:val="center"/>
                  <w:hideMark/>
                </w:tcPr>
                <w:p w14:paraId="5B1297B4"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 Seguridad y Protección Personal</w:t>
                  </w:r>
                </w:p>
              </w:tc>
              <w:tc>
                <w:tcPr>
                  <w:tcW w:w="993" w:type="dxa"/>
                  <w:vAlign w:val="center"/>
                  <w:hideMark/>
                </w:tcPr>
                <w:p w14:paraId="7352CD52"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(461815) Ropa de Seguridad.</w:t>
                  </w:r>
                </w:p>
              </w:tc>
              <w:tc>
                <w:tcPr>
                  <w:tcW w:w="1275" w:type="dxa"/>
                  <w:vAlign w:val="center"/>
                  <w:hideMark/>
                </w:tcPr>
                <w:p w14:paraId="4A9BC96F"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(46181544) Pantalones Impermeables.</w:t>
                  </w:r>
                </w:p>
              </w:tc>
            </w:tr>
            <w:tr w:rsidR="001567C3" w:rsidRPr="00BE3116" w14:paraId="693C65C8" w14:textId="77777777" w:rsidTr="00AD5ADB">
              <w:trPr>
                <w:trHeight w:val="1010"/>
                <w:jc w:val="center"/>
              </w:trPr>
              <w:tc>
                <w:tcPr>
                  <w:tcW w:w="988" w:type="dxa"/>
                  <w:vAlign w:val="center"/>
                  <w:hideMark/>
                </w:tcPr>
                <w:p w14:paraId="66429EC5"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(E) Productos de Uso Final</w:t>
                  </w:r>
                </w:p>
              </w:tc>
              <w:tc>
                <w:tcPr>
                  <w:tcW w:w="1559" w:type="dxa"/>
                  <w:vAlign w:val="center"/>
                  <w:hideMark/>
                </w:tcPr>
                <w:p w14:paraId="24D1D5E4"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 Equipos y Suministros de Defensa, Orden Público, Protección, Vigilancia y seguridad</w:t>
                  </w:r>
                </w:p>
              </w:tc>
              <w:tc>
                <w:tcPr>
                  <w:tcW w:w="1417" w:type="dxa"/>
                  <w:vAlign w:val="center"/>
                  <w:hideMark/>
                </w:tcPr>
                <w:p w14:paraId="21075C01"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 Seguridad y Protección Personal</w:t>
                  </w:r>
                </w:p>
              </w:tc>
              <w:tc>
                <w:tcPr>
                  <w:tcW w:w="993" w:type="dxa"/>
                  <w:vAlign w:val="center"/>
                  <w:hideMark/>
                </w:tcPr>
                <w:p w14:paraId="3261537A"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(461816) Calzado de Protección.</w:t>
                  </w:r>
                </w:p>
              </w:tc>
              <w:tc>
                <w:tcPr>
                  <w:tcW w:w="1275" w:type="dxa"/>
                  <w:vAlign w:val="center"/>
                  <w:hideMark/>
                </w:tcPr>
                <w:p w14:paraId="5ACC433D"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(46181605) Zapatos de Seguridad.</w:t>
                  </w:r>
                </w:p>
              </w:tc>
            </w:tr>
            <w:tr w:rsidR="001567C3" w:rsidRPr="00BE3116" w14:paraId="52F257B7" w14:textId="77777777" w:rsidTr="00AD5ADB">
              <w:trPr>
                <w:trHeight w:val="1010"/>
                <w:jc w:val="center"/>
              </w:trPr>
              <w:tc>
                <w:tcPr>
                  <w:tcW w:w="988" w:type="dxa"/>
                  <w:vAlign w:val="center"/>
                  <w:hideMark/>
                </w:tcPr>
                <w:p w14:paraId="4D1995B4"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(E) Productos de Uso Final</w:t>
                  </w:r>
                </w:p>
              </w:tc>
              <w:tc>
                <w:tcPr>
                  <w:tcW w:w="1559" w:type="dxa"/>
                  <w:vAlign w:val="center"/>
                  <w:hideMark/>
                </w:tcPr>
                <w:p w14:paraId="6990F161"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 Equipos y Suministros de Defensa, Orden Público, Protección, Vigilancia y seguridad</w:t>
                  </w:r>
                </w:p>
              </w:tc>
              <w:tc>
                <w:tcPr>
                  <w:tcW w:w="1417" w:type="dxa"/>
                  <w:vAlign w:val="center"/>
                  <w:hideMark/>
                </w:tcPr>
                <w:p w14:paraId="78891204"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 Seguridad y Protección Personal</w:t>
                  </w:r>
                </w:p>
              </w:tc>
              <w:tc>
                <w:tcPr>
                  <w:tcW w:w="993" w:type="dxa"/>
                  <w:vAlign w:val="center"/>
                  <w:hideMark/>
                </w:tcPr>
                <w:p w14:paraId="3D85265A"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(461815) Ropa de Seguridad.</w:t>
                  </w:r>
                </w:p>
              </w:tc>
              <w:tc>
                <w:tcPr>
                  <w:tcW w:w="1275" w:type="dxa"/>
                  <w:vAlign w:val="center"/>
                  <w:hideMark/>
                </w:tcPr>
                <w:p w14:paraId="381D3120"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(46181504) Guantes de Protección.</w:t>
                  </w:r>
                </w:p>
              </w:tc>
            </w:tr>
            <w:tr w:rsidR="001567C3" w:rsidRPr="00BE3116" w14:paraId="6A63EEB9" w14:textId="77777777" w:rsidTr="00AD5ADB">
              <w:trPr>
                <w:trHeight w:val="1010"/>
                <w:jc w:val="center"/>
              </w:trPr>
              <w:tc>
                <w:tcPr>
                  <w:tcW w:w="988" w:type="dxa"/>
                  <w:vAlign w:val="center"/>
                  <w:hideMark/>
                </w:tcPr>
                <w:p w14:paraId="361BDF13"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lastRenderedPageBreak/>
                    <w:t>(E) Productos de Uso Final</w:t>
                  </w:r>
                </w:p>
              </w:tc>
              <w:tc>
                <w:tcPr>
                  <w:tcW w:w="1559" w:type="dxa"/>
                  <w:vAlign w:val="center"/>
                  <w:hideMark/>
                </w:tcPr>
                <w:p w14:paraId="66499C57"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 Equipos y Suministros de Defensa, Orden Público, Protección, Vigilancia y seguridad</w:t>
                  </w:r>
                </w:p>
              </w:tc>
              <w:tc>
                <w:tcPr>
                  <w:tcW w:w="1417" w:type="dxa"/>
                  <w:vAlign w:val="center"/>
                  <w:hideMark/>
                </w:tcPr>
                <w:p w14:paraId="30FF978A"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 Seguridad y Protección Personal</w:t>
                  </w:r>
                </w:p>
              </w:tc>
              <w:tc>
                <w:tcPr>
                  <w:tcW w:w="993" w:type="dxa"/>
                  <w:vAlign w:val="center"/>
                  <w:hideMark/>
                </w:tcPr>
                <w:p w14:paraId="58654C1E"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(461815) Ropa de Seguridad.</w:t>
                  </w:r>
                </w:p>
              </w:tc>
              <w:tc>
                <w:tcPr>
                  <w:tcW w:w="1275" w:type="dxa"/>
                  <w:vAlign w:val="center"/>
                  <w:hideMark/>
                </w:tcPr>
                <w:p w14:paraId="41260393"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(46181528) Vestido Protector.</w:t>
                  </w:r>
                </w:p>
              </w:tc>
            </w:tr>
            <w:tr w:rsidR="001567C3" w:rsidRPr="00BE3116" w14:paraId="1A3352B0" w14:textId="77777777" w:rsidTr="00AD5ADB">
              <w:trPr>
                <w:trHeight w:val="1010"/>
                <w:jc w:val="center"/>
              </w:trPr>
              <w:tc>
                <w:tcPr>
                  <w:tcW w:w="988" w:type="dxa"/>
                  <w:vAlign w:val="center"/>
                  <w:hideMark/>
                </w:tcPr>
                <w:p w14:paraId="16CA249F"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(E) Productos de Uso Final</w:t>
                  </w:r>
                </w:p>
              </w:tc>
              <w:tc>
                <w:tcPr>
                  <w:tcW w:w="1559" w:type="dxa"/>
                  <w:vAlign w:val="center"/>
                  <w:hideMark/>
                </w:tcPr>
                <w:p w14:paraId="63EBB370"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 Equipos y Suministros de Defensa, Orden Público, Protección, Vigilancia y seguridad</w:t>
                  </w:r>
                </w:p>
              </w:tc>
              <w:tc>
                <w:tcPr>
                  <w:tcW w:w="1417" w:type="dxa"/>
                  <w:vAlign w:val="center"/>
                  <w:hideMark/>
                </w:tcPr>
                <w:p w14:paraId="644FBB0F"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 Seguridad y Protección Personal</w:t>
                  </w:r>
                </w:p>
              </w:tc>
              <w:tc>
                <w:tcPr>
                  <w:tcW w:w="993" w:type="dxa"/>
                  <w:vAlign w:val="center"/>
                  <w:hideMark/>
                </w:tcPr>
                <w:p w14:paraId="61C81373"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(461823) Protección Anticaída y Equipo de Rescate.</w:t>
                  </w:r>
                </w:p>
              </w:tc>
              <w:tc>
                <w:tcPr>
                  <w:tcW w:w="1275" w:type="dxa"/>
                  <w:vAlign w:val="center"/>
                  <w:hideMark/>
                </w:tcPr>
                <w:p w14:paraId="539F1D49"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(46182306) Arneses o Cinturones de Seguridad.</w:t>
                  </w:r>
                </w:p>
              </w:tc>
            </w:tr>
            <w:tr w:rsidR="001567C3" w:rsidRPr="00BE3116" w14:paraId="39A22AD7" w14:textId="77777777" w:rsidTr="00AD5ADB">
              <w:trPr>
                <w:trHeight w:val="1010"/>
                <w:jc w:val="center"/>
              </w:trPr>
              <w:tc>
                <w:tcPr>
                  <w:tcW w:w="988" w:type="dxa"/>
                  <w:vAlign w:val="center"/>
                  <w:hideMark/>
                </w:tcPr>
                <w:p w14:paraId="3DF7E342"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(E) Productos de Uso Final</w:t>
                  </w:r>
                </w:p>
              </w:tc>
              <w:tc>
                <w:tcPr>
                  <w:tcW w:w="1559" w:type="dxa"/>
                  <w:vAlign w:val="center"/>
                  <w:hideMark/>
                </w:tcPr>
                <w:p w14:paraId="69D63317"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 Equipos y Suministros de Defensa, Orden Público, Protección, Vigilancia y seguridad</w:t>
                  </w:r>
                </w:p>
              </w:tc>
              <w:tc>
                <w:tcPr>
                  <w:tcW w:w="1417" w:type="dxa"/>
                  <w:vAlign w:val="center"/>
                  <w:hideMark/>
                </w:tcPr>
                <w:p w14:paraId="5972EA92"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 Seguridad y Protección Personal</w:t>
                  </w:r>
                </w:p>
              </w:tc>
              <w:tc>
                <w:tcPr>
                  <w:tcW w:w="993" w:type="dxa"/>
                  <w:vAlign w:val="center"/>
                  <w:hideMark/>
                </w:tcPr>
                <w:p w14:paraId="289DCE7D"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(461823) Protección Anticaída y Equipo de Rescate.</w:t>
                  </w:r>
                </w:p>
              </w:tc>
              <w:tc>
                <w:tcPr>
                  <w:tcW w:w="1275" w:type="dxa"/>
                  <w:vAlign w:val="center"/>
                  <w:hideMark/>
                </w:tcPr>
                <w:p w14:paraId="49075705"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(46182314) Eslinga de Seguridad.</w:t>
                  </w:r>
                </w:p>
              </w:tc>
            </w:tr>
            <w:tr w:rsidR="001567C3" w:rsidRPr="00BE3116" w14:paraId="4562C24F" w14:textId="77777777" w:rsidTr="00AD5ADB">
              <w:trPr>
                <w:trHeight w:val="1010"/>
                <w:jc w:val="center"/>
              </w:trPr>
              <w:tc>
                <w:tcPr>
                  <w:tcW w:w="988" w:type="dxa"/>
                  <w:vAlign w:val="center"/>
                  <w:hideMark/>
                </w:tcPr>
                <w:p w14:paraId="1D5253A6"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(E) Productos de Uso Final</w:t>
                  </w:r>
                </w:p>
              </w:tc>
              <w:tc>
                <w:tcPr>
                  <w:tcW w:w="1559" w:type="dxa"/>
                  <w:vAlign w:val="center"/>
                  <w:hideMark/>
                </w:tcPr>
                <w:p w14:paraId="7A5FBD1A"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 Equipos y Suministros de Defensa, Orden Público, Protección, Vigilancia y seguridad</w:t>
                  </w:r>
                </w:p>
              </w:tc>
              <w:tc>
                <w:tcPr>
                  <w:tcW w:w="1417" w:type="dxa"/>
                  <w:vAlign w:val="center"/>
                  <w:hideMark/>
                </w:tcPr>
                <w:p w14:paraId="45E67852"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 Seguridad y Protección Personal</w:t>
                  </w:r>
                </w:p>
              </w:tc>
              <w:tc>
                <w:tcPr>
                  <w:tcW w:w="993" w:type="dxa"/>
                  <w:vAlign w:val="center"/>
                  <w:hideMark/>
                </w:tcPr>
                <w:p w14:paraId="35A2AE97"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(461823) Protección Anticaída y Equipo de Rescate.</w:t>
                  </w:r>
                </w:p>
              </w:tc>
              <w:tc>
                <w:tcPr>
                  <w:tcW w:w="1275" w:type="dxa"/>
                  <w:vAlign w:val="center"/>
                  <w:hideMark/>
                </w:tcPr>
                <w:p w14:paraId="3D10B7AA"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(46182304) Conector de anclaje.</w:t>
                  </w:r>
                </w:p>
              </w:tc>
            </w:tr>
            <w:tr w:rsidR="001567C3" w:rsidRPr="00BE3116" w14:paraId="25D3BC10" w14:textId="77777777" w:rsidTr="00AD5ADB">
              <w:trPr>
                <w:trHeight w:val="1010"/>
                <w:jc w:val="center"/>
              </w:trPr>
              <w:tc>
                <w:tcPr>
                  <w:tcW w:w="988" w:type="dxa"/>
                  <w:vAlign w:val="center"/>
                  <w:hideMark/>
                </w:tcPr>
                <w:p w14:paraId="78C52A76"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(E) Productos de Uso Final</w:t>
                  </w:r>
                </w:p>
              </w:tc>
              <w:tc>
                <w:tcPr>
                  <w:tcW w:w="1559" w:type="dxa"/>
                  <w:vAlign w:val="center"/>
                  <w:hideMark/>
                </w:tcPr>
                <w:p w14:paraId="3EFAE1EF" w14:textId="77777777" w:rsidR="001567C3" w:rsidRPr="00BE3116" w:rsidRDefault="001567C3" w:rsidP="001567C3">
                  <w:pPr>
                    <w:spacing w:after="0" w:line="240" w:lineRule="auto"/>
                    <w:ind w:firstLineChars="100" w:firstLine="160"/>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 Equipos y Suministros de Defensa, Orden Público, Protección, Vigilancia y seguridad</w:t>
                  </w:r>
                </w:p>
              </w:tc>
              <w:tc>
                <w:tcPr>
                  <w:tcW w:w="1417" w:type="dxa"/>
                  <w:vAlign w:val="center"/>
                  <w:hideMark/>
                </w:tcPr>
                <w:p w14:paraId="39BA6B69"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 Seguridad y Protección Personal</w:t>
                  </w:r>
                </w:p>
              </w:tc>
              <w:tc>
                <w:tcPr>
                  <w:tcW w:w="993" w:type="dxa"/>
                  <w:vAlign w:val="center"/>
                  <w:hideMark/>
                </w:tcPr>
                <w:p w14:paraId="3FB76FF7"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(461817) Protectores de Cara y Cabeza</w:t>
                  </w:r>
                </w:p>
              </w:tc>
              <w:tc>
                <w:tcPr>
                  <w:tcW w:w="1275" w:type="dxa"/>
                  <w:vAlign w:val="center"/>
                  <w:hideMark/>
                </w:tcPr>
                <w:p w14:paraId="7B4F21E1" w14:textId="77777777" w:rsidR="001567C3" w:rsidRPr="00BE3116" w:rsidRDefault="001567C3" w:rsidP="001567C3">
                  <w:pPr>
                    <w:spacing w:after="0" w:line="240" w:lineRule="auto"/>
                    <w:rPr>
                      <w:rFonts w:ascii="Calibri" w:eastAsia="Times New Roman" w:hAnsi="Calibri" w:cs="Calibri"/>
                      <w:sz w:val="16"/>
                      <w:szCs w:val="16"/>
                      <w:lang w:eastAsia="es-CO"/>
                    </w:rPr>
                  </w:pPr>
                  <w:r w:rsidRPr="00BE3116">
                    <w:rPr>
                      <w:rFonts w:ascii="Calibri" w:eastAsia="Times New Roman" w:hAnsi="Calibri" w:cs="Calibri"/>
                      <w:sz w:val="16"/>
                      <w:szCs w:val="16"/>
                      <w:lang w:eastAsia="es-CO"/>
                    </w:rPr>
                    <w:t>(46181704) Cascos de Seguridad.</w:t>
                  </w:r>
                </w:p>
              </w:tc>
            </w:tr>
          </w:tbl>
          <w:p w14:paraId="7C929B54"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De conformidad con lo establecido en el Decreto 1082 de 2015, TRANSMILENIO S.A, verificará la correspondiente clasificación hasta el tercer nivel, de acuerdo con las inscripciones que se realizan en el RUP.</w:t>
            </w:r>
          </w:p>
        </w:tc>
        <w:tc>
          <w:tcPr>
            <w:tcW w:w="1555" w:type="dxa"/>
            <w:vAlign w:val="center"/>
          </w:tcPr>
          <w:p w14:paraId="1F5DE1C0"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lastRenderedPageBreak/>
              <w:t>RUP</w:t>
            </w:r>
          </w:p>
        </w:tc>
      </w:tr>
      <w:tr w:rsidR="00615B45" w:rsidRPr="00BE3116" w14:paraId="099E9F16" w14:textId="77777777" w:rsidTr="00AD5ADB">
        <w:tc>
          <w:tcPr>
            <w:tcW w:w="704" w:type="dxa"/>
          </w:tcPr>
          <w:p w14:paraId="70E095E0"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lastRenderedPageBreak/>
              <w:t>i.</w:t>
            </w:r>
          </w:p>
        </w:tc>
        <w:tc>
          <w:tcPr>
            <w:tcW w:w="6852" w:type="dxa"/>
          </w:tcPr>
          <w:p w14:paraId="72E2B160"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La sumatoria de los contratos aportados debe ser igual o superior al cien por ciento (100%) presupuesto del proceso, expresado en Salarios Mínimos Legales Mensuales Vigentes – SMLMV.</w:t>
            </w:r>
          </w:p>
        </w:tc>
        <w:tc>
          <w:tcPr>
            <w:tcW w:w="1555" w:type="dxa"/>
            <w:vAlign w:val="center"/>
          </w:tcPr>
          <w:p w14:paraId="7DBBAB94"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RUP</w:t>
            </w:r>
          </w:p>
          <w:p w14:paraId="23B248C6"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Certificados</w:t>
            </w:r>
          </w:p>
        </w:tc>
      </w:tr>
      <w:tr w:rsidR="00615B45" w:rsidRPr="00FD2C3C" w14:paraId="7F7A46CB" w14:textId="77777777" w:rsidTr="00AD5ADB">
        <w:tc>
          <w:tcPr>
            <w:tcW w:w="704" w:type="dxa"/>
          </w:tcPr>
          <w:p w14:paraId="2549C997"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j.</w:t>
            </w:r>
          </w:p>
        </w:tc>
        <w:tc>
          <w:tcPr>
            <w:tcW w:w="6852" w:type="dxa"/>
          </w:tcPr>
          <w:p w14:paraId="1AC75AFB"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Uno de los contratos que presentan como experiencia deben ser igual o superior al cuarenta (40) % del valor del presupuesto oficial asignado para este proceso, expresado en salarios mínimos mensuales legales vigentes (SMMLV) del año 2026)</w:t>
            </w:r>
          </w:p>
        </w:tc>
        <w:tc>
          <w:tcPr>
            <w:tcW w:w="1555" w:type="dxa"/>
            <w:vAlign w:val="center"/>
          </w:tcPr>
          <w:p w14:paraId="6CFA20B4"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RUP</w:t>
            </w:r>
          </w:p>
          <w:p w14:paraId="52C58B35" w14:textId="77777777" w:rsidR="00615B45" w:rsidRPr="00BE3116" w:rsidRDefault="00615B45" w:rsidP="00AD5ADB">
            <w:pPr>
              <w:autoSpaceDE w:val="0"/>
              <w:autoSpaceDN w:val="0"/>
              <w:adjustRightInd w:val="0"/>
              <w:spacing w:after="0" w:line="240" w:lineRule="auto"/>
              <w:jc w:val="both"/>
              <w:rPr>
                <w:rFonts w:eastAsia="Arial MT" w:cstheme="minorHAnsi"/>
                <w:sz w:val="20"/>
                <w:szCs w:val="20"/>
                <w:lang w:val="es-ES"/>
              </w:rPr>
            </w:pPr>
            <w:r w:rsidRPr="00BE3116">
              <w:rPr>
                <w:rFonts w:eastAsia="Arial MT" w:cstheme="minorHAnsi"/>
                <w:sz w:val="20"/>
                <w:szCs w:val="20"/>
                <w:lang w:val="es-ES"/>
              </w:rPr>
              <w:t>Certificados</w:t>
            </w:r>
          </w:p>
        </w:tc>
      </w:tr>
    </w:tbl>
    <w:p w14:paraId="10FAD216" w14:textId="77777777" w:rsidR="00615B45" w:rsidRPr="00FD2C3C" w:rsidRDefault="00615B45" w:rsidP="00615B45">
      <w:pPr>
        <w:autoSpaceDE w:val="0"/>
        <w:autoSpaceDN w:val="0"/>
        <w:adjustRightInd w:val="0"/>
        <w:spacing w:after="0" w:line="240" w:lineRule="auto"/>
        <w:jc w:val="both"/>
        <w:rPr>
          <w:rFonts w:eastAsia="Arial MT" w:cstheme="minorHAnsi"/>
          <w:sz w:val="24"/>
          <w:szCs w:val="24"/>
          <w:highlight w:val="yellow"/>
          <w:u w:val="single"/>
          <w:lang w:val="es-ES"/>
        </w:rPr>
      </w:pPr>
    </w:p>
    <w:p w14:paraId="73C51B84" w14:textId="77777777" w:rsidR="00BE3116" w:rsidRPr="00BE3116" w:rsidRDefault="00BE3116" w:rsidP="00BE3116">
      <w:pPr>
        <w:autoSpaceDE w:val="0"/>
        <w:autoSpaceDN w:val="0"/>
        <w:adjustRightInd w:val="0"/>
        <w:spacing w:after="0" w:line="240" w:lineRule="auto"/>
        <w:jc w:val="both"/>
        <w:rPr>
          <w:rFonts w:eastAsia="Arial MT" w:cstheme="minorHAnsi"/>
          <w:sz w:val="24"/>
          <w:szCs w:val="24"/>
          <w:lang w:val="es-ES"/>
        </w:rPr>
      </w:pPr>
      <w:r w:rsidRPr="00BE3116">
        <w:rPr>
          <w:rFonts w:eastAsia="Arial MT" w:cstheme="minorHAnsi"/>
          <w:sz w:val="24"/>
          <w:szCs w:val="24"/>
          <w:lang w:val="es-ES"/>
        </w:rPr>
        <w:t>Para efectos de calcular el valor ejecutado se tendrá en cuenta el valor reportado en el RUP. Si el contrato que se pretende hacer valer contiene varios proyectos o servicios diferentes a los que se requiere para acreditar la experiencia aquí requerida, se deberá aportar certificación discriminando dichos valores. Si el contrato que se acredita se realizó a través de un contrato ejecutado por un consorcio o unión temporal, el valor ejecutado se calculará teniendo en cuenta el porcentaje de participación que hubiese tenido en el mismo.</w:t>
      </w:r>
    </w:p>
    <w:p w14:paraId="6BBD9428" w14:textId="77777777" w:rsidR="00BE3116" w:rsidRPr="00BE3116" w:rsidRDefault="00BE3116" w:rsidP="00BE3116">
      <w:pPr>
        <w:autoSpaceDE w:val="0"/>
        <w:autoSpaceDN w:val="0"/>
        <w:adjustRightInd w:val="0"/>
        <w:spacing w:after="0" w:line="240" w:lineRule="auto"/>
        <w:jc w:val="both"/>
        <w:rPr>
          <w:rFonts w:eastAsia="Arial MT" w:cstheme="minorHAnsi"/>
          <w:sz w:val="24"/>
          <w:szCs w:val="24"/>
          <w:lang w:val="es-ES"/>
        </w:rPr>
      </w:pPr>
    </w:p>
    <w:p w14:paraId="3A23179A" w14:textId="039790A3" w:rsidR="00BE3116" w:rsidRDefault="00BE3116" w:rsidP="00BE3116">
      <w:pPr>
        <w:autoSpaceDE w:val="0"/>
        <w:autoSpaceDN w:val="0"/>
        <w:adjustRightInd w:val="0"/>
        <w:spacing w:after="0" w:line="240" w:lineRule="auto"/>
        <w:jc w:val="both"/>
        <w:rPr>
          <w:rFonts w:eastAsia="Arial MT" w:cstheme="minorHAnsi"/>
          <w:sz w:val="24"/>
          <w:szCs w:val="24"/>
          <w:lang w:val="es-ES"/>
        </w:rPr>
      </w:pPr>
      <w:r w:rsidRPr="00BE3116">
        <w:rPr>
          <w:rFonts w:eastAsia="Arial MT" w:cstheme="minorHAnsi"/>
          <w:sz w:val="24"/>
          <w:szCs w:val="24"/>
          <w:lang w:val="es-ES"/>
        </w:rPr>
        <w:t xml:space="preserve">Teniendo en cuenta que para la Entidad es relevante verificar la ejecución específica del objeto contractual del proceso de selección, y en atención a que esta información no se encuentra detallada en el Registro Único de Proponentes, los oferentes deberán aportar copia de las certificaciones expedidas por los contratantes (o acta de liquidación o terminación o documento similar), en la que se pueda verificar directamente por parte de la TRANSMILENIO </w:t>
      </w:r>
      <w:r w:rsidRPr="00BE3116">
        <w:rPr>
          <w:rFonts w:eastAsia="Arial MT" w:cstheme="minorHAnsi"/>
          <w:sz w:val="24"/>
          <w:szCs w:val="24"/>
          <w:lang w:val="es-ES"/>
        </w:rPr>
        <w:lastRenderedPageBreak/>
        <w:t xml:space="preserve">S.A que los contratos haya comprendido actividades de </w:t>
      </w:r>
      <w:r w:rsidR="00B24DF9">
        <w:rPr>
          <w:rFonts w:eastAsia="Arial MT" w:cstheme="minorHAnsi"/>
          <w:sz w:val="24"/>
          <w:szCs w:val="24"/>
          <w:lang w:val="es-ES"/>
        </w:rPr>
        <w:t xml:space="preserve">suministro de </w:t>
      </w:r>
      <w:r w:rsidR="00FF0032">
        <w:rPr>
          <w:rFonts w:eastAsia="Arial MT" w:cstheme="minorHAnsi"/>
          <w:sz w:val="24"/>
          <w:szCs w:val="24"/>
          <w:lang w:val="es-ES"/>
        </w:rPr>
        <w:t xml:space="preserve">elementos de protección. </w:t>
      </w:r>
    </w:p>
    <w:p w14:paraId="1EBA4A3F" w14:textId="77777777" w:rsidR="00FF0032" w:rsidRPr="00BE3116" w:rsidRDefault="00FF0032" w:rsidP="00BE3116">
      <w:pPr>
        <w:autoSpaceDE w:val="0"/>
        <w:autoSpaceDN w:val="0"/>
        <w:adjustRightInd w:val="0"/>
        <w:spacing w:after="0" w:line="240" w:lineRule="auto"/>
        <w:jc w:val="both"/>
        <w:rPr>
          <w:rFonts w:eastAsia="Arial MT" w:cstheme="minorHAnsi"/>
          <w:sz w:val="24"/>
          <w:szCs w:val="24"/>
          <w:lang w:val="es-ES"/>
        </w:rPr>
      </w:pPr>
    </w:p>
    <w:p w14:paraId="6DAED173" w14:textId="6F4D3108" w:rsidR="002C5ADF" w:rsidRDefault="00BE3116" w:rsidP="00BE3116">
      <w:pPr>
        <w:autoSpaceDE w:val="0"/>
        <w:autoSpaceDN w:val="0"/>
        <w:adjustRightInd w:val="0"/>
        <w:spacing w:after="0" w:line="240" w:lineRule="auto"/>
        <w:jc w:val="both"/>
        <w:rPr>
          <w:rFonts w:eastAsia="Arial MT" w:cstheme="minorHAnsi"/>
          <w:sz w:val="24"/>
          <w:szCs w:val="24"/>
          <w:highlight w:val="yellow"/>
          <w:lang w:val="es-ES"/>
        </w:rPr>
      </w:pPr>
      <w:r w:rsidRPr="00BE3116">
        <w:rPr>
          <w:rFonts w:eastAsia="Arial MT" w:cstheme="minorHAnsi"/>
          <w:sz w:val="24"/>
          <w:szCs w:val="24"/>
          <w:lang w:val="es-ES"/>
        </w:rPr>
        <w:t xml:space="preserve">Teniendo en cuenta los criterios diferenciales establecidos en el presente proceso de selección, quien ostente la condición de </w:t>
      </w:r>
      <w:proofErr w:type="spellStart"/>
      <w:r w:rsidRPr="00BE3116">
        <w:rPr>
          <w:rFonts w:eastAsia="Arial MT" w:cstheme="minorHAnsi"/>
          <w:sz w:val="24"/>
          <w:szCs w:val="24"/>
          <w:lang w:val="es-ES"/>
        </w:rPr>
        <w:t>Mipyme</w:t>
      </w:r>
      <w:proofErr w:type="spellEnd"/>
      <w:r w:rsidRPr="00BE3116">
        <w:rPr>
          <w:rFonts w:eastAsia="Arial MT" w:cstheme="minorHAnsi"/>
          <w:sz w:val="24"/>
          <w:szCs w:val="24"/>
          <w:lang w:val="es-ES"/>
        </w:rPr>
        <w:t>, o emprendimientos y empresas de mujeres o Emprendimientos y empresas de personas con discapacidad podrán aportar hasta CUATRO (4) CONTRATOS TERMINADOS Y EJECUTADOS. Lo anterior con el fin de brindar un criterio diferencial a los proponentes que estén dentro del marco de las definiciones del artículo 2.2.1.2.4.2.14. y lo señalado en el artículo 2.2.1.2.4.2.18 del Decreto No. 1082 del 2015.</w:t>
      </w:r>
    </w:p>
    <w:p w14:paraId="188C7DA7" w14:textId="77777777" w:rsidR="00BE3116" w:rsidRPr="00A17AE0" w:rsidRDefault="00BE3116" w:rsidP="002C5ADF">
      <w:pPr>
        <w:autoSpaceDE w:val="0"/>
        <w:autoSpaceDN w:val="0"/>
        <w:adjustRightInd w:val="0"/>
        <w:spacing w:after="0" w:line="240" w:lineRule="auto"/>
        <w:jc w:val="both"/>
        <w:rPr>
          <w:rFonts w:eastAsia="Calibri" w:cstheme="minorHAnsi"/>
          <w:color w:val="000000"/>
          <w:sz w:val="24"/>
          <w:szCs w:val="24"/>
        </w:rPr>
      </w:pPr>
    </w:p>
    <w:p w14:paraId="66A6156C" w14:textId="22BADA14" w:rsidR="002C5ADF" w:rsidRPr="00A17AE0" w:rsidRDefault="002C5ADF" w:rsidP="002C5ADF">
      <w:pPr>
        <w:pStyle w:val="BodyText28"/>
        <w:numPr>
          <w:ilvl w:val="2"/>
          <w:numId w:val="48"/>
        </w:numPr>
        <w:rPr>
          <w:rFonts w:eastAsia="Calibri"/>
          <w:b/>
          <w:bCs/>
        </w:rPr>
      </w:pPr>
      <w:r w:rsidRPr="00A17AE0">
        <w:rPr>
          <w:b/>
          <w:bCs/>
        </w:rPr>
        <w:t>Reglas</w:t>
      </w:r>
      <w:r w:rsidRPr="00A17AE0">
        <w:rPr>
          <w:rFonts w:eastAsia="Calibri"/>
          <w:b/>
          <w:bCs/>
        </w:rPr>
        <w:t xml:space="preserve"> para la valoración de la experiencia </w:t>
      </w:r>
    </w:p>
    <w:p w14:paraId="0C90B8C3" w14:textId="77777777" w:rsidR="002C5ADF" w:rsidRPr="00A17AE0" w:rsidRDefault="002C5ADF" w:rsidP="002C5ADF">
      <w:pPr>
        <w:autoSpaceDE w:val="0"/>
        <w:autoSpaceDN w:val="0"/>
        <w:adjustRightInd w:val="0"/>
        <w:spacing w:after="0" w:line="240" w:lineRule="auto"/>
        <w:jc w:val="both"/>
        <w:rPr>
          <w:rFonts w:eastAsia="Calibri" w:cstheme="minorHAnsi"/>
          <w:color w:val="000000"/>
          <w:sz w:val="24"/>
          <w:szCs w:val="24"/>
        </w:rPr>
      </w:pPr>
    </w:p>
    <w:p w14:paraId="40E1E6D4" w14:textId="77777777" w:rsidR="003E4BCF" w:rsidRPr="00A17AE0" w:rsidRDefault="003E4BCF" w:rsidP="003E4BCF">
      <w:pPr>
        <w:pStyle w:val="Prrafodelista"/>
        <w:numPr>
          <w:ilvl w:val="0"/>
          <w:numId w:val="49"/>
        </w:numPr>
        <w:autoSpaceDE w:val="0"/>
        <w:autoSpaceDN w:val="0"/>
        <w:adjustRightInd w:val="0"/>
        <w:spacing w:after="0" w:line="240" w:lineRule="auto"/>
        <w:jc w:val="both"/>
        <w:rPr>
          <w:rFonts w:eastAsia="Calibri" w:cstheme="minorHAnsi"/>
          <w:color w:val="000000"/>
          <w:sz w:val="24"/>
          <w:szCs w:val="24"/>
        </w:rPr>
      </w:pPr>
      <w:r w:rsidRPr="00A17AE0">
        <w:rPr>
          <w:rFonts w:eastAsia="Calibri" w:cstheme="minorHAnsi"/>
          <w:sz w:val="24"/>
          <w:szCs w:val="24"/>
        </w:rPr>
        <w:t xml:space="preserve">Para la verificación de la experiencia, el proponente </w:t>
      </w:r>
      <w:r w:rsidRPr="00A17AE0">
        <w:rPr>
          <w:rFonts w:eastAsia="Calibri" w:cstheme="minorHAnsi"/>
          <w:color w:val="000000"/>
          <w:sz w:val="24"/>
          <w:szCs w:val="24"/>
        </w:rPr>
        <w:t xml:space="preserve">deberá indicar en la propuesta cuáles de los contratos certificados en el Registro Único de Proponentes (RUP) deben ser tenidos en cuenta por la Entidad con el fin de ser habilitado. </w:t>
      </w:r>
    </w:p>
    <w:p w14:paraId="35611ED8" w14:textId="77777777" w:rsidR="003E4BCF" w:rsidRPr="00A17AE0" w:rsidRDefault="003E4BCF" w:rsidP="003E4BCF">
      <w:pPr>
        <w:pStyle w:val="Prrafodelista"/>
        <w:numPr>
          <w:ilvl w:val="0"/>
          <w:numId w:val="49"/>
        </w:numPr>
        <w:autoSpaceDE w:val="0"/>
        <w:autoSpaceDN w:val="0"/>
        <w:adjustRightInd w:val="0"/>
        <w:spacing w:after="0" w:line="240" w:lineRule="auto"/>
        <w:jc w:val="both"/>
        <w:rPr>
          <w:rFonts w:eastAsia="Calibri" w:cstheme="minorHAnsi"/>
          <w:color w:val="000000"/>
          <w:sz w:val="24"/>
          <w:szCs w:val="24"/>
        </w:rPr>
      </w:pPr>
      <w:r w:rsidRPr="00A17AE0">
        <w:rPr>
          <w:rFonts w:eastAsia="Calibri" w:cstheme="minorHAnsi"/>
          <w:color w:val="000000"/>
          <w:sz w:val="24"/>
          <w:szCs w:val="24"/>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diferencia. En caso de establecerse que la misma se da por el incumplimiento en la obligación de actualizar la información en el RUP, la entidad no tendrá en cuenta el contrato y/o certificación presentada.</w:t>
      </w:r>
    </w:p>
    <w:p w14:paraId="69E9176A" w14:textId="77777777" w:rsidR="003E4BCF" w:rsidRPr="00A17AE0" w:rsidRDefault="003E4BCF" w:rsidP="003E4BCF">
      <w:pPr>
        <w:pStyle w:val="Prrafodelista"/>
        <w:numPr>
          <w:ilvl w:val="0"/>
          <w:numId w:val="49"/>
        </w:numPr>
        <w:autoSpaceDE w:val="0"/>
        <w:autoSpaceDN w:val="0"/>
        <w:adjustRightInd w:val="0"/>
        <w:spacing w:after="0" w:line="240" w:lineRule="auto"/>
        <w:jc w:val="both"/>
        <w:rPr>
          <w:rFonts w:eastAsia="Calibri" w:cstheme="minorHAnsi"/>
          <w:color w:val="000000"/>
          <w:sz w:val="24"/>
          <w:szCs w:val="24"/>
        </w:rPr>
      </w:pPr>
      <w:r w:rsidRPr="00A17AE0">
        <w:rPr>
          <w:rFonts w:eastAsia="Calibri" w:cstheme="minorHAnsi"/>
          <w:color w:val="000000"/>
          <w:sz w:val="24"/>
          <w:szCs w:val="24"/>
        </w:rPr>
        <w:t xml:space="preserve"> Debe entenderse que la demostración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2E341A45" w14:textId="77777777" w:rsidR="003E4BCF" w:rsidRPr="00A17AE0" w:rsidRDefault="003E4BCF" w:rsidP="003E4BCF">
      <w:pPr>
        <w:pStyle w:val="Prrafodelista"/>
        <w:numPr>
          <w:ilvl w:val="0"/>
          <w:numId w:val="49"/>
        </w:numPr>
        <w:autoSpaceDE w:val="0"/>
        <w:autoSpaceDN w:val="0"/>
        <w:adjustRightInd w:val="0"/>
        <w:spacing w:after="0" w:line="240" w:lineRule="auto"/>
        <w:jc w:val="both"/>
        <w:rPr>
          <w:rFonts w:eastAsia="Calibri" w:cstheme="minorHAnsi"/>
          <w:color w:val="000000"/>
          <w:sz w:val="24"/>
          <w:szCs w:val="24"/>
        </w:rPr>
      </w:pPr>
      <w:r w:rsidRPr="00A17AE0">
        <w:rPr>
          <w:rFonts w:eastAsia="Calibri" w:cstheme="minorHAnsi"/>
          <w:color w:val="000000"/>
          <w:sz w:val="24"/>
          <w:szCs w:val="24"/>
        </w:rPr>
        <w:t>Se reitera que la experiencia habilitante del oferente debe corresponder a contratos ejecutados, conforme lo previsto en el numeral 1.2 del artículo 2.2.1.1.1.5.2 del Decreto 1082 de 2015, por lo tanto, no se aceptan contratos en ejecución.</w:t>
      </w:r>
    </w:p>
    <w:p w14:paraId="1FE09DF6" w14:textId="77777777" w:rsidR="003E4BCF" w:rsidRPr="00A17AE0" w:rsidRDefault="003E4BCF" w:rsidP="003E4BCF">
      <w:pPr>
        <w:pStyle w:val="Prrafodelista"/>
        <w:numPr>
          <w:ilvl w:val="0"/>
          <w:numId w:val="49"/>
        </w:numPr>
        <w:autoSpaceDE w:val="0"/>
        <w:autoSpaceDN w:val="0"/>
        <w:adjustRightInd w:val="0"/>
        <w:spacing w:after="0" w:line="240" w:lineRule="auto"/>
        <w:jc w:val="both"/>
        <w:rPr>
          <w:rFonts w:eastAsia="Calibri" w:cstheme="minorHAnsi"/>
          <w:color w:val="000000"/>
          <w:sz w:val="24"/>
          <w:szCs w:val="24"/>
        </w:rPr>
      </w:pPr>
      <w:r w:rsidRPr="00A17AE0">
        <w:rPr>
          <w:rFonts w:eastAsia="Calibri" w:cstheme="minorHAnsi"/>
          <w:color w:val="000000"/>
          <w:sz w:val="24"/>
          <w:szCs w:val="24"/>
        </w:rPr>
        <w:t xml:space="preserve">El proponente deberá relacionar en el </w:t>
      </w:r>
      <w:r w:rsidRPr="00A17AE0">
        <w:rPr>
          <w:rFonts w:eastAsia="Calibri" w:cstheme="minorHAnsi"/>
          <w:b/>
          <w:bCs/>
          <w:color w:val="000000"/>
          <w:sz w:val="24"/>
          <w:szCs w:val="24"/>
        </w:rPr>
        <w:t>FORMATO No 11</w:t>
      </w:r>
      <w:r w:rsidRPr="00A17AE0">
        <w:rPr>
          <w:rFonts w:eastAsia="Calibri" w:cstheme="minorHAnsi"/>
          <w:color w:val="000000"/>
          <w:sz w:val="24"/>
          <w:szCs w:val="24"/>
        </w:rPr>
        <w:t>, establecido en los pliegos de condiciones, los contratos cuya experiencia pretenda acreditar en el proceso de selección, los cuales, en todo caso deberán estar registrados en el RUP.</w:t>
      </w:r>
    </w:p>
    <w:p w14:paraId="0718B87E" w14:textId="77777777" w:rsidR="003E4BCF" w:rsidRPr="00A17AE0" w:rsidRDefault="003E4BCF" w:rsidP="003E4BCF">
      <w:pPr>
        <w:pStyle w:val="Prrafodelista"/>
        <w:numPr>
          <w:ilvl w:val="0"/>
          <w:numId w:val="49"/>
        </w:numPr>
        <w:autoSpaceDE w:val="0"/>
        <w:autoSpaceDN w:val="0"/>
        <w:adjustRightInd w:val="0"/>
        <w:spacing w:after="0" w:line="240" w:lineRule="auto"/>
        <w:jc w:val="both"/>
        <w:rPr>
          <w:rFonts w:eastAsia="Calibri" w:cstheme="minorHAnsi"/>
          <w:color w:val="000000"/>
          <w:sz w:val="24"/>
          <w:szCs w:val="24"/>
        </w:rPr>
      </w:pPr>
      <w:r w:rsidRPr="00A17AE0">
        <w:rPr>
          <w:rFonts w:eastAsia="Calibri" w:cstheme="minorHAnsi"/>
          <w:color w:val="000000"/>
          <w:sz w:val="24"/>
          <w:szCs w:val="24"/>
        </w:rPr>
        <w:t>Para calcular el valor de los contratos ejecutados en años anteriores se verificará de acuerdo con el valor en salarios mínimos, teniendo en cuenta la fecha de terminación, homologándolo a SMMLV.</w:t>
      </w:r>
    </w:p>
    <w:p w14:paraId="5A6A703F" w14:textId="77777777" w:rsidR="003E4BCF" w:rsidRPr="00A17AE0" w:rsidRDefault="003E4BCF" w:rsidP="003E4BCF">
      <w:pPr>
        <w:pStyle w:val="Prrafodelista"/>
        <w:numPr>
          <w:ilvl w:val="0"/>
          <w:numId w:val="49"/>
        </w:numPr>
        <w:autoSpaceDE w:val="0"/>
        <w:autoSpaceDN w:val="0"/>
        <w:adjustRightInd w:val="0"/>
        <w:spacing w:after="0" w:line="240" w:lineRule="auto"/>
        <w:jc w:val="both"/>
        <w:rPr>
          <w:rFonts w:eastAsia="Calibri" w:cstheme="minorHAnsi"/>
          <w:color w:val="000000"/>
          <w:sz w:val="24"/>
          <w:szCs w:val="24"/>
        </w:rPr>
      </w:pPr>
      <w:r w:rsidRPr="00A17AE0">
        <w:rPr>
          <w:rFonts w:eastAsia="Calibri" w:cstheme="minorHAnsi"/>
          <w:color w:val="000000"/>
          <w:sz w:val="24"/>
          <w:szCs w:val="24"/>
        </w:rPr>
        <w:lastRenderedPageBreak/>
        <w:t>La experiencia de los Consorcios y Uniones Temporales se obtendrá de la suma simple del valor de los contratos ejecutados aportados por cada uno de los integrantes que concurren a acreditarla.</w:t>
      </w:r>
    </w:p>
    <w:p w14:paraId="4060FCC0" w14:textId="77777777" w:rsidR="003E4BCF" w:rsidRPr="00A17AE0" w:rsidRDefault="003E4BCF" w:rsidP="003E4BCF">
      <w:pPr>
        <w:pStyle w:val="Prrafodelista"/>
        <w:numPr>
          <w:ilvl w:val="0"/>
          <w:numId w:val="49"/>
        </w:numPr>
        <w:autoSpaceDE w:val="0"/>
        <w:autoSpaceDN w:val="0"/>
        <w:adjustRightInd w:val="0"/>
        <w:spacing w:after="0" w:line="240" w:lineRule="auto"/>
        <w:jc w:val="both"/>
        <w:rPr>
          <w:rFonts w:eastAsia="Calibri" w:cstheme="minorHAnsi"/>
          <w:color w:val="000000"/>
          <w:sz w:val="24"/>
          <w:szCs w:val="24"/>
        </w:rPr>
      </w:pPr>
      <w:r w:rsidRPr="00A17AE0">
        <w:rPr>
          <w:rFonts w:eastAsia="Calibri" w:cstheme="minorHAnsi"/>
          <w:color w:val="000000"/>
          <w:sz w:val="24"/>
          <w:szCs w:val="24"/>
        </w:rPr>
        <w:t xml:space="preserve">Si el proponente es un consorcio o una unión temporal, y alguno de los integrantes del consorcio o unión temporal acredita la mayor parte de la experiencia, este integrante deberá tener un porcentaje mínimo de participación del cuarenta por ciento (40%) en la estructura plural que se conforme. </w:t>
      </w:r>
    </w:p>
    <w:p w14:paraId="63CD1FC0" w14:textId="77777777" w:rsidR="003E4BCF" w:rsidRPr="00A17AE0" w:rsidRDefault="003E4BCF" w:rsidP="003E4BCF">
      <w:pPr>
        <w:pStyle w:val="Prrafodelista"/>
        <w:numPr>
          <w:ilvl w:val="0"/>
          <w:numId w:val="49"/>
        </w:numPr>
        <w:autoSpaceDE w:val="0"/>
        <w:autoSpaceDN w:val="0"/>
        <w:adjustRightInd w:val="0"/>
        <w:spacing w:after="0" w:line="240" w:lineRule="auto"/>
        <w:jc w:val="both"/>
        <w:rPr>
          <w:rFonts w:eastAsia="Calibri" w:cstheme="minorHAnsi"/>
          <w:color w:val="000000"/>
          <w:sz w:val="24"/>
          <w:szCs w:val="24"/>
        </w:rPr>
      </w:pPr>
      <w:r w:rsidRPr="00A17AE0">
        <w:rPr>
          <w:rFonts w:eastAsia="Calibri" w:cstheme="minorHAnsi"/>
          <w:color w:val="000000"/>
          <w:sz w:val="24"/>
          <w:szCs w:val="24"/>
        </w:rPr>
        <w:t xml:space="preserve">Cuando exista diferencia entre la información relacionada en el </w:t>
      </w:r>
      <w:r w:rsidRPr="00A17AE0">
        <w:rPr>
          <w:rFonts w:eastAsia="Calibri" w:cstheme="minorHAnsi"/>
          <w:b/>
          <w:bCs/>
          <w:color w:val="000000"/>
          <w:sz w:val="24"/>
          <w:szCs w:val="24"/>
        </w:rPr>
        <w:t>FORMATO No 11</w:t>
      </w:r>
      <w:r w:rsidRPr="00A17AE0">
        <w:rPr>
          <w:rFonts w:eastAsia="Calibri" w:cstheme="minorHAnsi"/>
          <w:color w:val="000000"/>
          <w:sz w:val="24"/>
          <w:szCs w:val="24"/>
        </w:rPr>
        <w:t xml:space="preserve"> de experiencia establecido en el pliego de condiciones y la consagrada en los soportes presentados, o el formato no incluya información de la cual se aportó en el soporte, prevalecerá la información del RUP y certificaciones.</w:t>
      </w:r>
    </w:p>
    <w:p w14:paraId="4F47E5F6" w14:textId="77777777" w:rsidR="003E4BCF" w:rsidRPr="00A17AE0" w:rsidRDefault="003E4BCF" w:rsidP="003E4BCF">
      <w:pPr>
        <w:pStyle w:val="Prrafodelista"/>
        <w:numPr>
          <w:ilvl w:val="0"/>
          <w:numId w:val="49"/>
        </w:numPr>
        <w:autoSpaceDE w:val="0"/>
        <w:autoSpaceDN w:val="0"/>
        <w:adjustRightInd w:val="0"/>
        <w:spacing w:after="0" w:line="240" w:lineRule="auto"/>
        <w:jc w:val="both"/>
        <w:rPr>
          <w:rFonts w:eastAsia="Calibri" w:cstheme="minorHAnsi"/>
          <w:color w:val="000000"/>
          <w:sz w:val="24"/>
          <w:szCs w:val="24"/>
        </w:rPr>
      </w:pPr>
      <w:r w:rsidRPr="00A17AE0">
        <w:rPr>
          <w:rFonts w:eastAsia="Calibri" w:cstheme="minorHAnsi"/>
          <w:color w:val="000000"/>
          <w:sz w:val="24"/>
          <w:szCs w:val="24"/>
        </w:rPr>
        <w:t>El proponente que pretenda hacer valer experiencia con información que reposa en TRANSMILENIO S.A., deberá indicar en su propuesta qué información de esta desea hacer valer dentro del presente proceso, ello con el objeto de proceder a su verificación, de conformidad con lo establecido en el artículo 9 del Decreto Ley 019 de 2012.</w:t>
      </w:r>
    </w:p>
    <w:p w14:paraId="144DE6B6" w14:textId="77777777" w:rsidR="003E4BCF" w:rsidRPr="00A17AE0" w:rsidRDefault="003E4BCF" w:rsidP="003E4BCF">
      <w:pPr>
        <w:pStyle w:val="Prrafodelista"/>
        <w:numPr>
          <w:ilvl w:val="0"/>
          <w:numId w:val="49"/>
        </w:numPr>
        <w:autoSpaceDE w:val="0"/>
        <w:autoSpaceDN w:val="0"/>
        <w:adjustRightInd w:val="0"/>
        <w:spacing w:after="0" w:line="240" w:lineRule="auto"/>
        <w:jc w:val="both"/>
        <w:rPr>
          <w:rFonts w:eastAsia="Calibri" w:cstheme="minorHAnsi"/>
          <w:color w:val="000000"/>
          <w:sz w:val="24"/>
          <w:szCs w:val="24"/>
        </w:rPr>
      </w:pPr>
      <w:r w:rsidRPr="00A17AE0">
        <w:rPr>
          <w:rFonts w:eastAsia="Calibri" w:cstheme="minorHAnsi"/>
          <w:color w:val="000000"/>
          <w:sz w:val="24"/>
          <w:szCs w:val="24"/>
        </w:rPr>
        <w:t>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 En el evento en que el proponente presente la experiencia de su casa matriz o de una de las filiales de su casa matriz, esta última deberá manifestar por escrito que conoce y avala la propuesta presentada. En todos los casos el interesado debe demostrar que su matriz o la filial de su matriz, participó en el contrato presentado y que tuvo un porcentaje de participación mayor o igual al 40% para ser tenida en cuenta.</w:t>
      </w:r>
    </w:p>
    <w:p w14:paraId="279518B9" w14:textId="0B988D84" w:rsidR="002C5ADF" w:rsidRPr="00A17AE0" w:rsidRDefault="003E4BCF" w:rsidP="003E4BCF">
      <w:pPr>
        <w:pStyle w:val="Prrafodelista"/>
        <w:autoSpaceDE w:val="0"/>
        <w:autoSpaceDN w:val="0"/>
        <w:adjustRightInd w:val="0"/>
        <w:spacing w:after="0" w:line="240" w:lineRule="auto"/>
        <w:jc w:val="both"/>
        <w:rPr>
          <w:rFonts w:eastAsia="Calibri" w:cstheme="minorHAnsi"/>
          <w:color w:val="000000"/>
          <w:sz w:val="24"/>
          <w:szCs w:val="24"/>
          <w:lang w:val="es-ES"/>
        </w:rPr>
      </w:pPr>
      <w:r w:rsidRPr="00A17AE0">
        <w:rPr>
          <w:rFonts w:eastAsia="Calibri" w:cstheme="minorHAnsi"/>
          <w:color w:val="000000"/>
          <w:sz w:val="24"/>
          <w:szCs w:val="24"/>
        </w:rPr>
        <w:t>Cuando el valor de los contratos con los cuales se pretenda acreditar la experiencia se encuentre expresado en moneda extranjera se atenderán las siguientes reglas: --- Para el caso de contratos en dólares americanos, se hará la conversión a pesos colombianos con la TRM publicada en las estadísticas del Banco de la República publicadas en su página oficial, para la fecha de suscripción del contrato. --- Para el caso de contratos en moneda extranjera diferente al dólar americano, se realizará su conversión a dólares americanos de acuerdo con las tasas de cambio estadísticas publicadas por el Banco de la República en su página oficial teniendo en cuenta la fecha de suscripción del contrato, y seguidamente a pesos colombianos</w:t>
      </w:r>
    </w:p>
    <w:p w14:paraId="5BB16E50" w14:textId="77777777" w:rsidR="003E4BCF" w:rsidRPr="00D96B67" w:rsidRDefault="003E4BCF" w:rsidP="00A17AE0">
      <w:pPr>
        <w:autoSpaceDE w:val="0"/>
        <w:autoSpaceDN w:val="0"/>
        <w:adjustRightInd w:val="0"/>
        <w:spacing w:after="0" w:line="240" w:lineRule="auto"/>
        <w:jc w:val="both"/>
        <w:rPr>
          <w:rFonts w:eastAsia="Calibri" w:cstheme="minorHAnsi"/>
          <w:color w:val="000000"/>
          <w:sz w:val="24"/>
          <w:szCs w:val="24"/>
          <w:lang w:val="es-ES"/>
        </w:rPr>
      </w:pPr>
    </w:p>
    <w:p w14:paraId="1DE22EF3" w14:textId="230EE57A" w:rsidR="002C5ADF" w:rsidRPr="00D96B67" w:rsidRDefault="002C5ADF" w:rsidP="002C5ADF">
      <w:pPr>
        <w:pStyle w:val="BodyText28"/>
        <w:numPr>
          <w:ilvl w:val="2"/>
          <w:numId w:val="48"/>
        </w:numPr>
        <w:ind w:left="851" w:hanging="851"/>
        <w:rPr>
          <w:rFonts w:eastAsia="Calibri"/>
          <w:b/>
          <w:bCs/>
        </w:rPr>
      </w:pPr>
      <w:r w:rsidRPr="00D96B67">
        <w:rPr>
          <w:b/>
          <w:bCs/>
        </w:rPr>
        <w:t>De</w:t>
      </w:r>
      <w:r w:rsidRPr="00D96B67">
        <w:rPr>
          <w:rFonts w:eastAsia="Calibri"/>
          <w:b/>
          <w:bCs/>
        </w:rPr>
        <w:t xml:space="preserve"> las certificaciones</w:t>
      </w:r>
    </w:p>
    <w:p w14:paraId="092FED88" w14:textId="77777777" w:rsidR="002C5ADF" w:rsidRPr="00D96B67" w:rsidRDefault="002C5ADF" w:rsidP="002C5ADF">
      <w:pPr>
        <w:autoSpaceDE w:val="0"/>
        <w:autoSpaceDN w:val="0"/>
        <w:adjustRightInd w:val="0"/>
        <w:spacing w:after="0" w:line="240" w:lineRule="auto"/>
        <w:jc w:val="both"/>
        <w:rPr>
          <w:rFonts w:cstheme="minorHAnsi"/>
          <w:sz w:val="24"/>
          <w:szCs w:val="24"/>
          <w:lang w:val="es-ES"/>
        </w:rPr>
      </w:pPr>
    </w:p>
    <w:p w14:paraId="0EB8384D" w14:textId="77777777" w:rsidR="002C5ADF" w:rsidRPr="00D96B67" w:rsidRDefault="002C5ADF" w:rsidP="002C5ADF">
      <w:pPr>
        <w:pStyle w:val="Prrafodelista"/>
        <w:numPr>
          <w:ilvl w:val="0"/>
          <w:numId w:val="50"/>
        </w:numPr>
        <w:autoSpaceDE w:val="0"/>
        <w:autoSpaceDN w:val="0"/>
        <w:adjustRightInd w:val="0"/>
        <w:spacing w:after="0" w:line="240" w:lineRule="auto"/>
        <w:jc w:val="both"/>
        <w:rPr>
          <w:rFonts w:eastAsia="Calibri" w:cstheme="minorHAnsi"/>
          <w:color w:val="000000"/>
          <w:sz w:val="24"/>
          <w:szCs w:val="24"/>
          <w:lang w:val="es-ES"/>
        </w:rPr>
      </w:pPr>
      <w:r w:rsidRPr="00D96B67">
        <w:rPr>
          <w:rFonts w:eastAsia="Calibri" w:cstheme="minorHAnsi"/>
          <w:color w:val="000000"/>
          <w:sz w:val="24"/>
          <w:szCs w:val="24"/>
        </w:rPr>
        <w:lastRenderedPageBreak/>
        <w:t>Las certificaciones que complementan la experiencia deberán provenir de la Entidad contratante, ser suscritas por el competente e incluir como mínimo la siguiente información:</w:t>
      </w:r>
    </w:p>
    <w:p w14:paraId="4C5496CC" w14:textId="77777777" w:rsidR="002C5ADF" w:rsidRPr="00D96B67" w:rsidRDefault="002C5ADF" w:rsidP="002C5ADF">
      <w:pPr>
        <w:pStyle w:val="Prrafodelista"/>
        <w:numPr>
          <w:ilvl w:val="0"/>
          <w:numId w:val="5"/>
        </w:numPr>
        <w:autoSpaceDE w:val="0"/>
        <w:autoSpaceDN w:val="0"/>
        <w:adjustRightInd w:val="0"/>
        <w:spacing w:after="0" w:line="240" w:lineRule="auto"/>
        <w:ind w:left="1134" w:hanging="425"/>
        <w:jc w:val="both"/>
        <w:rPr>
          <w:rFonts w:eastAsia="Calibri" w:cstheme="minorHAnsi"/>
          <w:color w:val="000000"/>
          <w:sz w:val="24"/>
          <w:szCs w:val="24"/>
        </w:rPr>
      </w:pPr>
      <w:r w:rsidRPr="00D96B67">
        <w:rPr>
          <w:rFonts w:eastAsia="Calibri" w:cstheme="minorHAnsi"/>
          <w:color w:val="000000"/>
          <w:sz w:val="24"/>
          <w:szCs w:val="24"/>
        </w:rPr>
        <w:t>Número del contrato.</w:t>
      </w:r>
    </w:p>
    <w:p w14:paraId="6429EC1F" w14:textId="77777777" w:rsidR="002C5ADF" w:rsidRPr="00D96B67" w:rsidRDefault="002C5ADF" w:rsidP="002C5ADF">
      <w:pPr>
        <w:pStyle w:val="Prrafodelista"/>
        <w:numPr>
          <w:ilvl w:val="0"/>
          <w:numId w:val="5"/>
        </w:numPr>
        <w:autoSpaceDE w:val="0"/>
        <w:autoSpaceDN w:val="0"/>
        <w:adjustRightInd w:val="0"/>
        <w:spacing w:after="0" w:line="240" w:lineRule="auto"/>
        <w:ind w:left="1134" w:hanging="425"/>
        <w:jc w:val="both"/>
        <w:rPr>
          <w:rFonts w:eastAsia="Calibri" w:cstheme="minorHAnsi"/>
          <w:color w:val="000000"/>
          <w:sz w:val="24"/>
          <w:szCs w:val="24"/>
        </w:rPr>
      </w:pPr>
      <w:r w:rsidRPr="00D96B67">
        <w:rPr>
          <w:rFonts w:eastAsia="Calibri" w:cstheme="minorHAnsi"/>
          <w:color w:val="000000"/>
          <w:sz w:val="24"/>
          <w:szCs w:val="24"/>
        </w:rPr>
        <w:t>Nombre o razón social del contratante (con dirección y teléfono).</w:t>
      </w:r>
    </w:p>
    <w:p w14:paraId="37543D33" w14:textId="77777777" w:rsidR="002C5ADF" w:rsidRPr="00D96B67" w:rsidRDefault="002C5ADF" w:rsidP="002C5ADF">
      <w:pPr>
        <w:pStyle w:val="Prrafodelista"/>
        <w:numPr>
          <w:ilvl w:val="0"/>
          <w:numId w:val="5"/>
        </w:numPr>
        <w:autoSpaceDE w:val="0"/>
        <w:autoSpaceDN w:val="0"/>
        <w:adjustRightInd w:val="0"/>
        <w:spacing w:after="0" w:line="240" w:lineRule="auto"/>
        <w:ind w:left="1134" w:hanging="425"/>
        <w:jc w:val="both"/>
        <w:rPr>
          <w:rFonts w:eastAsia="Calibri" w:cstheme="minorHAnsi"/>
          <w:color w:val="000000"/>
          <w:sz w:val="24"/>
          <w:szCs w:val="24"/>
        </w:rPr>
      </w:pPr>
      <w:r w:rsidRPr="00D96B67">
        <w:rPr>
          <w:rFonts w:eastAsia="Calibri" w:cstheme="minorHAnsi"/>
          <w:color w:val="000000"/>
          <w:sz w:val="24"/>
          <w:szCs w:val="24"/>
        </w:rPr>
        <w:t>Nombre o razón social del contratista.</w:t>
      </w:r>
    </w:p>
    <w:p w14:paraId="35BCA27F" w14:textId="77777777" w:rsidR="002C5ADF" w:rsidRPr="00D96B67" w:rsidRDefault="002C5ADF" w:rsidP="002C5ADF">
      <w:pPr>
        <w:pStyle w:val="Prrafodelista"/>
        <w:numPr>
          <w:ilvl w:val="0"/>
          <w:numId w:val="5"/>
        </w:numPr>
        <w:autoSpaceDE w:val="0"/>
        <w:autoSpaceDN w:val="0"/>
        <w:adjustRightInd w:val="0"/>
        <w:spacing w:after="0" w:line="240" w:lineRule="auto"/>
        <w:ind w:left="1134" w:hanging="425"/>
        <w:jc w:val="both"/>
        <w:rPr>
          <w:rFonts w:eastAsia="Calibri" w:cstheme="minorHAnsi"/>
          <w:color w:val="000000"/>
          <w:sz w:val="24"/>
          <w:szCs w:val="24"/>
        </w:rPr>
      </w:pPr>
      <w:r w:rsidRPr="00D96B67">
        <w:rPr>
          <w:rFonts w:eastAsia="Calibri" w:cstheme="minorHAnsi"/>
          <w:color w:val="000000"/>
          <w:sz w:val="24"/>
          <w:szCs w:val="24"/>
        </w:rPr>
        <w:t>Objeto del contrato, claramente definido.</w:t>
      </w:r>
    </w:p>
    <w:p w14:paraId="20B2BB3B" w14:textId="77777777" w:rsidR="002C5ADF" w:rsidRPr="00D96B67" w:rsidRDefault="002C5ADF" w:rsidP="002C5ADF">
      <w:pPr>
        <w:pStyle w:val="Prrafodelista"/>
        <w:numPr>
          <w:ilvl w:val="0"/>
          <w:numId w:val="5"/>
        </w:numPr>
        <w:autoSpaceDE w:val="0"/>
        <w:autoSpaceDN w:val="0"/>
        <w:adjustRightInd w:val="0"/>
        <w:spacing w:after="0" w:line="240" w:lineRule="auto"/>
        <w:ind w:left="1134" w:hanging="425"/>
        <w:jc w:val="both"/>
        <w:rPr>
          <w:rFonts w:eastAsia="Calibri" w:cstheme="minorHAnsi"/>
          <w:color w:val="000000"/>
          <w:sz w:val="24"/>
          <w:szCs w:val="24"/>
        </w:rPr>
      </w:pPr>
      <w:r w:rsidRPr="00D96B67">
        <w:rPr>
          <w:rFonts w:eastAsia="Calibri" w:cstheme="minorHAnsi"/>
          <w:color w:val="000000"/>
          <w:sz w:val="24"/>
          <w:szCs w:val="24"/>
        </w:rPr>
        <w:t>Fecha de suscripción del contrato.</w:t>
      </w:r>
    </w:p>
    <w:p w14:paraId="03C578CA" w14:textId="77777777" w:rsidR="002C5ADF" w:rsidRPr="00D96B67" w:rsidRDefault="002C5ADF" w:rsidP="002C5ADF">
      <w:pPr>
        <w:pStyle w:val="Prrafodelista"/>
        <w:numPr>
          <w:ilvl w:val="0"/>
          <w:numId w:val="5"/>
        </w:numPr>
        <w:autoSpaceDE w:val="0"/>
        <w:autoSpaceDN w:val="0"/>
        <w:adjustRightInd w:val="0"/>
        <w:spacing w:after="0" w:line="240" w:lineRule="auto"/>
        <w:ind w:left="1134" w:hanging="425"/>
        <w:jc w:val="both"/>
        <w:rPr>
          <w:rFonts w:eastAsia="Calibri" w:cstheme="minorHAnsi"/>
          <w:color w:val="000000"/>
          <w:sz w:val="24"/>
          <w:szCs w:val="24"/>
        </w:rPr>
      </w:pPr>
      <w:r w:rsidRPr="00D96B67">
        <w:rPr>
          <w:rFonts w:eastAsia="Calibri" w:cstheme="minorHAnsi"/>
          <w:color w:val="000000"/>
          <w:sz w:val="24"/>
          <w:szCs w:val="24"/>
        </w:rPr>
        <w:t>Fecha de iniciación del contrato.</w:t>
      </w:r>
    </w:p>
    <w:p w14:paraId="49B79342" w14:textId="77777777" w:rsidR="002C5ADF" w:rsidRPr="00D96B67" w:rsidRDefault="002C5ADF" w:rsidP="002C5ADF">
      <w:pPr>
        <w:pStyle w:val="Prrafodelista"/>
        <w:numPr>
          <w:ilvl w:val="0"/>
          <w:numId w:val="5"/>
        </w:numPr>
        <w:autoSpaceDE w:val="0"/>
        <w:autoSpaceDN w:val="0"/>
        <w:adjustRightInd w:val="0"/>
        <w:spacing w:after="0" w:line="240" w:lineRule="auto"/>
        <w:ind w:left="1134" w:hanging="425"/>
        <w:jc w:val="both"/>
        <w:rPr>
          <w:rFonts w:eastAsia="Calibri" w:cstheme="minorHAnsi"/>
          <w:color w:val="000000"/>
          <w:sz w:val="24"/>
          <w:szCs w:val="24"/>
        </w:rPr>
      </w:pPr>
      <w:r w:rsidRPr="00D96B67">
        <w:rPr>
          <w:rFonts w:eastAsia="Calibri" w:cstheme="minorHAnsi"/>
          <w:color w:val="000000"/>
          <w:sz w:val="24"/>
          <w:szCs w:val="24"/>
        </w:rPr>
        <w:t>Fecha de terminación del contrato.</w:t>
      </w:r>
    </w:p>
    <w:p w14:paraId="22991575" w14:textId="77777777" w:rsidR="002C5ADF" w:rsidRPr="00D96B67" w:rsidRDefault="002C5ADF" w:rsidP="002C5ADF">
      <w:pPr>
        <w:pStyle w:val="Prrafodelista"/>
        <w:numPr>
          <w:ilvl w:val="0"/>
          <w:numId w:val="5"/>
        </w:numPr>
        <w:autoSpaceDE w:val="0"/>
        <w:autoSpaceDN w:val="0"/>
        <w:adjustRightInd w:val="0"/>
        <w:spacing w:after="0" w:line="240" w:lineRule="auto"/>
        <w:ind w:left="1134" w:hanging="425"/>
        <w:jc w:val="both"/>
        <w:rPr>
          <w:rFonts w:eastAsia="Calibri" w:cstheme="minorHAnsi"/>
          <w:color w:val="000000"/>
          <w:sz w:val="24"/>
          <w:szCs w:val="24"/>
        </w:rPr>
      </w:pPr>
      <w:r w:rsidRPr="00D96B67">
        <w:rPr>
          <w:rFonts w:eastAsia="Calibri" w:cstheme="minorHAnsi"/>
          <w:color w:val="000000"/>
          <w:sz w:val="24"/>
          <w:szCs w:val="24"/>
        </w:rPr>
        <w:t>Valor total ejecutado del contrato.</w:t>
      </w:r>
    </w:p>
    <w:p w14:paraId="65D8F21C" w14:textId="77777777" w:rsidR="002C5ADF" w:rsidRPr="00D96B67" w:rsidRDefault="002C5ADF" w:rsidP="002C5ADF">
      <w:pPr>
        <w:pStyle w:val="Prrafodelista"/>
        <w:autoSpaceDE w:val="0"/>
        <w:autoSpaceDN w:val="0"/>
        <w:adjustRightInd w:val="0"/>
        <w:spacing w:after="0" w:line="240" w:lineRule="auto"/>
        <w:ind w:left="1134"/>
        <w:jc w:val="both"/>
        <w:rPr>
          <w:rFonts w:eastAsia="Calibri" w:cstheme="minorHAnsi"/>
          <w:color w:val="000000"/>
          <w:sz w:val="24"/>
          <w:szCs w:val="24"/>
        </w:rPr>
      </w:pPr>
    </w:p>
    <w:p w14:paraId="4ECCF663" w14:textId="77777777" w:rsidR="002C5ADF" w:rsidRPr="00D96B67" w:rsidRDefault="002C5ADF" w:rsidP="002C5ADF">
      <w:pPr>
        <w:pStyle w:val="Prrafodelista"/>
        <w:numPr>
          <w:ilvl w:val="0"/>
          <w:numId w:val="50"/>
        </w:numPr>
        <w:autoSpaceDE w:val="0"/>
        <w:autoSpaceDN w:val="0"/>
        <w:adjustRightInd w:val="0"/>
        <w:spacing w:after="0" w:line="240" w:lineRule="auto"/>
        <w:jc w:val="both"/>
        <w:rPr>
          <w:rFonts w:eastAsia="Calibri" w:cstheme="minorHAnsi"/>
          <w:color w:val="000000"/>
          <w:sz w:val="24"/>
          <w:szCs w:val="24"/>
          <w:lang w:val="es-ES"/>
        </w:rPr>
      </w:pPr>
      <w:r w:rsidRPr="00D96B67">
        <w:rPr>
          <w:rFonts w:eastAsia="Calibri" w:cstheme="minorHAnsi"/>
          <w:color w:val="000000"/>
          <w:sz w:val="24"/>
          <w:szCs w:val="24"/>
          <w:lang w:val="es-ES"/>
        </w:rPr>
        <w:t>En caso de que las certificaciones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2815021E" w14:textId="77777777" w:rsidR="002C5ADF" w:rsidRPr="00D96B67" w:rsidRDefault="002C5ADF" w:rsidP="002C5ADF">
      <w:pPr>
        <w:pStyle w:val="Prrafodelista"/>
        <w:autoSpaceDE w:val="0"/>
        <w:autoSpaceDN w:val="0"/>
        <w:adjustRightInd w:val="0"/>
        <w:spacing w:after="0" w:line="240" w:lineRule="auto"/>
        <w:jc w:val="both"/>
        <w:rPr>
          <w:rFonts w:eastAsia="Calibri" w:cstheme="minorHAnsi"/>
          <w:color w:val="000000"/>
          <w:sz w:val="24"/>
          <w:szCs w:val="24"/>
          <w:lang w:val="es-ES"/>
        </w:rPr>
      </w:pPr>
    </w:p>
    <w:p w14:paraId="48FEFDAF" w14:textId="77777777" w:rsidR="002C5ADF" w:rsidRPr="00D96B67" w:rsidRDefault="002C5ADF" w:rsidP="002C5ADF">
      <w:pPr>
        <w:pStyle w:val="Prrafodelista"/>
        <w:numPr>
          <w:ilvl w:val="0"/>
          <w:numId w:val="50"/>
        </w:numPr>
        <w:autoSpaceDE w:val="0"/>
        <w:autoSpaceDN w:val="0"/>
        <w:adjustRightInd w:val="0"/>
        <w:spacing w:after="0" w:line="240" w:lineRule="auto"/>
        <w:jc w:val="both"/>
        <w:rPr>
          <w:rFonts w:eastAsia="Calibri" w:cstheme="minorHAnsi"/>
          <w:color w:val="000000"/>
          <w:sz w:val="24"/>
          <w:szCs w:val="24"/>
          <w:lang w:val="es-ES"/>
        </w:rPr>
      </w:pPr>
      <w:r w:rsidRPr="00D96B67">
        <w:rPr>
          <w:rFonts w:eastAsia="Calibri" w:cstheme="minorHAnsi"/>
          <w:color w:val="000000"/>
          <w:sz w:val="24"/>
          <w:szCs w:val="24"/>
          <w:lang w:val="es-ES"/>
        </w:rPr>
        <w:t>La experiencia que el proponente pretenda acreditar del RUP debe ser la misma que presenta con las certificaciones de experiencia, como se mencionó, las certificaciones complementan la información que no es posible obtener mediante el RUP. De existir 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diferencia. En caso de establecerse que la misma se da por el incumplimiento en la obligación de actualizar la información en el RUP, la entidad no tendrá en cuenta el contrato y/o certificación presentada.</w:t>
      </w:r>
    </w:p>
    <w:p w14:paraId="7956F2AB" w14:textId="77777777" w:rsidR="002C5ADF" w:rsidRPr="00D96B67" w:rsidRDefault="002C5ADF" w:rsidP="002C5ADF">
      <w:pPr>
        <w:autoSpaceDE w:val="0"/>
        <w:autoSpaceDN w:val="0"/>
        <w:adjustRightInd w:val="0"/>
        <w:spacing w:after="0" w:line="240" w:lineRule="auto"/>
        <w:jc w:val="both"/>
        <w:rPr>
          <w:rFonts w:eastAsia="Calibri" w:cstheme="minorHAnsi"/>
          <w:color w:val="000000"/>
          <w:sz w:val="24"/>
          <w:szCs w:val="24"/>
          <w:lang w:val="es-ES"/>
        </w:rPr>
      </w:pPr>
    </w:p>
    <w:p w14:paraId="17A890FF" w14:textId="77777777" w:rsidR="002C5ADF" w:rsidRPr="00D96B67" w:rsidRDefault="002C5ADF" w:rsidP="002C5ADF">
      <w:pPr>
        <w:pStyle w:val="Prrafodelista"/>
        <w:numPr>
          <w:ilvl w:val="0"/>
          <w:numId w:val="50"/>
        </w:numPr>
        <w:autoSpaceDE w:val="0"/>
        <w:autoSpaceDN w:val="0"/>
        <w:adjustRightInd w:val="0"/>
        <w:spacing w:after="0" w:line="240" w:lineRule="auto"/>
        <w:jc w:val="both"/>
        <w:rPr>
          <w:rFonts w:eastAsia="Calibri" w:cstheme="minorHAnsi"/>
          <w:color w:val="000000"/>
          <w:sz w:val="24"/>
          <w:szCs w:val="24"/>
          <w:lang w:val="es-ES"/>
        </w:rPr>
      </w:pPr>
      <w:r w:rsidRPr="00D96B67">
        <w:rPr>
          <w:rFonts w:eastAsia="Calibri" w:cstheme="minorHAnsi"/>
          <w:color w:val="000000"/>
          <w:sz w:val="24"/>
          <w:szCs w:val="24"/>
        </w:rPr>
        <w:t>Cuando la experiencia acreditada corresponda a contratos realizados en Consorcio o Unión Temporal, la experiencia en valor será tomada de acuerdo con el porcentaje de participación que le correspondió en dicha propuesta conjunta del integrante que pretenda hacerla valer en el presente proceso. La acreditación del citado porcentaje de participación será verificada a través del RUP.</w:t>
      </w:r>
    </w:p>
    <w:p w14:paraId="38CF3851" w14:textId="77777777" w:rsidR="002C5ADF" w:rsidRPr="00D96B67" w:rsidRDefault="002C5ADF" w:rsidP="002C5ADF">
      <w:pPr>
        <w:autoSpaceDE w:val="0"/>
        <w:autoSpaceDN w:val="0"/>
        <w:adjustRightInd w:val="0"/>
        <w:spacing w:after="0" w:line="240" w:lineRule="auto"/>
        <w:jc w:val="both"/>
        <w:rPr>
          <w:rFonts w:eastAsia="Calibri" w:cstheme="minorHAnsi"/>
          <w:color w:val="000000"/>
          <w:sz w:val="24"/>
          <w:szCs w:val="24"/>
          <w:lang w:val="es-ES"/>
        </w:rPr>
      </w:pPr>
    </w:p>
    <w:p w14:paraId="00B03F51" w14:textId="77777777" w:rsidR="002C5ADF" w:rsidRPr="00D96B67" w:rsidRDefault="002C5ADF" w:rsidP="002C5ADF">
      <w:pPr>
        <w:pStyle w:val="Prrafodelista"/>
        <w:numPr>
          <w:ilvl w:val="0"/>
          <w:numId w:val="50"/>
        </w:numPr>
        <w:autoSpaceDE w:val="0"/>
        <w:autoSpaceDN w:val="0"/>
        <w:adjustRightInd w:val="0"/>
        <w:spacing w:after="0" w:line="240" w:lineRule="auto"/>
        <w:jc w:val="both"/>
        <w:rPr>
          <w:rFonts w:eastAsia="Calibri" w:cstheme="minorHAnsi"/>
          <w:color w:val="000000"/>
          <w:sz w:val="24"/>
          <w:szCs w:val="24"/>
          <w:lang w:val="es-ES"/>
        </w:rPr>
      </w:pPr>
      <w:r w:rsidRPr="00D96B67">
        <w:rPr>
          <w:rFonts w:eastAsia="Calibri" w:cstheme="minorHAnsi"/>
          <w:color w:val="000000"/>
          <w:sz w:val="24"/>
          <w:szCs w:val="24"/>
          <w:lang w:val="es-ES"/>
        </w:rPr>
        <w:t>Si el proponente es un Consorcio o una Unión Temporal, se tendrán en cuenta los certificados aportados por todos los miembros del consorcio o unión temporal</w:t>
      </w:r>
      <w:r w:rsidRPr="00D96B67">
        <w:rPr>
          <w:rFonts w:eastAsia="Calibri" w:cstheme="minorHAnsi"/>
          <w:color w:val="000000"/>
          <w:sz w:val="24"/>
          <w:szCs w:val="24"/>
        </w:rPr>
        <w:t>.</w:t>
      </w:r>
    </w:p>
    <w:p w14:paraId="0479A945" w14:textId="77777777" w:rsidR="002C5ADF" w:rsidRPr="00D96B67" w:rsidRDefault="002C5ADF" w:rsidP="002C5ADF">
      <w:pPr>
        <w:autoSpaceDE w:val="0"/>
        <w:autoSpaceDN w:val="0"/>
        <w:adjustRightInd w:val="0"/>
        <w:spacing w:after="0" w:line="240" w:lineRule="auto"/>
        <w:jc w:val="both"/>
        <w:rPr>
          <w:rFonts w:eastAsia="Calibri" w:cstheme="minorHAnsi"/>
          <w:color w:val="000000"/>
          <w:sz w:val="24"/>
          <w:szCs w:val="24"/>
          <w:lang w:val="es-ES"/>
        </w:rPr>
      </w:pPr>
    </w:p>
    <w:p w14:paraId="4A5F814D" w14:textId="77777777" w:rsidR="002C5ADF" w:rsidRPr="00D96B67" w:rsidRDefault="002C5ADF" w:rsidP="002C5ADF">
      <w:pPr>
        <w:pStyle w:val="Prrafodelista"/>
        <w:numPr>
          <w:ilvl w:val="0"/>
          <w:numId w:val="50"/>
        </w:numPr>
        <w:autoSpaceDE w:val="0"/>
        <w:autoSpaceDN w:val="0"/>
        <w:adjustRightInd w:val="0"/>
        <w:spacing w:after="0" w:line="240" w:lineRule="auto"/>
        <w:jc w:val="both"/>
        <w:rPr>
          <w:rFonts w:eastAsia="Calibri" w:cstheme="minorHAnsi"/>
          <w:color w:val="000000"/>
          <w:sz w:val="24"/>
          <w:szCs w:val="24"/>
          <w:lang w:val="es-ES"/>
        </w:rPr>
      </w:pPr>
      <w:r w:rsidRPr="00D96B67">
        <w:rPr>
          <w:rFonts w:eastAsia="Calibri" w:cstheme="minorHAnsi"/>
          <w:color w:val="000000"/>
          <w:sz w:val="24"/>
          <w:szCs w:val="24"/>
          <w:lang w:val="es-ES"/>
        </w:rPr>
        <w:lastRenderedPageBreak/>
        <w:t>En caso de presentar un número mayor de certificaciones contractuales junto con los contratos a las exigidas, TRANSMILENIO S.A. solo tendrá en cuenta las primeras en orden de presentación relacionado en el FORMATO de experiencia establecido en el pliego de condiciones.</w:t>
      </w:r>
    </w:p>
    <w:p w14:paraId="4CF04604" w14:textId="77777777" w:rsidR="002C5ADF" w:rsidRPr="00D96B67" w:rsidRDefault="002C5ADF" w:rsidP="002C5ADF">
      <w:pPr>
        <w:autoSpaceDE w:val="0"/>
        <w:autoSpaceDN w:val="0"/>
        <w:adjustRightInd w:val="0"/>
        <w:spacing w:after="0" w:line="240" w:lineRule="auto"/>
        <w:jc w:val="both"/>
        <w:rPr>
          <w:rFonts w:eastAsia="Calibri" w:cstheme="minorHAnsi"/>
          <w:color w:val="000000"/>
          <w:sz w:val="24"/>
          <w:szCs w:val="24"/>
          <w:lang w:val="es-ES"/>
        </w:rPr>
      </w:pPr>
    </w:p>
    <w:p w14:paraId="38BAD647" w14:textId="77777777" w:rsidR="002C5ADF" w:rsidRPr="00D96B67" w:rsidRDefault="002C5ADF" w:rsidP="002C5ADF">
      <w:pPr>
        <w:pStyle w:val="Prrafodelista"/>
        <w:numPr>
          <w:ilvl w:val="0"/>
          <w:numId w:val="50"/>
        </w:numPr>
        <w:autoSpaceDE w:val="0"/>
        <w:autoSpaceDN w:val="0"/>
        <w:adjustRightInd w:val="0"/>
        <w:spacing w:after="0" w:line="240" w:lineRule="auto"/>
        <w:jc w:val="both"/>
        <w:rPr>
          <w:rFonts w:eastAsia="Calibri" w:cstheme="minorHAnsi"/>
          <w:color w:val="000000"/>
          <w:sz w:val="24"/>
          <w:szCs w:val="24"/>
          <w:lang w:val="es-ES"/>
        </w:rPr>
      </w:pPr>
      <w:r w:rsidRPr="00D96B67">
        <w:rPr>
          <w:rFonts w:eastAsia="Calibri" w:cstheme="minorHAnsi"/>
          <w:color w:val="000000"/>
          <w:sz w:val="24"/>
          <w:szCs w:val="24"/>
          <w:lang w:val="es-ES"/>
        </w:rPr>
        <w:t xml:space="preserve">No se permiten presentar “auto certificaciones”, entendidas como tal, cualquier certificación expedida por el proponente para acreditar su propia experiencia. </w:t>
      </w:r>
    </w:p>
    <w:p w14:paraId="72BB3EED" w14:textId="77777777" w:rsidR="002C5ADF" w:rsidRPr="00D96B67" w:rsidRDefault="002C5ADF" w:rsidP="002C5ADF">
      <w:pPr>
        <w:autoSpaceDE w:val="0"/>
        <w:autoSpaceDN w:val="0"/>
        <w:adjustRightInd w:val="0"/>
        <w:spacing w:after="0" w:line="240" w:lineRule="auto"/>
        <w:jc w:val="both"/>
        <w:rPr>
          <w:rFonts w:eastAsia="Calibri" w:cstheme="minorHAnsi"/>
          <w:color w:val="000000"/>
          <w:sz w:val="24"/>
          <w:szCs w:val="24"/>
          <w:lang w:val="es-ES"/>
        </w:rPr>
      </w:pPr>
    </w:p>
    <w:p w14:paraId="146A01D6" w14:textId="77777777" w:rsidR="002C5ADF" w:rsidRPr="00D96B67" w:rsidRDefault="002C5ADF" w:rsidP="002C5ADF">
      <w:pPr>
        <w:pStyle w:val="Prrafodelista"/>
        <w:numPr>
          <w:ilvl w:val="0"/>
          <w:numId w:val="50"/>
        </w:numPr>
        <w:autoSpaceDE w:val="0"/>
        <w:autoSpaceDN w:val="0"/>
        <w:adjustRightInd w:val="0"/>
        <w:spacing w:after="0" w:line="240" w:lineRule="auto"/>
        <w:jc w:val="both"/>
        <w:rPr>
          <w:rFonts w:eastAsia="Calibri" w:cstheme="minorHAnsi"/>
          <w:color w:val="000000"/>
          <w:sz w:val="24"/>
          <w:szCs w:val="24"/>
          <w:lang w:val="es-ES"/>
        </w:rPr>
      </w:pPr>
      <w:r w:rsidRPr="00D96B67">
        <w:rPr>
          <w:rFonts w:eastAsia="Calibri" w:cstheme="minorHAnsi"/>
          <w:color w:val="000000"/>
          <w:sz w:val="24"/>
          <w:szCs w:val="24"/>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41D52C69" w14:textId="77777777" w:rsidR="002C5ADF" w:rsidRPr="00D96B67" w:rsidRDefault="002C5ADF" w:rsidP="002C5ADF">
      <w:pPr>
        <w:autoSpaceDE w:val="0"/>
        <w:autoSpaceDN w:val="0"/>
        <w:adjustRightInd w:val="0"/>
        <w:spacing w:after="0" w:line="240" w:lineRule="auto"/>
        <w:jc w:val="both"/>
        <w:rPr>
          <w:rFonts w:eastAsia="Calibri" w:cstheme="minorHAnsi"/>
          <w:color w:val="000000"/>
          <w:sz w:val="24"/>
          <w:szCs w:val="24"/>
          <w:lang w:val="es-ES"/>
        </w:rPr>
      </w:pPr>
    </w:p>
    <w:p w14:paraId="2A157E6E" w14:textId="77777777" w:rsidR="002C5ADF" w:rsidRPr="00D96B67" w:rsidRDefault="002C5ADF" w:rsidP="002C5ADF">
      <w:pPr>
        <w:pStyle w:val="Prrafodelista"/>
        <w:numPr>
          <w:ilvl w:val="0"/>
          <w:numId w:val="50"/>
        </w:numPr>
        <w:autoSpaceDE w:val="0"/>
        <w:autoSpaceDN w:val="0"/>
        <w:adjustRightInd w:val="0"/>
        <w:spacing w:after="0" w:line="240" w:lineRule="auto"/>
        <w:jc w:val="both"/>
        <w:rPr>
          <w:rFonts w:eastAsia="Calibri" w:cstheme="minorHAnsi"/>
          <w:color w:val="000000"/>
          <w:sz w:val="24"/>
          <w:szCs w:val="24"/>
          <w:lang w:val="es-ES"/>
        </w:rPr>
      </w:pPr>
      <w:r w:rsidRPr="00D96B67">
        <w:rPr>
          <w:rFonts w:eastAsia="Calibri" w:cstheme="minorHAnsi"/>
          <w:color w:val="000000"/>
          <w:sz w:val="24"/>
          <w:szCs w:val="24"/>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15A003FA" w14:textId="77777777" w:rsidR="002C5ADF" w:rsidRPr="00D96B67" w:rsidRDefault="002C5ADF" w:rsidP="002C5ADF">
      <w:pPr>
        <w:autoSpaceDE w:val="0"/>
        <w:autoSpaceDN w:val="0"/>
        <w:adjustRightInd w:val="0"/>
        <w:spacing w:after="0" w:line="240" w:lineRule="auto"/>
        <w:jc w:val="both"/>
        <w:rPr>
          <w:rFonts w:eastAsia="Calibri" w:cstheme="minorHAnsi"/>
          <w:color w:val="000000"/>
          <w:sz w:val="24"/>
          <w:szCs w:val="24"/>
        </w:rPr>
      </w:pPr>
    </w:p>
    <w:p w14:paraId="5288D96A" w14:textId="36C54245" w:rsidR="002C5ADF" w:rsidRPr="00D96B67" w:rsidRDefault="002C5ADF" w:rsidP="002C5ADF">
      <w:pPr>
        <w:autoSpaceDE w:val="0"/>
        <w:autoSpaceDN w:val="0"/>
        <w:adjustRightInd w:val="0"/>
        <w:spacing w:after="0" w:line="240" w:lineRule="auto"/>
        <w:jc w:val="both"/>
        <w:rPr>
          <w:rFonts w:eastAsia="Arial MT" w:cstheme="minorHAnsi"/>
          <w:sz w:val="24"/>
          <w:szCs w:val="24"/>
          <w:lang w:val="es-ES"/>
        </w:rPr>
      </w:pPr>
      <w:r w:rsidRPr="00D96B67">
        <w:rPr>
          <w:rFonts w:eastAsia="Calibri" w:cstheme="minorHAnsi"/>
          <w:color w:val="000000"/>
          <w:sz w:val="24"/>
          <w:szCs w:val="24"/>
        </w:rPr>
        <w:t>La no acreditación de la experiencia mínima requerida hará que el proponente sea evaluado como NO HABILITADO.</w:t>
      </w:r>
    </w:p>
    <w:p w14:paraId="149FEF60" w14:textId="77777777" w:rsidR="002C5ADF" w:rsidRPr="0089330D" w:rsidRDefault="002C5ADF" w:rsidP="00615B45">
      <w:pPr>
        <w:autoSpaceDE w:val="0"/>
        <w:autoSpaceDN w:val="0"/>
        <w:adjustRightInd w:val="0"/>
        <w:spacing w:after="0" w:line="240" w:lineRule="auto"/>
        <w:jc w:val="both"/>
        <w:rPr>
          <w:rFonts w:eastAsia="Arial MT" w:cstheme="minorHAnsi"/>
          <w:sz w:val="24"/>
          <w:szCs w:val="24"/>
          <w:lang w:val="es-ES"/>
        </w:rPr>
      </w:pPr>
    </w:p>
    <w:bookmarkEnd w:id="317"/>
    <w:bookmarkEnd w:id="321"/>
    <w:bookmarkEnd w:id="322"/>
    <w:p w14:paraId="20D60547" w14:textId="5D8D68C8" w:rsidR="00F55222" w:rsidRPr="0089330D" w:rsidRDefault="00FA65E4" w:rsidP="002C5ADF">
      <w:pPr>
        <w:pStyle w:val="BodyText28"/>
        <w:numPr>
          <w:ilvl w:val="2"/>
          <w:numId w:val="48"/>
        </w:numPr>
        <w:rPr>
          <w:rFonts w:eastAsia="Calibri"/>
          <w:b/>
          <w:bCs/>
        </w:rPr>
      </w:pPr>
      <w:r w:rsidRPr="0089330D">
        <w:rPr>
          <w:rFonts w:eastAsia="Calibri"/>
          <w:b/>
          <w:bCs/>
        </w:rPr>
        <w:t>Criterios diferenciales</w:t>
      </w:r>
    </w:p>
    <w:p w14:paraId="381B9FE5" w14:textId="77777777" w:rsidR="00FA65E4" w:rsidRPr="0089330D" w:rsidRDefault="00FA65E4" w:rsidP="00FA65E4">
      <w:pPr>
        <w:autoSpaceDE w:val="0"/>
        <w:autoSpaceDN w:val="0"/>
        <w:adjustRightInd w:val="0"/>
        <w:spacing w:after="0" w:line="240" w:lineRule="auto"/>
        <w:jc w:val="both"/>
        <w:rPr>
          <w:rFonts w:eastAsia="Calibri" w:cstheme="minorHAnsi"/>
          <w:b/>
          <w:bCs/>
          <w:color w:val="000000"/>
          <w:sz w:val="24"/>
          <w:szCs w:val="24"/>
          <w:lang w:val="es-ES"/>
        </w:rPr>
      </w:pPr>
    </w:p>
    <w:p w14:paraId="13C67187" w14:textId="77777777" w:rsidR="002C5ADF" w:rsidRPr="0089330D" w:rsidRDefault="002C5ADF" w:rsidP="002C5ADF">
      <w:pPr>
        <w:pStyle w:val="BodyText28"/>
        <w:rPr>
          <w:rFonts w:eastAsia="Calibri"/>
          <w:b/>
          <w:bCs/>
          <w:color w:val="000000"/>
          <w:lang w:val="es-ES"/>
        </w:rPr>
      </w:pPr>
      <w:r w:rsidRPr="0089330D">
        <w:rPr>
          <w:rFonts w:eastAsiaTheme="majorEastAsia"/>
          <w:b/>
          <w:bCs/>
        </w:rPr>
        <w:t xml:space="preserve">Criterio diferencial para emprendimientos y empresas de mujeres y jóvenes Egresados del Sistema de Protección del ICBF, para las </w:t>
      </w:r>
      <w:proofErr w:type="spellStart"/>
      <w:r w:rsidRPr="0089330D">
        <w:rPr>
          <w:rFonts w:eastAsiaTheme="majorEastAsia"/>
          <w:b/>
          <w:bCs/>
        </w:rPr>
        <w:t>Mipymes</w:t>
      </w:r>
      <w:proofErr w:type="spellEnd"/>
      <w:r w:rsidRPr="0089330D">
        <w:rPr>
          <w:rFonts w:eastAsiaTheme="majorEastAsia"/>
          <w:b/>
          <w:bCs/>
        </w:rPr>
        <w:t xml:space="preserve"> y para emprendimientos y empresas de personas con discapacidad</w:t>
      </w:r>
      <w:r w:rsidRPr="0089330D">
        <w:rPr>
          <w:rFonts w:eastAsia="Calibri"/>
          <w:b/>
          <w:bCs/>
          <w:color w:val="000000"/>
          <w:lang w:val="es-ES"/>
        </w:rPr>
        <w:t>.</w:t>
      </w:r>
    </w:p>
    <w:p w14:paraId="3EFE10B9" w14:textId="77777777" w:rsidR="002C5ADF" w:rsidRPr="0089330D" w:rsidRDefault="002C5ADF" w:rsidP="002C5ADF">
      <w:pPr>
        <w:autoSpaceDE w:val="0"/>
        <w:autoSpaceDN w:val="0"/>
        <w:adjustRightInd w:val="0"/>
        <w:spacing w:after="0" w:line="240" w:lineRule="auto"/>
        <w:jc w:val="both"/>
        <w:rPr>
          <w:rFonts w:eastAsia="Calibri" w:cstheme="minorHAnsi"/>
          <w:color w:val="000000"/>
          <w:sz w:val="24"/>
          <w:szCs w:val="24"/>
          <w:lang w:val="es-ES"/>
        </w:rPr>
      </w:pPr>
    </w:p>
    <w:p w14:paraId="33D46A64" w14:textId="77777777" w:rsidR="002C5ADF" w:rsidRPr="0089330D" w:rsidRDefault="002C5ADF" w:rsidP="002C5ADF">
      <w:pPr>
        <w:autoSpaceDE w:val="0"/>
        <w:autoSpaceDN w:val="0"/>
        <w:adjustRightInd w:val="0"/>
        <w:spacing w:after="0" w:line="240" w:lineRule="auto"/>
        <w:jc w:val="both"/>
        <w:rPr>
          <w:rFonts w:eastAsia="Calibri" w:cstheme="minorHAnsi"/>
          <w:color w:val="000000"/>
          <w:sz w:val="24"/>
          <w:szCs w:val="24"/>
          <w:lang w:val="es-ES"/>
        </w:rPr>
      </w:pPr>
      <w:r w:rsidRPr="0089330D">
        <w:rPr>
          <w:rFonts w:eastAsia="Calibri" w:cstheme="minorHAnsi"/>
          <w:color w:val="000000"/>
          <w:sz w:val="24"/>
          <w:szCs w:val="24"/>
          <w:lang w:val="es-ES"/>
        </w:rPr>
        <w:t>Los criterios diferenciales aplicaran para las personas catalogadas normativamente así:</w:t>
      </w:r>
    </w:p>
    <w:p w14:paraId="7702485B" w14:textId="7045D93F" w:rsidR="002C5ADF" w:rsidRPr="0089330D" w:rsidRDefault="002C5ADF" w:rsidP="002C5ADF">
      <w:pPr>
        <w:autoSpaceDE w:val="0"/>
        <w:autoSpaceDN w:val="0"/>
        <w:adjustRightInd w:val="0"/>
        <w:spacing w:after="0" w:line="240" w:lineRule="auto"/>
        <w:jc w:val="both"/>
        <w:rPr>
          <w:rFonts w:eastAsia="Calibri" w:cstheme="minorHAnsi"/>
          <w:color w:val="000000"/>
          <w:sz w:val="24"/>
          <w:szCs w:val="24"/>
          <w:lang w:val="es-ES"/>
        </w:rPr>
      </w:pPr>
    </w:p>
    <w:tbl>
      <w:tblPr>
        <w:tblStyle w:val="Tablaconcuadrcula"/>
        <w:tblW w:w="0" w:type="auto"/>
        <w:tblLook w:val="04A0" w:firstRow="1" w:lastRow="0" w:firstColumn="1" w:lastColumn="0" w:noHBand="0" w:noVBand="1"/>
      </w:tblPr>
      <w:tblGrid>
        <w:gridCol w:w="4560"/>
        <w:gridCol w:w="4551"/>
      </w:tblGrid>
      <w:tr w:rsidR="002C5ADF" w:rsidRPr="0089330D" w14:paraId="4A49A251" w14:textId="77777777" w:rsidTr="00FC1368">
        <w:tc>
          <w:tcPr>
            <w:tcW w:w="4675" w:type="dxa"/>
            <w:shd w:val="clear" w:color="auto" w:fill="F2F2F2" w:themeFill="background1" w:themeFillShade="F2"/>
          </w:tcPr>
          <w:p w14:paraId="2AF89771" w14:textId="17D5B286" w:rsidR="002C5ADF" w:rsidRPr="0089330D" w:rsidRDefault="00FC1368" w:rsidP="00FC1368">
            <w:pPr>
              <w:autoSpaceDE w:val="0"/>
              <w:autoSpaceDN w:val="0"/>
              <w:adjustRightInd w:val="0"/>
              <w:jc w:val="center"/>
              <w:rPr>
                <w:rFonts w:eastAsia="Calibri" w:cstheme="minorHAnsi"/>
                <w:b/>
                <w:bCs/>
                <w:color w:val="000000"/>
                <w:sz w:val="20"/>
                <w:szCs w:val="20"/>
                <w:lang w:val="es-ES"/>
              </w:rPr>
            </w:pPr>
            <w:r w:rsidRPr="0089330D">
              <w:rPr>
                <w:rFonts w:eastAsia="Calibri" w:cstheme="minorHAnsi"/>
                <w:b/>
                <w:bCs/>
                <w:color w:val="000000"/>
                <w:sz w:val="20"/>
                <w:szCs w:val="20"/>
                <w:lang w:val="es-ES"/>
              </w:rPr>
              <w:t>CONDICIÓN DIFERENCIAL</w:t>
            </w:r>
          </w:p>
        </w:tc>
        <w:tc>
          <w:tcPr>
            <w:tcW w:w="4675" w:type="dxa"/>
            <w:shd w:val="clear" w:color="auto" w:fill="F2F2F2" w:themeFill="background1" w:themeFillShade="F2"/>
          </w:tcPr>
          <w:p w14:paraId="1DD688C5" w14:textId="21AE794B" w:rsidR="002C5ADF" w:rsidRPr="0089330D" w:rsidRDefault="00FC1368" w:rsidP="00FC1368">
            <w:pPr>
              <w:autoSpaceDE w:val="0"/>
              <w:autoSpaceDN w:val="0"/>
              <w:adjustRightInd w:val="0"/>
              <w:jc w:val="center"/>
              <w:rPr>
                <w:rFonts w:eastAsia="Calibri" w:cstheme="minorHAnsi"/>
                <w:b/>
                <w:bCs/>
                <w:color w:val="000000"/>
                <w:sz w:val="20"/>
                <w:szCs w:val="20"/>
                <w:lang w:val="es-ES"/>
              </w:rPr>
            </w:pPr>
            <w:r w:rsidRPr="0089330D">
              <w:rPr>
                <w:rFonts w:eastAsia="Calibri" w:cstheme="minorHAnsi"/>
                <w:b/>
                <w:bCs/>
                <w:color w:val="000000"/>
                <w:sz w:val="20"/>
                <w:szCs w:val="20"/>
                <w:lang w:val="es-ES"/>
              </w:rPr>
              <w:t>ACREDITACIÓN</w:t>
            </w:r>
          </w:p>
        </w:tc>
      </w:tr>
      <w:tr w:rsidR="002C5ADF" w:rsidRPr="0089330D" w14:paraId="47904C43" w14:textId="77777777" w:rsidTr="00FC1368">
        <w:tc>
          <w:tcPr>
            <w:tcW w:w="4675" w:type="dxa"/>
            <w:shd w:val="clear" w:color="auto" w:fill="F2F2F2" w:themeFill="background1" w:themeFillShade="F2"/>
            <w:vAlign w:val="center"/>
          </w:tcPr>
          <w:p w14:paraId="05E4D279" w14:textId="0753E42F" w:rsidR="002C5ADF" w:rsidRPr="0089330D" w:rsidRDefault="002C5ADF" w:rsidP="00FC1368">
            <w:pPr>
              <w:autoSpaceDE w:val="0"/>
              <w:autoSpaceDN w:val="0"/>
              <w:adjustRightInd w:val="0"/>
              <w:jc w:val="both"/>
              <w:rPr>
                <w:rFonts w:eastAsia="Calibri" w:cstheme="minorHAnsi"/>
                <w:b/>
                <w:bCs/>
                <w:color w:val="000000"/>
                <w:sz w:val="20"/>
                <w:szCs w:val="20"/>
                <w:lang w:val="es-ES"/>
              </w:rPr>
            </w:pPr>
            <w:proofErr w:type="spellStart"/>
            <w:r w:rsidRPr="0089330D">
              <w:rPr>
                <w:rFonts w:eastAsia="Calibri" w:cstheme="minorHAnsi"/>
                <w:b/>
                <w:bCs/>
                <w:color w:val="000000"/>
                <w:sz w:val="20"/>
                <w:szCs w:val="20"/>
                <w:lang w:val="es-ES"/>
              </w:rPr>
              <w:lastRenderedPageBreak/>
              <w:t>MiPyme</w:t>
            </w:r>
            <w:proofErr w:type="spellEnd"/>
          </w:p>
        </w:tc>
        <w:tc>
          <w:tcPr>
            <w:tcW w:w="4675" w:type="dxa"/>
          </w:tcPr>
          <w:p w14:paraId="366B25A7" w14:textId="2BFD6367" w:rsidR="002C5ADF" w:rsidRPr="0089330D" w:rsidRDefault="002C5ADF" w:rsidP="002C5ADF">
            <w:pPr>
              <w:autoSpaceDE w:val="0"/>
              <w:autoSpaceDN w:val="0"/>
              <w:adjustRightInd w:val="0"/>
              <w:jc w:val="both"/>
              <w:rPr>
                <w:rFonts w:eastAsia="Calibri" w:cstheme="minorHAnsi"/>
                <w:color w:val="000000"/>
                <w:sz w:val="20"/>
                <w:szCs w:val="20"/>
                <w:lang w:val="es-ES"/>
              </w:rPr>
            </w:pPr>
            <w:r w:rsidRPr="0089330D">
              <w:rPr>
                <w:rFonts w:eastAsia="Calibri" w:cstheme="minorHAnsi"/>
                <w:color w:val="000000"/>
                <w:sz w:val="20"/>
                <w:szCs w:val="20"/>
                <w:lang w:val="es-ES"/>
              </w:rPr>
              <w:t>Se verifica en el Certificado de Existencia y Representación Legal o el documento que corresponda de conformidad con la normatividad vigente.</w:t>
            </w:r>
          </w:p>
        </w:tc>
      </w:tr>
      <w:tr w:rsidR="002C5ADF" w:rsidRPr="0089330D" w14:paraId="5AF474F2" w14:textId="77777777" w:rsidTr="00FC1368">
        <w:tc>
          <w:tcPr>
            <w:tcW w:w="4675" w:type="dxa"/>
            <w:shd w:val="clear" w:color="auto" w:fill="F2F2F2" w:themeFill="background1" w:themeFillShade="F2"/>
            <w:vAlign w:val="center"/>
          </w:tcPr>
          <w:p w14:paraId="05CA82F5" w14:textId="0E47ED60" w:rsidR="002C5ADF" w:rsidRPr="0089330D" w:rsidRDefault="002C5ADF" w:rsidP="00FC1368">
            <w:pPr>
              <w:autoSpaceDE w:val="0"/>
              <w:autoSpaceDN w:val="0"/>
              <w:adjustRightInd w:val="0"/>
              <w:jc w:val="both"/>
              <w:rPr>
                <w:rFonts w:eastAsia="Calibri" w:cstheme="minorHAnsi"/>
                <w:b/>
                <w:bCs/>
                <w:color w:val="000000"/>
                <w:sz w:val="20"/>
                <w:szCs w:val="20"/>
                <w:lang w:val="es-ES"/>
              </w:rPr>
            </w:pPr>
            <w:r w:rsidRPr="0089330D">
              <w:rPr>
                <w:rFonts w:eastAsia="Calibri" w:cstheme="minorHAnsi"/>
                <w:b/>
                <w:bCs/>
                <w:color w:val="000000"/>
                <w:sz w:val="20"/>
                <w:szCs w:val="20"/>
                <w:lang w:val="es-ES"/>
              </w:rPr>
              <w:t>Emprendimientos y empresas de mujeres</w:t>
            </w:r>
            <w:r w:rsidR="00FC1368" w:rsidRPr="0089330D">
              <w:rPr>
                <w:rFonts w:eastAsia="Calibri" w:cstheme="minorHAnsi"/>
                <w:b/>
                <w:bCs/>
                <w:color w:val="000000"/>
                <w:sz w:val="20"/>
                <w:szCs w:val="20"/>
                <w:lang w:val="es-ES"/>
              </w:rPr>
              <w:t xml:space="preserve"> y </w:t>
            </w:r>
            <w:r w:rsidR="00FC1368" w:rsidRPr="0089330D">
              <w:rPr>
                <w:rFonts w:eastAsia="Calibri" w:cstheme="minorHAnsi"/>
                <w:b/>
                <w:bCs/>
                <w:color w:val="000000"/>
                <w:sz w:val="20"/>
                <w:szCs w:val="20"/>
              </w:rPr>
              <w:t>Jóvenes egresados del sistema de protección del ICBF</w:t>
            </w:r>
          </w:p>
        </w:tc>
        <w:tc>
          <w:tcPr>
            <w:tcW w:w="4675" w:type="dxa"/>
          </w:tcPr>
          <w:p w14:paraId="450E9199" w14:textId="555A30C9" w:rsidR="002C5ADF" w:rsidRPr="0089330D" w:rsidRDefault="00FC1368" w:rsidP="002C5ADF">
            <w:pPr>
              <w:autoSpaceDE w:val="0"/>
              <w:autoSpaceDN w:val="0"/>
              <w:adjustRightInd w:val="0"/>
              <w:jc w:val="both"/>
              <w:rPr>
                <w:rFonts w:eastAsia="Calibri" w:cstheme="minorHAnsi"/>
                <w:color w:val="000000"/>
                <w:sz w:val="20"/>
                <w:szCs w:val="20"/>
                <w:lang w:val="es-ES"/>
              </w:rPr>
            </w:pPr>
            <w:r w:rsidRPr="0089330D">
              <w:rPr>
                <w:rFonts w:eastAsia="Calibri" w:cstheme="minorHAnsi"/>
                <w:color w:val="000000"/>
                <w:sz w:val="20"/>
                <w:szCs w:val="20"/>
                <w:lang w:val="es-ES"/>
              </w:rPr>
              <w:t>Se verifica bajo los lineamientos establecidos en el decreto 1860 del 2021, o las normas que lo modifiquen, adicionen o sustituyan.</w:t>
            </w:r>
          </w:p>
        </w:tc>
      </w:tr>
      <w:tr w:rsidR="002C5ADF" w:rsidRPr="0089330D" w14:paraId="34021321" w14:textId="77777777" w:rsidTr="00FC1368">
        <w:tc>
          <w:tcPr>
            <w:tcW w:w="4675" w:type="dxa"/>
            <w:shd w:val="clear" w:color="auto" w:fill="F2F2F2" w:themeFill="background1" w:themeFillShade="F2"/>
            <w:vAlign w:val="center"/>
          </w:tcPr>
          <w:p w14:paraId="6F374400" w14:textId="5F1C862E" w:rsidR="002C5ADF" w:rsidRPr="0089330D" w:rsidRDefault="002C5ADF" w:rsidP="00FC1368">
            <w:pPr>
              <w:autoSpaceDE w:val="0"/>
              <w:autoSpaceDN w:val="0"/>
              <w:adjustRightInd w:val="0"/>
              <w:jc w:val="both"/>
              <w:rPr>
                <w:rFonts w:eastAsia="Calibri" w:cstheme="minorHAnsi"/>
                <w:b/>
                <w:bCs/>
                <w:color w:val="000000"/>
                <w:sz w:val="20"/>
                <w:szCs w:val="20"/>
                <w:lang w:val="es-ES"/>
              </w:rPr>
            </w:pPr>
            <w:r w:rsidRPr="0089330D">
              <w:rPr>
                <w:rFonts w:eastAsia="Calibri" w:cstheme="minorHAnsi"/>
                <w:b/>
                <w:bCs/>
                <w:color w:val="000000"/>
                <w:sz w:val="20"/>
                <w:szCs w:val="20"/>
                <w:lang w:val="es-ES"/>
              </w:rPr>
              <w:t>Emprendimientos y empresas de personas con discapacidad</w:t>
            </w:r>
          </w:p>
        </w:tc>
        <w:tc>
          <w:tcPr>
            <w:tcW w:w="4675" w:type="dxa"/>
          </w:tcPr>
          <w:p w14:paraId="363896E8" w14:textId="72D7643B" w:rsidR="002C5ADF" w:rsidRPr="0089330D" w:rsidRDefault="00FC1368" w:rsidP="002C5ADF">
            <w:pPr>
              <w:autoSpaceDE w:val="0"/>
              <w:autoSpaceDN w:val="0"/>
              <w:adjustRightInd w:val="0"/>
              <w:jc w:val="both"/>
              <w:rPr>
                <w:rFonts w:eastAsia="Calibri" w:cstheme="minorHAnsi"/>
                <w:color w:val="000000"/>
                <w:sz w:val="20"/>
                <w:szCs w:val="20"/>
                <w:lang w:val="es-ES"/>
              </w:rPr>
            </w:pPr>
            <w:r w:rsidRPr="0089330D">
              <w:rPr>
                <w:rFonts w:eastAsia="Calibri" w:cstheme="minorHAnsi"/>
                <w:color w:val="000000"/>
                <w:sz w:val="20"/>
                <w:szCs w:val="20"/>
                <w:lang w:val="es-ES"/>
              </w:rPr>
              <w:t>Se verifica bajo los lineamientos establecidos en el decreto 287 del 2026, o las normas que lo modifiquen, adicionen o sustituyan.</w:t>
            </w:r>
          </w:p>
        </w:tc>
      </w:tr>
    </w:tbl>
    <w:p w14:paraId="42AC4843" w14:textId="77777777" w:rsidR="002C5ADF" w:rsidRPr="0089330D" w:rsidRDefault="002C5ADF" w:rsidP="002C5ADF">
      <w:pPr>
        <w:autoSpaceDE w:val="0"/>
        <w:autoSpaceDN w:val="0"/>
        <w:adjustRightInd w:val="0"/>
        <w:spacing w:after="0" w:line="240" w:lineRule="auto"/>
        <w:jc w:val="both"/>
        <w:rPr>
          <w:rFonts w:eastAsia="Calibri" w:cstheme="minorHAnsi"/>
          <w:color w:val="000000"/>
          <w:sz w:val="24"/>
          <w:szCs w:val="24"/>
          <w:lang w:val="es-ES"/>
        </w:rPr>
      </w:pPr>
    </w:p>
    <w:p w14:paraId="2797D3F5" w14:textId="77777777" w:rsidR="002C5ADF" w:rsidRPr="0089330D" w:rsidRDefault="002C5ADF" w:rsidP="002C5ADF">
      <w:pPr>
        <w:autoSpaceDE w:val="0"/>
        <w:autoSpaceDN w:val="0"/>
        <w:adjustRightInd w:val="0"/>
        <w:spacing w:after="0" w:line="240" w:lineRule="auto"/>
        <w:jc w:val="both"/>
        <w:rPr>
          <w:rFonts w:eastAsia="Calibri" w:cstheme="minorHAnsi"/>
          <w:color w:val="000000"/>
          <w:sz w:val="24"/>
          <w:szCs w:val="24"/>
          <w:lang w:val="es-ES"/>
        </w:rPr>
      </w:pPr>
      <w:r w:rsidRPr="0089330D">
        <w:rPr>
          <w:rFonts w:eastAsia="Calibri" w:cstheme="minorHAnsi"/>
          <w:color w:val="000000"/>
          <w:sz w:val="24"/>
          <w:szCs w:val="24"/>
          <w:lang w:val="es-ES"/>
        </w:rPr>
        <w:t>En ese orden de ideas como criterio diferencial se permitirá que quien acredite alguna de las calidades antes establecidas, cumpla su experiencia habilitante de la siguiente forma:</w:t>
      </w:r>
    </w:p>
    <w:p w14:paraId="06AB287D" w14:textId="77777777" w:rsidR="002C5ADF" w:rsidRPr="0089330D" w:rsidRDefault="002C5ADF" w:rsidP="002C5ADF">
      <w:pPr>
        <w:autoSpaceDE w:val="0"/>
        <w:autoSpaceDN w:val="0"/>
        <w:adjustRightInd w:val="0"/>
        <w:spacing w:after="0" w:line="240" w:lineRule="auto"/>
        <w:jc w:val="both"/>
        <w:rPr>
          <w:rFonts w:eastAsia="Calibri" w:cstheme="minorHAnsi"/>
          <w:color w:val="000000"/>
          <w:sz w:val="24"/>
          <w:szCs w:val="24"/>
          <w:lang w:val="es-ES"/>
        </w:rPr>
      </w:pPr>
    </w:p>
    <w:tbl>
      <w:tblPr>
        <w:tblStyle w:val="Tablaconcuadrcula"/>
        <w:tblW w:w="0" w:type="auto"/>
        <w:tblLook w:val="04A0" w:firstRow="1" w:lastRow="0" w:firstColumn="1" w:lastColumn="0" w:noHBand="0" w:noVBand="1"/>
      </w:tblPr>
      <w:tblGrid>
        <w:gridCol w:w="562"/>
        <w:gridCol w:w="4111"/>
        <w:gridCol w:w="4438"/>
      </w:tblGrid>
      <w:tr w:rsidR="002C5ADF" w:rsidRPr="0089330D" w14:paraId="4DC85766" w14:textId="77777777" w:rsidTr="00AD5ADB">
        <w:tc>
          <w:tcPr>
            <w:tcW w:w="562" w:type="dxa"/>
            <w:shd w:val="clear" w:color="auto" w:fill="F2F2F2" w:themeFill="background1" w:themeFillShade="F2"/>
          </w:tcPr>
          <w:p w14:paraId="6F3CE5A6" w14:textId="77777777" w:rsidR="002C5ADF" w:rsidRPr="0089330D" w:rsidRDefault="002C5ADF" w:rsidP="00AD5ADB">
            <w:pPr>
              <w:autoSpaceDE w:val="0"/>
              <w:autoSpaceDN w:val="0"/>
              <w:adjustRightInd w:val="0"/>
              <w:jc w:val="center"/>
              <w:rPr>
                <w:rFonts w:eastAsia="Calibri" w:cstheme="minorHAnsi"/>
                <w:b/>
                <w:bCs/>
                <w:color w:val="000000"/>
                <w:sz w:val="20"/>
                <w:szCs w:val="20"/>
                <w:lang w:val="es-ES"/>
              </w:rPr>
            </w:pPr>
            <w:r w:rsidRPr="0089330D">
              <w:rPr>
                <w:rFonts w:eastAsia="Calibri" w:cstheme="minorHAnsi"/>
                <w:b/>
                <w:bCs/>
                <w:color w:val="000000"/>
                <w:sz w:val="20"/>
                <w:szCs w:val="20"/>
                <w:lang w:val="es-ES"/>
              </w:rPr>
              <w:t>No</w:t>
            </w:r>
          </w:p>
        </w:tc>
        <w:tc>
          <w:tcPr>
            <w:tcW w:w="4111" w:type="dxa"/>
            <w:shd w:val="clear" w:color="auto" w:fill="F2F2F2" w:themeFill="background1" w:themeFillShade="F2"/>
          </w:tcPr>
          <w:p w14:paraId="0E4311E3" w14:textId="77777777" w:rsidR="002C5ADF" w:rsidRPr="0089330D" w:rsidRDefault="002C5ADF" w:rsidP="00AD5ADB">
            <w:pPr>
              <w:autoSpaceDE w:val="0"/>
              <w:autoSpaceDN w:val="0"/>
              <w:adjustRightInd w:val="0"/>
              <w:jc w:val="center"/>
              <w:rPr>
                <w:rFonts w:eastAsia="Calibri" w:cstheme="minorHAnsi"/>
                <w:b/>
                <w:bCs/>
                <w:color w:val="000000"/>
                <w:sz w:val="20"/>
                <w:szCs w:val="20"/>
                <w:lang w:val="es-ES"/>
              </w:rPr>
            </w:pPr>
            <w:r w:rsidRPr="0089330D">
              <w:rPr>
                <w:rFonts w:eastAsia="Calibri" w:cstheme="minorHAnsi"/>
                <w:b/>
                <w:bCs/>
                <w:color w:val="000000"/>
                <w:sz w:val="20"/>
                <w:szCs w:val="20"/>
                <w:lang w:val="es-ES"/>
              </w:rPr>
              <w:t>SIN CRITERIO DIFERENCIA</w:t>
            </w:r>
          </w:p>
        </w:tc>
        <w:tc>
          <w:tcPr>
            <w:tcW w:w="4438" w:type="dxa"/>
            <w:shd w:val="clear" w:color="auto" w:fill="F2F2F2" w:themeFill="background1" w:themeFillShade="F2"/>
          </w:tcPr>
          <w:p w14:paraId="3E11D941" w14:textId="77777777" w:rsidR="002C5ADF" w:rsidRPr="0089330D" w:rsidRDefault="002C5ADF" w:rsidP="00AD5ADB">
            <w:pPr>
              <w:autoSpaceDE w:val="0"/>
              <w:autoSpaceDN w:val="0"/>
              <w:adjustRightInd w:val="0"/>
              <w:jc w:val="center"/>
              <w:rPr>
                <w:rFonts w:eastAsia="Calibri" w:cstheme="minorHAnsi"/>
                <w:b/>
                <w:bCs/>
                <w:color w:val="000000"/>
                <w:sz w:val="20"/>
                <w:szCs w:val="20"/>
                <w:lang w:val="es-ES"/>
              </w:rPr>
            </w:pPr>
            <w:r w:rsidRPr="0089330D">
              <w:rPr>
                <w:rFonts w:eastAsia="Calibri" w:cstheme="minorHAnsi"/>
                <w:b/>
                <w:bCs/>
                <w:color w:val="000000"/>
                <w:sz w:val="20"/>
                <w:szCs w:val="20"/>
                <w:lang w:val="es-ES"/>
              </w:rPr>
              <w:t>CON CRITERIO DIFERENCIA</w:t>
            </w:r>
          </w:p>
        </w:tc>
      </w:tr>
      <w:tr w:rsidR="002C5ADF" w:rsidRPr="0089330D" w14:paraId="268B1EB7" w14:textId="77777777" w:rsidTr="00AD5ADB">
        <w:tc>
          <w:tcPr>
            <w:tcW w:w="562" w:type="dxa"/>
          </w:tcPr>
          <w:p w14:paraId="19CDB428" w14:textId="77777777" w:rsidR="002C5ADF" w:rsidRPr="0089330D" w:rsidRDefault="002C5ADF" w:rsidP="00AD5ADB">
            <w:pPr>
              <w:autoSpaceDE w:val="0"/>
              <w:autoSpaceDN w:val="0"/>
              <w:adjustRightInd w:val="0"/>
              <w:jc w:val="both"/>
              <w:rPr>
                <w:rFonts w:eastAsia="Calibri" w:cstheme="minorHAnsi"/>
                <w:color w:val="000000"/>
                <w:sz w:val="20"/>
                <w:szCs w:val="20"/>
                <w:lang w:val="es-ES"/>
              </w:rPr>
            </w:pPr>
            <w:r w:rsidRPr="0089330D">
              <w:rPr>
                <w:rFonts w:eastAsia="Calibri" w:cstheme="minorHAnsi"/>
                <w:color w:val="000000"/>
                <w:sz w:val="20"/>
                <w:szCs w:val="20"/>
                <w:lang w:val="es-ES"/>
              </w:rPr>
              <w:t>1.</w:t>
            </w:r>
          </w:p>
        </w:tc>
        <w:tc>
          <w:tcPr>
            <w:tcW w:w="4111" w:type="dxa"/>
          </w:tcPr>
          <w:p w14:paraId="03851CAE" w14:textId="111272F1" w:rsidR="002C5ADF" w:rsidRPr="0089330D" w:rsidRDefault="002C5ADF" w:rsidP="00AD5ADB">
            <w:pPr>
              <w:autoSpaceDE w:val="0"/>
              <w:autoSpaceDN w:val="0"/>
              <w:adjustRightInd w:val="0"/>
              <w:jc w:val="both"/>
              <w:rPr>
                <w:rFonts w:eastAsia="Calibri" w:cstheme="minorHAnsi"/>
                <w:color w:val="000000"/>
                <w:sz w:val="20"/>
                <w:szCs w:val="20"/>
                <w:lang w:val="es-ES"/>
              </w:rPr>
            </w:pPr>
            <w:r w:rsidRPr="0089330D">
              <w:rPr>
                <w:rFonts w:eastAsia="Calibri" w:cstheme="minorHAnsi"/>
                <w:color w:val="000000"/>
                <w:sz w:val="20"/>
                <w:szCs w:val="20"/>
                <w:lang w:val="es-ES"/>
              </w:rPr>
              <w:t xml:space="preserve">Que la experiencia se acredite en máximo </w:t>
            </w:r>
            <w:r w:rsidR="00FC1368" w:rsidRPr="0089330D">
              <w:rPr>
                <w:rFonts w:eastAsia="Calibri" w:cstheme="minorHAnsi"/>
                <w:color w:val="000000"/>
                <w:sz w:val="20"/>
                <w:szCs w:val="20"/>
                <w:lang w:val="es-ES"/>
              </w:rPr>
              <w:t>cuatro</w:t>
            </w:r>
            <w:r w:rsidRPr="0089330D">
              <w:rPr>
                <w:rFonts w:eastAsia="Calibri" w:cstheme="minorHAnsi"/>
                <w:color w:val="000000"/>
                <w:sz w:val="20"/>
                <w:szCs w:val="20"/>
                <w:lang w:val="es-ES"/>
              </w:rPr>
              <w:t xml:space="preserve"> (</w:t>
            </w:r>
            <w:r w:rsidR="00FC1368" w:rsidRPr="0089330D">
              <w:rPr>
                <w:rFonts w:eastAsia="Calibri" w:cstheme="minorHAnsi"/>
                <w:color w:val="000000"/>
                <w:sz w:val="20"/>
                <w:szCs w:val="20"/>
                <w:lang w:val="es-ES"/>
              </w:rPr>
              <w:t>4</w:t>
            </w:r>
            <w:r w:rsidRPr="0089330D">
              <w:rPr>
                <w:rFonts w:eastAsia="Calibri" w:cstheme="minorHAnsi"/>
                <w:color w:val="000000"/>
                <w:sz w:val="20"/>
                <w:szCs w:val="20"/>
                <w:lang w:val="es-ES"/>
              </w:rPr>
              <w:t>) contratos</w:t>
            </w:r>
          </w:p>
        </w:tc>
        <w:tc>
          <w:tcPr>
            <w:tcW w:w="4438" w:type="dxa"/>
          </w:tcPr>
          <w:p w14:paraId="24A9F0E4" w14:textId="1B8D4197" w:rsidR="002C5ADF" w:rsidRPr="0089330D" w:rsidRDefault="002C5ADF" w:rsidP="00AD5ADB">
            <w:pPr>
              <w:autoSpaceDE w:val="0"/>
              <w:autoSpaceDN w:val="0"/>
              <w:adjustRightInd w:val="0"/>
              <w:jc w:val="both"/>
              <w:rPr>
                <w:rFonts w:eastAsia="Calibri" w:cstheme="minorHAnsi"/>
                <w:b/>
                <w:bCs/>
                <w:color w:val="000000"/>
                <w:sz w:val="20"/>
                <w:szCs w:val="20"/>
                <w:lang w:val="es-ES"/>
              </w:rPr>
            </w:pPr>
            <w:r w:rsidRPr="0089330D">
              <w:rPr>
                <w:rFonts w:eastAsia="Calibri" w:cstheme="minorHAnsi"/>
                <w:b/>
                <w:bCs/>
                <w:color w:val="000000"/>
                <w:sz w:val="20"/>
                <w:szCs w:val="20"/>
                <w:lang w:val="es-ES"/>
              </w:rPr>
              <w:t xml:space="preserve">Que la experiencia se acredite en máximo </w:t>
            </w:r>
            <w:r w:rsidR="00FC1368" w:rsidRPr="0089330D">
              <w:rPr>
                <w:rFonts w:eastAsia="Calibri" w:cstheme="minorHAnsi"/>
                <w:b/>
                <w:bCs/>
                <w:color w:val="000000"/>
                <w:sz w:val="20"/>
                <w:szCs w:val="20"/>
                <w:lang w:val="es-ES"/>
              </w:rPr>
              <w:t>cinco</w:t>
            </w:r>
            <w:r w:rsidRPr="0089330D">
              <w:rPr>
                <w:rFonts w:eastAsia="Calibri" w:cstheme="minorHAnsi"/>
                <w:b/>
                <w:bCs/>
                <w:color w:val="000000"/>
                <w:sz w:val="20"/>
                <w:szCs w:val="20"/>
                <w:lang w:val="es-ES"/>
              </w:rPr>
              <w:t xml:space="preserve"> (</w:t>
            </w:r>
            <w:r w:rsidR="00FC1368" w:rsidRPr="0089330D">
              <w:rPr>
                <w:rFonts w:eastAsia="Calibri" w:cstheme="minorHAnsi"/>
                <w:b/>
                <w:bCs/>
                <w:color w:val="000000"/>
                <w:sz w:val="20"/>
                <w:szCs w:val="20"/>
                <w:lang w:val="es-ES"/>
              </w:rPr>
              <w:t>5</w:t>
            </w:r>
            <w:r w:rsidRPr="0089330D">
              <w:rPr>
                <w:rFonts w:eastAsia="Calibri" w:cstheme="minorHAnsi"/>
                <w:b/>
                <w:bCs/>
                <w:color w:val="000000"/>
                <w:sz w:val="20"/>
                <w:szCs w:val="20"/>
                <w:lang w:val="es-ES"/>
              </w:rPr>
              <w:t>) contratos</w:t>
            </w:r>
          </w:p>
        </w:tc>
      </w:tr>
    </w:tbl>
    <w:p w14:paraId="42261BB0" w14:textId="77777777" w:rsidR="002C5ADF" w:rsidRPr="0089330D" w:rsidRDefault="002C5ADF" w:rsidP="002C5ADF">
      <w:pPr>
        <w:autoSpaceDE w:val="0"/>
        <w:autoSpaceDN w:val="0"/>
        <w:adjustRightInd w:val="0"/>
        <w:spacing w:after="0" w:line="240" w:lineRule="auto"/>
        <w:jc w:val="both"/>
        <w:rPr>
          <w:rFonts w:eastAsia="Calibri" w:cstheme="minorHAnsi"/>
          <w:color w:val="000000"/>
          <w:sz w:val="24"/>
          <w:szCs w:val="24"/>
        </w:rPr>
      </w:pPr>
    </w:p>
    <w:p w14:paraId="4B00F42C" w14:textId="77777777" w:rsidR="002C5ADF" w:rsidRPr="0089330D" w:rsidRDefault="002C5ADF" w:rsidP="002C5ADF">
      <w:pPr>
        <w:autoSpaceDE w:val="0"/>
        <w:autoSpaceDN w:val="0"/>
        <w:adjustRightInd w:val="0"/>
        <w:spacing w:after="0"/>
        <w:jc w:val="both"/>
        <w:rPr>
          <w:rFonts w:ascii="Calibri" w:eastAsia="Calibri" w:hAnsi="Calibri" w:cs="Calibri"/>
          <w:bCs/>
          <w:color w:val="000000"/>
          <w:sz w:val="24"/>
          <w:szCs w:val="24"/>
        </w:rPr>
      </w:pPr>
      <w:r w:rsidRPr="0089330D">
        <w:rPr>
          <w:rFonts w:ascii="Calibri" w:eastAsia="Calibri" w:hAnsi="Calibri" w:cs="Calibri"/>
          <w:bCs/>
          <w:color w:val="000000"/>
          <w:sz w:val="24"/>
          <w:szCs w:val="24"/>
        </w:rPr>
        <w:t>Para proponentes plurales, los criterios diferenciales se aplicarán de acuerdo con las siguientes reglas indicadas para cada condición:</w:t>
      </w:r>
    </w:p>
    <w:p w14:paraId="7EA40F87" w14:textId="77777777" w:rsidR="002C5ADF" w:rsidRPr="0089330D" w:rsidRDefault="002C5ADF" w:rsidP="002C5ADF">
      <w:pPr>
        <w:autoSpaceDE w:val="0"/>
        <w:autoSpaceDN w:val="0"/>
        <w:adjustRightInd w:val="0"/>
        <w:spacing w:after="0"/>
        <w:jc w:val="both"/>
        <w:rPr>
          <w:rFonts w:ascii="Calibri" w:eastAsia="Calibri" w:hAnsi="Calibri" w:cs="Calibri"/>
          <w:bCs/>
          <w:color w:val="000000"/>
          <w:sz w:val="24"/>
          <w:szCs w:val="24"/>
        </w:rPr>
      </w:pPr>
    </w:p>
    <w:p w14:paraId="76F49C2F" w14:textId="77777777" w:rsidR="002C5ADF" w:rsidRPr="0089330D" w:rsidRDefault="002C5ADF" w:rsidP="002C5ADF">
      <w:pPr>
        <w:pStyle w:val="Prrafodelista"/>
        <w:numPr>
          <w:ilvl w:val="0"/>
          <w:numId w:val="52"/>
        </w:numPr>
        <w:spacing w:after="0"/>
        <w:jc w:val="both"/>
        <w:rPr>
          <w:rFonts w:eastAsia="Times New Roman" w:cstheme="minorHAnsi"/>
          <w:bCs/>
          <w:sz w:val="24"/>
          <w:szCs w:val="24"/>
          <w:lang w:eastAsia="es-ES"/>
        </w:rPr>
      </w:pPr>
      <w:r w:rsidRPr="0089330D">
        <w:rPr>
          <w:rFonts w:eastAsia="Times New Roman" w:cstheme="minorHAnsi"/>
          <w:b/>
          <w:i/>
          <w:iCs/>
          <w:sz w:val="24"/>
          <w:szCs w:val="24"/>
          <w:lang w:eastAsia="es-ES"/>
        </w:rPr>
        <w:t xml:space="preserve">Emprendimientos y empresas de mujeres; Jóvenes egresados del sistema de protección del ICBF, </w:t>
      </w:r>
      <w:proofErr w:type="spellStart"/>
      <w:r w:rsidRPr="0089330D">
        <w:rPr>
          <w:rFonts w:eastAsia="Times New Roman" w:cstheme="minorHAnsi"/>
          <w:b/>
          <w:i/>
          <w:iCs/>
          <w:sz w:val="24"/>
          <w:szCs w:val="24"/>
          <w:lang w:eastAsia="es-ES"/>
        </w:rPr>
        <w:t>Mipymes</w:t>
      </w:r>
      <w:proofErr w:type="spellEnd"/>
      <w:r w:rsidRPr="0089330D">
        <w:rPr>
          <w:rFonts w:eastAsia="Times New Roman" w:cstheme="minorHAnsi"/>
          <w:b/>
          <w:i/>
          <w:iCs/>
          <w:sz w:val="24"/>
          <w:szCs w:val="24"/>
          <w:lang w:eastAsia="es-ES"/>
        </w:rPr>
        <w:t xml:space="preserve">: </w:t>
      </w:r>
      <w:r w:rsidRPr="0089330D">
        <w:rPr>
          <w:rFonts w:eastAsia="Times New Roman" w:cstheme="minorHAnsi"/>
          <w:bCs/>
          <w:sz w:val="24"/>
          <w:szCs w:val="24"/>
          <w:lang w:eastAsia="es-ES"/>
        </w:rPr>
        <w:t xml:space="preserve">la participación del integrante que acredita la </w:t>
      </w:r>
      <w:proofErr w:type="gramStart"/>
      <w:r w:rsidRPr="0089330D">
        <w:rPr>
          <w:rFonts w:eastAsia="Times New Roman" w:cstheme="minorHAnsi"/>
          <w:bCs/>
          <w:sz w:val="24"/>
          <w:szCs w:val="24"/>
          <w:lang w:eastAsia="es-ES"/>
        </w:rPr>
        <w:t>condición,</w:t>
      </w:r>
      <w:proofErr w:type="gramEnd"/>
      <w:r w:rsidRPr="0089330D">
        <w:rPr>
          <w:rFonts w:eastAsia="Times New Roman" w:cstheme="minorHAnsi"/>
          <w:bCs/>
          <w:sz w:val="24"/>
          <w:szCs w:val="24"/>
          <w:lang w:eastAsia="es-ES"/>
        </w:rPr>
        <w:t xml:space="preserve"> debe ser igual o superior al diez por ciento (10%) en el consorcio o la unión temporal.</w:t>
      </w:r>
    </w:p>
    <w:p w14:paraId="2118B7E1" w14:textId="77777777" w:rsidR="002C5ADF" w:rsidRPr="0089330D" w:rsidRDefault="002C5ADF" w:rsidP="002C5ADF">
      <w:pPr>
        <w:pStyle w:val="Prrafodelista"/>
        <w:numPr>
          <w:ilvl w:val="0"/>
          <w:numId w:val="52"/>
        </w:numPr>
        <w:spacing w:after="0"/>
        <w:jc w:val="both"/>
        <w:rPr>
          <w:rFonts w:eastAsia="Times New Roman" w:cstheme="minorHAnsi"/>
          <w:bCs/>
          <w:sz w:val="24"/>
          <w:szCs w:val="24"/>
          <w:lang w:eastAsia="es-ES"/>
        </w:rPr>
      </w:pPr>
      <w:r w:rsidRPr="0089330D">
        <w:rPr>
          <w:rFonts w:eastAsia="Times New Roman" w:cstheme="minorHAnsi"/>
          <w:b/>
          <w:i/>
          <w:iCs/>
          <w:sz w:val="24"/>
          <w:szCs w:val="24"/>
          <w:lang w:eastAsia="es-ES"/>
        </w:rPr>
        <w:t>Emprendimientos y empresas de personas con discapacidad:</w:t>
      </w:r>
      <w:r w:rsidRPr="0089330D">
        <w:rPr>
          <w:rFonts w:eastAsia="Times New Roman" w:cstheme="minorHAnsi"/>
          <w:bCs/>
          <w:sz w:val="24"/>
          <w:szCs w:val="24"/>
          <w:lang w:eastAsia="es-ES"/>
        </w:rPr>
        <w:t xml:space="preserve"> la participación del integrante que acredita esta condición debe ser mínimo del 10% y debe aportar la experiencia mínimo en la misma proporción de su participación, lo que quiere decir que, si la participación es del 10%, debe aportar mínimo el 10% del total de la experiencia habilitante válida requerida.</w:t>
      </w:r>
    </w:p>
    <w:p w14:paraId="4C52EF81" w14:textId="77777777" w:rsidR="002C5ADF" w:rsidRPr="0089330D" w:rsidRDefault="002C5ADF" w:rsidP="002C5ADF">
      <w:pPr>
        <w:autoSpaceDE w:val="0"/>
        <w:autoSpaceDN w:val="0"/>
        <w:adjustRightInd w:val="0"/>
        <w:spacing w:after="0"/>
        <w:jc w:val="both"/>
        <w:rPr>
          <w:rFonts w:ascii="Calibri" w:eastAsia="Calibri" w:hAnsi="Calibri" w:cs="Calibri"/>
          <w:bCs/>
          <w:color w:val="000000"/>
          <w:sz w:val="24"/>
          <w:szCs w:val="24"/>
        </w:rPr>
      </w:pPr>
    </w:p>
    <w:p w14:paraId="24BB0D9E" w14:textId="77777777" w:rsidR="002C5ADF" w:rsidRDefault="002C5ADF" w:rsidP="002C5ADF">
      <w:pPr>
        <w:autoSpaceDE w:val="0"/>
        <w:autoSpaceDN w:val="0"/>
        <w:adjustRightInd w:val="0"/>
        <w:spacing w:after="0"/>
        <w:jc w:val="both"/>
        <w:rPr>
          <w:rFonts w:ascii="Calibri" w:eastAsia="Calibri" w:hAnsi="Calibri" w:cs="Calibri"/>
          <w:bCs/>
          <w:color w:val="000000"/>
          <w:sz w:val="24"/>
          <w:szCs w:val="24"/>
        </w:rPr>
      </w:pPr>
      <w:r w:rsidRPr="0089330D">
        <w:rPr>
          <w:rFonts w:ascii="Calibri" w:eastAsia="Calibri" w:hAnsi="Calibri" w:cs="Calibri"/>
          <w:bCs/>
          <w:color w:val="000000"/>
          <w:sz w:val="24"/>
          <w:szCs w:val="24"/>
        </w:rPr>
        <w:t>La no acreditación de la experiencia mínima requerida hará que el proponente sea evaluado como NO HABILITADO.</w:t>
      </w:r>
    </w:p>
    <w:p w14:paraId="1BA45E99" w14:textId="77777777" w:rsidR="00FD2C3C" w:rsidRDefault="00FD2C3C" w:rsidP="00FA65E4">
      <w:pPr>
        <w:autoSpaceDE w:val="0"/>
        <w:autoSpaceDN w:val="0"/>
        <w:adjustRightInd w:val="0"/>
        <w:spacing w:after="0" w:line="240" w:lineRule="auto"/>
        <w:jc w:val="both"/>
        <w:rPr>
          <w:rFonts w:eastAsia="Calibri" w:cstheme="minorHAnsi"/>
          <w:b/>
          <w:bCs/>
          <w:color w:val="000000"/>
          <w:sz w:val="24"/>
          <w:szCs w:val="24"/>
          <w:lang w:val="es-ES"/>
        </w:rPr>
      </w:pPr>
    </w:p>
    <w:p w14:paraId="2D0CB5E1" w14:textId="35EA4D16" w:rsidR="00B442AA" w:rsidRPr="005B3586" w:rsidRDefault="00B442AA" w:rsidP="00FD2C3C">
      <w:pPr>
        <w:pStyle w:val="Ttulo2"/>
        <w:numPr>
          <w:ilvl w:val="1"/>
          <w:numId w:val="48"/>
        </w:numPr>
        <w:ind w:left="567" w:hanging="567"/>
        <w:jc w:val="both"/>
        <w:rPr>
          <w:rFonts w:eastAsia="ZTR1C.tmp"/>
        </w:rPr>
      </w:pPr>
      <w:bookmarkStart w:id="323" w:name="_Toc237427926"/>
      <w:r w:rsidRPr="005B3586">
        <w:rPr>
          <w:rFonts w:eastAsia="ZTR1C.tmp"/>
        </w:rPr>
        <w:t>Acreditación de la conformidad técnica de los Elementos de Protección Personal (EPP).</w:t>
      </w:r>
      <w:bookmarkEnd w:id="323"/>
    </w:p>
    <w:p w14:paraId="23EB1ACE" w14:textId="77777777" w:rsidR="00FC1368" w:rsidRDefault="00FC1368" w:rsidP="00892320">
      <w:pPr>
        <w:autoSpaceDE w:val="0"/>
        <w:autoSpaceDN w:val="0"/>
        <w:adjustRightInd w:val="0"/>
        <w:spacing w:after="0" w:line="240" w:lineRule="auto"/>
        <w:jc w:val="both"/>
        <w:rPr>
          <w:rFonts w:eastAsia="Calibri" w:cstheme="minorHAnsi"/>
          <w:color w:val="000000"/>
          <w:sz w:val="24"/>
          <w:szCs w:val="24"/>
          <w:lang w:val="es-ES"/>
        </w:rPr>
      </w:pPr>
    </w:p>
    <w:p w14:paraId="0BC77C08" w14:textId="34CFD354" w:rsidR="00892320" w:rsidRPr="00892320" w:rsidRDefault="00892320" w:rsidP="00892320">
      <w:pPr>
        <w:autoSpaceDE w:val="0"/>
        <w:autoSpaceDN w:val="0"/>
        <w:adjustRightInd w:val="0"/>
        <w:spacing w:after="0" w:line="240" w:lineRule="auto"/>
        <w:jc w:val="both"/>
        <w:rPr>
          <w:rFonts w:eastAsia="Calibri" w:cstheme="minorHAnsi"/>
          <w:color w:val="000000"/>
          <w:sz w:val="24"/>
          <w:szCs w:val="24"/>
          <w:lang w:val="es-ES"/>
        </w:rPr>
      </w:pPr>
      <w:bookmarkStart w:id="324" w:name="_Hlk237437391"/>
      <w:r w:rsidRPr="00892320">
        <w:rPr>
          <w:rFonts w:eastAsia="Calibri" w:cstheme="minorHAnsi"/>
          <w:color w:val="000000"/>
          <w:sz w:val="24"/>
          <w:szCs w:val="24"/>
          <w:lang w:val="es-ES"/>
        </w:rPr>
        <w:t xml:space="preserve">El oferente deberá presentar con su oferta una </w:t>
      </w:r>
      <w:r w:rsidR="008F4E4A" w:rsidRPr="001434A9">
        <w:rPr>
          <w:rFonts w:eastAsia="Calibri" w:cstheme="minorHAnsi"/>
          <w:b/>
          <w:bCs/>
          <w:color w:val="000000"/>
          <w:sz w:val="24"/>
          <w:szCs w:val="24"/>
          <w:lang w:val="es-ES"/>
        </w:rPr>
        <w:t xml:space="preserve">FORMATO </w:t>
      </w:r>
      <w:r w:rsidR="001434A9" w:rsidRPr="001434A9">
        <w:rPr>
          <w:rFonts w:eastAsia="Calibri" w:cstheme="minorHAnsi"/>
          <w:b/>
          <w:bCs/>
          <w:color w:val="000000"/>
          <w:sz w:val="24"/>
          <w:szCs w:val="24"/>
          <w:lang w:val="es-ES"/>
        </w:rPr>
        <w:t xml:space="preserve">No 12 - </w:t>
      </w:r>
      <w:r w:rsidRPr="001434A9">
        <w:rPr>
          <w:rFonts w:eastAsia="Calibri" w:cstheme="minorHAnsi"/>
          <w:b/>
          <w:bCs/>
          <w:color w:val="000000"/>
          <w:sz w:val="24"/>
          <w:szCs w:val="24"/>
          <w:lang w:val="es-ES"/>
        </w:rPr>
        <w:t>Carta de Compromiso</w:t>
      </w:r>
      <w:r w:rsidRPr="00892320">
        <w:rPr>
          <w:rFonts w:eastAsia="Calibri" w:cstheme="minorHAnsi"/>
          <w:color w:val="000000"/>
          <w:sz w:val="24"/>
          <w:szCs w:val="24"/>
          <w:lang w:val="es-ES"/>
        </w:rPr>
        <w:t xml:space="preserve"> mediante la cual manifieste que la totalidad de los Elementos de Protección Personal (EPP) que suministre durante la ejecución del contrato cumplirán las especificaciones técnicas </w:t>
      </w:r>
      <w:r w:rsidRPr="00892320">
        <w:rPr>
          <w:rFonts w:eastAsia="Calibri" w:cstheme="minorHAnsi"/>
          <w:color w:val="000000"/>
          <w:sz w:val="24"/>
          <w:szCs w:val="24"/>
          <w:lang w:val="es-ES"/>
        </w:rPr>
        <w:lastRenderedPageBreak/>
        <w:t>mínimas establecidas en el Anexo Técnico, así como las normas técnicas nacionales o internacionales que les resulten aplicables.</w:t>
      </w:r>
    </w:p>
    <w:p w14:paraId="7EEDF6B9" w14:textId="77777777" w:rsidR="00892320" w:rsidRPr="00892320" w:rsidRDefault="00892320" w:rsidP="00892320">
      <w:pPr>
        <w:autoSpaceDE w:val="0"/>
        <w:autoSpaceDN w:val="0"/>
        <w:adjustRightInd w:val="0"/>
        <w:spacing w:after="0" w:line="240" w:lineRule="auto"/>
        <w:jc w:val="both"/>
        <w:rPr>
          <w:rFonts w:eastAsia="Calibri" w:cstheme="minorHAnsi"/>
          <w:color w:val="000000"/>
          <w:sz w:val="24"/>
          <w:szCs w:val="24"/>
          <w:lang w:val="es-ES"/>
        </w:rPr>
      </w:pPr>
    </w:p>
    <w:p w14:paraId="0A1F23C7" w14:textId="77777777" w:rsidR="00892320" w:rsidRPr="00892320" w:rsidRDefault="00892320" w:rsidP="00892320">
      <w:pPr>
        <w:autoSpaceDE w:val="0"/>
        <w:autoSpaceDN w:val="0"/>
        <w:adjustRightInd w:val="0"/>
        <w:spacing w:after="0" w:line="240" w:lineRule="auto"/>
        <w:jc w:val="both"/>
        <w:rPr>
          <w:rFonts w:eastAsia="Calibri" w:cstheme="minorHAnsi"/>
          <w:color w:val="000000"/>
          <w:sz w:val="24"/>
          <w:szCs w:val="24"/>
          <w:lang w:val="es-ES"/>
        </w:rPr>
      </w:pPr>
      <w:r w:rsidRPr="00892320">
        <w:rPr>
          <w:rFonts w:eastAsia="Calibri" w:cstheme="minorHAnsi"/>
          <w:color w:val="000000"/>
          <w:sz w:val="24"/>
          <w:szCs w:val="24"/>
          <w:lang w:val="es-ES"/>
        </w:rPr>
        <w:t>Igualmente, se comprometerá a entregar, previamente al suministro de cada elemento o cuando sea requerido por el Supervisor del contrato, las fichas técnicas, que acrediten el cumplimiento de los requisitos técnicos exigidos para cada EPP, según corresponda.</w:t>
      </w:r>
    </w:p>
    <w:p w14:paraId="67AC337A" w14:textId="77777777" w:rsidR="00892320" w:rsidRPr="00892320" w:rsidRDefault="00892320" w:rsidP="00892320">
      <w:pPr>
        <w:autoSpaceDE w:val="0"/>
        <w:autoSpaceDN w:val="0"/>
        <w:adjustRightInd w:val="0"/>
        <w:spacing w:after="0" w:line="240" w:lineRule="auto"/>
        <w:jc w:val="both"/>
        <w:rPr>
          <w:rFonts w:eastAsia="Calibri" w:cstheme="minorHAnsi"/>
          <w:color w:val="000000"/>
          <w:sz w:val="24"/>
          <w:szCs w:val="24"/>
          <w:lang w:val="es-ES"/>
        </w:rPr>
      </w:pPr>
    </w:p>
    <w:p w14:paraId="70F41F1D" w14:textId="34CB872F" w:rsidR="00BF73C0" w:rsidRDefault="00892320" w:rsidP="00892320">
      <w:pPr>
        <w:autoSpaceDE w:val="0"/>
        <w:autoSpaceDN w:val="0"/>
        <w:adjustRightInd w:val="0"/>
        <w:spacing w:after="0" w:line="240" w:lineRule="auto"/>
        <w:jc w:val="both"/>
        <w:rPr>
          <w:rFonts w:eastAsia="Calibri" w:cstheme="minorHAnsi"/>
          <w:color w:val="000000"/>
          <w:sz w:val="24"/>
          <w:szCs w:val="24"/>
          <w:lang w:val="es-ES"/>
        </w:rPr>
      </w:pPr>
      <w:r w:rsidRPr="00892320">
        <w:rPr>
          <w:rFonts w:eastAsia="Calibri" w:cstheme="minorHAnsi"/>
          <w:color w:val="000000"/>
          <w:sz w:val="24"/>
          <w:szCs w:val="24"/>
          <w:lang w:val="es-ES"/>
        </w:rPr>
        <w:t>TRANSMILENIO S.A. verificará dichos documentos antes de autorizar el suministro de los respectivos elementos, pudiendo rechazar aquellos que no acrediten el cumplimiento de las especificaciones técnicas o de la normatividad aplicable.</w:t>
      </w:r>
    </w:p>
    <w:p w14:paraId="7F0DE293" w14:textId="3CA6930E" w:rsidR="00882064" w:rsidRDefault="00882064" w:rsidP="00892320">
      <w:pPr>
        <w:autoSpaceDE w:val="0"/>
        <w:autoSpaceDN w:val="0"/>
        <w:adjustRightInd w:val="0"/>
        <w:spacing w:after="0" w:line="240" w:lineRule="auto"/>
        <w:jc w:val="both"/>
        <w:rPr>
          <w:rFonts w:eastAsia="Calibri" w:cstheme="minorHAnsi"/>
          <w:color w:val="000000"/>
          <w:sz w:val="24"/>
          <w:szCs w:val="24"/>
          <w:lang w:val="es-ES"/>
        </w:rPr>
      </w:pPr>
      <w:bookmarkStart w:id="325" w:name="_Hlk237438554"/>
    </w:p>
    <w:p w14:paraId="5D64634A" w14:textId="46566F0F" w:rsidR="00882064" w:rsidRPr="002C25A3" w:rsidRDefault="00882064" w:rsidP="00882064">
      <w:pPr>
        <w:pStyle w:val="Ttulo2"/>
        <w:numPr>
          <w:ilvl w:val="1"/>
          <w:numId w:val="48"/>
        </w:numPr>
        <w:rPr>
          <w:rFonts w:eastAsia="Calibri"/>
          <w:lang w:val="es-ES"/>
        </w:rPr>
      </w:pPr>
      <w:r w:rsidRPr="002C25A3">
        <w:rPr>
          <w:rFonts w:eastAsia="Calibri"/>
          <w:lang w:val="es-ES"/>
        </w:rPr>
        <w:t>Impacto Social y/o Ambiental</w:t>
      </w:r>
    </w:p>
    <w:bookmarkEnd w:id="324"/>
    <w:p w14:paraId="67C343A9" w14:textId="43573C38" w:rsidR="00BF73C0" w:rsidRPr="002C25A3" w:rsidRDefault="00BF73C0" w:rsidP="00FA65E4">
      <w:pPr>
        <w:autoSpaceDE w:val="0"/>
        <w:autoSpaceDN w:val="0"/>
        <w:adjustRightInd w:val="0"/>
        <w:spacing w:after="0" w:line="240" w:lineRule="auto"/>
        <w:jc w:val="both"/>
        <w:rPr>
          <w:rFonts w:eastAsia="Calibri" w:cstheme="minorHAnsi"/>
          <w:b/>
          <w:bCs/>
          <w:color w:val="000000"/>
          <w:sz w:val="24"/>
          <w:szCs w:val="24"/>
          <w:lang w:val="es-ES"/>
        </w:rPr>
      </w:pPr>
    </w:p>
    <w:bookmarkEnd w:id="325"/>
    <w:p w14:paraId="6BB54A52" w14:textId="77777777" w:rsidR="002C25A3" w:rsidRPr="002C25A3" w:rsidRDefault="002C25A3" w:rsidP="002C25A3">
      <w:pPr>
        <w:adjustRightInd w:val="0"/>
        <w:jc w:val="both"/>
        <w:rPr>
          <w:rFonts w:eastAsia="Calibri" w:cstheme="minorHAnsi"/>
          <w:sz w:val="24"/>
          <w:szCs w:val="24"/>
        </w:rPr>
      </w:pPr>
      <w:r w:rsidRPr="002C25A3">
        <w:rPr>
          <w:rFonts w:eastAsia="Calibri" w:cstheme="minorHAnsi"/>
          <w:sz w:val="24"/>
          <w:szCs w:val="24"/>
        </w:rPr>
        <w:t>En cumplimiento de los artículos 6 y 7, numeral 5, del Decreto 997 de 2026, el proponente deberá presentar con su oferta un plan para la gestión y disposición final de los elementos de protección personal de propiedad de TRANSMILENIO S.A. que, de acuerdo con las condiciones técnicas, las recomendaciones del fabricante, la normativa aplicable o los criterios definidos por la Entidad, hayan cumplido su vida útil o se encuentren fuera de servicio.</w:t>
      </w:r>
    </w:p>
    <w:p w14:paraId="24F12A92" w14:textId="77777777" w:rsidR="002C25A3" w:rsidRPr="002C25A3" w:rsidRDefault="002C25A3" w:rsidP="002C25A3">
      <w:pPr>
        <w:adjustRightInd w:val="0"/>
        <w:jc w:val="both"/>
        <w:rPr>
          <w:rFonts w:eastAsia="Calibri" w:cstheme="minorHAnsi"/>
          <w:sz w:val="24"/>
          <w:szCs w:val="24"/>
        </w:rPr>
      </w:pPr>
    </w:p>
    <w:p w14:paraId="52FAE367" w14:textId="77777777" w:rsidR="002C25A3" w:rsidRPr="002C25A3" w:rsidRDefault="002C25A3" w:rsidP="002C25A3">
      <w:pPr>
        <w:adjustRightInd w:val="0"/>
        <w:jc w:val="both"/>
        <w:rPr>
          <w:rFonts w:eastAsia="Calibri" w:cstheme="minorHAnsi"/>
          <w:sz w:val="24"/>
          <w:szCs w:val="24"/>
        </w:rPr>
      </w:pPr>
      <w:r w:rsidRPr="002C25A3">
        <w:rPr>
          <w:rFonts w:eastAsia="Calibri" w:cstheme="minorHAnsi"/>
          <w:sz w:val="24"/>
          <w:szCs w:val="24"/>
        </w:rPr>
        <w:t>Adicionalmente, deberá presentar un plan de capacitación para el manejo y disposición final de dichos elementos, dirigido al personal que participe en las actividades asociadas a su gestión.</w:t>
      </w:r>
    </w:p>
    <w:p w14:paraId="36F8C5B8" w14:textId="7B38ABEB" w:rsidR="00890BBE" w:rsidRDefault="00890BBE" w:rsidP="00FA65E4">
      <w:pPr>
        <w:autoSpaceDE w:val="0"/>
        <w:autoSpaceDN w:val="0"/>
        <w:adjustRightInd w:val="0"/>
        <w:spacing w:after="0" w:line="240" w:lineRule="auto"/>
        <w:jc w:val="both"/>
        <w:rPr>
          <w:rFonts w:eastAsia="Calibri" w:cstheme="minorHAnsi"/>
          <w:b/>
          <w:bCs/>
          <w:color w:val="000000"/>
          <w:sz w:val="24"/>
          <w:szCs w:val="24"/>
          <w:lang w:val="es-ES"/>
        </w:rPr>
      </w:pPr>
    </w:p>
    <w:p w14:paraId="48285A65" w14:textId="06839299" w:rsidR="00890BBE" w:rsidRDefault="00890BBE" w:rsidP="00FA65E4">
      <w:pPr>
        <w:autoSpaceDE w:val="0"/>
        <w:autoSpaceDN w:val="0"/>
        <w:adjustRightInd w:val="0"/>
        <w:spacing w:after="0" w:line="240" w:lineRule="auto"/>
        <w:jc w:val="both"/>
        <w:rPr>
          <w:rFonts w:eastAsia="Calibri" w:cstheme="minorHAnsi"/>
          <w:b/>
          <w:bCs/>
          <w:color w:val="000000"/>
          <w:sz w:val="24"/>
          <w:szCs w:val="24"/>
          <w:lang w:val="es-ES"/>
        </w:rPr>
      </w:pPr>
    </w:p>
    <w:p w14:paraId="009BA9F0" w14:textId="76BFA363" w:rsidR="00890BBE" w:rsidRDefault="00890BBE" w:rsidP="00FA65E4">
      <w:pPr>
        <w:autoSpaceDE w:val="0"/>
        <w:autoSpaceDN w:val="0"/>
        <w:adjustRightInd w:val="0"/>
        <w:spacing w:after="0" w:line="240" w:lineRule="auto"/>
        <w:jc w:val="both"/>
        <w:rPr>
          <w:rFonts w:eastAsia="Calibri" w:cstheme="minorHAnsi"/>
          <w:b/>
          <w:bCs/>
          <w:color w:val="000000"/>
          <w:sz w:val="24"/>
          <w:szCs w:val="24"/>
          <w:lang w:val="es-ES"/>
        </w:rPr>
      </w:pPr>
    </w:p>
    <w:p w14:paraId="30EC0C7E" w14:textId="52621765" w:rsidR="00890BBE" w:rsidRDefault="00890BBE" w:rsidP="00FA65E4">
      <w:pPr>
        <w:autoSpaceDE w:val="0"/>
        <w:autoSpaceDN w:val="0"/>
        <w:adjustRightInd w:val="0"/>
        <w:spacing w:after="0" w:line="240" w:lineRule="auto"/>
        <w:jc w:val="both"/>
        <w:rPr>
          <w:rFonts w:eastAsia="Calibri" w:cstheme="minorHAnsi"/>
          <w:b/>
          <w:bCs/>
          <w:color w:val="000000"/>
          <w:sz w:val="24"/>
          <w:szCs w:val="24"/>
          <w:lang w:val="es-ES"/>
        </w:rPr>
      </w:pPr>
    </w:p>
    <w:p w14:paraId="182869E4" w14:textId="0079F2F0" w:rsidR="00890BBE" w:rsidRDefault="00890BBE" w:rsidP="00FA65E4">
      <w:pPr>
        <w:autoSpaceDE w:val="0"/>
        <w:autoSpaceDN w:val="0"/>
        <w:adjustRightInd w:val="0"/>
        <w:spacing w:after="0" w:line="240" w:lineRule="auto"/>
        <w:jc w:val="both"/>
        <w:rPr>
          <w:rFonts w:eastAsia="Calibri" w:cstheme="minorHAnsi"/>
          <w:b/>
          <w:bCs/>
          <w:color w:val="000000"/>
          <w:sz w:val="24"/>
          <w:szCs w:val="24"/>
          <w:lang w:val="es-ES"/>
        </w:rPr>
      </w:pPr>
    </w:p>
    <w:p w14:paraId="61699A22" w14:textId="2BFA9DF0" w:rsidR="00890BBE" w:rsidRDefault="00890BBE" w:rsidP="00FA65E4">
      <w:pPr>
        <w:autoSpaceDE w:val="0"/>
        <w:autoSpaceDN w:val="0"/>
        <w:adjustRightInd w:val="0"/>
        <w:spacing w:after="0" w:line="240" w:lineRule="auto"/>
        <w:jc w:val="both"/>
        <w:rPr>
          <w:rFonts w:eastAsia="Calibri" w:cstheme="minorHAnsi"/>
          <w:b/>
          <w:bCs/>
          <w:color w:val="000000"/>
          <w:sz w:val="24"/>
          <w:szCs w:val="24"/>
          <w:lang w:val="es-ES"/>
        </w:rPr>
      </w:pPr>
    </w:p>
    <w:p w14:paraId="4889C6D8" w14:textId="2EA8C1D4" w:rsidR="00890BBE" w:rsidRDefault="00890BBE" w:rsidP="00FA65E4">
      <w:pPr>
        <w:autoSpaceDE w:val="0"/>
        <w:autoSpaceDN w:val="0"/>
        <w:adjustRightInd w:val="0"/>
        <w:spacing w:after="0" w:line="240" w:lineRule="auto"/>
        <w:jc w:val="both"/>
        <w:rPr>
          <w:rFonts w:eastAsia="Calibri" w:cstheme="minorHAnsi"/>
          <w:b/>
          <w:bCs/>
          <w:color w:val="000000"/>
          <w:sz w:val="24"/>
          <w:szCs w:val="24"/>
          <w:lang w:val="es-ES"/>
        </w:rPr>
      </w:pPr>
    </w:p>
    <w:p w14:paraId="1B20C0F4" w14:textId="6A5A4CAA" w:rsidR="00890BBE" w:rsidRDefault="00890BBE" w:rsidP="00FA65E4">
      <w:pPr>
        <w:autoSpaceDE w:val="0"/>
        <w:autoSpaceDN w:val="0"/>
        <w:adjustRightInd w:val="0"/>
        <w:spacing w:after="0" w:line="240" w:lineRule="auto"/>
        <w:jc w:val="both"/>
        <w:rPr>
          <w:rFonts w:eastAsia="Calibri" w:cstheme="minorHAnsi"/>
          <w:b/>
          <w:bCs/>
          <w:color w:val="000000"/>
          <w:sz w:val="24"/>
          <w:szCs w:val="24"/>
          <w:lang w:val="es-ES"/>
        </w:rPr>
      </w:pPr>
    </w:p>
    <w:p w14:paraId="150F1F1E" w14:textId="77777777" w:rsidR="000866C4" w:rsidRDefault="000866C4" w:rsidP="00FA65E4">
      <w:pPr>
        <w:autoSpaceDE w:val="0"/>
        <w:autoSpaceDN w:val="0"/>
        <w:adjustRightInd w:val="0"/>
        <w:spacing w:after="0" w:line="240" w:lineRule="auto"/>
        <w:jc w:val="both"/>
        <w:rPr>
          <w:rFonts w:eastAsia="Calibri" w:cstheme="minorHAnsi"/>
          <w:b/>
          <w:bCs/>
          <w:color w:val="000000"/>
          <w:sz w:val="24"/>
          <w:szCs w:val="24"/>
          <w:lang w:val="es-ES"/>
        </w:rPr>
      </w:pPr>
    </w:p>
    <w:p w14:paraId="517D3610" w14:textId="77777777" w:rsidR="000866C4" w:rsidRDefault="000866C4" w:rsidP="00FA65E4">
      <w:pPr>
        <w:autoSpaceDE w:val="0"/>
        <w:autoSpaceDN w:val="0"/>
        <w:adjustRightInd w:val="0"/>
        <w:spacing w:after="0" w:line="240" w:lineRule="auto"/>
        <w:jc w:val="both"/>
        <w:rPr>
          <w:rFonts w:eastAsia="Calibri" w:cstheme="minorHAnsi"/>
          <w:b/>
          <w:bCs/>
          <w:color w:val="000000"/>
          <w:sz w:val="24"/>
          <w:szCs w:val="24"/>
          <w:lang w:val="es-ES"/>
        </w:rPr>
      </w:pPr>
    </w:p>
    <w:p w14:paraId="700F9F7B" w14:textId="77777777" w:rsidR="00FD2C3C" w:rsidRDefault="00FD2C3C" w:rsidP="00FA65E4">
      <w:pPr>
        <w:autoSpaceDE w:val="0"/>
        <w:autoSpaceDN w:val="0"/>
        <w:adjustRightInd w:val="0"/>
        <w:spacing w:after="0" w:line="240" w:lineRule="auto"/>
        <w:jc w:val="both"/>
        <w:rPr>
          <w:rFonts w:eastAsia="Calibri" w:cstheme="minorHAnsi"/>
          <w:b/>
          <w:bCs/>
          <w:color w:val="000000"/>
          <w:sz w:val="24"/>
          <w:szCs w:val="24"/>
          <w:lang w:val="es-ES"/>
        </w:rPr>
      </w:pPr>
    </w:p>
    <w:p w14:paraId="447727A7" w14:textId="77777777" w:rsidR="00890BBE" w:rsidRPr="00FA65E4" w:rsidRDefault="00890BBE" w:rsidP="00FA65E4">
      <w:pPr>
        <w:autoSpaceDE w:val="0"/>
        <w:autoSpaceDN w:val="0"/>
        <w:adjustRightInd w:val="0"/>
        <w:spacing w:after="0" w:line="240" w:lineRule="auto"/>
        <w:jc w:val="both"/>
        <w:rPr>
          <w:rFonts w:eastAsia="Calibri" w:cstheme="minorHAnsi"/>
          <w:b/>
          <w:bCs/>
          <w:color w:val="000000"/>
          <w:sz w:val="24"/>
          <w:szCs w:val="24"/>
          <w:lang w:val="es-ES"/>
        </w:rPr>
      </w:pPr>
    </w:p>
    <w:p w14:paraId="253CFEB8" w14:textId="7C90DCEB" w:rsidR="003F3F46" w:rsidRDefault="00E1591D" w:rsidP="001A55A7">
      <w:pPr>
        <w:pStyle w:val="Ttulo1"/>
        <w:rPr>
          <w:rFonts w:eastAsia="Times New Roman"/>
          <w:lang w:eastAsia="es-ES"/>
        </w:rPr>
      </w:pPr>
      <w:bookmarkStart w:id="326" w:name="_Toc177627481"/>
      <w:bookmarkStart w:id="327" w:name="_Toc237427927"/>
      <w:r w:rsidRPr="001A55A7">
        <w:lastRenderedPageBreak/>
        <w:t>CAPITULO</w:t>
      </w:r>
      <w:r w:rsidRPr="008A69FD">
        <w:rPr>
          <w:rFonts w:eastAsia="Times New Roman"/>
          <w:lang w:eastAsia="es-ES"/>
        </w:rPr>
        <w:t xml:space="preserve"> III</w:t>
      </w:r>
      <w:bookmarkEnd w:id="326"/>
      <w:bookmarkEnd w:id="327"/>
    </w:p>
    <w:p w14:paraId="5C782A2A" w14:textId="77777777" w:rsidR="001A55A7" w:rsidRPr="001A55A7" w:rsidRDefault="001A55A7" w:rsidP="001A55A7">
      <w:pPr>
        <w:rPr>
          <w:lang w:eastAsia="es-ES"/>
        </w:rPr>
      </w:pPr>
    </w:p>
    <w:p w14:paraId="113F5E79" w14:textId="0B666052" w:rsidR="00E1591D" w:rsidRPr="001A55A7" w:rsidRDefault="00413EF3" w:rsidP="001A55A7">
      <w:pPr>
        <w:pStyle w:val="BodyText28"/>
        <w:jc w:val="center"/>
        <w:rPr>
          <w:b/>
          <w:bCs/>
        </w:rPr>
      </w:pPr>
      <w:r w:rsidRPr="001A55A7">
        <w:rPr>
          <w:b/>
          <w:bCs/>
        </w:rPr>
        <w:t>EVALUACION DE LAS OFERTAS</w:t>
      </w:r>
    </w:p>
    <w:p w14:paraId="47180074" w14:textId="77777777" w:rsidR="00E1591D" w:rsidRPr="008A69FD" w:rsidRDefault="00E1591D" w:rsidP="00DB0D6E">
      <w:pPr>
        <w:autoSpaceDE w:val="0"/>
        <w:autoSpaceDN w:val="0"/>
        <w:adjustRightInd w:val="0"/>
        <w:spacing w:after="0" w:line="240" w:lineRule="auto"/>
        <w:jc w:val="both"/>
        <w:rPr>
          <w:rFonts w:eastAsia="Calibri" w:cstheme="minorHAnsi"/>
          <w:sz w:val="24"/>
          <w:szCs w:val="24"/>
        </w:rPr>
      </w:pPr>
    </w:p>
    <w:p w14:paraId="7ED63A54" w14:textId="2ADFD235" w:rsidR="00E1591D" w:rsidRPr="003E20D2" w:rsidRDefault="00413EF3" w:rsidP="003E20D2">
      <w:pPr>
        <w:pStyle w:val="BodyText28"/>
        <w:rPr>
          <w:rFonts w:eastAsia="MS Gothic"/>
          <w:b/>
          <w:bCs/>
        </w:rPr>
      </w:pPr>
      <w:bookmarkStart w:id="328" w:name="_Hlk522005302"/>
      <w:r w:rsidRPr="003E20D2">
        <w:rPr>
          <w:rFonts w:eastAsia="MS Gothic"/>
          <w:b/>
          <w:bCs/>
        </w:rPr>
        <w:t>FACTOR DE EVALUACIÓN</w:t>
      </w:r>
    </w:p>
    <w:bookmarkEnd w:id="328"/>
    <w:p w14:paraId="7B88A0B3" w14:textId="77777777" w:rsidR="00E1591D" w:rsidRPr="008A69FD" w:rsidRDefault="00E1591D" w:rsidP="00DB0D6E">
      <w:pPr>
        <w:autoSpaceDE w:val="0"/>
        <w:autoSpaceDN w:val="0"/>
        <w:adjustRightInd w:val="0"/>
        <w:spacing w:after="0" w:line="240" w:lineRule="auto"/>
        <w:jc w:val="both"/>
        <w:rPr>
          <w:rFonts w:eastAsia="Calibri" w:cstheme="minorHAnsi"/>
          <w:bCs/>
          <w:color w:val="000000"/>
          <w:sz w:val="24"/>
          <w:szCs w:val="24"/>
        </w:rPr>
      </w:pPr>
    </w:p>
    <w:p w14:paraId="256FB239" w14:textId="58E78BFA" w:rsidR="00236D15" w:rsidRPr="009A13CF" w:rsidRDefault="00236D15" w:rsidP="00236D15">
      <w:pPr>
        <w:pStyle w:val="Textoindependiente"/>
        <w:jc w:val="both"/>
        <w:rPr>
          <w:rFonts w:ascii="Calibri" w:eastAsia="ZTR1C.tmp" w:hAnsi="Calibri" w:cs="Calibri"/>
          <w:lang w:val="es-CO"/>
        </w:rPr>
      </w:pPr>
      <w:r w:rsidRPr="009A13CF">
        <w:rPr>
          <w:rFonts w:ascii="Calibri" w:eastAsia="ZTR1C.tmp" w:hAnsi="Calibri" w:cs="Calibri"/>
          <w:lang w:val="es-CO"/>
        </w:rPr>
        <w:t>De conformidad con lo dispuesto en el numeral 3 del artículo 5 de la Ley 1150 de 2007 y los artículos 2.2.1.2.1.2.1 y siguientes del Decreto 1082 de 2015, en los procesos de selección abreviada para la adquisición o suministro de bienes y servicios de características técnicas uniformes y de común utilización, el único factor de evaluación será el menor precio ofrecido.</w:t>
      </w:r>
    </w:p>
    <w:p w14:paraId="491500E9" w14:textId="77777777" w:rsidR="00236D15" w:rsidRPr="009A13CF" w:rsidRDefault="00236D15" w:rsidP="00236D15">
      <w:pPr>
        <w:pStyle w:val="Textoindependiente"/>
        <w:jc w:val="both"/>
        <w:rPr>
          <w:rFonts w:ascii="Calibri" w:eastAsia="ZTR1C.tmp" w:hAnsi="Calibri" w:cs="Calibri"/>
          <w:lang w:val="es-CO"/>
        </w:rPr>
      </w:pPr>
      <w:r w:rsidRPr="009A13CF">
        <w:rPr>
          <w:rFonts w:ascii="Calibri" w:eastAsia="ZTR1C.tmp" w:hAnsi="Calibri" w:cs="Calibri"/>
          <w:lang w:val="es-CO"/>
        </w:rPr>
        <w:t>En el presente proceso, el objeto contractual corresponde al suministro de Elementos de Protección Personal (EPP) cuyas especificaciones técnicas, condiciones de calidad, desempeño y demás características se encuentran previamente definidas por TRANSMILENIO S.A. en el anexo técnico, lo que permite su comparación objetiva entre los diferentes oferentes, sin que existan factores de calidad adicionales susceptibles de otorgar puntaje.</w:t>
      </w:r>
    </w:p>
    <w:p w14:paraId="52D47A53" w14:textId="77777777" w:rsidR="00E1591D" w:rsidRPr="008A69FD" w:rsidRDefault="00E1591D" w:rsidP="00DB0D6E">
      <w:pPr>
        <w:autoSpaceDE w:val="0"/>
        <w:autoSpaceDN w:val="0"/>
        <w:adjustRightInd w:val="0"/>
        <w:spacing w:after="0" w:line="240" w:lineRule="auto"/>
        <w:rPr>
          <w:rFonts w:eastAsia="Calibri" w:cstheme="minorHAnsi"/>
          <w:b/>
          <w:bCs/>
          <w:sz w:val="24"/>
          <w:szCs w:val="24"/>
        </w:rPr>
      </w:pPr>
    </w:p>
    <w:p w14:paraId="3C65A090" w14:textId="3898C27B" w:rsidR="00E1591D" w:rsidRPr="003E20D2" w:rsidRDefault="00413EF3" w:rsidP="003E20D2">
      <w:pPr>
        <w:pStyle w:val="BodyText28"/>
        <w:rPr>
          <w:rFonts w:eastAsia="MS Gothic"/>
          <w:b/>
          <w:bCs/>
        </w:rPr>
      </w:pPr>
      <w:r w:rsidRPr="003E20D2">
        <w:rPr>
          <w:rFonts w:eastAsia="MS Gothic"/>
          <w:b/>
          <w:bCs/>
        </w:rPr>
        <w:t>CRITERIO DE EVALUACION ECONÓMICA</w:t>
      </w:r>
    </w:p>
    <w:p w14:paraId="29E63EFF" w14:textId="77777777" w:rsidR="00413EF3" w:rsidRPr="008A69FD" w:rsidRDefault="00413EF3" w:rsidP="00413EF3">
      <w:pPr>
        <w:tabs>
          <w:tab w:val="left" w:pos="8647"/>
        </w:tabs>
        <w:spacing w:after="0" w:line="240" w:lineRule="auto"/>
        <w:jc w:val="both"/>
        <w:rPr>
          <w:rFonts w:eastAsia="ZTR1C.tmp" w:cstheme="minorHAnsi"/>
          <w:sz w:val="24"/>
          <w:szCs w:val="24"/>
          <w:lang w:val="es-ES" w:eastAsia="es-ES"/>
        </w:rPr>
      </w:pPr>
      <w:bookmarkStart w:id="329" w:name="_Hlk9588975"/>
    </w:p>
    <w:p w14:paraId="3650814A" w14:textId="0E983908" w:rsidR="00B648F1" w:rsidRPr="009A13CF" w:rsidRDefault="00B648F1" w:rsidP="00B648F1">
      <w:pPr>
        <w:pStyle w:val="Textoindependiente"/>
        <w:jc w:val="both"/>
        <w:rPr>
          <w:rFonts w:ascii="Calibri" w:eastAsia="ZTR1C.tmp" w:hAnsi="Calibri" w:cs="Calibri"/>
          <w:lang w:val="es-CO"/>
        </w:rPr>
      </w:pPr>
      <w:r>
        <w:rPr>
          <w:rFonts w:ascii="Calibri" w:eastAsia="ZTR1C.tmp" w:hAnsi="Calibri" w:cs="Calibri"/>
          <w:lang w:val="es-CO"/>
        </w:rPr>
        <w:t>E</w:t>
      </w:r>
      <w:r w:rsidRPr="009A13CF">
        <w:rPr>
          <w:rFonts w:ascii="Calibri" w:eastAsia="ZTR1C.tmp" w:hAnsi="Calibri" w:cs="Calibri"/>
          <w:lang w:val="es-CO"/>
        </w:rPr>
        <w:t>l presente proceso de selección se adelantará mediante la modalidad de Selección Abreviada por Subasta Inversa Electrónica, mecanismo previsto para la adquisición de bienes de características técnicas uniformes y de común utilización, en el cual la adjudicación recaerá sobre el proponente habilitado que presente el menor precio, como resultado del desarrollo de la subasta inversa electrónica, de conformidad con las reglas establecidas en el pliego de condiciones y en la normativa vigente.</w:t>
      </w:r>
    </w:p>
    <w:p w14:paraId="465FE751" w14:textId="77777777" w:rsidR="002E1EAA" w:rsidRPr="008A69FD" w:rsidRDefault="002E1EAA" w:rsidP="00DB0D6E">
      <w:pPr>
        <w:spacing w:after="0" w:line="240" w:lineRule="auto"/>
        <w:jc w:val="both"/>
        <w:rPr>
          <w:rFonts w:eastAsia="Arial" w:cstheme="minorHAnsi"/>
          <w:sz w:val="24"/>
          <w:szCs w:val="24"/>
        </w:rPr>
      </w:pPr>
    </w:p>
    <w:p w14:paraId="0257F567" w14:textId="54DD335D" w:rsidR="00E1591D" w:rsidRPr="008A69FD" w:rsidRDefault="00C10523" w:rsidP="003E20D2">
      <w:pPr>
        <w:pStyle w:val="Ttulo2"/>
        <w:numPr>
          <w:ilvl w:val="0"/>
          <w:numId w:val="53"/>
        </w:numPr>
        <w:ind w:left="567" w:hanging="567"/>
        <w:rPr>
          <w:rFonts w:eastAsia="Arial"/>
          <w:lang w:eastAsia="es-ES"/>
        </w:rPr>
      </w:pPr>
      <w:bookmarkStart w:id="330" w:name="_Toc108085453"/>
      <w:bookmarkStart w:id="331" w:name="_Toc237427928"/>
      <w:r w:rsidRPr="001A55A7">
        <w:t>VERIFICACIÓN</w:t>
      </w:r>
      <w:r w:rsidRPr="008A69FD">
        <w:rPr>
          <w:rFonts w:eastAsia="Arial"/>
          <w:lang w:eastAsia="es-ES"/>
        </w:rPr>
        <w:t xml:space="preserve"> DE LA PROPUESTA INICIAL DE PRECIO PARA LA SUBASTA INVERSA</w:t>
      </w:r>
      <w:bookmarkEnd w:id="330"/>
      <w:bookmarkEnd w:id="331"/>
    </w:p>
    <w:p w14:paraId="5DCA1A32" w14:textId="77777777" w:rsidR="000E66EF" w:rsidRPr="008A69FD" w:rsidRDefault="000E66EF" w:rsidP="000E66EF">
      <w:pPr>
        <w:spacing w:after="0" w:line="240" w:lineRule="auto"/>
        <w:contextualSpacing/>
        <w:jc w:val="both"/>
        <w:rPr>
          <w:rFonts w:cstheme="minorHAnsi"/>
          <w:sz w:val="24"/>
          <w:szCs w:val="24"/>
          <w:lang w:eastAsia="es-ES"/>
        </w:rPr>
      </w:pPr>
    </w:p>
    <w:p w14:paraId="7FEB91CC" w14:textId="4580E5D2" w:rsidR="005943A8" w:rsidRPr="005943A8" w:rsidRDefault="005943A8" w:rsidP="005943A8">
      <w:pPr>
        <w:spacing w:after="0" w:line="240" w:lineRule="auto"/>
        <w:contextualSpacing/>
        <w:jc w:val="both"/>
        <w:rPr>
          <w:rFonts w:eastAsia="ZTR1C.tmp" w:cstheme="minorHAnsi"/>
          <w:sz w:val="24"/>
          <w:szCs w:val="24"/>
          <w:lang w:eastAsia="es-ES"/>
        </w:rPr>
      </w:pPr>
      <w:bookmarkStart w:id="332" w:name="_Hlk220593827"/>
      <w:r w:rsidRPr="005943A8">
        <w:rPr>
          <w:rFonts w:eastAsia="ZTR1C.tmp" w:cstheme="minorHAnsi"/>
          <w:sz w:val="24"/>
          <w:szCs w:val="24"/>
          <w:lang w:eastAsia="es-ES"/>
        </w:rPr>
        <w:t>En la fecha y hora establecidas en el cronograma del proceso, TRANSMILENIO S.A. procederá a la apertura de las propuestas económicas iniciales presentadas en la plataforma SECOP II por los proponentes que hayan resultado habilitados jurídica, financiera y técnicamente.</w:t>
      </w:r>
      <w:r w:rsidR="007A2C09">
        <w:rPr>
          <w:rFonts w:eastAsia="ZTR1C.tmp" w:cstheme="minorHAnsi"/>
          <w:sz w:val="24"/>
          <w:szCs w:val="24"/>
          <w:lang w:eastAsia="es-ES"/>
        </w:rPr>
        <w:t xml:space="preserve"> </w:t>
      </w:r>
      <w:r w:rsidR="007A2C09" w:rsidRPr="000E50E4">
        <w:rPr>
          <w:rFonts w:eastAsia="ZTR1C.tmp" w:cstheme="minorHAnsi"/>
          <w:b/>
          <w:bCs/>
          <w:sz w:val="24"/>
          <w:szCs w:val="24"/>
          <w:lang w:eastAsia="es-ES"/>
        </w:rPr>
        <w:t xml:space="preserve">FORMATO No </w:t>
      </w:r>
      <w:proofErr w:type="gramStart"/>
      <w:r w:rsidR="007A2C09" w:rsidRPr="000E50E4">
        <w:rPr>
          <w:rFonts w:eastAsia="ZTR1C.tmp" w:cstheme="minorHAnsi"/>
          <w:b/>
          <w:bCs/>
          <w:sz w:val="24"/>
          <w:szCs w:val="24"/>
          <w:lang w:eastAsia="es-ES"/>
        </w:rPr>
        <w:t>13</w:t>
      </w:r>
      <w:r w:rsidR="007A2C09" w:rsidRPr="008A69FD">
        <w:rPr>
          <w:rFonts w:eastAsia="ZTR1C.tmp" w:cstheme="minorHAnsi"/>
          <w:b/>
          <w:bCs/>
          <w:sz w:val="24"/>
          <w:szCs w:val="24"/>
          <w:lang w:eastAsia="es-ES"/>
        </w:rPr>
        <w:t xml:space="preserve"> </w:t>
      </w:r>
      <w:r w:rsidR="007A2C09">
        <w:rPr>
          <w:rFonts w:eastAsia="ZTR1C.tmp" w:cstheme="minorHAnsi"/>
          <w:b/>
          <w:bCs/>
          <w:sz w:val="24"/>
          <w:szCs w:val="24"/>
          <w:lang w:eastAsia="es-ES"/>
        </w:rPr>
        <w:t>.</w:t>
      </w:r>
      <w:proofErr w:type="gramEnd"/>
    </w:p>
    <w:p w14:paraId="0B454B3B" w14:textId="77777777" w:rsidR="005943A8" w:rsidRPr="005943A8" w:rsidRDefault="005943A8" w:rsidP="005943A8">
      <w:pPr>
        <w:spacing w:after="0" w:line="240" w:lineRule="auto"/>
        <w:contextualSpacing/>
        <w:jc w:val="both"/>
        <w:rPr>
          <w:rFonts w:eastAsia="ZTR1C.tmp" w:cstheme="minorHAnsi"/>
          <w:sz w:val="24"/>
          <w:szCs w:val="24"/>
          <w:lang w:eastAsia="es-ES"/>
        </w:rPr>
      </w:pPr>
    </w:p>
    <w:p w14:paraId="7C63BD51" w14:textId="17C0DD1B" w:rsidR="005943A8" w:rsidRPr="005943A8" w:rsidRDefault="005943A8" w:rsidP="005943A8">
      <w:pPr>
        <w:spacing w:after="0" w:line="240" w:lineRule="auto"/>
        <w:contextualSpacing/>
        <w:jc w:val="both"/>
        <w:rPr>
          <w:rFonts w:eastAsia="ZTR1C.tmp" w:cstheme="minorHAnsi"/>
          <w:sz w:val="24"/>
          <w:szCs w:val="24"/>
          <w:lang w:eastAsia="es-ES"/>
        </w:rPr>
      </w:pPr>
      <w:r w:rsidRPr="005943A8">
        <w:rPr>
          <w:rFonts w:eastAsia="ZTR1C.tmp" w:cstheme="minorHAnsi"/>
          <w:sz w:val="24"/>
          <w:szCs w:val="24"/>
          <w:lang w:eastAsia="es-ES"/>
        </w:rPr>
        <w:t xml:space="preserve">La Entidad verificará que los precios unitarios ofertados para cada uno de los ítems no superen los valores máximos establecidos en el estudio del sector y que el valor total de la propuesta económica, correspondiente a la sumatoria de los precios unitarios ofertados para la totalidad de los ítems, no exceda el valor de referencia definido por TRANSMILENIO S.A. para efectos de </w:t>
      </w:r>
      <w:r w:rsidRPr="005943A8">
        <w:rPr>
          <w:rFonts w:eastAsia="ZTR1C.tmp" w:cstheme="minorHAnsi"/>
          <w:sz w:val="24"/>
          <w:szCs w:val="24"/>
          <w:lang w:eastAsia="es-ES"/>
        </w:rPr>
        <w:lastRenderedPageBreak/>
        <w:t>la subasta inversa. El incumplimiento de cualquiera de estas condiciones dará lugar al rechazo de la propuesta</w:t>
      </w:r>
      <w:r w:rsidR="007A2C09">
        <w:rPr>
          <w:rFonts w:eastAsia="ZTR1C.tmp" w:cstheme="minorHAnsi"/>
          <w:sz w:val="24"/>
          <w:szCs w:val="24"/>
          <w:lang w:eastAsia="es-ES"/>
        </w:rPr>
        <w:t>.</w:t>
      </w:r>
    </w:p>
    <w:p w14:paraId="1962D70C" w14:textId="77777777" w:rsidR="005943A8" w:rsidRPr="005943A8" w:rsidRDefault="005943A8" w:rsidP="005943A8">
      <w:pPr>
        <w:spacing w:after="0" w:line="240" w:lineRule="auto"/>
        <w:contextualSpacing/>
        <w:jc w:val="both"/>
        <w:rPr>
          <w:rFonts w:eastAsia="ZTR1C.tmp" w:cstheme="minorHAnsi"/>
          <w:sz w:val="24"/>
          <w:szCs w:val="24"/>
          <w:lang w:eastAsia="es-ES"/>
        </w:rPr>
      </w:pPr>
    </w:p>
    <w:p w14:paraId="7ED24B96" w14:textId="7FE09C55" w:rsidR="00720ED6" w:rsidRPr="005943A8" w:rsidRDefault="005943A8" w:rsidP="005943A8">
      <w:pPr>
        <w:spacing w:after="0" w:line="240" w:lineRule="auto"/>
        <w:contextualSpacing/>
        <w:jc w:val="both"/>
        <w:rPr>
          <w:rFonts w:eastAsia="ZTR1C.tmp" w:cstheme="minorHAnsi"/>
          <w:sz w:val="24"/>
          <w:szCs w:val="24"/>
          <w:lang w:eastAsia="es-ES"/>
        </w:rPr>
      </w:pPr>
      <w:r w:rsidRPr="005943A8">
        <w:rPr>
          <w:rFonts w:eastAsia="ZTR1C.tmp" w:cstheme="minorHAnsi"/>
          <w:sz w:val="24"/>
          <w:szCs w:val="24"/>
          <w:lang w:eastAsia="es-ES"/>
        </w:rPr>
        <w:t>El precio base para el inicio de la subasta inversa corresponderá al menor valor total de la propuesta económica inicial presentada por los proponentes habilitados.</w:t>
      </w:r>
    </w:p>
    <w:p w14:paraId="3360D879" w14:textId="77777777" w:rsidR="000E66EF" w:rsidRPr="008A69FD" w:rsidRDefault="000E66EF" w:rsidP="000E66EF">
      <w:pPr>
        <w:spacing w:after="0" w:line="240" w:lineRule="auto"/>
        <w:contextualSpacing/>
        <w:jc w:val="both"/>
        <w:rPr>
          <w:rFonts w:eastAsia="ZTR1C.tmp" w:cstheme="minorHAnsi"/>
          <w:sz w:val="24"/>
          <w:szCs w:val="24"/>
          <w:lang w:val="es-MX" w:eastAsia="es-ES"/>
        </w:rPr>
      </w:pPr>
    </w:p>
    <w:p w14:paraId="255D7AB1" w14:textId="509B6D19" w:rsidR="000E66EF" w:rsidRPr="008A69FD" w:rsidRDefault="000E66EF" w:rsidP="000E66EF">
      <w:pPr>
        <w:tabs>
          <w:tab w:val="left" w:pos="0"/>
          <w:tab w:val="left" w:pos="8647"/>
        </w:tabs>
        <w:spacing w:after="0" w:line="240" w:lineRule="auto"/>
        <w:jc w:val="both"/>
        <w:rPr>
          <w:rFonts w:eastAsia="Calibri" w:cstheme="minorHAnsi"/>
          <w:sz w:val="24"/>
          <w:szCs w:val="24"/>
        </w:rPr>
      </w:pPr>
      <w:r w:rsidRPr="008A69FD">
        <w:rPr>
          <w:rFonts w:eastAsia="Calibri" w:cstheme="minorHAnsi"/>
          <w:sz w:val="24"/>
          <w:szCs w:val="24"/>
        </w:rPr>
        <w:t xml:space="preserve">El oferente no deberá incluir centavos (decimales) en el valor de la Propuesta Económica. En caso de incluirse, el Comité Evaluador procederá a realizar la corrección aritmética, que consiste </w:t>
      </w:r>
      <w:r w:rsidRPr="008A69FD">
        <w:rPr>
          <w:rFonts w:eastAsia="Calibri" w:cstheme="minorHAnsi"/>
          <w:b/>
          <w:sz w:val="24"/>
          <w:szCs w:val="24"/>
        </w:rPr>
        <w:t>ÚNICAMENTE</w:t>
      </w:r>
      <w:r w:rsidRPr="008A69FD">
        <w:rPr>
          <w:rFonts w:eastAsia="Calibri" w:cstheme="minorHAnsi"/>
          <w:sz w:val="24"/>
          <w:szCs w:val="24"/>
        </w:rPr>
        <w:t xml:space="preserve"> en aproximar el valor de la Propuesta Económica por exceso o por defecto al entero más cercano así:</w:t>
      </w:r>
    </w:p>
    <w:p w14:paraId="0E389EE3" w14:textId="77777777" w:rsidR="000E66EF" w:rsidRPr="008A69FD" w:rsidRDefault="000E66EF" w:rsidP="000E66EF">
      <w:pPr>
        <w:tabs>
          <w:tab w:val="left" w:pos="0"/>
          <w:tab w:val="left" w:pos="8647"/>
        </w:tabs>
        <w:spacing w:after="0" w:line="240" w:lineRule="auto"/>
        <w:jc w:val="both"/>
        <w:rPr>
          <w:rFonts w:eastAsia="Calibri" w:cstheme="minorHAnsi"/>
          <w:sz w:val="24"/>
          <w:szCs w:val="24"/>
        </w:rPr>
      </w:pPr>
    </w:p>
    <w:p w14:paraId="2D3421FD" w14:textId="77777777" w:rsidR="000E66EF" w:rsidRPr="008A69FD" w:rsidRDefault="000E66EF">
      <w:pPr>
        <w:numPr>
          <w:ilvl w:val="0"/>
          <w:numId w:val="16"/>
        </w:numPr>
        <w:tabs>
          <w:tab w:val="left" w:pos="0"/>
          <w:tab w:val="left" w:pos="8647"/>
        </w:tabs>
        <w:spacing w:after="0" w:line="240" w:lineRule="auto"/>
        <w:contextualSpacing/>
        <w:jc w:val="both"/>
        <w:rPr>
          <w:rFonts w:eastAsia="Calibri" w:cstheme="minorHAnsi"/>
          <w:sz w:val="24"/>
          <w:szCs w:val="24"/>
        </w:rPr>
      </w:pPr>
      <w:r w:rsidRPr="008A69FD">
        <w:rPr>
          <w:rFonts w:eastAsia="Calibri" w:cstheme="minorHAnsi"/>
          <w:sz w:val="24"/>
          <w:szCs w:val="24"/>
        </w:rPr>
        <w:t>Si el valor de los centavos es igual o superior a 50, se aproxima al entero siguiente;</w:t>
      </w:r>
    </w:p>
    <w:p w14:paraId="4408B13D" w14:textId="77777777" w:rsidR="000E66EF" w:rsidRPr="008A69FD" w:rsidRDefault="000E66EF">
      <w:pPr>
        <w:numPr>
          <w:ilvl w:val="0"/>
          <w:numId w:val="16"/>
        </w:numPr>
        <w:tabs>
          <w:tab w:val="left" w:pos="0"/>
          <w:tab w:val="left" w:pos="8647"/>
        </w:tabs>
        <w:spacing w:after="0" w:line="240" w:lineRule="auto"/>
        <w:contextualSpacing/>
        <w:jc w:val="both"/>
        <w:rPr>
          <w:rFonts w:eastAsia="Calibri" w:cstheme="minorHAnsi"/>
          <w:sz w:val="24"/>
          <w:szCs w:val="24"/>
        </w:rPr>
      </w:pPr>
      <w:r w:rsidRPr="008A69FD">
        <w:rPr>
          <w:rFonts w:eastAsia="Calibri" w:cstheme="minorHAnsi"/>
          <w:sz w:val="24"/>
          <w:szCs w:val="24"/>
        </w:rPr>
        <w:t>Si el valor de los centavos es inferior a 50, se aproxima al entero anterior.</w:t>
      </w:r>
    </w:p>
    <w:p w14:paraId="1C845232" w14:textId="77777777" w:rsidR="000E66EF" w:rsidRPr="008A69FD" w:rsidRDefault="000E66EF" w:rsidP="000E66EF">
      <w:pPr>
        <w:spacing w:after="0" w:line="240" w:lineRule="auto"/>
        <w:contextualSpacing/>
        <w:jc w:val="both"/>
        <w:rPr>
          <w:rFonts w:eastAsia="ZTR1C.tmp" w:cstheme="minorHAnsi"/>
          <w:sz w:val="24"/>
          <w:szCs w:val="24"/>
          <w:lang w:eastAsia="es-ES"/>
        </w:rPr>
      </w:pPr>
    </w:p>
    <w:bookmarkEnd w:id="332"/>
    <w:p w14:paraId="66ED48A7" w14:textId="04B287D4" w:rsidR="005B1D39" w:rsidRDefault="005B1D39" w:rsidP="005B1D39">
      <w:pPr>
        <w:spacing w:after="0" w:line="240" w:lineRule="auto"/>
        <w:contextualSpacing/>
        <w:jc w:val="both"/>
        <w:rPr>
          <w:rFonts w:eastAsia="ZTR1C.tmp" w:cstheme="minorHAnsi"/>
          <w:bCs/>
          <w:sz w:val="24"/>
          <w:szCs w:val="24"/>
          <w:lang w:eastAsia="es-ES"/>
        </w:rPr>
      </w:pPr>
      <w:r w:rsidRPr="005B1D39">
        <w:rPr>
          <w:rFonts w:eastAsia="ZTR1C.tmp" w:cstheme="minorHAnsi"/>
          <w:bCs/>
          <w:sz w:val="24"/>
          <w:szCs w:val="24"/>
          <w:lang w:eastAsia="es-ES"/>
        </w:rPr>
        <w:t>Si en el Formato se registra uno o varios precios unitarios como cero (0) o no coloca ningún valor, la propuesta será RECHAZADA.</w:t>
      </w:r>
    </w:p>
    <w:p w14:paraId="5DE042AB" w14:textId="77777777" w:rsidR="00563074" w:rsidRPr="005B1D39" w:rsidRDefault="00563074" w:rsidP="005B1D39">
      <w:pPr>
        <w:spacing w:after="0" w:line="240" w:lineRule="auto"/>
        <w:contextualSpacing/>
        <w:jc w:val="both"/>
        <w:rPr>
          <w:rFonts w:eastAsia="ZTR1C.tmp" w:cstheme="minorHAnsi"/>
          <w:bCs/>
          <w:sz w:val="24"/>
          <w:szCs w:val="24"/>
          <w:lang w:eastAsia="es-ES"/>
        </w:rPr>
      </w:pPr>
    </w:p>
    <w:p w14:paraId="380925BB" w14:textId="77777777" w:rsidR="005B1D39" w:rsidRPr="005B1D39" w:rsidRDefault="005B1D39" w:rsidP="005B1D39">
      <w:pPr>
        <w:spacing w:after="0" w:line="240" w:lineRule="auto"/>
        <w:contextualSpacing/>
        <w:jc w:val="both"/>
        <w:rPr>
          <w:rFonts w:eastAsia="ZTR1C.tmp" w:cstheme="minorHAnsi"/>
          <w:bCs/>
          <w:sz w:val="24"/>
          <w:szCs w:val="24"/>
          <w:lang w:eastAsia="es-ES"/>
        </w:rPr>
      </w:pPr>
      <w:r w:rsidRPr="005B1D39">
        <w:rPr>
          <w:rFonts w:eastAsia="ZTR1C.tmp" w:cstheme="minorHAnsi"/>
          <w:bCs/>
          <w:sz w:val="24"/>
          <w:szCs w:val="24"/>
          <w:lang w:eastAsia="es-E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51F94276" w14:textId="77777777" w:rsidR="005B1D39" w:rsidRPr="005B1D39" w:rsidRDefault="005B1D39" w:rsidP="005B1D39">
      <w:pPr>
        <w:spacing w:after="0" w:line="240" w:lineRule="auto"/>
        <w:contextualSpacing/>
        <w:jc w:val="both"/>
        <w:rPr>
          <w:rFonts w:eastAsia="ZTR1C.tmp" w:cstheme="minorHAnsi"/>
          <w:bCs/>
          <w:sz w:val="24"/>
          <w:szCs w:val="24"/>
          <w:lang w:eastAsia="es-ES"/>
        </w:rPr>
      </w:pPr>
    </w:p>
    <w:p w14:paraId="6277864D" w14:textId="77777777" w:rsidR="005B1D39" w:rsidRPr="005B1D39" w:rsidRDefault="005B1D39" w:rsidP="005B1D39">
      <w:pPr>
        <w:spacing w:after="0" w:line="240" w:lineRule="auto"/>
        <w:contextualSpacing/>
        <w:jc w:val="both"/>
        <w:rPr>
          <w:rFonts w:eastAsia="ZTR1C.tmp" w:cstheme="minorHAnsi"/>
          <w:bCs/>
          <w:sz w:val="24"/>
          <w:szCs w:val="24"/>
          <w:lang w:eastAsia="es-ES"/>
        </w:rPr>
      </w:pPr>
      <w:r w:rsidRPr="005B1D39">
        <w:rPr>
          <w:rFonts w:eastAsia="ZTR1C.tmp" w:cstheme="minorHAnsi"/>
          <w:bCs/>
          <w:sz w:val="24"/>
          <w:szCs w:val="24"/>
          <w:lang w:eastAsia="es-ES"/>
        </w:rPr>
        <w:t>Se entenderá que en el valor de la propuesta están incluidos los impuestos, tasas, contribuciones, costos, gastos y demás conceptos requeridos para la presentación de la propuesta, prestación del servicio, legalización, ejecución y liquidación del contrato resultante de este proceso de selección, que estarán a cargo del proponente y del contratista según el caso.</w:t>
      </w:r>
    </w:p>
    <w:p w14:paraId="1E682538" w14:textId="77777777" w:rsidR="005B1D39" w:rsidRPr="005B1D39" w:rsidRDefault="005B1D39" w:rsidP="005B1D39">
      <w:pPr>
        <w:spacing w:after="0" w:line="240" w:lineRule="auto"/>
        <w:contextualSpacing/>
        <w:jc w:val="both"/>
        <w:rPr>
          <w:rFonts w:eastAsia="ZTR1C.tmp" w:cstheme="minorHAnsi"/>
          <w:bCs/>
          <w:sz w:val="24"/>
          <w:szCs w:val="24"/>
          <w:lang w:eastAsia="es-ES"/>
        </w:rPr>
      </w:pPr>
    </w:p>
    <w:p w14:paraId="1C68A8BE" w14:textId="77777777" w:rsidR="005B1D39" w:rsidRPr="005B1D39" w:rsidRDefault="005B1D39" w:rsidP="005B1D39">
      <w:pPr>
        <w:spacing w:after="0" w:line="240" w:lineRule="auto"/>
        <w:contextualSpacing/>
        <w:jc w:val="both"/>
        <w:rPr>
          <w:rFonts w:eastAsia="ZTR1C.tmp" w:cstheme="minorHAnsi"/>
          <w:bCs/>
          <w:sz w:val="24"/>
          <w:szCs w:val="24"/>
          <w:lang w:eastAsia="es-ES"/>
        </w:rPr>
      </w:pPr>
      <w:r w:rsidRPr="005B1D39">
        <w:rPr>
          <w:rFonts w:eastAsia="ZTR1C.tmp" w:cstheme="minorHAnsi"/>
          <w:bCs/>
          <w:sz w:val="24"/>
          <w:szCs w:val="24"/>
          <w:lang w:eastAsia="es-ES"/>
        </w:rPr>
        <w:t>Los costos, gastos y demás conceptos en que incurran los proponentes para la elaboración y presentación de las propuestas, serán de su propia cuenta y riesgo. La entidad no reconocerá ni reembolsará valor alguno por este concepto.</w:t>
      </w:r>
    </w:p>
    <w:p w14:paraId="761E3ADD" w14:textId="77777777" w:rsidR="005B1D39" w:rsidRPr="005B1D39" w:rsidRDefault="005B1D39" w:rsidP="005B1D39">
      <w:pPr>
        <w:spacing w:after="0" w:line="240" w:lineRule="auto"/>
        <w:contextualSpacing/>
        <w:jc w:val="both"/>
        <w:rPr>
          <w:rFonts w:eastAsia="ZTR1C.tmp" w:cstheme="minorHAnsi"/>
          <w:bCs/>
          <w:sz w:val="24"/>
          <w:szCs w:val="24"/>
          <w:lang w:eastAsia="es-ES"/>
        </w:rPr>
      </w:pPr>
    </w:p>
    <w:p w14:paraId="00C5392F" w14:textId="77777777" w:rsidR="005B1D39" w:rsidRPr="005B1D39" w:rsidRDefault="005B1D39" w:rsidP="005B1D39">
      <w:pPr>
        <w:spacing w:after="0" w:line="240" w:lineRule="auto"/>
        <w:contextualSpacing/>
        <w:jc w:val="both"/>
        <w:rPr>
          <w:rFonts w:eastAsia="ZTR1C.tmp" w:cstheme="minorHAnsi"/>
          <w:bCs/>
          <w:sz w:val="24"/>
          <w:szCs w:val="24"/>
          <w:lang w:eastAsia="es-ES"/>
        </w:rPr>
      </w:pPr>
      <w:r w:rsidRPr="005B1D39">
        <w:rPr>
          <w:rFonts w:eastAsia="ZTR1C.tmp" w:cstheme="minorHAnsi"/>
          <w:bCs/>
          <w:sz w:val="24"/>
          <w:szCs w:val="24"/>
          <w:lang w:eastAsia="es-ES"/>
        </w:rPr>
        <w:t xml:space="preserve">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 </w:t>
      </w:r>
    </w:p>
    <w:p w14:paraId="292F6E28" w14:textId="77777777" w:rsidR="005B1D39" w:rsidRPr="005B1D39" w:rsidRDefault="005B1D39" w:rsidP="005B1D39">
      <w:pPr>
        <w:spacing w:after="0" w:line="240" w:lineRule="auto"/>
        <w:contextualSpacing/>
        <w:jc w:val="both"/>
        <w:rPr>
          <w:rFonts w:eastAsia="ZTR1C.tmp" w:cstheme="minorHAnsi"/>
          <w:bCs/>
          <w:sz w:val="24"/>
          <w:szCs w:val="24"/>
          <w:lang w:eastAsia="es-ES"/>
        </w:rPr>
      </w:pPr>
    </w:p>
    <w:p w14:paraId="1BA1C336" w14:textId="77777777" w:rsidR="005B1D39" w:rsidRPr="005B1D39" w:rsidRDefault="005B1D39" w:rsidP="005B1D39">
      <w:pPr>
        <w:spacing w:after="0" w:line="240" w:lineRule="auto"/>
        <w:contextualSpacing/>
        <w:jc w:val="both"/>
        <w:rPr>
          <w:rFonts w:eastAsia="ZTR1C.tmp" w:cstheme="minorHAnsi"/>
          <w:bCs/>
          <w:sz w:val="24"/>
          <w:szCs w:val="24"/>
          <w:lang w:eastAsia="es-ES"/>
        </w:rPr>
      </w:pPr>
      <w:r w:rsidRPr="005B1D39">
        <w:rPr>
          <w:rFonts w:eastAsia="ZTR1C.tmp" w:cstheme="minorHAnsi"/>
          <w:bCs/>
          <w:sz w:val="24"/>
          <w:szCs w:val="24"/>
          <w:lang w:eastAsia="es-ES"/>
        </w:rPr>
        <w:lastRenderedPageBreak/>
        <w:t xml:space="preserve">Los proponentes deberán tener en cuenta que el contrato que se derive del presente proceso de selección </w:t>
      </w:r>
      <w:proofErr w:type="gramStart"/>
      <w:r w:rsidRPr="005B1D39">
        <w:rPr>
          <w:rFonts w:eastAsia="ZTR1C.tmp" w:cstheme="minorHAnsi"/>
          <w:bCs/>
          <w:sz w:val="24"/>
          <w:szCs w:val="24"/>
          <w:lang w:eastAsia="es-ES"/>
        </w:rPr>
        <w:t>serán</w:t>
      </w:r>
      <w:proofErr w:type="gramEnd"/>
      <w:r w:rsidRPr="005B1D39">
        <w:rPr>
          <w:rFonts w:eastAsia="ZTR1C.tmp" w:cstheme="minorHAnsi"/>
          <w:bCs/>
          <w:sz w:val="24"/>
          <w:szCs w:val="24"/>
          <w:lang w:eastAsia="es-ES"/>
        </w:rPr>
        <w:t xml:space="preserve"> de EJECUCIÓN ABIERTA, es decir, las cantidades solicitadas durante la ejecución de los contratos dependerán de las necesidades de TRANSMILENIO S.A. y se pagará conforme al precio fijo propuesto en cada uno de los ítems señalados en la propuesta económica de acuerdo con el porcentaje de descuento ofrecido en la subasta.</w:t>
      </w:r>
    </w:p>
    <w:p w14:paraId="27CAA2F5" w14:textId="77777777" w:rsidR="005B1D39" w:rsidRPr="005B1D39" w:rsidRDefault="005B1D39" w:rsidP="005B1D39">
      <w:pPr>
        <w:spacing w:after="0" w:line="240" w:lineRule="auto"/>
        <w:contextualSpacing/>
        <w:jc w:val="both"/>
        <w:rPr>
          <w:rFonts w:eastAsia="ZTR1C.tmp" w:cstheme="minorHAnsi"/>
          <w:bCs/>
          <w:sz w:val="24"/>
          <w:szCs w:val="24"/>
          <w:lang w:eastAsia="es-ES"/>
        </w:rPr>
      </w:pPr>
    </w:p>
    <w:p w14:paraId="23DA52E8" w14:textId="77777777" w:rsidR="005B1D39" w:rsidRPr="005B1D39" w:rsidRDefault="005B1D39" w:rsidP="005B1D39">
      <w:pPr>
        <w:spacing w:after="0" w:line="240" w:lineRule="auto"/>
        <w:contextualSpacing/>
        <w:jc w:val="both"/>
        <w:rPr>
          <w:rFonts w:eastAsia="ZTR1C.tmp" w:cstheme="minorHAnsi"/>
          <w:bCs/>
          <w:sz w:val="24"/>
          <w:szCs w:val="24"/>
          <w:lang w:eastAsia="es-ES"/>
        </w:rPr>
      </w:pPr>
      <w:r w:rsidRPr="005B1D39">
        <w:rPr>
          <w:rFonts w:eastAsia="ZTR1C.tmp" w:cstheme="minorHAnsi"/>
          <w:bCs/>
          <w:sz w:val="24"/>
          <w:szCs w:val="24"/>
          <w:lang w:eastAsia="es-ES"/>
        </w:rPr>
        <w:t xml:space="preserve">Los valores propuestos deberán contemplar todos los costos directos e indirectos para en los cuales incurra el proponente para la correcta ejecución del objeto de la presente contratación. </w:t>
      </w:r>
    </w:p>
    <w:p w14:paraId="09AB4B77" w14:textId="77777777" w:rsidR="005B1D39" w:rsidRPr="005B1D39" w:rsidRDefault="005B1D39" w:rsidP="005B1D39">
      <w:pPr>
        <w:spacing w:after="0" w:line="240" w:lineRule="auto"/>
        <w:contextualSpacing/>
        <w:jc w:val="both"/>
        <w:rPr>
          <w:rFonts w:eastAsia="ZTR1C.tmp" w:cstheme="minorHAnsi"/>
          <w:bCs/>
          <w:sz w:val="24"/>
          <w:szCs w:val="24"/>
          <w:lang w:eastAsia="es-ES"/>
        </w:rPr>
      </w:pPr>
    </w:p>
    <w:p w14:paraId="0B7AC067" w14:textId="77777777" w:rsidR="005B1D39" w:rsidRPr="005B1D39" w:rsidRDefault="005B1D39" w:rsidP="005B1D39">
      <w:pPr>
        <w:spacing w:after="0" w:line="240" w:lineRule="auto"/>
        <w:contextualSpacing/>
        <w:jc w:val="both"/>
        <w:rPr>
          <w:rFonts w:eastAsia="ZTR1C.tmp" w:cstheme="minorHAnsi"/>
          <w:bCs/>
          <w:sz w:val="24"/>
          <w:szCs w:val="24"/>
          <w:lang w:eastAsia="es-ES"/>
        </w:rPr>
      </w:pPr>
      <w:r w:rsidRPr="005B1D39">
        <w:rPr>
          <w:rFonts w:eastAsia="ZTR1C.tmp" w:cstheme="minorHAnsi"/>
          <w:bCs/>
          <w:sz w:val="24"/>
          <w:szCs w:val="24"/>
          <w:lang w:eastAsia="es-ES"/>
        </w:rPr>
        <w:t>Cualquier error u omisión no dará lugar a modificar el valor propuesto y el proponente favorecido deberá asumir los sobrecostos que esto le ocasione.</w:t>
      </w:r>
    </w:p>
    <w:p w14:paraId="7F33F908" w14:textId="77777777" w:rsidR="005B1D39" w:rsidRPr="005B1D39" w:rsidRDefault="005B1D39" w:rsidP="005B1D39">
      <w:pPr>
        <w:spacing w:after="0" w:line="240" w:lineRule="auto"/>
        <w:contextualSpacing/>
        <w:jc w:val="both"/>
        <w:rPr>
          <w:rFonts w:eastAsia="ZTR1C.tmp" w:cstheme="minorHAnsi"/>
          <w:bCs/>
          <w:sz w:val="24"/>
          <w:szCs w:val="24"/>
          <w:lang w:eastAsia="es-ES"/>
        </w:rPr>
      </w:pPr>
    </w:p>
    <w:p w14:paraId="07E5A6A7" w14:textId="77777777" w:rsidR="005B1D39" w:rsidRPr="005B1D39" w:rsidRDefault="005B1D39" w:rsidP="005B1D39">
      <w:pPr>
        <w:spacing w:after="0" w:line="240" w:lineRule="auto"/>
        <w:contextualSpacing/>
        <w:jc w:val="both"/>
        <w:rPr>
          <w:rFonts w:eastAsia="ZTR1C.tmp" w:cstheme="minorHAnsi"/>
          <w:bCs/>
          <w:sz w:val="24"/>
          <w:szCs w:val="24"/>
          <w:lang w:eastAsia="es-ES"/>
        </w:rPr>
      </w:pPr>
      <w:r w:rsidRPr="005B1D39">
        <w:rPr>
          <w:rFonts w:eastAsia="ZTR1C.tmp" w:cstheme="minorHAnsi"/>
          <w:bCs/>
          <w:sz w:val="24"/>
          <w:szCs w:val="24"/>
          <w:lang w:eastAsia="es-ES"/>
        </w:rPr>
        <w:t>Los precios contenidos en la propuesta NO ESTÁN SUJETOS A REAJUSTE ALGUNO, por tal razón, el proponente deberá tener en cuenta en el momento de la elaboración de estos los posibles incrementos.</w:t>
      </w:r>
    </w:p>
    <w:p w14:paraId="1036FE68" w14:textId="77777777" w:rsidR="005B1D39" w:rsidRPr="005B1D39" w:rsidRDefault="005B1D39" w:rsidP="005B1D39">
      <w:pPr>
        <w:spacing w:after="0" w:line="240" w:lineRule="auto"/>
        <w:contextualSpacing/>
        <w:jc w:val="both"/>
        <w:rPr>
          <w:rFonts w:eastAsia="ZTR1C.tmp" w:cstheme="minorHAnsi"/>
          <w:bCs/>
          <w:sz w:val="24"/>
          <w:szCs w:val="24"/>
          <w:lang w:eastAsia="es-ES"/>
        </w:rPr>
      </w:pPr>
    </w:p>
    <w:p w14:paraId="28CA95ED" w14:textId="77777777" w:rsidR="005B1D39" w:rsidRPr="005B1D39" w:rsidRDefault="005B1D39" w:rsidP="005B1D39">
      <w:pPr>
        <w:spacing w:after="0" w:line="240" w:lineRule="auto"/>
        <w:contextualSpacing/>
        <w:jc w:val="both"/>
        <w:rPr>
          <w:rFonts w:eastAsia="ZTR1C.tmp" w:cstheme="minorHAnsi"/>
          <w:bCs/>
          <w:sz w:val="24"/>
          <w:szCs w:val="24"/>
          <w:lang w:eastAsia="es-ES"/>
        </w:rPr>
      </w:pPr>
      <w:r w:rsidRPr="005B1D39">
        <w:rPr>
          <w:rFonts w:eastAsia="ZTR1C.tmp" w:cstheme="minorHAnsi"/>
          <w:bCs/>
          <w:sz w:val="24"/>
          <w:szCs w:val="24"/>
          <w:lang w:eastAsia="es-ES"/>
        </w:rPr>
        <w:t xml:space="preserve">El presente proceso se adjudicará por el valor total del presupuesto oficial. </w:t>
      </w:r>
    </w:p>
    <w:p w14:paraId="7EE67D23" w14:textId="77777777" w:rsidR="005B1D39" w:rsidRPr="005B1D39" w:rsidRDefault="005B1D39" w:rsidP="005B1D39">
      <w:pPr>
        <w:spacing w:after="0" w:line="240" w:lineRule="auto"/>
        <w:contextualSpacing/>
        <w:jc w:val="both"/>
        <w:rPr>
          <w:rFonts w:eastAsia="ZTR1C.tmp" w:cstheme="minorHAnsi"/>
          <w:bCs/>
          <w:sz w:val="24"/>
          <w:szCs w:val="24"/>
          <w:lang w:eastAsia="es-ES"/>
        </w:rPr>
      </w:pPr>
    </w:p>
    <w:p w14:paraId="6B5B91F6" w14:textId="77777777" w:rsidR="005B1D39" w:rsidRPr="005B1D39" w:rsidRDefault="005B1D39" w:rsidP="005B1D39">
      <w:pPr>
        <w:spacing w:after="0" w:line="240" w:lineRule="auto"/>
        <w:contextualSpacing/>
        <w:jc w:val="both"/>
        <w:rPr>
          <w:rFonts w:eastAsia="ZTR1C.tmp" w:cstheme="minorHAnsi"/>
          <w:bCs/>
          <w:sz w:val="24"/>
          <w:szCs w:val="24"/>
          <w:lang w:eastAsia="es-ES"/>
        </w:rPr>
      </w:pPr>
      <w:r w:rsidRPr="005B1D39">
        <w:rPr>
          <w:rFonts w:eastAsia="ZTR1C.tmp" w:cstheme="minorHAnsi"/>
          <w:bCs/>
          <w:sz w:val="24"/>
          <w:szCs w:val="24"/>
          <w:lang w:eastAsia="es-ES"/>
        </w:rPr>
        <w:t>El proponente deberá diligenciar los valores requeridos en la plataforma del SECOP II en la sección de PROPUESTA ECONOMICA.</w:t>
      </w:r>
    </w:p>
    <w:p w14:paraId="32FB7A16" w14:textId="77777777" w:rsidR="005B1D39" w:rsidRPr="005B1D39" w:rsidRDefault="005B1D39" w:rsidP="005B1D39">
      <w:pPr>
        <w:spacing w:after="0" w:line="240" w:lineRule="auto"/>
        <w:contextualSpacing/>
        <w:jc w:val="both"/>
        <w:rPr>
          <w:rFonts w:eastAsia="ZTR1C.tmp" w:cstheme="minorHAnsi"/>
          <w:bCs/>
          <w:sz w:val="24"/>
          <w:szCs w:val="24"/>
          <w:lang w:eastAsia="es-ES"/>
        </w:rPr>
      </w:pPr>
    </w:p>
    <w:p w14:paraId="7487713C" w14:textId="77777777" w:rsidR="005B1D39" w:rsidRPr="005B1D39" w:rsidRDefault="005B1D39" w:rsidP="005B1D39">
      <w:pPr>
        <w:spacing w:after="0" w:line="240" w:lineRule="auto"/>
        <w:contextualSpacing/>
        <w:jc w:val="both"/>
        <w:rPr>
          <w:rFonts w:eastAsia="ZTR1C.tmp" w:cstheme="minorHAnsi"/>
          <w:bCs/>
          <w:sz w:val="24"/>
          <w:szCs w:val="24"/>
          <w:lang w:eastAsia="es-ES"/>
        </w:rPr>
      </w:pPr>
      <w:r w:rsidRPr="005B1D39">
        <w:rPr>
          <w:rFonts w:eastAsia="ZTR1C.tmp" w:cstheme="minorHAnsi"/>
          <w:b/>
          <w:sz w:val="24"/>
          <w:szCs w:val="24"/>
          <w:lang w:eastAsia="es-ES"/>
        </w:rPr>
        <w:t>NOTA:</w:t>
      </w:r>
      <w:r w:rsidRPr="005B1D39">
        <w:rPr>
          <w:rFonts w:eastAsia="ZTR1C.tmp" w:cstheme="minorHAnsi"/>
          <w:bCs/>
          <w:sz w:val="24"/>
          <w:szCs w:val="24"/>
          <w:lang w:eastAsia="es-ES"/>
        </w:rPr>
        <w:t xml:space="preserve"> Será rechazada la oferta que supere el presupuesto oficial o alguno de los valores topes establecidos por la entidad.</w:t>
      </w:r>
    </w:p>
    <w:p w14:paraId="0B10036F" w14:textId="77777777" w:rsidR="005B1D39" w:rsidRPr="005B1D39" w:rsidRDefault="005B1D39" w:rsidP="005B1D39">
      <w:pPr>
        <w:spacing w:after="0" w:line="240" w:lineRule="auto"/>
        <w:contextualSpacing/>
        <w:jc w:val="both"/>
        <w:rPr>
          <w:rFonts w:eastAsia="ZTR1C.tmp" w:cstheme="minorHAnsi"/>
          <w:bCs/>
          <w:sz w:val="24"/>
          <w:szCs w:val="24"/>
          <w:lang w:eastAsia="es-ES"/>
        </w:rPr>
      </w:pPr>
    </w:p>
    <w:p w14:paraId="00607DE3" w14:textId="77777777" w:rsidR="005B1D39" w:rsidRPr="005B1D39" w:rsidRDefault="005B1D39" w:rsidP="005B1D39">
      <w:pPr>
        <w:spacing w:after="0" w:line="240" w:lineRule="auto"/>
        <w:contextualSpacing/>
        <w:jc w:val="both"/>
        <w:rPr>
          <w:rFonts w:eastAsia="ZTR1C.tmp" w:cstheme="minorHAnsi"/>
          <w:bCs/>
          <w:sz w:val="24"/>
          <w:szCs w:val="24"/>
          <w:lang w:eastAsia="es-ES"/>
        </w:rPr>
      </w:pPr>
      <w:r w:rsidRPr="005B1D39">
        <w:rPr>
          <w:rFonts w:eastAsia="ZTR1C.tmp" w:cstheme="minorHAnsi"/>
          <w:bCs/>
          <w:sz w:val="24"/>
          <w:szCs w:val="24"/>
          <w:lang w:eastAsia="es-ES"/>
        </w:rPr>
        <w:t>En caso de que el precio final ofertado en la subasta incurra en precios artificialmente bajos, se aplicarán los lineamientos y procedimientos previstos en la Guía para el Manejo de Ofertas Artificialmente Bajas en Procesos de Contratación, expedida por la Agencia Nacional de Contratación Pública – Colombia Compra Eficiente, sin perjuicio de las demás disposiciones legales aplicables.</w:t>
      </w:r>
    </w:p>
    <w:p w14:paraId="10CA28A9" w14:textId="77777777" w:rsidR="005B1D39" w:rsidRPr="005B1D39" w:rsidRDefault="005B1D39" w:rsidP="005B1D39">
      <w:pPr>
        <w:spacing w:after="0" w:line="240" w:lineRule="auto"/>
        <w:contextualSpacing/>
        <w:jc w:val="both"/>
        <w:rPr>
          <w:rFonts w:eastAsia="ZTR1C.tmp" w:cstheme="minorHAnsi"/>
          <w:bCs/>
          <w:sz w:val="24"/>
          <w:szCs w:val="24"/>
          <w:lang w:eastAsia="es-ES"/>
        </w:rPr>
      </w:pPr>
    </w:p>
    <w:p w14:paraId="36C92A79" w14:textId="3686A1E8" w:rsidR="000E66EF" w:rsidRDefault="005B1D39" w:rsidP="005B1D39">
      <w:pPr>
        <w:spacing w:after="0" w:line="240" w:lineRule="auto"/>
        <w:contextualSpacing/>
        <w:jc w:val="both"/>
        <w:rPr>
          <w:rFonts w:eastAsia="ZTR1C.tmp" w:cstheme="minorHAnsi"/>
          <w:bCs/>
          <w:sz w:val="24"/>
          <w:szCs w:val="24"/>
          <w:lang w:eastAsia="es-ES"/>
        </w:rPr>
      </w:pPr>
      <w:r w:rsidRPr="005B1D39">
        <w:rPr>
          <w:rFonts w:eastAsia="ZTR1C.tmp" w:cstheme="minorHAnsi"/>
          <w:bCs/>
          <w:sz w:val="24"/>
          <w:szCs w:val="24"/>
          <w:lang w:eastAsia="es-ES"/>
        </w:rPr>
        <w:t>El proponente deberá diligenciar los valores requeridos en la plataforma del SECOP II en la sección de PROPUESTA ECONÓMICA.</w:t>
      </w:r>
    </w:p>
    <w:p w14:paraId="5C5A9C69" w14:textId="77777777" w:rsidR="005B1D39" w:rsidRPr="005B1D39" w:rsidRDefault="005B1D39" w:rsidP="005B1D39">
      <w:pPr>
        <w:spacing w:after="0" w:line="240" w:lineRule="auto"/>
        <w:contextualSpacing/>
        <w:jc w:val="both"/>
        <w:rPr>
          <w:rFonts w:eastAsia="ZTR1C.tmp" w:cstheme="minorHAnsi"/>
          <w:bCs/>
          <w:sz w:val="24"/>
          <w:szCs w:val="24"/>
          <w:lang w:eastAsia="es-ES"/>
        </w:rPr>
      </w:pPr>
    </w:p>
    <w:p w14:paraId="5E6F25AB" w14:textId="72D1410D" w:rsidR="000E66EF" w:rsidRPr="008A69FD" w:rsidRDefault="00C10523" w:rsidP="003E20D2">
      <w:pPr>
        <w:pStyle w:val="Ttulo2"/>
        <w:numPr>
          <w:ilvl w:val="0"/>
          <w:numId w:val="53"/>
        </w:numPr>
        <w:ind w:left="567" w:hanging="567"/>
        <w:rPr>
          <w:rFonts w:eastAsia="ZTR1C.tmp"/>
          <w:lang w:eastAsia="es-ES"/>
        </w:rPr>
      </w:pPr>
      <w:bookmarkStart w:id="333" w:name="_Toc237427929"/>
      <w:r w:rsidRPr="00C10523">
        <w:t>MAR</w:t>
      </w:r>
      <w:r w:rsidR="002D1FF9">
        <w:t>G</w:t>
      </w:r>
      <w:r w:rsidRPr="00C10523">
        <w:t>EN</w:t>
      </w:r>
      <w:r w:rsidRPr="008A69FD">
        <w:rPr>
          <w:rFonts w:eastAsia="ZTR1C.tmp"/>
          <w:lang w:eastAsia="es-ES"/>
        </w:rPr>
        <w:t xml:space="preserve"> MÍNIMO DE MEJORA DE LANCES PARA LA SUBASTA INVERSA</w:t>
      </w:r>
      <w:bookmarkEnd w:id="333"/>
    </w:p>
    <w:p w14:paraId="6904F66C" w14:textId="77777777" w:rsidR="000E66EF" w:rsidRPr="008A69FD" w:rsidRDefault="000E66EF" w:rsidP="000E66EF">
      <w:pPr>
        <w:spacing w:after="0" w:line="240" w:lineRule="auto"/>
        <w:contextualSpacing/>
        <w:jc w:val="both"/>
        <w:rPr>
          <w:rFonts w:eastAsia="ZTR1C.tmp" w:cstheme="minorHAnsi"/>
          <w:b/>
          <w:sz w:val="24"/>
          <w:szCs w:val="24"/>
          <w:lang w:eastAsia="es-ES"/>
        </w:rPr>
      </w:pPr>
    </w:p>
    <w:p w14:paraId="19EE2EFB" w14:textId="77777777" w:rsidR="008A12A0" w:rsidRDefault="008A12A0" w:rsidP="008A12A0">
      <w:pPr>
        <w:pStyle w:val="Textoindependiente"/>
        <w:jc w:val="both"/>
        <w:rPr>
          <w:rFonts w:ascii="Calibri" w:eastAsia="ZTR1C.tmp" w:hAnsi="Calibri" w:cs="Calibri"/>
          <w:lang w:val="es-CO"/>
        </w:rPr>
      </w:pPr>
      <w:r w:rsidRPr="00E814EE">
        <w:rPr>
          <w:rFonts w:ascii="Calibri" w:eastAsia="ZTR1C.tmp" w:hAnsi="Calibri" w:cs="Calibri"/>
          <w:lang w:val="es-CO"/>
        </w:rPr>
        <w:t xml:space="preserve">Con el propósito de garantizar el adecuado desarrollo de la subasta inversa electrónica, promover la libre competencia en condiciones de igualdad, prevenir errores manifiestos en la formulación de los lances y preservar los principios de transparencia, selección objetiva y </w:t>
      </w:r>
      <w:r w:rsidRPr="00E814EE">
        <w:rPr>
          <w:rFonts w:ascii="Calibri" w:eastAsia="ZTR1C.tmp" w:hAnsi="Calibri" w:cs="Calibri"/>
          <w:lang w:val="es-CO"/>
        </w:rPr>
        <w:lastRenderedPageBreak/>
        <w:t>economía que rigen la contratación estatal, TRANSMILENIO S.A. establece los siguientes márgenes de mejora para cada uno de los lances que se presenten durante la subasta:</w:t>
      </w:r>
    </w:p>
    <w:p w14:paraId="3DCE3351" w14:textId="77777777" w:rsidR="00802950" w:rsidRDefault="008A12A0" w:rsidP="008A12A0">
      <w:pPr>
        <w:pStyle w:val="Textoindependiente"/>
        <w:jc w:val="both"/>
        <w:rPr>
          <w:rFonts w:ascii="Calibri" w:eastAsia="ZTR1C.tmp" w:hAnsi="Calibri" w:cs="Calibri"/>
          <w:lang w:val="es-CO"/>
        </w:rPr>
      </w:pPr>
      <w:r w:rsidRPr="00E814EE">
        <w:rPr>
          <w:rFonts w:ascii="Calibri" w:eastAsia="ZTR1C.tmp" w:hAnsi="Calibri" w:cs="Calibri"/>
          <w:lang w:val="es-CO"/>
        </w:rPr>
        <w:t xml:space="preserve">El margen mínimo aceptable para efectuar cada lance será del </w:t>
      </w:r>
      <w:r w:rsidRPr="00E814EE">
        <w:rPr>
          <w:rFonts w:ascii="Calibri" w:eastAsia="ZTR1C.tmp" w:hAnsi="Calibri" w:cs="Calibri"/>
          <w:b/>
          <w:bCs/>
          <w:lang w:val="es-CO"/>
        </w:rPr>
        <w:t>dos por ciento (2%)</w:t>
      </w:r>
      <w:r w:rsidRPr="00E814EE">
        <w:rPr>
          <w:rFonts w:ascii="Calibri" w:eastAsia="ZTR1C.tmp" w:hAnsi="Calibri" w:cs="Calibri"/>
          <w:lang w:val="es-CO"/>
        </w:rPr>
        <w:t xml:space="preserve">, y el margen máximo permitido será del </w:t>
      </w:r>
      <w:r w:rsidRPr="00E814EE">
        <w:rPr>
          <w:rFonts w:ascii="Calibri" w:eastAsia="ZTR1C.tmp" w:hAnsi="Calibri" w:cs="Calibri"/>
          <w:b/>
          <w:bCs/>
          <w:lang w:val="es-CO"/>
        </w:rPr>
        <w:t>seis por ciento (6%)</w:t>
      </w:r>
      <w:r w:rsidRPr="00E814EE">
        <w:rPr>
          <w:rFonts w:ascii="Calibri" w:eastAsia="ZTR1C.tmp" w:hAnsi="Calibri" w:cs="Calibri"/>
          <w:lang w:val="es-CO"/>
        </w:rPr>
        <w:t>, ambos calculados respecto del valor total de la propuesta económica que ocupe el primer lugar en la ronda inmediatamente anterior.</w:t>
      </w:r>
    </w:p>
    <w:p w14:paraId="7CA7CFC2" w14:textId="77989C8C" w:rsidR="008A12A0" w:rsidRPr="00E814EE" w:rsidRDefault="008A12A0" w:rsidP="008A12A0">
      <w:pPr>
        <w:pStyle w:val="Textoindependiente"/>
        <w:jc w:val="both"/>
        <w:rPr>
          <w:rFonts w:ascii="Calibri" w:eastAsia="ZTR1C.tmp" w:hAnsi="Calibri" w:cs="Calibri"/>
          <w:lang w:val="es-CO"/>
        </w:rPr>
      </w:pPr>
      <w:r w:rsidRPr="00E814EE">
        <w:rPr>
          <w:rFonts w:ascii="Calibri" w:eastAsia="ZTR1C.tmp" w:hAnsi="Calibri" w:cs="Calibri"/>
          <w:lang w:val="es-CO"/>
        </w:rPr>
        <w:t xml:space="preserve">En consecuencia, </w:t>
      </w:r>
      <w:r w:rsidRPr="00E814EE">
        <w:rPr>
          <w:rFonts w:ascii="Calibri" w:eastAsia="ZTR1C.tmp" w:hAnsi="Calibri" w:cs="Calibri"/>
          <w:b/>
          <w:bCs/>
          <w:lang w:val="es-CO"/>
        </w:rPr>
        <w:t>cada lance deberá representar una mejora igual o superior al dos por ciento (2%) e igual o inferior al seis por ciento (6%)</w:t>
      </w:r>
      <w:r w:rsidRPr="00E814EE">
        <w:rPr>
          <w:rFonts w:ascii="Calibri" w:eastAsia="ZTR1C.tmp" w:hAnsi="Calibri" w:cs="Calibri"/>
          <w:lang w:val="es-CO"/>
        </w:rPr>
        <w:t xml:space="preserve"> respecto del menor valor total de la ronda inmediatamente anterior.</w:t>
      </w:r>
    </w:p>
    <w:p w14:paraId="4CDA477A" w14:textId="77777777" w:rsidR="008A12A0" w:rsidRPr="00E814EE" w:rsidRDefault="008A12A0" w:rsidP="008A12A0">
      <w:pPr>
        <w:pStyle w:val="Textoindependiente"/>
        <w:jc w:val="both"/>
        <w:rPr>
          <w:rFonts w:ascii="Calibri" w:eastAsia="ZTR1C.tmp" w:hAnsi="Calibri" w:cs="Calibri"/>
          <w:lang w:val="es-CO"/>
        </w:rPr>
      </w:pPr>
      <w:r w:rsidRPr="00E814EE">
        <w:rPr>
          <w:rFonts w:ascii="Calibri" w:eastAsia="ZTR1C.tmp" w:hAnsi="Calibri" w:cs="Calibri"/>
          <w:lang w:val="es-CO"/>
        </w:rPr>
        <w:t>Para verificar el cumplimiento de esta condición se aplicará la siguiente fórmula:</w:t>
      </w:r>
    </w:p>
    <w:p w14:paraId="0C1585BE" w14:textId="0646F891" w:rsidR="008A12A0" w:rsidRPr="00802950" w:rsidRDefault="008A12A0" w:rsidP="008A12A0">
      <w:pPr>
        <w:pStyle w:val="Textoindependiente"/>
        <w:jc w:val="both"/>
        <w:rPr>
          <w:rFonts w:ascii="Calibri" w:eastAsia="ZTR1C.tmp" w:hAnsi="Calibri" w:cs="Calibri"/>
          <w:b/>
          <w:bCs/>
          <w:lang w:val="es-CO"/>
        </w:rPr>
      </w:pPr>
      <w:proofErr w:type="spellStart"/>
      <w:r w:rsidRPr="00E814EE">
        <w:rPr>
          <w:rFonts w:ascii="Calibri" w:eastAsia="ZTR1C.tmp" w:hAnsi="Calibri" w:cs="Calibri"/>
          <w:b/>
          <w:bCs/>
          <w:lang w:val="es-CO"/>
        </w:rPr>
        <w:t>Ofval</w:t>
      </w:r>
      <w:proofErr w:type="spellEnd"/>
      <w:r w:rsidRPr="00E814EE">
        <w:rPr>
          <w:rFonts w:ascii="Calibri" w:eastAsia="ZTR1C.tmp" w:hAnsi="Calibri" w:cs="Calibri"/>
          <w:b/>
          <w:bCs/>
          <w:lang w:val="es-CO"/>
        </w:rPr>
        <w:t xml:space="preserve"> = {(Pb − Pr) / Pb} × 100</w:t>
      </w:r>
    </w:p>
    <w:p w14:paraId="30B876E8" w14:textId="77777777" w:rsidR="008A12A0" w:rsidRPr="00E814EE" w:rsidRDefault="008A12A0" w:rsidP="008A12A0">
      <w:pPr>
        <w:pStyle w:val="Textoindependiente"/>
        <w:jc w:val="both"/>
        <w:rPr>
          <w:rFonts w:ascii="Calibri" w:eastAsia="ZTR1C.tmp" w:hAnsi="Calibri" w:cs="Calibri"/>
          <w:lang w:val="es-CO"/>
        </w:rPr>
      </w:pPr>
      <w:r w:rsidRPr="00E814EE">
        <w:rPr>
          <w:rFonts w:ascii="Calibri" w:eastAsia="ZTR1C.tmp" w:hAnsi="Calibri" w:cs="Calibri"/>
          <w:lang w:val="es-CO"/>
        </w:rPr>
        <w:t>Donde:</w:t>
      </w:r>
    </w:p>
    <w:p w14:paraId="2FB6748E" w14:textId="77777777" w:rsidR="008A12A0" w:rsidRPr="00E814EE" w:rsidRDefault="008A12A0">
      <w:pPr>
        <w:pStyle w:val="Textoindependiente"/>
        <w:widowControl w:val="0"/>
        <w:numPr>
          <w:ilvl w:val="0"/>
          <w:numId w:val="35"/>
        </w:numPr>
        <w:autoSpaceDE w:val="0"/>
        <w:autoSpaceDN w:val="0"/>
        <w:spacing w:after="0"/>
        <w:jc w:val="both"/>
        <w:rPr>
          <w:rFonts w:ascii="Calibri" w:eastAsia="ZTR1C.tmp" w:hAnsi="Calibri" w:cs="Calibri"/>
          <w:lang w:val="es-CO"/>
        </w:rPr>
      </w:pPr>
      <w:proofErr w:type="spellStart"/>
      <w:r w:rsidRPr="00E814EE">
        <w:rPr>
          <w:rFonts w:ascii="Calibri" w:eastAsia="ZTR1C.tmp" w:hAnsi="Calibri" w:cs="Calibri"/>
          <w:b/>
          <w:bCs/>
          <w:lang w:val="es-CO"/>
        </w:rPr>
        <w:t>Ofval</w:t>
      </w:r>
      <w:proofErr w:type="spellEnd"/>
      <w:r w:rsidRPr="00E814EE">
        <w:rPr>
          <w:rFonts w:ascii="Calibri" w:eastAsia="ZTR1C.tmp" w:hAnsi="Calibri" w:cs="Calibri"/>
          <w:b/>
          <w:bCs/>
          <w:lang w:val="es-CO"/>
        </w:rPr>
        <w:t>:</w:t>
      </w:r>
      <w:r w:rsidRPr="00E814EE">
        <w:rPr>
          <w:rFonts w:ascii="Calibri" w:eastAsia="ZTR1C.tmp" w:hAnsi="Calibri" w:cs="Calibri"/>
          <w:lang w:val="es-CO"/>
        </w:rPr>
        <w:t xml:space="preserve"> Porcentaje de mejora del lance presentado.</w:t>
      </w:r>
    </w:p>
    <w:p w14:paraId="05A23000" w14:textId="77777777" w:rsidR="008A12A0" w:rsidRPr="00E814EE" w:rsidRDefault="008A12A0">
      <w:pPr>
        <w:pStyle w:val="Textoindependiente"/>
        <w:widowControl w:val="0"/>
        <w:numPr>
          <w:ilvl w:val="0"/>
          <w:numId w:val="35"/>
        </w:numPr>
        <w:autoSpaceDE w:val="0"/>
        <w:autoSpaceDN w:val="0"/>
        <w:spacing w:after="0"/>
        <w:jc w:val="both"/>
        <w:rPr>
          <w:rFonts w:ascii="Calibri" w:eastAsia="ZTR1C.tmp" w:hAnsi="Calibri" w:cs="Calibri"/>
          <w:lang w:val="es-CO"/>
        </w:rPr>
      </w:pPr>
      <w:r w:rsidRPr="00E814EE">
        <w:rPr>
          <w:rFonts w:ascii="Calibri" w:eastAsia="ZTR1C.tmp" w:hAnsi="Calibri" w:cs="Calibri"/>
          <w:b/>
          <w:bCs/>
          <w:lang w:val="es-CO"/>
        </w:rPr>
        <w:t>Pb:</w:t>
      </w:r>
      <w:r w:rsidRPr="00E814EE">
        <w:rPr>
          <w:rFonts w:ascii="Calibri" w:eastAsia="ZTR1C.tmp" w:hAnsi="Calibri" w:cs="Calibri"/>
          <w:lang w:val="es-CO"/>
        </w:rPr>
        <w:t xml:space="preserve"> Precio base correspondiente al menor valor total de la ronda inmediatamente anterior.</w:t>
      </w:r>
    </w:p>
    <w:p w14:paraId="3A181D42" w14:textId="77777777" w:rsidR="008A12A0" w:rsidRPr="00E814EE" w:rsidRDefault="008A12A0">
      <w:pPr>
        <w:pStyle w:val="Textoindependiente"/>
        <w:widowControl w:val="0"/>
        <w:numPr>
          <w:ilvl w:val="0"/>
          <w:numId w:val="35"/>
        </w:numPr>
        <w:autoSpaceDE w:val="0"/>
        <w:autoSpaceDN w:val="0"/>
        <w:spacing w:after="0"/>
        <w:jc w:val="both"/>
        <w:rPr>
          <w:rFonts w:ascii="Calibri" w:eastAsia="ZTR1C.tmp" w:hAnsi="Calibri" w:cs="Calibri"/>
          <w:lang w:val="es-CO"/>
        </w:rPr>
      </w:pPr>
      <w:r w:rsidRPr="00E814EE">
        <w:rPr>
          <w:rFonts w:ascii="Calibri" w:eastAsia="ZTR1C.tmp" w:hAnsi="Calibri" w:cs="Calibri"/>
          <w:b/>
          <w:bCs/>
          <w:lang w:val="es-CO"/>
        </w:rPr>
        <w:t>Pr:</w:t>
      </w:r>
      <w:r w:rsidRPr="00E814EE">
        <w:rPr>
          <w:rFonts w:ascii="Calibri" w:eastAsia="ZTR1C.tmp" w:hAnsi="Calibri" w:cs="Calibri"/>
          <w:lang w:val="es-CO"/>
        </w:rPr>
        <w:t xml:space="preserve"> Precio ofertado por el proponente en la ronda respectiva.</w:t>
      </w:r>
    </w:p>
    <w:p w14:paraId="4A273BBA" w14:textId="77777777" w:rsidR="008A12A0" w:rsidRPr="00E814EE" w:rsidRDefault="008A12A0" w:rsidP="008A12A0">
      <w:pPr>
        <w:pStyle w:val="Textoindependiente"/>
        <w:ind w:left="720"/>
        <w:jc w:val="both"/>
        <w:rPr>
          <w:rFonts w:ascii="Calibri" w:eastAsia="ZTR1C.tmp" w:hAnsi="Calibri" w:cs="Calibri"/>
          <w:lang w:val="es-CO"/>
        </w:rPr>
      </w:pPr>
    </w:p>
    <w:p w14:paraId="382D3C27" w14:textId="3B8299F8" w:rsidR="008A12A0" w:rsidRPr="00E814EE" w:rsidRDefault="008A12A0" w:rsidP="008A12A0">
      <w:pPr>
        <w:pStyle w:val="Textoindependiente"/>
        <w:jc w:val="both"/>
        <w:rPr>
          <w:rFonts w:ascii="Calibri" w:eastAsia="ZTR1C.tmp" w:hAnsi="Calibri" w:cs="Calibri"/>
          <w:lang w:val="es-CO"/>
        </w:rPr>
      </w:pPr>
      <w:r w:rsidRPr="00E814EE">
        <w:rPr>
          <w:rFonts w:ascii="Calibri" w:eastAsia="ZTR1C.tmp" w:hAnsi="Calibri" w:cs="Calibri"/>
          <w:lang w:val="es-CO"/>
        </w:rPr>
        <w:t xml:space="preserve">Se entenderá por </w:t>
      </w:r>
      <w:r w:rsidRPr="00E814EE">
        <w:rPr>
          <w:rFonts w:ascii="Calibri" w:eastAsia="ZTR1C.tmp" w:hAnsi="Calibri" w:cs="Calibri"/>
          <w:b/>
          <w:bCs/>
          <w:lang w:val="es-CO"/>
        </w:rPr>
        <w:t>lance válido</w:t>
      </w:r>
      <w:r w:rsidRPr="00E814EE">
        <w:rPr>
          <w:rFonts w:ascii="Calibri" w:eastAsia="ZTR1C.tmp" w:hAnsi="Calibri" w:cs="Calibri"/>
          <w:lang w:val="es-CO"/>
        </w:rPr>
        <w:t xml:space="preserve"> aquel cuyo porcentaje de mejora cumpla la siguiente condición:</w:t>
      </w:r>
    </w:p>
    <w:p w14:paraId="7D86B3B6" w14:textId="17840221" w:rsidR="008A12A0" w:rsidRPr="00670C0F" w:rsidRDefault="008A12A0" w:rsidP="008A12A0">
      <w:pPr>
        <w:pStyle w:val="Textoindependiente"/>
        <w:jc w:val="both"/>
        <w:rPr>
          <w:rFonts w:ascii="Calibri" w:eastAsia="ZTR1C.tmp" w:hAnsi="Calibri" w:cs="Calibri"/>
          <w:b/>
          <w:bCs/>
          <w:lang w:val="es-CO"/>
        </w:rPr>
      </w:pPr>
      <w:r w:rsidRPr="00E814EE">
        <w:rPr>
          <w:rFonts w:ascii="Calibri" w:eastAsia="ZTR1C.tmp" w:hAnsi="Calibri" w:cs="Calibri"/>
          <w:b/>
          <w:bCs/>
          <w:lang w:val="es-CO"/>
        </w:rPr>
        <w:t xml:space="preserve">2% ≤ </w:t>
      </w:r>
      <w:proofErr w:type="spellStart"/>
      <w:r w:rsidRPr="00E814EE">
        <w:rPr>
          <w:rFonts w:ascii="Calibri" w:eastAsia="ZTR1C.tmp" w:hAnsi="Calibri" w:cs="Calibri"/>
          <w:b/>
          <w:bCs/>
          <w:lang w:val="es-CO"/>
        </w:rPr>
        <w:t>Ofval</w:t>
      </w:r>
      <w:proofErr w:type="spellEnd"/>
      <w:r w:rsidRPr="00E814EE">
        <w:rPr>
          <w:rFonts w:ascii="Calibri" w:eastAsia="ZTR1C.tmp" w:hAnsi="Calibri" w:cs="Calibri"/>
          <w:b/>
          <w:bCs/>
          <w:lang w:val="es-CO"/>
        </w:rPr>
        <w:t xml:space="preserve"> ≤ 6%</w:t>
      </w:r>
    </w:p>
    <w:p w14:paraId="01C8ABF3" w14:textId="455A8C6D" w:rsidR="008A12A0" w:rsidRPr="00E814EE" w:rsidRDefault="008A12A0" w:rsidP="00A01365">
      <w:pPr>
        <w:pStyle w:val="Textoindependiente"/>
        <w:spacing w:line="276" w:lineRule="auto"/>
        <w:jc w:val="both"/>
        <w:rPr>
          <w:rFonts w:ascii="Calibri" w:eastAsia="ZTR1C.tmp" w:hAnsi="Calibri" w:cs="Calibri"/>
          <w:lang w:val="es-CO"/>
        </w:rPr>
      </w:pPr>
      <w:r w:rsidRPr="00E814EE">
        <w:rPr>
          <w:rFonts w:ascii="Calibri" w:eastAsia="ZTR1C.tmp" w:hAnsi="Calibri" w:cs="Calibri"/>
          <w:lang w:val="es-CO"/>
        </w:rPr>
        <w:t xml:space="preserve">El margen mínimo y máximo establecidos se aplicarán </w:t>
      </w:r>
      <w:r w:rsidRPr="00E814EE">
        <w:rPr>
          <w:rFonts w:ascii="Calibri" w:eastAsia="ZTR1C.tmp" w:hAnsi="Calibri" w:cs="Calibri"/>
          <w:b/>
          <w:bCs/>
          <w:lang w:val="es-CO"/>
        </w:rPr>
        <w:t>a cada uno de los lances efectuados durante la subasta</w:t>
      </w:r>
      <w:r w:rsidRPr="00E814EE">
        <w:rPr>
          <w:rFonts w:ascii="Calibri" w:eastAsia="ZTR1C.tmp" w:hAnsi="Calibri" w:cs="Calibri"/>
          <w:lang w:val="es-CO"/>
        </w:rPr>
        <w:t xml:space="preserve">, sin que ello limite la disminución acumulada del valor de la oferta económica. </w:t>
      </w:r>
    </w:p>
    <w:p w14:paraId="68FF9F92" w14:textId="05490D19" w:rsidR="008A12A0" w:rsidRPr="00E814EE" w:rsidRDefault="008A12A0" w:rsidP="00A01365">
      <w:pPr>
        <w:pStyle w:val="Textoindependiente"/>
        <w:spacing w:line="276" w:lineRule="auto"/>
        <w:jc w:val="both"/>
        <w:rPr>
          <w:rFonts w:ascii="Calibri" w:eastAsia="ZTR1C.tmp" w:hAnsi="Calibri" w:cs="Calibri"/>
          <w:lang w:val="es-CO"/>
        </w:rPr>
      </w:pPr>
      <w:r w:rsidRPr="00E814EE">
        <w:rPr>
          <w:rFonts w:ascii="Calibri" w:eastAsia="ZTR1C.tmp" w:hAnsi="Calibri" w:cs="Calibri"/>
          <w:lang w:val="es-CO"/>
        </w:rPr>
        <w:t>En consecuencia, los proponentes podrán realizar tantos lances como permita la dinámica de la subasta, siempre que cada uno de ellos respete los porcentajes mínimo y máximo definidos respecto del menor valor de la ronda inmediatamente anterior.</w:t>
      </w:r>
    </w:p>
    <w:p w14:paraId="69140FAC" w14:textId="68318682" w:rsidR="008A12A0" w:rsidRPr="00E814EE" w:rsidRDefault="008A12A0" w:rsidP="00A01365">
      <w:pPr>
        <w:pStyle w:val="Textoindependiente"/>
        <w:spacing w:line="276" w:lineRule="auto"/>
        <w:jc w:val="both"/>
        <w:rPr>
          <w:rFonts w:ascii="Calibri" w:eastAsia="ZTR1C.tmp" w:hAnsi="Calibri" w:cs="Calibri"/>
          <w:lang w:val="es-CO"/>
        </w:rPr>
      </w:pPr>
      <w:r w:rsidRPr="00E814EE">
        <w:rPr>
          <w:rFonts w:ascii="Calibri" w:eastAsia="ZTR1C.tmp" w:hAnsi="Calibri" w:cs="Calibri"/>
          <w:lang w:val="es-CO"/>
        </w:rPr>
        <w:t xml:space="preserve">Los lances que no cumplan con los márgenes establecidos serán considerados </w:t>
      </w:r>
      <w:r w:rsidRPr="00E814EE">
        <w:rPr>
          <w:rFonts w:ascii="Calibri" w:eastAsia="ZTR1C.tmp" w:hAnsi="Calibri" w:cs="Calibri"/>
          <w:b/>
          <w:bCs/>
          <w:lang w:val="es-CO"/>
        </w:rPr>
        <w:t>inválidos</w:t>
      </w:r>
      <w:r w:rsidRPr="00E814EE">
        <w:rPr>
          <w:rFonts w:ascii="Calibri" w:eastAsia="ZTR1C.tmp" w:hAnsi="Calibri" w:cs="Calibri"/>
          <w:lang w:val="es-CO"/>
        </w:rPr>
        <w:t xml:space="preserve"> por incumplir las reglas de la subasta inversa electrónica.</w:t>
      </w:r>
    </w:p>
    <w:p w14:paraId="36B3D1CE" w14:textId="3F48F1CE" w:rsidR="008A12A0" w:rsidRPr="00E814EE" w:rsidRDefault="008A12A0" w:rsidP="00A01365">
      <w:pPr>
        <w:pStyle w:val="Textoindependiente"/>
        <w:spacing w:line="276" w:lineRule="auto"/>
        <w:jc w:val="both"/>
        <w:rPr>
          <w:rFonts w:ascii="Calibri" w:eastAsia="ZTR1C.tmp" w:hAnsi="Calibri" w:cs="Calibri"/>
          <w:lang w:val="es-CO"/>
        </w:rPr>
      </w:pPr>
      <w:r w:rsidRPr="00E814EE">
        <w:rPr>
          <w:rFonts w:ascii="Calibri" w:eastAsia="ZTR1C.tmp" w:hAnsi="Calibri" w:cs="Calibri"/>
          <w:lang w:val="es-CO"/>
        </w:rPr>
        <w:t>Cuando un proponente presente un lance cuya mejora exceda el margen máximo permitido, TRANSMILENIO S.A. repetirá la ronda correspondiente con el fin de garantizar la igualdad de condiciones entre los participantes y la transparencia del procedimiento. En este evento, el proponente que presentó el lance inválido no podrá continuar participando en la subasta inversa electrónica, por haber incumplido una regla esencial previamente establecida en el presente proceso de selección.</w:t>
      </w:r>
    </w:p>
    <w:p w14:paraId="1A113851" w14:textId="5126238A" w:rsidR="008A12A0" w:rsidRPr="00E814EE" w:rsidRDefault="008A12A0" w:rsidP="00A01365">
      <w:pPr>
        <w:pStyle w:val="Textoindependiente"/>
        <w:spacing w:line="276" w:lineRule="auto"/>
        <w:jc w:val="both"/>
        <w:rPr>
          <w:rFonts w:ascii="Calibri" w:eastAsia="ZTR1C.tmp" w:hAnsi="Calibri" w:cs="Calibri"/>
          <w:lang w:val="es-CO"/>
        </w:rPr>
      </w:pPr>
      <w:r w:rsidRPr="00E814EE">
        <w:rPr>
          <w:rFonts w:ascii="Calibri" w:eastAsia="ZTR1C.tmp" w:hAnsi="Calibri" w:cs="Calibri"/>
          <w:lang w:val="es-CO"/>
        </w:rPr>
        <w:lastRenderedPageBreak/>
        <w:t xml:space="preserve">Finalizada la subasta inversa electrónica y determinado el proponente ubicado en el primer orden de elegibilidad, este deberá presentar el </w:t>
      </w:r>
      <w:r w:rsidRPr="00E814EE">
        <w:rPr>
          <w:rFonts w:ascii="Calibri" w:eastAsia="ZTR1C.tmp" w:hAnsi="Calibri" w:cs="Calibri"/>
          <w:b/>
          <w:bCs/>
          <w:lang w:val="es-CO"/>
        </w:rPr>
        <w:t>Formato de Oferta Económica</w:t>
      </w:r>
      <w:r w:rsidRPr="00E814EE">
        <w:rPr>
          <w:rFonts w:ascii="Calibri" w:eastAsia="ZTR1C.tmp" w:hAnsi="Calibri" w:cs="Calibri"/>
          <w:lang w:val="es-CO"/>
        </w:rPr>
        <w:t xml:space="preserve"> debidamente actualizado, aplicando a cada uno de los precios unitarios inicialmente ofertados el porcentaje de disminución obtenido como resultado de la subasta inversa electrónica, de manera que la sumatoria de los nuevos precios unitarios corresponda al valor total final alcanzado en la subasta.</w:t>
      </w:r>
    </w:p>
    <w:p w14:paraId="21AA3A25" w14:textId="77777777" w:rsidR="008A12A0" w:rsidRPr="00393C78" w:rsidRDefault="008A12A0" w:rsidP="00A01365">
      <w:pPr>
        <w:pStyle w:val="Textoindependiente"/>
        <w:spacing w:line="276" w:lineRule="auto"/>
        <w:jc w:val="both"/>
        <w:rPr>
          <w:rFonts w:ascii="Calibri" w:eastAsia="ZTR1C.tmp" w:hAnsi="Calibri" w:cs="Calibri"/>
          <w:lang w:val="es-CO"/>
        </w:rPr>
      </w:pPr>
      <w:r w:rsidRPr="00E814EE">
        <w:rPr>
          <w:rFonts w:ascii="Calibri" w:eastAsia="ZTR1C.tmp" w:hAnsi="Calibri" w:cs="Calibri"/>
          <w:lang w:val="es-CO"/>
        </w:rPr>
        <w:t>La presentación del Formato de Oferta Económica actualizado constituirá un requisito previo para la adjudicación del contrato.</w:t>
      </w:r>
    </w:p>
    <w:p w14:paraId="41D4D2C9" w14:textId="77777777" w:rsidR="008A12A0" w:rsidRPr="008A69FD" w:rsidRDefault="008A12A0" w:rsidP="00C66114">
      <w:pPr>
        <w:spacing w:after="0" w:line="240" w:lineRule="auto"/>
        <w:jc w:val="both"/>
        <w:rPr>
          <w:rFonts w:eastAsia="Arial Narrow" w:cstheme="minorHAnsi"/>
          <w:b/>
          <w:sz w:val="24"/>
          <w:szCs w:val="24"/>
        </w:rPr>
      </w:pPr>
    </w:p>
    <w:p w14:paraId="72790F79" w14:textId="0A9E9601" w:rsidR="00C66114" w:rsidRPr="008A69FD" w:rsidRDefault="00C10523" w:rsidP="003E20D2">
      <w:pPr>
        <w:pStyle w:val="Ttulo2"/>
        <w:numPr>
          <w:ilvl w:val="0"/>
          <w:numId w:val="53"/>
        </w:numPr>
        <w:ind w:left="567" w:hanging="567"/>
        <w:rPr>
          <w:rFonts w:eastAsia="SimSun"/>
        </w:rPr>
      </w:pPr>
      <w:bookmarkStart w:id="334" w:name="_Toc108085454"/>
      <w:bookmarkStart w:id="335" w:name="_Toc237427930"/>
      <w:r w:rsidRPr="00C10523">
        <w:t>REGLAS</w:t>
      </w:r>
      <w:r w:rsidRPr="008A69FD">
        <w:rPr>
          <w:rFonts w:eastAsia="SimSun"/>
        </w:rPr>
        <w:t xml:space="preserve"> DE LA SUBASTA INVERSA</w:t>
      </w:r>
      <w:bookmarkEnd w:id="334"/>
      <w:bookmarkEnd w:id="335"/>
    </w:p>
    <w:p w14:paraId="2953892C" w14:textId="77777777" w:rsidR="00C66114" w:rsidRPr="008A69FD" w:rsidRDefault="00C66114" w:rsidP="00C66114">
      <w:pPr>
        <w:autoSpaceDE w:val="0"/>
        <w:autoSpaceDN w:val="0"/>
        <w:adjustRightInd w:val="0"/>
        <w:spacing w:after="0" w:line="240" w:lineRule="auto"/>
        <w:ind w:left="720"/>
        <w:jc w:val="both"/>
        <w:rPr>
          <w:rFonts w:eastAsia="SimSun" w:cstheme="minorHAnsi"/>
          <w:b/>
          <w:color w:val="000000"/>
          <w:sz w:val="24"/>
          <w:szCs w:val="24"/>
        </w:rPr>
      </w:pPr>
    </w:p>
    <w:p w14:paraId="04C22C56" w14:textId="7E7E8F6F" w:rsidR="00C66114" w:rsidRPr="008A69FD" w:rsidRDefault="00C66114" w:rsidP="003E20D2">
      <w:pPr>
        <w:pStyle w:val="Ttulo2"/>
        <w:numPr>
          <w:ilvl w:val="1"/>
          <w:numId w:val="53"/>
        </w:numPr>
        <w:ind w:left="567" w:hanging="567"/>
        <w:rPr>
          <w:rFonts w:eastAsia="SimSun"/>
        </w:rPr>
      </w:pPr>
      <w:bookmarkStart w:id="336" w:name="_Toc465274145"/>
      <w:bookmarkStart w:id="337" w:name="_Toc526938034"/>
      <w:bookmarkStart w:id="338" w:name="_Toc108085455"/>
      <w:bookmarkStart w:id="339" w:name="_Toc237427931"/>
      <w:r w:rsidRPr="00C10523">
        <w:t>Recomendaciones</w:t>
      </w:r>
      <w:r w:rsidRPr="008A69FD">
        <w:rPr>
          <w:rFonts w:eastAsia="SimSun"/>
        </w:rPr>
        <w:t xml:space="preserve"> preliminares</w:t>
      </w:r>
      <w:bookmarkEnd w:id="336"/>
      <w:bookmarkEnd w:id="337"/>
      <w:bookmarkEnd w:id="338"/>
      <w:bookmarkEnd w:id="339"/>
    </w:p>
    <w:p w14:paraId="282BA06E" w14:textId="77777777" w:rsidR="00C66114" w:rsidRPr="008A69FD" w:rsidRDefault="00C66114" w:rsidP="00C66114">
      <w:pPr>
        <w:autoSpaceDE w:val="0"/>
        <w:autoSpaceDN w:val="0"/>
        <w:adjustRightInd w:val="0"/>
        <w:spacing w:after="0" w:line="240" w:lineRule="auto"/>
        <w:ind w:left="720"/>
        <w:jc w:val="both"/>
        <w:rPr>
          <w:rFonts w:eastAsia="Arial Narrow" w:cstheme="minorHAnsi"/>
          <w:b/>
          <w:iCs/>
          <w:color w:val="000000"/>
          <w:sz w:val="24"/>
          <w:szCs w:val="24"/>
          <w:lang w:val="es-ES_tradnl"/>
        </w:rPr>
      </w:pPr>
    </w:p>
    <w:p w14:paraId="2CB676DA" w14:textId="77777777" w:rsidR="00C66114" w:rsidRPr="008A69FD" w:rsidRDefault="00C66114" w:rsidP="00C66114">
      <w:pPr>
        <w:spacing w:line="240" w:lineRule="auto"/>
        <w:jc w:val="both"/>
        <w:rPr>
          <w:rFonts w:eastAsia="Arial Narrow" w:cstheme="minorHAnsi"/>
          <w:sz w:val="24"/>
          <w:szCs w:val="24"/>
          <w:lang w:val="es-ES"/>
        </w:rPr>
      </w:pPr>
      <w:r w:rsidRPr="008A69FD">
        <w:rPr>
          <w:rFonts w:eastAsia="Arial Narrow" w:cstheme="minorHAnsi"/>
          <w:sz w:val="24"/>
          <w:szCs w:val="24"/>
          <w:lang w:val="es-ES"/>
        </w:rPr>
        <w:t xml:space="preserve">Esta contratación se realizará bajo la modalidad de subasta electrónica de conformidad con las habilitaciones legales desarrolladas en las Leyes 1150 de 2007, 962 de 2005 y 527 de 1999 así como por lo establecido en el artículo 2.2.1.2.1.2.5 del Decreto 1082 de 2015. En ese orden ideas y de conformidad con lo señalado en el artículo antes citado, LA ENTIDAD ha establecido que para adelantar la subasta electrónica utilizará como sistema la plataforma de SECOP II que garantiza mecanismos de seguridad jurídica y técnica para el intercambio de mensajes de datos, asegurando la autenticidad, integridad, disponibilidad y no repudio de los mismos. </w:t>
      </w:r>
    </w:p>
    <w:p w14:paraId="6EFA4955" w14:textId="77777777" w:rsidR="00C66114" w:rsidRPr="008A69FD" w:rsidRDefault="00C66114" w:rsidP="00C66114">
      <w:pPr>
        <w:spacing w:line="240" w:lineRule="auto"/>
        <w:jc w:val="both"/>
        <w:rPr>
          <w:rFonts w:eastAsia="Arial Narrow" w:cstheme="minorHAnsi"/>
          <w:sz w:val="24"/>
          <w:szCs w:val="24"/>
          <w:lang w:val="es-ES"/>
        </w:rPr>
      </w:pPr>
      <w:r w:rsidRPr="008A69FD">
        <w:rPr>
          <w:rFonts w:eastAsia="Arial Narrow" w:cstheme="minorHAnsi"/>
          <w:sz w:val="24"/>
          <w:szCs w:val="24"/>
          <w:lang w:val="es-ES"/>
        </w:rPr>
        <w:t>En lo que se refiere a la disponibilidad y conservación de las actuaciones instrumentadas por medios electrónicos, los servicios de certificación digital: (i) Asegurar la consulta en el formato original en que se hayan transmitido; (</w:t>
      </w:r>
      <w:proofErr w:type="spellStart"/>
      <w:r w:rsidRPr="008A69FD">
        <w:rPr>
          <w:rFonts w:eastAsia="Arial Narrow" w:cstheme="minorHAnsi"/>
          <w:sz w:val="24"/>
          <w:szCs w:val="24"/>
          <w:lang w:val="es-ES"/>
        </w:rPr>
        <w:t>ii</w:t>
      </w:r>
      <w:proofErr w:type="spellEnd"/>
      <w:r w:rsidRPr="008A69FD">
        <w:rPr>
          <w:rFonts w:eastAsia="Arial Narrow" w:cstheme="minorHAnsi"/>
          <w:sz w:val="24"/>
          <w:szCs w:val="24"/>
          <w:lang w:val="es-ES"/>
        </w:rPr>
        <w:t>) conservar los datos asociados; y (</w:t>
      </w:r>
      <w:proofErr w:type="spellStart"/>
      <w:r w:rsidRPr="008A69FD">
        <w:rPr>
          <w:rFonts w:eastAsia="Arial Narrow" w:cstheme="minorHAnsi"/>
          <w:sz w:val="24"/>
          <w:szCs w:val="24"/>
          <w:lang w:val="es-ES"/>
        </w:rPr>
        <w:t>iii</w:t>
      </w:r>
      <w:proofErr w:type="spellEnd"/>
      <w:r w:rsidRPr="008A69FD">
        <w:rPr>
          <w:rFonts w:eastAsia="Arial Narrow" w:cstheme="minorHAnsi"/>
          <w:sz w:val="24"/>
          <w:szCs w:val="24"/>
          <w:lang w:val="es-ES"/>
        </w:rPr>
        <w:t>) conservar los mecanismos de verificación de firmas.</w:t>
      </w:r>
    </w:p>
    <w:p w14:paraId="12DC2E4E" w14:textId="4F4BBE4E" w:rsidR="00C66114" w:rsidRPr="008A69FD" w:rsidRDefault="00C66114" w:rsidP="003E20D2">
      <w:pPr>
        <w:pStyle w:val="Ttulo2"/>
        <w:numPr>
          <w:ilvl w:val="1"/>
          <w:numId w:val="53"/>
        </w:numPr>
        <w:ind w:left="567" w:hanging="567"/>
        <w:jc w:val="both"/>
        <w:rPr>
          <w:rFonts w:eastAsia="SimSun"/>
        </w:rPr>
      </w:pPr>
      <w:bookmarkStart w:id="340" w:name="_Toc526938035"/>
      <w:bookmarkStart w:id="341" w:name="_Toc108085456"/>
      <w:bookmarkStart w:id="342" w:name="_Toc237427932"/>
      <w:r w:rsidRPr="00C10523">
        <w:t>Apertura</w:t>
      </w:r>
      <w:r w:rsidRPr="008A69FD">
        <w:rPr>
          <w:rFonts w:eastAsia="SimSun"/>
        </w:rPr>
        <w:t xml:space="preserve"> del sobre económico - (propuesta inicial de precio)</w:t>
      </w:r>
      <w:bookmarkEnd w:id="340"/>
      <w:r w:rsidRPr="008A69FD">
        <w:rPr>
          <w:rFonts w:eastAsia="SimSun"/>
        </w:rPr>
        <w:t> y procedimiento aplicable cuando no se presente pluralidad de oferentes habilitados</w:t>
      </w:r>
      <w:bookmarkEnd w:id="341"/>
      <w:bookmarkEnd w:id="342"/>
      <w:r w:rsidRPr="008A69FD">
        <w:rPr>
          <w:rFonts w:eastAsia="SimSun"/>
        </w:rPr>
        <w:t xml:space="preserve"> </w:t>
      </w:r>
    </w:p>
    <w:p w14:paraId="23E91385" w14:textId="77777777" w:rsidR="00C66114" w:rsidRPr="008A69FD" w:rsidRDefault="00C66114" w:rsidP="00C66114">
      <w:pPr>
        <w:spacing w:line="240" w:lineRule="auto"/>
        <w:jc w:val="both"/>
        <w:rPr>
          <w:rFonts w:eastAsia="Arial Narrow" w:cstheme="minorHAnsi"/>
          <w:sz w:val="24"/>
          <w:szCs w:val="24"/>
        </w:rPr>
      </w:pPr>
      <w:r w:rsidRPr="008A69FD">
        <w:rPr>
          <w:rFonts w:eastAsia="Arial Narrow" w:cstheme="minorHAnsi"/>
          <w:b/>
          <w:iCs/>
          <w:sz w:val="24"/>
          <w:szCs w:val="24"/>
          <w:lang w:val="es-ES_tradnl"/>
        </w:rPr>
        <w:br/>
      </w:r>
      <w:r w:rsidRPr="008A69FD">
        <w:rPr>
          <w:rFonts w:eastAsia="Arial Narrow" w:cstheme="minorHAnsi"/>
          <w:b/>
          <w:bCs/>
          <w:sz w:val="24"/>
          <w:szCs w:val="24"/>
        </w:rPr>
        <w:t>Para apertura de la propuesta económica:</w:t>
      </w:r>
      <w:r w:rsidRPr="008A69FD">
        <w:rPr>
          <w:rFonts w:eastAsia="Arial Narrow" w:cstheme="minorHAnsi"/>
          <w:sz w:val="24"/>
          <w:szCs w:val="24"/>
        </w:rPr>
        <w:t xml:space="preserve"> TRANSMILENIO S.A. procederá a abrir las propuestas económicas conforme al procedimiento establecido en la Guía para participar en una subasta en el SECOP II de Colombia Compra Eficiente.</w:t>
      </w:r>
    </w:p>
    <w:p w14:paraId="3F9E9D19" w14:textId="77777777" w:rsidR="00C66114" w:rsidRPr="008A69FD" w:rsidRDefault="00C66114" w:rsidP="00C66114">
      <w:pPr>
        <w:spacing w:line="240" w:lineRule="auto"/>
        <w:jc w:val="both"/>
        <w:rPr>
          <w:rFonts w:eastAsia="Arial Narrow" w:cstheme="minorHAnsi"/>
          <w:sz w:val="24"/>
          <w:szCs w:val="24"/>
        </w:rPr>
      </w:pPr>
      <w:r w:rsidRPr="008A69FD">
        <w:rPr>
          <w:rFonts w:eastAsia="Arial Narrow" w:cstheme="minorHAnsi"/>
          <w:sz w:val="24"/>
          <w:szCs w:val="24"/>
        </w:rPr>
        <w:t>En la fecha y hora prevista por el cronograma de actividades de este proceso de selección, la Entidad dará apertura a través de la plataforma SECOP II, al sobre que contiene las ofertas económicas iniciales de los proponentes considerados HABILITADOS según el informe de evaluación de las propuestas.</w:t>
      </w:r>
    </w:p>
    <w:p w14:paraId="42FDA25F" w14:textId="77777777" w:rsidR="00C66114" w:rsidRPr="008A69FD" w:rsidRDefault="00C66114" w:rsidP="00C66114">
      <w:pPr>
        <w:spacing w:line="240" w:lineRule="auto"/>
        <w:jc w:val="both"/>
        <w:rPr>
          <w:rFonts w:eastAsia="Arial Narrow" w:cstheme="minorHAnsi"/>
          <w:sz w:val="24"/>
          <w:szCs w:val="24"/>
        </w:rPr>
      </w:pPr>
      <w:r w:rsidRPr="008A69FD">
        <w:rPr>
          <w:rFonts w:eastAsia="Arial Narrow" w:cstheme="minorHAnsi"/>
          <w:sz w:val="24"/>
          <w:szCs w:val="24"/>
        </w:rPr>
        <w:lastRenderedPageBreak/>
        <w:t>Una vez desencriptada la información contentiva de la(s) oferta(s) económica(s) iniciales de precio de las propuestas HABILITADAS, será(n) puesta(s) a disposición del comité evaluador designado para el proceso de selección, quien verificará el cumplimiento de las condiciones indicadas en el anexo complementario.</w:t>
      </w:r>
    </w:p>
    <w:p w14:paraId="174AEBA2" w14:textId="77777777" w:rsidR="00C66114" w:rsidRPr="008A69FD" w:rsidRDefault="00C66114" w:rsidP="00C66114">
      <w:pPr>
        <w:spacing w:line="240" w:lineRule="auto"/>
        <w:jc w:val="both"/>
        <w:rPr>
          <w:rFonts w:eastAsia="Arial Narrow" w:cstheme="minorHAnsi"/>
          <w:sz w:val="24"/>
          <w:szCs w:val="24"/>
        </w:rPr>
      </w:pPr>
      <w:r w:rsidRPr="008A69FD">
        <w:rPr>
          <w:rFonts w:eastAsia="Arial Narrow" w:cstheme="minorHAnsi"/>
          <w:sz w:val="24"/>
          <w:szCs w:val="24"/>
        </w:rPr>
        <w:t>Realizada esta verificación, se dará paso a la admisión o no, a través de la plataforma SECOP II, de las propuestas económicas iniciales de precio presentadas. </w:t>
      </w:r>
    </w:p>
    <w:p w14:paraId="303E6684" w14:textId="77777777" w:rsidR="00C66114" w:rsidRPr="008A69FD" w:rsidRDefault="00C66114" w:rsidP="00C66114">
      <w:pPr>
        <w:spacing w:line="240" w:lineRule="auto"/>
        <w:jc w:val="both"/>
        <w:rPr>
          <w:rFonts w:eastAsia="Arial Narrow" w:cstheme="minorHAnsi"/>
          <w:sz w:val="24"/>
          <w:szCs w:val="24"/>
        </w:rPr>
      </w:pPr>
      <w:r w:rsidRPr="008A69FD">
        <w:rPr>
          <w:rFonts w:eastAsia="Arial Narrow" w:cstheme="minorHAnsi"/>
          <w:sz w:val="24"/>
          <w:szCs w:val="24"/>
        </w:rPr>
        <w:t>Si se dan los presupuestos de Ley para la realización de la subasta inversa, esto es, que existan mínimo dos (2) propuestas habilitadas para participar en la puja, -numeral 4º del artículo 2.2.1.2.1.2.2 del Decreto 1082 de 2015-, la Entidad estructurará el evento de Subasta Inversa Electrónica por medio de la plataforma SECOP II y procederá a su realización de conformidad con las características de dicha herramienta electrónica. </w:t>
      </w:r>
    </w:p>
    <w:p w14:paraId="64EFA66D" w14:textId="77777777" w:rsidR="00C66114" w:rsidRPr="008A69FD" w:rsidRDefault="00C66114" w:rsidP="00C66114">
      <w:pPr>
        <w:spacing w:line="240" w:lineRule="auto"/>
        <w:jc w:val="both"/>
        <w:rPr>
          <w:rFonts w:eastAsia="Arial Narrow" w:cstheme="minorHAnsi"/>
          <w:sz w:val="24"/>
          <w:szCs w:val="24"/>
        </w:rPr>
      </w:pPr>
      <w:r w:rsidRPr="008A69FD">
        <w:rPr>
          <w:rFonts w:eastAsia="Arial Narrow" w:cstheme="minorHAnsi"/>
          <w:sz w:val="24"/>
          <w:szCs w:val="24"/>
        </w:rPr>
        <w:t>En caso de que exista solo una oferta habilitada, cuya oferta económica inicial de precio cumpla con las condiciones establecidas en este pliego, ésta será aceptada en virtud de lo indicado por el 2.2.1.1.2.2.6 del Decreto 1082 de 2015.</w:t>
      </w:r>
    </w:p>
    <w:p w14:paraId="58D08095" w14:textId="77777777" w:rsidR="00C66114" w:rsidRPr="008A69FD" w:rsidRDefault="00C66114" w:rsidP="00C66114">
      <w:pPr>
        <w:spacing w:line="240" w:lineRule="auto"/>
        <w:jc w:val="both"/>
        <w:rPr>
          <w:rFonts w:eastAsia="Arial Narrow" w:cstheme="minorHAnsi"/>
          <w:sz w:val="24"/>
          <w:szCs w:val="24"/>
        </w:rPr>
      </w:pPr>
      <w:r w:rsidRPr="008A69FD">
        <w:rPr>
          <w:rFonts w:eastAsia="Arial Narrow" w:cstheme="minorHAnsi"/>
          <w:sz w:val="24"/>
          <w:szCs w:val="24"/>
        </w:rPr>
        <w:t xml:space="preserve">Una vez se de apertura al sobre No. 2, la plataforma del </w:t>
      </w:r>
      <w:proofErr w:type="spellStart"/>
      <w:r w:rsidRPr="008A69FD">
        <w:rPr>
          <w:rFonts w:eastAsia="Arial Narrow" w:cstheme="minorHAnsi"/>
          <w:sz w:val="24"/>
          <w:szCs w:val="24"/>
        </w:rPr>
        <w:t>Secop</w:t>
      </w:r>
      <w:proofErr w:type="spellEnd"/>
      <w:r w:rsidRPr="008A69FD">
        <w:rPr>
          <w:rFonts w:eastAsia="Arial Narrow" w:cstheme="minorHAnsi"/>
          <w:sz w:val="24"/>
          <w:szCs w:val="24"/>
        </w:rPr>
        <w:t xml:space="preserve"> II, determinara la oferta inicial más económica, precio que será con el que se inicie la subasta inversa electrónica. </w:t>
      </w:r>
    </w:p>
    <w:p w14:paraId="5C401938" w14:textId="25818645" w:rsidR="00C66114" w:rsidRPr="008A69FD" w:rsidRDefault="00E87CB9" w:rsidP="00C66114">
      <w:pPr>
        <w:spacing w:line="240" w:lineRule="auto"/>
        <w:jc w:val="both"/>
        <w:rPr>
          <w:rFonts w:eastAsia="Arial Narrow" w:cstheme="minorHAnsi"/>
          <w:sz w:val="24"/>
          <w:szCs w:val="24"/>
        </w:rPr>
      </w:pPr>
      <w:r w:rsidRPr="008A69FD">
        <w:rPr>
          <w:rFonts w:eastAsia="Arial Narrow" w:cstheme="minorHAnsi"/>
          <w:b/>
          <w:bCs/>
          <w:sz w:val="24"/>
          <w:szCs w:val="24"/>
        </w:rPr>
        <w:t>Nota:</w:t>
      </w:r>
      <w:r w:rsidRPr="008A69FD">
        <w:rPr>
          <w:rFonts w:eastAsia="Arial Narrow" w:cstheme="minorHAnsi"/>
          <w:sz w:val="24"/>
          <w:szCs w:val="24"/>
        </w:rPr>
        <w:t xml:space="preserve"> el precio base de la subasta inversa es el menor valor que aparece en la sumatoria total o global del formato Excel, que los proponentes deben diligenciar y anexar a la propuesta económica.</w:t>
      </w:r>
    </w:p>
    <w:p w14:paraId="2214574E" w14:textId="0CABB360" w:rsidR="00C66114" w:rsidRPr="008A69FD" w:rsidRDefault="00C66114" w:rsidP="003E20D2">
      <w:pPr>
        <w:pStyle w:val="Ttulo2"/>
        <w:numPr>
          <w:ilvl w:val="0"/>
          <w:numId w:val="53"/>
        </w:numPr>
        <w:ind w:left="567" w:hanging="567"/>
        <w:rPr>
          <w:rFonts w:eastAsia="SimSun"/>
        </w:rPr>
      </w:pPr>
      <w:bookmarkStart w:id="343" w:name="_Toc465274147"/>
      <w:bookmarkStart w:id="344" w:name="_Toc526938036"/>
      <w:bookmarkStart w:id="345" w:name="_Toc108085457"/>
      <w:bookmarkStart w:id="346" w:name="_Toc237427933"/>
      <w:r w:rsidRPr="008A69FD">
        <w:rPr>
          <w:rFonts w:eastAsia="SimSun"/>
        </w:rPr>
        <w:t>SUBASTA INVERSA ELECTRÓNICA</w:t>
      </w:r>
      <w:bookmarkEnd w:id="343"/>
      <w:bookmarkEnd w:id="344"/>
      <w:bookmarkEnd w:id="345"/>
      <w:bookmarkEnd w:id="346"/>
    </w:p>
    <w:p w14:paraId="01661CA3" w14:textId="77777777" w:rsidR="00C66114" w:rsidRPr="008A69FD" w:rsidRDefault="00C66114" w:rsidP="00C66114">
      <w:pPr>
        <w:autoSpaceDE w:val="0"/>
        <w:autoSpaceDN w:val="0"/>
        <w:adjustRightInd w:val="0"/>
        <w:spacing w:after="0" w:line="240" w:lineRule="auto"/>
        <w:ind w:left="720"/>
        <w:rPr>
          <w:rFonts w:eastAsia="Calibri" w:cstheme="minorHAnsi"/>
          <w:b/>
          <w:bCs/>
          <w:color w:val="000000"/>
          <w:sz w:val="24"/>
          <w:szCs w:val="24"/>
          <w:lang w:val="es-ES"/>
        </w:rPr>
      </w:pPr>
    </w:p>
    <w:p w14:paraId="45654FC3" w14:textId="0A045E50" w:rsidR="00C66114" w:rsidRPr="008A69FD" w:rsidRDefault="00C66114" w:rsidP="00C66114">
      <w:pPr>
        <w:spacing w:line="240" w:lineRule="auto"/>
        <w:jc w:val="both"/>
        <w:rPr>
          <w:rFonts w:eastAsia="Arial Narrow" w:cstheme="minorHAnsi"/>
          <w:sz w:val="24"/>
          <w:szCs w:val="24"/>
        </w:rPr>
      </w:pPr>
      <w:r w:rsidRPr="008A69FD">
        <w:rPr>
          <w:rFonts w:eastAsia="Arial Narrow" w:cstheme="minorHAnsi"/>
          <w:sz w:val="24"/>
          <w:szCs w:val="24"/>
          <w:lang w:val="x-none"/>
        </w:rPr>
        <w:t>En atención a lo señalado en el numeral 8 del artículo 2.2.1.2.1.2.2 del Decreto 1082 de 2015</w:t>
      </w:r>
      <w:r w:rsidRPr="008A69FD">
        <w:rPr>
          <w:rFonts w:eastAsia="Arial Narrow" w:cstheme="minorHAnsi"/>
          <w:sz w:val="24"/>
          <w:szCs w:val="24"/>
          <w:lang w:val="es-ES"/>
        </w:rPr>
        <w:t xml:space="preserve">, modificado </w:t>
      </w:r>
      <w:r w:rsidRPr="008A69FD">
        <w:rPr>
          <w:rFonts w:eastAsia="Arial Narrow" w:cstheme="minorHAnsi"/>
          <w:sz w:val="24"/>
          <w:szCs w:val="24"/>
        </w:rPr>
        <w:t xml:space="preserve">por el Artículo 6 del Decreto 1860 de 2021 </w:t>
      </w:r>
      <w:r w:rsidRPr="008A69FD">
        <w:rPr>
          <w:rFonts w:eastAsia="Arial Narrow" w:cstheme="minorHAnsi"/>
          <w:sz w:val="24"/>
          <w:szCs w:val="24"/>
          <w:lang w:val="x-none"/>
        </w:rPr>
        <w:t>y conforme al procedimiento establecido en la Guía para participar en una subasta en el SECOP II de Colombia Compra Eficiente y el comunicado </w:t>
      </w:r>
      <w:r w:rsidRPr="008A69FD">
        <w:rPr>
          <w:rFonts w:eastAsia="Arial Narrow" w:cstheme="minorHAnsi"/>
          <w:i/>
          <w:iCs/>
          <w:sz w:val="24"/>
          <w:szCs w:val="24"/>
        </w:rPr>
        <w:t>“</w:t>
      </w:r>
      <w:r w:rsidRPr="008A69FD">
        <w:rPr>
          <w:rFonts w:eastAsia="Arial Narrow" w:cstheme="minorHAnsi"/>
          <w:i/>
          <w:iCs/>
          <w:sz w:val="24"/>
          <w:szCs w:val="24"/>
          <w:lang w:val="x-none"/>
        </w:rPr>
        <w:t>Módulo de Subasta del SECOP II</w:t>
      </w:r>
      <w:r w:rsidRPr="008A69FD">
        <w:rPr>
          <w:rFonts w:eastAsia="Arial Narrow" w:cstheme="minorHAnsi"/>
          <w:i/>
          <w:iCs/>
          <w:sz w:val="24"/>
          <w:szCs w:val="24"/>
        </w:rPr>
        <w:t>”</w:t>
      </w:r>
      <w:r w:rsidRPr="008A69FD">
        <w:rPr>
          <w:rFonts w:eastAsia="Arial Narrow" w:cstheme="minorHAnsi"/>
          <w:sz w:val="24"/>
          <w:szCs w:val="24"/>
          <w:lang w:val="x-none"/>
        </w:rPr>
        <w:t>,  emitidas por Colombia Compra Eficiente</w:t>
      </w:r>
      <w:r w:rsidRPr="008A69FD">
        <w:rPr>
          <w:rFonts w:eastAsia="Arial Narrow" w:cstheme="minorHAnsi"/>
          <w:sz w:val="24"/>
          <w:szCs w:val="24"/>
          <w:lang w:val="es-ES"/>
        </w:rPr>
        <w:t>, </w:t>
      </w:r>
      <w:r w:rsidR="00E87CB9" w:rsidRPr="008A69FD">
        <w:rPr>
          <w:rFonts w:eastAsia="Arial Narrow" w:cstheme="minorHAnsi"/>
          <w:b/>
          <w:bCs/>
          <w:sz w:val="24"/>
          <w:szCs w:val="24"/>
          <w:lang w:val="es-ES"/>
        </w:rPr>
        <w:t>TRANSMILENIO S.A.</w:t>
      </w:r>
      <w:r w:rsidRPr="008A69FD">
        <w:rPr>
          <w:rFonts w:eastAsia="Arial Narrow" w:cstheme="minorHAnsi"/>
          <w:sz w:val="24"/>
          <w:szCs w:val="24"/>
          <w:lang w:val="es-ES"/>
        </w:rPr>
        <w:t> utilizará la plataforma electrónica de SECOP II con el fin de adelantar la Subasta Electrónica.</w:t>
      </w:r>
    </w:p>
    <w:p w14:paraId="5AB1CEAC" w14:textId="77777777" w:rsidR="00C66114" w:rsidRPr="008A69FD" w:rsidRDefault="00C66114" w:rsidP="00C66114">
      <w:pPr>
        <w:spacing w:line="240" w:lineRule="auto"/>
        <w:jc w:val="both"/>
        <w:rPr>
          <w:rFonts w:eastAsia="Arial Narrow" w:cstheme="minorHAnsi"/>
          <w:sz w:val="24"/>
          <w:szCs w:val="24"/>
        </w:rPr>
      </w:pPr>
      <w:r w:rsidRPr="008A69FD">
        <w:rPr>
          <w:rFonts w:eastAsia="Arial Narrow" w:cstheme="minorHAnsi"/>
          <w:sz w:val="24"/>
          <w:szCs w:val="24"/>
          <w:lang w:val="es-ES"/>
        </w:rPr>
        <w:t xml:space="preserve">El acto de Subasta Electrónica para la adjudicación del </w:t>
      </w:r>
      <w:proofErr w:type="gramStart"/>
      <w:r w:rsidRPr="008A69FD">
        <w:rPr>
          <w:rFonts w:eastAsia="Arial Narrow" w:cstheme="minorHAnsi"/>
          <w:sz w:val="24"/>
          <w:szCs w:val="24"/>
          <w:lang w:val="es-ES"/>
        </w:rPr>
        <w:t>Contrato,</w:t>
      </w:r>
      <w:proofErr w:type="gramEnd"/>
      <w:r w:rsidRPr="008A69FD">
        <w:rPr>
          <w:rFonts w:eastAsia="Arial Narrow" w:cstheme="minorHAnsi"/>
          <w:sz w:val="24"/>
          <w:szCs w:val="24"/>
          <w:lang w:val="es-ES"/>
        </w:rPr>
        <w:t xml:space="preserve"> determinará al Proponente Adjudicatario con base a la Postura de menor valor enviada dentro del Evento a través de la plataforma.  Por lo tanto, el dato del Proponente Adjudicatario y el valor de su Postura serán suministrados por la Entidad a través de la herramienta de manera electrónica. Lo anterior, con el objetivo de proceder a realizar la adjudicación y publicación de </w:t>
      </w:r>
      <w:proofErr w:type="gramStart"/>
      <w:r w:rsidRPr="008A69FD">
        <w:rPr>
          <w:rFonts w:eastAsia="Arial Narrow" w:cstheme="minorHAnsi"/>
          <w:sz w:val="24"/>
          <w:szCs w:val="24"/>
          <w:lang w:val="es-ES"/>
        </w:rPr>
        <w:t>la misma</w:t>
      </w:r>
      <w:proofErr w:type="gramEnd"/>
      <w:r w:rsidRPr="008A69FD">
        <w:rPr>
          <w:rFonts w:eastAsia="Arial Narrow" w:cstheme="minorHAnsi"/>
          <w:sz w:val="24"/>
          <w:szCs w:val="24"/>
          <w:lang w:val="es-ES"/>
        </w:rPr>
        <w:t>.</w:t>
      </w:r>
    </w:p>
    <w:p w14:paraId="725271D3" w14:textId="77777777" w:rsidR="00C66114" w:rsidRPr="008A69FD" w:rsidRDefault="00C66114" w:rsidP="00C66114">
      <w:pPr>
        <w:spacing w:line="240" w:lineRule="auto"/>
        <w:jc w:val="both"/>
        <w:rPr>
          <w:rFonts w:eastAsia="Arial Narrow" w:cstheme="minorHAnsi"/>
          <w:sz w:val="24"/>
          <w:szCs w:val="24"/>
        </w:rPr>
      </w:pPr>
      <w:r w:rsidRPr="008A69FD">
        <w:rPr>
          <w:rFonts w:eastAsia="Arial Narrow" w:cstheme="minorHAnsi"/>
          <w:b/>
          <w:bCs/>
          <w:sz w:val="24"/>
          <w:szCs w:val="24"/>
          <w:u w:val="single"/>
        </w:rPr>
        <w:t xml:space="preserve">Es importante indicar que la plataforma no informa el valor del menor lance realizado por los proponentes en el evento de subasta, solamente informa la posición en la que se </w:t>
      </w:r>
      <w:r w:rsidRPr="008A69FD">
        <w:rPr>
          <w:rFonts w:eastAsia="Arial Narrow" w:cstheme="minorHAnsi"/>
          <w:b/>
          <w:bCs/>
          <w:sz w:val="24"/>
          <w:szCs w:val="24"/>
          <w:u w:val="single"/>
        </w:rPr>
        <w:lastRenderedPageBreak/>
        <w:t>encuentra cada de los participantes, por lo cual,</w:t>
      </w:r>
      <w:r w:rsidRPr="008A69FD">
        <w:rPr>
          <w:rFonts w:eastAsia="Arial Narrow" w:cstheme="minorHAnsi"/>
          <w:sz w:val="24"/>
          <w:szCs w:val="24"/>
        </w:rPr>
        <w:t xml:space="preserve"> </w:t>
      </w:r>
      <w:r w:rsidRPr="008A69FD">
        <w:rPr>
          <w:rFonts w:eastAsia="Arial Narrow" w:cstheme="minorHAnsi"/>
          <w:b/>
          <w:bCs/>
          <w:sz w:val="24"/>
          <w:szCs w:val="24"/>
          <w:u w:val="single"/>
        </w:rPr>
        <w:t>la entidad informará el menor valor mediante el chat, atendiendo el procedimiento informado en el siguiente numeral.</w:t>
      </w:r>
    </w:p>
    <w:p w14:paraId="5FE5A795" w14:textId="312A469A" w:rsidR="00C66114" w:rsidRPr="003E20D2" w:rsidRDefault="00E87CB9" w:rsidP="003E20D2">
      <w:pPr>
        <w:pStyle w:val="BodyText28"/>
        <w:rPr>
          <w:rFonts w:eastAsia="SimSun"/>
          <w:b/>
          <w:bCs/>
        </w:rPr>
      </w:pPr>
      <w:bookmarkStart w:id="347" w:name="_Toc526938037"/>
      <w:bookmarkStart w:id="348" w:name="_Toc108085458"/>
      <w:r w:rsidRPr="003E20D2">
        <w:rPr>
          <w:b/>
          <w:bCs/>
        </w:rPr>
        <w:t>Forma</w:t>
      </w:r>
      <w:r w:rsidRPr="003E20D2">
        <w:rPr>
          <w:rFonts w:eastAsia="SimSun"/>
          <w:b/>
          <w:bCs/>
        </w:rPr>
        <w:t xml:space="preserve"> de presentación y dinámica del evento de subasta inversa electrónica</w:t>
      </w:r>
      <w:bookmarkEnd w:id="347"/>
      <w:bookmarkEnd w:id="348"/>
    </w:p>
    <w:p w14:paraId="085AE9C1" w14:textId="77777777" w:rsidR="00C66114" w:rsidRPr="008A69FD" w:rsidRDefault="00C66114" w:rsidP="00C66114">
      <w:pPr>
        <w:autoSpaceDE w:val="0"/>
        <w:autoSpaceDN w:val="0"/>
        <w:adjustRightInd w:val="0"/>
        <w:spacing w:after="0" w:line="240" w:lineRule="auto"/>
        <w:ind w:left="720"/>
        <w:rPr>
          <w:rFonts w:eastAsia="Calibri" w:cstheme="minorHAnsi"/>
          <w:b/>
          <w:bCs/>
          <w:color w:val="000000"/>
          <w:sz w:val="24"/>
          <w:szCs w:val="24"/>
          <w:lang w:val="es-ES"/>
        </w:rPr>
      </w:pPr>
    </w:p>
    <w:p w14:paraId="22C656CC" w14:textId="0722D3BC"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 xml:space="preserve">Se realizará de acuerdo con la configuración establecida en la plataforma transaccional de Colombia Compra Eficiente SECOP II y la </w:t>
      </w:r>
      <w:r w:rsidRPr="008A69FD">
        <w:rPr>
          <w:rFonts w:eastAsia="Arial Narrow" w:cstheme="minorHAnsi"/>
          <w:i/>
          <w:iCs/>
          <w:sz w:val="24"/>
          <w:szCs w:val="24"/>
          <w:lang w:val="es-ES"/>
        </w:rPr>
        <w:t>“Guía para hacer un Proceso de Selección Abreviada con Subasta en el SECOP II”.</w:t>
      </w:r>
    </w:p>
    <w:p w14:paraId="5E2189D8" w14:textId="77777777" w:rsidR="00B52098" w:rsidRPr="008A69FD" w:rsidRDefault="00B52098" w:rsidP="00B52098">
      <w:pPr>
        <w:spacing w:line="240" w:lineRule="auto"/>
        <w:ind w:left="360"/>
        <w:contextualSpacing/>
        <w:jc w:val="both"/>
        <w:rPr>
          <w:rFonts w:eastAsia="Arial Narrow" w:cstheme="minorHAnsi"/>
          <w:sz w:val="24"/>
          <w:szCs w:val="24"/>
          <w:lang w:val="es-ES"/>
        </w:rPr>
      </w:pPr>
    </w:p>
    <w:p w14:paraId="5747DCDD" w14:textId="4E0F0967" w:rsidR="00E87CB9"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La subasta se efectuará en la fecha y hora señalada en el cronograma establecido en el pliego electrónico y su anexo complementario, tendrá una duración de aproximadamente una (1) hora.</w:t>
      </w:r>
    </w:p>
    <w:p w14:paraId="25113510" w14:textId="77777777" w:rsidR="007D4950" w:rsidRPr="008A69FD" w:rsidRDefault="007D4950" w:rsidP="007D4950">
      <w:pPr>
        <w:spacing w:line="240" w:lineRule="auto"/>
        <w:contextualSpacing/>
        <w:jc w:val="both"/>
        <w:rPr>
          <w:rFonts w:eastAsia="Arial Narrow" w:cstheme="minorHAnsi"/>
          <w:sz w:val="24"/>
          <w:szCs w:val="24"/>
          <w:lang w:val="es-ES"/>
        </w:rPr>
      </w:pPr>
    </w:p>
    <w:p w14:paraId="50A365DD" w14:textId="77777777" w:rsidR="00C66114" w:rsidRPr="008A69FD" w:rsidRDefault="00C66114">
      <w:pPr>
        <w:numPr>
          <w:ilvl w:val="1"/>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 xml:space="preserve">El evento de subasta inversa electrónica tendrá una duración de 45 minutos cuando dentro del proceso se encuentren entre 2 o 4 proponentes habilitados. </w:t>
      </w:r>
    </w:p>
    <w:p w14:paraId="43529861" w14:textId="77777777" w:rsidR="00E87CB9" w:rsidRPr="008A69FD" w:rsidRDefault="00C66114">
      <w:pPr>
        <w:numPr>
          <w:ilvl w:val="1"/>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El evento de subasta inversa electrónica tendrá una duración de 1 hora cuando dentro del proceso se encuentren entre 5 o más proponentes habilitados.</w:t>
      </w:r>
    </w:p>
    <w:p w14:paraId="2787ABD3" w14:textId="3F26E7D9" w:rsidR="00C66114" w:rsidRPr="008A69FD" w:rsidRDefault="00E87CB9">
      <w:pPr>
        <w:pStyle w:val="Prrafodelista"/>
        <w:numPr>
          <w:ilvl w:val="0"/>
          <w:numId w:val="17"/>
        </w:numPr>
        <w:spacing w:line="240" w:lineRule="auto"/>
        <w:jc w:val="both"/>
        <w:rPr>
          <w:rFonts w:eastAsia="Arial Narrow" w:cstheme="minorHAnsi"/>
          <w:sz w:val="24"/>
          <w:szCs w:val="24"/>
          <w:lang w:val="es-ES"/>
        </w:rPr>
      </w:pPr>
      <w:r w:rsidRPr="008A69FD">
        <w:rPr>
          <w:rFonts w:eastAsia="Arial Narrow" w:cstheme="minorHAnsi"/>
          <w:sz w:val="24"/>
          <w:szCs w:val="24"/>
          <w:lang w:val="es-ES"/>
        </w:rPr>
        <w:t>La hora y fecha señalada para la subasta será en día y hora hábil (</w:t>
      </w:r>
      <w:r w:rsidRPr="008A69FD">
        <w:rPr>
          <w:rFonts w:eastAsia="Arial Narrow" w:cstheme="minorHAnsi"/>
          <w:i/>
          <w:iCs/>
          <w:sz w:val="24"/>
          <w:szCs w:val="24"/>
          <w:lang w:val="es-ES"/>
        </w:rPr>
        <w:t>no se podrá realizar sábados ni en hora comprendida entre las 1200m y 2:00Pm, ni tampoco antes de las 7:00am, ni después de las 4:30Pm</w:t>
      </w:r>
      <w:r w:rsidRPr="008A69FD">
        <w:rPr>
          <w:rFonts w:eastAsia="Arial Narrow" w:cstheme="minorHAnsi"/>
          <w:sz w:val="24"/>
          <w:szCs w:val="24"/>
          <w:lang w:val="es-ES"/>
        </w:rPr>
        <w:t>)</w:t>
      </w:r>
      <w:r w:rsidR="00C66114" w:rsidRPr="008A69FD">
        <w:rPr>
          <w:rFonts w:eastAsia="Arial Narrow" w:cstheme="minorHAnsi"/>
          <w:sz w:val="24"/>
          <w:szCs w:val="24"/>
          <w:lang w:val="es-ES"/>
        </w:rPr>
        <w:t xml:space="preserve"> </w:t>
      </w:r>
    </w:p>
    <w:p w14:paraId="1AD77DA5" w14:textId="460C6FCA"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Llegado el día y hora señalada para llevar a cabo el evento de subasta solo podrán participar en el evento de subasta inversa electrónica las propuestas que resulten HABILITADAS en las condiciones jurídicas, financieras y técnicas.</w:t>
      </w:r>
    </w:p>
    <w:p w14:paraId="6629755E" w14:textId="77777777" w:rsidR="00B52098" w:rsidRPr="008A69FD" w:rsidRDefault="00B52098" w:rsidP="00B52098">
      <w:pPr>
        <w:spacing w:line="240" w:lineRule="auto"/>
        <w:ind w:left="360"/>
        <w:contextualSpacing/>
        <w:jc w:val="both"/>
        <w:rPr>
          <w:rFonts w:eastAsia="Arial Narrow" w:cstheme="minorHAnsi"/>
          <w:sz w:val="24"/>
          <w:szCs w:val="24"/>
          <w:lang w:val="es-ES"/>
        </w:rPr>
      </w:pPr>
    </w:p>
    <w:p w14:paraId="57FBDB10" w14:textId="5F8880F2"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Los Proponentes Habilitados que participarán en el evento subasta electrónica deberán acceder a la misma a través de sus propios recursos. LA ENTIDAD no provee conexiones desde sus instalaciones para este evento, por lo tanto, los Proponentes Habilitados deberá tener Conexión internet estable y usuario y clave en el SECOP II a fin de poder participar en el evento de subasta a través de la herramienta destinada para tal fin.</w:t>
      </w:r>
    </w:p>
    <w:p w14:paraId="12C7B00A" w14:textId="77777777" w:rsidR="00B52098" w:rsidRPr="008A69FD" w:rsidRDefault="00B52098" w:rsidP="00B52098">
      <w:pPr>
        <w:spacing w:line="240" w:lineRule="auto"/>
        <w:contextualSpacing/>
        <w:jc w:val="both"/>
        <w:rPr>
          <w:rFonts w:eastAsia="Arial Narrow" w:cstheme="minorHAnsi"/>
          <w:sz w:val="24"/>
          <w:szCs w:val="24"/>
          <w:lang w:val="es-ES"/>
        </w:rPr>
      </w:pPr>
    </w:p>
    <w:p w14:paraId="740FD086" w14:textId="47B2064D"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Los oferentes habilitados podrán acceder a la subasta desde su cuenta de proveedor de SECOP II.</w:t>
      </w:r>
    </w:p>
    <w:p w14:paraId="13A881DB" w14:textId="77777777" w:rsidR="00B52098" w:rsidRPr="008A69FD" w:rsidRDefault="00B52098" w:rsidP="00B52098">
      <w:pPr>
        <w:spacing w:line="240" w:lineRule="auto"/>
        <w:contextualSpacing/>
        <w:jc w:val="both"/>
        <w:rPr>
          <w:rFonts w:eastAsia="Arial Narrow" w:cstheme="minorHAnsi"/>
          <w:sz w:val="24"/>
          <w:szCs w:val="24"/>
          <w:lang w:val="es-ES"/>
        </w:rPr>
      </w:pPr>
    </w:p>
    <w:p w14:paraId="1DBF8B1C" w14:textId="1A53D97A"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 xml:space="preserve">Si el proveedor tiene problemas de conexión al momento del evento de subasta, se aplicará lo definido en el artículo 2.2.1.2.1.2.6. del Decreto 1082 de 2015 que señala: </w:t>
      </w:r>
      <w:r w:rsidRPr="008A69FD">
        <w:rPr>
          <w:rFonts w:eastAsia="Arial Narrow" w:cstheme="minorHAnsi"/>
          <w:i/>
          <w:sz w:val="24"/>
          <w:szCs w:val="24"/>
          <w:lang w:val="es-ES"/>
        </w:rPr>
        <w:t xml:space="preserve">“si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w:t>
      </w:r>
      <w:r w:rsidRPr="008A69FD">
        <w:rPr>
          <w:rFonts w:eastAsia="Arial Narrow" w:cstheme="minorHAnsi"/>
          <w:i/>
          <w:sz w:val="24"/>
          <w:szCs w:val="24"/>
          <w:lang w:val="es-ES"/>
        </w:rPr>
        <w:lastRenderedPageBreak/>
        <w:t xml:space="preserve">conexión ha desistido de participar en la misma” </w:t>
      </w:r>
      <w:r w:rsidRPr="008A69FD">
        <w:rPr>
          <w:rFonts w:eastAsia="Arial Narrow" w:cstheme="minorHAnsi"/>
          <w:sz w:val="24"/>
          <w:szCs w:val="24"/>
          <w:lang w:val="es-ES"/>
        </w:rPr>
        <w:t>salvo que logre volver a conectarse antes de la terminación del evento, entendiendo que su propuesta está constituida por la presentación de oferta inicial de precio dentro del proceso de selección de conformidad con el Articulo 2.2.1.2.1.1.1 del Decreto 1082 de 2015, o por el último lance mientras estuviera conectado a la plataforma tecnológica de subasta</w:t>
      </w:r>
      <w:r w:rsidR="00B52098" w:rsidRPr="008A69FD">
        <w:rPr>
          <w:rFonts w:eastAsia="Arial Narrow" w:cstheme="minorHAnsi"/>
          <w:sz w:val="24"/>
          <w:szCs w:val="24"/>
          <w:lang w:val="es-ES"/>
        </w:rPr>
        <w:t>.</w:t>
      </w:r>
    </w:p>
    <w:p w14:paraId="1DCAD7EB" w14:textId="77777777" w:rsidR="00B52098" w:rsidRPr="008A69FD" w:rsidRDefault="00B52098" w:rsidP="00B52098">
      <w:pPr>
        <w:spacing w:line="240" w:lineRule="auto"/>
        <w:contextualSpacing/>
        <w:jc w:val="both"/>
        <w:rPr>
          <w:rFonts w:eastAsia="Arial Narrow" w:cstheme="minorHAnsi"/>
          <w:sz w:val="24"/>
          <w:szCs w:val="24"/>
          <w:lang w:val="es-ES"/>
        </w:rPr>
      </w:pPr>
    </w:p>
    <w:p w14:paraId="58487056" w14:textId="268E64A9"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El precio de arranque de la subasta inversa electrónica será el menor de la sumatoria de los precios ofrecidos por los oferentes que resulten habilitados para participar en el evento.</w:t>
      </w:r>
    </w:p>
    <w:p w14:paraId="3FB872D9" w14:textId="77777777" w:rsidR="00B52098" w:rsidRPr="008A69FD" w:rsidRDefault="00B52098" w:rsidP="00B52098">
      <w:pPr>
        <w:spacing w:line="240" w:lineRule="auto"/>
        <w:contextualSpacing/>
        <w:jc w:val="both"/>
        <w:rPr>
          <w:rFonts w:eastAsia="Arial Narrow" w:cstheme="minorHAnsi"/>
          <w:sz w:val="24"/>
          <w:szCs w:val="24"/>
          <w:lang w:val="es-ES"/>
        </w:rPr>
      </w:pPr>
    </w:p>
    <w:p w14:paraId="78732720" w14:textId="77777777" w:rsidR="00BC1DB8" w:rsidRDefault="00373CFD">
      <w:pPr>
        <w:numPr>
          <w:ilvl w:val="0"/>
          <w:numId w:val="17"/>
        </w:numPr>
        <w:spacing w:line="240" w:lineRule="auto"/>
        <w:contextualSpacing/>
        <w:jc w:val="both"/>
        <w:rPr>
          <w:rFonts w:eastAsia="Arial Narrow" w:cstheme="minorHAnsi"/>
          <w:sz w:val="24"/>
          <w:szCs w:val="24"/>
          <w:lang w:val="es-ES"/>
        </w:rPr>
      </w:pPr>
      <w:r w:rsidRPr="000D6700">
        <w:rPr>
          <w:rFonts w:ascii="Calibri" w:eastAsia="ZTR1C.tmp" w:hAnsi="Calibri" w:cs="Calibri"/>
        </w:rPr>
        <w:t xml:space="preserve">El margen mínimo aceptable para efectuar cada lance será del </w:t>
      </w:r>
      <w:r w:rsidRPr="000D6700">
        <w:rPr>
          <w:rFonts w:ascii="Calibri" w:eastAsia="ZTR1C.tmp" w:hAnsi="Calibri" w:cs="Calibri"/>
          <w:b/>
          <w:bCs/>
        </w:rPr>
        <w:t>dos por ciento (2%)</w:t>
      </w:r>
      <w:r w:rsidRPr="000D6700">
        <w:rPr>
          <w:rFonts w:ascii="Calibri" w:eastAsia="ZTR1C.tmp" w:hAnsi="Calibri" w:cs="Calibri"/>
        </w:rPr>
        <w:t xml:space="preserve">, y el margen máximo permitido será del </w:t>
      </w:r>
      <w:r w:rsidRPr="000D6700">
        <w:rPr>
          <w:rFonts w:ascii="Calibri" w:eastAsia="ZTR1C.tmp" w:hAnsi="Calibri" w:cs="Calibri"/>
          <w:b/>
          <w:bCs/>
        </w:rPr>
        <w:t>seis por ciento (6%)</w:t>
      </w:r>
      <w:r w:rsidRPr="000D6700">
        <w:rPr>
          <w:rFonts w:ascii="Calibri" w:eastAsia="ZTR1C.tmp" w:hAnsi="Calibri" w:cs="Calibri"/>
        </w:rPr>
        <w:t>, ambos calculados respecto del valor total de la propuesta económica que ocupe el primer lugar en la ronda inmediatamente anterior.</w:t>
      </w:r>
    </w:p>
    <w:p w14:paraId="2D787E76" w14:textId="77777777" w:rsidR="00BC1DB8" w:rsidRDefault="00BC1DB8" w:rsidP="00BC1DB8">
      <w:pPr>
        <w:spacing w:line="240" w:lineRule="auto"/>
        <w:ind w:firstLine="360"/>
        <w:contextualSpacing/>
        <w:jc w:val="both"/>
        <w:rPr>
          <w:rFonts w:ascii="Calibri" w:eastAsia="ZTR1C.tmp" w:hAnsi="Calibri" w:cs="Calibri"/>
        </w:rPr>
      </w:pPr>
    </w:p>
    <w:p w14:paraId="033BD461" w14:textId="3FAB6618" w:rsidR="00373CFD" w:rsidRPr="00BC1DB8" w:rsidRDefault="00373CFD" w:rsidP="00BC1DB8">
      <w:pPr>
        <w:spacing w:line="240" w:lineRule="auto"/>
        <w:ind w:left="360"/>
        <w:contextualSpacing/>
        <w:jc w:val="both"/>
        <w:rPr>
          <w:rFonts w:eastAsia="Arial Narrow" w:cstheme="minorHAnsi"/>
          <w:sz w:val="24"/>
          <w:szCs w:val="24"/>
          <w:lang w:val="es-ES"/>
        </w:rPr>
      </w:pPr>
      <w:r w:rsidRPr="00BC1DB8">
        <w:rPr>
          <w:rFonts w:ascii="Calibri" w:eastAsia="ZTR1C.tmp" w:hAnsi="Calibri" w:cs="Calibri"/>
        </w:rPr>
        <w:t xml:space="preserve">En consecuencia, </w:t>
      </w:r>
      <w:r w:rsidRPr="00BC1DB8">
        <w:rPr>
          <w:rFonts w:ascii="Calibri" w:eastAsia="ZTR1C.tmp" w:hAnsi="Calibri" w:cs="Calibri"/>
          <w:b/>
          <w:bCs/>
        </w:rPr>
        <w:t>cada lance deberá representar una mejora igual o superior al dos por ciento (2%) e igual o inferior al seis por ciento (6%)</w:t>
      </w:r>
      <w:r w:rsidRPr="00BC1DB8">
        <w:rPr>
          <w:rFonts w:ascii="Calibri" w:eastAsia="ZTR1C.tmp" w:hAnsi="Calibri" w:cs="Calibri"/>
        </w:rPr>
        <w:t xml:space="preserve"> respecto del menor valor total de la ronda inmediatamente anterior.</w:t>
      </w:r>
    </w:p>
    <w:p w14:paraId="0CADD441" w14:textId="77777777" w:rsidR="00373CFD" w:rsidRDefault="00373CFD" w:rsidP="00B52098">
      <w:pPr>
        <w:spacing w:line="240" w:lineRule="auto"/>
        <w:contextualSpacing/>
        <w:jc w:val="both"/>
        <w:rPr>
          <w:rFonts w:eastAsia="Arial Narrow" w:cstheme="minorHAnsi"/>
          <w:sz w:val="24"/>
          <w:szCs w:val="24"/>
          <w:lang w:val="es-ES"/>
        </w:rPr>
      </w:pPr>
    </w:p>
    <w:p w14:paraId="21BCA828" w14:textId="448BE2E8"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Si un proponente al realizar un lance no respeta el margen mínimo la plataforma inmediatamente le impedirá realizar el mismo, lo anterior en virtud de lo establecido en el Decreto 1082 de 2015.</w:t>
      </w:r>
    </w:p>
    <w:p w14:paraId="72744972" w14:textId="77777777" w:rsidR="00B52098" w:rsidRPr="008A69FD" w:rsidRDefault="00B52098" w:rsidP="00B52098">
      <w:pPr>
        <w:spacing w:line="240" w:lineRule="auto"/>
        <w:contextualSpacing/>
        <w:jc w:val="both"/>
        <w:rPr>
          <w:rFonts w:eastAsia="Arial Narrow" w:cstheme="minorHAnsi"/>
          <w:sz w:val="24"/>
          <w:szCs w:val="24"/>
          <w:lang w:val="es-ES"/>
        </w:rPr>
      </w:pPr>
    </w:p>
    <w:p w14:paraId="5D8BC28C" w14:textId="1A4E51FA"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 xml:space="preserve">Teniendo en cuenta que la plataforma solamente informa la posición en la que se encuentra cada uno de los proponentes al realizar su respectivo lance, </w:t>
      </w:r>
      <w:r w:rsidRPr="008A69FD">
        <w:rPr>
          <w:rFonts w:eastAsia="Arial Narrow" w:cstheme="minorHAnsi"/>
          <w:b/>
          <w:bCs/>
          <w:sz w:val="24"/>
          <w:szCs w:val="24"/>
          <w:u w:val="single"/>
          <w:lang w:val="es-ES"/>
        </w:rPr>
        <w:t>TRANSMILENIO S.A. informará a través del Chat el menor valor para ese momento, lo anterior con el fin de que los proponentes conozcan el mismo, para todos los efectos la información se remitirá en el minuto 45, minuto 30, minuto 15 y minuto 2 para concluir el evento de subasta cuando la subasta tenga una duración de 1 hora.</w:t>
      </w:r>
      <w:r w:rsidRPr="008A69FD">
        <w:rPr>
          <w:rFonts w:eastAsia="Arial Narrow" w:cstheme="minorHAnsi"/>
          <w:sz w:val="24"/>
          <w:szCs w:val="24"/>
          <w:u w:val="single"/>
          <w:lang w:val="es-ES"/>
        </w:rPr>
        <w:t xml:space="preserve"> </w:t>
      </w:r>
    </w:p>
    <w:p w14:paraId="49ABB3C5" w14:textId="77777777" w:rsidR="00B52098" w:rsidRPr="008A69FD" w:rsidRDefault="00B52098" w:rsidP="00B52098">
      <w:pPr>
        <w:spacing w:line="240" w:lineRule="auto"/>
        <w:contextualSpacing/>
        <w:jc w:val="both"/>
        <w:rPr>
          <w:rFonts w:eastAsia="Arial Narrow" w:cstheme="minorHAnsi"/>
          <w:sz w:val="24"/>
          <w:szCs w:val="24"/>
          <w:lang w:val="es-ES"/>
        </w:rPr>
      </w:pPr>
    </w:p>
    <w:p w14:paraId="55B361A7" w14:textId="6A7AA1FF"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Para que el oferente al momento de iniciar la subasta pueda tener conocimiento de su posición, necesariamente deberá hacer un lance el cual deberá respetar el margen mínimo de mejora establecido.</w:t>
      </w:r>
    </w:p>
    <w:p w14:paraId="7DA59D22" w14:textId="77777777" w:rsidR="00B52098" w:rsidRPr="008A69FD" w:rsidRDefault="00B52098" w:rsidP="00B52098">
      <w:pPr>
        <w:spacing w:line="240" w:lineRule="auto"/>
        <w:contextualSpacing/>
        <w:jc w:val="both"/>
        <w:rPr>
          <w:rFonts w:eastAsia="Arial Narrow" w:cstheme="minorHAnsi"/>
          <w:sz w:val="24"/>
          <w:szCs w:val="24"/>
          <w:lang w:val="es-ES"/>
        </w:rPr>
      </w:pPr>
    </w:p>
    <w:p w14:paraId="5DB639FA" w14:textId="2DC626E3"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Si en el curso de la subasta electrónica dos o más proponentes presentan una postura del mismo valor, SECOP II tendrá la capacidad de establecer cuál proponente envió cronológicamente primero dicha postura.</w:t>
      </w:r>
    </w:p>
    <w:p w14:paraId="25CEA93C" w14:textId="77777777" w:rsidR="00B52098" w:rsidRPr="008A69FD" w:rsidRDefault="00B52098" w:rsidP="00B52098">
      <w:pPr>
        <w:spacing w:line="240" w:lineRule="auto"/>
        <w:contextualSpacing/>
        <w:jc w:val="both"/>
        <w:rPr>
          <w:rFonts w:eastAsia="Arial Narrow" w:cstheme="minorHAnsi"/>
          <w:sz w:val="24"/>
          <w:szCs w:val="24"/>
          <w:lang w:val="es-ES"/>
        </w:rPr>
      </w:pPr>
    </w:p>
    <w:p w14:paraId="32DB24C1" w14:textId="053A769A"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 xml:space="preserve">De igual manera, si dos o más oferentes resultaran en la posición número uno (1) con lances exactamente iguales se aplicará el criterio de desempate a continuación: Se debe </w:t>
      </w:r>
      <w:r w:rsidRPr="008A69FD">
        <w:rPr>
          <w:rFonts w:eastAsia="Arial Narrow" w:cstheme="minorHAnsi"/>
          <w:sz w:val="24"/>
          <w:szCs w:val="24"/>
          <w:lang w:val="es-ES"/>
        </w:rPr>
        <w:lastRenderedPageBreak/>
        <w:t>seleccionar al oferente que presentó el menor precio inicial acorde con lo dispuesto en el numeral 9 del artículo 2.2.1.2.1.2.2. del Decreto 1082 de 2015. En caso de persistir el empate la Entidad Estatal debe aplicar las reglas del numeral 1 al 5 del artículo 2.2.1.1.2.2.9 del Decreto 1082 de 2015, y los demás criterios de desempates establecidos en el presente documento.</w:t>
      </w:r>
    </w:p>
    <w:p w14:paraId="2EE4B0D0" w14:textId="77777777" w:rsidR="00B52098" w:rsidRPr="008A69FD" w:rsidRDefault="00B52098" w:rsidP="00B52098">
      <w:pPr>
        <w:spacing w:line="240" w:lineRule="auto"/>
        <w:contextualSpacing/>
        <w:jc w:val="both"/>
        <w:rPr>
          <w:rFonts w:eastAsia="Arial Narrow" w:cstheme="minorHAnsi"/>
          <w:sz w:val="24"/>
          <w:szCs w:val="24"/>
          <w:lang w:val="es-ES"/>
        </w:rPr>
      </w:pPr>
    </w:p>
    <w:p w14:paraId="1C1DE066" w14:textId="76DE0A0C"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Conforme avanza la subasta electrónica, al llevar a cabo un lance, los oferentes serán informados por parte del sistema de la recepción de su postura y la confirmación de su valor, así como de la ubicación en que se encuentra su propuesta.</w:t>
      </w:r>
    </w:p>
    <w:p w14:paraId="3F347588" w14:textId="77777777" w:rsidR="00B52098" w:rsidRPr="008A69FD" w:rsidRDefault="00B52098" w:rsidP="00B52098">
      <w:pPr>
        <w:spacing w:line="240" w:lineRule="auto"/>
        <w:contextualSpacing/>
        <w:jc w:val="both"/>
        <w:rPr>
          <w:rFonts w:eastAsia="Arial Narrow" w:cstheme="minorHAnsi"/>
          <w:sz w:val="24"/>
          <w:szCs w:val="24"/>
          <w:lang w:val="es-ES"/>
        </w:rPr>
      </w:pPr>
    </w:p>
    <w:p w14:paraId="41366C31" w14:textId="08A423C6"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 xml:space="preserve">Si en el curso de la subasta electrónica inversa se presentan fallas de la plataforma tecnológica como las previstas en el artículo 2.2.1.2.1.2.6 del Decreto 1082 de 2015, que impidan continuar con el curso normal de la misma, </w:t>
      </w:r>
      <w:r w:rsidRPr="008A69FD">
        <w:rPr>
          <w:rFonts w:eastAsia="Arial Narrow" w:cstheme="minorHAnsi"/>
          <w:i/>
          <w:iCs/>
          <w:sz w:val="24"/>
          <w:szCs w:val="24"/>
          <w:lang w:val="es-ES"/>
        </w:rPr>
        <w:t>“…la subasta debe ser suspendida y cuando la falla técnica haya sido superada la entidad estatal debe reiniciar la subasta…”</w:t>
      </w:r>
      <w:r w:rsidRPr="008A69FD">
        <w:rPr>
          <w:rFonts w:eastAsia="Arial Narrow" w:cstheme="minorHAnsi"/>
          <w:sz w:val="24"/>
          <w:szCs w:val="24"/>
          <w:lang w:val="es-ES"/>
        </w:rPr>
        <w:t xml:space="preserve">, se dará reinicio al evento de subasta en las condiciones y fechas que establezca la </w:t>
      </w:r>
      <w:r w:rsidRPr="008A69FD">
        <w:rPr>
          <w:rFonts w:eastAsia="Arial Narrow" w:cstheme="minorHAnsi"/>
          <w:b/>
          <w:sz w:val="24"/>
          <w:szCs w:val="24"/>
          <w:lang w:val="es-ES"/>
        </w:rPr>
        <w:t>ENTIDAD</w:t>
      </w:r>
      <w:r w:rsidRPr="008A69FD">
        <w:rPr>
          <w:rFonts w:eastAsia="Arial Narrow" w:cstheme="minorHAnsi"/>
          <w:sz w:val="24"/>
          <w:szCs w:val="24"/>
          <w:lang w:val="es-ES"/>
        </w:rPr>
        <w:t xml:space="preserve">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1BFD0746" w14:textId="77777777" w:rsidR="00B52098" w:rsidRPr="008A69FD" w:rsidRDefault="00B52098" w:rsidP="00B52098">
      <w:pPr>
        <w:spacing w:line="240" w:lineRule="auto"/>
        <w:contextualSpacing/>
        <w:jc w:val="both"/>
        <w:rPr>
          <w:rFonts w:eastAsia="Arial Narrow" w:cstheme="minorHAnsi"/>
          <w:sz w:val="24"/>
          <w:szCs w:val="24"/>
          <w:lang w:val="es-ES"/>
        </w:rPr>
      </w:pPr>
    </w:p>
    <w:p w14:paraId="5FE1640C" w14:textId="651E5E9D"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 xml:space="preserve">En ningún caso la plataforma tecnológica determina precios artificialmente bajos, este proceso lo determinará la </w:t>
      </w:r>
      <w:proofErr w:type="gramStart"/>
      <w:r w:rsidRPr="008A69FD">
        <w:rPr>
          <w:rFonts w:eastAsia="Arial Narrow" w:cstheme="minorHAnsi"/>
          <w:sz w:val="24"/>
          <w:szCs w:val="24"/>
          <w:lang w:val="es-ES"/>
        </w:rPr>
        <w:t>entidad una vez culminado</w:t>
      </w:r>
      <w:proofErr w:type="gramEnd"/>
      <w:r w:rsidRPr="008A69FD">
        <w:rPr>
          <w:rFonts w:eastAsia="Arial Narrow" w:cstheme="minorHAnsi"/>
          <w:sz w:val="24"/>
          <w:szCs w:val="24"/>
          <w:lang w:val="es-ES"/>
        </w:rPr>
        <w:t xml:space="preserve"> el evento subasta y aplicará lo dispuesto por el artículo 2.2.1.1.2.2.4. del Decreto 1082 de 2015 y los manuales y guías que para el efecto expida Colombia Compra Eficiente.</w:t>
      </w:r>
    </w:p>
    <w:p w14:paraId="5920A2AC" w14:textId="77777777" w:rsidR="00B52098" w:rsidRPr="008A69FD" w:rsidRDefault="00B52098" w:rsidP="00B52098">
      <w:pPr>
        <w:spacing w:line="240" w:lineRule="auto"/>
        <w:contextualSpacing/>
        <w:jc w:val="both"/>
        <w:rPr>
          <w:rFonts w:eastAsia="Arial Narrow" w:cstheme="minorHAnsi"/>
          <w:sz w:val="24"/>
          <w:szCs w:val="24"/>
          <w:lang w:val="es-ES"/>
        </w:rPr>
      </w:pPr>
    </w:p>
    <w:p w14:paraId="64C80ECD" w14:textId="251D4830"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Una vez terminado el evento y antes de la adjudicación la entidad hará público el desarrollo y resultado de la subasta incluyendo la identidad de los oferentes habilitados a través de SECOP II.</w:t>
      </w:r>
    </w:p>
    <w:p w14:paraId="6F671933" w14:textId="77777777" w:rsidR="00B52098" w:rsidRPr="008A69FD" w:rsidRDefault="00B52098" w:rsidP="00B52098">
      <w:pPr>
        <w:spacing w:line="240" w:lineRule="auto"/>
        <w:contextualSpacing/>
        <w:jc w:val="both"/>
        <w:rPr>
          <w:rFonts w:eastAsia="Arial Narrow" w:cstheme="minorHAnsi"/>
          <w:sz w:val="24"/>
          <w:szCs w:val="24"/>
          <w:lang w:val="es-ES"/>
        </w:rPr>
      </w:pPr>
    </w:p>
    <w:p w14:paraId="69ECC4A2" w14:textId="77777777" w:rsidR="00C66114" w:rsidRPr="008A69FD" w:rsidRDefault="00C66114">
      <w:pPr>
        <w:numPr>
          <w:ilvl w:val="0"/>
          <w:numId w:val="17"/>
        </w:numPr>
        <w:spacing w:line="240" w:lineRule="auto"/>
        <w:contextualSpacing/>
        <w:jc w:val="both"/>
        <w:rPr>
          <w:rFonts w:eastAsia="Arial Narrow" w:cstheme="minorHAnsi"/>
          <w:sz w:val="24"/>
          <w:szCs w:val="24"/>
          <w:lang w:val="es-ES"/>
        </w:rPr>
      </w:pPr>
      <w:r w:rsidRPr="008A69FD">
        <w:rPr>
          <w:rFonts w:eastAsia="Arial Narrow" w:cstheme="minorHAnsi"/>
          <w:sz w:val="24"/>
          <w:szCs w:val="24"/>
          <w:lang w:val="es-ES"/>
        </w:rPr>
        <w:t xml:space="preserve">El acto de adjudicación es irrevocable y obliga a la entidad y al adjudicatario. No obstante, lo anterior, si dentro del plazo comprendido entre la adjudicación del contrato y la suscripción </w:t>
      </w:r>
      <w:proofErr w:type="gramStart"/>
      <w:r w:rsidRPr="008A69FD">
        <w:rPr>
          <w:rFonts w:eastAsia="Arial Narrow" w:cstheme="minorHAnsi"/>
          <w:sz w:val="24"/>
          <w:szCs w:val="24"/>
          <w:lang w:val="es-ES"/>
        </w:rPr>
        <w:t>del mismo</w:t>
      </w:r>
      <w:proofErr w:type="gramEnd"/>
      <w:r w:rsidRPr="008A69FD">
        <w:rPr>
          <w:rFonts w:eastAsia="Arial Narrow" w:cstheme="minorHAnsi"/>
          <w:sz w:val="24"/>
          <w:szCs w:val="24"/>
          <w:lang w:val="es-ES"/>
        </w:rPr>
        <w:t>, sobreviene una inhabilidad o incompatibilidad o si se demuestra que el acto se obtuvo por medios ilegales, éste podrá ser revocado, caso en el cual, la Entidad podrá aplicar lo previsto en el inciso final del numeral 12 del artículo 30 de la Ley 80 de 1993.</w:t>
      </w:r>
    </w:p>
    <w:bookmarkEnd w:id="329"/>
    <w:p w14:paraId="6B7B52C9" w14:textId="4B336DCC" w:rsidR="00700592" w:rsidRDefault="00700592" w:rsidP="00DB0D6E">
      <w:pPr>
        <w:spacing w:after="0" w:line="240" w:lineRule="auto"/>
        <w:jc w:val="both"/>
        <w:rPr>
          <w:rFonts w:eastAsia="Times New Roman" w:cstheme="minorHAnsi"/>
          <w:color w:val="000000"/>
          <w:sz w:val="24"/>
          <w:szCs w:val="24"/>
          <w:lang w:eastAsia="es-CO"/>
        </w:rPr>
      </w:pPr>
    </w:p>
    <w:p w14:paraId="6250D5D2" w14:textId="77777777" w:rsidR="003E20D2" w:rsidRPr="008A69FD" w:rsidRDefault="003E20D2" w:rsidP="00DB0D6E">
      <w:pPr>
        <w:spacing w:after="0" w:line="240" w:lineRule="auto"/>
        <w:jc w:val="both"/>
        <w:rPr>
          <w:rFonts w:eastAsia="Times New Roman" w:cstheme="minorHAnsi"/>
          <w:color w:val="000000"/>
          <w:sz w:val="24"/>
          <w:szCs w:val="24"/>
          <w:lang w:eastAsia="es-CO"/>
        </w:rPr>
      </w:pPr>
    </w:p>
    <w:p w14:paraId="061EE9B6" w14:textId="77777777" w:rsidR="004022FA" w:rsidRPr="008A69FD" w:rsidRDefault="004022FA" w:rsidP="003E20D2">
      <w:pPr>
        <w:pStyle w:val="Ttulo1"/>
        <w:rPr>
          <w:rFonts w:eastAsia="Times New Roman"/>
          <w:lang w:eastAsia="es-CO"/>
        </w:rPr>
      </w:pPr>
      <w:bookmarkStart w:id="349" w:name="_Toc670390070"/>
      <w:bookmarkStart w:id="350" w:name="_Toc177627485"/>
      <w:bookmarkStart w:id="351" w:name="_Toc237427934"/>
      <w:r w:rsidRPr="003E20D2">
        <w:lastRenderedPageBreak/>
        <w:t>CAPÍTULO</w:t>
      </w:r>
      <w:r w:rsidRPr="008A69FD">
        <w:rPr>
          <w:rFonts w:eastAsia="Times New Roman"/>
          <w:lang w:eastAsia="es-CO"/>
        </w:rPr>
        <w:t xml:space="preserve"> IV</w:t>
      </w:r>
      <w:bookmarkEnd w:id="349"/>
      <w:bookmarkEnd w:id="350"/>
      <w:bookmarkEnd w:id="351"/>
    </w:p>
    <w:p w14:paraId="6AF89FB7" w14:textId="77777777" w:rsidR="004022FA" w:rsidRPr="008A69FD" w:rsidRDefault="004022FA" w:rsidP="00DB0D6E">
      <w:pPr>
        <w:spacing w:after="0" w:line="240" w:lineRule="auto"/>
        <w:jc w:val="both"/>
        <w:rPr>
          <w:rFonts w:eastAsia="Times New Roman" w:cstheme="minorHAnsi"/>
          <w:color w:val="000000"/>
          <w:sz w:val="24"/>
          <w:szCs w:val="24"/>
          <w:lang w:eastAsia="es-CO"/>
        </w:rPr>
      </w:pPr>
    </w:p>
    <w:p w14:paraId="5F141CF3" w14:textId="1B6E4AD3" w:rsidR="004022FA" w:rsidRPr="00D16634" w:rsidRDefault="004022FA" w:rsidP="00D16634">
      <w:pPr>
        <w:pStyle w:val="BodyText28"/>
        <w:rPr>
          <w:b/>
          <w:bCs/>
        </w:rPr>
      </w:pPr>
      <w:bookmarkStart w:id="352" w:name="_Toc999486470"/>
      <w:bookmarkStart w:id="353" w:name="_Toc177627486"/>
      <w:r w:rsidRPr="00D16634">
        <w:rPr>
          <w:b/>
          <w:bCs/>
        </w:rPr>
        <w:t>FACTORES DE DESEMPATE, CAUSALES DE RECHAZO</w:t>
      </w:r>
      <w:r w:rsidR="00FD2C39" w:rsidRPr="00D16634">
        <w:rPr>
          <w:b/>
          <w:bCs/>
        </w:rPr>
        <w:t xml:space="preserve">, </w:t>
      </w:r>
      <w:r w:rsidRPr="00D16634">
        <w:rPr>
          <w:b/>
          <w:bCs/>
        </w:rPr>
        <w:t>CAUSALES PARA DECLARAR DESIERTO EL PROCESO</w:t>
      </w:r>
      <w:bookmarkEnd w:id="352"/>
      <w:bookmarkEnd w:id="353"/>
      <w:r w:rsidR="00FD2C39" w:rsidRPr="00D16634">
        <w:rPr>
          <w:b/>
          <w:bCs/>
        </w:rPr>
        <w:t xml:space="preserve"> Y PRECIOS ARTIFI</w:t>
      </w:r>
      <w:r w:rsidR="00322331" w:rsidRPr="00D16634">
        <w:rPr>
          <w:b/>
          <w:bCs/>
        </w:rPr>
        <w:t>CIALMENTE BAJOS</w:t>
      </w:r>
    </w:p>
    <w:p w14:paraId="31B2A77B" w14:textId="77777777" w:rsidR="004022FA" w:rsidRPr="008A69FD" w:rsidRDefault="004022FA" w:rsidP="00C10523">
      <w:pPr>
        <w:spacing w:after="0" w:line="240" w:lineRule="auto"/>
        <w:jc w:val="both"/>
        <w:rPr>
          <w:rFonts w:cstheme="minorHAnsi"/>
          <w:sz w:val="24"/>
          <w:szCs w:val="24"/>
        </w:rPr>
      </w:pPr>
      <w:bookmarkStart w:id="354" w:name="_Toc475719231"/>
      <w:bookmarkStart w:id="355" w:name="_Toc484711334"/>
      <w:bookmarkStart w:id="356" w:name="_Toc491864464"/>
      <w:bookmarkStart w:id="357" w:name="_Toc505606061"/>
      <w:bookmarkStart w:id="358" w:name="_Toc524014693"/>
      <w:bookmarkStart w:id="359" w:name="_Toc524103606"/>
      <w:bookmarkStart w:id="360" w:name="_Toc524103697"/>
      <w:bookmarkStart w:id="361" w:name="_Toc5800584"/>
      <w:bookmarkStart w:id="362" w:name="_Toc5800642"/>
      <w:bookmarkStart w:id="363" w:name="_Toc5800698"/>
      <w:bookmarkStart w:id="364" w:name="_Toc5800753"/>
      <w:bookmarkStart w:id="365" w:name="_Toc5800806"/>
      <w:bookmarkStart w:id="366" w:name="_Toc5801085"/>
      <w:bookmarkStart w:id="367" w:name="_Toc5801191"/>
      <w:bookmarkStart w:id="368" w:name="_Toc5801276"/>
      <w:bookmarkStart w:id="369" w:name="_Toc5801319"/>
      <w:bookmarkStart w:id="370" w:name="_Toc5801362"/>
      <w:bookmarkStart w:id="371" w:name="_Toc5801512"/>
      <w:bookmarkStart w:id="372" w:name="_Toc33522169"/>
      <w:bookmarkStart w:id="373" w:name="_Toc74737194"/>
      <w:bookmarkStart w:id="374" w:name="_Toc74749390"/>
      <w:bookmarkStart w:id="375" w:name="_Toc74749482"/>
      <w:bookmarkStart w:id="376" w:name="_Toc74750693"/>
      <w:bookmarkStart w:id="377" w:name="_Toc74750781"/>
      <w:bookmarkStart w:id="378" w:name="_Toc74750875"/>
      <w:bookmarkStart w:id="379" w:name="_Toc74751121"/>
      <w:bookmarkStart w:id="380" w:name="_Toc95886311"/>
      <w:bookmarkStart w:id="381" w:name="_Toc97208288"/>
      <w:bookmarkStart w:id="382" w:name="_Toc97208505"/>
      <w:bookmarkStart w:id="383" w:name="_Toc97208648"/>
      <w:bookmarkStart w:id="384" w:name="_Toc97208748"/>
      <w:bookmarkStart w:id="385" w:name="_Toc97208848"/>
      <w:bookmarkStart w:id="386" w:name="_Toc98405042"/>
      <w:bookmarkStart w:id="387" w:name="_Toc98405264"/>
      <w:bookmarkStart w:id="388" w:name="_Toc104966697"/>
      <w:bookmarkStart w:id="389" w:name="_Toc106770399"/>
      <w:bookmarkStart w:id="390" w:name="_Toc109357340"/>
      <w:bookmarkStart w:id="391" w:name="_Toc125575173"/>
      <w:bookmarkStart w:id="392" w:name="_Toc127369797"/>
      <w:bookmarkStart w:id="393" w:name="_Toc158037672"/>
      <w:bookmarkStart w:id="394" w:name="_Toc158105266"/>
      <w:bookmarkStart w:id="395" w:name="_Toc160003203"/>
      <w:bookmarkStart w:id="396" w:name="_Toc160003805"/>
      <w:bookmarkStart w:id="397" w:name="_Toc160003909"/>
      <w:bookmarkStart w:id="398" w:name="_Toc160004007"/>
      <w:bookmarkStart w:id="399" w:name="_Toc160004105"/>
      <w:bookmarkStart w:id="400" w:name="_Toc160004409"/>
      <w:bookmarkStart w:id="401" w:name="_Toc160005164"/>
      <w:bookmarkStart w:id="402" w:name="_Toc160005262"/>
      <w:bookmarkStart w:id="403" w:name="_Toc160005446"/>
      <w:bookmarkStart w:id="404" w:name="_Toc160005730"/>
      <w:bookmarkStart w:id="405" w:name="_Toc160005918"/>
      <w:bookmarkStart w:id="406" w:name="_Toc160006673"/>
      <w:bookmarkStart w:id="407" w:name="_Toc160006782"/>
      <w:bookmarkStart w:id="408" w:name="_Toc160007107"/>
      <w:bookmarkStart w:id="409" w:name="_Toc160007336"/>
      <w:bookmarkStart w:id="410" w:name="_Toc160007811"/>
      <w:bookmarkStart w:id="411" w:name="_Toc160009699"/>
      <w:bookmarkStart w:id="412" w:name="_Toc160010003"/>
      <w:bookmarkStart w:id="413" w:name="_Toc160010106"/>
      <w:bookmarkStart w:id="414" w:name="_Toc160010209"/>
      <w:bookmarkStart w:id="415" w:name="_Toc160010827"/>
      <w:bookmarkStart w:id="416" w:name="_Toc160010933"/>
      <w:bookmarkStart w:id="417" w:name="_Toc160011036"/>
      <w:bookmarkStart w:id="418" w:name="_Toc160011145"/>
      <w:bookmarkStart w:id="419" w:name="_Toc160011260"/>
      <w:bookmarkStart w:id="420" w:name="_Toc160011369"/>
      <w:bookmarkStart w:id="421" w:name="_Toc160011472"/>
      <w:bookmarkStart w:id="422" w:name="_Toc160011575"/>
      <w:bookmarkStart w:id="423" w:name="_Toc160011678"/>
      <w:bookmarkStart w:id="424" w:name="_Toc160012078"/>
      <w:bookmarkStart w:id="425" w:name="_Toc160012199"/>
      <w:bookmarkStart w:id="426" w:name="_Toc160012447"/>
      <w:bookmarkStart w:id="427" w:name="_Toc160012653"/>
      <w:bookmarkStart w:id="428" w:name="_Toc160013494"/>
      <w:bookmarkStart w:id="429" w:name="_Toc160013634"/>
      <w:bookmarkStart w:id="430" w:name="_Toc160013743"/>
      <w:bookmarkStart w:id="431" w:name="_Toc160013852"/>
      <w:bookmarkStart w:id="432" w:name="_Toc160013967"/>
      <w:bookmarkStart w:id="433" w:name="_Toc160014070"/>
      <w:bookmarkStart w:id="434" w:name="_Toc160014173"/>
      <w:bookmarkStart w:id="435" w:name="_Toc160014282"/>
      <w:bookmarkStart w:id="436" w:name="_Toc160014385"/>
      <w:bookmarkStart w:id="437" w:name="_Toc160014494"/>
      <w:bookmarkStart w:id="438" w:name="_Toc160014597"/>
      <w:bookmarkStart w:id="439" w:name="_Toc160014706"/>
      <w:bookmarkStart w:id="440" w:name="_Toc160014815"/>
      <w:bookmarkStart w:id="441" w:name="_Toc160014918"/>
      <w:bookmarkStart w:id="442" w:name="_Toc160015033"/>
      <w:bookmarkStart w:id="443" w:name="_Toc160015142"/>
      <w:bookmarkStart w:id="444" w:name="_Toc160015245"/>
      <w:bookmarkStart w:id="445" w:name="_Toc160015354"/>
      <w:bookmarkStart w:id="446" w:name="_Toc160015457"/>
      <w:bookmarkStart w:id="447" w:name="_Toc160015560"/>
      <w:bookmarkStart w:id="448" w:name="_Toc160015669"/>
      <w:bookmarkStart w:id="449" w:name="_Toc160015778"/>
      <w:bookmarkStart w:id="450" w:name="_Toc160015887"/>
      <w:bookmarkStart w:id="451" w:name="_Toc160015990"/>
      <w:bookmarkStart w:id="452" w:name="_Toc160016093"/>
      <w:bookmarkStart w:id="453" w:name="_Toc160016196"/>
      <w:bookmarkStart w:id="454" w:name="_Toc160016305"/>
      <w:bookmarkStart w:id="455" w:name="_Toc160016414"/>
      <w:bookmarkStart w:id="456" w:name="_Toc160016517"/>
      <w:bookmarkStart w:id="457" w:name="_Toc160016620"/>
      <w:bookmarkStart w:id="458" w:name="_Toc160016723"/>
      <w:bookmarkStart w:id="459" w:name="_Toc160639153"/>
      <w:bookmarkStart w:id="460" w:name="_Toc165559429"/>
      <w:bookmarkStart w:id="461" w:name="_Toc165559520"/>
      <w:bookmarkStart w:id="462" w:name="_Toc165897238"/>
      <w:bookmarkStart w:id="463" w:name="_Toc165992419"/>
      <w:bookmarkStart w:id="464" w:name="_Toc166078030"/>
      <w:bookmarkStart w:id="465" w:name="_Toc177625235"/>
      <w:bookmarkStart w:id="466" w:name="_Toc177626878"/>
      <w:bookmarkStart w:id="467" w:name="_Toc177626986"/>
      <w:bookmarkStart w:id="468" w:name="_Toc177627089"/>
      <w:bookmarkStart w:id="469" w:name="_Toc177627487"/>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14:paraId="2DCFF938" w14:textId="2AAEA351" w:rsidR="004022FA" w:rsidRPr="008A69FD" w:rsidRDefault="004022FA" w:rsidP="00D16634">
      <w:pPr>
        <w:pStyle w:val="Ttulo2"/>
        <w:numPr>
          <w:ilvl w:val="0"/>
          <w:numId w:val="54"/>
        </w:numPr>
        <w:ind w:left="567" w:hanging="567"/>
        <w:rPr>
          <w:rFonts w:eastAsia="Times New Roman"/>
          <w:lang w:eastAsia="es-CO"/>
        </w:rPr>
      </w:pPr>
      <w:bookmarkStart w:id="470" w:name="_Toc696848295"/>
      <w:bookmarkStart w:id="471" w:name="_Toc177627488"/>
      <w:bookmarkStart w:id="472" w:name="_Toc237427935"/>
      <w:r w:rsidRPr="008A69FD">
        <w:t>FACTORES</w:t>
      </w:r>
      <w:r w:rsidRPr="008A69FD">
        <w:rPr>
          <w:rFonts w:eastAsia="Times New Roman"/>
          <w:lang w:eastAsia="es-CO"/>
        </w:rPr>
        <w:t xml:space="preserve"> DE DESEMPATE</w:t>
      </w:r>
      <w:bookmarkEnd w:id="470"/>
      <w:bookmarkEnd w:id="471"/>
      <w:bookmarkEnd w:id="472"/>
    </w:p>
    <w:p w14:paraId="1E98A386" w14:textId="77777777" w:rsidR="004022FA" w:rsidRPr="008A69FD" w:rsidRDefault="004022FA" w:rsidP="00DB0D6E">
      <w:pPr>
        <w:spacing w:after="0" w:line="240" w:lineRule="auto"/>
        <w:jc w:val="both"/>
        <w:rPr>
          <w:rFonts w:eastAsia="Times New Roman" w:cstheme="minorHAnsi"/>
          <w:color w:val="000000"/>
          <w:sz w:val="24"/>
          <w:szCs w:val="24"/>
          <w:lang w:eastAsia="es-CO"/>
        </w:rPr>
      </w:pPr>
      <w:r w:rsidRPr="008A69FD">
        <w:rPr>
          <w:rFonts w:eastAsia="Times New Roman" w:cstheme="minorHAnsi"/>
          <w:b/>
          <w:bCs/>
          <w:color w:val="000000"/>
          <w:sz w:val="24"/>
          <w:szCs w:val="24"/>
          <w:lang w:eastAsia="es-CO"/>
        </w:rPr>
        <w:t xml:space="preserve"> </w:t>
      </w:r>
    </w:p>
    <w:p w14:paraId="60C61EC6" w14:textId="6C12EB04" w:rsidR="004022FA" w:rsidRDefault="004022FA" w:rsidP="00DB0D6E">
      <w:p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En caso de empate de dos o más ofertas en los procesos de contratación con convocatoria pública y con apropiación presupuestal, TRANSMILENIO S.A. utilizará las disposiciones del artículo 35 de la Ley 2069 de 2020, reglamentada por el artículo 2.2.1.2.4.2.17. del Decreto 1082 de 2015, el cual fue adicionado por el Decreto 1860 de 2021, y que a continuación se desarrollan en su orden de forma sucesiva y excluyente para la escogencia del proponente que será favorecido con la adjudicación.</w:t>
      </w:r>
    </w:p>
    <w:p w14:paraId="595AE02D" w14:textId="77777777" w:rsidR="00F11CEE" w:rsidRPr="008A69FD" w:rsidRDefault="00F11CEE" w:rsidP="00DB0D6E">
      <w:pPr>
        <w:spacing w:after="0" w:line="240" w:lineRule="auto"/>
        <w:jc w:val="both"/>
        <w:rPr>
          <w:rFonts w:eastAsia="Times New Roman" w:cstheme="minorHAnsi"/>
          <w:color w:val="000000"/>
          <w:sz w:val="24"/>
          <w:szCs w:val="24"/>
          <w:lang w:eastAsia="es-CO"/>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96"/>
        <w:gridCol w:w="7476"/>
      </w:tblGrid>
      <w:tr w:rsidR="00FE06DA" w:rsidRPr="00C10523" w14:paraId="602C3521" w14:textId="77777777" w:rsidTr="00106AF4">
        <w:trPr>
          <w:trHeight w:val="469"/>
          <w:jc w:val="center"/>
        </w:trPr>
        <w:tc>
          <w:tcPr>
            <w:tcW w:w="9072" w:type="dxa"/>
            <w:gridSpan w:val="2"/>
            <w:shd w:val="clear" w:color="auto" w:fill="E2EFD9" w:themeFill="accent6" w:themeFillTint="33"/>
            <w:tcMar>
              <w:top w:w="0" w:type="dxa"/>
              <w:left w:w="108" w:type="dxa"/>
              <w:bottom w:w="0" w:type="dxa"/>
              <w:right w:w="108" w:type="dxa"/>
            </w:tcMar>
            <w:vAlign w:val="center"/>
            <w:hideMark/>
          </w:tcPr>
          <w:p w14:paraId="18BB2FF9" w14:textId="77777777" w:rsidR="00FE06DA" w:rsidRPr="00C10523" w:rsidRDefault="00FE06DA" w:rsidP="00106AF4">
            <w:pPr>
              <w:spacing w:after="0" w:line="240" w:lineRule="auto"/>
              <w:jc w:val="center"/>
              <w:rPr>
                <w:rFonts w:eastAsia="Times New Roman" w:cstheme="minorHAnsi"/>
                <w:b/>
                <w:bCs/>
                <w:color w:val="000000"/>
                <w:sz w:val="20"/>
                <w:szCs w:val="20"/>
                <w:lang w:eastAsia="es-CO"/>
              </w:rPr>
            </w:pPr>
            <w:bookmarkStart w:id="473" w:name="_Hlk182300957"/>
            <w:r w:rsidRPr="00C10523">
              <w:rPr>
                <w:rFonts w:eastAsia="Times New Roman" w:cstheme="minorHAnsi"/>
                <w:b/>
                <w:bCs/>
                <w:color w:val="000000"/>
                <w:sz w:val="20"/>
                <w:szCs w:val="20"/>
                <w:lang w:eastAsia="es-CO"/>
              </w:rPr>
              <w:t>CRITERIOS DE DESEMPATE</w:t>
            </w:r>
          </w:p>
        </w:tc>
      </w:tr>
      <w:tr w:rsidR="00FE06DA" w:rsidRPr="00C10523" w14:paraId="3384A46B"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1AFF2362"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1</w:t>
            </w:r>
          </w:p>
        </w:tc>
        <w:tc>
          <w:tcPr>
            <w:tcW w:w="7476" w:type="dxa"/>
            <w:shd w:val="clear" w:color="auto" w:fill="F2F2F2" w:themeFill="background1" w:themeFillShade="F2"/>
            <w:tcMar>
              <w:top w:w="0" w:type="dxa"/>
              <w:left w:w="108" w:type="dxa"/>
              <w:bottom w:w="0" w:type="dxa"/>
              <w:right w:w="108" w:type="dxa"/>
            </w:tcMar>
            <w:vAlign w:val="center"/>
          </w:tcPr>
          <w:p w14:paraId="48FD2BC3"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Preferir la oferta de bienes o servicios nacionales frente a la oferta de bienes o servicios extranjeros</w:t>
            </w:r>
          </w:p>
        </w:tc>
      </w:tr>
      <w:tr w:rsidR="00FE06DA" w:rsidRPr="00C10523" w14:paraId="5AB18E71"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02A468C7"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8544DD7"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53B301C"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color w:val="000000"/>
                <w:sz w:val="20"/>
                <w:szCs w:val="20"/>
                <w:lang w:eastAsia="es-CO"/>
              </w:rPr>
              <w:t>Este criterio de desempate se acreditará mediante Cédula de Ciudadanía que certifica la nacionalidad o la visa de residencia cuando es un servicio prestado por una persona natural. Cuando es un servicio prestado por una persona jurídica nacional será verificado con el certificado de existencia y representación legal, si el domicilio de la persona jurídica está dentro del territorio nacional.</w:t>
            </w:r>
          </w:p>
        </w:tc>
      </w:tr>
      <w:tr w:rsidR="00FE06DA" w:rsidRPr="00C10523" w14:paraId="4A55118A"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68B270F2"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2</w:t>
            </w:r>
          </w:p>
        </w:tc>
        <w:tc>
          <w:tcPr>
            <w:tcW w:w="7476" w:type="dxa"/>
            <w:shd w:val="clear" w:color="auto" w:fill="F2F2F2" w:themeFill="background1" w:themeFillShade="F2"/>
            <w:tcMar>
              <w:top w:w="0" w:type="dxa"/>
              <w:left w:w="108" w:type="dxa"/>
              <w:bottom w:w="0" w:type="dxa"/>
              <w:right w:w="108" w:type="dxa"/>
            </w:tcMar>
            <w:vAlign w:val="center"/>
          </w:tcPr>
          <w:p w14:paraId="20A3E356"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b/>
                <w:bCs/>
                <w:color w:val="000000"/>
                <w:sz w:val="20"/>
                <w:szCs w:val="20"/>
                <w:lang w:eastAsia="es-CO"/>
              </w:rPr>
              <w:t>Preferir la propuesta de la mujer cabeza de familia, mujeres víctimas de la violencia intrafamiliar, en la cual participe o participen mayoritariamente. – FORMATO - P</w:t>
            </w:r>
            <w:r w:rsidRPr="00C10523">
              <w:rPr>
                <w:rFonts w:eastAsia="Times New Roman" w:cstheme="minorHAnsi"/>
                <w:color w:val="000000"/>
                <w:sz w:val="20"/>
                <w:szCs w:val="20"/>
                <w:lang w:eastAsia="es-CO"/>
              </w:rPr>
              <w:t>articipación mayoritaria de mujeres cabeza de familia y/o mujeres víctimas de violencia intrafamiliar</w:t>
            </w:r>
          </w:p>
        </w:tc>
      </w:tr>
      <w:tr w:rsidR="00FE06DA" w:rsidRPr="00C10523" w14:paraId="7A458893"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3C8EB6EC"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A0C42C4" w14:textId="77777777" w:rsidR="00FE06DA" w:rsidRPr="00C10523" w:rsidRDefault="00FE06DA" w:rsidP="00106AF4">
            <w:pPr>
              <w:spacing w:after="0" w:line="240" w:lineRule="auto"/>
              <w:jc w:val="both"/>
              <w:rPr>
                <w:rFonts w:eastAsia="Times New Roman" w:cstheme="minorHAnsi"/>
                <w:color w:val="000000"/>
                <w:sz w:val="20"/>
                <w:szCs w:val="20"/>
                <w:lang w:val="es-ES" w:eastAsia="es-CO"/>
              </w:rPr>
            </w:pPr>
            <w:r w:rsidRPr="00C10523">
              <w:rPr>
                <w:rFonts w:eastAsia="Times New Roman" w:cstheme="minorHAnsi"/>
                <w:color w:val="000000"/>
                <w:sz w:val="20"/>
                <w:szCs w:val="20"/>
                <w:lang w:val="es-ES" w:eastAsia="es-CO"/>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36A3A89" w14:textId="77777777" w:rsidR="00FE06DA" w:rsidRPr="00C10523" w:rsidRDefault="00FE06DA" w:rsidP="00106AF4">
            <w:pPr>
              <w:spacing w:after="0" w:line="240" w:lineRule="auto"/>
              <w:jc w:val="both"/>
              <w:rPr>
                <w:rFonts w:eastAsia="Times New Roman" w:cstheme="minorHAnsi"/>
                <w:color w:val="000000"/>
                <w:sz w:val="20"/>
                <w:szCs w:val="20"/>
                <w:lang w:val="es-ES" w:eastAsia="es-CO"/>
              </w:rPr>
            </w:pPr>
            <w:r w:rsidRPr="00C10523">
              <w:rPr>
                <w:rFonts w:eastAsia="Times New Roman" w:cstheme="minorHAnsi"/>
                <w:color w:val="000000"/>
                <w:sz w:val="20"/>
                <w:szCs w:val="20"/>
                <w:lang w:val="es-ES" w:eastAsia="es-CO"/>
              </w:rPr>
              <w:t xml:space="preserve">Igualmente, se preferirá la propuesta de la mujer víctima de violencia intrafamiliar, la cual acreditará dicha condición de conformidad con el artículo 21 de la Ley 1257 de 2008, esto </w:t>
            </w:r>
            <w:r w:rsidRPr="00C10523">
              <w:rPr>
                <w:rFonts w:eastAsia="Times New Roman" w:cstheme="minorHAnsi"/>
                <w:color w:val="000000"/>
                <w:sz w:val="20"/>
                <w:szCs w:val="20"/>
                <w:lang w:val="es-ES" w:eastAsia="es-CO"/>
              </w:rPr>
              <w:lastRenderedPageBreak/>
              <w:t>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D5471BD" w14:textId="77777777" w:rsidR="00FE06DA" w:rsidRPr="00C10523" w:rsidRDefault="00FE06DA" w:rsidP="00106AF4">
            <w:pPr>
              <w:spacing w:after="0" w:line="240" w:lineRule="auto"/>
              <w:jc w:val="both"/>
              <w:rPr>
                <w:rFonts w:eastAsia="Times New Roman" w:cstheme="minorHAnsi"/>
                <w:color w:val="000000"/>
                <w:sz w:val="20"/>
                <w:szCs w:val="20"/>
                <w:lang w:val="es-ES" w:eastAsia="es-CO"/>
              </w:rPr>
            </w:pPr>
            <w:r w:rsidRPr="00C10523">
              <w:rPr>
                <w:rFonts w:eastAsia="Times New Roman" w:cstheme="minorHAnsi"/>
                <w:color w:val="000000"/>
                <w:sz w:val="20"/>
                <w:szCs w:val="20"/>
                <w:lang w:val="es-ES" w:eastAsia="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w:t>
            </w:r>
            <w:r w:rsidRPr="00C10523">
              <w:rPr>
                <w:rFonts w:eastAsia="Times New Roman" w:cstheme="minorHAnsi"/>
                <w:color w:val="000000"/>
                <w:sz w:val="20"/>
                <w:szCs w:val="20"/>
                <w:lang w:eastAsia="es-CO"/>
              </w:rPr>
              <w:t>correspondiente</w:t>
            </w:r>
            <w:r w:rsidRPr="00C10523">
              <w:rPr>
                <w:rFonts w:eastAsia="Times New Roman" w:cstheme="minorHAnsi"/>
                <w:color w:val="000000"/>
                <w:sz w:val="20"/>
                <w:szCs w:val="20"/>
                <w:lang w:val="es-ES" w:eastAsia="es-CO"/>
              </w:rPr>
              <w:t>,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B9C1C94" w14:textId="77777777" w:rsidR="00FE06DA" w:rsidRPr="00C10523" w:rsidRDefault="00FE06DA" w:rsidP="00106AF4">
            <w:pPr>
              <w:spacing w:after="0" w:line="240" w:lineRule="auto"/>
              <w:jc w:val="both"/>
              <w:rPr>
                <w:rFonts w:eastAsia="Times New Roman" w:cstheme="minorHAnsi"/>
                <w:color w:val="000000"/>
                <w:sz w:val="20"/>
                <w:szCs w:val="20"/>
                <w:lang w:val="es-ES" w:eastAsia="es-CO"/>
              </w:rPr>
            </w:pPr>
            <w:r w:rsidRPr="00C10523">
              <w:rPr>
                <w:rFonts w:eastAsia="Times New Roman" w:cstheme="minorHAnsi"/>
                <w:color w:val="000000"/>
                <w:sz w:val="20"/>
                <w:szCs w:val="20"/>
                <w:lang w:eastAsia="es-CO"/>
              </w:rPr>
              <w:t xml:space="preserve">Si </w:t>
            </w:r>
            <w:proofErr w:type="gramStart"/>
            <w:r w:rsidRPr="00C10523">
              <w:rPr>
                <w:rFonts w:eastAsia="Times New Roman" w:cstheme="minorHAnsi"/>
                <w:color w:val="000000"/>
                <w:sz w:val="20"/>
                <w:szCs w:val="20"/>
                <w:lang w:eastAsia="es-CO"/>
              </w:rPr>
              <w:t>en relación a</w:t>
            </w:r>
            <w:proofErr w:type="gramEnd"/>
            <w:r w:rsidRPr="00C10523">
              <w:rPr>
                <w:rFonts w:eastAsia="Times New Roman" w:cstheme="minorHAnsi"/>
                <w:color w:val="000000"/>
                <w:sz w:val="20"/>
                <w:szCs w:val="20"/>
                <w:lang w:eastAsia="es-CO"/>
              </w:rPr>
              <w:t xml:space="preserve"> los formatos allegados, los mismos no vienen con los soportes completos al momento del cierre del proceso, se tendrá que NO CUMPLE para el presente factor de desempate.</w:t>
            </w:r>
          </w:p>
          <w:p w14:paraId="4F012717" w14:textId="77777777" w:rsidR="00FE06DA" w:rsidRPr="00C10523" w:rsidRDefault="00FE06DA" w:rsidP="00106AF4">
            <w:pPr>
              <w:spacing w:after="0" w:line="240" w:lineRule="auto"/>
              <w:jc w:val="both"/>
              <w:rPr>
                <w:rFonts w:eastAsia="Times New Roman" w:cstheme="minorHAnsi"/>
                <w:b/>
                <w:bCs/>
                <w:color w:val="000000"/>
                <w:sz w:val="20"/>
                <w:szCs w:val="20"/>
                <w:lang w:val="es-ES" w:eastAsia="es-CO"/>
              </w:rPr>
            </w:pPr>
            <w:r w:rsidRPr="00C10523">
              <w:rPr>
                <w:rFonts w:eastAsia="Times New Roman" w:cstheme="minorHAnsi"/>
                <w:b/>
                <w:bCs/>
                <w:color w:val="000000"/>
                <w:sz w:val="20"/>
                <w:szCs w:val="20"/>
                <w:lang w:val="es-ES" w:eastAsia="es-CO"/>
              </w:rPr>
              <w:t>Finalmente, en el caso de los proponentes plurales, se preferirá la oferta cuando cada uno de los integrantes acredite alguna de las condiciones señaladas en los incisos anteriores de este numeral.</w:t>
            </w:r>
          </w:p>
        </w:tc>
      </w:tr>
      <w:tr w:rsidR="00FE06DA" w:rsidRPr="00C10523" w14:paraId="120C0E5D"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58956CD5"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lastRenderedPageBreak/>
              <w:t>3</w:t>
            </w:r>
          </w:p>
        </w:tc>
        <w:tc>
          <w:tcPr>
            <w:tcW w:w="7476" w:type="dxa"/>
            <w:shd w:val="clear" w:color="auto" w:fill="F2F2F2" w:themeFill="background1" w:themeFillShade="F2"/>
            <w:tcMar>
              <w:top w:w="0" w:type="dxa"/>
              <w:left w:w="108" w:type="dxa"/>
              <w:bottom w:w="0" w:type="dxa"/>
              <w:right w:w="108" w:type="dxa"/>
            </w:tcMar>
            <w:vAlign w:val="center"/>
          </w:tcPr>
          <w:p w14:paraId="777D03EA"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b/>
                <w:bCs/>
                <w:color w:val="000000"/>
                <w:sz w:val="20"/>
                <w:szCs w:val="20"/>
                <w:lang w:eastAsia="es-CO"/>
              </w:rPr>
              <w:t>Preferir la propuesta presentada por el oferente que acredite en las condiciones establecidas en la ley que por lo menos el diez por ciento (10%) de su nómina está en condición de discapacidad a la que se refiere de acuerdo con el artículo 24 de la Ley 361 de 1997.</w:t>
            </w:r>
          </w:p>
        </w:tc>
      </w:tr>
      <w:tr w:rsidR="00FE06DA" w:rsidRPr="00C10523" w14:paraId="7C7B3616"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738FBE0E"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470AF2A2" w14:textId="575C5471"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El proponente debe allegar junto con su oferta la certificación expedida por el Ministerio de Trabajo, la cual debe estar vigente a la fecha de cierre del presente proceso de selección; en el caso de consorcios o uniones temporales, el integrante del proponente plural deberá acreditar que el diez por ciento (10%) de su nómina está en condición de discapacidad en los términos de este numeral, y tener una participación de por lo menos el veinticinco por ciento (25%) en el consorcio o unión temporal y aportar mínimo el veinticinco por ciento (25%) de la experiencia habilitante. Para efectos de lo anterior, se verificará en el documento de constitución del proponente plural, el porcentaje de participación de sus integrantes. En este caso el proponente deberá adicionalmente acreditar mediante certificación suscrita por el representante legal y/o revisor fiscal en los casos en que la sociedad esté obligada a tenerlo, que el personal referido ha sido contratado por lo menos con </w:t>
            </w:r>
            <w:bookmarkStart w:id="474" w:name="_Hlk181971350"/>
            <w:r w:rsidRPr="00C10523">
              <w:rPr>
                <w:rFonts w:eastAsia="Times New Roman" w:cstheme="minorHAnsi"/>
                <w:color w:val="000000"/>
                <w:sz w:val="20"/>
                <w:szCs w:val="20"/>
                <w:lang w:eastAsia="es-CO"/>
              </w:rPr>
              <w:t>un (1) año de anterioridad a la fecha de cierre del presente proceso</w:t>
            </w:r>
            <w:bookmarkEnd w:id="474"/>
            <w:r w:rsidRPr="00C10523">
              <w:rPr>
                <w:rFonts w:eastAsia="Times New Roman" w:cstheme="minorHAnsi"/>
                <w:color w:val="000000"/>
                <w:sz w:val="20"/>
                <w:szCs w:val="20"/>
                <w:lang w:eastAsia="es-CO"/>
              </w:rPr>
              <w:t xml:space="preserve"> de selección </w:t>
            </w:r>
            <w:bookmarkStart w:id="475" w:name="_Hlk181971651"/>
            <w:r w:rsidRPr="00C10523">
              <w:rPr>
                <w:rFonts w:eastAsia="Times New Roman" w:cstheme="minorHAnsi"/>
                <w:color w:val="000000"/>
                <w:sz w:val="20"/>
                <w:szCs w:val="20"/>
                <w:lang w:eastAsia="es-CO"/>
              </w:rPr>
              <w:t>o desde el momento de la constitución de la persona jurídica</w:t>
            </w:r>
            <w:bookmarkEnd w:id="475"/>
            <w:r w:rsidRPr="00C10523">
              <w:rPr>
                <w:rFonts w:eastAsia="Times New Roman" w:cstheme="minorHAnsi"/>
                <w:color w:val="000000"/>
                <w:sz w:val="20"/>
                <w:szCs w:val="20"/>
                <w:lang w:eastAsia="es-CO"/>
              </w:rPr>
              <w:t xml:space="preserve">. Certificando, de igual forma, que el proponente </w:t>
            </w:r>
            <w:bookmarkStart w:id="476" w:name="_Hlk181971983"/>
            <w:r w:rsidRPr="00C10523">
              <w:rPr>
                <w:rFonts w:eastAsia="Times New Roman" w:cstheme="minorHAnsi"/>
                <w:color w:val="000000"/>
                <w:sz w:val="20"/>
                <w:szCs w:val="20"/>
                <w:lang w:eastAsia="es-CO"/>
              </w:rPr>
              <w:t>mantendrá dicho personal por un lapso igual al plazo total de ejecución del contrato que se derive del presente proceso de selección</w:t>
            </w:r>
            <w:bookmarkEnd w:id="476"/>
            <w:r w:rsidRPr="00C10523">
              <w:rPr>
                <w:rFonts w:eastAsia="Times New Roman" w:cstheme="minorHAnsi"/>
                <w:color w:val="000000"/>
                <w:sz w:val="20"/>
                <w:szCs w:val="20"/>
                <w:lang w:eastAsia="es-CO"/>
              </w:rPr>
              <w:t xml:space="preserve">, de conformidad con el parágrafo 2 del artículo 35 de la Ley 2069 de 2020. </w:t>
            </w:r>
          </w:p>
          <w:p w14:paraId="62DA0EAA" w14:textId="0C2051C3" w:rsidR="00FE06DA" w:rsidRPr="00C10523" w:rsidRDefault="00FE06DA" w:rsidP="00106AF4">
            <w:p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val="es-MX" w:eastAsia="es-CO"/>
              </w:rPr>
              <w:t>En conclusión, para revisar este aspecto de la causal que nos ocupa, cuando la propuesta sea conjunta (</w:t>
            </w:r>
            <w:r w:rsidRPr="00C10523">
              <w:rPr>
                <w:rFonts w:eastAsia="Times New Roman" w:cstheme="minorHAnsi"/>
                <w:i/>
                <w:iCs/>
                <w:color w:val="000000"/>
                <w:sz w:val="20"/>
                <w:szCs w:val="20"/>
                <w:lang w:val="es-MX" w:eastAsia="es-CO"/>
              </w:rPr>
              <w:t>consorcios o uniones temporales</w:t>
            </w:r>
            <w:r w:rsidRPr="00C10523">
              <w:rPr>
                <w:rFonts w:eastAsia="Times New Roman" w:cstheme="minorHAnsi"/>
                <w:color w:val="000000"/>
                <w:sz w:val="20"/>
                <w:szCs w:val="20"/>
                <w:lang w:val="es-MX" w:eastAsia="es-CO"/>
              </w:rPr>
              <w:t>) se verificara lo siguiente:</w:t>
            </w:r>
          </w:p>
          <w:p w14:paraId="62717057" w14:textId="77777777" w:rsidR="00FE06DA" w:rsidRPr="00C10523" w:rsidRDefault="00FE06DA">
            <w:pPr>
              <w:numPr>
                <w:ilvl w:val="0"/>
                <w:numId w:val="18"/>
              </w:num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val="es-MX" w:eastAsia="es-CO"/>
              </w:rPr>
              <w:t>Que el miembro que lo acredita, el 10% de su personal está en condición de discapacidad.</w:t>
            </w:r>
          </w:p>
          <w:p w14:paraId="34EF989E" w14:textId="77777777" w:rsidR="00FE06DA" w:rsidRPr="00C10523" w:rsidRDefault="00FE06DA">
            <w:pPr>
              <w:numPr>
                <w:ilvl w:val="0"/>
                <w:numId w:val="18"/>
              </w:num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val="es-MX" w:eastAsia="es-CO"/>
              </w:rPr>
              <w:t xml:space="preserve">Que el miembro que lo </w:t>
            </w:r>
            <w:proofErr w:type="gramStart"/>
            <w:r w:rsidRPr="00C10523">
              <w:rPr>
                <w:rFonts w:eastAsia="Times New Roman" w:cstheme="minorHAnsi"/>
                <w:color w:val="000000"/>
                <w:sz w:val="20"/>
                <w:szCs w:val="20"/>
                <w:lang w:val="es-MX" w:eastAsia="es-CO"/>
              </w:rPr>
              <w:t>acredita,</w:t>
            </w:r>
            <w:proofErr w:type="gramEnd"/>
            <w:r w:rsidRPr="00C10523">
              <w:rPr>
                <w:rFonts w:eastAsia="Times New Roman" w:cstheme="minorHAnsi"/>
                <w:color w:val="000000"/>
                <w:sz w:val="20"/>
                <w:szCs w:val="20"/>
                <w:lang w:val="es-MX" w:eastAsia="es-CO"/>
              </w:rPr>
              <w:t xml:space="preserve"> tiene una participación en la propuesta conjunta mínimo del 25% </w:t>
            </w:r>
          </w:p>
          <w:p w14:paraId="66BEA529" w14:textId="77777777" w:rsidR="00FE06DA" w:rsidRPr="00C10523" w:rsidRDefault="00FE06DA">
            <w:pPr>
              <w:numPr>
                <w:ilvl w:val="0"/>
                <w:numId w:val="18"/>
              </w:num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val="es-MX" w:eastAsia="es-CO"/>
              </w:rPr>
              <w:lastRenderedPageBreak/>
              <w:t xml:space="preserve">Que el miembro que lo </w:t>
            </w:r>
            <w:proofErr w:type="gramStart"/>
            <w:r w:rsidRPr="00C10523">
              <w:rPr>
                <w:rFonts w:eastAsia="Times New Roman" w:cstheme="minorHAnsi"/>
                <w:color w:val="000000"/>
                <w:sz w:val="20"/>
                <w:szCs w:val="20"/>
                <w:lang w:val="es-MX" w:eastAsia="es-CO"/>
              </w:rPr>
              <w:t>acredita,</w:t>
            </w:r>
            <w:proofErr w:type="gramEnd"/>
            <w:r w:rsidRPr="00C10523">
              <w:rPr>
                <w:rFonts w:eastAsia="Times New Roman" w:cstheme="minorHAnsi"/>
                <w:color w:val="000000"/>
                <w:sz w:val="20"/>
                <w:szCs w:val="20"/>
                <w:lang w:val="es-MX" w:eastAsia="es-CO"/>
              </w:rPr>
              <w:t xml:space="preserve"> aporta el 25% de la experiencia habilitante en Salarios Mínimos Legales Mensuales Vigentes (SMLMV) para el presente proceso de selección. </w:t>
            </w:r>
          </w:p>
          <w:p w14:paraId="3AD305D7" w14:textId="77777777" w:rsidR="00FE06DA" w:rsidRPr="00C10523" w:rsidRDefault="00FE06DA">
            <w:pPr>
              <w:numPr>
                <w:ilvl w:val="0"/>
                <w:numId w:val="18"/>
              </w:num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val="es-MX" w:eastAsia="es-CO"/>
              </w:rPr>
              <w:t xml:space="preserve">Que el miembro que acredita, el personal en condición de </w:t>
            </w:r>
            <w:proofErr w:type="gramStart"/>
            <w:r w:rsidRPr="00C10523">
              <w:rPr>
                <w:rFonts w:eastAsia="Times New Roman" w:cstheme="minorHAnsi"/>
                <w:color w:val="000000"/>
                <w:sz w:val="20"/>
                <w:szCs w:val="20"/>
                <w:lang w:val="es-MX" w:eastAsia="es-CO"/>
              </w:rPr>
              <w:t>discapacidad,</w:t>
            </w:r>
            <w:proofErr w:type="gramEnd"/>
            <w:r w:rsidRPr="00C10523">
              <w:rPr>
                <w:rFonts w:eastAsia="Times New Roman" w:cstheme="minorHAnsi"/>
                <w:color w:val="000000"/>
                <w:sz w:val="20"/>
                <w:szCs w:val="20"/>
                <w:lang w:val="es-MX" w:eastAsia="es-CO"/>
              </w:rPr>
              <w:t xml:space="preserve"> deberá estar vinculado a su planta, mínimo con </w:t>
            </w:r>
            <w:r w:rsidRPr="00C10523">
              <w:rPr>
                <w:rFonts w:eastAsia="Times New Roman" w:cstheme="minorHAnsi"/>
                <w:color w:val="000000"/>
                <w:sz w:val="20"/>
                <w:szCs w:val="20"/>
                <w:lang w:eastAsia="es-CO"/>
              </w:rPr>
              <w:t>un (1) año de anterioridad a la fecha de cierre del presente proceso de selección o en su defecto desde el momento de la constitución de la persona jurídica (</w:t>
            </w:r>
            <w:r w:rsidRPr="00C10523">
              <w:rPr>
                <w:rFonts w:eastAsia="Times New Roman" w:cstheme="minorHAnsi"/>
                <w:i/>
                <w:iCs/>
                <w:color w:val="000000"/>
                <w:sz w:val="20"/>
                <w:szCs w:val="20"/>
                <w:lang w:eastAsia="es-CO"/>
              </w:rPr>
              <w:t>si tiene menos de un año de constituida</w:t>
            </w:r>
            <w:r w:rsidRPr="00C10523">
              <w:rPr>
                <w:rFonts w:eastAsia="Times New Roman" w:cstheme="minorHAnsi"/>
                <w:color w:val="000000"/>
                <w:sz w:val="20"/>
                <w:szCs w:val="20"/>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C10523">
              <w:rPr>
                <w:rFonts w:eastAsia="Times New Roman" w:cstheme="minorHAnsi"/>
                <w:i/>
                <w:iCs/>
                <w:color w:val="000000"/>
                <w:sz w:val="20"/>
                <w:szCs w:val="20"/>
                <w:lang w:eastAsia="es-CO"/>
              </w:rPr>
              <w:t>la administración se reserva el derecho de verificar este aspecto</w:t>
            </w:r>
            <w:r w:rsidRPr="00C10523">
              <w:rPr>
                <w:rFonts w:eastAsia="Times New Roman" w:cstheme="minorHAnsi"/>
                <w:color w:val="000000"/>
                <w:sz w:val="20"/>
                <w:szCs w:val="20"/>
                <w:lang w:eastAsia="es-CO"/>
              </w:rPr>
              <w:t>)</w:t>
            </w:r>
          </w:p>
          <w:p w14:paraId="4C93CAD1" w14:textId="77777777" w:rsidR="00FE06DA" w:rsidRPr="00C10523" w:rsidRDefault="00FE06DA">
            <w:pPr>
              <w:numPr>
                <w:ilvl w:val="0"/>
                <w:numId w:val="18"/>
              </w:num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val="es-MX" w:eastAsia="es-CO"/>
              </w:rPr>
              <w:t>Que el miembro que acredita</w:t>
            </w:r>
            <w:r w:rsidRPr="00C10523">
              <w:rPr>
                <w:rFonts w:eastAsia="Times New Roman" w:cstheme="minorHAnsi"/>
                <w:color w:val="000000"/>
                <w:sz w:val="20"/>
                <w:szCs w:val="20"/>
                <w:lang w:eastAsia="es-CO"/>
              </w:rPr>
              <w:t xml:space="preserve"> esta causal, que tenga menos de un año de constituido, deberá manifestar en la oferta que mantendrá dicho personal por un lapso igual al plazo total de ejecución del contrato que se derive del presente proceso de selección.</w:t>
            </w:r>
          </w:p>
          <w:p w14:paraId="5CD8993A" w14:textId="77777777" w:rsidR="00FE06DA" w:rsidRPr="00C10523" w:rsidRDefault="00FE06DA" w:rsidP="00106AF4">
            <w:p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eastAsia="es-CO"/>
              </w:rPr>
              <w:t xml:space="preserve">Si </w:t>
            </w:r>
            <w:proofErr w:type="gramStart"/>
            <w:r w:rsidRPr="00C10523">
              <w:rPr>
                <w:rFonts w:eastAsia="Times New Roman" w:cstheme="minorHAnsi"/>
                <w:color w:val="000000"/>
                <w:sz w:val="20"/>
                <w:szCs w:val="20"/>
                <w:lang w:eastAsia="es-CO"/>
              </w:rPr>
              <w:t>en relación a</w:t>
            </w:r>
            <w:proofErr w:type="gramEnd"/>
            <w:r w:rsidRPr="00C10523">
              <w:rPr>
                <w:rFonts w:eastAsia="Times New Roman" w:cstheme="minorHAnsi"/>
                <w:color w:val="000000"/>
                <w:sz w:val="20"/>
                <w:szCs w:val="20"/>
                <w:lang w:eastAsia="es-CO"/>
              </w:rPr>
              <w:t xml:space="preserve"> los formatos allegados, los mismos no vienen con los soportes completos al momento del cierre del proceso, se tendrá que NO CUMPLE para el presente factor de desempate.</w:t>
            </w:r>
          </w:p>
        </w:tc>
      </w:tr>
      <w:tr w:rsidR="00FE06DA" w:rsidRPr="00C10523" w14:paraId="7ED05EE8"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1DD6D90A"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lastRenderedPageBreak/>
              <w:t>4</w:t>
            </w:r>
          </w:p>
        </w:tc>
        <w:tc>
          <w:tcPr>
            <w:tcW w:w="7476" w:type="dxa"/>
            <w:shd w:val="clear" w:color="auto" w:fill="F2F2F2" w:themeFill="background1" w:themeFillShade="F2"/>
            <w:tcMar>
              <w:top w:w="0" w:type="dxa"/>
              <w:left w:w="108" w:type="dxa"/>
              <w:bottom w:w="0" w:type="dxa"/>
              <w:right w:w="108" w:type="dxa"/>
            </w:tcMar>
            <w:vAlign w:val="center"/>
          </w:tcPr>
          <w:p w14:paraId="56510F9A"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b/>
                <w:bCs/>
                <w:color w:val="000000"/>
                <w:sz w:val="20"/>
                <w:szCs w:val="20"/>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FORMATO - V</w:t>
            </w:r>
            <w:r w:rsidRPr="00C10523">
              <w:rPr>
                <w:rFonts w:eastAsia="Times New Roman" w:cstheme="minorHAnsi"/>
                <w:color w:val="000000"/>
                <w:sz w:val="20"/>
                <w:szCs w:val="20"/>
                <w:lang w:eastAsia="es-CO"/>
              </w:rPr>
              <w:t>inculación de personas mayores y no beneficiarias de la pensión de vejez, familiar o sobrevivencia</w:t>
            </w:r>
          </w:p>
        </w:tc>
      </w:tr>
      <w:tr w:rsidR="00FE06DA" w:rsidRPr="00C10523" w14:paraId="69DB81A5"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1AD5F3ED"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1CFB9880"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La persona natural, el representante legal de la persona jurídica o el revisor fiscal, según corresponda, entregará un certificado correspondiente, señalado en el pliego de condiciones,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B163253"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1D959377"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E46F2B5"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w:t>
            </w:r>
            <w:r w:rsidRPr="00C10523">
              <w:rPr>
                <w:rFonts w:eastAsia="Times New Roman" w:cstheme="minorHAnsi"/>
                <w:color w:val="000000"/>
                <w:sz w:val="20"/>
                <w:szCs w:val="20"/>
                <w:lang w:eastAsia="es-CO"/>
              </w:rPr>
              <w:lastRenderedPageBreak/>
              <w:t>es beneficiario de pensión de vejez, familiar o sobrevivencia, y cumple la edad de pensión; además, se deberá allegar el documento de identificación del trabajador que lo firma.</w:t>
            </w:r>
          </w:p>
          <w:p w14:paraId="52D9BF40"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AF0DA40" w14:textId="4EED7018"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Este documento tendrá que ser allegado en la oferta a más tardar al momento del cierre.</w:t>
            </w:r>
          </w:p>
          <w:p w14:paraId="5F113FD4" w14:textId="05F222C9" w:rsidR="00FE06DA" w:rsidRPr="00C10523" w:rsidRDefault="00FE06DA" w:rsidP="00106AF4">
            <w:p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val="es-MX" w:eastAsia="es-CO"/>
              </w:rPr>
              <w:t>En conclusión, para revisar este aspecto de la causal (</w:t>
            </w:r>
            <w:r w:rsidRPr="00C10523">
              <w:rPr>
                <w:rFonts w:eastAsia="Times New Roman" w:cstheme="minorHAnsi"/>
                <w:i/>
                <w:iCs/>
                <w:color w:val="000000"/>
                <w:sz w:val="20"/>
                <w:szCs w:val="20"/>
                <w:lang w:eastAsia="es-CO"/>
              </w:rPr>
              <w:t>que acredite la vinculación en mayor proporción de personas mayores que no sean beneficiarios de la pensión de vejez, familiar o de</w:t>
            </w:r>
            <w:r w:rsidRPr="00C10523">
              <w:rPr>
                <w:rFonts w:eastAsia="Times New Roman" w:cstheme="minorHAnsi"/>
                <w:i/>
                <w:iCs/>
                <w:color w:val="000000"/>
                <w:sz w:val="20"/>
                <w:szCs w:val="20"/>
                <w:lang w:val="es-MX" w:eastAsia="es-CO"/>
              </w:rPr>
              <w:t xml:space="preserve">   </w:t>
            </w:r>
            <w:r w:rsidRPr="00C10523">
              <w:rPr>
                <w:rFonts w:eastAsia="Times New Roman" w:cstheme="minorHAnsi"/>
                <w:i/>
                <w:iCs/>
                <w:color w:val="000000"/>
                <w:sz w:val="20"/>
                <w:szCs w:val="20"/>
                <w:lang w:eastAsia="es-CO"/>
              </w:rPr>
              <w:t>sobrevivencia y que hayan cumplido el requisito de edad de pensión establecido en la Ley</w:t>
            </w:r>
            <w:r w:rsidRPr="00C10523">
              <w:rPr>
                <w:rFonts w:eastAsia="Times New Roman" w:cstheme="minorHAnsi"/>
                <w:b/>
                <w:bCs/>
                <w:color w:val="000000"/>
                <w:sz w:val="20"/>
                <w:szCs w:val="20"/>
                <w:lang w:eastAsia="es-CO"/>
              </w:rPr>
              <w:t>)</w:t>
            </w:r>
            <w:r w:rsidRPr="00C10523">
              <w:rPr>
                <w:rFonts w:eastAsia="Times New Roman" w:cstheme="minorHAnsi"/>
                <w:color w:val="000000"/>
                <w:sz w:val="20"/>
                <w:szCs w:val="20"/>
                <w:lang w:val="es-MX" w:eastAsia="es-CO"/>
              </w:rPr>
              <w:t>, cuando la propuesta sea conjunta (</w:t>
            </w:r>
            <w:r w:rsidRPr="00C10523">
              <w:rPr>
                <w:rFonts w:eastAsia="Times New Roman" w:cstheme="minorHAnsi"/>
                <w:i/>
                <w:iCs/>
                <w:color w:val="000000"/>
                <w:sz w:val="20"/>
                <w:szCs w:val="20"/>
                <w:lang w:val="es-MX" w:eastAsia="es-CO"/>
              </w:rPr>
              <w:t>consorcios o uniones temporales</w:t>
            </w:r>
            <w:r w:rsidRPr="00C10523">
              <w:rPr>
                <w:rFonts w:eastAsia="Times New Roman" w:cstheme="minorHAnsi"/>
                <w:color w:val="000000"/>
                <w:sz w:val="20"/>
                <w:szCs w:val="20"/>
                <w:lang w:val="es-MX" w:eastAsia="es-CO"/>
              </w:rPr>
              <w:t>) se verificara lo siguiente:</w:t>
            </w:r>
          </w:p>
          <w:p w14:paraId="33CA871A" w14:textId="77777777" w:rsidR="00FE06DA" w:rsidRPr="00C10523" w:rsidRDefault="00FE06DA">
            <w:pPr>
              <w:numPr>
                <w:ilvl w:val="0"/>
                <w:numId w:val="19"/>
              </w:num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eastAsia="es-CO"/>
              </w:rPr>
              <w:t>Que cada uno de los miembros de la propuesta conjunta acrediten la vinculación en mayor proporción de personas mayores que no sean beneficiarios de la pensión de vejez, familiar o de</w:t>
            </w:r>
            <w:r w:rsidRPr="00C10523">
              <w:rPr>
                <w:rFonts w:eastAsia="Times New Roman" w:cstheme="minorHAnsi"/>
                <w:color w:val="000000"/>
                <w:sz w:val="20"/>
                <w:szCs w:val="20"/>
                <w:lang w:val="es-MX" w:eastAsia="es-CO"/>
              </w:rPr>
              <w:t xml:space="preserve">   </w:t>
            </w:r>
            <w:r w:rsidRPr="00C10523">
              <w:rPr>
                <w:rFonts w:eastAsia="Times New Roman" w:cstheme="minorHAnsi"/>
                <w:color w:val="000000"/>
                <w:sz w:val="20"/>
                <w:szCs w:val="20"/>
                <w:lang w:eastAsia="es-CO"/>
              </w:rPr>
              <w:t xml:space="preserve">sobrevivencia y que hayan cumplido el requisito de edad de pensión establecido en la Ley. </w:t>
            </w:r>
            <w:proofErr w:type="gramStart"/>
            <w:r w:rsidRPr="00C10523">
              <w:rPr>
                <w:rFonts w:eastAsia="Times New Roman" w:cstheme="minorHAnsi"/>
                <w:color w:val="000000"/>
                <w:sz w:val="20"/>
                <w:szCs w:val="20"/>
                <w:lang w:eastAsia="es-CO"/>
              </w:rPr>
              <w:t>Estas personas</w:t>
            </w:r>
            <w:r w:rsidRPr="00C10523">
              <w:rPr>
                <w:rFonts w:eastAsia="Times New Roman" w:cstheme="minorHAnsi"/>
                <w:color w:val="000000"/>
                <w:sz w:val="20"/>
                <w:szCs w:val="20"/>
                <w:lang w:val="es-MX" w:eastAsia="es-CO"/>
              </w:rPr>
              <w:t xml:space="preserve"> deberá</w:t>
            </w:r>
            <w:proofErr w:type="gramEnd"/>
            <w:r w:rsidRPr="00C10523">
              <w:rPr>
                <w:rFonts w:eastAsia="Times New Roman" w:cstheme="minorHAnsi"/>
                <w:color w:val="000000"/>
                <w:sz w:val="20"/>
                <w:szCs w:val="20"/>
                <w:lang w:val="es-MX" w:eastAsia="es-CO"/>
              </w:rPr>
              <w:t xml:space="preserve"> estar vinculado a su planta, mínimo con </w:t>
            </w:r>
            <w:r w:rsidRPr="00C10523">
              <w:rPr>
                <w:rFonts w:eastAsia="Times New Roman" w:cstheme="minorHAnsi"/>
                <w:color w:val="000000"/>
                <w:sz w:val="20"/>
                <w:szCs w:val="20"/>
                <w:lang w:eastAsia="es-CO"/>
              </w:rPr>
              <w:t>un (1) año de anterioridad a la fecha de cierre del presente proceso de selección o en su defecto desde el momento de la constitución de la persona jurídica (</w:t>
            </w:r>
            <w:r w:rsidRPr="00C10523">
              <w:rPr>
                <w:rFonts w:eastAsia="Times New Roman" w:cstheme="minorHAnsi"/>
                <w:i/>
                <w:iCs/>
                <w:color w:val="000000"/>
                <w:sz w:val="20"/>
                <w:szCs w:val="20"/>
                <w:lang w:eastAsia="es-CO"/>
              </w:rPr>
              <w:t>si tiene menos de un año de constituida</w:t>
            </w:r>
            <w:r w:rsidRPr="00C10523">
              <w:rPr>
                <w:rFonts w:eastAsia="Times New Roman" w:cstheme="minorHAnsi"/>
                <w:color w:val="000000"/>
                <w:sz w:val="20"/>
                <w:szCs w:val="20"/>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C10523">
              <w:rPr>
                <w:rFonts w:eastAsia="Times New Roman" w:cstheme="minorHAnsi"/>
                <w:i/>
                <w:iCs/>
                <w:color w:val="000000"/>
                <w:sz w:val="20"/>
                <w:szCs w:val="20"/>
                <w:lang w:eastAsia="es-CO"/>
              </w:rPr>
              <w:t>la administración se reserva el derecho de verificar este aspecto</w:t>
            </w:r>
            <w:r w:rsidRPr="00C10523">
              <w:rPr>
                <w:rFonts w:eastAsia="Times New Roman" w:cstheme="minorHAnsi"/>
                <w:color w:val="000000"/>
                <w:sz w:val="20"/>
                <w:szCs w:val="20"/>
                <w:lang w:eastAsia="es-CO"/>
              </w:rPr>
              <w:t>)</w:t>
            </w:r>
          </w:p>
          <w:p w14:paraId="7BADB72D" w14:textId="77777777" w:rsidR="00FE06DA" w:rsidRPr="00C10523" w:rsidRDefault="00FE06DA">
            <w:pPr>
              <w:numPr>
                <w:ilvl w:val="0"/>
                <w:numId w:val="19"/>
              </w:num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eastAsia="es-CO"/>
              </w:rPr>
              <w:t>Para el otorgamiento del criterio de desempate, cada uno de los trabajadores que cumpla las condiciones previstas,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0F3CB25" w14:textId="5615D8BF" w:rsidR="00FE06DA" w:rsidRPr="006D6AC2" w:rsidRDefault="00FE06DA" w:rsidP="00106AF4">
            <w:pPr>
              <w:numPr>
                <w:ilvl w:val="0"/>
                <w:numId w:val="19"/>
              </w:num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eastAsia="es-CO"/>
              </w:rPr>
              <w:t xml:space="preserve">La mayor proporción se definirá con la sumatoria de trabajadores vinculados en la planta de personal de cada uno de sus integrantes. Esto quiere decir que se verificara el porcentaje de cada uno de los miembros y se sacara un promedio de </w:t>
            </w:r>
            <w:proofErr w:type="gramStart"/>
            <w:r w:rsidRPr="00C10523">
              <w:rPr>
                <w:rFonts w:eastAsia="Times New Roman" w:cstheme="minorHAnsi"/>
                <w:color w:val="000000"/>
                <w:sz w:val="20"/>
                <w:szCs w:val="20"/>
                <w:lang w:eastAsia="es-CO"/>
              </w:rPr>
              <w:t>los mismos</w:t>
            </w:r>
            <w:proofErr w:type="gramEnd"/>
            <w:r w:rsidRPr="00C10523">
              <w:rPr>
                <w:rFonts w:eastAsia="Times New Roman" w:cstheme="minorHAnsi"/>
                <w:color w:val="000000"/>
                <w:sz w:val="20"/>
                <w:szCs w:val="20"/>
                <w:lang w:eastAsia="es-CO"/>
              </w:rPr>
              <w:t>; si alguno de los miembros de la propuesta conjunta no allega el formato debidamente diligenciado con sus soportes (</w:t>
            </w:r>
            <w:r w:rsidRPr="00C10523">
              <w:rPr>
                <w:rFonts w:eastAsia="Times New Roman" w:cstheme="minorHAnsi"/>
                <w:i/>
                <w:iCs/>
                <w:color w:val="000000"/>
                <w:sz w:val="20"/>
                <w:szCs w:val="20"/>
                <w:lang w:eastAsia="es-CO"/>
              </w:rPr>
              <w:t xml:space="preserve">o </w:t>
            </w:r>
            <w:proofErr w:type="gramStart"/>
            <w:r w:rsidRPr="00C10523">
              <w:rPr>
                <w:rFonts w:eastAsia="Times New Roman" w:cstheme="minorHAnsi"/>
                <w:i/>
                <w:iCs/>
                <w:color w:val="000000"/>
                <w:sz w:val="20"/>
                <w:szCs w:val="20"/>
                <w:lang w:eastAsia="es-CO"/>
              </w:rPr>
              <w:t>sus soporte</w:t>
            </w:r>
            <w:proofErr w:type="gramEnd"/>
            <w:r w:rsidRPr="00C10523">
              <w:rPr>
                <w:rFonts w:eastAsia="Times New Roman" w:cstheme="minorHAnsi"/>
                <w:i/>
                <w:iCs/>
                <w:color w:val="000000"/>
                <w:sz w:val="20"/>
                <w:szCs w:val="20"/>
                <w:lang w:eastAsia="es-CO"/>
              </w:rPr>
              <w:t xml:space="preserve"> no vienen completos</w:t>
            </w:r>
            <w:r w:rsidRPr="00C10523">
              <w:rPr>
                <w:rFonts w:eastAsia="Times New Roman" w:cstheme="minorHAnsi"/>
                <w:color w:val="000000"/>
                <w:sz w:val="20"/>
                <w:szCs w:val="20"/>
                <w:lang w:eastAsia="es-CO"/>
              </w:rPr>
              <w:t>) participara en el promedio como cero (0).</w:t>
            </w:r>
          </w:p>
          <w:p w14:paraId="63C53330"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La mayor proporción para propuestas individuales se definirá en relación con el número total de trabajadores vinculados en la planta de personal, y </w:t>
            </w:r>
            <w:proofErr w:type="gramStart"/>
            <w:r w:rsidRPr="00C10523">
              <w:rPr>
                <w:rFonts w:eastAsia="Times New Roman" w:cstheme="minorHAnsi"/>
                <w:color w:val="000000"/>
                <w:sz w:val="20"/>
                <w:szCs w:val="20"/>
                <w:lang w:eastAsia="es-CO"/>
              </w:rPr>
              <w:t>en relación a</w:t>
            </w:r>
            <w:proofErr w:type="gramEnd"/>
            <w:r w:rsidRPr="00C10523">
              <w:rPr>
                <w:rFonts w:eastAsia="Times New Roman" w:cstheme="minorHAnsi"/>
                <w:color w:val="000000"/>
                <w:sz w:val="20"/>
                <w:szCs w:val="20"/>
                <w:lang w:eastAsia="es-CO"/>
              </w:rPr>
              <w:t xml:space="preserve"> propuesta conjuntas la mayor proporción se definirá con la sumatoria de trabajadores vinculados en la planta de personal de cada uno de sus integrantes y se sacará un promedio de </w:t>
            </w:r>
            <w:proofErr w:type="gramStart"/>
            <w:r w:rsidRPr="00C10523">
              <w:rPr>
                <w:rFonts w:eastAsia="Times New Roman" w:cstheme="minorHAnsi"/>
                <w:color w:val="000000"/>
                <w:sz w:val="20"/>
                <w:szCs w:val="20"/>
                <w:lang w:eastAsia="es-CO"/>
              </w:rPr>
              <w:t>las mismas</w:t>
            </w:r>
            <w:proofErr w:type="gramEnd"/>
            <w:r w:rsidRPr="00C10523">
              <w:rPr>
                <w:rFonts w:eastAsia="Times New Roman" w:cstheme="minorHAnsi"/>
                <w:color w:val="000000"/>
                <w:sz w:val="20"/>
                <w:szCs w:val="20"/>
                <w:lang w:eastAsia="es-CO"/>
              </w:rPr>
              <w:t>. por lo que se preferirá al oferente que acredite un porcentaje mayor.</w:t>
            </w:r>
          </w:p>
          <w:p w14:paraId="1F49B618"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Si </w:t>
            </w:r>
            <w:proofErr w:type="gramStart"/>
            <w:r w:rsidRPr="00C10523">
              <w:rPr>
                <w:rFonts w:eastAsia="Times New Roman" w:cstheme="minorHAnsi"/>
                <w:color w:val="000000"/>
                <w:sz w:val="20"/>
                <w:szCs w:val="20"/>
                <w:lang w:eastAsia="es-CO"/>
              </w:rPr>
              <w:t>en relación a</w:t>
            </w:r>
            <w:proofErr w:type="gramEnd"/>
            <w:r w:rsidRPr="00C10523">
              <w:rPr>
                <w:rFonts w:eastAsia="Times New Roman" w:cstheme="minorHAnsi"/>
                <w:color w:val="000000"/>
                <w:sz w:val="20"/>
                <w:szCs w:val="20"/>
                <w:lang w:eastAsia="es-CO"/>
              </w:rPr>
              <w:t xml:space="preserve"> los formatos allegados, los mismos no vienen con los soportes completos al momento del cierre del proceso, se tendrá que NO CUMPLE para el presente factor de desempate.</w:t>
            </w:r>
          </w:p>
        </w:tc>
      </w:tr>
      <w:tr w:rsidR="00FE06DA" w:rsidRPr="00C10523" w14:paraId="39F16E0B"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2509895C"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lastRenderedPageBreak/>
              <w:t>5</w:t>
            </w:r>
          </w:p>
        </w:tc>
        <w:tc>
          <w:tcPr>
            <w:tcW w:w="7476" w:type="dxa"/>
            <w:shd w:val="clear" w:color="auto" w:fill="F2F2F2" w:themeFill="background1" w:themeFillShade="F2"/>
            <w:tcMar>
              <w:top w:w="0" w:type="dxa"/>
              <w:left w:w="108" w:type="dxa"/>
              <w:bottom w:w="0" w:type="dxa"/>
              <w:right w:w="108" w:type="dxa"/>
            </w:tcMar>
            <w:vAlign w:val="center"/>
          </w:tcPr>
          <w:p w14:paraId="79E74FE8"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b/>
                <w:bCs/>
                <w:color w:val="000000"/>
                <w:sz w:val="20"/>
                <w:szCs w:val="20"/>
                <w:lang w:eastAsia="es-CO"/>
              </w:rPr>
              <w:t xml:space="preserve">Preferir la propuesta presentada por el oferente que acredite, en las condiciones establecidas en la ley, que por lo menos diez por ciento (10%) de su nómina pertenece a </w:t>
            </w:r>
            <w:r w:rsidRPr="00C10523">
              <w:rPr>
                <w:rFonts w:eastAsia="Times New Roman" w:cstheme="minorHAnsi"/>
                <w:b/>
                <w:bCs/>
                <w:color w:val="000000"/>
                <w:sz w:val="20"/>
                <w:szCs w:val="20"/>
                <w:lang w:eastAsia="es-CO"/>
              </w:rPr>
              <w:lastRenderedPageBreak/>
              <w:t xml:space="preserve">población indígena, negra, afrocolombiana, raizal, palanquera, </w:t>
            </w:r>
            <w:proofErr w:type="spellStart"/>
            <w:r w:rsidRPr="00C10523">
              <w:rPr>
                <w:rFonts w:eastAsia="Times New Roman" w:cstheme="minorHAnsi"/>
                <w:b/>
                <w:bCs/>
                <w:color w:val="000000"/>
                <w:sz w:val="20"/>
                <w:szCs w:val="20"/>
                <w:lang w:eastAsia="es-CO"/>
              </w:rPr>
              <w:t>Rrom</w:t>
            </w:r>
            <w:proofErr w:type="spellEnd"/>
            <w:r w:rsidRPr="00C10523">
              <w:rPr>
                <w:rFonts w:eastAsia="Times New Roman" w:cstheme="minorHAnsi"/>
                <w:b/>
                <w:bCs/>
                <w:color w:val="000000"/>
                <w:sz w:val="20"/>
                <w:szCs w:val="20"/>
                <w:lang w:eastAsia="es-CO"/>
              </w:rPr>
              <w:t xml:space="preserve"> o gitanas. FORMATO - </w:t>
            </w:r>
            <w:r w:rsidRPr="00C10523">
              <w:rPr>
                <w:rFonts w:eastAsia="Times New Roman" w:cstheme="minorHAnsi"/>
                <w:iCs/>
                <w:color w:val="000000"/>
                <w:sz w:val="20"/>
                <w:szCs w:val="20"/>
                <w:lang w:eastAsia="es-CO"/>
              </w:rPr>
              <w:t xml:space="preserve">Vinculación de población indígena, negra, afrocolombiana, raizal, palenquera, </w:t>
            </w:r>
            <w:proofErr w:type="spellStart"/>
            <w:r w:rsidRPr="00C10523">
              <w:rPr>
                <w:rFonts w:eastAsia="Times New Roman" w:cstheme="minorHAnsi"/>
                <w:iCs/>
                <w:color w:val="000000"/>
                <w:sz w:val="20"/>
                <w:szCs w:val="20"/>
                <w:lang w:eastAsia="es-CO"/>
              </w:rPr>
              <w:t>rrom</w:t>
            </w:r>
            <w:proofErr w:type="spellEnd"/>
            <w:r w:rsidRPr="00C10523">
              <w:rPr>
                <w:rFonts w:eastAsia="Times New Roman" w:cstheme="minorHAnsi"/>
                <w:iCs/>
                <w:color w:val="000000"/>
                <w:sz w:val="20"/>
                <w:szCs w:val="20"/>
                <w:lang w:eastAsia="es-CO"/>
              </w:rPr>
              <w:t xml:space="preserve"> o gitanas.</w:t>
            </w:r>
          </w:p>
        </w:tc>
      </w:tr>
      <w:tr w:rsidR="00FE06DA" w:rsidRPr="00C10523" w14:paraId="0D336813"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7E177216"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lastRenderedPageBreak/>
              <w:t>FORMA DE ACREDITACIÓN</w:t>
            </w:r>
          </w:p>
        </w:tc>
        <w:tc>
          <w:tcPr>
            <w:tcW w:w="7476" w:type="dxa"/>
            <w:shd w:val="clear" w:color="auto" w:fill="FFFFFF" w:themeFill="background1"/>
            <w:tcMar>
              <w:top w:w="0" w:type="dxa"/>
              <w:left w:w="108" w:type="dxa"/>
              <w:bottom w:w="0" w:type="dxa"/>
              <w:right w:w="108" w:type="dxa"/>
            </w:tcMar>
            <w:vAlign w:val="center"/>
          </w:tcPr>
          <w:p w14:paraId="6480AAE1"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La persona natural, el representante legal o el revisor fiscal, según corresponda, con el diligenciamiento del del pliego de condiciones, bajo la gravedad de juramento señalará las personas vinculadas a su nómina, y el número de identificación y nombre de las personas que pertenecen a la población indígena, negra, afrocolombiana, raizal, palanquera, </w:t>
            </w:r>
            <w:proofErr w:type="spellStart"/>
            <w:r w:rsidRPr="00C10523">
              <w:rPr>
                <w:rFonts w:eastAsia="Times New Roman" w:cstheme="minorHAnsi"/>
                <w:color w:val="000000"/>
                <w:sz w:val="20"/>
                <w:szCs w:val="20"/>
                <w:lang w:eastAsia="es-CO"/>
              </w:rPr>
              <w:t>Rrom</w:t>
            </w:r>
            <w:proofErr w:type="spellEnd"/>
            <w:r w:rsidRPr="00C10523">
              <w:rPr>
                <w:rFonts w:eastAsia="Times New Roman" w:cstheme="minorHAnsi"/>
                <w:color w:val="000000"/>
                <w:sz w:val="20"/>
                <w:szCs w:val="20"/>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728615D"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32C0EA5"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C10523">
              <w:rPr>
                <w:rFonts w:eastAsia="Times New Roman" w:cstheme="minorHAnsi"/>
                <w:color w:val="000000"/>
                <w:sz w:val="20"/>
                <w:szCs w:val="20"/>
                <w:lang w:eastAsia="es-CO"/>
              </w:rPr>
              <w:t>Rrom</w:t>
            </w:r>
            <w:proofErr w:type="spellEnd"/>
            <w:r w:rsidRPr="00C10523">
              <w:rPr>
                <w:rFonts w:eastAsia="Times New Roman" w:cstheme="minorHAnsi"/>
                <w:color w:val="000000"/>
                <w:sz w:val="20"/>
                <w:szCs w:val="20"/>
                <w:lang w:eastAsia="es-CO"/>
              </w:rPr>
              <w:t xml:space="preserve"> o gitana, en los términos del Decreto Ley 2893 de 2011, o la norma que lo modifique, sustituya o complemente.</w:t>
            </w:r>
          </w:p>
          <w:p w14:paraId="1D1822CD" w14:textId="1F290AC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En el caso de los proponentes plurales, su representante legal presentará un certificado correspondiente señalado en el pliego de condiciones, mediante el cual acredita que por lo menos diez por ciento (10%) del total de la nómina de sus integrantes pertenece a población indígena, negra, afrocolombiana, raizal, palanquera, </w:t>
            </w:r>
            <w:proofErr w:type="spellStart"/>
            <w:r w:rsidRPr="00C10523">
              <w:rPr>
                <w:rFonts w:eastAsia="Times New Roman" w:cstheme="minorHAnsi"/>
                <w:color w:val="000000"/>
                <w:sz w:val="20"/>
                <w:szCs w:val="20"/>
                <w:lang w:eastAsia="es-CO"/>
              </w:rPr>
              <w:t>Rrom</w:t>
            </w:r>
            <w:proofErr w:type="spellEnd"/>
            <w:r w:rsidRPr="00C10523">
              <w:rPr>
                <w:rFonts w:eastAsia="Times New Roman" w:cstheme="minorHAnsi"/>
                <w:color w:val="000000"/>
                <w:sz w:val="20"/>
                <w:szCs w:val="20"/>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C10523">
              <w:rPr>
                <w:rFonts w:eastAsia="Times New Roman" w:cstheme="minorHAnsi"/>
                <w:color w:val="000000"/>
                <w:sz w:val="20"/>
                <w:szCs w:val="20"/>
                <w:lang w:eastAsia="es-CO"/>
              </w:rPr>
              <w:t>Rrom</w:t>
            </w:r>
            <w:proofErr w:type="spellEnd"/>
            <w:r w:rsidRPr="00C10523">
              <w:rPr>
                <w:rFonts w:eastAsia="Times New Roman" w:cstheme="minorHAnsi"/>
                <w:color w:val="000000"/>
                <w:sz w:val="20"/>
                <w:szCs w:val="20"/>
                <w:lang w:eastAsia="es-CO"/>
              </w:rPr>
              <w:t xml:space="preserve"> o gitana en los términos del Decreto Ley 2893 de 2011, o la norma que lo modifique, sustituya o complemente.</w:t>
            </w:r>
          </w:p>
          <w:p w14:paraId="772A1BCD" w14:textId="048F43A5" w:rsidR="00FE06DA" w:rsidRPr="00C10523" w:rsidRDefault="00FE06DA" w:rsidP="00106AF4">
            <w:p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val="es-MX" w:eastAsia="es-CO"/>
              </w:rPr>
              <w:t>En conclusión, para revisar este aspecto de la causal que nos ocupa, cuando la propuesta sea conjunta (</w:t>
            </w:r>
            <w:r w:rsidRPr="00C10523">
              <w:rPr>
                <w:rFonts w:eastAsia="Times New Roman" w:cstheme="minorHAnsi"/>
                <w:i/>
                <w:iCs/>
                <w:color w:val="000000"/>
                <w:sz w:val="20"/>
                <w:szCs w:val="20"/>
                <w:lang w:val="es-MX" w:eastAsia="es-CO"/>
              </w:rPr>
              <w:t>consorcios o uniones temporales</w:t>
            </w:r>
            <w:r w:rsidRPr="00C10523">
              <w:rPr>
                <w:rFonts w:eastAsia="Times New Roman" w:cstheme="minorHAnsi"/>
                <w:color w:val="000000"/>
                <w:sz w:val="20"/>
                <w:szCs w:val="20"/>
                <w:lang w:val="es-MX" w:eastAsia="es-CO"/>
              </w:rPr>
              <w:t>) se verificara lo siguiente:</w:t>
            </w:r>
          </w:p>
          <w:p w14:paraId="25798E1F" w14:textId="77777777" w:rsidR="00FE06DA" w:rsidRPr="00C10523" w:rsidRDefault="00FE06DA">
            <w:pPr>
              <w:numPr>
                <w:ilvl w:val="0"/>
                <w:numId w:val="20"/>
              </w:num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val="es-MX" w:eastAsia="es-CO"/>
              </w:rPr>
              <w:t xml:space="preserve">Certificado expedido por el representante Legal de la Propuesta Conjunta donde informa que el 10% de su personal de la sumatoria de los miembros de la propuesta </w:t>
            </w:r>
            <w:r w:rsidRPr="00C10523">
              <w:rPr>
                <w:rFonts w:eastAsia="Times New Roman" w:cstheme="minorHAnsi"/>
                <w:color w:val="000000"/>
                <w:sz w:val="20"/>
                <w:szCs w:val="20"/>
                <w:lang w:eastAsia="es-CO"/>
              </w:rPr>
              <w:t xml:space="preserve">pertenezca a población indígena, negra, afrocolombiana, raizal, palanquera, </w:t>
            </w:r>
            <w:proofErr w:type="spellStart"/>
            <w:r w:rsidRPr="00C10523">
              <w:rPr>
                <w:rFonts w:eastAsia="Times New Roman" w:cstheme="minorHAnsi"/>
                <w:color w:val="000000"/>
                <w:sz w:val="20"/>
                <w:szCs w:val="20"/>
                <w:lang w:eastAsia="es-CO"/>
              </w:rPr>
              <w:t>Rrom</w:t>
            </w:r>
            <w:proofErr w:type="spellEnd"/>
            <w:r w:rsidRPr="00C10523">
              <w:rPr>
                <w:rFonts w:eastAsia="Times New Roman" w:cstheme="minorHAnsi"/>
                <w:color w:val="000000"/>
                <w:sz w:val="20"/>
                <w:szCs w:val="20"/>
                <w:lang w:eastAsia="es-CO"/>
              </w:rPr>
              <w:t xml:space="preserve"> o gitanas</w:t>
            </w:r>
            <w:r w:rsidRPr="00C10523">
              <w:rPr>
                <w:rFonts w:eastAsia="Times New Roman" w:cstheme="minorHAnsi"/>
                <w:color w:val="000000"/>
                <w:sz w:val="20"/>
                <w:szCs w:val="20"/>
                <w:lang w:val="es-MX" w:eastAsia="es-CO"/>
              </w:rPr>
              <w:t>.</w:t>
            </w:r>
            <w:r w:rsidRPr="00C10523">
              <w:rPr>
                <w:rFonts w:eastAsia="Times New Roman" w:cstheme="minorHAnsi"/>
                <w:color w:val="000000"/>
                <w:sz w:val="20"/>
                <w:szCs w:val="20"/>
                <w:lang w:eastAsia="es-CO"/>
              </w:rPr>
              <w:t xml:space="preserve"> Este porcentaje se definirá de acuerdo con la sumatoria de la nómina de cada uno de los integrantes del proponente plural.</w:t>
            </w:r>
          </w:p>
          <w:p w14:paraId="434DFE79" w14:textId="77777777" w:rsidR="00FE06DA" w:rsidRPr="00C10523" w:rsidRDefault="00FE06DA">
            <w:pPr>
              <w:numPr>
                <w:ilvl w:val="0"/>
                <w:numId w:val="20"/>
              </w:num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eastAsia="es-CO"/>
              </w:rPr>
              <w:t xml:space="preserve">Que cada uno </w:t>
            </w:r>
            <w:proofErr w:type="gramStart"/>
            <w:r w:rsidRPr="00C10523">
              <w:rPr>
                <w:rFonts w:eastAsia="Times New Roman" w:cstheme="minorHAnsi"/>
                <w:color w:val="000000"/>
                <w:sz w:val="20"/>
                <w:szCs w:val="20"/>
                <w:lang w:eastAsia="es-CO"/>
              </w:rPr>
              <w:t>del el personal presentado</w:t>
            </w:r>
            <w:proofErr w:type="gramEnd"/>
            <w:r w:rsidRPr="00C10523">
              <w:rPr>
                <w:rFonts w:eastAsia="Times New Roman" w:cstheme="minorHAnsi"/>
                <w:color w:val="000000"/>
                <w:sz w:val="20"/>
                <w:szCs w:val="20"/>
                <w:lang w:eastAsia="es-CO"/>
              </w:rPr>
              <w:t xml:space="preserve"> para esta causal, cuente con la certificación expedida por el Ministerio del Interior, en la cual acredite que el trabajador pertenece a la población indígena, negra, afrocolombiana, raizal, palenquera, </w:t>
            </w:r>
            <w:proofErr w:type="spellStart"/>
            <w:r w:rsidRPr="00C10523">
              <w:rPr>
                <w:rFonts w:eastAsia="Times New Roman" w:cstheme="minorHAnsi"/>
                <w:color w:val="000000"/>
                <w:sz w:val="20"/>
                <w:szCs w:val="20"/>
                <w:lang w:eastAsia="es-CO"/>
              </w:rPr>
              <w:t>Rrom</w:t>
            </w:r>
            <w:proofErr w:type="spellEnd"/>
            <w:r w:rsidRPr="00C10523">
              <w:rPr>
                <w:rFonts w:eastAsia="Times New Roman" w:cstheme="minorHAnsi"/>
                <w:color w:val="000000"/>
                <w:sz w:val="20"/>
                <w:szCs w:val="20"/>
                <w:lang w:eastAsia="es-CO"/>
              </w:rPr>
              <w:t xml:space="preserve"> o gitana, en los términos del Decreto Ley 2893 de 2011, o la norma que lo modifique, sustituya o complemente.</w:t>
            </w:r>
          </w:p>
          <w:p w14:paraId="22283F2D" w14:textId="77777777" w:rsidR="00FE06DA" w:rsidRPr="00C10523" w:rsidRDefault="00FE06DA">
            <w:pPr>
              <w:numPr>
                <w:ilvl w:val="0"/>
                <w:numId w:val="20"/>
              </w:num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eastAsia="es-CO"/>
              </w:rPr>
              <w:t xml:space="preserve">Que por lo menos diez por ciento (10%) del total de la nómina de sus integrantes pertenece a población indígena, negra, afrocolombiana, raizal, palanquera, </w:t>
            </w:r>
            <w:proofErr w:type="spellStart"/>
            <w:r w:rsidRPr="00C10523">
              <w:rPr>
                <w:rFonts w:eastAsia="Times New Roman" w:cstheme="minorHAnsi"/>
                <w:color w:val="000000"/>
                <w:sz w:val="20"/>
                <w:szCs w:val="20"/>
                <w:lang w:eastAsia="es-CO"/>
              </w:rPr>
              <w:t>Rrom</w:t>
            </w:r>
            <w:proofErr w:type="spellEnd"/>
            <w:r w:rsidRPr="00C10523">
              <w:rPr>
                <w:rFonts w:eastAsia="Times New Roman" w:cstheme="minorHAnsi"/>
                <w:color w:val="000000"/>
                <w:sz w:val="20"/>
                <w:szCs w:val="20"/>
                <w:lang w:eastAsia="es-CO"/>
              </w:rPr>
              <w:t xml:space="preserve"> o gitana</w:t>
            </w:r>
          </w:p>
          <w:p w14:paraId="7D0C654E" w14:textId="77777777" w:rsidR="00FE06DA" w:rsidRPr="00C10523" w:rsidRDefault="00FE06DA">
            <w:pPr>
              <w:numPr>
                <w:ilvl w:val="0"/>
                <w:numId w:val="20"/>
              </w:num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val="es-MX" w:eastAsia="es-CO"/>
              </w:rPr>
              <w:lastRenderedPageBreak/>
              <w:t xml:space="preserve">Que el personal presentado para acreditar esta </w:t>
            </w:r>
            <w:proofErr w:type="gramStart"/>
            <w:r w:rsidRPr="00C10523">
              <w:rPr>
                <w:rFonts w:eastAsia="Times New Roman" w:cstheme="minorHAnsi"/>
                <w:color w:val="000000"/>
                <w:sz w:val="20"/>
                <w:szCs w:val="20"/>
                <w:lang w:val="es-MX" w:eastAsia="es-CO"/>
              </w:rPr>
              <w:t>causal,</w:t>
            </w:r>
            <w:proofErr w:type="gramEnd"/>
            <w:r w:rsidRPr="00C10523">
              <w:rPr>
                <w:rFonts w:eastAsia="Times New Roman" w:cstheme="minorHAnsi"/>
                <w:color w:val="000000"/>
                <w:sz w:val="20"/>
                <w:szCs w:val="20"/>
                <w:lang w:val="es-MX" w:eastAsia="es-CO"/>
              </w:rPr>
              <w:t xml:space="preserve"> deberá estar vinculado a la planta de personal de cada uno de los miembros de la propuesta conjunta, mínimo con </w:t>
            </w:r>
            <w:r w:rsidRPr="00C10523">
              <w:rPr>
                <w:rFonts w:eastAsia="Times New Roman" w:cstheme="minorHAnsi"/>
                <w:color w:val="000000"/>
                <w:sz w:val="20"/>
                <w:szCs w:val="20"/>
                <w:lang w:eastAsia="es-CO"/>
              </w:rPr>
              <w:t>un (1) año de anterioridad a la fecha de cierre del presente proceso de selección o en su defecto desde el momento de la constitución de la persona jurídica (</w:t>
            </w:r>
            <w:r w:rsidRPr="00C10523">
              <w:rPr>
                <w:rFonts w:eastAsia="Times New Roman" w:cstheme="minorHAnsi"/>
                <w:i/>
                <w:iCs/>
                <w:color w:val="000000"/>
                <w:sz w:val="20"/>
                <w:szCs w:val="20"/>
                <w:lang w:eastAsia="es-CO"/>
              </w:rPr>
              <w:t>si tiene menos de un año de constituida</w:t>
            </w:r>
            <w:r w:rsidRPr="00C10523">
              <w:rPr>
                <w:rFonts w:eastAsia="Times New Roman" w:cstheme="minorHAnsi"/>
                <w:color w:val="000000"/>
                <w:sz w:val="20"/>
                <w:szCs w:val="20"/>
                <w:lang w:eastAsia="es-CO"/>
              </w:rPr>
              <w:t>). El tiempo de vinculación de por lo menos un (1) año se acreditará con el certificado de aportes a seguridad social del último año o del tiempo de su constitución cuando su conformación es inferior a un (1) año, en el que se demuestren los pagos realizados por el empleador. (</w:t>
            </w:r>
            <w:r w:rsidRPr="00C10523">
              <w:rPr>
                <w:rFonts w:eastAsia="Times New Roman" w:cstheme="minorHAnsi"/>
                <w:i/>
                <w:iCs/>
                <w:color w:val="000000"/>
                <w:sz w:val="20"/>
                <w:szCs w:val="20"/>
                <w:lang w:eastAsia="es-CO"/>
              </w:rPr>
              <w:t>la administración se reserva el derecho de verificar este aspecto</w:t>
            </w:r>
            <w:r w:rsidRPr="00C10523">
              <w:rPr>
                <w:rFonts w:eastAsia="Times New Roman" w:cstheme="minorHAnsi"/>
                <w:color w:val="000000"/>
                <w:sz w:val="20"/>
                <w:szCs w:val="20"/>
                <w:lang w:eastAsia="es-CO"/>
              </w:rPr>
              <w:t>).</w:t>
            </w:r>
          </w:p>
          <w:p w14:paraId="5F9757DF" w14:textId="77777777" w:rsidR="00FE06DA" w:rsidRPr="00C10523" w:rsidRDefault="00FE06DA">
            <w:pPr>
              <w:numPr>
                <w:ilvl w:val="0"/>
                <w:numId w:val="20"/>
              </w:numPr>
              <w:spacing w:after="0" w:line="240" w:lineRule="auto"/>
              <w:jc w:val="both"/>
              <w:rPr>
                <w:rFonts w:eastAsia="Times New Roman" w:cstheme="minorHAnsi"/>
                <w:color w:val="000000"/>
                <w:sz w:val="20"/>
                <w:szCs w:val="20"/>
                <w:lang w:val="es-MX" w:eastAsia="es-CO"/>
              </w:rPr>
            </w:pPr>
            <w:r w:rsidRPr="00C10523">
              <w:rPr>
                <w:rFonts w:eastAsia="Times New Roman" w:cstheme="minorHAnsi"/>
                <w:color w:val="000000"/>
                <w:sz w:val="20"/>
                <w:szCs w:val="20"/>
                <w:lang w:val="es-MX" w:eastAsia="es-CO"/>
              </w:rPr>
              <w:t>Que el miembro que acredita</w:t>
            </w:r>
            <w:r w:rsidRPr="00C10523">
              <w:rPr>
                <w:rFonts w:eastAsia="Times New Roman" w:cstheme="minorHAnsi"/>
                <w:color w:val="000000"/>
                <w:sz w:val="20"/>
                <w:szCs w:val="20"/>
                <w:lang w:eastAsia="es-CO"/>
              </w:rPr>
              <w:t xml:space="preserve"> esta causal, que tenga menos de un año de constituido, deberá manifestar en la oferta que mantendrá dicho personal por un lapso igual al plazo total de ejecución del contrato que se derive del presente proceso de selección.</w:t>
            </w:r>
          </w:p>
          <w:p w14:paraId="4C12EDA3" w14:textId="77777777" w:rsidR="00FE06DA" w:rsidRPr="00C10523" w:rsidRDefault="00FE06DA" w:rsidP="00106AF4">
            <w:pPr>
              <w:spacing w:after="0" w:line="240" w:lineRule="auto"/>
              <w:jc w:val="both"/>
              <w:rPr>
                <w:rFonts w:eastAsia="Times New Roman" w:cstheme="minorHAnsi"/>
                <w:color w:val="000000"/>
                <w:sz w:val="20"/>
                <w:szCs w:val="20"/>
                <w:highlight w:val="yellow"/>
                <w:lang w:val="es-MX" w:eastAsia="es-CO"/>
              </w:rPr>
            </w:pPr>
            <w:r w:rsidRPr="00C10523">
              <w:rPr>
                <w:rFonts w:eastAsia="Times New Roman" w:cstheme="minorHAnsi"/>
                <w:color w:val="000000"/>
                <w:sz w:val="20"/>
                <w:szCs w:val="20"/>
                <w:lang w:eastAsia="es-CO"/>
              </w:rPr>
              <w:t xml:space="preserve">Si </w:t>
            </w:r>
            <w:proofErr w:type="gramStart"/>
            <w:r w:rsidRPr="00C10523">
              <w:rPr>
                <w:rFonts w:eastAsia="Times New Roman" w:cstheme="minorHAnsi"/>
                <w:color w:val="000000"/>
                <w:sz w:val="20"/>
                <w:szCs w:val="20"/>
                <w:lang w:eastAsia="es-CO"/>
              </w:rPr>
              <w:t>en relación a</w:t>
            </w:r>
            <w:proofErr w:type="gramEnd"/>
            <w:r w:rsidRPr="00C10523">
              <w:rPr>
                <w:rFonts w:eastAsia="Times New Roman" w:cstheme="minorHAnsi"/>
                <w:color w:val="000000"/>
                <w:sz w:val="20"/>
                <w:szCs w:val="20"/>
                <w:lang w:eastAsia="es-CO"/>
              </w:rPr>
              <w:t xml:space="preserve"> los formatos allegados, los mismos no vienen con los soportes completos al momento del cierre del proceso, se tendrá que NO CUMPLE para el presente factor de desempate.</w:t>
            </w:r>
          </w:p>
        </w:tc>
      </w:tr>
      <w:tr w:rsidR="00FE06DA" w:rsidRPr="00C10523" w14:paraId="6FA89191"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82C5CEC"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lastRenderedPageBreak/>
              <w:t>6</w:t>
            </w:r>
          </w:p>
        </w:tc>
        <w:tc>
          <w:tcPr>
            <w:tcW w:w="7476" w:type="dxa"/>
            <w:shd w:val="clear" w:color="auto" w:fill="F2F2F2" w:themeFill="background1" w:themeFillShade="F2"/>
            <w:tcMar>
              <w:top w:w="0" w:type="dxa"/>
              <w:left w:w="108" w:type="dxa"/>
              <w:bottom w:w="0" w:type="dxa"/>
              <w:right w:w="108" w:type="dxa"/>
            </w:tcMar>
            <w:vAlign w:val="center"/>
          </w:tcPr>
          <w:p w14:paraId="28F5902B"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b/>
                <w:bCs/>
                <w:color w:val="000000"/>
                <w:sz w:val="20"/>
                <w:szCs w:val="20"/>
                <w:lang w:eastAsia="es-CO"/>
              </w:rPr>
              <w:t>Preferir la propuesta de personas en proceso de reintegración o reincorporación o de la persona jurídica en la cual participe o participen mayoritariamente. FORMATO - P</w:t>
            </w:r>
            <w:r w:rsidRPr="00C10523">
              <w:rPr>
                <w:rFonts w:eastAsia="Times New Roman" w:cstheme="minorHAnsi"/>
                <w:color w:val="000000"/>
                <w:sz w:val="20"/>
                <w:szCs w:val="20"/>
                <w:lang w:eastAsia="es-CO"/>
              </w:rPr>
              <w:t>articipación mayoritaria de personas en proceso de reincorporación y/o reintegración</w:t>
            </w:r>
          </w:p>
        </w:tc>
      </w:tr>
      <w:tr w:rsidR="00FE06DA" w:rsidRPr="00C10523" w14:paraId="7476B11E"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30E5609C"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6AB8211A"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El proponente deberá presentar copia de alguno de los siguientes documentos: </w:t>
            </w:r>
            <w:r w:rsidRPr="00C10523">
              <w:rPr>
                <w:rFonts w:eastAsia="Times New Roman" w:cstheme="minorHAnsi"/>
                <w:b/>
                <w:bCs/>
                <w:color w:val="000000"/>
                <w:sz w:val="20"/>
                <w:szCs w:val="20"/>
                <w:lang w:eastAsia="es-CO"/>
              </w:rPr>
              <w:t xml:space="preserve">i) </w:t>
            </w:r>
            <w:r w:rsidRPr="00C10523">
              <w:rPr>
                <w:rFonts w:eastAsia="Times New Roman" w:cstheme="minorHAnsi"/>
                <w:color w:val="000000"/>
                <w:sz w:val="20"/>
                <w:szCs w:val="20"/>
                <w:lang w:eastAsia="es-CO"/>
              </w:rPr>
              <w:t xml:space="preserve">la certificación en las desmovilizaciones colectivas que expida la Oficina de Alto Comisionado para la Paz, </w:t>
            </w:r>
            <w:proofErr w:type="spellStart"/>
            <w:r w:rsidRPr="00C10523">
              <w:rPr>
                <w:rFonts w:eastAsia="Times New Roman" w:cstheme="minorHAnsi"/>
                <w:b/>
                <w:bCs/>
                <w:color w:val="000000"/>
                <w:sz w:val="20"/>
                <w:szCs w:val="20"/>
                <w:lang w:eastAsia="es-CO"/>
              </w:rPr>
              <w:t>ii</w:t>
            </w:r>
            <w:proofErr w:type="spellEnd"/>
            <w:r w:rsidRPr="00C10523">
              <w:rPr>
                <w:rFonts w:eastAsia="Times New Roman" w:cstheme="minorHAnsi"/>
                <w:b/>
                <w:bCs/>
                <w:color w:val="000000"/>
                <w:sz w:val="20"/>
                <w:szCs w:val="20"/>
                <w:lang w:eastAsia="es-CO"/>
              </w:rPr>
              <w:t xml:space="preserve">) </w:t>
            </w:r>
            <w:r w:rsidRPr="00C10523">
              <w:rPr>
                <w:rFonts w:eastAsia="Times New Roman" w:cstheme="minorHAnsi"/>
                <w:color w:val="000000"/>
                <w:sz w:val="20"/>
                <w:szCs w:val="20"/>
                <w:lang w:eastAsia="es-CO"/>
              </w:rPr>
              <w:t xml:space="preserve">el certificado que emita el Comité Operativo para la Dejación de las Armas respecto de las personas desmovilizadas en forma individual, </w:t>
            </w:r>
            <w:proofErr w:type="spellStart"/>
            <w:r w:rsidRPr="00C10523">
              <w:rPr>
                <w:rFonts w:eastAsia="Times New Roman" w:cstheme="minorHAnsi"/>
                <w:b/>
                <w:bCs/>
                <w:color w:val="000000"/>
                <w:sz w:val="20"/>
                <w:szCs w:val="20"/>
                <w:lang w:eastAsia="es-CO"/>
              </w:rPr>
              <w:t>iii</w:t>
            </w:r>
            <w:proofErr w:type="spellEnd"/>
            <w:r w:rsidRPr="00C10523">
              <w:rPr>
                <w:rFonts w:eastAsia="Times New Roman" w:cstheme="minorHAnsi"/>
                <w:b/>
                <w:bCs/>
                <w:color w:val="000000"/>
                <w:sz w:val="20"/>
                <w:szCs w:val="20"/>
                <w:lang w:eastAsia="es-CO"/>
              </w:rPr>
              <w:t>)</w:t>
            </w:r>
            <w:r w:rsidRPr="00C10523">
              <w:rPr>
                <w:rFonts w:eastAsia="Times New Roman" w:cstheme="minorHAnsi"/>
                <w:color w:val="000000"/>
                <w:sz w:val="20"/>
                <w:szCs w:val="20"/>
                <w:lang w:eastAsia="es-CO"/>
              </w:rPr>
              <w:t xml:space="preserve"> el certificado que emita la Agencia para la Reincorporación y la Normalización que acredite que la persona se encuentra en proceso de reincorporación o reintegración o </w:t>
            </w:r>
            <w:proofErr w:type="spellStart"/>
            <w:r w:rsidRPr="00C10523">
              <w:rPr>
                <w:rFonts w:eastAsia="Times New Roman" w:cstheme="minorHAnsi"/>
                <w:b/>
                <w:bCs/>
                <w:color w:val="000000"/>
                <w:sz w:val="20"/>
                <w:szCs w:val="20"/>
                <w:lang w:eastAsia="es-CO"/>
              </w:rPr>
              <w:t>iv</w:t>
            </w:r>
            <w:proofErr w:type="spellEnd"/>
            <w:r w:rsidRPr="00C10523">
              <w:rPr>
                <w:rFonts w:eastAsia="Times New Roman" w:cstheme="minorHAnsi"/>
                <w:b/>
                <w:bCs/>
                <w:color w:val="000000"/>
                <w:sz w:val="20"/>
                <w:szCs w:val="20"/>
                <w:lang w:eastAsia="es-CO"/>
              </w:rPr>
              <w:t>)</w:t>
            </w:r>
            <w:r w:rsidRPr="00C10523">
              <w:rPr>
                <w:rFonts w:eastAsia="Times New Roman" w:cstheme="minorHAnsi"/>
                <w:color w:val="000000"/>
                <w:sz w:val="20"/>
                <w:szCs w:val="20"/>
                <w:lang w:eastAsia="es-CO"/>
              </w:rPr>
              <w:t xml:space="preserve"> cualquier otro certificado que para el efecto determine la Ley. Además, se entregará copia del documento de identificación de la persona en proceso de reintegración o reincorporación.</w:t>
            </w:r>
          </w:p>
          <w:p w14:paraId="34DAD9E2"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En el caso de las personas jurídicas, el representante legal o el revisor fiscal, si están obligados a tenerlo, entregará un certificado correspondiente señalado en el pliego de condiciones,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AE57B1B"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0B0AA00"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Si </w:t>
            </w:r>
            <w:proofErr w:type="gramStart"/>
            <w:r w:rsidRPr="00C10523">
              <w:rPr>
                <w:rFonts w:eastAsia="Times New Roman" w:cstheme="minorHAnsi"/>
                <w:color w:val="000000"/>
                <w:sz w:val="20"/>
                <w:szCs w:val="20"/>
                <w:lang w:eastAsia="es-CO"/>
              </w:rPr>
              <w:t>en relación a</w:t>
            </w:r>
            <w:proofErr w:type="gramEnd"/>
            <w:r w:rsidRPr="00C10523">
              <w:rPr>
                <w:rFonts w:eastAsia="Times New Roman" w:cstheme="minorHAnsi"/>
                <w:color w:val="000000"/>
                <w:sz w:val="20"/>
                <w:szCs w:val="20"/>
                <w:lang w:eastAsia="es-CO"/>
              </w:rPr>
              <w:t xml:space="preserve"> los formatos allegados, los mismos no vienen con los soportes completos al momento del cierre del proceso, se tendrá que NO CUMPLE para el presente factor de desempate.</w:t>
            </w:r>
          </w:p>
        </w:tc>
      </w:tr>
      <w:tr w:rsidR="00FE06DA" w:rsidRPr="00C10523" w14:paraId="7521F820"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875B40D"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7</w:t>
            </w:r>
          </w:p>
        </w:tc>
        <w:tc>
          <w:tcPr>
            <w:tcW w:w="7476" w:type="dxa"/>
            <w:shd w:val="clear" w:color="auto" w:fill="F2F2F2" w:themeFill="background1" w:themeFillShade="F2"/>
            <w:tcMar>
              <w:top w:w="0" w:type="dxa"/>
              <w:left w:w="108" w:type="dxa"/>
              <w:bottom w:w="0" w:type="dxa"/>
              <w:right w:w="108" w:type="dxa"/>
            </w:tcMar>
            <w:vAlign w:val="center"/>
          </w:tcPr>
          <w:p w14:paraId="26891CC8"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b/>
                <w:bCs/>
                <w:color w:val="000000"/>
                <w:sz w:val="20"/>
                <w:szCs w:val="20"/>
                <w:lang w:eastAsia="es-CO"/>
              </w:rPr>
              <w:t>Preferir la oferta presentada por un proponente plural</w:t>
            </w:r>
          </w:p>
        </w:tc>
      </w:tr>
      <w:tr w:rsidR="00FE06DA" w:rsidRPr="00C10523" w14:paraId="65F51757"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3338CACD"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lastRenderedPageBreak/>
              <w:t>FORMA DE ACREDITACIÓN</w:t>
            </w:r>
          </w:p>
        </w:tc>
        <w:tc>
          <w:tcPr>
            <w:tcW w:w="7476" w:type="dxa"/>
            <w:shd w:val="clear" w:color="auto" w:fill="FFFFFF" w:themeFill="background1"/>
            <w:tcMar>
              <w:top w:w="0" w:type="dxa"/>
              <w:left w:w="108" w:type="dxa"/>
              <w:bottom w:w="0" w:type="dxa"/>
              <w:right w:w="108" w:type="dxa"/>
            </w:tcMar>
            <w:vAlign w:val="center"/>
          </w:tcPr>
          <w:p w14:paraId="24C8F8F6"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Para que se cumplan las condiciones de este factor de desempate, deberá darse aplicación a los siguientes parámetros:</w:t>
            </w:r>
          </w:p>
          <w:p w14:paraId="4D03AAB7"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b/>
                <w:bCs/>
                <w:color w:val="000000"/>
                <w:sz w:val="20"/>
                <w:szCs w:val="20"/>
                <w:lang w:eastAsia="es-CO"/>
              </w:rPr>
              <w:t>1.</w:t>
            </w:r>
            <w:r w:rsidRPr="00C10523">
              <w:rPr>
                <w:rFonts w:eastAsia="Times New Roman" w:cstheme="minorHAnsi"/>
                <w:color w:val="000000"/>
                <w:sz w:val="20"/>
                <w:szCs w:val="20"/>
                <w:lang w:eastAsia="es-CO"/>
              </w:rPr>
              <w:t xml:space="preserve"> Esté conformado por al menos una madre cabeza de familia y/o una persona en proceso de reincorporación o reintegración, para lo cual se acreditarán de la misma manera que se estableció en los factores de desempate No. 2 y 6; o por una persona jurídica en la cual participe o participen mayoritariamente madres cabeza de familia y/o personas en proceso de reincorporación o reintegración, para lo cual el representante legal o el revisor fiscal, si están obligados a tenerlo, presentarán un certificado correspondiente</w:t>
            </w:r>
            <w:r w:rsidRPr="00C10523">
              <w:rPr>
                <w:rFonts w:eastAsia="Times New Roman" w:cstheme="minorHAnsi"/>
                <w:b/>
                <w:bCs/>
                <w:color w:val="000000"/>
                <w:sz w:val="20"/>
                <w:szCs w:val="20"/>
                <w:lang w:eastAsia="es-CO"/>
              </w:rPr>
              <w:t xml:space="preserve"> </w:t>
            </w:r>
            <w:r w:rsidRPr="00C10523">
              <w:rPr>
                <w:rFonts w:eastAsia="Times New Roman" w:cstheme="minorHAnsi"/>
                <w:color w:val="000000"/>
                <w:sz w:val="20"/>
                <w:szCs w:val="20"/>
                <w:lang w:eastAsia="es-CO"/>
              </w:rPr>
              <w:t>señalado en el pliego de condiciones,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20B914E9"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b/>
                <w:bCs/>
                <w:color w:val="000000"/>
                <w:sz w:val="20"/>
                <w:szCs w:val="20"/>
                <w:lang w:eastAsia="es-CO"/>
              </w:rPr>
              <w:t>2.</w:t>
            </w:r>
            <w:r w:rsidRPr="00C10523">
              <w:rPr>
                <w:rFonts w:eastAsia="Times New Roman" w:cstheme="minorHAnsi"/>
                <w:color w:val="000000"/>
                <w:sz w:val="20"/>
                <w:szCs w:val="20"/>
                <w:lang w:eastAsia="es-CO"/>
              </w:rPr>
              <w:t xml:space="preserve"> El integrante del proponente plural de que trata el anterior numeral debe aportar mínimo el veinticinco por ciento (25%) de la experiencia acreditada en la oferta.</w:t>
            </w:r>
          </w:p>
          <w:p w14:paraId="7763EDBB"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b/>
                <w:bCs/>
                <w:color w:val="000000"/>
                <w:sz w:val="20"/>
                <w:szCs w:val="20"/>
                <w:lang w:eastAsia="es-CO"/>
              </w:rPr>
              <w:t>3.</w:t>
            </w:r>
            <w:r w:rsidRPr="00C10523">
              <w:rPr>
                <w:rFonts w:eastAsia="Times New Roman" w:cstheme="minorHAnsi"/>
                <w:color w:val="000000"/>
                <w:sz w:val="20"/>
                <w:szCs w:val="20"/>
                <w:lang w:eastAsia="es-CO"/>
              </w:rPr>
              <w:t xml:space="preserve"> En relación con el integrante del numeral 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1. lo manifestará en un certificado suscrito por la persona natural o el representante legal de la persona jurídica.</w:t>
            </w:r>
          </w:p>
          <w:p w14:paraId="4FA41CE3"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Si </w:t>
            </w:r>
            <w:proofErr w:type="gramStart"/>
            <w:r w:rsidRPr="00C10523">
              <w:rPr>
                <w:rFonts w:eastAsia="Times New Roman" w:cstheme="minorHAnsi"/>
                <w:color w:val="000000"/>
                <w:sz w:val="20"/>
                <w:szCs w:val="20"/>
                <w:lang w:eastAsia="es-CO"/>
              </w:rPr>
              <w:t>en relación a</w:t>
            </w:r>
            <w:proofErr w:type="gramEnd"/>
            <w:r w:rsidRPr="00C10523">
              <w:rPr>
                <w:rFonts w:eastAsia="Times New Roman" w:cstheme="minorHAnsi"/>
                <w:color w:val="000000"/>
                <w:sz w:val="20"/>
                <w:szCs w:val="20"/>
                <w:lang w:eastAsia="es-CO"/>
              </w:rPr>
              <w:t xml:space="preserve"> los formatos allegados, los mismos no vienen con los soportes completos al momento del cierre del proceso, se tendrá que NO CUMPLE para el presente factor de desempate.</w:t>
            </w:r>
          </w:p>
        </w:tc>
      </w:tr>
      <w:tr w:rsidR="00FE06DA" w:rsidRPr="00C10523" w14:paraId="282BE268"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68D4D82"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8</w:t>
            </w:r>
          </w:p>
        </w:tc>
        <w:tc>
          <w:tcPr>
            <w:tcW w:w="7476" w:type="dxa"/>
            <w:shd w:val="clear" w:color="auto" w:fill="F2F2F2" w:themeFill="background1" w:themeFillShade="F2"/>
            <w:tcMar>
              <w:top w:w="0" w:type="dxa"/>
              <w:left w:w="108" w:type="dxa"/>
              <w:bottom w:w="0" w:type="dxa"/>
              <w:right w:w="108" w:type="dxa"/>
            </w:tcMar>
            <w:vAlign w:val="center"/>
          </w:tcPr>
          <w:p w14:paraId="75E33317"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b/>
                <w:bCs/>
                <w:color w:val="000000"/>
                <w:sz w:val="20"/>
                <w:szCs w:val="20"/>
                <w:lang w:eastAsia="es-CO"/>
              </w:rPr>
              <w:t xml:space="preserve">Preferir la oferta presentada por una </w:t>
            </w:r>
            <w:proofErr w:type="spellStart"/>
            <w:r w:rsidRPr="00C10523">
              <w:rPr>
                <w:rFonts w:eastAsia="Times New Roman" w:cstheme="minorHAnsi"/>
                <w:b/>
                <w:bCs/>
                <w:color w:val="000000"/>
                <w:sz w:val="20"/>
                <w:szCs w:val="20"/>
                <w:lang w:eastAsia="es-CO"/>
              </w:rPr>
              <w:t>Mipyme</w:t>
            </w:r>
            <w:proofErr w:type="spellEnd"/>
            <w:r w:rsidRPr="00C10523">
              <w:rPr>
                <w:rFonts w:eastAsia="Times New Roman" w:cstheme="minorHAnsi"/>
                <w:b/>
                <w:bCs/>
                <w:color w:val="000000"/>
                <w:sz w:val="20"/>
                <w:szCs w:val="20"/>
                <w:lang w:eastAsia="es-CO"/>
              </w:rPr>
              <w:t xml:space="preserve"> o cooperativas o asociaciones mutuales; o un proponente plural constituido por </w:t>
            </w:r>
            <w:proofErr w:type="spellStart"/>
            <w:r w:rsidRPr="00C10523">
              <w:rPr>
                <w:rFonts w:eastAsia="Times New Roman" w:cstheme="minorHAnsi"/>
                <w:b/>
                <w:bCs/>
                <w:color w:val="000000"/>
                <w:sz w:val="20"/>
                <w:szCs w:val="20"/>
                <w:lang w:eastAsia="es-CO"/>
              </w:rPr>
              <w:t>Mipymes</w:t>
            </w:r>
            <w:proofErr w:type="spellEnd"/>
            <w:r w:rsidRPr="00C10523">
              <w:rPr>
                <w:rFonts w:eastAsia="Times New Roman" w:cstheme="minorHAnsi"/>
                <w:b/>
                <w:bCs/>
                <w:color w:val="000000"/>
                <w:sz w:val="20"/>
                <w:szCs w:val="20"/>
                <w:lang w:eastAsia="es-CO"/>
              </w:rPr>
              <w:t>, cooperativas o asociaciones mutuales.</w:t>
            </w:r>
          </w:p>
        </w:tc>
      </w:tr>
      <w:tr w:rsidR="00FE06DA" w:rsidRPr="00C10523" w14:paraId="6EEE2D4B"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36997CBC"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95300AE"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Se verificará en los términos del artículo 2.2.1.2.4.2.4 del Decreto 1860 de 2021, en concordancia con el parágrafo del artículo 2.2.1.13.2.4 del Decreto 1074 de 2015.</w:t>
            </w:r>
          </w:p>
          <w:p w14:paraId="404DD885"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57840D5"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w:t>
            </w:r>
            <w:r w:rsidRPr="00C10523">
              <w:rPr>
                <w:rFonts w:eastAsia="Times New Roman" w:cstheme="minorHAnsi"/>
                <w:color w:val="000000"/>
                <w:sz w:val="20"/>
                <w:szCs w:val="20"/>
                <w:lang w:eastAsia="es-CO"/>
              </w:rPr>
              <w:lastRenderedPageBreak/>
              <w:t>mutual que cumpla con los criterios de clasificación empresarial definidos por el Decreto 1074 de 2015, que sean micro, pequeñas o medianas.</w:t>
            </w:r>
          </w:p>
          <w:p w14:paraId="715BEF09"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Si </w:t>
            </w:r>
            <w:proofErr w:type="gramStart"/>
            <w:r w:rsidRPr="00C10523">
              <w:rPr>
                <w:rFonts w:eastAsia="Times New Roman" w:cstheme="minorHAnsi"/>
                <w:color w:val="000000"/>
                <w:sz w:val="20"/>
                <w:szCs w:val="20"/>
                <w:lang w:eastAsia="es-CO"/>
              </w:rPr>
              <w:t>en relación a</w:t>
            </w:r>
            <w:proofErr w:type="gramEnd"/>
            <w:r w:rsidRPr="00C10523">
              <w:rPr>
                <w:rFonts w:eastAsia="Times New Roman" w:cstheme="minorHAnsi"/>
                <w:color w:val="000000"/>
                <w:sz w:val="20"/>
                <w:szCs w:val="20"/>
                <w:lang w:eastAsia="es-CO"/>
              </w:rPr>
              <w:t xml:space="preserve"> los formatos allegados, los mismos no vienen con los soportes completos al momento del cierre del proceso, se tendrá que NO CUMPLE para el presente factor de desempate.</w:t>
            </w:r>
          </w:p>
        </w:tc>
      </w:tr>
      <w:tr w:rsidR="00FE06DA" w:rsidRPr="00C10523" w14:paraId="6824C7D8"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424C8E5B"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lastRenderedPageBreak/>
              <w:t>9</w:t>
            </w:r>
          </w:p>
        </w:tc>
        <w:tc>
          <w:tcPr>
            <w:tcW w:w="7476" w:type="dxa"/>
            <w:shd w:val="clear" w:color="auto" w:fill="F2F2F2" w:themeFill="background1" w:themeFillShade="F2"/>
            <w:tcMar>
              <w:top w:w="0" w:type="dxa"/>
              <w:left w:w="108" w:type="dxa"/>
              <w:bottom w:w="0" w:type="dxa"/>
              <w:right w:w="108" w:type="dxa"/>
            </w:tcMar>
            <w:vAlign w:val="center"/>
          </w:tcPr>
          <w:p w14:paraId="0DFE197F"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Preferir la oferta presentada por el proponente plural constituido por micro y/o pequeñas empresas, cooperativas o asociaciones mutuales</w:t>
            </w:r>
          </w:p>
        </w:tc>
      </w:tr>
      <w:tr w:rsidR="00FE06DA" w:rsidRPr="00C10523" w14:paraId="619DCE72"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661397D6"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18B4DBF0"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La condición de micro o pequeña empresa se verificará en los términos del artículo 2.2.1.2.4.2.4 del Decreto 1860 de 2021, en concordancia con el parágrafo del artículo 2.2.1.13.2.4 del Decreto 1074 de 2015.</w:t>
            </w:r>
          </w:p>
          <w:p w14:paraId="6D664EF1"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EF5BB4"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Si </w:t>
            </w:r>
            <w:proofErr w:type="gramStart"/>
            <w:r w:rsidRPr="00C10523">
              <w:rPr>
                <w:rFonts w:eastAsia="Times New Roman" w:cstheme="minorHAnsi"/>
                <w:color w:val="000000"/>
                <w:sz w:val="20"/>
                <w:szCs w:val="20"/>
                <w:lang w:eastAsia="es-CO"/>
              </w:rPr>
              <w:t>en relación a</w:t>
            </w:r>
            <w:proofErr w:type="gramEnd"/>
            <w:r w:rsidRPr="00C10523">
              <w:rPr>
                <w:rFonts w:eastAsia="Times New Roman" w:cstheme="minorHAnsi"/>
                <w:color w:val="000000"/>
                <w:sz w:val="20"/>
                <w:szCs w:val="20"/>
                <w:lang w:eastAsia="es-CO"/>
              </w:rPr>
              <w:t xml:space="preserve"> los formatos allegados, los mismos no vienen con los soportes completos al momento del cierre del proceso, se tendrá que NO CUMPLE para el presente factor de desempate.</w:t>
            </w:r>
          </w:p>
        </w:tc>
      </w:tr>
      <w:tr w:rsidR="00FE06DA" w:rsidRPr="00C10523" w14:paraId="6AEF094B"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7E05E53E"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10</w:t>
            </w:r>
          </w:p>
        </w:tc>
        <w:tc>
          <w:tcPr>
            <w:tcW w:w="7476" w:type="dxa"/>
            <w:shd w:val="clear" w:color="auto" w:fill="F2F2F2" w:themeFill="background1" w:themeFillShade="F2"/>
            <w:tcMar>
              <w:top w:w="0" w:type="dxa"/>
              <w:left w:w="108" w:type="dxa"/>
              <w:bottom w:w="0" w:type="dxa"/>
              <w:right w:w="108" w:type="dxa"/>
            </w:tcMar>
            <w:vAlign w:val="center"/>
          </w:tcPr>
          <w:p w14:paraId="43388910"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w:t>
            </w:r>
          </w:p>
        </w:tc>
      </w:tr>
      <w:tr w:rsidR="00FE06DA" w:rsidRPr="00C10523" w14:paraId="595407D9"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6F448452"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32952438"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C10523">
              <w:rPr>
                <w:rFonts w:eastAsia="Times New Roman" w:cstheme="minorHAnsi"/>
                <w:color w:val="000000"/>
                <w:sz w:val="20"/>
                <w:szCs w:val="20"/>
                <w:lang w:eastAsia="es-CO"/>
              </w:rPr>
              <w:t>Mipyme</w:t>
            </w:r>
            <w:proofErr w:type="spellEnd"/>
            <w:r w:rsidRPr="00C10523">
              <w:rPr>
                <w:rFonts w:eastAsia="Times New Roman" w:cstheme="minorHAnsi"/>
                <w:color w:val="000000"/>
                <w:sz w:val="20"/>
                <w:szCs w:val="20"/>
                <w:lang w:eastAsia="es-CO"/>
              </w:rPr>
              <w:t>, cooperativas o asociaciones mutuales.</w:t>
            </w:r>
          </w:p>
          <w:p w14:paraId="1E9B3783"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Igualmente, cuando la oferta es presentada por un proponente plural se preferirá a este siempre que:</w:t>
            </w:r>
          </w:p>
          <w:p w14:paraId="43AD54C9"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b/>
                <w:bCs/>
                <w:color w:val="000000"/>
                <w:sz w:val="20"/>
                <w:szCs w:val="20"/>
                <w:lang w:eastAsia="es-CO"/>
              </w:rPr>
              <w:t>1.</w:t>
            </w:r>
            <w:r w:rsidRPr="00C10523">
              <w:rPr>
                <w:rFonts w:eastAsia="Times New Roman" w:cstheme="minorHAnsi"/>
                <w:color w:val="000000"/>
                <w:sz w:val="20"/>
                <w:szCs w:val="20"/>
                <w:lang w:eastAsia="es-CO"/>
              </w:rPr>
              <w:t xml:space="preserve"> Esté conformado por al menos una </w:t>
            </w:r>
            <w:proofErr w:type="spellStart"/>
            <w:r w:rsidRPr="00C10523">
              <w:rPr>
                <w:rFonts w:eastAsia="Times New Roman" w:cstheme="minorHAnsi"/>
                <w:color w:val="000000"/>
                <w:sz w:val="20"/>
                <w:szCs w:val="20"/>
                <w:lang w:eastAsia="es-CO"/>
              </w:rPr>
              <w:t>Mipyme</w:t>
            </w:r>
            <w:proofErr w:type="spellEnd"/>
            <w:r w:rsidRPr="00C10523">
              <w:rPr>
                <w:rFonts w:eastAsia="Times New Roman" w:cstheme="minorHAnsi"/>
                <w:color w:val="000000"/>
                <w:sz w:val="20"/>
                <w:szCs w:val="20"/>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C10523">
              <w:rPr>
                <w:rFonts w:eastAsia="Times New Roman" w:cstheme="minorHAnsi"/>
                <w:color w:val="000000"/>
                <w:sz w:val="20"/>
                <w:szCs w:val="20"/>
                <w:lang w:eastAsia="es-CO"/>
              </w:rPr>
              <w:t>Mipyme</w:t>
            </w:r>
            <w:proofErr w:type="spellEnd"/>
            <w:r w:rsidRPr="00C10523">
              <w:rPr>
                <w:rFonts w:eastAsia="Times New Roman" w:cstheme="minorHAnsi"/>
                <w:color w:val="000000"/>
                <w:sz w:val="20"/>
                <w:szCs w:val="20"/>
                <w:lang w:eastAsia="es-CO"/>
              </w:rPr>
              <w:t>, cooperativa o asociación mutual en los términos del numeral 8 del presente artículo;</w:t>
            </w:r>
          </w:p>
          <w:p w14:paraId="6B9A85B3"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b/>
                <w:bCs/>
                <w:color w:val="000000"/>
                <w:sz w:val="20"/>
                <w:szCs w:val="20"/>
                <w:lang w:eastAsia="es-CO"/>
              </w:rPr>
              <w:t>2.</w:t>
            </w:r>
            <w:r w:rsidRPr="00C10523">
              <w:rPr>
                <w:rFonts w:eastAsia="Times New Roman" w:cstheme="minorHAnsi"/>
                <w:color w:val="000000"/>
                <w:sz w:val="20"/>
                <w:szCs w:val="20"/>
                <w:lang w:eastAsia="es-CO"/>
              </w:rPr>
              <w:t xml:space="preserve"> La </w:t>
            </w:r>
            <w:proofErr w:type="spellStart"/>
            <w:r w:rsidRPr="00C10523">
              <w:rPr>
                <w:rFonts w:eastAsia="Times New Roman" w:cstheme="minorHAnsi"/>
                <w:color w:val="000000"/>
                <w:sz w:val="20"/>
                <w:szCs w:val="20"/>
                <w:lang w:eastAsia="es-CO"/>
              </w:rPr>
              <w:t>Mipyme</w:t>
            </w:r>
            <w:proofErr w:type="spellEnd"/>
            <w:r w:rsidRPr="00C10523">
              <w:rPr>
                <w:rFonts w:eastAsia="Times New Roman" w:cstheme="minorHAnsi"/>
                <w:color w:val="000000"/>
                <w:sz w:val="20"/>
                <w:szCs w:val="20"/>
                <w:lang w:eastAsia="es-CO"/>
              </w:rPr>
              <w:t>, cooperativa o asociación mutual aporte mínimo el veinticinco por ciento (25 %) de la experiencia acreditada en la oferta; y</w:t>
            </w:r>
          </w:p>
          <w:p w14:paraId="22080656"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b/>
                <w:bCs/>
                <w:color w:val="000000"/>
                <w:sz w:val="20"/>
                <w:szCs w:val="20"/>
                <w:lang w:eastAsia="es-CO"/>
              </w:rPr>
              <w:t>3.</w:t>
            </w:r>
            <w:r w:rsidRPr="00C10523">
              <w:rPr>
                <w:rFonts w:eastAsia="Times New Roman" w:cstheme="minorHAnsi"/>
                <w:color w:val="000000"/>
                <w:sz w:val="20"/>
                <w:szCs w:val="20"/>
                <w:lang w:eastAsia="es-CO"/>
              </w:rPr>
              <w:t xml:space="preserve"> Ni la </w:t>
            </w:r>
            <w:proofErr w:type="spellStart"/>
            <w:r w:rsidRPr="00C10523">
              <w:rPr>
                <w:rFonts w:eastAsia="Times New Roman" w:cstheme="minorHAnsi"/>
                <w:color w:val="000000"/>
                <w:sz w:val="20"/>
                <w:szCs w:val="20"/>
                <w:lang w:eastAsia="es-CO"/>
              </w:rPr>
              <w:t>Mipyme</w:t>
            </w:r>
            <w:proofErr w:type="spellEnd"/>
            <w:r w:rsidRPr="00C10523">
              <w:rPr>
                <w:rFonts w:eastAsia="Times New Roman" w:cstheme="minorHAnsi"/>
                <w:color w:val="000000"/>
                <w:sz w:val="20"/>
                <w:szCs w:val="20"/>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8E7D0B5"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03E83D2"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Si </w:t>
            </w:r>
            <w:proofErr w:type="gramStart"/>
            <w:r w:rsidRPr="00C10523">
              <w:rPr>
                <w:rFonts w:eastAsia="Times New Roman" w:cstheme="minorHAnsi"/>
                <w:color w:val="000000"/>
                <w:sz w:val="20"/>
                <w:szCs w:val="20"/>
                <w:lang w:eastAsia="es-CO"/>
              </w:rPr>
              <w:t>en relación a</w:t>
            </w:r>
            <w:proofErr w:type="gramEnd"/>
            <w:r w:rsidRPr="00C10523">
              <w:rPr>
                <w:rFonts w:eastAsia="Times New Roman" w:cstheme="minorHAnsi"/>
                <w:color w:val="000000"/>
                <w:sz w:val="20"/>
                <w:szCs w:val="20"/>
                <w:lang w:eastAsia="es-CO"/>
              </w:rPr>
              <w:t xml:space="preserve"> los formatos allegados, los mismos no vienen con los soportes completos al momento del cierre del proceso, se tendrá que NO CUMPLE para el presente factor de desempate.</w:t>
            </w:r>
          </w:p>
        </w:tc>
      </w:tr>
      <w:tr w:rsidR="00FE06DA" w:rsidRPr="00C10523" w14:paraId="1D5E0462"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07BDF3A4"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lastRenderedPageBreak/>
              <w:t>11</w:t>
            </w:r>
          </w:p>
        </w:tc>
        <w:tc>
          <w:tcPr>
            <w:tcW w:w="7476" w:type="dxa"/>
            <w:shd w:val="clear" w:color="auto" w:fill="F2F2F2" w:themeFill="background1" w:themeFillShade="F2"/>
            <w:tcMar>
              <w:top w:w="0" w:type="dxa"/>
              <w:left w:w="108" w:type="dxa"/>
              <w:bottom w:w="0" w:type="dxa"/>
              <w:right w:w="108" w:type="dxa"/>
            </w:tcMar>
            <w:vAlign w:val="center"/>
          </w:tcPr>
          <w:p w14:paraId="1D388BF5"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Preferir las empresas reconocidas y establecidas como Sociedad de Beneficio e Interés Colectivo o Sociedad BIC, del segmento MIPYMES</w:t>
            </w:r>
          </w:p>
        </w:tc>
      </w:tr>
      <w:tr w:rsidR="00FE06DA" w:rsidRPr="00C10523" w14:paraId="78C82328" w14:textId="77777777" w:rsidTr="00106AF4">
        <w:trPr>
          <w:trHeight w:val="383"/>
          <w:jc w:val="center"/>
        </w:trPr>
        <w:tc>
          <w:tcPr>
            <w:tcW w:w="1596" w:type="dxa"/>
            <w:shd w:val="clear" w:color="auto" w:fill="FFFFFF" w:themeFill="background1"/>
            <w:tcMar>
              <w:top w:w="0" w:type="dxa"/>
              <w:left w:w="108" w:type="dxa"/>
              <w:bottom w:w="0" w:type="dxa"/>
              <w:right w:w="108" w:type="dxa"/>
            </w:tcMar>
            <w:vAlign w:val="center"/>
          </w:tcPr>
          <w:p w14:paraId="3ADAD6EE"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FORMA DE ACREDITACIÓN</w:t>
            </w:r>
          </w:p>
        </w:tc>
        <w:tc>
          <w:tcPr>
            <w:tcW w:w="7476" w:type="dxa"/>
            <w:shd w:val="clear" w:color="auto" w:fill="FFFFFF" w:themeFill="background1"/>
            <w:tcMar>
              <w:top w:w="0" w:type="dxa"/>
              <w:left w:w="108" w:type="dxa"/>
              <w:bottom w:w="0" w:type="dxa"/>
              <w:right w:w="108" w:type="dxa"/>
            </w:tcMar>
            <w:vAlign w:val="center"/>
          </w:tcPr>
          <w:p w14:paraId="78742C31"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C10523">
              <w:rPr>
                <w:rFonts w:eastAsia="Times New Roman" w:cstheme="minorHAnsi"/>
                <w:color w:val="000000"/>
                <w:sz w:val="20"/>
                <w:szCs w:val="20"/>
                <w:lang w:eastAsia="es-CO"/>
              </w:rPr>
              <w:t>Mipyme</w:t>
            </w:r>
            <w:proofErr w:type="spellEnd"/>
            <w:r w:rsidRPr="00C10523">
              <w:rPr>
                <w:rFonts w:eastAsia="Times New Roman" w:cstheme="minorHAnsi"/>
                <w:color w:val="000000"/>
                <w:sz w:val="20"/>
                <w:szCs w:val="20"/>
                <w:lang w:eastAsia="es-CO"/>
              </w:rPr>
              <w:t xml:space="preserve"> en los términos del factor de desempate del numeral 8.</w:t>
            </w:r>
          </w:p>
          <w:p w14:paraId="1BD05BCC"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Tratándose de proponentes plurales, se preferirá la oferta cuando cada uno de los integrantes acredite las condiciones señaladas en el inciso anterior de este numeral.</w:t>
            </w:r>
          </w:p>
          <w:p w14:paraId="235E6EAA"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color w:val="000000"/>
                <w:sz w:val="20"/>
                <w:szCs w:val="20"/>
                <w:lang w:eastAsia="es-CO"/>
              </w:rPr>
              <w:t xml:space="preserve">Si </w:t>
            </w:r>
            <w:proofErr w:type="gramStart"/>
            <w:r w:rsidRPr="00C10523">
              <w:rPr>
                <w:rFonts w:eastAsia="Times New Roman" w:cstheme="minorHAnsi"/>
                <w:color w:val="000000"/>
                <w:sz w:val="20"/>
                <w:szCs w:val="20"/>
                <w:lang w:eastAsia="es-CO"/>
              </w:rPr>
              <w:t>en relación a</w:t>
            </w:r>
            <w:proofErr w:type="gramEnd"/>
            <w:r w:rsidRPr="00C10523">
              <w:rPr>
                <w:rFonts w:eastAsia="Times New Roman" w:cstheme="minorHAnsi"/>
                <w:color w:val="000000"/>
                <w:sz w:val="20"/>
                <w:szCs w:val="20"/>
                <w:lang w:eastAsia="es-CO"/>
              </w:rPr>
              <w:t xml:space="preserve"> los formatos allegados, los mismos no vienen con los soportes completos al momento del cierre del proceso, se tendrá que NO CUMPLE para el presente factor de desempate.</w:t>
            </w:r>
          </w:p>
        </w:tc>
      </w:tr>
      <w:tr w:rsidR="00FE06DA" w:rsidRPr="00C10523" w14:paraId="64C75B70" w14:textId="77777777" w:rsidTr="00106AF4">
        <w:trPr>
          <w:trHeight w:val="383"/>
          <w:jc w:val="center"/>
        </w:trPr>
        <w:tc>
          <w:tcPr>
            <w:tcW w:w="1596" w:type="dxa"/>
            <w:shd w:val="clear" w:color="auto" w:fill="E2EFD9" w:themeFill="accent6" w:themeFillTint="33"/>
            <w:tcMar>
              <w:top w:w="0" w:type="dxa"/>
              <w:left w:w="108" w:type="dxa"/>
              <w:bottom w:w="0" w:type="dxa"/>
              <w:right w:w="108" w:type="dxa"/>
            </w:tcMar>
            <w:vAlign w:val="center"/>
          </w:tcPr>
          <w:p w14:paraId="30F9A699" w14:textId="77777777" w:rsidR="00FE06DA" w:rsidRPr="00C10523" w:rsidRDefault="00FE06DA" w:rsidP="00106AF4">
            <w:pPr>
              <w:spacing w:after="0" w:line="240" w:lineRule="auto"/>
              <w:jc w:val="both"/>
              <w:rPr>
                <w:rFonts w:eastAsia="Times New Roman" w:cstheme="minorHAnsi"/>
                <w:b/>
                <w:bCs/>
                <w:color w:val="000000"/>
                <w:sz w:val="20"/>
                <w:szCs w:val="20"/>
                <w:lang w:eastAsia="es-CO"/>
              </w:rPr>
            </w:pPr>
            <w:r w:rsidRPr="00C10523">
              <w:rPr>
                <w:rFonts w:eastAsia="Times New Roman" w:cstheme="minorHAnsi"/>
                <w:b/>
                <w:bCs/>
                <w:color w:val="000000"/>
                <w:sz w:val="20"/>
                <w:szCs w:val="20"/>
                <w:lang w:eastAsia="es-CO"/>
              </w:rPr>
              <w:t>12</w:t>
            </w:r>
          </w:p>
        </w:tc>
        <w:tc>
          <w:tcPr>
            <w:tcW w:w="7476" w:type="dxa"/>
            <w:shd w:val="clear" w:color="auto" w:fill="F2F2F2" w:themeFill="background1" w:themeFillShade="F2"/>
            <w:tcMar>
              <w:top w:w="0" w:type="dxa"/>
              <w:left w:w="108" w:type="dxa"/>
              <w:bottom w:w="0" w:type="dxa"/>
              <w:right w:w="108" w:type="dxa"/>
            </w:tcMar>
            <w:vAlign w:val="center"/>
          </w:tcPr>
          <w:p w14:paraId="7479192A" w14:textId="77777777" w:rsidR="00FE06DA" w:rsidRPr="00C10523" w:rsidRDefault="00FE06DA" w:rsidP="00106AF4">
            <w:pPr>
              <w:spacing w:after="0" w:line="240" w:lineRule="auto"/>
              <w:jc w:val="both"/>
              <w:rPr>
                <w:rFonts w:eastAsia="Times New Roman" w:cstheme="minorHAnsi"/>
                <w:color w:val="000000"/>
                <w:sz w:val="20"/>
                <w:szCs w:val="20"/>
                <w:lang w:eastAsia="es-CO"/>
              </w:rPr>
            </w:pPr>
            <w:r w:rsidRPr="00C10523">
              <w:rPr>
                <w:rFonts w:eastAsia="Times New Roman" w:cstheme="minorHAnsi"/>
                <w:b/>
                <w:bCs/>
                <w:color w:val="000000"/>
                <w:sz w:val="20"/>
                <w:szCs w:val="20"/>
                <w:lang w:eastAsia="es-CO"/>
              </w:rPr>
              <w:t>Método Aleatorio De Desempate. (Sorteo)</w:t>
            </w:r>
          </w:p>
        </w:tc>
      </w:tr>
      <w:tr w:rsidR="00FE06DA" w:rsidRPr="00C10523" w14:paraId="713E487C" w14:textId="77777777" w:rsidTr="00106AF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09540E91" w14:textId="77777777" w:rsidR="006C3B7E" w:rsidRPr="00C10523" w:rsidRDefault="006C3B7E" w:rsidP="006C3B7E">
            <w:pPr>
              <w:widowControl w:val="0"/>
              <w:autoSpaceDE w:val="0"/>
              <w:autoSpaceDN w:val="0"/>
              <w:spacing w:before="1" w:after="0" w:line="240" w:lineRule="auto"/>
              <w:jc w:val="both"/>
              <w:rPr>
                <w:rFonts w:eastAsia="Arial MT" w:cstheme="minorHAnsi"/>
                <w:sz w:val="20"/>
                <w:szCs w:val="20"/>
                <w:lang w:val="es-ES"/>
              </w:rPr>
            </w:pPr>
            <w:r w:rsidRPr="00C10523">
              <w:rPr>
                <w:rFonts w:eastAsia="Arial MT" w:cstheme="minorHAnsi"/>
                <w:sz w:val="20"/>
                <w:szCs w:val="20"/>
                <w:lang w:val="es-ES"/>
              </w:rPr>
              <w:t xml:space="preserve">Teniendo en cuenta que en el numeral 12 del Artículo 2.2.1.2.4.2.17 </w:t>
            </w:r>
            <w:proofErr w:type="gramStart"/>
            <w:r w:rsidRPr="00C10523">
              <w:rPr>
                <w:rFonts w:eastAsia="Arial MT" w:cstheme="minorHAnsi"/>
                <w:sz w:val="20"/>
                <w:szCs w:val="20"/>
                <w:lang w:val="es-ES"/>
              </w:rPr>
              <w:t>del  Decreto</w:t>
            </w:r>
            <w:proofErr w:type="gramEnd"/>
            <w:r w:rsidRPr="00C10523">
              <w:rPr>
                <w:rFonts w:eastAsia="Arial MT" w:cstheme="minorHAnsi"/>
                <w:sz w:val="20"/>
                <w:szCs w:val="20"/>
                <w:lang w:val="es-ES"/>
              </w:rPr>
              <w:t xml:space="preserve"> 1860 del 2021, no se hace referencia el método aleatorio, TRANSMILENIO S.A. procede a definir el mismo bajo los siguientes términos:</w:t>
            </w:r>
          </w:p>
          <w:p w14:paraId="78BF8798" w14:textId="77777777" w:rsidR="006C3B7E" w:rsidRPr="00C10523" w:rsidRDefault="006C3B7E" w:rsidP="006C3B7E">
            <w:pPr>
              <w:widowControl w:val="0"/>
              <w:autoSpaceDE w:val="0"/>
              <w:autoSpaceDN w:val="0"/>
              <w:spacing w:before="1" w:after="0" w:line="240" w:lineRule="auto"/>
              <w:ind w:left="709" w:right="567"/>
              <w:jc w:val="both"/>
              <w:rPr>
                <w:rFonts w:eastAsia="Arial MT" w:cstheme="minorHAnsi"/>
                <w:i/>
                <w:iCs/>
                <w:sz w:val="20"/>
                <w:szCs w:val="20"/>
                <w:lang w:val="es-ES"/>
              </w:rPr>
            </w:pPr>
            <w:r w:rsidRPr="00C10523">
              <w:rPr>
                <w:rFonts w:eastAsia="Arial MT" w:cstheme="minorHAnsi"/>
                <w:i/>
                <w:iCs/>
                <w:sz w:val="20"/>
                <w:szCs w:val="20"/>
                <w:lang w:val="es-ES"/>
              </w:rPr>
              <w:t xml:space="preserve">“Para efectos de garantizar la transparencia en la aplicación de este factor, cuando </w:t>
            </w:r>
            <w:proofErr w:type="spellStart"/>
            <w:r w:rsidRPr="00C10523">
              <w:rPr>
                <w:rFonts w:eastAsia="Arial MT" w:cstheme="minorHAnsi"/>
                <w:i/>
                <w:iCs/>
                <w:sz w:val="20"/>
                <w:szCs w:val="20"/>
                <w:lang w:val="es-ES"/>
              </w:rPr>
              <w:t>dós</w:t>
            </w:r>
            <w:proofErr w:type="spellEnd"/>
            <w:r w:rsidRPr="00C10523">
              <w:rPr>
                <w:rFonts w:eastAsia="Arial MT" w:cstheme="minorHAnsi"/>
                <w:i/>
                <w:iCs/>
                <w:sz w:val="20"/>
                <w:szCs w:val="20"/>
                <w:lang w:val="es-ES"/>
              </w:rPr>
              <w:t xml:space="preserve"> o más oferentes después de aplicar los criterios antes descritos y aun se encuentren en la misma situación (empate), se realizara método aleatorio a través de sorteo, mediante la Plataforma de </w:t>
            </w:r>
            <w:proofErr w:type="spellStart"/>
            <w:r w:rsidRPr="00C10523">
              <w:rPr>
                <w:rFonts w:eastAsia="Arial MT" w:cstheme="minorHAnsi"/>
                <w:b/>
                <w:bCs/>
                <w:i/>
                <w:iCs/>
                <w:sz w:val="20"/>
                <w:szCs w:val="20"/>
                <w:lang w:val="es-ES"/>
              </w:rPr>
              <w:t>Micosoft</w:t>
            </w:r>
            <w:proofErr w:type="spellEnd"/>
            <w:r w:rsidRPr="00C10523">
              <w:rPr>
                <w:rFonts w:eastAsia="Arial MT" w:cstheme="minorHAnsi"/>
                <w:b/>
                <w:bCs/>
                <w:i/>
                <w:iCs/>
                <w:sz w:val="20"/>
                <w:szCs w:val="20"/>
                <w:lang w:val="es-ES"/>
              </w:rPr>
              <w:t xml:space="preserve"> </w:t>
            </w:r>
            <w:proofErr w:type="spellStart"/>
            <w:r w:rsidRPr="00C10523">
              <w:rPr>
                <w:rFonts w:eastAsia="Arial MT" w:cstheme="minorHAnsi"/>
                <w:b/>
                <w:bCs/>
                <w:i/>
                <w:iCs/>
                <w:sz w:val="20"/>
                <w:szCs w:val="20"/>
                <w:lang w:val="es-ES"/>
              </w:rPr>
              <w:t>Teams</w:t>
            </w:r>
            <w:proofErr w:type="spellEnd"/>
            <w:r w:rsidRPr="00C10523">
              <w:rPr>
                <w:rFonts w:eastAsia="Arial MT" w:cstheme="minorHAnsi"/>
                <w:i/>
                <w:iCs/>
                <w:sz w:val="20"/>
                <w:szCs w:val="20"/>
                <w:lang w:val="es-ES"/>
              </w:rPr>
              <w:t xml:space="preserve"> y a los interesados se les compartirá el link para acceder, el cual se enviará el día anterior por medio de un mensaje publicado en la plataforma SECOP II para que puedan seguir la aplicación en la página con la cual se realiza el sorteo, previa convocatoria a través del SECOP II. Si todos los interesados, por razones ajenas a la Entidad, no pueden conectarse a la Plataforma de </w:t>
            </w:r>
            <w:proofErr w:type="spellStart"/>
            <w:r w:rsidRPr="00C10523">
              <w:rPr>
                <w:rFonts w:eastAsia="Arial MT" w:cstheme="minorHAnsi"/>
                <w:b/>
                <w:bCs/>
                <w:i/>
                <w:iCs/>
                <w:sz w:val="20"/>
                <w:szCs w:val="20"/>
                <w:lang w:val="es-ES"/>
              </w:rPr>
              <w:t>Micosoft</w:t>
            </w:r>
            <w:proofErr w:type="spellEnd"/>
            <w:r w:rsidRPr="00C10523">
              <w:rPr>
                <w:rFonts w:eastAsia="Arial MT" w:cstheme="minorHAnsi"/>
                <w:b/>
                <w:bCs/>
                <w:i/>
                <w:iCs/>
                <w:sz w:val="20"/>
                <w:szCs w:val="20"/>
                <w:lang w:val="es-ES"/>
              </w:rPr>
              <w:t xml:space="preserve"> </w:t>
            </w:r>
            <w:proofErr w:type="spellStart"/>
            <w:r w:rsidRPr="00C10523">
              <w:rPr>
                <w:rFonts w:eastAsia="Arial MT" w:cstheme="minorHAnsi"/>
                <w:b/>
                <w:bCs/>
                <w:i/>
                <w:iCs/>
                <w:sz w:val="20"/>
                <w:szCs w:val="20"/>
                <w:lang w:val="es-ES"/>
              </w:rPr>
              <w:t>Teams</w:t>
            </w:r>
            <w:proofErr w:type="spellEnd"/>
            <w:r w:rsidRPr="00C10523">
              <w:rPr>
                <w:rFonts w:eastAsia="Arial MT" w:cstheme="minorHAnsi"/>
                <w:i/>
                <w:iCs/>
                <w:sz w:val="20"/>
                <w:szCs w:val="20"/>
                <w:lang w:val="es-ES"/>
              </w:rPr>
              <w:t>, se verificará el sorteo con los que se conecten. Esta diligencia se grabará.</w:t>
            </w:r>
          </w:p>
          <w:p w14:paraId="66C1D7E4" w14:textId="77777777" w:rsidR="006C3B7E" w:rsidRPr="00C10523" w:rsidRDefault="006C3B7E" w:rsidP="006C3B7E">
            <w:pPr>
              <w:widowControl w:val="0"/>
              <w:autoSpaceDE w:val="0"/>
              <w:autoSpaceDN w:val="0"/>
              <w:spacing w:before="1" w:after="0" w:line="240" w:lineRule="auto"/>
              <w:ind w:left="709" w:right="567"/>
              <w:jc w:val="both"/>
              <w:rPr>
                <w:rFonts w:eastAsia="Arial MT" w:cstheme="minorHAnsi"/>
                <w:i/>
                <w:iCs/>
                <w:sz w:val="20"/>
                <w:szCs w:val="20"/>
                <w:lang w:val="es-ES"/>
              </w:rPr>
            </w:pPr>
            <w:r w:rsidRPr="00C10523">
              <w:rPr>
                <w:rFonts w:eastAsia="Arial MT" w:cstheme="minorHAnsi"/>
                <w:i/>
                <w:iCs/>
                <w:sz w:val="20"/>
                <w:szCs w:val="20"/>
                <w:lang w:val="es-ES"/>
              </w:rPr>
              <w:t>Verificados los nombres de los proponentes en situación de empate se copian en una hoja de EXCEL en el orden de su presentación.</w:t>
            </w:r>
          </w:p>
          <w:p w14:paraId="35842177" w14:textId="77777777" w:rsidR="006C3B7E" w:rsidRPr="00C10523" w:rsidRDefault="006C3B7E" w:rsidP="006C3B7E">
            <w:pPr>
              <w:widowControl w:val="0"/>
              <w:autoSpaceDE w:val="0"/>
              <w:autoSpaceDN w:val="0"/>
              <w:spacing w:before="1" w:after="0" w:line="240" w:lineRule="auto"/>
              <w:ind w:left="709" w:right="567"/>
              <w:jc w:val="both"/>
              <w:rPr>
                <w:rFonts w:eastAsia="Arial MT" w:cstheme="minorHAnsi"/>
                <w:i/>
                <w:iCs/>
                <w:sz w:val="20"/>
                <w:szCs w:val="20"/>
                <w:lang w:val="es-ES"/>
              </w:rPr>
            </w:pPr>
            <w:r w:rsidRPr="00C10523">
              <w:rPr>
                <w:rFonts w:eastAsia="Arial MT" w:cstheme="minorHAnsi"/>
                <w:i/>
                <w:iCs/>
                <w:sz w:val="20"/>
                <w:szCs w:val="20"/>
                <w:lang w:val="es-ES"/>
              </w:rPr>
              <w:t xml:space="preserve">Se ingresa a la página RANDOM, en el </w:t>
            </w:r>
            <w:proofErr w:type="gramStart"/>
            <w:r w:rsidRPr="00C10523">
              <w:rPr>
                <w:rFonts w:eastAsia="Arial MT" w:cstheme="minorHAnsi"/>
                <w:i/>
                <w:iCs/>
                <w:sz w:val="20"/>
                <w:szCs w:val="20"/>
                <w:lang w:val="es-ES"/>
              </w:rPr>
              <w:t>LINK</w:t>
            </w:r>
            <w:proofErr w:type="gramEnd"/>
            <w:r w:rsidRPr="00C10523">
              <w:rPr>
                <w:rFonts w:eastAsia="Arial MT" w:cstheme="minorHAnsi"/>
                <w:i/>
                <w:iCs/>
                <w:sz w:val="20"/>
                <w:szCs w:val="20"/>
                <w:lang w:val="es-ES"/>
              </w:rPr>
              <w:t xml:space="preserve"> </w:t>
            </w:r>
            <w:hyperlink r:id="rId31">
              <w:r w:rsidRPr="00C10523">
                <w:rPr>
                  <w:rFonts w:eastAsia="Arial MT" w:cstheme="minorHAnsi"/>
                  <w:i/>
                  <w:iCs/>
                  <w:color w:val="0078AE"/>
                  <w:sz w:val="20"/>
                  <w:szCs w:val="20"/>
                  <w:u w:val="single"/>
                  <w:lang w:val="es-ES"/>
                </w:rPr>
                <w:t>https://www.random.org/lists/</w:t>
              </w:r>
            </w:hyperlink>
            <w:r w:rsidRPr="00C10523">
              <w:rPr>
                <w:rFonts w:eastAsia="Arial MT" w:cstheme="minorHAnsi"/>
                <w:i/>
                <w:iCs/>
                <w:sz w:val="20"/>
                <w:szCs w:val="20"/>
                <w:lang w:val="es-ES"/>
              </w:rPr>
              <w:t xml:space="preserve"> teniendo la precaución de traducir la página al español, ya que su idioma original es el inglés.</w:t>
            </w:r>
          </w:p>
          <w:p w14:paraId="2904B1B1" w14:textId="77777777" w:rsidR="006C3B7E" w:rsidRPr="00C10523" w:rsidRDefault="006C3B7E" w:rsidP="006C3B7E">
            <w:pPr>
              <w:widowControl w:val="0"/>
              <w:autoSpaceDE w:val="0"/>
              <w:autoSpaceDN w:val="0"/>
              <w:spacing w:before="1" w:after="0" w:line="240" w:lineRule="auto"/>
              <w:ind w:left="709" w:right="567"/>
              <w:jc w:val="both"/>
              <w:rPr>
                <w:rFonts w:eastAsia="Arial MT" w:cstheme="minorHAnsi"/>
                <w:i/>
                <w:iCs/>
                <w:sz w:val="20"/>
                <w:szCs w:val="20"/>
                <w:lang w:val="es-ES"/>
              </w:rPr>
            </w:pPr>
            <w:r w:rsidRPr="00C10523">
              <w:rPr>
                <w:rFonts w:eastAsia="Arial MT" w:cstheme="minorHAnsi"/>
                <w:i/>
                <w:iCs/>
                <w:sz w:val="20"/>
                <w:szCs w:val="20"/>
                <w:lang w:val="es-ES"/>
              </w:rPr>
              <w:t>Se copian desde el EXCEL los nombres de los interesados y se pegan en la página RANDOM en el espacio correspondiente, leyéndolos en voz alta para verificar su nombre y orden.</w:t>
            </w:r>
          </w:p>
          <w:p w14:paraId="34219683" w14:textId="77777777" w:rsidR="006C3B7E" w:rsidRPr="00C10523" w:rsidRDefault="006C3B7E" w:rsidP="006C3B7E">
            <w:pPr>
              <w:widowControl w:val="0"/>
              <w:autoSpaceDE w:val="0"/>
              <w:autoSpaceDN w:val="0"/>
              <w:spacing w:before="1" w:after="0" w:line="240" w:lineRule="auto"/>
              <w:ind w:left="709" w:right="567"/>
              <w:jc w:val="both"/>
              <w:rPr>
                <w:rFonts w:eastAsia="Arial MT" w:cstheme="minorHAnsi"/>
                <w:i/>
                <w:iCs/>
                <w:sz w:val="20"/>
                <w:szCs w:val="20"/>
                <w:lang w:val="es-ES"/>
              </w:rPr>
            </w:pPr>
            <w:r w:rsidRPr="00C10523">
              <w:rPr>
                <w:rFonts w:eastAsia="Arial MT" w:cstheme="minorHAnsi"/>
                <w:i/>
                <w:iCs/>
                <w:sz w:val="20"/>
                <w:szCs w:val="20"/>
                <w:lang w:val="es-ES"/>
              </w:rPr>
              <w:t xml:space="preserve">Una vez se active o dé </w:t>
            </w:r>
            <w:proofErr w:type="spellStart"/>
            <w:proofErr w:type="gramStart"/>
            <w:r w:rsidRPr="00C10523">
              <w:rPr>
                <w:rFonts w:eastAsia="Arial MT" w:cstheme="minorHAnsi"/>
                <w:i/>
                <w:iCs/>
                <w:sz w:val="20"/>
                <w:szCs w:val="20"/>
                <w:lang w:val="es-ES"/>
              </w:rPr>
              <w:t>click</w:t>
            </w:r>
            <w:proofErr w:type="spellEnd"/>
            <w:proofErr w:type="gramEnd"/>
            <w:r w:rsidRPr="00C10523">
              <w:rPr>
                <w:rFonts w:eastAsia="Arial MT" w:cstheme="minorHAnsi"/>
                <w:i/>
                <w:iCs/>
                <w:sz w:val="20"/>
                <w:szCs w:val="20"/>
                <w:lang w:val="es-ES"/>
              </w:rPr>
              <w:t xml:space="preserve"> a la opción ALEATORIZAR, se leerá en voz alta el resultado para identificar el orden resultante y se tomará un pantallazo que se dejará de constancia y se guardará para el registro de lo actuado en la misma.</w:t>
            </w:r>
          </w:p>
          <w:p w14:paraId="0797F6CF" w14:textId="77777777" w:rsidR="006C3B7E" w:rsidRPr="00C10523" w:rsidRDefault="006C3B7E" w:rsidP="006C3B7E">
            <w:pPr>
              <w:widowControl w:val="0"/>
              <w:autoSpaceDE w:val="0"/>
              <w:autoSpaceDN w:val="0"/>
              <w:spacing w:before="1" w:after="0" w:line="240" w:lineRule="auto"/>
              <w:ind w:left="709" w:right="567"/>
              <w:jc w:val="both"/>
              <w:rPr>
                <w:rFonts w:eastAsia="Arial MT" w:cstheme="minorHAnsi"/>
                <w:i/>
                <w:iCs/>
                <w:sz w:val="20"/>
                <w:szCs w:val="20"/>
                <w:lang w:val="es-ES"/>
              </w:rPr>
            </w:pPr>
            <w:r w:rsidRPr="00C10523">
              <w:rPr>
                <w:rFonts w:eastAsia="Arial MT" w:cstheme="minorHAnsi"/>
                <w:i/>
                <w:iCs/>
                <w:sz w:val="20"/>
                <w:szCs w:val="20"/>
                <w:lang w:val="es-ES"/>
              </w:rPr>
              <w:t>Se dejará un espacio de tiempo prudencial de 5 minutos para que el resultado pueda ser conocido y revisado por todos los asistentes.</w:t>
            </w:r>
          </w:p>
          <w:p w14:paraId="31C86E5A" w14:textId="516C74DA" w:rsidR="00FE06DA" w:rsidRPr="00C10523" w:rsidRDefault="006C3B7E" w:rsidP="006C3B7E">
            <w:pPr>
              <w:widowControl w:val="0"/>
              <w:autoSpaceDE w:val="0"/>
              <w:autoSpaceDN w:val="0"/>
              <w:spacing w:before="1" w:after="0" w:line="240" w:lineRule="auto"/>
              <w:ind w:left="709" w:right="567"/>
              <w:jc w:val="both"/>
              <w:rPr>
                <w:rFonts w:eastAsia="Arial MT" w:cstheme="minorHAnsi"/>
                <w:i/>
                <w:iCs/>
                <w:sz w:val="20"/>
                <w:szCs w:val="20"/>
                <w:lang w:val="es-ES"/>
              </w:rPr>
            </w:pPr>
            <w:r w:rsidRPr="00C10523">
              <w:rPr>
                <w:rFonts w:eastAsia="Arial MT" w:cstheme="minorHAnsi"/>
                <w:i/>
                <w:iCs/>
                <w:sz w:val="20"/>
                <w:szCs w:val="20"/>
                <w:lang w:val="es-ES"/>
              </w:rPr>
              <w:lastRenderedPageBreak/>
              <w:t xml:space="preserve">El resultado de la </w:t>
            </w:r>
            <w:proofErr w:type="gramStart"/>
            <w:r w:rsidRPr="00C10523">
              <w:rPr>
                <w:rFonts w:eastAsia="Arial MT" w:cstheme="minorHAnsi"/>
                <w:i/>
                <w:iCs/>
                <w:sz w:val="20"/>
                <w:szCs w:val="20"/>
                <w:lang w:val="es-ES"/>
              </w:rPr>
              <w:t>primer posición</w:t>
            </w:r>
            <w:proofErr w:type="gramEnd"/>
            <w:r w:rsidRPr="00C10523">
              <w:rPr>
                <w:rFonts w:eastAsia="Arial MT" w:cstheme="minorHAnsi"/>
                <w:i/>
                <w:iCs/>
                <w:sz w:val="20"/>
                <w:szCs w:val="20"/>
                <w:lang w:val="es-ES"/>
              </w:rPr>
              <w:t xml:space="preserve"> del único </w:t>
            </w:r>
            <w:proofErr w:type="spellStart"/>
            <w:proofErr w:type="gramStart"/>
            <w:r w:rsidRPr="00C10523">
              <w:rPr>
                <w:rFonts w:eastAsia="Arial MT" w:cstheme="minorHAnsi"/>
                <w:i/>
                <w:iCs/>
                <w:sz w:val="20"/>
                <w:szCs w:val="20"/>
                <w:lang w:val="es-ES"/>
              </w:rPr>
              <w:t>click</w:t>
            </w:r>
            <w:proofErr w:type="spellEnd"/>
            <w:proofErr w:type="gramEnd"/>
            <w:r w:rsidRPr="00C10523">
              <w:rPr>
                <w:rFonts w:eastAsia="Arial MT" w:cstheme="minorHAnsi"/>
                <w:i/>
                <w:iCs/>
                <w:sz w:val="20"/>
                <w:szCs w:val="20"/>
                <w:lang w:val="es-ES"/>
              </w:rPr>
              <w:t xml:space="preserve"> a la opción ALEATORIZAR, se leerá e indicará el nombre del proponente que quedará en primer orden de elegibilidad de este proceso.”</w:t>
            </w:r>
            <w:r w:rsidR="00FE06DA" w:rsidRPr="00C10523">
              <w:rPr>
                <w:rFonts w:eastAsia="Times New Roman" w:cstheme="minorHAnsi"/>
                <w:color w:val="000000"/>
                <w:sz w:val="20"/>
                <w:szCs w:val="20"/>
                <w:lang w:val="es-ES_tradnl" w:eastAsia="es-CO"/>
              </w:rPr>
              <w:t xml:space="preserve"> </w:t>
            </w:r>
          </w:p>
        </w:tc>
      </w:tr>
      <w:tr w:rsidR="00FE06DA" w:rsidRPr="00C10523" w14:paraId="429C7358" w14:textId="77777777" w:rsidTr="00106AF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7D6FBC6C" w14:textId="77777777" w:rsidR="00FE06DA" w:rsidRPr="00C10523" w:rsidRDefault="00FE06DA" w:rsidP="00106AF4">
            <w:pPr>
              <w:spacing w:after="0" w:line="240" w:lineRule="auto"/>
              <w:jc w:val="both"/>
              <w:rPr>
                <w:rFonts w:eastAsia="Times New Roman" w:cstheme="minorHAnsi"/>
                <w:color w:val="000000"/>
                <w:sz w:val="20"/>
                <w:szCs w:val="20"/>
                <w:lang w:val="es-ES_tradnl" w:eastAsia="es-CO"/>
              </w:rPr>
            </w:pPr>
            <w:r w:rsidRPr="00C10523">
              <w:rPr>
                <w:rFonts w:eastAsia="Times New Roman" w:cstheme="minorHAnsi"/>
                <w:b/>
                <w:bCs/>
                <w:color w:val="000000"/>
                <w:sz w:val="20"/>
                <w:szCs w:val="20"/>
                <w:u w:val="single"/>
                <w:lang w:eastAsia="es-CO"/>
              </w:rPr>
              <w:lastRenderedPageBreak/>
              <w:t>NOTA 1:</w:t>
            </w:r>
            <w:r w:rsidRPr="00C10523">
              <w:rPr>
                <w:rFonts w:eastAsia="Times New Roman" w:cstheme="minorHAnsi"/>
                <w:color w:val="000000"/>
                <w:sz w:val="20"/>
                <w:szCs w:val="20"/>
                <w:lang w:eastAsia="es-CO"/>
              </w:rPr>
              <w:t xml:space="preserve"> </w:t>
            </w:r>
            <w:r w:rsidRPr="00C10523">
              <w:rPr>
                <w:rFonts w:eastAsia="Times New Roman" w:cstheme="minorHAnsi"/>
                <w:color w:val="000000"/>
                <w:sz w:val="20"/>
                <w:szCs w:val="20"/>
                <w:lang w:val="es-ES_tradnl" w:eastAsia="es-CO"/>
              </w:rPr>
              <w:t>Los factores de desempates son una secuencia de obligatorio cumplimiento; se interrumpirá la aplicación de los factores de desempate cuando no se acredite el cumplimiento de la secuencia referenciada en este cuadro, una vez interrumpida la secuencia se irá factor numero 12 (</w:t>
            </w:r>
            <w:r w:rsidRPr="00C10523">
              <w:rPr>
                <w:rFonts w:eastAsia="Times New Roman" w:cstheme="minorHAnsi"/>
                <w:i/>
                <w:iCs/>
                <w:color w:val="000000"/>
                <w:sz w:val="20"/>
                <w:szCs w:val="20"/>
                <w:lang w:eastAsia="es-CO"/>
              </w:rPr>
              <w:t>Método Aleatorio De Desempate - Sorteo</w:t>
            </w:r>
            <w:r w:rsidRPr="00C10523">
              <w:rPr>
                <w:rFonts w:eastAsia="Times New Roman" w:cstheme="minorHAnsi"/>
                <w:color w:val="000000"/>
                <w:sz w:val="20"/>
                <w:szCs w:val="20"/>
                <w:lang w:eastAsia="es-CO"/>
              </w:rPr>
              <w:t>), así se alleguen documentos a factores intermedios.</w:t>
            </w:r>
            <w:r w:rsidRPr="00C10523">
              <w:rPr>
                <w:rFonts w:eastAsia="Times New Roman" w:cstheme="minorHAnsi"/>
                <w:color w:val="000000"/>
                <w:sz w:val="20"/>
                <w:szCs w:val="20"/>
                <w:lang w:val="es-ES_tradnl" w:eastAsia="es-CO"/>
              </w:rPr>
              <w:t xml:space="preserve">  </w:t>
            </w:r>
          </w:p>
        </w:tc>
      </w:tr>
      <w:tr w:rsidR="00FE06DA" w:rsidRPr="00C10523" w14:paraId="6CB15B7D" w14:textId="77777777" w:rsidTr="00106AF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0701D768" w14:textId="77777777" w:rsidR="00FE06DA" w:rsidRPr="00C10523" w:rsidRDefault="00FE06DA" w:rsidP="00106AF4">
            <w:pPr>
              <w:spacing w:after="0" w:line="240" w:lineRule="auto"/>
              <w:jc w:val="both"/>
              <w:rPr>
                <w:rFonts w:eastAsia="Times New Roman" w:cstheme="minorHAnsi"/>
                <w:color w:val="000000"/>
                <w:sz w:val="20"/>
                <w:szCs w:val="20"/>
                <w:lang w:val="es-MX" w:eastAsia="es-CO"/>
              </w:rPr>
            </w:pPr>
            <w:r w:rsidRPr="00C10523">
              <w:rPr>
                <w:rFonts w:eastAsia="Times New Roman" w:cstheme="minorHAnsi"/>
                <w:b/>
                <w:bCs/>
                <w:color w:val="000000"/>
                <w:sz w:val="20"/>
                <w:szCs w:val="20"/>
                <w:u w:val="single"/>
                <w:lang w:eastAsia="es-CO"/>
              </w:rPr>
              <w:t>NOTA 2:</w:t>
            </w:r>
            <w:r w:rsidRPr="00C10523">
              <w:rPr>
                <w:rFonts w:eastAsia="Times New Roman" w:cstheme="minorHAnsi"/>
                <w:color w:val="000000"/>
                <w:sz w:val="20"/>
                <w:szCs w:val="20"/>
                <w:lang w:eastAsia="es-CO"/>
              </w:rPr>
              <w:t xml:space="preserve"> De conformidad con la Ley 1581 de 2012 y debido a que para el otorgamiento de varios factores de desempate se debe suministrar información que contienen datos sensibles, como las mujeres víctima de violencia intrafamiliar, personas pertenecientes a la población indígena, negra, afrocolombiana raizal, palenquera, </w:t>
            </w:r>
            <w:proofErr w:type="spellStart"/>
            <w:r w:rsidRPr="00C10523">
              <w:rPr>
                <w:rFonts w:eastAsia="Times New Roman" w:cstheme="minorHAnsi"/>
                <w:color w:val="000000"/>
                <w:sz w:val="20"/>
                <w:szCs w:val="20"/>
                <w:lang w:eastAsia="es-CO"/>
              </w:rPr>
              <w:t>Rrom</w:t>
            </w:r>
            <w:proofErr w:type="spellEnd"/>
            <w:r w:rsidRPr="00C10523">
              <w:rPr>
                <w:rFonts w:eastAsia="Times New Roman" w:cstheme="minorHAnsi"/>
                <w:color w:val="000000"/>
                <w:sz w:val="20"/>
                <w:szCs w:val="20"/>
                <w:lang w:eastAsia="es-CO"/>
              </w:rPr>
              <w:t xml:space="preserve">, o gitanas, o personas en proceso de reintegración o reincorporación, que se requiere que el titular de la información </w:t>
            </w:r>
            <w:r w:rsidRPr="00C10523">
              <w:rPr>
                <w:rFonts w:eastAsia="Times New Roman" w:cstheme="minorHAnsi"/>
                <w:color w:val="000000"/>
                <w:sz w:val="20"/>
                <w:szCs w:val="20"/>
                <w:lang w:val="es-MX" w:eastAsia="es-CO"/>
              </w:rPr>
              <w:t xml:space="preserve">diligencie el </w:t>
            </w:r>
            <w:r w:rsidRPr="00C10523">
              <w:rPr>
                <w:rFonts w:eastAsia="Times New Roman" w:cstheme="minorHAnsi"/>
                <w:b/>
                <w:bCs/>
                <w:color w:val="000000"/>
                <w:sz w:val="20"/>
                <w:szCs w:val="20"/>
                <w:lang w:val="es-MX" w:eastAsia="es-CO"/>
              </w:rPr>
              <w:t>Formato - Autorización para el tratamiento de datos personales,</w:t>
            </w:r>
            <w:r w:rsidRPr="00C10523">
              <w:rPr>
                <w:rFonts w:eastAsia="Times New Roman" w:cstheme="minorHAnsi"/>
                <w:color w:val="000000"/>
                <w:sz w:val="20"/>
                <w:szCs w:val="20"/>
                <w:lang w:val="es-MX" w:eastAsia="es-CO"/>
              </w:rPr>
              <w:t xml:space="preserve"> como requisito para el otorgamiento de los criterios de desempate que involucra los datos sensibles.</w:t>
            </w:r>
          </w:p>
        </w:tc>
      </w:tr>
      <w:tr w:rsidR="00FE06DA" w:rsidRPr="00C10523" w14:paraId="5530998F" w14:textId="77777777" w:rsidTr="00106AF4">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6B0FB8C7" w14:textId="77777777" w:rsidR="00FE06DA" w:rsidRPr="00C10523" w:rsidRDefault="00FE06DA" w:rsidP="00106AF4">
            <w:pPr>
              <w:spacing w:after="0" w:line="240" w:lineRule="auto"/>
              <w:jc w:val="both"/>
              <w:rPr>
                <w:rFonts w:eastAsia="Times New Roman" w:cstheme="minorHAnsi"/>
                <w:b/>
                <w:bCs/>
                <w:color w:val="000000"/>
                <w:sz w:val="20"/>
                <w:szCs w:val="20"/>
                <w:u w:val="single"/>
                <w:lang w:eastAsia="es-CO"/>
              </w:rPr>
            </w:pPr>
            <w:r w:rsidRPr="00C10523">
              <w:rPr>
                <w:rFonts w:eastAsia="Times New Roman" w:cstheme="minorHAnsi"/>
                <w:b/>
                <w:bCs/>
                <w:color w:val="000000"/>
                <w:sz w:val="20"/>
                <w:szCs w:val="20"/>
                <w:u w:val="single"/>
                <w:lang w:eastAsia="es-CO"/>
              </w:rPr>
              <w:t>NOTA 3:</w:t>
            </w:r>
            <w:r w:rsidRPr="00C10523">
              <w:rPr>
                <w:rFonts w:eastAsia="Times New Roman" w:cstheme="minorHAnsi"/>
                <w:b/>
                <w:bCs/>
                <w:color w:val="000000"/>
                <w:sz w:val="20"/>
                <w:szCs w:val="20"/>
                <w:lang w:eastAsia="es-CO"/>
              </w:rPr>
              <w:t xml:space="preserve"> </w:t>
            </w:r>
            <w:r w:rsidRPr="00C10523">
              <w:rPr>
                <w:rFonts w:eastAsia="Times New Roman" w:cstheme="minorHAnsi"/>
                <w:color w:val="000000"/>
                <w:sz w:val="20"/>
                <w:szCs w:val="20"/>
                <w:lang w:eastAsia="es-CO"/>
              </w:rPr>
              <w:t>Solo se acreditarán los factores de desempate mediante los documentos allegados junto con su propuesta a más tardar el día del cierre, es decir, que si no se allegan los documentos en su propuesta no operará la causal de desempate correspondiente.</w:t>
            </w:r>
          </w:p>
        </w:tc>
      </w:tr>
      <w:bookmarkEnd w:id="473"/>
    </w:tbl>
    <w:p w14:paraId="49F38D70" w14:textId="77777777" w:rsidR="004022FA" w:rsidRPr="008A69FD" w:rsidRDefault="004022FA" w:rsidP="00DB0D6E">
      <w:pPr>
        <w:spacing w:after="0" w:line="240" w:lineRule="auto"/>
        <w:jc w:val="both"/>
        <w:rPr>
          <w:rFonts w:eastAsia="Times New Roman" w:cstheme="minorHAnsi"/>
          <w:color w:val="000000"/>
          <w:sz w:val="24"/>
          <w:szCs w:val="24"/>
          <w:lang w:eastAsia="es-CO"/>
        </w:rPr>
      </w:pPr>
    </w:p>
    <w:p w14:paraId="1F85DCA7" w14:textId="69543CF3" w:rsidR="004022FA" w:rsidRPr="008A69FD" w:rsidRDefault="004022FA" w:rsidP="00D16634">
      <w:pPr>
        <w:pStyle w:val="Ttulo2"/>
        <w:numPr>
          <w:ilvl w:val="0"/>
          <w:numId w:val="54"/>
        </w:numPr>
        <w:ind w:left="567" w:hanging="567"/>
        <w:rPr>
          <w:rFonts w:eastAsia="Times New Roman"/>
          <w:lang w:eastAsia="es-CO"/>
        </w:rPr>
      </w:pPr>
      <w:bookmarkStart w:id="477" w:name="_Toc6964136"/>
      <w:bookmarkStart w:id="478" w:name="_Toc177627489"/>
      <w:bookmarkStart w:id="479" w:name="_Toc237427936"/>
      <w:r w:rsidRPr="008A69FD">
        <w:rPr>
          <w:rFonts w:eastAsia="Times New Roman"/>
          <w:lang w:eastAsia="es-CO"/>
        </w:rPr>
        <w:t>CAUSALES PARA DECLARAR DESIERTO EL PROCESO</w:t>
      </w:r>
      <w:bookmarkEnd w:id="477"/>
      <w:bookmarkEnd w:id="478"/>
      <w:bookmarkEnd w:id="479"/>
      <w:r w:rsidRPr="008A69FD">
        <w:rPr>
          <w:rFonts w:eastAsia="Times New Roman"/>
          <w:lang w:eastAsia="es-CO"/>
        </w:rPr>
        <w:t xml:space="preserve"> </w:t>
      </w:r>
    </w:p>
    <w:p w14:paraId="6D6EB9C6" w14:textId="77777777" w:rsidR="004022FA" w:rsidRPr="008A69FD" w:rsidRDefault="004022FA" w:rsidP="00DB0D6E">
      <w:pPr>
        <w:spacing w:after="0" w:line="240" w:lineRule="auto"/>
        <w:jc w:val="both"/>
        <w:rPr>
          <w:rFonts w:eastAsia="Times New Roman" w:cstheme="minorHAnsi"/>
          <w:b/>
          <w:bCs/>
          <w:color w:val="000000"/>
          <w:sz w:val="24"/>
          <w:szCs w:val="24"/>
          <w:lang w:eastAsia="es-CO"/>
        </w:rPr>
      </w:pPr>
    </w:p>
    <w:p w14:paraId="4BD9C93B" w14:textId="77777777" w:rsidR="004022FA" w:rsidRPr="008A69FD" w:rsidRDefault="004022FA" w:rsidP="00DB0D6E">
      <w:p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TRANSMILENIO S.A., podrá declarar desierto el proceso de selección únicamente por motivos que impidan la escogencia objetiva, del contratista, tales como:</w:t>
      </w:r>
    </w:p>
    <w:p w14:paraId="7D09B046" w14:textId="77777777" w:rsidR="004022FA" w:rsidRPr="008A69FD" w:rsidRDefault="004022FA" w:rsidP="00DB0D6E">
      <w:pPr>
        <w:spacing w:after="0" w:line="240" w:lineRule="auto"/>
        <w:jc w:val="both"/>
        <w:rPr>
          <w:rFonts w:eastAsia="Times New Roman" w:cstheme="minorHAnsi"/>
          <w:color w:val="000000"/>
          <w:sz w:val="24"/>
          <w:szCs w:val="24"/>
          <w:lang w:eastAsia="es-CO"/>
        </w:rPr>
      </w:pPr>
    </w:p>
    <w:p w14:paraId="77BC7772" w14:textId="77777777" w:rsidR="004022FA" w:rsidRPr="008A69FD" w:rsidRDefault="004022FA">
      <w:pPr>
        <w:numPr>
          <w:ilvl w:val="0"/>
          <w:numId w:val="8"/>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Ausencia de ofertas.</w:t>
      </w:r>
    </w:p>
    <w:p w14:paraId="143F40BC" w14:textId="77777777" w:rsidR="004022FA" w:rsidRPr="008A69FD" w:rsidRDefault="004022FA">
      <w:pPr>
        <w:numPr>
          <w:ilvl w:val="0"/>
          <w:numId w:val="8"/>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ninguna de las ofertas resulte admisible en los factores jurídicos, técnicos, financieros y de experiencia previstos en el Pliego de Condiciones.</w:t>
      </w:r>
    </w:p>
    <w:p w14:paraId="59A32A90" w14:textId="77777777" w:rsidR="004022FA" w:rsidRPr="008A69FD" w:rsidRDefault="004022FA">
      <w:pPr>
        <w:numPr>
          <w:ilvl w:val="0"/>
          <w:numId w:val="8"/>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ninguna de las ofertas se adecue a los criterios establecidos en el presente documento, para la evaluación económica.</w:t>
      </w:r>
    </w:p>
    <w:p w14:paraId="63A4ADFA" w14:textId="77777777" w:rsidR="004022FA" w:rsidRPr="008A69FD" w:rsidRDefault="004022FA">
      <w:pPr>
        <w:numPr>
          <w:ilvl w:val="0"/>
          <w:numId w:val="8"/>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Existan causas o motivos que impidan la selección objetiva del Proponente.</w:t>
      </w:r>
    </w:p>
    <w:p w14:paraId="3FB33D97" w14:textId="77777777" w:rsidR="004022FA" w:rsidRPr="008A69FD" w:rsidRDefault="004022FA">
      <w:pPr>
        <w:numPr>
          <w:ilvl w:val="0"/>
          <w:numId w:val="8"/>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El Ordenador del Gasto no acoja la recomendación del comité evaluador y opte por la declaratoria de desierta del proceso (</w:t>
      </w:r>
      <w:r w:rsidRPr="008A69FD">
        <w:rPr>
          <w:rFonts w:eastAsia="Times New Roman" w:cstheme="minorHAnsi"/>
          <w:i/>
          <w:iCs/>
          <w:color w:val="000000"/>
          <w:sz w:val="24"/>
          <w:szCs w:val="24"/>
          <w:lang w:eastAsia="es-CO"/>
        </w:rPr>
        <w:t>caso en el cual deberá motivar su decisión</w:t>
      </w:r>
      <w:r w:rsidRPr="008A69FD">
        <w:rPr>
          <w:rFonts w:eastAsia="Times New Roman" w:cstheme="minorHAnsi"/>
          <w:color w:val="000000"/>
          <w:sz w:val="24"/>
          <w:szCs w:val="24"/>
          <w:lang w:eastAsia="es-CO"/>
        </w:rPr>
        <w:t>).</w:t>
      </w:r>
    </w:p>
    <w:p w14:paraId="5A4EA7AA" w14:textId="77777777" w:rsidR="004022FA" w:rsidRPr="008A69FD" w:rsidRDefault="004022FA" w:rsidP="00DB0D6E">
      <w:pPr>
        <w:spacing w:after="0" w:line="240" w:lineRule="auto"/>
        <w:jc w:val="both"/>
        <w:rPr>
          <w:rFonts w:eastAsia="Times New Roman" w:cstheme="minorHAnsi"/>
          <w:color w:val="000000"/>
          <w:sz w:val="24"/>
          <w:szCs w:val="24"/>
          <w:lang w:eastAsia="es-CO"/>
        </w:rPr>
      </w:pPr>
    </w:p>
    <w:p w14:paraId="16830E7C" w14:textId="77777777" w:rsidR="004022FA" w:rsidRPr="008A69FD" w:rsidRDefault="004022FA" w:rsidP="00DB0D6E">
      <w:p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Esta decisión se tomará mediante resolución motivada y se notificará de conformidad con lo establecido en el CPACA.</w:t>
      </w:r>
    </w:p>
    <w:p w14:paraId="3CCF69D6" w14:textId="77777777" w:rsidR="004022FA" w:rsidRPr="008A69FD" w:rsidRDefault="004022FA" w:rsidP="00DB0D6E">
      <w:p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 xml:space="preserve"> </w:t>
      </w:r>
    </w:p>
    <w:p w14:paraId="7C1C18D2" w14:textId="01741B82" w:rsidR="004022FA" w:rsidRPr="008A69FD" w:rsidRDefault="004022FA" w:rsidP="00D16634">
      <w:pPr>
        <w:pStyle w:val="Ttulo2"/>
        <w:numPr>
          <w:ilvl w:val="0"/>
          <w:numId w:val="54"/>
        </w:numPr>
        <w:ind w:left="567" w:hanging="567"/>
        <w:rPr>
          <w:rFonts w:eastAsia="Times New Roman"/>
          <w:lang w:eastAsia="es-CO"/>
        </w:rPr>
      </w:pPr>
      <w:bookmarkStart w:id="480" w:name="_Toc1742220218"/>
      <w:bookmarkStart w:id="481" w:name="_Toc177627490"/>
      <w:bookmarkStart w:id="482" w:name="_Toc237427937"/>
      <w:r w:rsidRPr="008A69FD">
        <w:rPr>
          <w:rFonts w:eastAsia="Times New Roman"/>
          <w:lang w:eastAsia="es-CO"/>
        </w:rPr>
        <w:t>CAUSALES DE RECHAZO DE LAS PROPUESTAS</w:t>
      </w:r>
      <w:bookmarkEnd w:id="480"/>
      <w:bookmarkEnd w:id="481"/>
      <w:bookmarkEnd w:id="482"/>
      <w:r w:rsidRPr="008A69FD">
        <w:rPr>
          <w:rFonts w:eastAsia="Times New Roman"/>
          <w:lang w:eastAsia="es-CO"/>
        </w:rPr>
        <w:t xml:space="preserve"> </w:t>
      </w:r>
    </w:p>
    <w:p w14:paraId="5CF12793" w14:textId="77777777" w:rsidR="004022FA" w:rsidRPr="008A69FD" w:rsidRDefault="004022FA" w:rsidP="00DB0D6E">
      <w:pPr>
        <w:spacing w:after="0" w:line="240" w:lineRule="auto"/>
        <w:jc w:val="both"/>
        <w:rPr>
          <w:rFonts w:eastAsia="Times New Roman" w:cstheme="minorHAnsi"/>
          <w:color w:val="000000"/>
          <w:sz w:val="24"/>
          <w:szCs w:val="24"/>
          <w:lang w:eastAsia="es-CO"/>
        </w:rPr>
      </w:pPr>
    </w:p>
    <w:p w14:paraId="2A8812D6" w14:textId="77777777" w:rsidR="004022FA" w:rsidRPr="008A69FD" w:rsidRDefault="004022FA" w:rsidP="00DB0D6E">
      <w:p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 xml:space="preserve">Será motivo para rechazar una propuesta la ocurrencia de cualquiera de los siguientes eventos: </w:t>
      </w:r>
    </w:p>
    <w:p w14:paraId="41476CD1" w14:textId="77777777" w:rsidR="004022FA" w:rsidRPr="008A69FD" w:rsidRDefault="004022FA" w:rsidP="00DB0D6E">
      <w:pPr>
        <w:spacing w:after="0" w:line="240" w:lineRule="auto"/>
        <w:jc w:val="both"/>
        <w:rPr>
          <w:rFonts w:eastAsia="Times New Roman" w:cstheme="minorHAnsi"/>
          <w:color w:val="000000"/>
          <w:sz w:val="24"/>
          <w:szCs w:val="24"/>
          <w:lang w:eastAsia="es-CO"/>
        </w:rPr>
      </w:pPr>
    </w:p>
    <w:p w14:paraId="6C2655EE"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quien presenta a nombre del oferente sin estar facultado para ello o no poseer poder.</w:t>
      </w:r>
    </w:p>
    <w:p w14:paraId="15BB7AA8"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lastRenderedPageBreak/>
        <w:t>Cuando los oferentes se encuentren incursos en causal de inhabilidad o incompatibilidad establecida en la Constitución Política y la Ley.</w:t>
      </w:r>
    </w:p>
    <w:p w14:paraId="545D47C9"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 xml:space="preserve">Cuando se presente una propuesta en lugar, fecha y hora diferentes a las señaladas en el Pliego de Condiciones. </w:t>
      </w:r>
    </w:p>
    <w:p w14:paraId="1997D22C" w14:textId="716F417D"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bCs/>
          <w:color w:val="000000"/>
          <w:sz w:val="24"/>
          <w:szCs w:val="24"/>
          <w:lang w:eastAsia="es-CO"/>
        </w:rPr>
        <w:t>La no entrega o cargue a través de la PLATAFORMA SECOP II, de la garantía de seriedad junto con la propuesta, de conformidad con lo establecido en artículo 5º de la Ley 1882 del 15 de enero de 2018.</w:t>
      </w:r>
    </w:p>
    <w:p w14:paraId="7066A7E4"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se compruebe confabulación entre proponentes que tiendan o puedan alterar la selección objetiva del proceso de selección.</w:t>
      </w:r>
    </w:p>
    <w:p w14:paraId="2D43C1BA" w14:textId="7E596BF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no se anexe a la propuesta hasta el momento del cierre, la oferta económica o no se subsanen los aspectos habilitantes</w:t>
      </w:r>
      <w:r w:rsidR="006447AF" w:rsidRPr="008A69FD">
        <w:rPr>
          <w:rFonts w:eastAsia="Times New Roman" w:cstheme="minorHAnsi"/>
          <w:color w:val="000000"/>
          <w:sz w:val="24"/>
          <w:szCs w:val="24"/>
          <w:lang w:eastAsia="es-CO"/>
        </w:rPr>
        <w:t xml:space="preserve"> o de cumplimiento simple</w:t>
      </w:r>
      <w:r w:rsidRPr="008A69FD">
        <w:rPr>
          <w:rFonts w:eastAsia="Times New Roman" w:cstheme="minorHAnsi"/>
          <w:color w:val="000000"/>
          <w:sz w:val="24"/>
          <w:szCs w:val="24"/>
          <w:lang w:eastAsia="es-CO"/>
        </w:rPr>
        <w:t>.</w:t>
      </w:r>
    </w:p>
    <w:p w14:paraId="1B6BC5A1"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en el objeto social del oferente o de al menos uno de los integrantes de la unión temporal, consorcio o promesa de sociedad futura no incluya actividades relacionadas con el objeto de la presente contratación.</w:t>
      </w:r>
    </w:p>
    <w:p w14:paraId="108968CA"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 xml:space="preserve">Cuando el oferente o alguno de sus integrantes se encuentre reportado en el Boletín de </w:t>
      </w:r>
      <w:proofErr w:type="gramStart"/>
      <w:r w:rsidRPr="008A69FD">
        <w:rPr>
          <w:rFonts w:eastAsia="Times New Roman" w:cstheme="minorHAnsi"/>
          <w:color w:val="000000"/>
          <w:sz w:val="24"/>
          <w:szCs w:val="24"/>
          <w:lang w:eastAsia="es-CO"/>
        </w:rPr>
        <w:t>Responsables</w:t>
      </w:r>
      <w:proofErr w:type="gramEnd"/>
      <w:r w:rsidRPr="008A69FD">
        <w:rPr>
          <w:rFonts w:eastAsia="Times New Roman" w:cstheme="minorHAnsi"/>
          <w:color w:val="000000"/>
          <w:sz w:val="24"/>
          <w:szCs w:val="24"/>
          <w:lang w:eastAsia="es-CO"/>
        </w:rPr>
        <w:t xml:space="preserve"> Fiscales de la Contraloría General de la República de conformidad con el artículo 60 de la Ley 610 de 2000.</w:t>
      </w:r>
    </w:p>
    <w:p w14:paraId="0285C2D0"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se acrediten circunstancias ocurridas con posterioridad al cierre del proceso.</w:t>
      </w:r>
    </w:p>
    <w:p w14:paraId="608F463B"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el oferente o alguno de sus integrantes se encuentre con antecedentes en el reporte del SIRI de la Procuraduría, inhabilitado para contratar con el Estado.</w:t>
      </w:r>
    </w:p>
    <w:p w14:paraId="738626C4"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 xml:space="preserve">Cuando el oferente se encuentre incurso en alguna de las causales de disolución a que se refieren los artículos 218, 342, 351, 370 y 457 del Código de Comercio. </w:t>
      </w:r>
    </w:p>
    <w:p w14:paraId="7C8A1C2B"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se compruebe interferencia, influencia o la obtención de correspondencia interna, proyectos de concepto de evaluación o de respuesta a observaciones no enviados oficialmente a los proponentes, bien sea de oficio o a petición de parte.</w:t>
      </w:r>
    </w:p>
    <w:p w14:paraId="59679E46"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se presenten varias ofertas por parte del mismo proponente para el mismo  proceso (</w:t>
      </w:r>
      <w:r w:rsidRPr="008A69FD">
        <w:rPr>
          <w:rFonts w:eastAsia="Times New Roman" w:cstheme="minorHAnsi"/>
          <w:i/>
          <w:iCs/>
          <w:color w:val="000000"/>
          <w:sz w:val="24"/>
          <w:szCs w:val="24"/>
          <w:lang w:eastAsia="es-CO"/>
        </w:rPr>
        <w:t>por sí o por interpuesta persona</w:t>
      </w:r>
      <w:r w:rsidRPr="008A69FD">
        <w:rPr>
          <w:rFonts w:eastAsia="Times New Roman" w:cstheme="minorHAnsi"/>
          <w:color w:val="000000"/>
          <w:sz w:val="24"/>
          <w:szCs w:val="24"/>
          <w:lang w:eastAsia="es-CO"/>
        </w:rPr>
        <w:t xml:space="preserve">), o cuando el proponente tenga intereses en otra persona jurídica que también se presente en el proceso de selección o ítem respectivo, es decir, cuando se trate de propuestas que correspondan a sociedades que tengan socios comunes, excepto cuando se trate de sociedades anónimas abiertas, de conformidad con lo dispuesto en el artículo 5 del </w:t>
      </w:r>
      <w:proofErr w:type="spellStart"/>
      <w:r w:rsidRPr="008A69FD">
        <w:rPr>
          <w:rFonts w:eastAsia="Times New Roman" w:cstheme="minorHAnsi"/>
          <w:color w:val="000000"/>
          <w:sz w:val="24"/>
          <w:szCs w:val="24"/>
          <w:lang w:eastAsia="es-CO"/>
        </w:rPr>
        <w:t>Dto</w:t>
      </w:r>
      <w:proofErr w:type="spellEnd"/>
      <w:r w:rsidRPr="008A69FD">
        <w:rPr>
          <w:rFonts w:eastAsia="Times New Roman" w:cstheme="minorHAnsi"/>
          <w:color w:val="000000"/>
          <w:sz w:val="24"/>
          <w:szCs w:val="24"/>
          <w:lang w:eastAsia="es-CO"/>
        </w:rPr>
        <w:t xml:space="preserve"> No. 679 de 1994, lo cual se acreditará mediante certificación del Revisor Fiscal de la respectiva sociedad. </w:t>
      </w:r>
    </w:p>
    <w:p w14:paraId="06033DCD" w14:textId="77777777" w:rsidR="006447AF"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la propuesta se presente con condicionamientos para la adjudicación del presente proceso de selección.</w:t>
      </w:r>
    </w:p>
    <w:p w14:paraId="772FB89F" w14:textId="151ED5F9" w:rsidR="004022FA" w:rsidRPr="008A69FD" w:rsidRDefault="006447AF">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en la oferta se allegue información que pretenda hacer incurrir en error a la administración.</w:t>
      </w:r>
      <w:r w:rsidR="004022FA" w:rsidRPr="008A69FD">
        <w:rPr>
          <w:rFonts w:eastAsia="Times New Roman" w:cstheme="minorHAnsi"/>
          <w:color w:val="000000"/>
          <w:sz w:val="24"/>
          <w:szCs w:val="24"/>
          <w:lang w:eastAsia="es-CO"/>
        </w:rPr>
        <w:t xml:space="preserve"> </w:t>
      </w:r>
    </w:p>
    <w:p w14:paraId="7CCA99C1"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el proponente se encuentre en mora en el pago de aportes al Sistema Integral de Seguridad Social y Parafiscales, de acuerdo con lo establecido en el artículo 50 de la Ley 789 de 2002.</w:t>
      </w:r>
    </w:p>
    <w:p w14:paraId="037973D5"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lastRenderedPageBreak/>
        <w:t>Cuando el valor total de la propuesta supere el valor del presupuesto oficial.</w:t>
      </w:r>
    </w:p>
    <w:p w14:paraId="655D6973" w14:textId="32393656" w:rsidR="004022FA" w:rsidRPr="008A69FD" w:rsidRDefault="004022FA">
      <w:pPr>
        <w:numPr>
          <w:ilvl w:val="0"/>
          <w:numId w:val="9"/>
        </w:numPr>
        <w:spacing w:after="0" w:line="240" w:lineRule="auto"/>
        <w:jc w:val="both"/>
        <w:rPr>
          <w:rFonts w:eastAsia="Times New Roman" w:cstheme="minorHAnsi"/>
          <w:color w:val="000000"/>
          <w:sz w:val="24"/>
          <w:szCs w:val="24"/>
          <w:lang w:val="es" w:eastAsia="es-CO"/>
        </w:rPr>
      </w:pPr>
      <w:r w:rsidRPr="008A69FD">
        <w:rPr>
          <w:rFonts w:eastAsia="Times New Roman" w:cstheme="minorHAnsi"/>
          <w:color w:val="000000"/>
          <w:sz w:val="24"/>
          <w:szCs w:val="24"/>
          <w:lang w:val="es" w:eastAsia="es-CO"/>
        </w:rPr>
        <w:t>Cuando el valor por ítem unitario o ítems unitarios de la propuesta supere el valor máximo por ítem o ítems unitarios establecidos por la entidad o algún ítem sea ofertado en (0) pesos</w:t>
      </w:r>
      <w:r w:rsidR="006447AF" w:rsidRPr="008A69FD">
        <w:rPr>
          <w:rFonts w:eastAsia="Times New Roman" w:cstheme="minorHAnsi"/>
          <w:color w:val="000000"/>
          <w:sz w:val="24"/>
          <w:szCs w:val="24"/>
          <w:lang w:val="es" w:eastAsia="es-CO"/>
        </w:rPr>
        <w:t xml:space="preserve"> o se deje espacio en blanco</w:t>
      </w:r>
      <w:r w:rsidRPr="008A69FD">
        <w:rPr>
          <w:rFonts w:eastAsia="Times New Roman" w:cstheme="minorHAnsi"/>
          <w:color w:val="000000"/>
          <w:sz w:val="24"/>
          <w:szCs w:val="24"/>
          <w:lang w:val="es" w:eastAsia="es-CO"/>
        </w:rPr>
        <w:t>.</w:t>
      </w:r>
    </w:p>
    <w:p w14:paraId="4BA34E06" w14:textId="3AF369CB" w:rsidR="004022FA" w:rsidRPr="008A69FD" w:rsidRDefault="004022FA">
      <w:pPr>
        <w:numPr>
          <w:ilvl w:val="0"/>
          <w:numId w:val="9"/>
        </w:numPr>
        <w:spacing w:after="0" w:line="240" w:lineRule="auto"/>
        <w:jc w:val="both"/>
        <w:rPr>
          <w:rFonts w:eastAsia="Times New Roman" w:cstheme="minorHAnsi"/>
          <w:color w:val="000000"/>
          <w:sz w:val="24"/>
          <w:szCs w:val="24"/>
          <w:lang w:val="es" w:eastAsia="es-CO"/>
        </w:rPr>
      </w:pPr>
      <w:r w:rsidRPr="008A69FD">
        <w:rPr>
          <w:rFonts w:eastAsia="Times New Roman" w:cstheme="minorHAnsi"/>
          <w:color w:val="000000"/>
          <w:sz w:val="24"/>
          <w:szCs w:val="24"/>
          <w:lang w:val="es" w:eastAsia="es-CO"/>
        </w:rPr>
        <w:t>Cuando los valores unitarios propuestos superan los topes máximos y</w:t>
      </w:r>
      <w:r w:rsidR="006447AF" w:rsidRPr="008A69FD">
        <w:rPr>
          <w:rFonts w:eastAsia="Times New Roman" w:cstheme="minorHAnsi"/>
          <w:color w:val="000000"/>
          <w:sz w:val="24"/>
          <w:szCs w:val="24"/>
          <w:lang w:val="es" w:eastAsia="es-CO"/>
        </w:rPr>
        <w:t>/o</w:t>
      </w:r>
      <w:r w:rsidRPr="008A69FD">
        <w:rPr>
          <w:rFonts w:eastAsia="Times New Roman" w:cstheme="minorHAnsi"/>
          <w:color w:val="000000"/>
          <w:sz w:val="24"/>
          <w:szCs w:val="24"/>
          <w:lang w:val="es" w:eastAsia="es-CO"/>
        </w:rPr>
        <w:t xml:space="preserve"> mínimos establecidos por la Entidad en el Formato de Oferta Económica.</w:t>
      </w:r>
    </w:p>
    <w:p w14:paraId="52F50F93" w14:textId="77777777" w:rsidR="004022FA" w:rsidRPr="008A69FD" w:rsidRDefault="004022FA">
      <w:pPr>
        <w:numPr>
          <w:ilvl w:val="0"/>
          <w:numId w:val="9"/>
        </w:numPr>
        <w:spacing w:after="0" w:line="240" w:lineRule="auto"/>
        <w:jc w:val="both"/>
        <w:rPr>
          <w:rFonts w:eastAsia="Times New Roman" w:cstheme="minorHAnsi"/>
          <w:color w:val="000000"/>
          <w:sz w:val="24"/>
          <w:szCs w:val="24"/>
          <w:lang w:val="es" w:eastAsia="es-CO"/>
        </w:rPr>
      </w:pPr>
      <w:r w:rsidRPr="008A69FD">
        <w:rPr>
          <w:rFonts w:eastAsia="Times New Roman" w:cstheme="minorHAnsi"/>
          <w:color w:val="000000"/>
          <w:sz w:val="24"/>
          <w:szCs w:val="24"/>
          <w:lang w:val="es" w:eastAsia="es-CO"/>
        </w:rPr>
        <w:t xml:space="preserve">Que el proponente adicione, suprima, cambie, o modifique los ítems, la descripción, las especificaciones, el detalle, las unidades o cantidades señaladas en el Formato de propuesta económica, de acuerdo con lo exigido por la entidad. </w:t>
      </w:r>
    </w:p>
    <w:p w14:paraId="1E635A9D" w14:textId="01982D65"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val="es" w:eastAsia="es-CO"/>
        </w:rPr>
        <w:t>Cuando siendo la propuesta presentada por un proponente plural (</w:t>
      </w:r>
      <w:r w:rsidRPr="008A69FD">
        <w:rPr>
          <w:rFonts w:eastAsia="Times New Roman" w:cstheme="minorHAnsi"/>
          <w:i/>
          <w:iCs/>
          <w:color w:val="000000"/>
          <w:sz w:val="24"/>
          <w:szCs w:val="24"/>
          <w:lang w:val="es" w:eastAsia="es-CO"/>
        </w:rPr>
        <w:t>consorcio, unión temporal o promesa de sociedad futura</w:t>
      </w:r>
      <w:r w:rsidRPr="008A69FD">
        <w:rPr>
          <w:rFonts w:eastAsia="Times New Roman" w:cstheme="minorHAnsi"/>
          <w:color w:val="000000"/>
          <w:sz w:val="24"/>
          <w:szCs w:val="24"/>
          <w:lang w:val="es" w:eastAsia="es-CO"/>
        </w:rPr>
        <w:t xml:space="preserve">), no se inscriba y presente la oferta en la plataforma del SECOP II, como tal; o cuando la propuesta no sea cargada en la plataforma del SECOP II, de conformidad con lo establecido en el </w:t>
      </w:r>
      <w:r w:rsidR="000A22C9" w:rsidRPr="008A69FD">
        <w:rPr>
          <w:rFonts w:eastAsia="Times New Roman" w:cstheme="minorHAnsi"/>
          <w:color w:val="000000"/>
          <w:sz w:val="24"/>
          <w:szCs w:val="24"/>
          <w:lang w:val="es" w:eastAsia="es-CO"/>
        </w:rPr>
        <w:t>m</w:t>
      </w:r>
      <w:r w:rsidRPr="008A69FD">
        <w:rPr>
          <w:rFonts w:eastAsia="Times New Roman" w:cstheme="minorHAnsi"/>
          <w:color w:val="000000"/>
          <w:sz w:val="24"/>
          <w:szCs w:val="24"/>
          <w:lang w:val="es" w:eastAsia="es-CO"/>
        </w:rPr>
        <w:t>anual de uso del SECOP II para proveedores</w:t>
      </w:r>
      <w:r w:rsidRPr="008A69FD">
        <w:rPr>
          <w:rFonts w:eastAsia="Times New Roman" w:cstheme="minorHAnsi"/>
          <w:b/>
          <w:color w:val="000000"/>
          <w:sz w:val="24"/>
          <w:szCs w:val="24"/>
          <w:lang w:val="es" w:eastAsia="es-CO"/>
        </w:rPr>
        <w:t>.</w:t>
      </w:r>
    </w:p>
    <w:p w14:paraId="6497F533"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 xml:space="preserve">Cuando de conformidad con la información a su alcance, la entidad estime que el valor de una oferta resulta artificialmente baja y una vez requerido el proponente para que explique las razones que sustentan el valor ofertado, las mismas no son suficientes o razonables para el comité asesor de acuerdo con lo estipulado en el artículo 2.2.1.1.2.2.4 del Decreto 1082 de 2015. </w:t>
      </w:r>
    </w:p>
    <w:p w14:paraId="34A6A043"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 xml:space="preserve">Cuando el proponente presente documentos con información inexacta o haya tratado de interferir o influenciar indebidamente en la evaluación de las propuestas o en la adjudicación del contrato. </w:t>
      </w:r>
    </w:p>
    <w:p w14:paraId="775EF20B"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el proponente no aclare o lo haga incorrectamente, la información o documentación solicitada por TRANSMILENIO S.A., respecto de un requisito o documento cuya omisión o deficiencias generen, de acuerdo con la ley, el rechazo de la propuesta.</w:t>
      </w:r>
    </w:p>
    <w:p w14:paraId="107889AF"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se omitan requisitos o contenidos que impidan la comparación objetiva de las propuestas.</w:t>
      </w:r>
    </w:p>
    <w:p w14:paraId="7B46B172"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el proponente no subsane o subsane parcialmente lo requerido por TRANSMILENIO S.A. en los casos en los cuales proceda.</w:t>
      </w:r>
    </w:p>
    <w:p w14:paraId="62126F6D"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el proponente no responda a cualquiera de los requerimientos efectuados por la entidad en el término previsto en los pliegos de condiciones o en la solicitud que de forma particular haga la entidad.</w:t>
      </w:r>
    </w:p>
    <w:p w14:paraId="7849A31A"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la propuesta sea presentada por personas jurídicamente incapaces para obligarse o que no cumplan los requisitos habilitantes para la participación, indicados en este pliego de condiciones.</w:t>
      </w:r>
    </w:p>
    <w:p w14:paraId="3C031BF9" w14:textId="77777777"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t>Cuando la inscripción, renovación y/o actualización del RUP del proponente y/o de cualquiera de los integrantes de la figura asociativa no se encuentre en firme a la fecha de adjudicación del presente proceso, en relación con los aspectos específicamente requeridos para el mismo.</w:t>
      </w:r>
    </w:p>
    <w:p w14:paraId="5E54FF4A" w14:textId="46122EB8" w:rsidR="004022FA" w:rsidRPr="008A69FD" w:rsidRDefault="004022FA">
      <w:pPr>
        <w:numPr>
          <w:ilvl w:val="0"/>
          <w:numId w:val="9"/>
        </w:numPr>
        <w:spacing w:after="0" w:line="240" w:lineRule="auto"/>
        <w:jc w:val="both"/>
        <w:rPr>
          <w:rFonts w:eastAsia="Times New Roman" w:cstheme="minorHAnsi"/>
          <w:color w:val="000000"/>
          <w:sz w:val="24"/>
          <w:szCs w:val="24"/>
          <w:lang w:eastAsia="es-CO"/>
        </w:rPr>
      </w:pPr>
      <w:r w:rsidRPr="008A69FD">
        <w:rPr>
          <w:rFonts w:eastAsia="Times New Roman" w:cstheme="minorHAnsi"/>
          <w:color w:val="000000"/>
          <w:sz w:val="24"/>
          <w:szCs w:val="24"/>
          <w:lang w:eastAsia="es-CO"/>
        </w:rPr>
        <w:lastRenderedPageBreak/>
        <w:t>Cuando para este mismo proceso de selección, un consorcio, unión temporal o promesa de sociedad estén conformados por beneficiarios reales de otro proponente, por sí o por interpuesta persona, o por una empresa que haga parte del mismo grupo empresarial, según la definición legal contenida en el artículo 28 de la Ley 222 de 1995.</w:t>
      </w:r>
    </w:p>
    <w:p w14:paraId="1ABAE5DB" w14:textId="77777777" w:rsidR="00700592" w:rsidRPr="008A69FD" w:rsidRDefault="004022FA">
      <w:pPr>
        <w:numPr>
          <w:ilvl w:val="0"/>
          <w:numId w:val="9"/>
        </w:numPr>
        <w:spacing w:after="0" w:line="240" w:lineRule="auto"/>
        <w:jc w:val="both"/>
        <w:rPr>
          <w:rFonts w:eastAsia="Times New Roman" w:cstheme="minorHAnsi"/>
          <w:sz w:val="24"/>
          <w:szCs w:val="24"/>
          <w:lang w:eastAsia="es-ES"/>
        </w:rPr>
      </w:pPr>
      <w:r w:rsidRPr="008A69FD">
        <w:rPr>
          <w:rFonts w:eastAsia="Times New Roman" w:cstheme="minorHAnsi"/>
          <w:color w:val="000000"/>
          <w:sz w:val="24"/>
          <w:szCs w:val="24"/>
          <w:lang w:eastAsia="es-CO"/>
        </w:rPr>
        <w:t>Las demás contempladas en la Constitución Nacional, la Ley y en este proceso de selección</w:t>
      </w:r>
      <w:bookmarkStart w:id="483" w:name="_Toc1400407009"/>
      <w:bookmarkStart w:id="484" w:name="_Toc177627493"/>
    </w:p>
    <w:p w14:paraId="13011C75" w14:textId="2CAD6954" w:rsidR="00700592" w:rsidRPr="008A69FD" w:rsidRDefault="00700592" w:rsidP="00700592">
      <w:pPr>
        <w:spacing w:after="0" w:line="240" w:lineRule="auto"/>
        <w:jc w:val="both"/>
        <w:rPr>
          <w:rFonts w:eastAsia="Times New Roman" w:cstheme="minorHAnsi"/>
          <w:sz w:val="24"/>
          <w:szCs w:val="24"/>
          <w:lang w:eastAsia="es-ES"/>
        </w:rPr>
      </w:pPr>
    </w:p>
    <w:p w14:paraId="13AE9788" w14:textId="5DFFB223" w:rsidR="00700592" w:rsidRPr="008A69FD" w:rsidRDefault="00322331" w:rsidP="00D16634">
      <w:pPr>
        <w:pStyle w:val="Ttulo2"/>
        <w:numPr>
          <w:ilvl w:val="0"/>
          <w:numId w:val="54"/>
        </w:numPr>
        <w:ind w:left="567" w:hanging="567"/>
        <w:rPr>
          <w:rFonts w:eastAsia="Times New Roman"/>
          <w:lang w:eastAsia="es-ES"/>
        </w:rPr>
      </w:pPr>
      <w:bookmarkStart w:id="485" w:name="_Toc237427938"/>
      <w:r w:rsidRPr="008A69FD">
        <w:rPr>
          <w:rFonts w:eastAsia="Times New Roman"/>
          <w:lang w:eastAsia="es-ES"/>
        </w:rPr>
        <w:t>PRECIOS ARTIFICIALMENTE BAJOS.</w:t>
      </w:r>
      <w:bookmarkEnd w:id="485"/>
    </w:p>
    <w:p w14:paraId="620AFF27" w14:textId="5AEB5442" w:rsidR="00700592" w:rsidRPr="008A69FD" w:rsidRDefault="00700592" w:rsidP="00700592">
      <w:pPr>
        <w:spacing w:after="0" w:line="240" w:lineRule="auto"/>
        <w:jc w:val="both"/>
        <w:rPr>
          <w:rFonts w:eastAsia="Times New Roman" w:cstheme="minorHAnsi"/>
          <w:sz w:val="24"/>
          <w:szCs w:val="24"/>
          <w:lang w:eastAsia="es-ES"/>
        </w:rPr>
      </w:pPr>
    </w:p>
    <w:p w14:paraId="52E46987" w14:textId="080DDE79" w:rsidR="00826864" w:rsidRPr="008A69FD" w:rsidRDefault="00D833E4" w:rsidP="00601336">
      <w:pPr>
        <w:widowControl w:val="0"/>
        <w:autoSpaceDE w:val="0"/>
        <w:autoSpaceDN w:val="0"/>
        <w:spacing w:before="9" w:after="0" w:line="240" w:lineRule="auto"/>
        <w:jc w:val="both"/>
        <w:rPr>
          <w:rFonts w:eastAsia="Arial MT" w:cstheme="minorHAnsi"/>
          <w:sz w:val="24"/>
          <w:szCs w:val="24"/>
        </w:rPr>
      </w:pPr>
      <w:r w:rsidRPr="008A69FD">
        <w:rPr>
          <w:rFonts w:eastAsia="Arial MT" w:cstheme="minorHAnsi"/>
          <w:sz w:val="24"/>
          <w:szCs w:val="24"/>
        </w:rPr>
        <w:t xml:space="preserve">De conformidad con la Guía de Colombia Compra Eficiente </w:t>
      </w:r>
      <w:r w:rsidR="00C72061" w:rsidRPr="008A69FD">
        <w:rPr>
          <w:rFonts w:eastAsia="Arial MT" w:cstheme="minorHAnsi"/>
          <w:sz w:val="24"/>
          <w:szCs w:val="24"/>
        </w:rPr>
        <w:t xml:space="preserve">para la </w:t>
      </w:r>
      <w:r w:rsidR="00826864" w:rsidRPr="008A69FD">
        <w:rPr>
          <w:rFonts w:eastAsia="Arial MT" w:cstheme="minorHAnsi"/>
          <w:sz w:val="24"/>
          <w:szCs w:val="24"/>
        </w:rPr>
        <w:t>verificación</w:t>
      </w:r>
      <w:r w:rsidR="00C72061" w:rsidRPr="008A69FD">
        <w:rPr>
          <w:rFonts w:eastAsia="Arial MT" w:cstheme="minorHAnsi"/>
          <w:sz w:val="24"/>
          <w:szCs w:val="24"/>
        </w:rPr>
        <w:t xml:space="preserve"> de precios artificialmente baj</w:t>
      </w:r>
      <w:r w:rsidR="00826864" w:rsidRPr="008A69FD">
        <w:rPr>
          <w:rFonts w:eastAsia="Arial MT" w:cstheme="minorHAnsi"/>
          <w:sz w:val="24"/>
          <w:szCs w:val="24"/>
        </w:rPr>
        <w:t xml:space="preserve">os </w:t>
      </w:r>
      <w:r w:rsidR="0066499B" w:rsidRPr="008A69FD">
        <w:rPr>
          <w:rFonts w:eastAsia="Arial MT" w:cstheme="minorHAnsi"/>
          <w:sz w:val="24"/>
          <w:szCs w:val="24"/>
        </w:rPr>
        <w:t>tenemos en cuenta lo siguiente</w:t>
      </w:r>
      <w:r w:rsidR="00601336" w:rsidRPr="008A69FD">
        <w:rPr>
          <w:rFonts w:eastAsia="Arial MT" w:cstheme="minorHAnsi"/>
          <w:sz w:val="24"/>
          <w:szCs w:val="24"/>
        </w:rPr>
        <w:t xml:space="preserve">: </w:t>
      </w:r>
    </w:p>
    <w:p w14:paraId="70E61827" w14:textId="77777777" w:rsidR="00826864" w:rsidRPr="008A69FD" w:rsidRDefault="00826864" w:rsidP="00601336">
      <w:pPr>
        <w:widowControl w:val="0"/>
        <w:autoSpaceDE w:val="0"/>
        <w:autoSpaceDN w:val="0"/>
        <w:spacing w:before="9" w:after="0" w:line="240" w:lineRule="auto"/>
        <w:jc w:val="both"/>
        <w:rPr>
          <w:rFonts w:eastAsia="Arial MT" w:cstheme="minorHAnsi"/>
          <w:sz w:val="24"/>
          <w:szCs w:val="24"/>
        </w:rPr>
      </w:pPr>
    </w:p>
    <w:p w14:paraId="0D653F13" w14:textId="77777777" w:rsidR="00826864" w:rsidRPr="008A69FD" w:rsidRDefault="00601336">
      <w:pPr>
        <w:pStyle w:val="Prrafodelista"/>
        <w:widowControl w:val="0"/>
        <w:numPr>
          <w:ilvl w:val="0"/>
          <w:numId w:val="21"/>
        </w:numPr>
        <w:autoSpaceDE w:val="0"/>
        <w:autoSpaceDN w:val="0"/>
        <w:spacing w:before="9" w:after="0" w:line="240" w:lineRule="auto"/>
        <w:jc w:val="both"/>
        <w:rPr>
          <w:rFonts w:eastAsia="Arial MT" w:cstheme="minorHAnsi"/>
          <w:sz w:val="24"/>
          <w:szCs w:val="24"/>
        </w:rPr>
      </w:pPr>
      <w:r w:rsidRPr="008A69FD">
        <w:rPr>
          <w:rFonts w:eastAsia="Arial MT" w:cstheme="minorHAnsi"/>
          <w:sz w:val="24"/>
          <w:szCs w:val="24"/>
        </w:rPr>
        <w:t>Verificar la oferta y su componente económico, para así determinar si los precios tienen un componente extraño que no fue posible determinar al momento de realizar el Estudio del sector, en relación con los proveedores del bien, obra o servicio que se pretende contratar.</w:t>
      </w:r>
    </w:p>
    <w:p w14:paraId="52621727" w14:textId="77777777" w:rsidR="00826864" w:rsidRPr="008A69FD" w:rsidRDefault="00601336">
      <w:pPr>
        <w:pStyle w:val="Prrafodelista"/>
        <w:widowControl w:val="0"/>
        <w:numPr>
          <w:ilvl w:val="0"/>
          <w:numId w:val="21"/>
        </w:numPr>
        <w:autoSpaceDE w:val="0"/>
        <w:autoSpaceDN w:val="0"/>
        <w:spacing w:before="9" w:after="0" w:line="240" w:lineRule="auto"/>
        <w:jc w:val="both"/>
        <w:rPr>
          <w:rFonts w:eastAsia="Arial MT" w:cstheme="minorHAnsi"/>
          <w:sz w:val="24"/>
          <w:szCs w:val="24"/>
        </w:rPr>
      </w:pPr>
      <w:r w:rsidRPr="008A69FD">
        <w:rPr>
          <w:rFonts w:eastAsia="Arial MT" w:cstheme="minorHAnsi"/>
          <w:sz w:val="24"/>
          <w:szCs w:val="24"/>
        </w:rPr>
        <w:t xml:space="preserve">Comparar el valor de cada oferta con el costo estimado de la provisión del bien o servicio de acuerdo con el Estudio del Sector. La verificación de ofertas artificialmente bajas puede sustentarse en información adicional a la utilizada en el Estudio del Sector, como precios de fabricantes y otros factores económicos relevantes. </w:t>
      </w:r>
    </w:p>
    <w:p w14:paraId="0739264B" w14:textId="43146E34" w:rsidR="006C16A1" w:rsidRPr="008A69FD" w:rsidRDefault="00601336">
      <w:pPr>
        <w:pStyle w:val="Prrafodelista"/>
        <w:widowControl w:val="0"/>
        <w:numPr>
          <w:ilvl w:val="0"/>
          <w:numId w:val="21"/>
        </w:numPr>
        <w:autoSpaceDE w:val="0"/>
        <w:autoSpaceDN w:val="0"/>
        <w:spacing w:before="9" w:after="0" w:line="240" w:lineRule="auto"/>
        <w:jc w:val="both"/>
        <w:rPr>
          <w:rFonts w:eastAsia="Arial MT" w:cstheme="minorHAnsi"/>
          <w:sz w:val="24"/>
          <w:szCs w:val="24"/>
        </w:rPr>
      </w:pPr>
      <w:r w:rsidRPr="008A69FD">
        <w:rPr>
          <w:rFonts w:eastAsia="Arial MT" w:cstheme="minorHAnsi"/>
          <w:sz w:val="24"/>
          <w:szCs w:val="24"/>
        </w:rPr>
        <w:t>Solicitar explicaciones a los proponentes cuyas ofertas sean menores en un 20%, o un mayor porcentaje, al costo total estimado por la Entidad Estatal (comparación absoluta, ver numeral 2.1.1)</w:t>
      </w:r>
      <w:r w:rsidR="006C16A1" w:rsidRPr="008A69FD">
        <w:rPr>
          <w:rFonts w:eastAsia="Arial MT" w:cstheme="minorHAnsi"/>
          <w:sz w:val="24"/>
          <w:szCs w:val="24"/>
        </w:rPr>
        <w:t>, así:</w:t>
      </w:r>
    </w:p>
    <w:p w14:paraId="3534FD75" w14:textId="77777777" w:rsidR="00E73338" w:rsidRPr="008A69FD" w:rsidRDefault="00E73338" w:rsidP="00E73338">
      <w:pPr>
        <w:pStyle w:val="Prrafodelista"/>
        <w:widowControl w:val="0"/>
        <w:autoSpaceDE w:val="0"/>
        <w:autoSpaceDN w:val="0"/>
        <w:spacing w:before="9" w:after="0" w:line="240" w:lineRule="auto"/>
        <w:jc w:val="both"/>
        <w:rPr>
          <w:rFonts w:eastAsia="Arial MT" w:cstheme="minorHAnsi"/>
          <w:sz w:val="24"/>
          <w:szCs w:val="24"/>
        </w:rPr>
      </w:pPr>
    </w:p>
    <w:p w14:paraId="3A7213B4" w14:textId="4D9E6D6F" w:rsidR="00E73338" w:rsidRPr="008A69FD" w:rsidRDefault="00E73338" w:rsidP="0066499B">
      <w:pPr>
        <w:pStyle w:val="Prrafodelista"/>
        <w:widowControl w:val="0"/>
        <w:autoSpaceDE w:val="0"/>
        <w:autoSpaceDN w:val="0"/>
        <w:spacing w:before="9" w:after="0" w:line="240" w:lineRule="auto"/>
        <w:ind w:left="142"/>
        <w:jc w:val="both"/>
        <w:rPr>
          <w:rFonts w:eastAsia="Arial MT" w:cstheme="minorHAnsi"/>
          <w:sz w:val="24"/>
          <w:szCs w:val="24"/>
        </w:rPr>
      </w:pPr>
      <w:r w:rsidRPr="008A69FD">
        <w:rPr>
          <w:rFonts w:eastAsia="Arial MT" w:cstheme="minorHAnsi"/>
          <w:sz w:val="24"/>
          <w:szCs w:val="24"/>
        </w:rPr>
        <w:t xml:space="preserve">En la comparación absoluta, </w:t>
      </w:r>
      <w:r w:rsidR="0066499B" w:rsidRPr="008A69FD">
        <w:rPr>
          <w:rFonts w:eastAsia="Arial MT" w:cstheme="minorHAnsi"/>
          <w:sz w:val="24"/>
          <w:szCs w:val="24"/>
        </w:rPr>
        <w:t>TRANSMILENIO</w:t>
      </w:r>
      <w:r w:rsidRPr="008A69FD">
        <w:rPr>
          <w:rFonts w:eastAsia="Arial MT" w:cstheme="minorHAnsi"/>
          <w:sz w:val="24"/>
          <w:szCs w:val="24"/>
        </w:rPr>
        <w:t xml:space="preserve"> contrasta el valor de cada oferta con el costo estimado de la provisión del bien o servicio de acuerdo con el Estudio del Sector elaborado por la Entidad, con el fin de identificar si la oferta es significativamente inferior al valor estimado. </w:t>
      </w:r>
    </w:p>
    <w:p w14:paraId="2A68DBC1" w14:textId="77777777" w:rsidR="00E73338" w:rsidRPr="008A69FD" w:rsidRDefault="00E73338" w:rsidP="00E73338">
      <w:pPr>
        <w:pStyle w:val="Prrafodelista"/>
        <w:widowControl w:val="0"/>
        <w:autoSpaceDE w:val="0"/>
        <w:autoSpaceDN w:val="0"/>
        <w:spacing w:before="9" w:after="0" w:line="240" w:lineRule="auto"/>
        <w:jc w:val="both"/>
        <w:rPr>
          <w:rFonts w:eastAsia="Arial MT" w:cstheme="minorHAnsi"/>
          <w:sz w:val="24"/>
          <w:szCs w:val="24"/>
        </w:rPr>
      </w:pPr>
    </w:p>
    <w:p w14:paraId="44E465BD" w14:textId="77777777" w:rsidR="00E73338" w:rsidRPr="008A69FD" w:rsidRDefault="00E73338" w:rsidP="0066499B">
      <w:pPr>
        <w:pStyle w:val="Prrafodelista"/>
        <w:widowControl w:val="0"/>
        <w:autoSpaceDE w:val="0"/>
        <w:autoSpaceDN w:val="0"/>
        <w:spacing w:before="9" w:after="0" w:line="240" w:lineRule="auto"/>
        <w:ind w:left="142"/>
        <w:jc w:val="both"/>
        <w:rPr>
          <w:rFonts w:eastAsia="Arial MT" w:cstheme="minorHAnsi"/>
          <w:sz w:val="24"/>
          <w:szCs w:val="24"/>
        </w:rPr>
      </w:pPr>
      <w:r w:rsidRPr="008A69FD">
        <w:rPr>
          <w:rFonts w:eastAsia="Arial MT" w:cstheme="minorHAnsi"/>
          <w:sz w:val="24"/>
          <w:szCs w:val="24"/>
        </w:rPr>
        <w:t xml:space="preserve">Se recomienda su utilización cuando desde la fase de planeación existe claridad sobre el precio o costos para la entrega de los bienes, servicios u obras que se están contratando, y cuando en el desarrollo del proceso de selección recibe menos de 5 ofertas. </w:t>
      </w:r>
    </w:p>
    <w:p w14:paraId="27086318" w14:textId="77777777" w:rsidR="00E73338" w:rsidRPr="008A69FD" w:rsidRDefault="00E73338" w:rsidP="0066499B">
      <w:pPr>
        <w:pStyle w:val="Prrafodelista"/>
        <w:widowControl w:val="0"/>
        <w:autoSpaceDE w:val="0"/>
        <w:autoSpaceDN w:val="0"/>
        <w:spacing w:before="9" w:after="0" w:line="240" w:lineRule="auto"/>
        <w:ind w:left="142"/>
        <w:jc w:val="both"/>
        <w:rPr>
          <w:rFonts w:eastAsia="Arial MT" w:cstheme="minorHAnsi"/>
          <w:sz w:val="24"/>
          <w:szCs w:val="24"/>
        </w:rPr>
      </w:pPr>
    </w:p>
    <w:p w14:paraId="1FA045D1" w14:textId="091FE106" w:rsidR="00E73338" w:rsidRPr="008A69FD" w:rsidRDefault="00E73338" w:rsidP="0066499B">
      <w:pPr>
        <w:pStyle w:val="Prrafodelista"/>
        <w:widowControl w:val="0"/>
        <w:autoSpaceDE w:val="0"/>
        <w:autoSpaceDN w:val="0"/>
        <w:spacing w:before="9" w:after="0" w:line="240" w:lineRule="auto"/>
        <w:ind w:left="142"/>
        <w:jc w:val="both"/>
        <w:rPr>
          <w:rFonts w:eastAsia="Arial MT" w:cstheme="minorHAnsi"/>
          <w:sz w:val="24"/>
          <w:szCs w:val="24"/>
        </w:rPr>
      </w:pPr>
      <w:r w:rsidRPr="008A69FD">
        <w:rPr>
          <w:rFonts w:eastAsia="Arial MT" w:cstheme="minorHAnsi"/>
          <w:sz w:val="24"/>
          <w:szCs w:val="24"/>
        </w:rPr>
        <w:t>Para la comparación, la entidad contrasta la variación del valor de cada oferta con el costo estimado de la provisión del bien o servicio de acuerdo con el Estudio del Sector, para lo cual podrá utilizar la siguiente fórmula:</w:t>
      </w:r>
    </w:p>
    <w:p w14:paraId="323B1E35" w14:textId="77777777" w:rsidR="004D3640" w:rsidRPr="008A69FD" w:rsidRDefault="004D3640" w:rsidP="00E73338">
      <w:pPr>
        <w:pStyle w:val="Prrafodelista"/>
        <w:widowControl w:val="0"/>
        <w:autoSpaceDE w:val="0"/>
        <w:autoSpaceDN w:val="0"/>
        <w:spacing w:before="9" w:after="0" w:line="240" w:lineRule="auto"/>
        <w:jc w:val="both"/>
        <w:rPr>
          <w:rFonts w:eastAsia="Arial MT" w:cstheme="minorHAnsi"/>
          <w:sz w:val="24"/>
          <w:szCs w:val="24"/>
        </w:rPr>
      </w:pPr>
    </w:p>
    <w:p w14:paraId="7FDAB12E" w14:textId="5FE8245E" w:rsidR="004D3640" w:rsidRPr="008A69FD" w:rsidRDefault="004D3640" w:rsidP="004D3640">
      <w:pPr>
        <w:pStyle w:val="Prrafodelista"/>
        <w:widowControl w:val="0"/>
        <w:autoSpaceDE w:val="0"/>
        <w:autoSpaceDN w:val="0"/>
        <w:spacing w:before="9" w:after="0" w:line="240" w:lineRule="auto"/>
        <w:jc w:val="center"/>
        <w:rPr>
          <w:rFonts w:eastAsia="Arial MT" w:cstheme="minorHAnsi"/>
          <w:sz w:val="24"/>
          <w:szCs w:val="24"/>
        </w:rPr>
      </w:pPr>
      <w:r w:rsidRPr="008A69FD">
        <w:rPr>
          <w:rFonts w:eastAsia="Arial MT" w:cstheme="minorHAnsi"/>
          <w:noProof/>
          <w:sz w:val="24"/>
          <w:szCs w:val="24"/>
        </w:rPr>
        <w:lastRenderedPageBreak/>
        <w:drawing>
          <wp:inline distT="0" distB="0" distL="0" distR="0" wp14:anchorId="67C812E5" wp14:editId="68F71D3E">
            <wp:extent cx="2609850" cy="624840"/>
            <wp:effectExtent l="0" t="0" r="0" b="3810"/>
            <wp:docPr id="971038575" name="Imagen 1" descr="Imagen de la pantalla de un celular de un mensaje en letras blan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038575" name="Imagen 1" descr="Imagen de la pantalla de un celular de un mensaje en letras blancas&#10;&#10;El contenido generado por IA puede ser incorrecto."/>
                    <pic:cNvPicPr/>
                  </pic:nvPicPr>
                  <pic:blipFill>
                    <a:blip r:embed="rId32"/>
                    <a:stretch>
                      <a:fillRect/>
                    </a:stretch>
                  </pic:blipFill>
                  <pic:spPr>
                    <a:xfrm>
                      <a:off x="0" y="0"/>
                      <a:ext cx="2610218" cy="624928"/>
                    </a:xfrm>
                    <a:prstGeom prst="rect">
                      <a:avLst/>
                    </a:prstGeom>
                  </pic:spPr>
                </pic:pic>
              </a:graphicData>
            </a:graphic>
          </wp:inline>
        </w:drawing>
      </w:r>
    </w:p>
    <w:p w14:paraId="07780FDB" w14:textId="77777777" w:rsidR="00E73338" w:rsidRPr="008A69FD" w:rsidRDefault="00E73338" w:rsidP="00E73338">
      <w:pPr>
        <w:pStyle w:val="Prrafodelista"/>
        <w:widowControl w:val="0"/>
        <w:autoSpaceDE w:val="0"/>
        <w:autoSpaceDN w:val="0"/>
        <w:spacing w:before="9" w:after="0" w:line="240" w:lineRule="auto"/>
        <w:jc w:val="both"/>
        <w:rPr>
          <w:rFonts w:eastAsia="Arial MT" w:cstheme="minorHAnsi"/>
          <w:sz w:val="24"/>
          <w:szCs w:val="24"/>
        </w:rPr>
      </w:pPr>
    </w:p>
    <w:p w14:paraId="45312102" w14:textId="77777777" w:rsidR="004D3640" w:rsidRPr="008A69FD" w:rsidRDefault="004D3640" w:rsidP="00E73338">
      <w:pPr>
        <w:pStyle w:val="Prrafodelista"/>
        <w:widowControl w:val="0"/>
        <w:autoSpaceDE w:val="0"/>
        <w:autoSpaceDN w:val="0"/>
        <w:spacing w:before="9" w:after="0" w:line="240" w:lineRule="auto"/>
        <w:jc w:val="both"/>
        <w:rPr>
          <w:rFonts w:eastAsia="Arial MT" w:cstheme="minorHAnsi"/>
          <w:sz w:val="24"/>
          <w:szCs w:val="24"/>
        </w:rPr>
      </w:pPr>
      <w:r w:rsidRPr="008A69FD">
        <w:rPr>
          <w:rFonts w:eastAsia="Arial MT" w:cstheme="minorHAnsi"/>
          <w:sz w:val="24"/>
          <w:szCs w:val="24"/>
        </w:rPr>
        <w:t xml:space="preserve">Donde </w:t>
      </w:r>
    </w:p>
    <w:p w14:paraId="1D23A4D4" w14:textId="77777777" w:rsidR="004D3640" w:rsidRPr="008A69FD" w:rsidRDefault="004D3640" w:rsidP="00E73338">
      <w:pPr>
        <w:pStyle w:val="Prrafodelista"/>
        <w:widowControl w:val="0"/>
        <w:autoSpaceDE w:val="0"/>
        <w:autoSpaceDN w:val="0"/>
        <w:spacing w:before="9" w:after="0" w:line="240" w:lineRule="auto"/>
        <w:jc w:val="both"/>
        <w:rPr>
          <w:rFonts w:eastAsia="Arial MT" w:cstheme="minorHAnsi"/>
          <w:sz w:val="24"/>
          <w:szCs w:val="24"/>
        </w:rPr>
      </w:pPr>
    </w:p>
    <w:p w14:paraId="660874E5" w14:textId="77777777" w:rsidR="002F79C9" w:rsidRPr="008A69FD" w:rsidRDefault="004D3640" w:rsidP="00E73338">
      <w:pPr>
        <w:pStyle w:val="Prrafodelista"/>
        <w:widowControl w:val="0"/>
        <w:autoSpaceDE w:val="0"/>
        <w:autoSpaceDN w:val="0"/>
        <w:spacing w:before="9" w:after="0" w:line="240" w:lineRule="auto"/>
        <w:jc w:val="both"/>
        <w:rPr>
          <w:rFonts w:eastAsia="Arial MT" w:cstheme="minorHAnsi"/>
          <w:sz w:val="24"/>
          <w:szCs w:val="24"/>
        </w:rPr>
      </w:pPr>
      <w:r w:rsidRPr="008A69FD">
        <w:rPr>
          <w:rFonts w:eastAsia="Arial MT" w:cstheme="minorHAnsi"/>
          <w:b/>
          <w:bCs/>
          <w:sz w:val="24"/>
          <w:szCs w:val="24"/>
        </w:rPr>
        <w:t xml:space="preserve">Vo </w:t>
      </w:r>
      <w:r w:rsidRPr="008A69FD">
        <w:rPr>
          <w:rFonts w:eastAsia="Arial MT" w:cstheme="minorHAnsi"/>
          <w:sz w:val="24"/>
          <w:szCs w:val="24"/>
        </w:rPr>
        <w:t>es la variación de la oferta del proveedor con respecto al precio estimado por la Entidad Estatal</w:t>
      </w:r>
      <w:r w:rsidR="002F79C9" w:rsidRPr="008A69FD">
        <w:rPr>
          <w:rFonts w:eastAsia="Arial MT" w:cstheme="minorHAnsi"/>
          <w:sz w:val="24"/>
          <w:szCs w:val="24"/>
        </w:rPr>
        <w:t>.</w:t>
      </w:r>
      <w:r w:rsidRPr="008A69FD">
        <w:rPr>
          <w:rFonts w:eastAsia="Arial MT" w:cstheme="minorHAnsi"/>
          <w:sz w:val="24"/>
          <w:szCs w:val="24"/>
        </w:rPr>
        <w:t xml:space="preserve"> </w:t>
      </w:r>
    </w:p>
    <w:p w14:paraId="6540B064" w14:textId="77777777" w:rsidR="002F79C9" w:rsidRPr="008A69FD" w:rsidRDefault="002F79C9" w:rsidP="00E73338">
      <w:pPr>
        <w:pStyle w:val="Prrafodelista"/>
        <w:widowControl w:val="0"/>
        <w:autoSpaceDE w:val="0"/>
        <w:autoSpaceDN w:val="0"/>
        <w:spacing w:before="9" w:after="0" w:line="240" w:lineRule="auto"/>
        <w:jc w:val="both"/>
        <w:rPr>
          <w:rFonts w:eastAsia="Arial MT" w:cstheme="minorHAnsi"/>
          <w:sz w:val="24"/>
          <w:szCs w:val="24"/>
        </w:rPr>
      </w:pPr>
    </w:p>
    <w:p w14:paraId="303B0FAC" w14:textId="77777777" w:rsidR="002F79C9" w:rsidRPr="008A69FD" w:rsidRDefault="004D3640" w:rsidP="00E73338">
      <w:pPr>
        <w:pStyle w:val="Prrafodelista"/>
        <w:widowControl w:val="0"/>
        <w:autoSpaceDE w:val="0"/>
        <w:autoSpaceDN w:val="0"/>
        <w:spacing w:before="9" w:after="0" w:line="240" w:lineRule="auto"/>
        <w:jc w:val="both"/>
        <w:rPr>
          <w:rFonts w:eastAsia="Arial MT" w:cstheme="minorHAnsi"/>
          <w:sz w:val="24"/>
          <w:szCs w:val="24"/>
        </w:rPr>
      </w:pPr>
      <w:r w:rsidRPr="008A69FD">
        <w:rPr>
          <w:rFonts w:eastAsia="Arial MT" w:cstheme="minorHAnsi"/>
          <w:b/>
          <w:bCs/>
          <w:sz w:val="24"/>
          <w:szCs w:val="24"/>
        </w:rPr>
        <w:t>P</w:t>
      </w:r>
      <w:r w:rsidRPr="008A69FD">
        <w:rPr>
          <w:rFonts w:eastAsia="Arial MT" w:cstheme="minorHAnsi"/>
          <w:sz w:val="24"/>
          <w:szCs w:val="24"/>
        </w:rPr>
        <w:t xml:space="preserve"> es el precio estimado por la entidad estatal o es el precio ofrecido por el proponent</w:t>
      </w:r>
      <w:r w:rsidR="002F79C9" w:rsidRPr="008A69FD">
        <w:rPr>
          <w:rFonts w:eastAsia="Arial MT" w:cstheme="minorHAnsi"/>
          <w:sz w:val="24"/>
          <w:szCs w:val="24"/>
        </w:rPr>
        <w:t>e.</w:t>
      </w:r>
    </w:p>
    <w:p w14:paraId="58D55C8E" w14:textId="77777777" w:rsidR="002F79C9" w:rsidRPr="008A69FD" w:rsidRDefault="002F79C9" w:rsidP="00E73338">
      <w:pPr>
        <w:pStyle w:val="Prrafodelista"/>
        <w:widowControl w:val="0"/>
        <w:autoSpaceDE w:val="0"/>
        <w:autoSpaceDN w:val="0"/>
        <w:spacing w:before="9" w:after="0" w:line="240" w:lineRule="auto"/>
        <w:jc w:val="both"/>
        <w:rPr>
          <w:rFonts w:eastAsia="Arial MT" w:cstheme="minorHAnsi"/>
          <w:sz w:val="24"/>
          <w:szCs w:val="24"/>
        </w:rPr>
      </w:pPr>
    </w:p>
    <w:p w14:paraId="6B731C8C" w14:textId="486BBEDA" w:rsidR="00E73338" w:rsidRPr="008A69FD" w:rsidRDefault="0066499B" w:rsidP="00E73338">
      <w:pPr>
        <w:pStyle w:val="Prrafodelista"/>
        <w:widowControl w:val="0"/>
        <w:autoSpaceDE w:val="0"/>
        <w:autoSpaceDN w:val="0"/>
        <w:spacing w:before="9" w:after="0" w:line="240" w:lineRule="auto"/>
        <w:jc w:val="both"/>
        <w:rPr>
          <w:rFonts w:eastAsia="Arial MT" w:cstheme="minorHAnsi"/>
          <w:sz w:val="24"/>
          <w:szCs w:val="24"/>
        </w:rPr>
      </w:pPr>
      <w:r w:rsidRPr="008A69FD">
        <w:rPr>
          <w:rFonts w:eastAsia="Arial MT" w:cstheme="minorHAnsi"/>
          <w:sz w:val="24"/>
          <w:szCs w:val="24"/>
        </w:rPr>
        <w:t xml:space="preserve">TRANSMILENIO solicitará </w:t>
      </w:r>
      <w:r w:rsidR="004D3640" w:rsidRPr="008A69FD">
        <w:rPr>
          <w:rFonts w:eastAsia="Arial MT" w:cstheme="minorHAnsi"/>
          <w:sz w:val="24"/>
          <w:szCs w:val="24"/>
        </w:rPr>
        <w:t>aclaración a los proponentes cuyas ofertas sean menores en un 20%, o un mayor porcentaje, al costo total estimado por la Entidad Estatal</w:t>
      </w:r>
      <w:r w:rsidR="002F79C9" w:rsidRPr="008A69FD">
        <w:rPr>
          <w:rFonts w:eastAsia="Arial MT" w:cstheme="minorHAnsi"/>
          <w:sz w:val="24"/>
          <w:szCs w:val="24"/>
        </w:rPr>
        <w:t>.</w:t>
      </w:r>
    </w:p>
    <w:p w14:paraId="2D9EF6DD" w14:textId="77777777" w:rsidR="002F79C9" w:rsidRPr="008A69FD" w:rsidRDefault="002F79C9" w:rsidP="00E73338">
      <w:pPr>
        <w:pStyle w:val="Prrafodelista"/>
        <w:widowControl w:val="0"/>
        <w:autoSpaceDE w:val="0"/>
        <w:autoSpaceDN w:val="0"/>
        <w:spacing w:before="9" w:after="0" w:line="240" w:lineRule="auto"/>
        <w:jc w:val="both"/>
        <w:rPr>
          <w:rFonts w:eastAsia="Arial MT" w:cstheme="minorHAnsi"/>
          <w:sz w:val="24"/>
          <w:szCs w:val="24"/>
        </w:rPr>
      </w:pPr>
    </w:p>
    <w:p w14:paraId="10DCD8E2" w14:textId="77777777" w:rsidR="00A325CE" w:rsidRPr="008A69FD" w:rsidRDefault="00601336">
      <w:pPr>
        <w:pStyle w:val="Prrafodelista"/>
        <w:widowControl w:val="0"/>
        <w:numPr>
          <w:ilvl w:val="0"/>
          <w:numId w:val="21"/>
        </w:numPr>
        <w:autoSpaceDE w:val="0"/>
        <w:autoSpaceDN w:val="0"/>
        <w:spacing w:before="9" w:after="0" w:line="240" w:lineRule="auto"/>
        <w:jc w:val="both"/>
        <w:rPr>
          <w:rFonts w:eastAsia="Arial MT" w:cstheme="minorHAnsi"/>
          <w:sz w:val="24"/>
          <w:szCs w:val="24"/>
        </w:rPr>
      </w:pPr>
      <w:r w:rsidRPr="008A69FD">
        <w:rPr>
          <w:rFonts w:eastAsia="Arial MT" w:cstheme="minorHAnsi"/>
          <w:sz w:val="24"/>
          <w:szCs w:val="24"/>
        </w:rPr>
        <w:t>Analizar la información remitida por el proponente y considerar el rechazo de las ofertas que cumplan con alguna de las condiciones establecidas en el numeral 4.2 de la presente Guía.</w:t>
      </w:r>
    </w:p>
    <w:p w14:paraId="63553A9C" w14:textId="77777777" w:rsidR="00A325CE" w:rsidRPr="008A69FD" w:rsidRDefault="00A325CE" w:rsidP="00A325CE">
      <w:pPr>
        <w:widowControl w:val="0"/>
        <w:autoSpaceDE w:val="0"/>
        <w:autoSpaceDN w:val="0"/>
        <w:spacing w:before="9" w:after="0" w:line="240" w:lineRule="auto"/>
        <w:ind w:left="360"/>
        <w:jc w:val="both"/>
        <w:rPr>
          <w:rFonts w:eastAsia="Arial MT" w:cstheme="minorHAnsi"/>
          <w:sz w:val="24"/>
          <w:szCs w:val="24"/>
        </w:rPr>
      </w:pPr>
    </w:p>
    <w:p w14:paraId="73FA5B9A" w14:textId="70EF1690" w:rsidR="007E6869" w:rsidRPr="008A69FD" w:rsidRDefault="0066499B" w:rsidP="0066499B">
      <w:pPr>
        <w:widowControl w:val="0"/>
        <w:autoSpaceDE w:val="0"/>
        <w:autoSpaceDN w:val="0"/>
        <w:spacing w:before="9" w:after="0" w:line="240" w:lineRule="auto"/>
        <w:jc w:val="both"/>
        <w:rPr>
          <w:rFonts w:eastAsia="Arial MT" w:cstheme="minorHAnsi"/>
          <w:sz w:val="24"/>
          <w:szCs w:val="24"/>
        </w:rPr>
      </w:pPr>
      <w:r w:rsidRPr="008A69FD">
        <w:rPr>
          <w:rFonts w:eastAsia="Arial MT" w:cstheme="minorHAnsi"/>
          <w:sz w:val="24"/>
          <w:szCs w:val="24"/>
        </w:rPr>
        <w:t>TRANSMILENIO tendrá</w:t>
      </w:r>
      <w:r w:rsidR="00601336" w:rsidRPr="008A69FD">
        <w:rPr>
          <w:rFonts w:eastAsia="Arial MT" w:cstheme="minorHAnsi"/>
          <w:sz w:val="24"/>
          <w:szCs w:val="24"/>
        </w:rPr>
        <w:t xml:space="preserve"> especial cuidado en el desarrollo del análisis de sostenibilidad de las ofertas en subastas inversas, pues es común que ofertas competitivas puedan parecer bajas durante el desarrollo de estos procedimientos.</w:t>
      </w:r>
    </w:p>
    <w:p w14:paraId="5263A8CF" w14:textId="77777777" w:rsidR="007E6869" w:rsidRPr="008A69FD" w:rsidRDefault="007E6869" w:rsidP="00573801">
      <w:pPr>
        <w:widowControl w:val="0"/>
        <w:autoSpaceDE w:val="0"/>
        <w:autoSpaceDN w:val="0"/>
        <w:spacing w:before="9" w:after="0" w:line="240" w:lineRule="auto"/>
        <w:jc w:val="both"/>
        <w:rPr>
          <w:rFonts w:eastAsia="Arial MT" w:cstheme="minorHAnsi"/>
          <w:sz w:val="24"/>
          <w:szCs w:val="24"/>
        </w:rPr>
      </w:pPr>
    </w:p>
    <w:p w14:paraId="6AB79F2E" w14:textId="5F0F3C40" w:rsidR="00D833E4" w:rsidRPr="008A69FD" w:rsidRDefault="00D833E4" w:rsidP="00D833E4">
      <w:pPr>
        <w:widowControl w:val="0"/>
        <w:autoSpaceDE w:val="0"/>
        <w:autoSpaceDN w:val="0"/>
        <w:spacing w:before="9" w:after="0" w:line="240" w:lineRule="auto"/>
        <w:jc w:val="both"/>
        <w:rPr>
          <w:rFonts w:eastAsia="Arial MT" w:cstheme="minorHAnsi"/>
          <w:sz w:val="24"/>
          <w:szCs w:val="24"/>
          <w:lang w:val="es-ES"/>
        </w:rPr>
      </w:pPr>
      <w:r w:rsidRPr="008A69FD">
        <w:rPr>
          <w:rFonts w:eastAsia="Arial MT" w:cstheme="minorHAnsi"/>
          <w:b/>
          <w:bCs/>
          <w:sz w:val="24"/>
          <w:szCs w:val="24"/>
          <w:lang w:val="es-ES"/>
        </w:rPr>
        <w:t>Nota:</w:t>
      </w:r>
      <w:r w:rsidRPr="008A69FD">
        <w:rPr>
          <w:rFonts w:eastAsia="Arial MT" w:cstheme="minorHAnsi"/>
          <w:sz w:val="24"/>
          <w:szCs w:val="24"/>
          <w:lang w:val="es-ES"/>
        </w:rPr>
        <w:t xml:space="preserve"> </w:t>
      </w:r>
      <w:r w:rsidR="0066499B" w:rsidRPr="008A69FD">
        <w:rPr>
          <w:rFonts w:eastAsia="Arial MT" w:cstheme="minorHAnsi"/>
          <w:sz w:val="24"/>
          <w:szCs w:val="24"/>
          <w:lang w:val="es-ES"/>
        </w:rPr>
        <w:t xml:space="preserve">TRANSMILENIO fijará </w:t>
      </w:r>
      <w:r w:rsidRPr="008A69FD">
        <w:rPr>
          <w:rFonts w:eastAsia="Arial MT" w:cstheme="minorHAnsi"/>
          <w:sz w:val="24"/>
          <w:szCs w:val="24"/>
          <w:lang w:val="es-ES"/>
        </w:rPr>
        <w:t>un valor mínimo aceptable distinto de acuerdo con la información que tenga disponible y dependiendo de los datos que analizó.</w:t>
      </w:r>
    </w:p>
    <w:p w14:paraId="21629D5A" w14:textId="77777777" w:rsidR="00D833E4" w:rsidRPr="008A69FD" w:rsidRDefault="00D833E4" w:rsidP="00D833E4">
      <w:pPr>
        <w:widowControl w:val="0"/>
        <w:autoSpaceDE w:val="0"/>
        <w:autoSpaceDN w:val="0"/>
        <w:spacing w:before="9" w:after="0" w:line="240" w:lineRule="auto"/>
        <w:jc w:val="both"/>
        <w:rPr>
          <w:rFonts w:eastAsia="Arial MT" w:cstheme="minorHAnsi"/>
          <w:sz w:val="24"/>
          <w:szCs w:val="24"/>
          <w:lang w:val="es-ES"/>
        </w:rPr>
      </w:pPr>
    </w:p>
    <w:p w14:paraId="5F3B3FEA" w14:textId="77777777" w:rsidR="00D833E4" w:rsidRPr="008A69FD" w:rsidRDefault="00D833E4" w:rsidP="00D833E4">
      <w:pPr>
        <w:widowControl w:val="0"/>
        <w:autoSpaceDE w:val="0"/>
        <w:autoSpaceDN w:val="0"/>
        <w:spacing w:before="9" w:after="0" w:line="240" w:lineRule="auto"/>
        <w:jc w:val="both"/>
        <w:rPr>
          <w:rFonts w:eastAsia="Arial MT" w:cstheme="minorHAnsi"/>
          <w:b/>
          <w:bCs/>
          <w:sz w:val="24"/>
          <w:szCs w:val="24"/>
          <w:lang w:val="es-ES"/>
        </w:rPr>
      </w:pPr>
      <w:r w:rsidRPr="008A69FD">
        <w:rPr>
          <w:rFonts w:eastAsia="Arial MT" w:cstheme="minorHAnsi"/>
          <w:b/>
          <w:bCs/>
          <w:sz w:val="24"/>
          <w:szCs w:val="24"/>
          <w:lang w:val="es-ES"/>
        </w:rPr>
        <w:t xml:space="preserve">Solicitud de aclaraciones </w:t>
      </w:r>
    </w:p>
    <w:p w14:paraId="7F0FD303" w14:textId="77777777" w:rsidR="00D833E4" w:rsidRPr="008A69FD" w:rsidRDefault="00D833E4" w:rsidP="00D833E4">
      <w:pPr>
        <w:widowControl w:val="0"/>
        <w:autoSpaceDE w:val="0"/>
        <w:autoSpaceDN w:val="0"/>
        <w:spacing w:before="9" w:after="0" w:line="240" w:lineRule="auto"/>
        <w:jc w:val="both"/>
        <w:rPr>
          <w:rFonts w:eastAsia="Arial MT" w:cstheme="minorHAnsi"/>
          <w:sz w:val="24"/>
          <w:szCs w:val="24"/>
          <w:lang w:val="es-ES"/>
        </w:rPr>
      </w:pPr>
    </w:p>
    <w:p w14:paraId="1D1F2695" w14:textId="77777777" w:rsidR="00D833E4" w:rsidRPr="008A69FD" w:rsidRDefault="00D833E4" w:rsidP="00D833E4">
      <w:pPr>
        <w:widowControl w:val="0"/>
        <w:autoSpaceDE w:val="0"/>
        <w:autoSpaceDN w:val="0"/>
        <w:spacing w:before="9" w:after="0" w:line="240" w:lineRule="auto"/>
        <w:jc w:val="both"/>
        <w:rPr>
          <w:rFonts w:eastAsia="Arial MT" w:cstheme="minorHAnsi"/>
          <w:sz w:val="24"/>
          <w:szCs w:val="24"/>
          <w:lang w:val="es-ES"/>
        </w:rPr>
      </w:pPr>
      <w:r w:rsidRPr="008A69FD">
        <w:rPr>
          <w:rFonts w:eastAsia="Arial MT" w:cstheme="minorHAnsi"/>
          <w:sz w:val="24"/>
          <w:szCs w:val="24"/>
          <w:lang w:val="es-ES"/>
        </w:rPr>
        <w:t>TRANSMILENIO requerirá al proponente para que justifique por escrito y en detalle el valor de su oferta, indicando que realiza esta solicitud por considerar que la misma puede catalogarse hasta ese momento artificialmente baja. La explicación del proponente debe ser integra, de tal manera que permita el análisis completo de la oferta y su sostenibilidad durante la vigencia del contrato. TRANSMILENIO en su solicitud de aclaración de oferta, informará que utilizará la siguiente desagregación para el análisis de su precio:</w:t>
      </w:r>
    </w:p>
    <w:p w14:paraId="4F17EBC8" w14:textId="77777777" w:rsidR="00D833E4" w:rsidRPr="008A69FD" w:rsidRDefault="00D833E4" w:rsidP="00D833E4">
      <w:pPr>
        <w:widowControl w:val="0"/>
        <w:autoSpaceDE w:val="0"/>
        <w:autoSpaceDN w:val="0"/>
        <w:spacing w:before="9" w:after="0" w:line="240" w:lineRule="auto"/>
        <w:jc w:val="both"/>
        <w:rPr>
          <w:rFonts w:eastAsia="Arial MT" w:cstheme="minorHAnsi"/>
          <w:sz w:val="24"/>
          <w:szCs w:val="24"/>
          <w:lang w:val="es-ES"/>
        </w:rPr>
      </w:pPr>
    </w:p>
    <w:p w14:paraId="63BD46B3" w14:textId="77777777" w:rsidR="00D833E4" w:rsidRPr="008A69FD" w:rsidRDefault="00D833E4" w:rsidP="00573801">
      <w:pPr>
        <w:widowControl w:val="0"/>
        <w:autoSpaceDE w:val="0"/>
        <w:autoSpaceDN w:val="0"/>
        <w:spacing w:before="9" w:after="0" w:line="240" w:lineRule="auto"/>
        <w:jc w:val="center"/>
        <w:rPr>
          <w:rFonts w:eastAsia="Arial MT" w:cstheme="minorHAnsi"/>
          <w:sz w:val="24"/>
          <w:szCs w:val="24"/>
        </w:rPr>
      </w:pPr>
      <w:r w:rsidRPr="008A69FD">
        <w:rPr>
          <w:rFonts w:eastAsia="Arial MT" w:cstheme="minorHAnsi"/>
          <w:noProof/>
          <w:sz w:val="24"/>
          <w:szCs w:val="24"/>
        </w:rPr>
        <w:drawing>
          <wp:inline distT="0" distB="0" distL="0" distR="0" wp14:anchorId="6E300F7A" wp14:editId="44CE9CF4">
            <wp:extent cx="5654040" cy="593090"/>
            <wp:effectExtent l="0" t="0" r="3810" b="0"/>
            <wp:docPr id="6226140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614070" name=""/>
                    <pic:cNvPicPr/>
                  </pic:nvPicPr>
                  <pic:blipFill>
                    <a:blip r:embed="rId33"/>
                    <a:stretch>
                      <a:fillRect/>
                    </a:stretch>
                  </pic:blipFill>
                  <pic:spPr>
                    <a:xfrm>
                      <a:off x="0" y="0"/>
                      <a:ext cx="5654040" cy="593090"/>
                    </a:xfrm>
                    <a:prstGeom prst="rect">
                      <a:avLst/>
                    </a:prstGeom>
                  </pic:spPr>
                </pic:pic>
              </a:graphicData>
            </a:graphic>
          </wp:inline>
        </w:drawing>
      </w:r>
    </w:p>
    <w:p w14:paraId="26A31723" w14:textId="59BB6E28" w:rsidR="00252129" w:rsidRPr="008A69FD" w:rsidRDefault="00252129" w:rsidP="00700592">
      <w:pPr>
        <w:spacing w:after="0" w:line="240" w:lineRule="auto"/>
        <w:jc w:val="both"/>
        <w:rPr>
          <w:rFonts w:eastAsia="Arial MT" w:cstheme="minorHAnsi"/>
          <w:sz w:val="24"/>
          <w:szCs w:val="24"/>
        </w:rPr>
      </w:pPr>
    </w:p>
    <w:p w14:paraId="067DE993" w14:textId="48389DB5" w:rsidR="00252129" w:rsidRPr="008A69FD" w:rsidRDefault="00252129" w:rsidP="00700592">
      <w:pPr>
        <w:spacing w:after="0" w:line="240" w:lineRule="auto"/>
        <w:jc w:val="both"/>
        <w:rPr>
          <w:rFonts w:cstheme="minorHAnsi"/>
          <w:b/>
          <w:bCs/>
          <w:sz w:val="24"/>
          <w:szCs w:val="24"/>
        </w:rPr>
      </w:pPr>
      <w:r w:rsidRPr="008A69FD">
        <w:rPr>
          <w:rFonts w:cstheme="minorHAnsi"/>
          <w:b/>
          <w:bCs/>
          <w:sz w:val="24"/>
          <w:szCs w:val="24"/>
        </w:rPr>
        <w:lastRenderedPageBreak/>
        <w:t>Para este tipo de procesos Colombia Compra recomienda:</w:t>
      </w:r>
    </w:p>
    <w:p w14:paraId="3F0707FD" w14:textId="77777777" w:rsidR="00252129" w:rsidRPr="008A69FD" w:rsidRDefault="00252129" w:rsidP="00700592">
      <w:pPr>
        <w:spacing w:after="0" w:line="240" w:lineRule="auto"/>
        <w:jc w:val="both"/>
        <w:rPr>
          <w:rFonts w:cstheme="minorHAnsi"/>
          <w:b/>
          <w:bCs/>
          <w:sz w:val="24"/>
          <w:szCs w:val="24"/>
        </w:rPr>
      </w:pPr>
    </w:p>
    <w:p w14:paraId="320DD898" w14:textId="7A0B42F8" w:rsidR="00BD4EFF" w:rsidRPr="008A69FD" w:rsidRDefault="00252129">
      <w:pPr>
        <w:pStyle w:val="Prrafodelista"/>
        <w:numPr>
          <w:ilvl w:val="6"/>
          <w:numId w:val="7"/>
        </w:numPr>
        <w:spacing w:after="0" w:line="240" w:lineRule="auto"/>
        <w:ind w:left="426" w:hanging="284"/>
        <w:jc w:val="both"/>
        <w:rPr>
          <w:rFonts w:cstheme="minorHAnsi"/>
          <w:sz w:val="24"/>
          <w:szCs w:val="24"/>
        </w:rPr>
      </w:pPr>
      <w:r w:rsidRPr="008A69FD">
        <w:rPr>
          <w:rFonts w:cstheme="minorHAnsi"/>
          <w:sz w:val="24"/>
          <w:szCs w:val="24"/>
        </w:rPr>
        <w:t>Comparar el valor de cada oferta con el costo estimado de la provisión del bien o servicio de acuerdo con el Estudio del Sector elaborado por la Entidad Estatal. La verificación de las ofertas artificialmente bajas puede sustentarse en información adicional a la utilizada en el Estudio del Sector, como precios de fabricantes y otros factores económicos relevantes.</w:t>
      </w:r>
    </w:p>
    <w:p w14:paraId="57C815E2" w14:textId="0CEEA190" w:rsidR="00252129" w:rsidRPr="008A69FD" w:rsidRDefault="00252129">
      <w:pPr>
        <w:pStyle w:val="Prrafodelista"/>
        <w:numPr>
          <w:ilvl w:val="6"/>
          <w:numId w:val="7"/>
        </w:numPr>
        <w:spacing w:after="0" w:line="240" w:lineRule="auto"/>
        <w:ind w:left="426" w:hanging="284"/>
        <w:jc w:val="both"/>
        <w:rPr>
          <w:rFonts w:cstheme="minorHAnsi"/>
          <w:sz w:val="24"/>
          <w:szCs w:val="24"/>
        </w:rPr>
      </w:pPr>
      <w:r w:rsidRPr="008A69FD">
        <w:rPr>
          <w:rFonts w:cstheme="minorHAnsi"/>
          <w:sz w:val="24"/>
          <w:szCs w:val="24"/>
        </w:rPr>
        <w:t>Solicitar explicaciones a los proponentes cuyas ofertas sean menores en un 20%, o un mayor porcentaje, al costo total estimado por la Entidad Estatal (comparación absoluta, ver sección III).</w:t>
      </w:r>
    </w:p>
    <w:p w14:paraId="75A7E405" w14:textId="77777777" w:rsidR="006C3B7E" w:rsidRPr="008A69FD" w:rsidRDefault="00252129">
      <w:pPr>
        <w:pStyle w:val="Prrafodelista"/>
        <w:numPr>
          <w:ilvl w:val="6"/>
          <w:numId w:val="7"/>
        </w:numPr>
        <w:spacing w:after="0" w:line="240" w:lineRule="auto"/>
        <w:ind w:left="426" w:hanging="284"/>
        <w:jc w:val="both"/>
        <w:rPr>
          <w:rFonts w:cstheme="minorHAnsi"/>
          <w:sz w:val="24"/>
          <w:szCs w:val="24"/>
        </w:rPr>
      </w:pPr>
      <w:r w:rsidRPr="008A69FD">
        <w:rPr>
          <w:rFonts w:cstheme="minorHAnsi"/>
          <w:sz w:val="24"/>
          <w:szCs w:val="24"/>
        </w:rPr>
        <w:t>Analizar la información remitida por el proponente y considerar el rechazo de las ofertas que cumplan con alguna de las condiciones establecidas en la sección VII de la presente guía.</w:t>
      </w:r>
    </w:p>
    <w:p w14:paraId="463F5D1E" w14:textId="14D15062" w:rsidR="00366566" w:rsidRDefault="00366566" w:rsidP="006C3B7E">
      <w:pPr>
        <w:spacing w:after="0" w:line="240" w:lineRule="auto"/>
        <w:jc w:val="both"/>
        <w:rPr>
          <w:rFonts w:eastAsia="Times New Roman" w:cstheme="minorHAnsi"/>
          <w:sz w:val="24"/>
          <w:szCs w:val="24"/>
          <w:lang w:eastAsia="es-ES"/>
        </w:rPr>
      </w:pPr>
    </w:p>
    <w:p w14:paraId="3D0583B6" w14:textId="6ED9A801" w:rsidR="00D16634" w:rsidRDefault="00D16634" w:rsidP="006C3B7E">
      <w:pPr>
        <w:spacing w:after="0" w:line="240" w:lineRule="auto"/>
        <w:jc w:val="both"/>
        <w:rPr>
          <w:rFonts w:eastAsia="Times New Roman" w:cstheme="minorHAnsi"/>
          <w:sz w:val="24"/>
          <w:szCs w:val="24"/>
          <w:lang w:eastAsia="es-ES"/>
        </w:rPr>
      </w:pPr>
    </w:p>
    <w:p w14:paraId="2F0F11F2" w14:textId="4DC428DE" w:rsidR="00D16634" w:rsidRDefault="00D16634" w:rsidP="006C3B7E">
      <w:pPr>
        <w:spacing w:after="0" w:line="240" w:lineRule="auto"/>
        <w:jc w:val="both"/>
        <w:rPr>
          <w:rFonts w:eastAsia="Times New Roman" w:cstheme="minorHAnsi"/>
          <w:sz w:val="24"/>
          <w:szCs w:val="24"/>
          <w:lang w:eastAsia="es-ES"/>
        </w:rPr>
      </w:pPr>
    </w:p>
    <w:p w14:paraId="79609B52" w14:textId="60C155B3" w:rsidR="00D16634" w:rsidRDefault="00D16634" w:rsidP="006C3B7E">
      <w:pPr>
        <w:spacing w:after="0" w:line="240" w:lineRule="auto"/>
        <w:jc w:val="both"/>
        <w:rPr>
          <w:rFonts w:eastAsia="Times New Roman" w:cstheme="minorHAnsi"/>
          <w:sz w:val="24"/>
          <w:szCs w:val="24"/>
          <w:lang w:eastAsia="es-ES"/>
        </w:rPr>
      </w:pPr>
    </w:p>
    <w:p w14:paraId="740195A8" w14:textId="7E0AC5D6" w:rsidR="00D16634" w:rsidRDefault="00D16634" w:rsidP="006C3B7E">
      <w:pPr>
        <w:spacing w:after="0" w:line="240" w:lineRule="auto"/>
        <w:jc w:val="both"/>
        <w:rPr>
          <w:rFonts w:eastAsia="Times New Roman" w:cstheme="minorHAnsi"/>
          <w:sz w:val="24"/>
          <w:szCs w:val="24"/>
          <w:lang w:eastAsia="es-ES"/>
        </w:rPr>
      </w:pPr>
    </w:p>
    <w:p w14:paraId="7E54A4F7" w14:textId="4833A374" w:rsidR="00D16634" w:rsidRDefault="00D16634" w:rsidP="006C3B7E">
      <w:pPr>
        <w:spacing w:after="0" w:line="240" w:lineRule="auto"/>
        <w:jc w:val="both"/>
        <w:rPr>
          <w:rFonts w:eastAsia="Times New Roman" w:cstheme="minorHAnsi"/>
          <w:sz w:val="24"/>
          <w:szCs w:val="24"/>
          <w:lang w:eastAsia="es-ES"/>
        </w:rPr>
      </w:pPr>
    </w:p>
    <w:p w14:paraId="001275AE" w14:textId="3FF9E770" w:rsidR="00D16634" w:rsidRDefault="00D16634" w:rsidP="006C3B7E">
      <w:pPr>
        <w:spacing w:after="0" w:line="240" w:lineRule="auto"/>
        <w:jc w:val="both"/>
        <w:rPr>
          <w:rFonts w:eastAsia="Times New Roman" w:cstheme="minorHAnsi"/>
          <w:sz w:val="24"/>
          <w:szCs w:val="24"/>
          <w:lang w:eastAsia="es-ES"/>
        </w:rPr>
      </w:pPr>
    </w:p>
    <w:p w14:paraId="71309C5C" w14:textId="01FC7F77" w:rsidR="00D16634" w:rsidRDefault="00D16634" w:rsidP="006C3B7E">
      <w:pPr>
        <w:spacing w:after="0" w:line="240" w:lineRule="auto"/>
        <w:jc w:val="both"/>
        <w:rPr>
          <w:rFonts w:eastAsia="Times New Roman" w:cstheme="minorHAnsi"/>
          <w:sz w:val="24"/>
          <w:szCs w:val="24"/>
          <w:lang w:eastAsia="es-ES"/>
        </w:rPr>
      </w:pPr>
    </w:p>
    <w:p w14:paraId="4EB29DD8" w14:textId="194B80EC" w:rsidR="00D16634" w:rsidRDefault="00D16634" w:rsidP="006C3B7E">
      <w:pPr>
        <w:spacing w:after="0" w:line="240" w:lineRule="auto"/>
        <w:jc w:val="both"/>
        <w:rPr>
          <w:rFonts w:eastAsia="Times New Roman" w:cstheme="minorHAnsi"/>
          <w:sz w:val="24"/>
          <w:szCs w:val="24"/>
          <w:lang w:eastAsia="es-ES"/>
        </w:rPr>
      </w:pPr>
    </w:p>
    <w:p w14:paraId="009DA9CA" w14:textId="63FC0FA0" w:rsidR="00D16634" w:rsidRDefault="00D16634" w:rsidP="006C3B7E">
      <w:pPr>
        <w:spacing w:after="0" w:line="240" w:lineRule="auto"/>
        <w:jc w:val="both"/>
        <w:rPr>
          <w:rFonts w:eastAsia="Times New Roman" w:cstheme="minorHAnsi"/>
          <w:sz w:val="24"/>
          <w:szCs w:val="24"/>
          <w:lang w:eastAsia="es-ES"/>
        </w:rPr>
      </w:pPr>
    </w:p>
    <w:p w14:paraId="57F05307" w14:textId="69E30711" w:rsidR="00D16634" w:rsidRDefault="00D16634" w:rsidP="006C3B7E">
      <w:pPr>
        <w:spacing w:after="0" w:line="240" w:lineRule="auto"/>
        <w:jc w:val="both"/>
        <w:rPr>
          <w:rFonts w:eastAsia="Times New Roman" w:cstheme="minorHAnsi"/>
          <w:sz w:val="24"/>
          <w:szCs w:val="24"/>
          <w:lang w:eastAsia="es-ES"/>
        </w:rPr>
      </w:pPr>
    </w:p>
    <w:p w14:paraId="459311C2" w14:textId="75E7F949" w:rsidR="00D16634" w:rsidRDefault="00D16634" w:rsidP="006C3B7E">
      <w:pPr>
        <w:spacing w:after="0" w:line="240" w:lineRule="auto"/>
        <w:jc w:val="both"/>
        <w:rPr>
          <w:rFonts w:eastAsia="Times New Roman" w:cstheme="minorHAnsi"/>
          <w:sz w:val="24"/>
          <w:szCs w:val="24"/>
          <w:lang w:eastAsia="es-ES"/>
        </w:rPr>
      </w:pPr>
    </w:p>
    <w:p w14:paraId="5F535337" w14:textId="2F205E22" w:rsidR="00D16634" w:rsidRDefault="00D16634" w:rsidP="006C3B7E">
      <w:pPr>
        <w:spacing w:after="0" w:line="240" w:lineRule="auto"/>
        <w:jc w:val="both"/>
        <w:rPr>
          <w:rFonts w:eastAsia="Times New Roman" w:cstheme="minorHAnsi"/>
          <w:sz w:val="24"/>
          <w:szCs w:val="24"/>
          <w:lang w:eastAsia="es-ES"/>
        </w:rPr>
      </w:pPr>
    </w:p>
    <w:p w14:paraId="07C7FD98" w14:textId="798BC492" w:rsidR="00D16634" w:rsidRDefault="00D16634" w:rsidP="006C3B7E">
      <w:pPr>
        <w:spacing w:after="0" w:line="240" w:lineRule="auto"/>
        <w:jc w:val="both"/>
        <w:rPr>
          <w:rFonts w:eastAsia="Times New Roman" w:cstheme="minorHAnsi"/>
          <w:sz w:val="24"/>
          <w:szCs w:val="24"/>
          <w:lang w:eastAsia="es-ES"/>
        </w:rPr>
      </w:pPr>
    </w:p>
    <w:p w14:paraId="02011DB6" w14:textId="179493CE" w:rsidR="00D16634" w:rsidRDefault="00D16634" w:rsidP="006C3B7E">
      <w:pPr>
        <w:spacing w:after="0" w:line="240" w:lineRule="auto"/>
        <w:jc w:val="both"/>
        <w:rPr>
          <w:rFonts w:eastAsia="Times New Roman" w:cstheme="minorHAnsi"/>
          <w:sz w:val="24"/>
          <w:szCs w:val="24"/>
          <w:lang w:eastAsia="es-ES"/>
        </w:rPr>
      </w:pPr>
    </w:p>
    <w:p w14:paraId="39F70141" w14:textId="054FCFA9" w:rsidR="00D16634" w:rsidRDefault="00D16634" w:rsidP="006C3B7E">
      <w:pPr>
        <w:spacing w:after="0" w:line="240" w:lineRule="auto"/>
        <w:jc w:val="both"/>
        <w:rPr>
          <w:rFonts w:eastAsia="Times New Roman" w:cstheme="minorHAnsi"/>
          <w:sz w:val="24"/>
          <w:szCs w:val="24"/>
          <w:lang w:eastAsia="es-ES"/>
        </w:rPr>
      </w:pPr>
    </w:p>
    <w:p w14:paraId="61DE361F" w14:textId="0722D222" w:rsidR="00D16634" w:rsidRDefault="00D16634" w:rsidP="006C3B7E">
      <w:pPr>
        <w:spacing w:after="0" w:line="240" w:lineRule="auto"/>
        <w:jc w:val="both"/>
        <w:rPr>
          <w:rFonts w:eastAsia="Times New Roman" w:cstheme="minorHAnsi"/>
          <w:sz w:val="24"/>
          <w:szCs w:val="24"/>
          <w:lang w:eastAsia="es-ES"/>
        </w:rPr>
      </w:pPr>
    </w:p>
    <w:p w14:paraId="5DE416E0" w14:textId="124E75E1" w:rsidR="006D6AC2" w:rsidRDefault="006D6AC2" w:rsidP="006C3B7E">
      <w:pPr>
        <w:spacing w:after="0" w:line="240" w:lineRule="auto"/>
        <w:jc w:val="both"/>
        <w:rPr>
          <w:rFonts w:eastAsia="Times New Roman" w:cstheme="minorHAnsi"/>
          <w:sz w:val="24"/>
          <w:szCs w:val="24"/>
          <w:lang w:eastAsia="es-ES"/>
        </w:rPr>
      </w:pPr>
    </w:p>
    <w:p w14:paraId="670CFECB" w14:textId="7897AB94" w:rsidR="006D6AC2" w:rsidRDefault="006D6AC2" w:rsidP="006C3B7E">
      <w:pPr>
        <w:spacing w:after="0" w:line="240" w:lineRule="auto"/>
        <w:jc w:val="both"/>
        <w:rPr>
          <w:rFonts w:eastAsia="Times New Roman" w:cstheme="minorHAnsi"/>
          <w:sz w:val="24"/>
          <w:szCs w:val="24"/>
          <w:lang w:eastAsia="es-ES"/>
        </w:rPr>
      </w:pPr>
    </w:p>
    <w:p w14:paraId="6D9E33F0" w14:textId="77777777" w:rsidR="006D6AC2" w:rsidRDefault="006D6AC2" w:rsidP="006C3B7E">
      <w:pPr>
        <w:spacing w:after="0" w:line="240" w:lineRule="auto"/>
        <w:jc w:val="both"/>
        <w:rPr>
          <w:rFonts w:eastAsia="Times New Roman" w:cstheme="minorHAnsi"/>
          <w:sz w:val="24"/>
          <w:szCs w:val="24"/>
          <w:lang w:eastAsia="es-ES"/>
        </w:rPr>
      </w:pPr>
    </w:p>
    <w:p w14:paraId="3800364F" w14:textId="7276F79E" w:rsidR="00D16634" w:rsidRDefault="00D16634" w:rsidP="006C3B7E">
      <w:pPr>
        <w:spacing w:after="0" w:line="240" w:lineRule="auto"/>
        <w:jc w:val="both"/>
        <w:rPr>
          <w:rFonts w:eastAsia="Times New Roman" w:cstheme="minorHAnsi"/>
          <w:sz w:val="24"/>
          <w:szCs w:val="24"/>
          <w:lang w:eastAsia="es-ES"/>
        </w:rPr>
      </w:pPr>
    </w:p>
    <w:p w14:paraId="59064FA6" w14:textId="163C16DF" w:rsidR="00D16634" w:rsidRDefault="00D16634" w:rsidP="006C3B7E">
      <w:pPr>
        <w:spacing w:after="0" w:line="240" w:lineRule="auto"/>
        <w:jc w:val="both"/>
        <w:rPr>
          <w:rFonts w:eastAsia="Times New Roman" w:cstheme="minorHAnsi"/>
          <w:sz w:val="24"/>
          <w:szCs w:val="24"/>
          <w:lang w:eastAsia="es-ES"/>
        </w:rPr>
      </w:pPr>
    </w:p>
    <w:p w14:paraId="1A4624F5" w14:textId="77777777" w:rsidR="00D16634" w:rsidRPr="008A69FD" w:rsidRDefault="00D16634" w:rsidP="006C3B7E">
      <w:pPr>
        <w:spacing w:after="0" w:line="240" w:lineRule="auto"/>
        <w:jc w:val="both"/>
        <w:rPr>
          <w:rFonts w:eastAsia="Times New Roman" w:cstheme="minorHAnsi"/>
          <w:sz w:val="24"/>
          <w:szCs w:val="24"/>
          <w:lang w:eastAsia="es-ES"/>
        </w:rPr>
      </w:pPr>
    </w:p>
    <w:p w14:paraId="54E73119" w14:textId="6B07339D" w:rsidR="00700592" w:rsidRPr="008A69FD" w:rsidRDefault="00DB0D6E" w:rsidP="00D16634">
      <w:pPr>
        <w:pStyle w:val="Ttulo1"/>
        <w:rPr>
          <w:rFonts w:eastAsiaTheme="minorHAnsi"/>
        </w:rPr>
      </w:pPr>
      <w:bookmarkStart w:id="486" w:name="_Toc237427939"/>
      <w:r w:rsidRPr="00D16634">
        <w:lastRenderedPageBreak/>
        <w:t>CAPITULO</w:t>
      </w:r>
      <w:r w:rsidRPr="008A69FD">
        <w:rPr>
          <w:rFonts w:eastAsia="Times New Roman"/>
          <w:lang w:eastAsia="es-ES"/>
        </w:rPr>
        <w:t xml:space="preserve"> V</w:t>
      </w:r>
      <w:bookmarkStart w:id="487" w:name="_Toc455020591"/>
      <w:bookmarkStart w:id="488" w:name="_Toc177627494"/>
      <w:bookmarkEnd w:id="483"/>
      <w:bookmarkEnd w:id="484"/>
      <w:bookmarkEnd w:id="486"/>
    </w:p>
    <w:p w14:paraId="50B306CD" w14:textId="77777777" w:rsidR="00700592" w:rsidRPr="008A69FD" w:rsidRDefault="00700592" w:rsidP="00700592">
      <w:pPr>
        <w:spacing w:after="0" w:line="240" w:lineRule="auto"/>
        <w:ind w:left="360"/>
        <w:jc w:val="both"/>
        <w:rPr>
          <w:rFonts w:eastAsia="Times New Roman" w:cstheme="minorHAnsi"/>
          <w:sz w:val="24"/>
          <w:szCs w:val="24"/>
          <w:lang w:eastAsia="es-ES"/>
        </w:rPr>
      </w:pPr>
    </w:p>
    <w:p w14:paraId="1CECCEBF" w14:textId="445374C2" w:rsidR="00DB0D6E" w:rsidRPr="00D16634" w:rsidRDefault="00DB0D6E" w:rsidP="00D16634">
      <w:pPr>
        <w:pStyle w:val="BodyText28"/>
        <w:rPr>
          <w:b/>
          <w:bCs/>
        </w:rPr>
      </w:pPr>
      <w:r w:rsidRPr="00D16634">
        <w:rPr>
          <w:rFonts w:eastAsia="MS Gothic"/>
          <w:b/>
          <w:bCs/>
        </w:rPr>
        <w:t xml:space="preserve">RELACION DE FORMATOS Y </w:t>
      </w:r>
      <w:bookmarkStart w:id="489" w:name="_Toc5801284"/>
      <w:bookmarkStart w:id="490" w:name="_Toc5801327"/>
      <w:bookmarkStart w:id="491" w:name="_Toc5801370"/>
      <w:bookmarkStart w:id="492" w:name="_Toc5801520"/>
      <w:bookmarkStart w:id="493" w:name="_Toc33522177"/>
      <w:bookmarkStart w:id="494" w:name="_Toc74737202"/>
      <w:bookmarkStart w:id="495" w:name="_Toc74749398"/>
      <w:bookmarkStart w:id="496" w:name="_Toc74749490"/>
      <w:bookmarkStart w:id="497" w:name="_Toc74750701"/>
      <w:bookmarkStart w:id="498" w:name="_Toc74750789"/>
      <w:bookmarkStart w:id="499" w:name="_Toc74750883"/>
      <w:bookmarkStart w:id="500" w:name="_Toc74751129"/>
      <w:bookmarkStart w:id="501" w:name="_Toc95886319"/>
      <w:bookmarkStart w:id="502" w:name="_Toc97208296"/>
      <w:bookmarkStart w:id="503" w:name="_Toc97208513"/>
      <w:bookmarkStart w:id="504" w:name="_Toc97208656"/>
      <w:bookmarkStart w:id="505" w:name="_Toc97208756"/>
      <w:bookmarkStart w:id="506" w:name="_Toc97208856"/>
      <w:bookmarkStart w:id="507" w:name="_Toc98405050"/>
      <w:bookmarkStart w:id="508" w:name="_Toc98405272"/>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rsidRPr="00D16634">
        <w:rPr>
          <w:rFonts w:eastAsia="MS Gothic"/>
          <w:b/>
          <w:bCs/>
        </w:rPr>
        <w:t>ANEXOS</w:t>
      </w:r>
    </w:p>
    <w:p w14:paraId="1A05A236" w14:textId="77777777" w:rsidR="00DB0D6E" w:rsidRPr="008A69FD" w:rsidRDefault="00DB0D6E" w:rsidP="00DB0D6E">
      <w:pPr>
        <w:spacing w:after="0" w:line="240" w:lineRule="auto"/>
        <w:rPr>
          <w:rFonts w:cstheme="minorHAnsi"/>
          <w:sz w:val="24"/>
          <w:szCs w:val="24"/>
        </w:rPr>
      </w:pPr>
    </w:p>
    <w:p w14:paraId="7A1F4F3A" w14:textId="3CB0C204" w:rsidR="00DB0D6E" w:rsidRPr="008A69FD" w:rsidRDefault="00DB0D6E" w:rsidP="00D16634">
      <w:pPr>
        <w:pStyle w:val="Ttulo2"/>
        <w:numPr>
          <w:ilvl w:val="0"/>
          <w:numId w:val="55"/>
        </w:numPr>
        <w:ind w:left="567" w:hanging="567"/>
        <w:rPr>
          <w:lang w:eastAsia="es-ES"/>
        </w:rPr>
      </w:pPr>
      <w:bookmarkStart w:id="509" w:name="_Toc237427940"/>
      <w:r w:rsidRPr="008A69FD">
        <w:rPr>
          <w:lang w:eastAsia="es-ES"/>
        </w:rPr>
        <w:t>FORMATOS</w:t>
      </w:r>
      <w:bookmarkStart w:id="510" w:name="_Toc5801285"/>
      <w:bookmarkStart w:id="511" w:name="_Toc5801328"/>
      <w:bookmarkStart w:id="512" w:name="_Toc5801371"/>
      <w:bookmarkStart w:id="513" w:name="_Toc5801521"/>
      <w:bookmarkStart w:id="514" w:name="_Toc33522178"/>
      <w:bookmarkStart w:id="515" w:name="_Toc74737203"/>
      <w:bookmarkStart w:id="516" w:name="_Toc74749399"/>
      <w:bookmarkStart w:id="517" w:name="_Toc74749491"/>
      <w:bookmarkStart w:id="518" w:name="_Toc74750702"/>
      <w:bookmarkStart w:id="519" w:name="_Toc74750790"/>
      <w:bookmarkStart w:id="520" w:name="_Toc74750884"/>
      <w:bookmarkStart w:id="521" w:name="_Toc74751130"/>
      <w:bookmarkStart w:id="522" w:name="_Toc95886320"/>
      <w:bookmarkStart w:id="523" w:name="_Toc97208297"/>
      <w:bookmarkStart w:id="524" w:name="_Toc97208514"/>
      <w:bookmarkStart w:id="525" w:name="_Toc97208657"/>
      <w:bookmarkStart w:id="526" w:name="_Toc97208757"/>
      <w:bookmarkStart w:id="527" w:name="_Toc97208857"/>
      <w:bookmarkStart w:id="528" w:name="_Toc98405051"/>
      <w:bookmarkStart w:id="529" w:name="_Toc98405273"/>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0962613F" w14:textId="77777777" w:rsidR="00DB0D6E" w:rsidRPr="008A69FD" w:rsidRDefault="00DB0D6E" w:rsidP="00DB0D6E">
      <w:pPr>
        <w:spacing w:after="0" w:line="240" w:lineRule="auto"/>
        <w:jc w:val="both"/>
        <w:rPr>
          <w:rFonts w:cstheme="minorHAnsi"/>
          <w:sz w:val="24"/>
          <w:szCs w:val="24"/>
          <w:lang w:eastAsia="es-ES"/>
        </w:rPr>
      </w:pPr>
    </w:p>
    <w:p w14:paraId="025307D6" w14:textId="07BB0B1B" w:rsidR="00DB0D6E" w:rsidRPr="008A69FD" w:rsidRDefault="00DB0D6E" w:rsidP="00DB0D6E">
      <w:pPr>
        <w:spacing w:after="0" w:line="240" w:lineRule="auto"/>
        <w:jc w:val="both"/>
        <w:rPr>
          <w:rFonts w:cstheme="minorHAnsi"/>
          <w:sz w:val="24"/>
          <w:szCs w:val="24"/>
        </w:rPr>
      </w:pPr>
      <w:r w:rsidRPr="008A69FD">
        <w:rPr>
          <w:rFonts w:cstheme="minorHAnsi"/>
          <w:sz w:val="24"/>
          <w:szCs w:val="24"/>
        </w:rPr>
        <w:t>Corresponden o documentos que deben diligenciar los proponentes paro la acreditación de los requisitos y condiciones a presentar con lo oferta, según las exigencias establecidas en el pliego y los cuales se relacionan o continuación:</w:t>
      </w:r>
    </w:p>
    <w:p w14:paraId="2DA5CCAC" w14:textId="4CA9AF5C" w:rsidR="00DB0D6E" w:rsidRPr="008A69FD" w:rsidRDefault="00DB0D6E" w:rsidP="00DB0D6E">
      <w:pPr>
        <w:spacing w:after="0" w:line="240" w:lineRule="auto"/>
        <w:jc w:val="both"/>
        <w:rPr>
          <w:rFonts w:cstheme="minorHAnsi"/>
          <w:sz w:val="24"/>
          <w:szCs w:val="24"/>
        </w:rPr>
      </w:pPr>
    </w:p>
    <w:tbl>
      <w:tblPr>
        <w:tblStyle w:val="Tablaconcuadrcula"/>
        <w:tblW w:w="0" w:type="auto"/>
        <w:jc w:val="center"/>
        <w:tblLook w:val="04A0" w:firstRow="1" w:lastRow="0" w:firstColumn="1" w:lastColumn="0" w:noHBand="0" w:noVBand="1"/>
      </w:tblPr>
      <w:tblGrid>
        <w:gridCol w:w="1129"/>
        <w:gridCol w:w="7365"/>
      </w:tblGrid>
      <w:tr w:rsidR="00DB0D6E" w:rsidRPr="00C10523" w14:paraId="02DAE8B4" w14:textId="77777777" w:rsidTr="00C70522">
        <w:trPr>
          <w:jc w:val="center"/>
        </w:trPr>
        <w:tc>
          <w:tcPr>
            <w:tcW w:w="1129" w:type="dxa"/>
            <w:shd w:val="clear" w:color="auto" w:fill="C6D9F1"/>
            <w:vAlign w:val="center"/>
          </w:tcPr>
          <w:p w14:paraId="727A21F4" w14:textId="77777777" w:rsidR="00DB0D6E" w:rsidRPr="00C10523" w:rsidRDefault="00DB0D6E" w:rsidP="00333374">
            <w:pPr>
              <w:jc w:val="center"/>
              <w:rPr>
                <w:rFonts w:eastAsia="Calibri" w:cstheme="minorHAnsi"/>
                <w:b/>
                <w:sz w:val="20"/>
                <w:szCs w:val="20"/>
                <w:lang w:eastAsia="es-ES"/>
              </w:rPr>
            </w:pPr>
            <w:bookmarkStart w:id="530" w:name="_Hlk165907459"/>
            <w:r w:rsidRPr="00C10523">
              <w:rPr>
                <w:rFonts w:eastAsia="Calibri" w:cstheme="minorHAnsi"/>
                <w:b/>
                <w:sz w:val="20"/>
                <w:szCs w:val="20"/>
                <w:lang w:eastAsia="es-ES"/>
              </w:rPr>
              <w:t>FORMATO No.</w:t>
            </w:r>
          </w:p>
        </w:tc>
        <w:tc>
          <w:tcPr>
            <w:tcW w:w="7365" w:type="dxa"/>
            <w:shd w:val="clear" w:color="auto" w:fill="C6D9F1"/>
            <w:vAlign w:val="center"/>
          </w:tcPr>
          <w:p w14:paraId="52758E24" w14:textId="77777777" w:rsidR="00DB0D6E" w:rsidRPr="00C10523" w:rsidRDefault="00DB0D6E" w:rsidP="00333374">
            <w:pPr>
              <w:jc w:val="center"/>
              <w:rPr>
                <w:rFonts w:eastAsia="Calibri" w:cstheme="minorHAnsi"/>
                <w:b/>
                <w:sz w:val="20"/>
                <w:szCs w:val="20"/>
                <w:lang w:eastAsia="es-ES"/>
              </w:rPr>
            </w:pPr>
            <w:r w:rsidRPr="00C10523">
              <w:rPr>
                <w:rFonts w:eastAsia="Calibri" w:cstheme="minorHAnsi"/>
                <w:b/>
                <w:sz w:val="20"/>
                <w:szCs w:val="20"/>
                <w:lang w:eastAsia="es-ES"/>
              </w:rPr>
              <w:t>DESCRIPCION</w:t>
            </w:r>
          </w:p>
        </w:tc>
      </w:tr>
      <w:tr w:rsidR="00DB0D6E" w:rsidRPr="00C10523" w14:paraId="432EC8B9" w14:textId="77777777" w:rsidTr="00C70522">
        <w:trPr>
          <w:jc w:val="center"/>
        </w:trPr>
        <w:tc>
          <w:tcPr>
            <w:tcW w:w="1129" w:type="dxa"/>
            <w:vAlign w:val="center"/>
          </w:tcPr>
          <w:p w14:paraId="231DEAE7" w14:textId="77777777" w:rsidR="00DB0D6E" w:rsidRPr="00C10523" w:rsidRDefault="00DB0D6E" w:rsidP="00333374">
            <w:pPr>
              <w:jc w:val="center"/>
              <w:rPr>
                <w:rFonts w:eastAsia="Calibri" w:cstheme="minorHAnsi"/>
                <w:b/>
                <w:sz w:val="20"/>
                <w:szCs w:val="20"/>
                <w:lang w:eastAsia="es-ES"/>
              </w:rPr>
            </w:pPr>
            <w:r w:rsidRPr="00C10523">
              <w:rPr>
                <w:rFonts w:eastAsia="Calibri" w:cstheme="minorHAnsi"/>
                <w:b/>
                <w:sz w:val="20"/>
                <w:szCs w:val="20"/>
                <w:lang w:eastAsia="es-ES"/>
              </w:rPr>
              <w:t>1</w:t>
            </w:r>
          </w:p>
        </w:tc>
        <w:tc>
          <w:tcPr>
            <w:tcW w:w="7365" w:type="dxa"/>
          </w:tcPr>
          <w:p w14:paraId="4DC96B86" w14:textId="77777777" w:rsidR="00DB0D6E" w:rsidRPr="00C10523" w:rsidRDefault="00DB0D6E" w:rsidP="00333374">
            <w:pPr>
              <w:jc w:val="both"/>
              <w:rPr>
                <w:rFonts w:eastAsia="Calibri" w:cstheme="minorHAnsi"/>
                <w:bCs/>
                <w:sz w:val="20"/>
                <w:szCs w:val="20"/>
                <w:lang w:eastAsia="es-ES"/>
              </w:rPr>
            </w:pPr>
            <w:r w:rsidRPr="00C10523">
              <w:rPr>
                <w:rFonts w:eastAsia="Calibri" w:cstheme="minorHAnsi"/>
                <w:bCs/>
                <w:sz w:val="20"/>
                <w:szCs w:val="20"/>
                <w:lang w:eastAsia="es-ES"/>
              </w:rPr>
              <w:t>Carta de Presentación de la Propuesta</w:t>
            </w:r>
          </w:p>
        </w:tc>
      </w:tr>
      <w:tr w:rsidR="00DB0D6E" w:rsidRPr="00C10523" w14:paraId="2C65BD83" w14:textId="77777777" w:rsidTr="00C70522">
        <w:trPr>
          <w:jc w:val="center"/>
        </w:trPr>
        <w:tc>
          <w:tcPr>
            <w:tcW w:w="1129" w:type="dxa"/>
            <w:vAlign w:val="center"/>
          </w:tcPr>
          <w:p w14:paraId="38BCF637" w14:textId="30C9AEE6" w:rsidR="00DB0D6E" w:rsidRPr="00C10523" w:rsidRDefault="00FF5F56" w:rsidP="00333374">
            <w:pPr>
              <w:jc w:val="center"/>
              <w:rPr>
                <w:rFonts w:eastAsia="Calibri" w:cstheme="minorHAnsi"/>
                <w:b/>
                <w:sz w:val="20"/>
                <w:szCs w:val="20"/>
                <w:lang w:eastAsia="es-ES"/>
              </w:rPr>
            </w:pPr>
            <w:r w:rsidRPr="00C10523">
              <w:rPr>
                <w:rFonts w:eastAsia="Calibri" w:cstheme="minorHAnsi"/>
                <w:b/>
                <w:sz w:val="20"/>
                <w:szCs w:val="20"/>
                <w:lang w:eastAsia="es-ES"/>
              </w:rPr>
              <w:t>2</w:t>
            </w:r>
          </w:p>
        </w:tc>
        <w:tc>
          <w:tcPr>
            <w:tcW w:w="7365" w:type="dxa"/>
          </w:tcPr>
          <w:p w14:paraId="443E7D9D" w14:textId="77777777" w:rsidR="00DB0D6E" w:rsidRPr="00C10523" w:rsidRDefault="00DB0D6E" w:rsidP="00333374">
            <w:pPr>
              <w:jc w:val="both"/>
              <w:rPr>
                <w:rFonts w:eastAsia="Calibri" w:cstheme="minorHAnsi"/>
                <w:bCs/>
                <w:sz w:val="20"/>
                <w:szCs w:val="20"/>
                <w:lang w:eastAsia="es-ES"/>
              </w:rPr>
            </w:pPr>
            <w:r w:rsidRPr="00C10523">
              <w:rPr>
                <w:rFonts w:eastAsia="Calibri" w:cstheme="minorHAnsi"/>
                <w:bCs/>
                <w:sz w:val="20"/>
                <w:szCs w:val="20"/>
                <w:lang w:eastAsia="es-ES"/>
              </w:rPr>
              <w:t>Certificación de pagos de Seguridad Social y Aportes Parafiscales</w:t>
            </w:r>
          </w:p>
        </w:tc>
      </w:tr>
      <w:tr w:rsidR="00DB0D6E" w:rsidRPr="00C10523" w14:paraId="7D517B84" w14:textId="77777777" w:rsidTr="00C70522">
        <w:trPr>
          <w:jc w:val="center"/>
        </w:trPr>
        <w:tc>
          <w:tcPr>
            <w:tcW w:w="1129" w:type="dxa"/>
            <w:vAlign w:val="center"/>
          </w:tcPr>
          <w:p w14:paraId="56241D62" w14:textId="5705D92E" w:rsidR="00DB0D6E" w:rsidRPr="00C10523" w:rsidRDefault="00FF5F56" w:rsidP="00333374">
            <w:pPr>
              <w:jc w:val="center"/>
              <w:rPr>
                <w:rFonts w:eastAsia="Calibri" w:cstheme="minorHAnsi"/>
                <w:b/>
                <w:sz w:val="20"/>
                <w:szCs w:val="20"/>
                <w:lang w:eastAsia="es-ES"/>
              </w:rPr>
            </w:pPr>
            <w:r w:rsidRPr="00C10523">
              <w:rPr>
                <w:rFonts w:eastAsia="Calibri" w:cstheme="minorHAnsi"/>
                <w:b/>
                <w:sz w:val="20"/>
                <w:szCs w:val="20"/>
                <w:lang w:eastAsia="es-ES"/>
              </w:rPr>
              <w:t>3</w:t>
            </w:r>
          </w:p>
        </w:tc>
        <w:tc>
          <w:tcPr>
            <w:tcW w:w="7365" w:type="dxa"/>
          </w:tcPr>
          <w:p w14:paraId="42882DCA" w14:textId="77777777" w:rsidR="00DB0D6E" w:rsidRPr="00C10523" w:rsidRDefault="00DB0D6E" w:rsidP="00333374">
            <w:pPr>
              <w:jc w:val="both"/>
              <w:rPr>
                <w:rFonts w:eastAsia="Calibri" w:cstheme="minorHAnsi"/>
                <w:bCs/>
                <w:sz w:val="20"/>
                <w:szCs w:val="20"/>
                <w:lang w:eastAsia="es-ES"/>
              </w:rPr>
            </w:pPr>
            <w:r w:rsidRPr="00C10523">
              <w:rPr>
                <w:rFonts w:eastAsia="Calibri" w:cstheme="minorHAnsi"/>
                <w:bCs/>
                <w:sz w:val="20"/>
                <w:szCs w:val="20"/>
                <w:lang w:eastAsia="es-ES"/>
              </w:rPr>
              <w:t>Pacto de proponentes</w:t>
            </w:r>
          </w:p>
        </w:tc>
      </w:tr>
      <w:tr w:rsidR="00DB0D6E" w:rsidRPr="00C10523" w14:paraId="42CFA560" w14:textId="77777777" w:rsidTr="00C70522">
        <w:trPr>
          <w:jc w:val="center"/>
        </w:trPr>
        <w:tc>
          <w:tcPr>
            <w:tcW w:w="1129" w:type="dxa"/>
            <w:vAlign w:val="center"/>
          </w:tcPr>
          <w:p w14:paraId="39FC6EB0" w14:textId="6F9E283B" w:rsidR="00DB0D6E" w:rsidRPr="00C10523" w:rsidRDefault="00FF5F56" w:rsidP="00333374">
            <w:pPr>
              <w:jc w:val="center"/>
              <w:rPr>
                <w:rFonts w:eastAsia="Calibri" w:cstheme="minorHAnsi"/>
                <w:b/>
                <w:sz w:val="20"/>
                <w:szCs w:val="20"/>
                <w:lang w:eastAsia="es-ES"/>
              </w:rPr>
            </w:pPr>
            <w:r w:rsidRPr="00C10523">
              <w:rPr>
                <w:rFonts w:eastAsia="Calibri" w:cstheme="minorHAnsi"/>
                <w:b/>
                <w:sz w:val="20"/>
                <w:szCs w:val="20"/>
                <w:lang w:eastAsia="es-ES"/>
              </w:rPr>
              <w:t>4</w:t>
            </w:r>
          </w:p>
        </w:tc>
        <w:tc>
          <w:tcPr>
            <w:tcW w:w="7365" w:type="dxa"/>
          </w:tcPr>
          <w:p w14:paraId="242F39F8" w14:textId="77777777" w:rsidR="00DB0D6E" w:rsidRPr="00C10523" w:rsidRDefault="00DB0D6E" w:rsidP="00333374">
            <w:pPr>
              <w:jc w:val="both"/>
              <w:rPr>
                <w:rFonts w:eastAsia="Calibri" w:cstheme="minorHAnsi"/>
                <w:bCs/>
                <w:sz w:val="20"/>
                <w:szCs w:val="20"/>
                <w:lang w:eastAsia="es-ES"/>
              </w:rPr>
            </w:pPr>
            <w:r w:rsidRPr="00C10523">
              <w:rPr>
                <w:rFonts w:eastAsia="Calibri" w:cstheme="minorHAnsi"/>
                <w:sz w:val="20"/>
                <w:szCs w:val="20"/>
                <w:lang w:eastAsia="es-ES"/>
              </w:rPr>
              <w:t>Compromiso de Origen de Fondos, Legalidad y Anticorrupción</w:t>
            </w:r>
          </w:p>
        </w:tc>
      </w:tr>
      <w:tr w:rsidR="00317433" w:rsidRPr="00C10523" w14:paraId="246D78BE" w14:textId="77777777" w:rsidTr="00C70522">
        <w:trPr>
          <w:jc w:val="center"/>
        </w:trPr>
        <w:tc>
          <w:tcPr>
            <w:tcW w:w="1129" w:type="dxa"/>
            <w:vAlign w:val="center"/>
          </w:tcPr>
          <w:p w14:paraId="3817A214" w14:textId="43A21FCC" w:rsidR="00317433" w:rsidRPr="00C10523" w:rsidRDefault="00FF5F56" w:rsidP="00333374">
            <w:pPr>
              <w:jc w:val="center"/>
              <w:rPr>
                <w:rFonts w:eastAsia="Calibri" w:cstheme="minorHAnsi"/>
                <w:b/>
                <w:sz w:val="20"/>
                <w:szCs w:val="20"/>
                <w:lang w:eastAsia="es-ES"/>
              </w:rPr>
            </w:pPr>
            <w:r w:rsidRPr="00C10523">
              <w:rPr>
                <w:rFonts w:eastAsia="Calibri" w:cstheme="minorHAnsi"/>
                <w:b/>
                <w:sz w:val="20"/>
                <w:szCs w:val="20"/>
                <w:lang w:eastAsia="es-ES"/>
              </w:rPr>
              <w:t>5</w:t>
            </w:r>
          </w:p>
        </w:tc>
        <w:tc>
          <w:tcPr>
            <w:tcW w:w="7365" w:type="dxa"/>
          </w:tcPr>
          <w:p w14:paraId="7DB1AE02" w14:textId="77530C92" w:rsidR="00317433" w:rsidRPr="00C10523" w:rsidRDefault="00317433" w:rsidP="00333374">
            <w:pPr>
              <w:jc w:val="both"/>
              <w:rPr>
                <w:rFonts w:eastAsia="Calibri" w:cstheme="minorHAnsi"/>
                <w:sz w:val="20"/>
                <w:szCs w:val="20"/>
                <w:lang w:eastAsia="es-ES"/>
              </w:rPr>
            </w:pPr>
            <w:r w:rsidRPr="00C10523">
              <w:rPr>
                <w:rFonts w:eastAsia="Calibri" w:cstheme="minorHAnsi"/>
                <w:bCs/>
                <w:iCs/>
                <w:sz w:val="20"/>
                <w:szCs w:val="20"/>
                <w:lang w:eastAsia="es-ES"/>
              </w:rPr>
              <w:t>Formato de Relación de Contratos de Prestación de Servicios</w:t>
            </w:r>
          </w:p>
        </w:tc>
      </w:tr>
      <w:tr w:rsidR="00C250CE" w:rsidRPr="00C10523" w14:paraId="3CED045E" w14:textId="77777777" w:rsidTr="00C70522">
        <w:trPr>
          <w:jc w:val="center"/>
        </w:trPr>
        <w:tc>
          <w:tcPr>
            <w:tcW w:w="1129" w:type="dxa"/>
            <w:vAlign w:val="center"/>
          </w:tcPr>
          <w:p w14:paraId="25DA4572" w14:textId="5D3B334D" w:rsidR="00C250CE" w:rsidRPr="00C10523" w:rsidRDefault="00C250CE" w:rsidP="00333374">
            <w:pPr>
              <w:jc w:val="center"/>
              <w:rPr>
                <w:rFonts w:eastAsia="Calibri" w:cstheme="minorHAnsi"/>
                <w:b/>
                <w:sz w:val="20"/>
                <w:szCs w:val="20"/>
                <w:lang w:eastAsia="es-ES"/>
              </w:rPr>
            </w:pPr>
            <w:r w:rsidRPr="00C10523">
              <w:rPr>
                <w:rFonts w:eastAsia="Calibri" w:cstheme="minorHAnsi"/>
                <w:b/>
                <w:sz w:val="20"/>
                <w:szCs w:val="20"/>
                <w:lang w:eastAsia="es-ES"/>
              </w:rPr>
              <w:t>6</w:t>
            </w:r>
          </w:p>
        </w:tc>
        <w:tc>
          <w:tcPr>
            <w:tcW w:w="7365" w:type="dxa"/>
          </w:tcPr>
          <w:p w14:paraId="41A6F40A" w14:textId="6BCD50BB" w:rsidR="00C250CE" w:rsidRPr="00C10523" w:rsidRDefault="00C250CE" w:rsidP="00333374">
            <w:pPr>
              <w:jc w:val="both"/>
              <w:rPr>
                <w:rFonts w:eastAsia="Calibri" w:cstheme="minorHAnsi"/>
                <w:iCs/>
                <w:sz w:val="20"/>
                <w:szCs w:val="20"/>
                <w:lang w:eastAsia="es-ES"/>
              </w:rPr>
            </w:pPr>
            <w:r w:rsidRPr="00C10523">
              <w:rPr>
                <w:rFonts w:eastAsia="Calibri" w:cstheme="minorHAnsi"/>
                <w:iCs/>
                <w:sz w:val="20"/>
                <w:szCs w:val="20"/>
                <w:lang w:eastAsia="es-ES"/>
              </w:rPr>
              <w:t>Cumplimiento del Decreto Nacional 1600 del 2024</w:t>
            </w:r>
          </w:p>
        </w:tc>
      </w:tr>
      <w:tr w:rsidR="00CE4490" w:rsidRPr="00C10523" w14:paraId="2DEAD288" w14:textId="77777777" w:rsidTr="00C70522">
        <w:trPr>
          <w:jc w:val="center"/>
        </w:trPr>
        <w:tc>
          <w:tcPr>
            <w:tcW w:w="1129" w:type="dxa"/>
            <w:vAlign w:val="center"/>
          </w:tcPr>
          <w:p w14:paraId="55789702" w14:textId="249B767D" w:rsidR="00CE4490" w:rsidRPr="00C10523" w:rsidRDefault="00CE4490" w:rsidP="00333374">
            <w:pPr>
              <w:jc w:val="center"/>
              <w:rPr>
                <w:rFonts w:eastAsia="Calibri" w:cstheme="minorHAnsi"/>
                <w:b/>
                <w:sz w:val="20"/>
                <w:szCs w:val="20"/>
                <w:lang w:eastAsia="es-ES"/>
              </w:rPr>
            </w:pPr>
            <w:r>
              <w:rPr>
                <w:rFonts w:eastAsia="Calibri" w:cstheme="minorHAnsi"/>
                <w:b/>
                <w:sz w:val="20"/>
                <w:szCs w:val="20"/>
                <w:lang w:eastAsia="es-ES"/>
              </w:rPr>
              <w:t>7</w:t>
            </w:r>
          </w:p>
        </w:tc>
        <w:tc>
          <w:tcPr>
            <w:tcW w:w="7365" w:type="dxa"/>
          </w:tcPr>
          <w:p w14:paraId="0E45FC40" w14:textId="7AEC6F30" w:rsidR="00CE4490" w:rsidRPr="00C10523" w:rsidRDefault="00CE4490" w:rsidP="00333374">
            <w:pPr>
              <w:jc w:val="both"/>
              <w:rPr>
                <w:rFonts w:eastAsia="Calibri" w:cstheme="minorHAnsi"/>
                <w:iCs/>
                <w:sz w:val="20"/>
                <w:szCs w:val="20"/>
                <w:lang w:eastAsia="es-ES"/>
              </w:rPr>
            </w:pPr>
            <w:r>
              <w:rPr>
                <w:rFonts w:eastAsia="Calibri" w:cstheme="minorHAnsi"/>
                <w:iCs/>
                <w:sz w:val="20"/>
                <w:szCs w:val="20"/>
                <w:lang w:eastAsia="es-ES"/>
              </w:rPr>
              <w:t>Autorización para el tratamiento de datos personales</w:t>
            </w:r>
          </w:p>
        </w:tc>
      </w:tr>
      <w:tr w:rsidR="00317433" w:rsidRPr="00C10523" w14:paraId="143D06D4" w14:textId="77777777" w:rsidTr="00C70522">
        <w:trPr>
          <w:jc w:val="center"/>
        </w:trPr>
        <w:tc>
          <w:tcPr>
            <w:tcW w:w="1129" w:type="dxa"/>
            <w:vAlign w:val="center"/>
          </w:tcPr>
          <w:p w14:paraId="07A56793" w14:textId="548DCB5B" w:rsidR="00317433" w:rsidRPr="00C10523" w:rsidRDefault="00CE4490" w:rsidP="00333374">
            <w:pPr>
              <w:jc w:val="center"/>
              <w:rPr>
                <w:rFonts w:eastAsia="Calibri" w:cstheme="minorHAnsi"/>
                <w:b/>
                <w:sz w:val="20"/>
                <w:szCs w:val="20"/>
                <w:lang w:eastAsia="es-ES"/>
              </w:rPr>
            </w:pPr>
            <w:r>
              <w:rPr>
                <w:rFonts w:eastAsia="Calibri" w:cstheme="minorHAnsi"/>
                <w:b/>
                <w:sz w:val="20"/>
                <w:szCs w:val="20"/>
                <w:lang w:eastAsia="es-ES"/>
              </w:rPr>
              <w:t>8</w:t>
            </w:r>
          </w:p>
        </w:tc>
        <w:tc>
          <w:tcPr>
            <w:tcW w:w="7365" w:type="dxa"/>
          </w:tcPr>
          <w:p w14:paraId="6F831EAF" w14:textId="58801C86" w:rsidR="00317433" w:rsidRPr="00C10523" w:rsidRDefault="00C47DC6" w:rsidP="00333374">
            <w:pPr>
              <w:jc w:val="both"/>
              <w:rPr>
                <w:rFonts w:eastAsia="Calibri" w:cstheme="minorHAnsi"/>
                <w:bCs/>
                <w:iCs/>
                <w:sz w:val="20"/>
                <w:szCs w:val="20"/>
                <w:lang w:eastAsia="es-ES"/>
              </w:rPr>
            </w:pPr>
            <w:r w:rsidRPr="00C10523">
              <w:rPr>
                <w:rFonts w:eastAsia="Calibri" w:cstheme="minorHAnsi"/>
                <w:bCs/>
                <w:iCs/>
                <w:sz w:val="20"/>
                <w:szCs w:val="20"/>
                <w:lang w:eastAsia="es-ES"/>
              </w:rPr>
              <w:t>Información Tributaria</w:t>
            </w:r>
          </w:p>
        </w:tc>
      </w:tr>
      <w:tr w:rsidR="00C47DC6" w:rsidRPr="00C10523" w14:paraId="4FF783EB" w14:textId="77777777" w:rsidTr="00C70522">
        <w:trPr>
          <w:jc w:val="center"/>
        </w:trPr>
        <w:tc>
          <w:tcPr>
            <w:tcW w:w="1129" w:type="dxa"/>
            <w:vAlign w:val="center"/>
          </w:tcPr>
          <w:p w14:paraId="02FEFAEF" w14:textId="6CAE3297" w:rsidR="00C47DC6" w:rsidRPr="00C10523" w:rsidRDefault="00CE4490" w:rsidP="00333374">
            <w:pPr>
              <w:jc w:val="center"/>
              <w:rPr>
                <w:rFonts w:eastAsia="Calibri" w:cstheme="minorHAnsi"/>
                <w:b/>
                <w:sz w:val="20"/>
                <w:szCs w:val="20"/>
                <w:lang w:eastAsia="es-ES"/>
              </w:rPr>
            </w:pPr>
            <w:r>
              <w:rPr>
                <w:rFonts w:eastAsia="Calibri" w:cstheme="minorHAnsi"/>
                <w:b/>
                <w:sz w:val="20"/>
                <w:szCs w:val="20"/>
                <w:lang w:eastAsia="es-ES"/>
              </w:rPr>
              <w:t>9</w:t>
            </w:r>
          </w:p>
        </w:tc>
        <w:tc>
          <w:tcPr>
            <w:tcW w:w="7365" w:type="dxa"/>
          </w:tcPr>
          <w:p w14:paraId="0AED62E4" w14:textId="3C252FCC" w:rsidR="00C47DC6" w:rsidRPr="00C10523" w:rsidRDefault="00C47DC6" w:rsidP="00333374">
            <w:pPr>
              <w:jc w:val="both"/>
              <w:rPr>
                <w:rFonts w:eastAsia="Calibri" w:cstheme="minorHAnsi"/>
                <w:bCs/>
                <w:iCs/>
                <w:sz w:val="20"/>
                <w:szCs w:val="20"/>
                <w:lang w:eastAsia="es-ES"/>
              </w:rPr>
            </w:pPr>
            <w:r w:rsidRPr="00C10523">
              <w:rPr>
                <w:rFonts w:eastAsia="Calibri" w:cstheme="minorHAnsi"/>
                <w:bCs/>
                <w:iCs/>
                <w:sz w:val="20"/>
                <w:szCs w:val="20"/>
                <w:lang w:eastAsia="es-ES"/>
              </w:rPr>
              <w:t>Capacidad Financiera y Organizacional para extranjeros</w:t>
            </w:r>
          </w:p>
        </w:tc>
      </w:tr>
      <w:tr w:rsidR="00A32780" w:rsidRPr="00C10523" w14:paraId="61E7A0D9" w14:textId="77777777" w:rsidTr="00C70522">
        <w:trPr>
          <w:jc w:val="center"/>
        </w:trPr>
        <w:tc>
          <w:tcPr>
            <w:tcW w:w="1129" w:type="dxa"/>
            <w:vAlign w:val="center"/>
          </w:tcPr>
          <w:p w14:paraId="397E2EF2" w14:textId="74228FEC" w:rsidR="00A32780" w:rsidRPr="00C10523" w:rsidRDefault="00CE4490" w:rsidP="00333374">
            <w:pPr>
              <w:jc w:val="center"/>
              <w:rPr>
                <w:rFonts w:eastAsia="Calibri" w:cstheme="minorHAnsi"/>
                <w:b/>
                <w:sz w:val="20"/>
                <w:szCs w:val="20"/>
                <w:lang w:eastAsia="es-ES"/>
              </w:rPr>
            </w:pPr>
            <w:r>
              <w:rPr>
                <w:rFonts w:eastAsia="Calibri" w:cstheme="minorHAnsi"/>
                <w:b/>
                <w:sz w:val="20"/>
                <w:szCs w:val="20"/>
                <w:lang w:eastAsia="es-ES"/>
              </w:rPr>
              <w:t>10</w:t>
            </w:r>
          </w:p>
        </w:tc>
        <w:tc>
          <w:tcPr>
            <w:tcW w:w="7365" w:type="dxa"/>
          </w:tcPr>
          <w:p w14:paraId="38DBC37F" w14:textId="5EB88145" w:rsidR="00A32780" w:rsidRPr="00C10523" w:rsidRDefault="00A32780" w:rsidP="00333374">
            <w:pPr>
              <w:jc w:val="both"/>
              <w:rPr>
                <w:rFonts w:eastAsia="Calibri" w:cstheme="minorHAnsi"/>
                <w:bCs/>
                <w:iCs/>
                <w:sz w:val="20"/>
                <w:szCs w:val="20"/>
                <w:lang w:eastAsia="es-ES"/>
              </w:rPr>
            </w:pPr>
            <w:r w:rsidRPr="00C10523">
              <w:rPr>
                <w:rFonts w:eastAsia="Calibri" w:cstheme="minorHAnsi"/>
                <w:bCs/>
                <w:iCs/>
                <w:sz w:val="20"/>
                <w:szCs w:val="20"/>
                <w:lang w:eastAsia="es-ES"/>
              </w:rPr>
              <w:t>Formato verificación SARLAFT</w:t>
            </w:r>
          </w:p>
        </w:tc>
      </w:tr>
      <w:tr w:rsidR="001F19CD" w:rsidRPr="00C10523" w14:paraId="5F8A3A7A" w14:textId="77777777" w:rsidTr="00C70522">
        <w:trPr>
          <w:jc w:val="center"/>
        </w:trPr>
        <w:tc>
          <w:tcPr>
            <w:tcW w:w="1129" w:type="dxa"/>
            <w:vAlign w:val="center"/>
          </w:tcPr>
          <w:p w14:paraId="3D1A00D9" w14:textId="61367D0E" w:rsidR="001F19CD" w:rsidRPr="00C10523" w:rsidRDefault="00C250CE" w:rsidP="00333374">
            <w:pPr>
              <w:jc w:val="center"/>
              <w:rPr>
                <w:rFonts w:eastAsia="Calibri" w:cstheme="minorHAnsi"/>
                <w:b/>
                <w:sz w:val="20"/>
                <w:szCs w:val="20"/>
                <w:lang w:eastAsia="es-ES"/>
              </w:rPr>
            </w:pPr>
            <w:r w:rsidRPr="00C10523">
              <w:rPr>
                <w:rFonts w:eastAsia="Calibri" w:cstheme="minorHAnsi"/>
                <w:b/>
                <w:sz w:val="20"/>
                <w:szCs w:val="20"/>
                <w:lang w:eastAsia="es-ES"/>
              </w:rPr>
              <w:t>1</w:t>
            </w:r>
            <w:r w:rsidR="00CE4490">
              <w:rPr>
                <w:rFonts w:eastAsia="Calibri" w:cstheme="minorHAnsi"/>
                <w:b/>
                <w:sz w:val="20"/>
                <w:szCs w:val="20"/>
                <w:lang w:eastAsia="es-ES"/>
              </w:rPr>
              <w:t>1</w:t>
            </w:r>
          </w:p>
        </w:tc>
        <w:tc>
          <w:tcPr>
            <w:tcW w:w="7365" w:type="dxa"/>
          </w:tcPr>
          <w:p w14:paraId="299F4E43" w14:textId="5281C28B" w:rsidR="001F19CD" w:rsidRPr="00C10523" w:rsidRDefault="001F19CD" w:rsidP="00333374">
            <w:pPr>
              <w:jc w:val="both"/>
              <w:rPr>
                <w:rFonts w:eastAsia="Calibri" w:cstheme="minorHAnsi"/>
                <w:bCs/>
                <w:iCs/>
                <w:sz w:val="20"/>
                <w:szCs w:val="20"/>
                <w:lang w:eastAsia="es-ES"/>
              </w:rPr>
            </w:pPr>
            <w:r w:rsidRPr="00C10523">
              <w:rPr>
                <w:rFonts w:eastAsia="Calibri" w:cstheme="minorHAnsi"/>
                <w:bCs/>
                <w:iCs/>
                <w:sz w:val="20"/>
                <w:szCs w:val="20"/>
                <w:lang w:eastAsia="es-ES"/>
              </w:rPr>
              <w:t>Experiencia certificada del proponente</w:t>
            </w:r>
          </w:p>
        </w:tc>
      </w:tr>
      <w:tr w:rsidR="00B52098" w:rsidRPr="00C10523" w14:paraId="5B80332A" w14:textId="77777777" w:rsidTr="00C70522">
        <w:trPr>
          <w:jc w:val="center"/>
        </w:trPr>
        <w:tc>
          <w:tcPr>
            <w:tcW w:w="1129" w:type="dxa"/>
            <w:vAlign w:val="center"/>
          </w:tcPr>
          <w:p w14:paraId="277ECC09" w14:textId="5D327E4A" w:rsidR="00B52098" w:rsidRPr="00C10523" w:rsidRDefault="00B52098" w:rsidP="00333374">
            <w:pPr>
              <w:jc w:val="center"/>
              <w:rPr>
                <w:rFonts w:eastAsia="Calibri" w:cstheme="minorHAnsi"/>
                <w:b/>
                <w:sz w:val="20"/>
                <w:szCs w:val="20"/>
                <w:lang w:eastAsia="es-ES"/>
              </w:rPr>
            </w:pPr>
            <w:r w:rsidRPr="00C10523">
              <w:rPr>
                <w:rFonts w:eastAsia="Calibri" w:cstheme="minorHAnsi"/>
                <w:b/>
                <w:sz w:val="20"/>
                <w:szCs w:val="20"/>
                <w:lang w:eastAsia="es-ES"/>
              </w:rPr>
              <w:t>1</w:t>
            </w:r>
            <w:r w:rsidR="00CE4490">
              <w:rPr>
                <w:rFonts w:eastAsia="Calibri" w:cstheme="minorHAnsi"/>
                <w:b/>
                <w:sz w:val="20"/>
                <w:szCs w:val="20"/>
                <w:lang w:eastAsia="es-ES"/>
              </w:rPr>
              <w:t>2</w:t>
            </w:r>
          </w:p>
        </w:tc>
        <w:tc>
          <w:tcPr>
            <w:tcW w:w="7365" w:type="dxa"/>
          </w:tcPr>
          <w:p w14:paraId="46663EB3" w14:textId="314C4DF2" w:rsidR="00B52098" w:rsidRPr="00C10523" w:rsidRDefault="004D0751" w:rsidP="00333374">
            <w:pPr>
              <w:jc w:val="both"/>
              <w:rPr>
                <w:rFonts w:eastAsia="Calibri" w:cstheme="minorHAnsi"/>
                <w:iCs/>
                <w:sz w:val="20"/>
                <w:szCs w:val="20"/>
                <w:lang w:eastAsia="es-ES"/>
              </w:rPr>
            </w:pPr>
            <w:r w:rsidRPr="004D0751">
              <w:rPr>
                <w:rFonts w:eastAsia="Calibri" w:cstheme="minorHAnsi"/>
                <w:iCs/>
                <w:sz w:val="20"/>
                <w:szCs w:val="20"/>
                <w:lang w:eastAsia="es-ES"/>
              </w:rPr>
              <w:t>Carta de Compromiso</w:t>
            </w:r>
          </w:p>
        </w:tc>
      </w:tr>
      <w:tr w:rsidR="008C47DB" w:rsidRPr="00C10523" w14:paraId="1D0FA357" w14:textId="77777777" w:rsidTr="00C70522">
        <w:trPr>
          <w:jc w:val="center"/>
        </w:trPr>
        <w:tc>
          <w:tcPr>
            <w:tcW w:w="1129" w:type="dxa"/>
            <w:vAlign w:val="center"/>
          </w:tcPr>
          <w:p w14:paraId="1C00FCE1" w14:textId="76174986" w:rsidR="008C47DB" w:rsidRPr="00C10523" w:rsidRDefault="003509A5" w:rsidP="00333374">
            <w:pPr>
              <w:jc w:val="center"/>
              <w:rPr>
                <w:rFonts w:eastAsia="Calibri" w:cstheme="minorHAnsi"/>
                <w:b/>
                <w:sz w:val="20"/>
                <w:szCs w:val="20"/>
                <w:lang w:eastAsia="es-ES"/>
              </w:rPr>
            </w:pPr>
            <w:r w:rsidRPr="00C10523">
              <w:rPr>
                <w:rFonts w:eastAsia="Calibri" w:cstheme="minorHAnsi"/>
                <w:b/>
                <w:sz w:val="20"/>
                <w:szCs w:val="20"/>
                <w:lang w:eastAsia="es-ES"/>
              </w:rPr>
              <w:t>1</w:t>
            </w:r>
            <w:r w:rsidR="00CE4490">
              <w:rPr>
                <w:rFonts w:eastAsia="Calibri" w:cstheme="minorHAnsi"/>
                <w:b/>
                <w:sz w:val="20"/>
                <w:szCs w:val="20"/>
                <w:lang w:eastAsia="es-ES"/>
              </w:rPr>
              <w:t>3</w:t>
            </w:r>
          </w:p>
        </w:tc>
        <w:tc>
          <w:tcPr>
            <w:tcW w:w="7365" w:type="dxa"/>
          </w:tcPr>
          <w:p w14:paraId="6CF20DFD" w14:textId="53DEA7B0" w:rsidR="008C47DB" w:rsidRPr="00C10523" w:rsidRDefault="00D63EFA" w:rsidP="00333374">
            <w:pPr>
              <w:jc w:val="both"/>
              <w:rPr>
                <w:rFonts w:eastAsia="Calibri" w:cstheme="minorHAnsi"/>
                <w:bCs/>
                <w:iCs/>
                <w:sz w:val="20"/>
                <w:szCs w:val="20"/>
                <w:lang w:eastAsia="es-ES"/>
              </w:rPr>
            </w:pPr>
            <w:r w:rsidRPr="00C10523">
              <w:rPr>
                <w:rFonts w:eastAsia="Calibri" w:cstheme="minorHAnsi"/>
                <w:bCs/>
                <w:iCs/>
                <w:sz w:val="20"/>
                <w:szCs w:val="20"/>
                <w:lang w:eastAsia="es-ES"/>
              </w:rPr>
              <w:t>Propuesta Económica</w:t>
            </w:r>
          </w:p>
        </w:tc>
      </w:tr>
      <w:tr w:rsidR="00FE0C6C" w:rsidRPr="00C10523" w14:paraId="2E18E514" w14:textId="77777777" w:rsidTr="00C70522">
        <w:trPr>
          <w:jc w:val="center"/>
        </w:trPr>
        <w:tc>
          <w:tcPr>
            <w:tcW w:w="1129" w:type="dxa"/>
            <w:vAlign w:val="center"/>
          </w:tcPr>
          <w:p w14:paraId="76BC0F72" w14:textId="3CA0A425" w:rsidR="00FE0C6C" w:rsidRPr="00C10523" w:rsidRDefault="00AE22BB" w:rsidP="00D63EFA">
            <w:pPr>
              <w:jc w:val="center"/>
              <w:rPr>
                <w:rFonts w:eastAsia="Calibri" w:cstheme="minorHAnsi"/>
                <w:b/>
                <w:sz w:val="20"/>
                <w:szCs w:val="20"/>
                <w:lang w:eastAsia="es-ES"/>
              </w:rPr>
            </w:pPr>
            <w:r w:rsidRPr="00C10523">
              <w:rPr>
                <w:rFonts w:eastAsia="Calibri" w:cstheme="minorHAnsi"/>
                <w:b/>
                <w:sz w:val="20"/>
                <w:szCs w:val="20"/>
                <w:lang w:eastAsia="es-ES"/>
              </w:rPr>
              <w:t>1</w:t>
            </w:r>
            <w:r w:rsidR="00CE4490">
              <w:rPr>
                <w:rFonts w:eastAsia="Calibri" w:cstheme="minorHAnsi"/>
                <w:b/>
                <w:sz w:val="20"/>
                <w:szCs w:val="20"/>
                <w:lang w:eastAsia="es-ES"/>
              </w:rPr>
              <w:t>4</w:t>
            </w:r>
          </w:p>
        </w:tc>
        <w:tc>
          <w:tcPr>
            <w:tcW w:w="7365" w:type="dxa"/>
          </w:tcPr>
          <w:p w14:paraId="27A989D1" w14:textId="1BCC2C1C" w:rsidR="00FE0C6C" w:rsidRPr="00C10523" w:rsidRDefault="00AE22BB" w:rsidP="00D63EFA">
            <w:pPr>
              <w:jc w:val="both"/>
              <w:rPr>
                <w:rFonts w:eastAsia="Calibri" w:cstheme="minorHAnsi"/>
                <w:bCs/>
                <w:iCs/>
                <w:sz w:val="20"/>
                <w:szCs w:val="20"/>
                <w:lang w:eastAsia="es-ES"/>
              </w:rPr>
            </w:pPr>
            <w:r w:rsidRPr="00C10523">
              <w:rPr>
                <w:rFonts w:eastAsia="Calibri" w:cstheme="minorHAnsi"/>
                <w:bCs/>
                <w:iCs/>
                <w:sz w:val="20"/>
                <w:szCs w:val="20"/>
                <w:lang w:eastAsia="es-ES"/>
              </w:rPr>
              <w:t>Factor de desempate - Participación mayoritaria de mujeres cabeza de familia y/o mujeres víctimas de violencia intrafamiliar</w:t>
            </w:r>
          </w:p>
        </w:tc>
      </w:tr>
      <w:tr w:rsidR="00FE0C6C" w:rsidRPr="00C10523" w14:paraId="262A050E" w14:textId="77777777" w:rsidTr="00C70522">
        <w:trPr>
          <w:jc w:val="center"/>
        </w:trPr>
        <w:tc>
          <w:tcPr>
            <w:tcW w:w="1129" w:type="dxa"/>
            <w:vAlign w:val="center"/>
          </w:tcPr>
          <w:p w14:paraId="57CE2FCC" w14:textId="3BF045B5" w:rsidR="00FE0C6C" w:rsidRPr="00C10523" w:rsidRDefault="009B5917" w:rsidP="00D63EFA">
            <w:pPr>
              <w:jc w:val="center"/>
              <w:rPr>
                <w:rFonts w:eastAsia="Calibri" w:cstheme="minorHAnsi"/>
                <w:b/>
                <w:sz w:val="20"/>
                <w:szCs w:val="20"/>
                <w:lang w:eastAsia="es-ES"/>
              </w:rPr>
            </w:pPr>
            <w:r w:rsidRPr="00C10523">
              <w:rPr>
                <w:rFonts w:eastAsia="Calibri" w:cstheme="minorHAnsi"/>
                <w:b/>
                <w:sz w:val="20"/>
                <w:szCs w:val="20"/>
                <w:lang w:eastAsia="es-ES"/>
              </w:rPr>
              <w:t>1</w:t>
            </w:r>
            <w:r w:rsidR="00CE4490">
              <w:rPr>
                <w:rFonts w:eastAsia="Calibri" w:cstheme="minorHAnsi"/>
                <w:b/>
                <w:sz w:val="20"/>
                <w:szCs w:val="20"/>
                <w:lang w:eastAsia="es-ES"/>
              </w:rPr>
              <w:t>5</w:t>
            </w:r>
          </w:p>
        </w:tc>
        <w:tc>
          <w:tcPr>
            <w:tcW w:w="7365" w:type="dxa"/>
          </w:tcPr>
          <w:p w14:paraId="1C0C7D27" w14:textId="50723B49" w:rsidR="00FE0C6C" w:rsidRPr="00C10523" w:rsidRDefault="00AE22BB" w:rsidP="00D63EFA">
            <w:pPr>
              <w:jc w:val="both"/>
              <w:rPr>
                <w:rFonts w:eastAsia="Calibri" w:cstheme="minorHAnsi"/>
                <w:bCs/>
                <w:iCs/>
                <w:sz w:val="20"/>
                <w:szCs w:val="20"/>
                <w:lang w:eastAsia="es-ES"/>
              </w:rPr>
            </w:pPr>
            <w:r w:rsidRPr="00C10523">
              <w:rPr>
                <w:rFonts w:eastAsia="Calibri" w:cstheme="minorHAnsi"/>
                <w:bCs/>
                <w:iCs/>
                <w:sz w:val="20"/>
                <w:szCs w:val="20"/>
                <w:lang w:eastAsia="es-ES"/>
              </w:rPr>
              <w:t xml:space="preserve">Factor de desempate - </w:t>
            </w:r>
            <w:r w:rsidR="00825DAA" w:rsidRPr="00C10523">
              <w:rPr>
                <w:rFonts w:eastAsia="Calibri" w:cstheme="minorHAnsi"/>
                <w:bCs/>
                <w:iCs/>
                <w:sz w:val="20"/>
                <w:szCs w:val="20"/>
                <w:lang w:eastAsia="es-ES"/>
              </w:rPr>
              <w:t>Vinculación de personas mayores y no beneficiarias de la pensión de vejez, familiar o sobrevivencia.</w:t>
            </w:r>
          </w:p>
        </w:tc>
      </w:tr>
      <w:tr w:rsidR="00FE0C6C" w:rsidRPr="00C10523" w14:paraId="1E7DDA45" w14:textId="77777777" w:rsidTr="00C70522">
        <w:trPr>
          <w:jc w:val="center"/>
        </w:trPr>
        <w:tc>
          <w:tcPr>
            <w:tcW w:w="1129" w:type="dxa"/>
            <w:vAlign w:val="center"/>
          </w:tcPr>
          <w:p w14:paraId="0E67873B" w14:textId="53C64B72" w:rsidR="00FE0C6C" w:rsidRPr="00C10523" w:rsidRDefault="00252129" w:rsidP="00D63EFA">
            <w:pPr>
              <w:jc w:val="center"/>
              <w:rPr>
                <w:rFonts w:eastAsia="Calibri" w:cstheme="minorHAnsi"/>
                <w:b/>
                <w:sz w:val="20"/>
                <w:szCs w:val="20"/>
                <w:lang w:eastAsia="es-ES"/>
              </w:rPr>
            </w:pPr>
            <w:r w:rsidRPr="00C10523">
              <w:rPr>
                <w:rFonts w:eastAsia="Calibri" w:cstheme="minorHAnsi"/>
                <w:b/>
                <w:sz w:val="20"/>
                <w:szCs w:val="20"/>
                <w:lang w:eastAsia="es-ES"/>
              </w:rPr>
              <w:t>1</w:t>
            </w:r>
            <w:r w:rsidR="00CE4490">
              <w:rPr>
                <w:rFonts w:eastAsia="Calibri" w:cstheme="minorHAnsi"/>
                <w:b/>
                <w:sz w:val="20"/>
                <w:szCs w:val="20"/>
                <w:lang w:eastAsia="es-ES"/>
              </w:rPr>
              <w:t>6</w:t>
            </w:r>
          </w:p>
        </w:tc>
        <w:tc>
          <w:tcPr>
            <w:tcW w:w="7365" w:type="dxa"/>
          </w:tcPr>
          <w:p w14:paraId="34BBAA37" w14:textId="27299222" w:rsidR="00FE0C6C" w:rsidRPr="00C10523" w:rsidRDefault="00AE22BB" w:rsidP="00D63EFA">
            <w:pPr>
              <w:jc w:val="both"/>
              <w:rPr>
                <w:rFonts w:eastAsia="Calibri" w:cstheme="minorHAnsi"/>
                <w:bCs/>
                <w:iCs/>
                <w:sz w:val="20"/>
                <w:szCs w:val="20"/>
                <w:lang w:eastAsia="es-ES"/>
              </w:rPr>
            </w:pPr>
            <w:r w:rsidRPr="00C10523">
              <w:rPr>
                <w:rFonts w:eastAsia="Calibri" w:cstheme="minorHAnsi"/>
                <w:bCs/>
                <w:iCs/>
                <w:sz w:val="20"/>
                <w:szCs w:val="20"/>
                <w:lang w:eastAsia="es-ES"/>
              </w:rPr>
              <w:t>Factor de desempate -</w:t>
            </w:r>
            <w:r w:rsidR="00825DAA" w:rsidRPr="00C10523">
              <w:rPr>
                <w:rFonts w:eastAsia="Calibri" w:cstheme="minorHAnsi"/>
                <w:bCs/>
                <w:iCs/>
                <w:sz w:val="20"/>
                <w:szCs w:val="20"/>
                <w:lang w:eastAsia="es-ES"/>
              </w:rPr>
              <w:t xml:space="preserve"> Vinculación de población indígena, negra, afrocolombiana, raizal, palenquera, </w:t>
            </w:r>
            <w:proofErr w:type="spellStart"/>
            <w:r w:rsidR="00825DAA" w:rsidRPr="00C10523">
              <w:rPr>
                <w:rFonts w:eastAsia="Calibri" w:cstheme="minorHAnsi"/>
                <w:bCs/>
                <w:iCs/>
                <w:sz w:val="20"/>
                <w:szCs w:val="20"/>
                <w:lang w:eastAsia="es-ES"/>
              </w:rPr>
              <w:t>rrom</w:t>
            </w:r>
            <w:proofErr w:type="spellEnd"/>
            <w:r w:rsidR="00825DAA" w:rsidRPr="00C10523">
              <w:rPr>
                <w:rFonts w:eastAsia="Calibri" w:cstheme="minorHAnsi"/>
                <w:bCs/>
                <w:iCs/>
                <w:sz w:val="20"/>
                <w:szCs w:val="20"/>
                <w:lang w:eastAsia="es-ES"/>
              </w:rPr>
              <w:t xml:space="preserve"> o gitanas.</w:t>
            </w:r>
          </w:p>
        </w:tc>
      </w:tr>
      <w:tr w:rsidR="00AE22BB" w:rsidRPr="00C10523" w14:paraId="7661949C" w14:textId="77777777" w:rsidTr="00C70522">
        <w:trPr>
          <w:jc w:val="center"/>
        </w:trPr>
        <w:tc>
          <w:tcPr>
            <w:tcW w:w="1129" w:type="dxa"/>
            <w:vAlign w:val="center"/>
          </w:tcPr>
          <w:p w14:paraId="430BB793" w14:textId="05FF169E" w:rsidR="00AE22BB" w:rsidRPr="00C10523" w:rsidRDefault="00252129" w:rsidP="00D63EFA">
            <w:pPr>
              <w:jc w:val="center"/>
              <w:rPr>
                <w:rFonts w:eastAsia="Calibri" w:cstheme="minorHAnsi"/>
                <w:b/>
                <w:sz w:val="20"/>
                <w:szCs w:val="20"/>
                <w:lang w:eastAsia="es-ES"/>
              </w:rPr>
            </w:pPr>
            <w:r w:rsidRPr="00C10523">
              <w:rPr>
                <w:rFonts w:eastAsia="Calibri" w:cstheme="minorHAnsi"/>
                <w:b/>
                <w:sz w:val="20"/>
                <w:szCs w:val="20"/>
                <w:lang w:eastAsia="es-ES"/>
              </w:rPr>
              <w:t>1</w:t>
            </w:r>
            <w:r w:rsidR="00CE4490">
              <w:rPr>
                <w:rFonts w:eastAsia="Calibri" w:cstheme="minorHAnsi"/>
                <w:b/>
                <w:sz w:val="20"/>
                <w:szCs w:val="20"/>
                <w:lang w:eastAsia="es-ES"/>
              </w:rPr>
              <w:t>7</w:t>
            </w:r>
          </w:p>
        </w:tc>
        <w:tc>
          <w:tcPr>
            <w:tcW w:w="7365" w:type="dxa"/>
          </w:tcPr>
          <w:p w14:paraId="338E550D" w14:textId="0BCAFA06" w:rsidR="00AE22BB" w:rsidRPr="00C10523" w:rsidRDefault="00AE22BB" w:rsidP="00D63EFA">
            <w:pPr>
              <w:jc w:val="both"/>
              <w:rPr>
                <w:rFonts w:eastAsia="Calibri" w:cstheme="minorHAnsi"/>
                <w:bCs/>
                <w:iCs/>
                <w:sz w:val="20"/>
                <w:szCs w:val="20"/>
                <w:lang w:eastAsia="es-ES"/>
              </w:rPr>
            </w:pPr>
            <w:r w:rsidRPr="00C10523">
              <w:rPr>
                <w:rFonts w:eastAsia="Calibri" w:cstheme="minorHAnsi"/>
                <w:bCs/>
                <w:iCs/>
                <w:sz w:val="20"/>
                <w:szCs w:val="20"/>
                <w:lang w:eastAsia="es-ES"/>
              </w:rPr>
              <w:t>Factor de desempate -</w:t>
            </w:r>
            <w:r w:rsidR="00825DAA" w:rsidRPr="00C10523">
              <w:rPr>
                <w:rFonts w:eastAsia="Calibri" w:cstheme="minorHAnsi"/>
                <w:iCs/>
                <w:sz w:val="20"/>
                <w:szCs w:val="20"/>
                <w:lang w:eastAsia="es-ES"/>
              </w:rPr>
              <w:t xml:space="preserve"> </w:t>
            </w:r>
            <w:r w:rsidR="00825DAA" w:rsidRPr="00C10523">
              <w:rPr>
                <w:rFonts w:eastAsia="Calibri" w:cstheme="minorHAnsi"/>
                <w:bCs/>
                <w:iCs/>
                <w:sz w:val="20"/>
                <w:szCs w:val="20"/>
                <w:lang w:eastAsia="es-ES"/>
              </w:rPr>
              <w:t>Participación mayoritaria de personas en proceso de reincorporación y/o reintegración</w:t>
            </w:r>
          </w:p>
        </w:tc>
      </w:tr>
      <w:bookmarkEnd w:id="530"/>
    </w:tbl>
    <w:p w14:paraId="78DFDB91" w14:textId="77777777" w:rsidR="00DB0D6E" w:rsidRPr="008A69FD" w:rsidRDefault="00DB0D6E" w:rsidP="00DB0D6E">
      <w:pPr>
        <w:spacing w:after="0" w:line="240" w:lineRule="auto"/>
        <w:rPr>
          <w:rFonts w:cstheme="minorHAnsi"/>
          <w:sz w:val="24"/>
          <w:szCs w:val="24"/>
        </w:rPr>
      </w:pPr>
    </w:p>
    <w:p w14:paraId="466051A4" w14:textId="09D60886" w:rsidR="00DB0D6E" w:rsidRPr="008A69FD" w:rsidRDefault="00DB0D6E" w:rsidP="00D16634">
      <w:pPr>
        <w:pStyle w:val="Ttulo2"/>
        <w:numPr>
          <w:ilvl w:val="0"/>
          <w:numId w:val="55"/>
        </w:numPr>
        <w:ind w:left="567" w:hanging="567"/>
        <w:rPr>
          <w:rFonts w:eastAsia="MS Gothic"/>
        </w:rPr>
      </w:pPr>
      <w:bookmarkStart w:id="531" w:name="_Toc253060494"/>
      <w:bookmarkStart w:id="532" w:name="_Toc177627495"/>
      <w:bookmarkStart w:id="533" w:name="_Toc237427941"/>
      <w:r w:rsidRPr="008A69FD">
        <w:rPr>
          <w:rFonts w:eastAsia="MS Gothic"/>
        </w:rPr>
        <w:t>ANEXOS</w:t>
      </w:r>
      <w:bookmarkEnd w:id="531"/>
      <w:bookmarkEnd w:id="532"/>
      <w:bookmarkEnd w:id="533"/>
    </w:p>
    <w:p w14:paraId="7828E38F" w14:textId="77777777" w:rsidR="00DB0D6E" w:rsidRPr="008A69FD" w:rsidRDefault="00DB0D6E" w:rsidP="00DB0D6E">
      <w:pPr>
        <w:spacing w:after="0" w:line="240" w:lineRule="auto"/>
        <w:jc w:val="both"/>
        <w:rPr>
          <w:rFonts w:eastAsia="Calibri" w:cstheme="minorHAnsi"/>
          <w:b/>
          <w:bCs/>
          <w:sz w:val="24"/>
          <w:szCs w:val="24"/>
          <w:lang w:eastAsia="es-ES"/>
        </w:rPr>
      </w:pPr>
    </w:p>
    <w:p w14:paraId="53AED3C4" w14:textId="77777777" w:rsidR="00DB0D6E" w:rsidRPr="008A69FD" w:rsidRDefault="00DB0D6E" w:rsidP="00DB0D6E">
      <w:pPr>
        <w:spacing w:after="0" w:line="240" w:lineRule="auto"/>
        <w:jc w:val="both"/>
        <w:rPr>
          <w:rFonts w:eastAsia="Calibri" w:cstheme="minorHAnsi"/>
          <w:bCs/>
          <w:sz w:val="24"/>
          <w:szCs w:val="24"/>
          <w:lang w:eastAsia="es-ES"/>
        </w:rPr>
      </w:pPr>
      <w:r w:rsidRPr="008A69FD">
        <w:rPr>
          <w:rFonts w:eastAsia="Calibri" w:cstheme="minorHAnsi"/>
          <w:bCs/>
          <w:sz w:val="24"/>
          <w:szCs w:val="24"/>
          <w:lang w:eastAsia="es-ES"/>
        </w:rPr>
        <w:t>Corresponden o documentos que obran como material informativo y los cuales servirán de base a los proponentes para lo elaboración de la propuesta:</w:t>
      </w:r>
    </w:p>
    <w:p w14:paraId="74FEF8EA" w14:textId="77777777" w:rsidR="00DB0D6E" w:rsidRPr="008A69FD" w:rsidRDefault="00DB0D6E" w:rsidP="00DB0D6E">
      <w:pPr>
        <w:spacing w:after="0" w:line="240" w:lineRule="auto"/>
        <w:contextualSpacing/>
        <w:jc w:val="both"/>
        <w:rPr>
          <w:rFonts w:eastAsia="ZTR1C.tmp" w:cstheme="minorHAnsi"/>
          <w:sz w:val="24"/>
          <w:szCs w:val="24"/>
          <w:lang w:eastAsia="es-ES"/>
        </w:rPr>
      </w:pPr>
    </w:p>
    <w:p w14:paraId="19BE2003" w14:textId="72024994" w:rsidR="00C70522" w:rsidRPr="008A69FD" w:rsidRDefault="00C70522">
      <w:pPr>
        <w:numPr>
          <w:ilvl w:val="0"/>
          <w:numId w:val="10"/>
        </w:numPr>
        <w:spacing w:after="0" w:line="240" w:lineRule="auto"/>
        <w:ind w:left="426" w:hanging="426"/>
        <w:jc w:val="both"/>
        <w:rPr>
          <w:rFonts w:eastAsia="Calibri" w:cstheme="minorHAnsi"/>
          <w:bCs/>
          <w:sz w:val="24"/>
          <w:szCs w:val="24"/>
          <w:lang w:eastAsia="es-ES"/>
        </w:rPr>
      </w:pPr>
      <w:r w:rsidRPr="008A69FD">
        <w:rPr>
          <w:rFonts w:eastAsia="Calibri" w:cstheme="minorHAnsi"/>
          <w:bCs/>
          <w:sz w:val="24"/>
          <w:szCs w:val="24"/>
          <w:lang w:eastAsia="es-ES"/>
        </w:rPr>
        <w:t>Lineamientos Generales del Contrato Pretendido</w:t>
      </w:r>
      <w:r w:rsidR="00CE4490">
        <w:rPr>
          <w:rFonts w:eastAsia="Calibri" w:cstheme="minorHAnsi"/>
          <w:bCs/>
          <w:sz w:val="24"/>
          <w:szCs w:val="24"/>
          <w:lang w:eastAsia="es-ES"/>
        </w:rPr>
        <w:t xml:space="preserve"> (EN ESTE PLIEGO)</w:t>
      </w:r>
    </w:p>
    <w:p w14:paraId="5F613115" w14:textId="7BE2005E" w:rsidR="00E15F24" w:rsidRPr="008A69FD" w:rsidRDefault="00E15F24">
      <w:pPr>
        <w:numPr>
          <w:ilvl w:val="0"/>
          <w:numId w:val="10"/>
        </w:numPr>
        <w:spacing w:after="0" w:line="240" w:lineRule="auto"/>
        <w:ind w:left="426" w:hanging="426"/>
        <w:jc w:val="both"/>
        <w:rPr>
          <w:rFonts w:eastAsia="Calibri" w:cstheme="minorHAnsi"/>
          <w:bCs/>
          <w:sz w:val="24"/>
          <w:szCs w:val="24"/>
          <w:lang w:eastAsia="es-ES"/>
        </w:rPr>
      </w:pPr>
      <w:r w:rsidRPr="008A69FD">
        <w:rPr>
          <w:rFonts w:eastAsia="Calibri" w:cstheme="minorHAnsi"/>
          <w:bCs/>
          <w:sz w:val="24"/>
          <w:szCs w:val="24"/>
          <w:lang w:eastAsia="es-ES"/>
        </w:rPr>
        <w:t>Anexo técnico</w:t>
      </w:r>
      <w:r w:rsidR="00CE4490">
        <w:rPr>
          <w:rFonts w:eastAsia="Calibri" w:cstheme="minorHAnsi"/>
          <w:bCs/>
          <w:sz w:val="24"/>
          <w:szCs w:val="24"/>
          <w:lang w:eastAsia="es-ES"/>
        </w:rPr>
        <w:t xml:space="preserve"> (EN ESTE PLIEGO)</w:t>
      </w:r>
    </w:p>
    <w:p w14:paraId="3FE0E85C" w14:textId="77777777" w:rsidR="00DB0D6E" w:rsidRPr="008A69FD" w:rsidRDefault="00DB0D6E">
      <w:pPr>
        <w:numPr>
          <w:ilvl w:val="0"/>
          <w:numId w:val="10"/>
        </w:numPr>
        <w:spacing w:after="0" w:line="240" w:lineRule="auto"/>
        <w:ind w:left="426" w:hanging="426"/>
        <w:jc w:val="both"/>
        <w:rPr>
          <w:rFonts w:eastAsia="Calibri" w:cstheme="minorHAnsi"/>
          <w:bCs/>
          <w:sz w:val="24"/>
          <w:szCs w:val="24"/>
          <w:lang w:eastAsia="es-ES"/>
        </w:rPr>
      </w:pPr>
      <w:r w:rsidRPr="008A69FD">
        <w:rPr>
          <w:rFonts w:eastAsia="Calibri" w:cstheme="minorHAnsi"/>
          <w:bCs/>
          <w:sz w:val="24"/>
          <w:szCs w:val="24"/>
          <w:lang w:eastAsia="es-ES"/>
        </w:rPr>
        <w:lastRenderedPageBreak/>
        <w:t>Matriz de riesgos del proceso de selección</w:t>
      </w:r>
    </w:p>
    <w:p w14:paraId="323EF6F3" w14:textId="77777777" w:rsidR="00DB0D6E" w:rsidRPr="008A69FD" w:rsidRDefault="00DB0D6E">
      <w:pPr>
        <w:numPr>
          <w:ilvl w:val="0"/>
          <w:numId w:val="10"/>
        </w:numPr>
        <w:spacing w:after="0" w:line="240" w:lineRule="auto"/>
        <w:ind w:left="426" w:hanging="426"/>
        <w:jc w:val="both"/>
        <w:rPr>
          <w:rFonts w:eastAsia="Calibri" w:cstheme="minorHAnsi"/>
          <w:bCs/>
          <w:sz w:val="24"/>
          <w:szCs w:val="24"/>
          <w:lang w:eastAsia="es-ES"/>
        </w:rPr>
      </w:pPr>
      <w:r w:rsidRPr="008A69FD">
        <w:rPr>
          <w:rFonts w:eastAsia="Calibri" w:cstheme="minorHAnsi"/>
          <w:bCs/>
          <w:sz w:val="24"/>
          <w:szCs w:val="24"/>
          <w:lang w:eastAsia="es-ES"/>
        </w:rPr>
        <w:t>Análisis de sector</w:t>
      </w:r>
    </w:p>
    <w:p w14:paraId="3494A6D6" w14:textId="277BE932" w:rsidR="00DB0D6E" w:rsidRPr="008A69FD" w:rsidRDefault="00DB0D6E">
      <w:pPr>
        <w:numPr>
          <w:ilvl w:val="0"/>
          <w:numId w:val="10"/>
        </w:numPr>
        <w:spacing w:after="0" w:line="240" w:lineRule="auto"/>
        <w:ind w:left="426" w:hanging="426"/>
        <w:jc w:val="both"/>
        <w:rPr>
          <w:rFonts w:eastAsia="Calibri" w:cstheme="minorHAnsi"/>
          <w:bCs/>
          <w:sz w:val="24"/>
          <w:szCs w:val="24"/>
          <w:lang w:eastAsia="es-ES"/>
        </w:rPr>
      </w:pPr>
      <w:r w:rsidRPr="008A69FD">
        <w:rPr>
          <w:rFonts w:eastAsia="Calibri" w:cstheme="minorHAnsi"/>
          <w:bCs/>
          <w:sz w:val="24"/>
          <w:szCs w:val="24"/>
          <w:lang w:eastAsia="es-ES"/>
        </w:rPr>
        <w:t>Estudio Previo</w:t>
      </w:r>
    </w:p>
    <w:p w14:paraId="34CF0622" w14:textId="77777777" w:rsidR="00BC5A76" w:rsidRPr="008A69FD" w:rsidRDefault="009B5917">
      <w:pPr>
        <w:numPr>
          <w:ilvl w:val="0"/>
          <w:numId w:val="10"/>
        </w:numPr>
        <w:spacing w:after="0" w:line="240" w:lineRule="auto"/>
        <w:ind w:left="426" w:hanging="426"/>
        <w:jc w:val="both"/>
        <w:rPr>
          <w:rFonts w:eastAsia="Calibri" w:cstheme="minorHAnsi"/>
          <w:bCs/>
          <w:sz w:val="24"/>
          <w:szCs w:val="24"/>
          <w:lang w:eastAsia="es-ES"/>
        </w:rPr>
      </w:pPr>
      <w:r w:rsidRPr="008A69FD">
        <w:rPr>
          <w:rFonts w:eastAsia="Calibri" w:cstheme="minorHAnsi"/>
          <w:bCs/>
          <w:sz w:val="24"/>
          <w:szCs w:val="24"/>
          <w:lang w:eastAsia="es-ES"/>
        </w:rPr>
        <w:t>Formatos SARLAFT</w:t>
      </w:r>
    </w:p>
    <w:p w14:paraId="61914C8E" w14:textId="77777777" w:rsidR="00BC5A76" w:rsidRPr="008A69FD" w:rsidRDefault="00BC5A76" w:rsidP="00BC5A76">
      <w:pPr>
        <w:spacing w:after="0" w:line="240" w:lineRule="auto"/>
        <w:jc w:val="both"/>
        <w:rPr>
          <w:rFonts w:eastAsia="Calibri" w:cstheme="minorHAnsi"/>
          <w:bCs/>
          <w:sz w:val="24"/>
          <w:szCs w:val="24"/>
          <w:lang w:eastAsia="es-ES"/>
        </w:rPr>
      </w:pPr>
    </w:p>
    <w:p w14:paraId="719A6342" w14:textId="4ADEC78C" w:rsidR="00CE4490" w:rsidRDefault="00CE4490" w:rsidP="00CE4490">
      <w:pPr>
        <w:pStyle w:val="BodyText28"/>
        <w:rPr>
          <w:rFonts w:eastAsia="Calibri"/>
        </w:rPr>
      </w:pPr>
    </w:p>
    <w:p w14:paraId="08FC57C0" w14:textId="693B8308" w:rsidR="00CE4490" w:rsidRDefault="00CE4490" w:rsidP="00CE4490">
      <w:pPr>
        <w:pStyle w:val="BodyText28"/>
        <w:rPr>
          <w:rFonts w:eastAsia="Calibri"/>
        </w:rPr>
      </w:pPr>
    </w:p>
    <w:p w14:paraId="2B1ECC0F" w14:textId="5787227B" w:rsidR="006D6AC2" w:rsidRDefault="006D6AC2" w:rsidP="00CE4490">
      <w:pPr>
        <w:pStyle w:val="BodyText28"/>
        <w:rPr>
          <w:rFonts w:eastAsia="Calibri"/>
        </w:rPr>
      </w:pPr>
    </w:p>
    <w:p w14:paraId="7642AA03" w14:textId="3ABA2C50" w:rsidR="006D6AC2" w:rsidRDefault="006D6AC2" w:rsidP="00CE4490">
      <w:pPr>
        <w:pStyle w:val="BodyText28"/>
        <w:rPr>
          <w:rFonts w:eastAsia="Calibri"/>
        </w:rPr>
      </w:pPr>
    </w:p>
    <w:p w14:paraId="1342BCA7" w14:textId="401BC5E5" w:rsidR="006D6AC2" w:rsidRDefault="006D6AC2" w:rsidP="00CE4490">
      <w:pPr>
        <w:pStyle w:val="BodyText28"/>
        <w:rPr>
          <w:rFonts w:eastAsia="Calibri"/>
        </w:rPr>
      </w:pPr>
    </w:p>
    <w:p w14:paraId="0483A8B4" w14:textId="5F555371" w:rsidR="006D6AC2" w:rsidRDefault="006D6AC2" w:rsidP="00CE4490">
      <w:pPr>
        <w:pStyle w:val="BodyText28"/>
        <w:rPr>
          <w:rFonts w:eastAsia="Calibri"/>
        </w:rPr>
      </w:pPr>
    </w:p>
    <w:p w14:paraId="676EFC2D" w14:textId="0C916C4F" w:rsidR="006D6AC2" w:rsidRDefault="006D6AC2" w:rsidP="00CE4490">
      <w:pPr>
        <w:pStyle w:val="BodyText28"/>
        <w:rPr>
          <w:rFonts w:eastAsia="Calibri"/>
        </w:rPr>
      </w:pPr>
    </w:p>
    <w:p w14:paraId="41F4DC5B" w14:textId="1E1BFE80" w:rsidR="006D6AC2" w:rsidRDefault="006D6AC2" w:rsidP="00CE4490">
      <w:pPr>
        <w:pStyle w:val="BodyText28"/>
        <w:rPr>
          <w:rFonts w:eastAsia="Calibri"/>
        </w:rPr>
      </w:pPr>
    </w:p>
    <w:p w14:paraId="32FF39A9" w14:textId="61CC4356" w:rsidR="006D6AC2" w:rsidRDefault="006D6AC2" w:rsidP="00CE4490">
      <w:pPr>
        <w:pStyle w:val="BodyText28"/>
        <w:rPr>
          <w:rFonts w:eastAsia="Calibri"/>
        </w:rPr>
      </w:pPr>
    </w:p>
    <w:p w14:paraId="744012E1" w14:textId="7FADC481" w:rsidR="006D6AC2" w:rsidRDefault="006D6AC2" w:rsidP="00CE4490">
      <w:pPr>
        <w:pStyle w:val="BodyText28"/>
        <w:rPr>
          <w:rFonts w:eastAsia="Calibri"/>
        </w:rPr>
      </w:pPr>
    </w:p>
    <w:p w14:paraId="485884DF" w14:textId="65950F77" w:rsidR="006D6AC2" w:rsidRDefault="006D6AC2" w:rsidP="00CE4490">
      <w:pPr>
        <w:pStyle w:val="BodyText28"/>
        <w:rPr>
          <w:rFonts w:eastAsia="Calibri"/>
        </w:rPr>
      </w:pPr>
    </w:p>
    <w:p w14:paraId="227F4031" w14:textId="6FF2E776" w:rsidR="006D6AC2" w:rsidRDefault="006D6AC2" w:rsidP="00CE4490">
      <w:pPr>
        <w:pStyle w:val="BodyText28"/>
        <w:rPr>
          <w:rFonts w:eastAsia="Calibri"/>
        </w:rPr>
      </w:pPr>
    </w:p>
    <w:p w14:paraId="54A68FBA" w14:textId="21C57BDD" w:rsidR="006D6AC2" w:rsidRDefault="006D6AC2" w:rsidP="00CE4490">
      <w:pPr>
        <w:pStyle w:val="BodyText28"/>
        <w:rPr>
          <w:rFonts w:eastAsia="Calibri"/>
        </w:rPr>
      </w:pPr>
    </w:p>
    <w:p w14:paraId="302D8CAD" w14:textId="24C7E7A7" w:rsidR="006D6AC2" w:rsidRDefault="006D6AC2" w:rsidP="00CE4490">
      <w:pPr>
        <w:pStyle w:val="BodyText28"/>
        <w:rPr>
          <w:rFonts w:eastAsia="Calibri"/>
        </w:rPr>
      </w:pPr>
    </w:p>
    <w:p w14:paraId="240EA692" w14:textId="13A4512E" w:rsidR="006D6AC2" w:rsidRDefault="006D6AC2" w:rsidP="00CE4490">
      <w:pPr>
        <w:pStyle w:val="BodyText28"/>
        <w:rPr>
          <w:rFonts w:eastAsia="Calibri"/>
        </w:rPr>
      </w:pPr>
    </w:p>
    <w:p w14:paraId="21CB00EB" w14:textId="65C3F9FA" w:rsidR="006D6AC2" w:rsidRDefault="006D6AC2" w:rsidP="00CE4490">
      <w:pPr>
        <w:pStyle w:val="BodyText28"/>
        <w:rPr>
          <w:rFonts w:eastAsia="Calibri"/>
        </w:rPr>
      </w:pPr>
    </w:p>
    <w:p w14:paraId="2A59E6DB" w14:textId="1624E62A" w:rsidR="006D6AC2" w:rsidRDefault="006D6AC2" w:rsidP="00CE4490">
      <w:pPr>
        <w:pStyle w:val="BodyText28"/>
        <w:rPr>
          <w:rFonts w:eastAsia="Calibri"/>
        </w:rPr>
      </w:pPr>
    </w:p>
    <w:p w14:paraId="209E8B89" w14:textId="7167D81A" w:rsidR="006D6AC2" w:rsidRDefault="006D6AC2" w:rsidP="00CE4490">
      <w:pPr>
        <w:pStyle w:val="BodyText28"/>
        <w:rPr>
          <w:rFonts w:eastAsia="Calibri"/>
        </w:rPr>
      </w:pPr>
    </w:p>
    <w:p w14:paraId="37DA4226" w14:textId="4405C56D" w:rsidR="006D6AC2" w:rsidRDefault="006D6AC2" w:rsidP="00CE4490">
      <w:pPr>
        <w:pStyle w:val="BodyText28"/>
        <w:rPr>
          <w:rFonts w:eastAsia="Calibri"/>
        </w:rPr>
      </w:pPr>
    </w:p>
    <w:p w14:paraId="2C73CCE0" w14:textId="22937F86" w:rsidR="006D6AC2" w:rsidRDefault="006D6AC2" w:rsidP="00CE4490">
      <w:pPr>
        <w:pStyle w:val="BodyText28"/>
        <w:rPr>
          <w:rFonts w:eastAsia="Calibri"/>
        </w:rPr>
      </w:pPr>
    </w:p>
    <w:p w14:paraId="0F900156" w14:textId="15E8CF67" w:rsidR="006D6AC2" w:rsidRDefault="006D6AC2" w:rsidP="00CE4490">
      <w:pPr>
        <w:pStyle w:val="BodyText28"/>
        <w:rPr>
          <w:rFonts w:eastAsia="Calibri"/>
        </w:rPr>
      </w:pPr>
    </w:p>
    <w:p w14:paraId="1F696794" w14:textId="506FC0ED" w:rsidR="006D6AC2" w:rsidRDefault="006D6AC2" w:rsidP="00CE4490">
      <w:pPr>
        <w:pStyle w:val="BodyText28"/>
        <w:rPr>
          <w:rFonts w:eastAsia="Calibri"/>
        </w:rPr>
      </w:pPr>
    </w:p>
    <w:p w14:paraId="6A491CBC" w14:textId="41094E0B" w:rsidR="006D6AC2" w:rsidRDefault="006D6AC2" w:rsidP="00CE4490">
      <w:pPr>
        <w:pStyle w:val="BodyText28"/>
        <w:rPr>
          <w:rFonts w:eastAsia="Calibri"/>
        </w:rPr>
      </w:pPr>
    </w:p>
    <w:p w14:paraId="1D03D9BC" w14:textId="5931E353" w:rsidR="006D6AC2" w:rsidRDefault="006D6AC2" w:rsidP="00CE4490">
      <w:pPr>
        <w:pStyle w:val="BodyText28"/>
        <w:rPr>
          <w:rFonts w:eastAsia="Calibri"/>
        </w:rPr>
      </w:pPr>
    </w:p>
    <w:p w14:paraId="69EABB98" w14:textId="5A6CE209" w:rsidR="006D6AC2" w:rsidRDefault="006D6AC2" w:rsidP="00CE4490">
      <w:pPr>
        <w:pStyle w:val="BodyText28"/>
        <w:rPr>
          <w:rFonts w:eastAsia="Calibri"/>
        </w:rPr>
      </w:pPr>
    </w:p>
    <w:p w14:paraId="1E285D5F" w14:textId="12F89927" w:rsidR="006D6AC2" w:rsidRDefault="006D6AC2" w:rsidP="00CE4490">
      <w:pPr>
        <w:pStyle w:val="BodyText28"/>
        <w:rPr>
          <w:rFonts w:eastAsia="Calibri"/>
        </w:rPr>
      </w:pPr>
    </w:p>
    <w:p w14:paraId="661815A1" w14:textId="6D53B904" w:rsidR="006D6AC2" w:rsidRDefault="006D6AC2" w:rsidP="00CE4490">
      <w:pPr>
        <w:pStyle w:val="BodyText28"/>
        <w:rPr>
          <w:rFonts w:eastAsia="Calibri"/>
        </w:rPr>
      </w:pPr>
    </w:p>
    <w:p w14:paraId="3FEDAD2A" w14:textId="517D7A3E" w:rsidR="006D6AC2" w:rsidRDefault="006D6AC2" w:rsidP="00CE4490">
      <w:pPr>
        <w:pStyle w:val="BodyText28"/>
        <w:rPr>
          <w:rFonts w:eastAsia="Calibri"/>
        </w:rPr>
      </w:pPr>
    </w:p>
    <w:p w14:paraId="55C78FE9" w14:textId="26D90890" w:rsidR="006D6AC2" w:rsidRDefault="006D6AC2" w:rsidP="00CE4490">
      <w:pPr>
        <w:pStyle w:val="BodyText28"/>
        <w:rPr>
          <w:rFonts w:eastAsia="Calibri"/>
        </w:rPr>
      </w:pPr>
    </w:p>
    <w:p w14:paraId="1B41E8C4" w14:textId="0DF6A787" w:rsidR="006D6AC2" w:rsidRDefault="006D6AC2" w:rsidP="00CE4490">
      <w:pPr>
        <w:pStyle w:val="BodyText28"/>
        <w:rPr>
          <w:rFonts w:eastAsia="Calibri"/>
        </w:rPr>
      </w:pPr>
    </w:p>
    <w:p w14:paraId="4A8594A6" w14:textId="77777777" w:rsidR="006D6AC2" w:rsidRDefault="006D6AC2" w:rsidP="00CE4490">
      <w:pPr>
        <w:pStyle w:val="BodyText28"/>
        <w:rPr>
          <w:rFonts w:eastAsia="Calibri"/>
        </w:rPr>
      </w:pPr>
    </w:p>
    <w:p w14:paraId="4DC80B21" w14:textId="5C7ED69E" w:rsidR="00C70522" w:rsidRPr="008A69FD" w:rsidRDefault="00C70522" w:rsidP="00CE4490">
      <w:pPr>
        <w:pStyle w:val="Ttulo1"/>
        <w:rPr>
          <w:rFonts w:eastAsia="Calibri"/>
        </w:rPr>
      </w:pPr>
      <w:bookmarkStart w:id="534" w:name="_Toc237427942"/>
      <w:r w:rsidRPr="008A69FD">
        <w:rPr>
          <w:rFonts w:eastAsia="Calibri"/>
        </w:rPr>
        <w:lastRenderedPageBreak/>
        <w:t>FORMATO 1</w:t>
      </w:r>
      <w:bookmarkEnd w:id="534"/>
    </w:p>
    <w:p w14:paraId="2D5BF628" w14:textId="77777777" w:rsidR="00C70522" w:rsidRPr="008A69FD" w:rsidRDefault="00C70522" w:rsidP="00C70522">
      <w:pPr>
        <w:autoSpaceDE w:val="0"/>
        <w:autoSpaceDN w:val="0"/>
        <w:adjustRightInd w:val="0"/>
        <w:spacing w:after="0" w:line="240" w:lineRule="auto"/>
        <w:jc w:val="center"/>
        <w:rPr>
          <w:rFonts w:eastAsia="Calibri" w:cstheme="minorHAnsi"/>
          <w:b/>
          <w:bCs/>
          <w:sz w:val="24"/>
          <w:szCs w:val="24"/>
        </w:rPr>
      </w:pPr>
    </w:p>
    <w:p w14:paraId="0E5FC283" w14:textId="0AF67E67" w:rsidR="00C70522" w:rsidRPr="00CE4490" w:rsidRDefault="00C70522" w:rsidP="00CE4490">
      <w:pPr>
        <w:pStyle w:val="BodyText28"/>
        <w:jc w:val="center"/>
        <w:rPr>
          <w:rFonts w:eastAsia="Calibri"/>
          <w:b/>
          <w:bCs/>
        </w:rPr>
      </w:pPr>
      <w:r w:rsidRPr="00CE4490">
        <w:rPr>
          <w:rFonts w:eastAsia="Calibri"/>
          <w:b/>
          <w:bCs/>
        </w:rPr>
        <w:t>CARTA DE PRESENTACIÓN DE LA PROPUESTA</w:t>
      </w:r>
    </w:p>
    <w:p w14:paraId="0AB5E70C" w14:textId="77777777" w:rsidR="00C70522" w:rsidRPr="008A69FD" w:rsidRDefault="00C70522" w:rsidP="00C70522">
      <w:pPr>
        <w:autoSpaceDE w:val="0"/>
        <w:autoSpaceDN w:val="0"/>
        <w:adjustRightInd w:val="0"/>
        <w:spacing w:after="0" w:line="240" w:lineRule="auto"/>
        <w:jc w:val="center"/>
        <w:rPr>
          <w:rFonts w:eastAsia="Calibri" w:cstheme="minorHAnsi"/>
          <w:b/>
          <w:sz w:val="24"/>
          <w:szCs w:val="24"/>
        </w:rPr>
      </w:pPr>
    </w:p>
    <w:p w14:paraId="7F6D6776" w14:textId="77777777" w:rsidR="00C70522" w:rsidRPr="008A69FD" w:rsidRDefault="00C70522" w:rsidP="00C70522">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Bogotá, D.C. - Colombia. </w:t>
      </w:r>
    </w:p>
    <w:p w14:paraId="23270B3C" w14:textId="77777777" w:rsidR="00C70522" w:rsidRPr="008A69FD" w:rsidRDefault="00C70522" w:rsidP="00C70522">
      <w:pPr>
        <w:spacing w:after="0" w:line="240" w:lineRule="auto"/>
        <w:jc w:val="both"/>
        <w:rPr>
          <w:rFonts w:eastAsia="Calibri" w:cstheme="minorHAnsi"/>
          <w:sz w:val="24"/>
          <w:szCs w:val="24"/>
          <w:lang w:eastAsia="es-ES"/>
        </w:rPr>
      </w:pPr>
    </w:p>
    <w:p w14:paraId="2BE6CFE5" w14:textId="77777777" w:rsidR="00C70522" w:rsidRPr="008A69FD" w:rsidRDefault="00C70522" w:rsidP="00C70522">
      <w:pPr>
        <w:spacing w:after="0" w:line="240" w:lineRule="auto"/>
        <w:ind w:firstLine="22"/>
        <w:jc w:val="both"/>
        <w:rPr>
          <w:rFonts w:eastAsia="ZTR1C.tmp" w:cstheme="minorHAnsi"/>
          <w:bCs/>
          <w:sz w:val="24"/>
          <w:szCs w:val="24"/>
          <w:lang w:val="es-ES" w:eastAsia="es-ES"/>
        </w:rPr>
      </w:pPr>
      <w:r w:rsidRPr="008A69FD">
        <w:rPr>
          <w:rFonts w:eastAsia="ZTR1C.tmp" w:cstheme="minorHAnsi"/>
          <w:bCs/>
          <w:sz w:val="24"/>
          <w:szCs w:val="24"/>
          <w:lang w:val="es-ES" w:eastAsia="es-ES"/>
        </w:rPr>
        <w:t xml:space="preserve">Señores: </w:t>
      </w:r>
    </w:p>
    <w:p w14:paraId="50C24886" w14:textId="77777777" w:rsidR="00C70522" w:rsidRPr="008A69FD" w:rsidRDefault="00C70522" w:rsidP="00C70522">
      <w:pPr>
        <w:spacing w:after="0" w:line="240" w:lineRule="auto"/>
        <w:ind w:firstLine="22"/>
        <w:jc w:val="both"/>
        <w:rPr>
          <w:rFonts w:eastAsia="ZTR1C.tmp" w:cstheme="minorHAnsi"/>
          <w:b/>
          <w:bCs/>
          <w:sz w:val="24"/>
          <w:szCs w:val="24"/>
          <w:lang w:eastAsia="es-ES"/>
        </w:rPr>
      </w:pPr>
      <w:r w:rsidRPr="008A69FD">
        <w:rPr>
          <w:rFonts w:eastAsia="ZTR1C.tmp" w:cstheme="minorHAnsi"/>
          <w:b/>
          <w:bCs/>
          <w:sz w:val="24"/>
          <w:szCs w:val="24"/>
          <w:lang w:eastAsia="es-ES"/>
        </w:rPr>
        <w:t>TRANSMILENIO S.A.</w:t>
      </w:r>
    </w:p>
    <w:p w14:paraId="48652FB2" w14:textId="77777777" w:rsidR="00C70522" w:rsidRPr="008A69FD" w:rsidRDefault="00C70522" w:rsidP="00C70522">
      <w:pPr>
        <w:spacing w:after="0" w:line="240" w:lineRule="auto"/>
        <w:ind w:firstLine="22"/>
        <w:jc w:val="both"/>
        <w:rPr>
          <w:rFonts w:eastAsia="ZTR1C.tmp" w:cstheme="minorHAnsi"/>
          <w:bCs/>
          <w:sz w:val="24"/>
          <w:szCs w:val="24"/>
          <w:lang w:val="es-ES" w:eastAsia="es-ES"/>
        </w:rPr>
      </w:pPr>
      <w:r w:rsidRPr="008A69FD">
        <w:rPr>
          <w:rFonts w:eastAsia="ZTR1C.tmp" w:cstheme="minorHAnsi"/>
          <w:bCs/>
          <w:sz w:val="24"/>
          <w:szCs w:val="24"/>
          <w:lang w:val="es-ES" w:eastAsia="es-ES"/>
        </w:rPr>
        <w:t xml:space="preserve">Bogotá. </w:t>
      </w:r>
    </w:p>
    <w:p w14:paraId="6CE39288" w14:textId="77777777" w:rsidR="00C70522" w:rsidRPr="008A69FD" w:rsidRDefault="00C70522" w:rsidP="00C70522">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 </w:t>
      </w:r>
    </w:p>
    <w:p w14:paraId="7179678F" w14:textId="66F03F07" w:rsidR="00C70522" w:rsidRPr="008A69FD" w:rsidRDefault="00C70522" w:rsidP="00C70522">
      <w:pPr>
        <w:autoSpaceDE w:val="0"/>
        <w:autoSpaceDN w:val="0"/>
        <w:adjustRightInd w:val="0"/>
        <w:spacing w:after="0" w:line="240" w:lineRule="auto"/>
        <w:jc w:val="both"/>
        <w:rPr>
          <w:rFonts w:eastAsia="Calibri" w:cstheme="minorHAnsi"/>
          <w:b/>
          <w:bCs/>
          <w:sz w:val="24"/>
          <w:szCs w:val="24"/>
        </w:rPr>
      </w:pPr>
      <w:r w:rsidRPr="008A69FD">
        <w:rPr>
          <w:rFonts w:eastAsia="Calibri" w:cstheme="minorHAnsi"/>
          <w:b/>
          <w:bCs/>
          <w:sz w:val="24"/>
          <w:szCs w:val="24"/>
        </w:rPr>
        <w:t xml:space="preserve">Asunto: PRESENTACIÓN PROPUESTA </w:t>
      </w:r>
      <w:r w:rsidR="00E16CFE" w:rsidRPr="008A69FD">
        <w:rPr>
          <w:rFonts w:eastAsia="Calibri" w:cstheme="minorHAnsi"/>
          <w:b/>
          <w:bCs/>
          <w:sz w:val="24"/>
          <w:szCs w:val="24"/>
        </w:rPr>
        <w:t>SELECCIÓN ABREVIADA POR SUBASTA INVERSA</w:t>
      </w:r>
      <w:r w:rsidRPr="008A69FD">
        <w:rPr>
          <w:rFonts w:eastAsia="Calibri" w:cstheme="minorHAnsi"/>
          <w:b/>
          <w:bCs/>
          <w:sz w:val="24"/>
          <w:szCs w:val="24"/>
        </w:rPr>
        <w:t xml:space="preserve"> TMSA-</w:t>
      </w:r>
      <w:r w:rsidR="00E16CFE" w:rsidRPr="008A69FD">
        <w:rPr>
          <w:rFonts w:eastAsia="Calibri" w:cstheme="minorHAnsi"/>
          <w:b/>
          <w:bCs/>
          <w:sz w:val="24"/>
          <w:szCs w:val="24"/>
        </w:rPr>
        <w:t>SASI</w:t>
      </w:r>
      <w:r w:rsidRPr="008A69FD">
        <w:rPr>
          <w:rFonts w:eastAsia="Calibri" w:cstheme="minorHAnsi"/>
          <w:b/>
          <w:bCs/>
          <w:sz w:val="24"/>
          <w:szCs w:val="24"/>
        </w:rPr>
        <w:t>-</w:t>
      </w:r>
      <w:r w:rsidR="00B52098" w:rsidRPr="008A69FD">
        <w:rPr>
          <w:rFonts w:eastAsia="Calibri" w:cstheme="minorHAnsi"/>
          <w:b/>
          <w:bCs/>
          <w:sz w:val="24"/>
          <w:szCs w:val="24"/>
        </w:rPr>
        <w:t>0</w:t>
      </w:r>
      <w:r w:rsidR="004D0751">
        <w:rPr>
          <w:rFonts w:eastAsia="Calibri" w:cstheme="minorHAnsi"/>
          <w:b/>
          <w:bCs/>
          <w:sz w:val="24"/>
          <w:szCs w:val="24"/>
        </w:rPr>
        <w:t>4</w:t>
      </w:r>
      <w:r w:rsidRPr="008A69FD">
        <w:rPr>
          <w:rFonts w:eastAsia="Calibri" w:cstheme="minorHAnsi"/>
          <w:b/>
          <w:bCs/>
          <w:sz w:val="24"/>
          <w:szCs w:val="24"/>
        </w:rPr>
        <w:t>-20</w:t>
      </w:r>
      <w:r w:rsidR="00B52098" w:rsidRPr="008A69FD">
        <w:rPr>
          <w:rFonts w:eastAsia="Calibri" w:cstheme="minorHAnsi"/>
          <w:b/>
          <w:bCs/>
          <w:sz w:val="24"/>
          <w:szCs w:val="24"/>
        </w:rPr>
        <w:t>26</w:t>
      </w:r>
    </w:p>
    <w:p w14:paraId="5986D867" w14:textId="77777777" w:rsidR="00C70522" w:rsidRPr="008A69FD" w:rsidRDefault="00C70522" w:rsidP="00C70522">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 </w:t>
      </w:r>
    </w:p>
    <w:p w14:paraId="0BE6393A" w14:textId="23F6291E" w:rsidR="00C70522" w:rsidRPr="00CE4490" w:rsidRDefault="00C70522" w:rsidP="00CE4490">
      <w:pPr>
        <w:spacing w:line="240" w:lineRule="auto"/>
        <w:jc w:val="both"/>
        <w:rPr>
          <w:rFonts w:eastAsia="Calibri" w:cstheme="minorHAnsi"/>
          <w:bCs/>
          <w:i/>
          <w:sz w:val="24"/>
          <w:szCs w:val="24"/>
          <w:lang w:bidi="es-ES"/>
        </w:rPr>
      </w:pPr>
      <w:r w:rsidRPr="008A69FD">
        <w:rPr>
          <w:rFonts w:eastAsia="Calibri" w:cstheme="minorHAnsi"/>
          <w:sz w:val="24"/>
          <w:szCs w:val="24"/>
        </w:rPr>
        <w:t xml:space="preserve">Por medio de los documentos adjuntos me permito presentar propuesta para participar en el proceso de selección para </w:t>
      </w:r>
      <w:r w:rsidRPr="008A69FD">
        <w:rPr>
          <w:rFonts w:eastAsia="Calibri" w:cstheme="minorHAnsi"/>
          <w:b/>
          <w:bCs/>
          <w:i/>
          <w:sz w:val="24"/>
          <w:szCs w:val="24"/>
        </w:rPr>
        <w:t>“</w:t>
      </w:r>
      <w:r w:rsidR="00BC16AC" w:rsidRPr="00BC16AC">
        <w:rPr>
          <w:rFonts w:eastAsia="Calibri" w:cstheme="minorHAnsi"/>
          <w:b/>
          <w:bCs/>
          <w:i/>
          <w:sz w:val="24"/>
          <w:szCs w:val="24"/>
        </w:rPr>
        <w:t>DCC80 - DSEC693 Contratar el suministro de elementos de protección personal conforme al sistema de gestión de seguridad y salud en el trabajo, para el personal que labora en TRANSMILENIO S.A.</w:t>
      </w:r>
      <w:r w:rsidRPr="008A69FD">
        <w:rPr>
          <w:rFonts w:eastAsia="Calibri" w:cstheme="minorHAnsi"/>
          <w:b/>
          <w:bCs/>
          <w:i/>
          <w:iCs/>
          <w:sz w:val="24"/>
          <w:szCs w:val="24"/>
          <w:lang w:val="es-ES"/>
        </w:rPr>
        <w:t>”</w:t>
      </w:r>
    </w:p>
    <w:p w14:paraId="1A2E2F0E" w14:textId="77777777" w:rsidR="00C70522" w:rsidRPr="008A69FD" w:rsidRDefault="00C70522" w:rsidP="00C70522">
      <w:pPr>
        <w:autoSpaceDE w:val="0"/>
        <w:autoSpaceDN w:val="0"/>
        <w:adjustRightInd w:val="0"/>
        <w:spacing w:after="0" w:line="240" w:lineRule="auto"/>
        <w:jc w:val="both"/>
        <w:rPr>
          <w:rFonts w:eastAsia="Calibri" w:cstheme="minorHAnsi"/>
          <w:b/>
          <w:bCs/>
          <w:sz w:val="24"/>
          <w:szCs w:val="24"/>
        </w:rPr>
      </w:pPr>
      <w:r w:rsidRPr="008A69FD">
        <w:rPr>
          <w:rFonts w:eastAsia="Calibri" w:cstheme="minorHAnsi"/>
          <w:sz w:val="24"/>
          <w:szCs w:val="24"/>
        </w:rPr>
        <w:t xml:space="preserve">Así mismo, en el evento de resultar favorecido con la adjudicación me comprometo a notificarme, perfeccionar el contrato, y a legalizarlo en el término señalado en el cronograma del presente proceso de selección y ejecutar el objeto contractual de acuerdo con los documentos que hacen parte </w:t>
      </w:r>
      <w:proofErr w:type="gramStart"/>
      <w:r w:rsidRPr="008A69FD">
        <w:rPr>
          <w:rFonts w:eastAsia="Calibri" w:cstheme="minorHAnsi"/>
          <w:sz w:val="24"/>
          <w:szCs w:val="24"/>
        </w:rPr>
        <w:t>del mismo</w:t>
      </w:r>
      <w:proofErr w:type="gramEnd"/>
      <w:r w:rsidRPr="008A69FD">
        <w:rPr>
          <w:rFonts w:eastAsia="Calibri" w:cstheme="minorHAnsi"/>
          <w:sz w:val="24"/>
          <w:szCs w:val="24"/>
        </w:rPr>
        <w:t xml:space="preserve">, así como el contrato, los precios de esta oferta y las demás estipulaciones de </w:t>
      </w:r>
      <w:proofErr w:type="gramStart"/>
      <w:r w:rsidRPr="008A69FD">
        <w:rPr>
          <w:rFonts w:eastAsia="Calibri" w:cstheme="minorHAnsi"/>
          <w:sz w:val="24"/>
          <w:szCs w:val="24"/>
        </w:rPr>
        <w:t>la misma</w:t>
      </w:r>
      <w:proofErr w:type="gramEnd"/>
      <w:r w:rsidRPr="008A69FD">
        <w:rPr>
          <w:rFonts w:eastAsia="Calibri" w:cstheme="minorHAnsi"/>
          <w:sz w:val="24"/>
          <w:szCs w:val="24"/>
        </w:rPr>
        <w:t>, en las partes aceptadas por TRANSMILENIO S.A.</w:t>
      </w:r>
    </w:p>
    <w:p w14:paraId="78CFDC69" w14:textId="77777777" w:rsidR="00C70522" w:rsidRPr="008A69FD" w:rsidRDefault="00C70522" w:rsidP="00C70522">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 </w:t>
      </w:r>
    </w:p>
    <w:p w14:paraId="5947AE6A" w14:textId="77777777" w:rsidR="00C70522" w:rsidRPr="008A69FD" w:rsidRDefault="00C70522" w:rsidP="00C70522">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En mi calidad de proponente declaro:</w:t>
      </w:r>
    </w:p>
    <w:p w14:paraId="2DFB0588" w14:textId="77777777" w:rsidR="00C70522" w:rsidRPr="008A69FD" w:rsidRDefault="00C70522" w:rsidP="00C70522">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 </w:t>
      </w:r>
    </w:p>
    <w:p w14:paraId="120FF0E6" w14:textId="0BD30916"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r w:rsidRPr="008A69FD">
        <w:rPr>
          <w:rFonts w:eastAsia="Calibri" w:cstheme="minorHAnsi"/>
          <w:sz w:val="24"/>
          <w:szCs w:val="24"/>
        </w:rPr>
        <w:t>Que conozco los pliegos de condiciones del proceso de selección, informaciones sobre preguntas y respuestas, aclaraciones y adendas, así como los demás documentos relacionados con el objeto a desarrollar y acepto cumplir todos los requisitos en ellos exigidos.</w:t>
      </w:r>
    </w:p>
    <w:p w14:paraId="08996DC4" w14:textId="77777777"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r w:rsidRPr="008A69FD">
        <w:rPr>
          <w:rFonts w:eastAsia="Calibri" w:cstheme="minorHAnsi"/>
          <w:sz w:val="24"/>
          <w:szCs w:val="24"/>
        </w:rPr>
        <w:t>De igual forma manifiesto que acepto las consecuencias que se deriven del incumplimiento de los requisitos a que se refiere el numeral anterior.</w:t>
      </w:r>
    </w:p>
    <w:p w14:paraId="0114B340" w14:textId="77777777"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r w:rsidRPr="008A69FD">
        <w:rPr>
          <w:rFonts w:eastAsia="Calibri" w:cstheme="minorHAnsi"/>
          <w:sz w:val="24"/>
          <w:szCs w:val="24"/>
        </w:rPr>
        <w:t>Igualmente declaro bajo la gravedad del juramento que toda la información aportada y contenida en mi propuesta es veraz y susceptible de comprobación.</w:t>
      </w:r>
    </w:p>
    <w:p w14:paraId="122D56D3" w14:textId="77777777"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r w:rsidRPr="008A69FD">
        <w:rPr>
          <w:rFonts w:eastAsia="Calibri" w:cstheme="minorHAnsi"/>
          <w:sz w:val="24"/>
          <w:szCs w:val="24"/>
        </w:rPr>
        <w:t>Que acepto las condiciones y demás exigencias para la ejecución del contrato.</w:t>
      </w:r>
    </w:p>
    <w:p w14:paraId="70689572" w14:textId="77777777"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r w:rsidRPr="008A69FD">
        <w:rPr>
          <w:rFonts w:eastAsia="Calibri" w:cstheme="minorHAnsi"/>
          <w:sz w:val="24"/>
          <w:szCs w:val="24"/>
        </w:rPr>
        <w:t>Que en caso de que se me adjudique el contrato me comprometo a suscribir el acta de iniciación con TRANSMILENIO S.A. y el supervisor del contrato.</w:t>
      </w:r>
    </w:p>
    <w:p w14:paraId="773A35FA" w14:textId="77777777"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r w:rsidRPr="008A69FD">
        <w:rPr>
          <w:rFonts w:eastAsia="Calibri" w:cstheme="minorHAnsi"/>
          <w:sz w:val="24"/>
          <w:szCs w:val="24"/>
        </w:rPr>
        <w:t xml:space="preserve">Que cuando se termine el contrato sin importar la causa, suscribiré dentro de los tiempos establecidos en el artículo 11º de la Ley 1150 de 2007 el acta de liquidación </w:t>
      </w:r>
      <w:proofErr w:type="gramStart"/>
      <w:r w:rsidRPr="008A69FD">
        <w:rPr>
          <w:rFonts w:eastAsia="Calibri" w:cstheme="minorHAnsi"/>
          <w:sz w:val="24"/>
          <w:szCs w:val="24"/>
        </w:rPr>
        <w:t>del mismo</w:t>
      </w:r>
      <w:proofErr w:type="gramEnd"/>
      <w:r w:rsidRPr="008A69FD">
        <w:rPr>
          <w:rFonts w:eastAsia="Calibri" w:cstheme="minorHAnsi"/>
          <w:sz w:val="24"/>
          <w:szCs w:val="24"/>
        </w:rPr>
        <w:t>.</w:t>
      </w:r>
    </w:p>
    <w:p w14:paraId="0F35AE49" w14:textId="77777777"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r w:rsidRPr="008A69FD">
        <w:rPr>
          <w:rFonts w:eastAsia="Calibri" w:cstheme="minorHAnsi"/>
          <w:sz w:val="24"/>
          <w:szCs w:val="24"/>
        </w:rPr>
        <w:lastRenderedPageBreak/>
        <w:t>Que conozco y acepto en un todo las leyes generales y especiales aplicables a este proceso contractual.</w:t>
      </w:r>
    </w:p>
    <w:p w14:paraId="196BE0BE" w14:textId="1DA69B31"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r w:rsidRPr="008A69FD">
        <w:rPr>
          <w:rFonts w:eastAsia="Calibri" w:cstheme="minorHAnsi"/>
          <w:sz w:val="24"/>
          <w:szCs w:val="24"/>
        </w:rPr>
        <w:t>Que con la firma de la presente carta manifiesto bajo la gravedad del juramento que no me encuentro incurso dentro de las inhabilidades, incompatibilidades o prohibiciones consagradas en la Constitución Política de Colombia y en las leyes.</w:t>
      </w:r>
    </w:p>
    <w:p w14:paraId="5A9991AB" w14:textId="57E70B79"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r w:rsidRPr="008A69FD">
        <w:rPr>
          <w:rFonts w:eastAsia="Calibri" w:cstheme="minorHAnsi"/>
          <w:sz w:val="24"/>
          <w:szCs w:val="24"/>
        </w:rPr>
        <w:t>Que leí cuidadosamente el pliego de condiciones electrónico, así como sus anexos y elaboré mi propuesta ajustada a estos. Por tanto, conocí y tuve las oportunidades establecidas para solicitar aclaraciones, formular objeciones, efectuar preguntas y obtener respuestas a mis inquietudes.</w:t>
      </w:r>
    </w:p>
    <w:p w14:paraId="5076333F" w14:textId="77777777"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proofErr w:type="gramStart"/>
      <w:r w:rsidRPr="008A69FD">
        <w:rPr>
          <w:rFonts w:eastAsia="Calibri" w:cstheme="minorHAnsi"/>
          <w:sz w:val="24"/>
          <w:szCs w:val="24"/>
        </w:rPr>
        <w:t>Que</w:t>
      </w:r>
      <w:proofErr w:type="gramEnd"/>
      <w:r w:rsidRPr="008A69FD">
        <w:rPr>
          <w:rFonts w:eastAsia="Calibri" w:cstheme="minorHAnsi"/>
          <w:sz w:val="24"/>
          <w:szCs w:val="24"/>
        </w:rPr>
        <w:t xml:space="preserve"> en caso de resultar adjudicatario del contrato, contaré (emos) con personal calificado, idóneo y suficiente para cumplir con las obligaciones específicas descritas en el anexo técnico, garantizando las </w:t>
      </w:r>
      <w:proofErr w:type="gramStart"/>
      <w:r w:rsidRPr="008A69FD">
        <w:rPr>
          <w:rFonts w:eastAsia="Calibri" w:cstheme="minorHAnsi"/>
          <w:sz w:val="24"/>
          <w:szCs w:val="24"/>
        </w:rPr>
        <w:t>prestaciones sociales y la seguridad social</w:t>
      </w:r>
      <w:proofErr w:type="gramEnd"/>
      <w:r w:rsidRPr="008A69FD">
        <w:rPr>
          <w:rFonts w:eastAsia="Calibri" w:cstheme="minorHAnsi"/>
          <w:sz w:val="24"/>
          <w:szCs w:val="24"/>
        </w:rPr>
        <w:t xml:space="preserve"> para el recurso humano que emplee en la ejecución del contrato.</w:t>
      </w:r>
    </w:p>
    <w:p w14:paraId="6198E7D4" w14:textId="1EB9A8B9"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proofErr w:type="gramStart"/>
      <w:r w:rsidRPr="008A69FD">
        <w:rPr>
          <w:rFonts w:eastAsia="Calibri" w:cstheme="minorHAnsi"/>
          <w:sz w:val="24"/>
          <w:szCs w:val="24"/>
        </w:rPr>
        <w:t>Que</w:t>
      </w:r>
      <w:proofErr w:type="gramEnd"/>
      <w:r w:rsidRPr="008A69FD">
        <w:rPr>
          <w:rFonts w:eastAsia="Calibri" w:cstheme="minorHAnsi"/>
          <w:sz w:val="24"/>
          <w:szCs w:val="24"/>
        </w:rPr>
        <w:t xml:space="preserve"> en caso de resultar adjudicatario del presente proceso, garantizaré (emos) que ejecu</w:t>
      </w:r>
      <w:r w:rsidR="00E72EF7" w:rsidRPr="008A69FD">
        <w:rPr>
          <w:rFonts w:eastAsia="Calibri" w:cstheme="minorHAnsi"/>
          <w:sz w:val="24"/>
          <w:szCs w:val="24"/>
        </w:rPr>
        <w:t>taré</w:t>
      </w:r>
      <w:r w:rsidRPr="008A69FD">
        <w:rPr>
          <w:rFonts w:eastAsia="Calibri" w:cstheme="minorHAnsi"/>
          <w:sz w:val="24"/>
          <w:szCs w:val="24"/>
        </w:rPr>
        <w:t xml:space="preserve">(emos) el </w:t>
      </w:r>
      <w:r w:rsidR="00E72EF7" w:rsidRPr="008A69FD">
        <w:rPr>
          <w:rFonts w:eastAsia="Calibri" w:cstheme="minorHAnsi"/>
          <w:sz w:val="24"/>
          <w:szCs w:val="24"/>
        </w:rPr>
        <w:t xml:space="preserve">objeto contractual </w:t>
      </w:r>
      <w:r w:rsidRPr="008A69FD">
        <w:rPr>
          <w:rFonts w:eastAsia="Calibri" w:cstheme="minorHAnsi"/>
          <w:sz w:val="24"/>
          <w:szCs w:val="24"/>
        </w:rPr>
        <w:t xml:space="preserve">de conformidad con las características técnica mínimas contempladas en el </w:t>
      </w:r>
      <w:r w:rsidR="00E72EF7" w:rsidRPr="008A69FD">
        <w:rPr>
          <w:rFonts w:eastAsia="Calibri" w:cstheme="minorHAnsi"/>
          <w:sz w:val="24"/>
          <w:szCs w:val="24"/>
        </w:rPr>
        <w:t>e</w:t>
      </w:r>
      <w:r w:rsidRPr="008A69FD">
        <w:rPr>
          <w:rFonts w:eastAsia="Calibri" w:cstheme="minorHAnsi"/>
          <w:sz w:val="24"/>
          <w:szCs w:val="24"/>
        </w:rPr>
        <w:t xml:space="preserve">studio previo y anexo </w:t>
      </w:r>
      <w:proofErr w:type="gramStart"/>
      <w:r w:rsidRPr="008A69FD">
        <w:rPr>
          <w:rFonts w:eastAsia="Calibri" w:cstheme="minorHAnsi"/>
          <w:sz w:val="24"/>
          <w:szCs w:val="24"/>
        </w:rPr>
        <w:t>técnico</w:t>
      </w:r>
      <w:proofErr w:type="gramEnd"/>
      <w:r w:rsidRPr="008A69FD">
        <w:rPr>
          <w:rFonts w:eastAsia="Calibri" w:cstheme="minorHAnsi"/>
          <w:sz w:val="24"/>
          <w:szCs w:val="24"/>
        </w:rPr>
        <w:t xml:space="preserve"> así como los factores ponderables que definieron orden de elegibilidad.</w:t>
      </w:r>
    </w:p>
    <w:p w14:paraId="42029817" w14:textId="77777777"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proofErr w:type="gramStart"/>
      <w:r w:rsidRPr="008A69FD">
        <w:rPr>
          <w:rFonts w:eastAsia="Calibri" w:cstheme="minorHAnsi"/>
          <w:sz w:val="24"/>
          <w:szCs w:val="24"/>
        </w:rPr>
        <w:t>Que</w:t>
      </w:r>
      <w:proofErr w:type="gramEnd"/>
      <w:r w:rsidRPr="008A69FD">
        <w:rPr>
          <w:rFonts w:eastAsia="Calibri" w:cstheme="minorHAnsi"/>
          <w:sz w:val="24"/>
          <w:szCs w:val="24"/>
        </w:rPr>
        <w:t xml:space="preserve"> en caso de resultar adjudicatario del presente proceso, mantendré durante la ejecución del contrato los precios unitarios de los servicios y/o elementos que le sean adjudicados, sin formula de reajuste.</w:t>
      </w:r>
    </w:p>
    <w:p w14:paraId="78918FA8" w14:textId="36232087"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proofErr w:type="gramStart"/>
      <w:r w:rsidRPr="008A69FD">
        <w:rPr>
          <w:rFonts w:eastAsia="Calibri" w:cstheme="minorHAnsi"/>
          <w:sz w:val="24"/>
          <w:szCs w:val="24"/>
        </w:rPr>
        <w:t>Que</w:t>
      </w:r>
      <w:proofErr w:type="gramEnd"/>
      <w:r w:rsidRPr="008A69FD">
        <w:rPr>
          <w:rFonts w:eastAsia="Calibri" w:cstheme="minorHAnsi"/>
          <w:sz w:val="24"/>
          <w:szCs w:val="24"/>
        </w:rPr>
        <w:t xml:space="preserve"> en caso de resultar adjudicatario del presente proceso, garantizaré (emos) que estoy en condiciones de suministrar </w:t>
      </w:r>
      <w:r w:rsidR="00E72EF7" w:rsidRPr="008A69FD">
        <w:rPr>
          <w:rFonts w:eastAsia="Calibri" w:cstheme="minorHAnsi"/>
          <w:sz w:val="24"/>
          <w:szCs w:val="24"/>
        </w:rPr>
        <w:t>el objeto contractual</w:t>
      </w:r>
      <w:r w:rsidRPr="008A69FD">
        <w:rPr>
          <w:rFonts w:eastAsia="Calibri" w:cstheme="minorHAnsi"/>
          <w:sz w:val="24"/>
          <w:szCs w:val="24"/>
        </w:rPr>
        <w:t xml:space="preserve">, además cuento con el personal suficiente, idóneo y necesario para la correcta ejecución </w:t>
      </w:r>
      <w:proofErr w:type="gramStart"/>
      <w:r w:rsidRPr="008A69FD">
        <w:rPr>
          <w:rFonts w:eastAsia="Calibri" w:cstheme="minorHAnsi"/>
          <w:sz w:val="24"/>
          <w:szCs w:val="24"/>
        </w:rPr>
        <w:t xml:space="preserve">del </w:t>
      </w:r>
      <w:r w:rsidR="00E72EF7" w:rsidRPr="008A69FD">
        <w:rPr>
          <w:rFonts w:eastAsia="Calibri" w:cstheme="minorHAnsi"/>
          <w:sz w:val="24"/>
          <w:szCs w:val="24"/>
        </w:rPr>
        <w:t>mismo</w:t>
      </w:r>
      <w:proofErr w:type="gramEnd"/>
      <w:r w:rsidRPr="008A69FD">
        <w:rPr>
          <w:rFonts w:eastAsia="Calibri" w:cstheme="minorHAnsi"/>
          <w:sz w:val="24"/>
          <w:szCs w:val="24"/>
        </w:rPr>
        <w:t>, sin que esto genere costo adicional para TRANSMILENIO S.A.</w:t>
      </w:r>
    </w:p>
    <w:p w14:paraId="0341100E" w14:textId="17D10108"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r w:rsidRPr="008A69FD">
        <w:rPr>
          <w:rFonts w:eastAsia="Calibri" w:cstheme="minorHAnsi"/>
          <w:sz w:val="24"/>
          <w:szCs w:val="24"/>
        </w:rPr>
        <w:t xml:space="preserve">Que en caso de resultar adjudicatario del presente proceso aceptamos que TRANSMILENIO S.A., evalúe y verifique el desempeño técnico o profesional de la(s) persona(s) asignada(s) al proyecto durante cualquiera de las etapas de ejecución del contrato, y estará en facultad de solicitar su reemplazo por otra, en caso de que </w:t>
      </w:r>
      <w:proofErr w:type="gramStart"/>
      <w:r w:rsidRPr="008A69FD">
        <w:rPr>
          <w:rFonts w:eastAsia="Calibri" w:cstheme="minorHAnsi"/>
          <w:sz w:val="24"/>
          <w:szCs w:val="24"/>
        </w:rPr>
        <w:t>dicho</w:t>
      </w:r>
      <w:r w:rsidR="00E72EF7" w:rsidRPr="008A69FD">
        <w:rPr>
          <w:rFonts w:eastAsia="Calibri" w:cstheme="minorHAnsi"/>
          <w:sz w:val="24"/>
          <w:szCs w:val="24"/>
        </w:rPr>
        <w:t xml:space="preserve"> personal </w:t>
      </w:r>
      <w:r w:rsidRPr="008A69FD">
        <w:rPr>
          <w:rFonts w:eastAsia="Calibri" w:cstheme="minorHAnsi"/>
          <w:sz w:val="24"/>
          <w:szCs w:val="24"/>
        </w:rPr>
        <w:t>no cumplan</w:t>
      </w:r>
      <w:proofErr w:type="gramEnd"/>
      <w:r w:rsidRPr="008A69FD">
        <w:rPr>
          <w:rFonts w:eastAsia="Calibri" w:cstheme="minorHAnsi"/>
          <w:sz w:val="24"/>
          <w:szCs w:val="24"/>
        </w:rPr>
        <w:t xml:space="preserve"> con las expectativas de la Entidad. En caso de solicitud de cambio del personal asignado, el contratista deberá asignar un nuevo funcionario en el tiempo señalado en el anexo técnico</w:t>
      </w:r>
      <w:r w:rsidR="00E72EF7" w:rsidRPr="008A69FD">
        <w:rPr>
          <w:rFonts w:eastAsia="Calibri" w:cstheme="minorHAnsi"/>
          <w:sz w:val="24"/>
          <w:szCs w:val="24"/>
        </w:rPr>
        <w:t xml:space="preserve"> o el que solicite el supervisor o interventor (</w:t>
      </w:r>
      <w:r w:rsidR="00E72EF7" w:rsidRPr="008A69FD">
        <w:rPr>
          <w:rFonts w:eastAsia="Calibri" w:cstheme="minorHAnsi"/>
          <w:i/>
          <w:iCs/>
          <w:sz w:val="24"/>
          <w:szCs w:val="24"/>
        </w:rPr>
        <w:t>tiempo objetivo</w:t>
      </w:r>
      <w:r w:rsidR="00E72EF7" w:rsidRPr="008A69FD">
        <w:rPr>
          <w:rFonts w:eastAsia="Calibri" w:cstheme="minorHAnsi"/>
          <w:sz w:val="24"/>
          <w:szCs w:val="24"/>
        </w:rPr>
        <w:t>)</w:t>
      </w:r>
      <w:r w:rsidRPr="008A69FD">
        <w:rPr>
          <w:rFonts w:eastAsia="Calibri" w:cstheme="minorHAnsi"/>
          <w:sz w:val="24"/>
          <w:szCs w:val="24"/>
        </w:rPr>
        <w:t xml:space="preserve">. </w:t>
      </w:r>
    </w:p>
    <w:p w14:paraId="72118B7A" w14:textId="77777777"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proofErr w:type="gramStart"/>
      <w:r w:rsidRPr="008A69FD">
        <w:rPr>
          <w:rFonts w:eastAsia="Calibri" w:cstheme="minorHAnsi"/>
          <w:sz w:val="24"/>
          <w:szCs w:val="24"/>
        </w:rPr>
        <w:t>Que</w:t>
      </w:r>
      <w:proofErr w:type="gramEnd"/>
      <w:r w:rsidRPr="008A69FD">
        <w:rPr>
          <w:rFonts w:eastAsia="Calibri" w:cstheme="minorHAnsi"/>
          <w:sz w:val="24"/>
          <w:szCs w:val="24"/>
        </w:rPr>
        <w:t xml:space="preserve"> en el evento de ser favorecido con la adjudicación, el cinco por ciento (5%) del personal que utilizaré para ejecutar el contrato resultante será POBLACIÓN EN POBREZA EXTREMA y/o DESPLAZADOS POR LA VIOLENCIA y/o PERSONAS EN PROCESO DE REINTEGRACIÓN O REINCORPORACIÓN y/o SUJETOS DE ESPECIAL PROTECCIÓN CONSTITUCIONAL. La acreditación de estas calidades y del porcentaje aquí expuesto se realizará durante toda la ejecución contractual ante el supervisor o interventor correspondiente, por lo que al incumplir esta obligación el responsable del seguimiento (</w:t>
      </w:r>
      <w:r w:rsidRPr="008A69FD">
        <w:rPr>
          <w:rFonts w:eastAsia="Calibri" w:cstheme="minorHAnsi"/>
          <w:i/>
          <w:iCs/>
          <w:sz w:val="24"/>
          <w:szCs w:val="24"/>
        </w:rPr>
        <w:t>supervisor o interventor</w:t>
      </w:r>
      <w:r w:rsidRPr="008A69FD">
        <w:rPr>
          <w:rFonts w:eastAsia="Calibri" w:cstheme="minorHAnsi"/>
          <w:sz w:val="24"/>
          <w:szCs w:val="24"/>
        </w:rPr>
        <w:t xml:space="preserve">) hará los trámites pertinentes para declarar la sanción o </w:t>
      </w:r>
      <w:r w:rsidRPr="008A69FD">
        <w:rPr>
          <w:rFonts w:eastAsia="Calibri" w:cstheme="minorHAnsi"/>
          <w:sz w:val="24"/>
          <w:szCs w:val="24"/>
        </w:rPr>
        <w:lastRenderedPageBreak/>
        <w:t>conminación correspondiente. El cumplimiento a esta obligación se hará bajo los lineamientos del Decreto 1860 del 2021.</w:t>
      </w:r>
    </w:p>
    <w:p w14:paraId="2620AF7A" w14:textId="29DF2502" w:rsidR="00C70522" w:rsidRPr="008A69FD" w:rsidRDefault="00C70522">
      <w:pPr>
        <w:numPr>
          <w:ilvl w:val="0"/>
          <w:numId w:val="11"/>
        </w:numPr>
        <w:autoSpaceDE w:val="0"/>
        <w:autoSpaceDN w:val="0"/>
        <w:adjustRightInd w:val="0"/>
        <w:spacing w:after="0" w:line="240" w:lineRule="auto"/>
        <w:ind w:left="426" w:hanging="426"/>
        <w:jc w:val="both"/>
        <w:rPr>
          <w:rFonts w:eastAsia="Calibri" w:cstheme="minorHAnsi"/>
          <w:sz w:val="24"/>
          <w:szCs w:val="24"/>
        </w:rPr>
      </w:pPr>
      <w:r w:rsidRPr="008A69FD">
        <w:rPr>
          <w:rFonts w:eastAsia="Calibri" w:cstheme="minorHAnsi"/>
          <w:sz w:val="24"/>
          <w:szCs w:val="24"/>
        </w:rPr>
        <w:t>Que acepto y estoy en condiciones de suministrar todos los elementos, equipos y dispositivos, señalados en el anexo técnico</w:t>
      </w:r>
      <w:r w:rsidR="00E72EF7" w:rsidRPr="008A69FD">
        <w:rPr>
          <w:rFonts w:eastAsia="Calibri" w:cstheme="minorHAnsi"/>
          <w:sz w:val="24"/>
          <w:szCs w:val="24"/>
        </w:rPr>
        <w:t xml:space="preserve"> (</w:t>
      </w:r>
      <w:r w:rsidR="00E72EF7" w:rsidRPr="008A69FD">
        <w:rPr>
          <w:rFonts w:eastAsia="Calibri" w:cstheme="minorHAnsi"/>
          <w:i/>
          <w:iCs/>
          <w:sz w:val="24"/>
          <w:szCs w:val="24"/>
        </w:rPr>
        <w:t>cuando a ello halla lugar</w:t>
      </w:r>
      <w:r w:rsidR="00E72EF7" w:rsidRPr="008A69FD">
        <w:rPr>
          <w:rFonts w:eastAsia="Calibri" w:cstheme="minorHAnsi"/>
          <w:sz w:val="24"/>
          <w:szCs w:val="24"/>
        </w:rPr>
        <w:t>)</w:t>
      </w:r>
      <w:r w:rsidRPr="008A69FD">
        <w:rPr>
          <w:rFonts w:eastAsia="Calibri" w:cstheme="minorHAnsi"/>
          <w:sz w:val="24"/>
          <w:szCs w:val="24"/>
        </w:rPr>
        <w:t xml:space="preserve">.    </w:t>
      </w:r>
    </w:p>
    <w:p w14:paraId="4EF891F1" w14:textId="77777777" w:rsidR="00C70522" w:rsidRPr="008A69FD" w:rsidRDefault="00C70522">
      <w:pPr>
        <w:numPr>
          <w:ilvl w:val="0"/>
          <w:numId w:val="11"/>
        </w:numPr>
        <w:autoSpaceDE w:val="0"/>
        <w:autoSpaceDN w:val="0"/>
        <w:adjustRightInd w:val="0"/>
        <w:spacing w:after="0" w:line="240" w:lineRule="auto"/>
        <w:ind w:left="426" w:hanging="426"/>
        <w:contextualSpacing/>
        <w:jc w:val="both"/>
        <w:rPr>
          <w:rFonts w:eastAsia="Calibri" w:cstheme="minorHAnsi"/>
          <w:sz w:val="24"/>
          <w:szCs w:val="24"/>
        </w:rPr>
      </w:pPr>
      <w:r w:rsidRPr="008A69FD">
        <w:rPr>
          <w:rFonts w:eastAsia="Calibri" w:cstheme="minorHAnsi"/>
          <w:sz w:val="24"/>
          <w:szCs w:val="24"/>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3103B45A" w14:textId="77777777" w:rsidR="00C70522" w:rsidRPr="008A69FD" w:rsidRDefault="00C70522" w:rsidP="00C70522">
      <w:pPr>
        <w:autoSpaceDE w:val="0"/>
        <w:autoSpaceDN w:val="0"/>
        <w:adjustRightInd w:val="0"/>
        <w:spacing w:after="0" w:line="240" w:lineRule="auto"/>
        <w:jc w:val="both"/>
        <w:rPr>
          <w:rFonts w:eastAsia="Calibri" w:cstheme="minorHAnsi"/>
          <w:sz w:val="24"/>
          <w:szCs w:val="24"/>
        </w:rPr>
      </w:pPr>
    </w:p>
    <w:p w14:paraId="762AA673" w14:textId="1713E753" w:rsidR="00C70522" w:rsidRPr="008A69FD" w:rsidRDefault="00C70522" w:rsidP="00C70522">
      <w:pPr>
        <w:spacing w:after="0" w:line="240" w:lineRule="auto"/>
        <w:jc w:val="both"/>
        <w:rPr>
          <w:rFonts w:eastAsia="Calibri" w:cstheme="minorHAnsi"/>
          <w:sz w:val="24"/>
          <w:szCs w:val="24"/>
        </w:rPr>
      </w:pPr>
      <w:r w:rsidRPr="008A69FD">
        <w:rPr>
          <w:rFonts w:eastAsia="Calibri" w:cstheme="minorHAnsi"/>
          <w:sz w:val="24"/>
          <w:szCs w:val="24"/>
        </w:rPr>
        <w:t xml:space="preserve">Correo Electrónico </w:t>
      </w:r>
      <w:r w:rsidR="00E72EF7" w:rsidRPr="008A69FD">
        <w:rPr>
          <w:rFonts w:eastAsia="Calibri" w:cstheme="minorHAnsi"/>
          <w:sz w:val="24"/>
          <w:szCs w:val="24"/>
        </w:rPr>
        <w:t xml:space="preserve">del </w:t>
      </w:r>
      <w:proofErr w:type="gramStart"/>
      <w:r w:rsidR="00E72EF7" w:rsidRPr="008A69FD">
        <w:rPr>
          <w:rFonts w:eastAsia="Calibri" w:cstheme="minorHAnsi"/>
          <w:sz w:val="24"/>
          <w:szCs w:val="24"/>
        </w:rPr>
        <w:t>oferente</w:t>
      </w:r>
      <w:r w:rsidRPr="008A69FD">
        <w:rPr>
          <w:rFonts w:eastAsia="Calibri" w:cstheme="minorHAnsi"/>
          <w:sz w:val="24"/>
          <w:szCs w:val="24"/>
        </w:rPr>
        <w:t>(</w:t>
      </w:r>
      <w:proofErr w:type="gramEnd"/>
      <w:r w:rsidRPr="008A69FD">
        <w:rPr>
          <w:rFonts w:eastAsia="Calibri" w:cstheme="minorHAnsi"/>
          <w:sz w:val="24"/>
          <w:szCs w:val="24"/>
        </w:rPr>
        <w:t>E-mail): _____________________________________________</w:t>
      </w:r>
    </w:p>
    <w:p w14:paraId="5D408E19" w14:textId="77777777" w:rsidR="00C70522" w:rsidRPr="008A69FD" w:rsidRDefault="00C70522" w:rsidP="00C70522">
      <w:pPr>
        <w:spacing w:after="0" w:line="240" w:lineRule="auto"/>
        <w:jc w:val="both"/>
        <w:rPr>
          <w:rFonts w:eastAsia="Calibri" w:cstheme="minorHAnsi"/>
          <w:sz w:val="24"/>
          <w:szCs w:val="24"/>
        </w:rPr>
      </w:pPr>
    </w:p>
    <w:p w14:paraId="10984CE5" w14:textId="77777777" w:rsidR="00C70522" w:rsidRPr="008A69FD" w:rsidRDefault="00C70522" w:rsidP="00C70522">
      <w:pPr>
        <w:spacing w:after="0" w:line="240" w:lineRule="auto"/>
        <w:jc w:val="both"/>
        <w:rPr>
          <w:rFonts w:eastAsia="Calibri" w:cstheme="minorHAnsi"/>
          <w:sz w:val="24"/>
          <w:szCs w:val="24"/>
        </w:rPr>
      </w:pPr>
      <w:r w:rsidRPr="008A69FD">
        <w:rPr>
          <w:rFonts w:eastAsia="Calibri" w:cstheme="minorHAnsi"/>
          <w:b/>
          <w:bCs/>
          <w:sz w:val="24"/>
          <w:szCs w:val="24"/>
        </w:rPr>
        <w:t>Nombre completo del proponente</w:t>
      </w:r>
      <w:r w:rsidRPr="008A69FD">
        <w:rPr>
          <w:rFonts w:eastAsia="Calibri" w:cstheme="minorHAnsi"/>
          <w:sz w:val="24"/>
          <w:szCs w:val="24"/>
        </w:rPr>
        <w:t xml:space="preserve">: </w:t>
      </w:r>
      <w:r w:rsidRPr="008A69FD">
        <w:rPr>
          <w:rFonts w:eastAsia="Calibri" w:cstheme="minorHAnsi"/>
          <w:sz w:val="24"/>
          <w:szCs w:val="24"/>
        </w:rPr>
        <w:tab/>
        <w:t xml:space="preserve"> </w:t>
      </w:r>
    </w:p>
    <w:p w14:paraId="3DCAB1AD" w14:textId="77777777" w:rsidR="00C70522" w:rsidRPr="008A69FD" w:rsidRDefault="00C70522" w:rsidP="00C70522">
      <w:pPr>
        <w:spacing w:after="0" w:line="240" w:lineRule="auto"/>
        <w:jc w:val="both"/>
        <w:rPr>
          <w:rFonts w:eastAsia="Calibri" w:cstheme="minorHAnsi"/>
          <w:sz w:val="24"/>
          <w:szCs w:val="24"/>
        </w:rPr>
      </w:pPr>
      <w:r w:rsidRPr="008A69FD">
        <w:rPr>
          <w:rFonts w:eastAsia="Calibri" w:cstheme="minorHAnsi"/>
          <w:b/>
          <w:bCs/>
          <w:sz w:val="24"/>
          <w:szCs w:val="24"/>
        </w:rPr>
        <w:t>Cédula de ciudadanía o NIT</w:t>
      </w:r>
      <w:r w:rsidRPr="008A69FD">
        <w:rPr>
          <w:rFonts w:eastAsia="Calibri" w:cstheme="minorHAnsi"/>
          <w:sz w:val="24"/>
          <w:szCs w:val="24"/>
        </w:rPr>
        <w:t>:</w:t>
      </w:r>
      <w:r w:rsidRPr="008A69FD">
        <w:rPr>
          <w:rFonts w:eastAsia="Calibri" w:cstheme="minorHAnsi"/>
          <w:sz w:val="24"/>
          <w:szCs w:val="24"/>
        </w:rPr>
        <w:tab/>
        <w:t xml:space="preserve"> </w:t>
      </w:r>
    </w:p>
    <w:p w14:paraId="240F1470" w14:textId="77777777" w:rsidR="00C70522" w:rsidRPr="008A69FD" w:rsidRDefault="00C70522" w:rsidP="00C70522">
      <w:pPr>
        <w:spacing w:after="0" w:line="240" w:lineRule="auto"/>
        <w:jc w:val="both"/>
        <w:rPr>
          <w:rFonts w:eastAsia="Calibri" w:cstheme="minorHAnsi"/>
          <w:sz w:val="24"/>
          <w:szCs w:val="24"/>
        </w:rPr>
      </w:pPr>
      <w:r w:rsidRPr="008A69FD">
        <w:rPr>
          <w:rFonts w:eastAsia="Calibri" w:cstheme="minorHAnsi"/>
          <w:b/>
          <w:bCs/>
          <w:sz w:val="24"/>
          <w:szCs w:val="24"/>
        </w:rPr>
        <w:t>Dirección</w:t>
      </w:r>
      <w:r w:rsidRPr="008A69FD">
        <w:rPr>
          <w:rFonts w:eastAsia="Calibri" w:cstheme="minorHAnsi"/>
          <w:sz w:val="24"/>
          <w:szCs w:val="24"/>
        </w:rPr>
        <w:t>:</w:t>
      </w:r>
    </w:p>
    <w:p w14:paraId="718FD750" w14:textId="77777777" w:rsidR="00C70522" w:rsidRPr="008A69FD" w:rsidRDefault="00C70522" w:rsidP="00C70522">
      <w:pPr>
        <w:spacing w:after="0" w:line="240" w:lineRule="auto"/>
        <w:jc w:val="both"/>
        <w:rPr>
          <w:rFonts w:eastAsia="Calibri" w:cstheme="minorHAnsi"/>
          <w:sz w:val="24"/>
          <w:szCs w:val="24"/>
        </w:rPr>
      </w:pPr>
      <w:r w:rsidRPr="008A69FD">
        <w:rPr>
          <w:rFonts w:eastAsia="Calibri" w:cstheme="minorHAnsi"/>
          <w:b/>
          <w:bCs/>
          <w:sz w:val="24"/>
          <w:szCs w:val="24"/>
        </w:rPr>
        <w:t>Teléfonos</w:t>
      </w:r>
      <w:r w:rsidRPr="008A69FD">
        <w:rPr>
          <w:rFonts w:eastAsia="Calibri" w:cstheme="minorHAnsi"/>
          <w:sz w:val="24"/>
          <w:szCs w:val="24"/>
        </w:rPr>
        <w:t>:</w:t>
      </w:r>
    </w:p>
    <w:p w14:paraId="364414F8" w14:textId="77777777" w:rsidR="00C70522" w:rsidRPr="008A69FD" w:rsidRDefault="00C70522" w:rsidP="00C70522">
      <w:pPr>
        <w:spacing w:after="0" w:line="240" w:lineRule="auto"/>
        <w:jc w:val="both"/>
        <w:rPr>
          <w:rFonts w:eastAsia="Calibri" w:cstheme="minorHAnsi"/>
          <w:sz w:val="24"/>
          <w:szCs w:val="24"/>
        </w:rPr>
      </w:pPr>
      <w:r w:rsidRPr="008A69FD">
        <w:rPr>
          <w:rFonts w:eastAsia="Calibri" w:cstheme="minorHAnsi"/>
          <w:b/>
          <w:bCs/>
          <w:sz w:val="24"/>
          <w:szCs w:val="24"/>
        </w:rPr>
        <w:t>País de origen del proponente</w:t>
      </w:r>
      <w:r w:rsidRPr="008A69FD">
        <w:rPr>
          <w:rFonts w:eastAsia="Calibri" w:cstheme="minorHAnsi"/>
          <w:sz w:val="24"/>
          <w:szCs w:val="24"/>
        </w:rPr>
        <w:t>:</w:t>
      </w:r>
      <w:r w:rsidRPr="008A69FD">
        <w:rPr>
          <w:rFonts w:eastAsia="Calibri" w:cstheme="minorHAnsi"/>
          <w:sz w:val="24"/>
          <w:szCs w:val="24"/>
        </w:rPr>
        <w:tab/>
        <w:t xml:space="preserve"> </w:t>
      </w:r>
    </w:p>
    <w:p w14:paraId="6CE54023" w14:textId="77777777" w:rsidR="00C70522" w:rsidRPr="008A69FD" w:rsidRDefault="00C70522" w:rsidP="00C70522">
      <w:pPr>
        <w:spacing w:after="0" w:line="240" w:lineRule="auto"/>
        <w:jc w:val="both"/>
        <w:rPr>
          <w:rFonts w:eastAsia="Calibri" w:cstheme="minorHAnsi"/>
          <w:sz w:val="24"/>
          <w:szCs w:val="24"/>
        </w:rPr>
      </w:pPr>
      <w:r w:rsidRPr="008A69FD">
        <w:rPr>
          <w:rFonts w:eastAsia="Calibri" w:cstheme="minorHAnsi"/>
          <w:b/>
          <w:bCs/>
          <w:sz w:val="24"/>
          <w:szCs w:val="24"/>
        </w:rPr>
        <w:t>Nombre Representante Legal o Apoderado</w:t>
      </w:r>
      <w:r w:rsidRPr="008A69FD">
        <w:rPr>
          <w:rFonts w:eastAsia="Calibri" w:cstheme="minorHAnsi"/>
          <w:sz w:val="24"/>
          <w:szCs w:val="24"/>
        </w:rPr>
        <w:t>:</w:t>
      </w:r>
      <w:r w:rsidRPr="008A69FD">
        <w:rPr>
          <w:rFonts w:eastAsia="Calibri" w:cstheme="minorHAnsi"/>
          <w:sz w:val="24"/>
          <w:szCs w:val="24"/>
        </w:rPr>
        <w:tab/>
        <w:t xml:space="preserve"> </w:t>
      </w:r>
    </w:p>
    <w:p w14:paraId="31DA7AF2" w14:textId="719E1E96" w:rsidR="00C70522" w:rsidRPr="008A69FD" w:rsidRDefault="00C70522" w:rsidP="00C70522">
      <w:pPr>
        <w:spacing w:after="0" w:line="240" w:lineRule="auto"/>
        <w:jc w:val="both"/>
        <w:rPr>
          <w:rFonts w:eastAsia="Calibri" w:cstheme="minorHAnsi"/>
          <w:sz w:val="24"/>
          <w:szCs w:val="24"/>
        </w:rPr>
      </w:pPr>
      <w:r w:rsidRPr="008A69FD">
        <w:rPr>
          <w:rFonts w:eastAsia="Calibri" w:cstheme="minorHAnsi"/>
          <w:b/>
          <w:bCs/>
          <w:sz w:val="24"/>
          <w:szCs w:val="24"/>
        </w:rPr>
        <w:t>Cédula de Ciudadanía</w:t>
      </w:r>
      <w:r w:rsidR="00E72EF7" w:rsidRPr="008A69FD">
        <w:rPr>
          <w:rFonts w:eastAsia="Calibri" w:cstheme="minorHAnsi"/>
          <w:sz w:val="24"/>
          <w:szCs w:val="24"/>
        </w:rPr>
        <w:t>:</w:t>
      </w:r>
      <w:r w:rsidRPr="008A69FD">
        <w:rPr>
          <w:rFonts w:eastAsia="Calibri" w:cstheme="minorHAnsi"/>
          <w:sz w:val="24"/>
          <w:szCs w:val="24"/>
        </w:rPr>
        <w:t xml:space="preserve"> </w:t>
      </w:r>
      <w:r w:rsidRPr="008A69FD">
        <w:rPr>
          <w:rFonts w:eastAsia="Calibri" w:cstheme="minorHAnsi"/>
          <w:sz w:val="24"/>
          <w:szCs w:val="24"/>
        </w:rPr>
        <w:tab/>
      </w:r>
    </w:p>
    <w:p w14:paraId="25AB760D" w14:textId="77777777" w:rsidR="00C70522" w:rsidRPr="008A69FD" w:rsidRDefault="00C70522" w:rsidP="00C70522">
      <w:pPr>
        <w:autoSpaceDE w:val="0"/>
        <w:autoSpaceDN w:val="0"/>
        <w:adjustRightInd w:val="0"/>
        <w:spacing w:after="0" w:line="240" w:lineRule="auto"/>
        <w:jc w:val="both"/>
        <w:rPr>
          <w:rFonts w:eastAsia="Calibri" w:cstheme="minorHAnsi"/>
          <w:sz w:val="24"/>
          <w:szCs w:val="24"/>
        </w:rPr>
      </w:pPr>
    </w:p>
    <w:p w14:paraId="3DDC85EC" w14:textId="77777777" w:rsidR="00C70522" w:rsidRPr="008A69FD" w:rsidRDefault="00C70522" w:rsidP="00C70522">
      <w:pPr>
        <w:spacing w:after="0" w:line="240" w:lineRule="auto"/>
        <w:jc w:val="both"/>
        <w:rPr>
          <w:rFonts w:eastAsia="Calibri" w:cstheme="minorHAnsi"/>
          <w:b/>
          <w:i/>
          <w:sz w:val="24"/>
          <w:szCs w:val="24"/>
          <w:u w:val="single"/>
          <w:lang w:eastAsia="es-ES"/>
        </w:rPr>
      </w:pPr>
      <w:r w:rsidRPr="008A69FD">
        <w:rPr>
          <w:rFonts w:eastAsia="Calibri" w:cstheme="minorHAnsi"/>
          <w:b/>
          <w:i/>
          <w:sz w:val="24"/>
          <w:szCs w:val="24"/>
          <w:u w:val="single"/>
          <w:lang w:eastAsia="es-ES"/>
        </w:rPr>
        <w:t xml:space="preserve">NOTA: </w:t>
      </w:r>
      <w:r w:rsidRPr="008A69FD">
        <w:rPr>
          <w:rFonts w:eastAsia="Calibri" w:cstheme="minorHAnsi"/>
          <w:bCs/>
          <w:i/>
          <w:sz w:val="24"/>
          <w:szCs w:val="24"/>
          <w:lang w:eastAsia="es-ES"/>
        </w:rPr>
        <w:t>CON LA PRESENTE FIRMA ACEPTO Y AVALO TODA LA INFORMACIÓN SUMINISTRADA EN CADA UNO DE LOS FORMATOS HABILITANTES Y DE PONDERACION SOLICITADOS EN EL PRESENTE PROCESO DE SELECCIÓN.</w:t>
      </w:r>
    </w:p>
    <w:p w14:paraId="500A8739" w14:textId="77777777" w:rsidR="00C70522" w:rsidRPr="008A69FD" w:rsidRDefault="00C70522" w:rsidP="00C70522">
      <w:pPr>
        <w:autoSpaceDE w:val="0"/>
        <w:autoSpaceDN w:val="0"/>
        <w:adjustRightInd w:val="0"/>
        <w:spacing w:after="0" w:line="240" w:lineRule="auto"/>
        <w:jc w:val="both"/>
        <w:rPr>
          <w:rFonts w:eastAsia="Calibri" w:cstheme="minorHAnsi"/>
          <w:sz w:val="24"/>
          <w:szCs w:val="24"/>
        </w:rPr>
      </w:pPr>
    </w:p>
    <w:p w14:paraId="3EF28367" w14:textId="77777777" w:rsidR="00C70522" w:rsidRPr="008A69FD" w:rsidRDefault="00C70522" w:rsidP="00C70522">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Atentamente, </w:t>
      </w:r>
      <w:r w:rsidRPr="008A69FD">
        <w:rPr>
          <w:rFonts w:eastAsia="Calibri" w:cstheme="minorHAnsi"/>
          <w:sz w:val="24"/>
          <w:szCs w:val="24"/>
        </w:rPr>
        <w:tab/>
      </w:r>
    </w:p>
    <w:p w14:paraId="78A7DD42" w14:textId="77777777" w:rsidR="00C70522" w:rsidRPr="008A69FD" w:rsidRDefault="00C70522" w:rsidP="00C70522">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ab/>
      </w:r>
      <w:r w:rsidRPr="008A69FD">
        <w:rPr>
          <w:rFonts w:eastAsia="Calibri" w:cstheme="minorHAnsi"/>
          <w:sz w:val="24"/>
          <w:szCs w:val="24"/>
        </w:rPr>
        <w:tab/>
      </w:r>
    </w:p>
    <w:p w14:paraId="5AE01AD2" w14:textId="323DB755" w:rsidR="00C70522" w:rsidRPr="008A69FD" w:rsidRDefault="00C70522" w:rsidP="00C70522">
      <w:pPr>
        <w:autoSpaceDE w:val="0"/>
        <w:autoSpaceDN w:val="0"/>
        <w:adjustRightInd w:val="0"/>
        <w:spacing w:after="0" w:line="240" w:lineRule="auto"/>
        <w:jc w:val="both"/>
        <w:rPr>
          <w:rFonts w:eastAsia="Calibri" w:cstheme="minorHAnsi"/>
          <w:sz w:val="24"/>
          <w:szCs w:val="24"/>
        </w:rPr>
      </w:pPr>
      <w:r w:rsidRPr="008A69FD">
        <w:rPr>
          <w:rFonts w:eastAsia="Calibri" w:cstheme="minorHAnsi"/>
          <w:bCs/>
          <w:sz w:val="24"/>
          <w:szCs w:val="24"/>
        </w:rPr>
        <w:t>Firma:</w:t>
      </w:r>
      <w:r w:rsidRPr="008A69FD">
        <w:rPr>
          <w:rFonts w:eastAsia="Calibri" w:cstheme="minorHAnsi"/>
          <w:b/>
          <w:bCs/>
          <w:sz w:val="24"/>
          <w:szCs w:val="24"/>
        </w:rPr>
        <w:t xml:space="preserve"> </w:t>
      </w:r>
      <w:r w:rsidRPr="008A69FD">
        <w:rPr>
          <w:rFonts w:eastAsia="Calibri" w:cstheme="minorHAnsi"/>
          <w:b/>
          <w:bCs/>
          <w:sz w:val="24"/>
          <w:szCs w:val="24"/>
        </w:rPr>
        <w:tab/>
      </w:r>
      <w:r w:rsidRPr="008A69FD">
        <w:rPr>
          <w:rFonts w:eastAsia="Calibri" w:cstheme="minorHAnsi"/>
          <w:b/>
          <w:bCs/>
          <w:sz w:val="24"/>
          <w:szCs w:val="24"/>
        </w:rPr>
        <w:tab/>
      </w:r>
      <w:r w:rsidRPr="008A69FD">
        <w:rPr>
          <w:rFonts w:eastAsia="Calibri" w:cstheme="minorHAnsi"/>
          <w:b/>
          <w:bCs/>
          <w:sz w:val="24"/>
          <w:szCs w:val="24"/>
        </w:rPr>
        <w:tab/>
        <w:t>_______________________________</w:t>
      </w:r>
    </w:p>
    <w:p w14:paraId="6271CF37" w14:textId="04AEFE3E" w:rsidR="00C70522" w:rsidRPr="008A69FD" w:rsidRDefault="00C70522" w:rsidP="00C70522">
      <w:pPr>
        <w:autoSpaceDE w:val="0"/>
        <w:autoSpaceDN w:val="0"/>
        <w:adjustRightInd w:val="0"/>
        <w:spacing w:after="0" w:line="240" w:lineRule="auto"/>
        <w:jc w:val="both"/>
        <w:rPr>
          <w:rFonts w:eastAsia="Calibri" w:cstheme="minorHAnsi"/>
          <w:sz w:val="24"/>
          <w:szCs w:val="24"/>
        </w:rPr>
      </w:pPr>
      <w:r w:rsidRPr="008A69FD">
        <w:rPr>
          <w:rFonts w:eastAsia="Calibri" w:cstheme="minorHAnsi"/>
          <w:bCs/>
          <w:sz w:val="24"/>
          <w:szCs w:val="24"/>
        </w:rPr>
        <w:t>Nombre:</w:t>
      </w:r>
      <w:r w:rsidRPr="008A69FD">
        <w:rPr>
          <w:rFonts w:eastAsia="Calibri" w:cstheme="minorHAnsi"/>
          <w:b/>
          <w:bCs/>
          <w:sz w:val="24"/>
          <w:szCs w:val="24"/>
        </w:rPr>
        <w:t xml:space="preserve"> </w:t>
      </w:r>
      <w:r w:rsidRPr="008A69FD">
        <w:rPr>
          <w:rFonts w:eastAsia="Calibri" w:cstheme="minorHAnsi"/>
          <w:b/>
          <w:bCs/>
          <w:sz w:val="24"/>
          <w:szCs w:val="24"/>
        </w:rPr>
        <w:tab/>
      </w:r>
      <w:r w:rsidRPr="008A69FD">
        <w:rPr>
          <w:rFonts w:eastAsia="Calibri" w:cstheme="minorHAnsi"/>
          <w:b/>
          <w:bCs/>
          <w:sz w:val="24"/>
          <w:szCs w:val="24"/>
        </w:rPr>
        <w:tab/>
        <w:t>_______________________________</w:t>
      </w:r>
    </w:p>
    <w:p w14:paraId="43276485" w14:textId="485C3324" w:rsidR="00C70522" w:rsidRPr="008A69FD" w:rsidRDefault="00C70522" w:rsidP="00C70522">
      <w:pPr>
        <w:spacing w:after="0" w:line="240" w:lineRule="auto"/>
        <w:ind w:firstLine="22"/>
        <w:jc w:val="both"/>
        <w:rPr>
          <w:rFonts w:eastAsia="ZTR1C.tmp" w:cstheme="minorHAnsi"/>
          <w:b/>
          <w:bCs/>
          <w:sz w:val="24"/>
          <w:szCs w:val="24"/>
          <w:lang w:eastAsia="es-ES"/>
        </w:rPr>
      </w:pPr>
      <w:r w:rsidRPr="008A69FD">
        <w:rPr>
          <w:rFonts w:eastAsia="ZTR1C.tmp" w:cstheme="minorHAnsi"/>
          <w:sz w:val="24"/>
          <w:szCs w:val="24"/>
          <w:lang w:val="es-ES" w:eastAsia="es-ES"/>
        </w:rPr>
        <w:t>C.C.:</w:t>
      </w:r>
      <w:r w:rsidRPr="008A69FD">
        <w:rPr>
          <w:rFonts w:eastAsia="ZTR1C.tmp" w:cstheme="minorHAnsi"/>
          <w:sz w:val="24"/>
          <w:szCs w:val="24"/>
          <w:lang w:val="es-ES" w:eastAsia="es-ES"/>
        </w:rPr>
        <w:tab/>
      </w:r>
      <w:r w:rsidRPr="008A69FD">
        <w:rPr>
          <w:rFonts w:eastAsia="ZTR1C.tmp" w:cstheme="minorHAnsi"/>
          <w:sz w:val="24"/>
          <w:szCs w:val="24"/>
          <w:lang w:val="es-ES" w:eastAsia="es-ES"/>
        </w:rPr>
        <w:tab/>
      </w:r>
      <w:r w:rsidRPr="008A69FD">
        <w:rPr>
          <w:rFonts w:eastAsia="ZTR1C.tmp" w:cstheme="minorHAnsi"/>
          <w:sz w:val="24"/>
          <w:szCs w:val="24"/>
          <w:lang w:val="es-ES" w:eastAsia="es-ES"/>
        </w:rPr>
        <w:tab/>
      </w:r>
      <w:r w:rsidRPr="008A69FD">
        <w:rPr>
          <w:rFonts w:eastAsia="ZTR1C.tmp" w:cstheme="minorHAnsi"/>
          <w:b/>
          <w:bCs/>
          <w:sz w:val="24"/>
          <w:szCs w:val="24"/>
          <w:lang w:eastAsia="es-ES"/>
        </w:rPr>
        <w:t>_______________________________</w:t>
      </w:r>
    </w:p>
    <w:p w14:paraId="4B35946B" w14:textId="59481F9A" w:rsidR="00DB0D6E" w:rsidRPr="008A69FD" w:rsidRDefault="00C70522" w:rsidP="00C70522">
      <w:pPr>
        <w:spacing w:after="0" w:line="240" w:lineRule="auto"/>
        <w:jc w:val="both"/>
        <w:rPr>
          <w:rFonts w:eastAsia="Calibri" w:cstheme="minorHAnsi"/>
          <w:bCs/>
          <w:sz w:val="24"/>
          <w:szCs w:val="24"/>
          <w:lang w:eastAsia="es-ES"/>
        </w:rPr>
      </w:pPr>
      <w:r w:rsidRPr="008A69FD">
        <w:rPr>
          <w:rFonts w:eastAsia="ZTR1C.tmp" w:cstheme="minorHAnsi"/>
          <w:sz w:val="24"/>
          <w:szCs w:val="24"/>
          <w:lang w:val="es-ES" w:eastAsia="es-ES"/>
        </w:rPr>
        <w:t>Cargo.:</w:t>
      </w:r>
      <w:r w:rsidRPr="008A69FD">
        <w:rPr>
          <w:rFonts w:eastAsia="Calibri" w:cstheme="minorHAnsi"/>
          <w:sz w:val="24"/>
          <w:szCs w:val="24"/>
        </w:rPr>
        <w:tab/>
      </w:r>
      <w:r w:rsidRPr="008A69FD">
        <w:rPr>
          <w:rFonts w:eastAsia="Calibri" w:cstheme="minorHAnsi"/>
          <w:sz w:val="24"/>
          <w:szCs w:val="24"/>
        </w:rPr>
        <w:tab/>
      </w:r>
      <w:r w:rsidRPr="008A69FD">
        <w:rPr>
          <w:rFonts w:eastAsia="Calibri" w:cstheme="minorHAnsi"/>
          <w:sz w:val="24"/>
          <w:szCs w:val="24"/>
        </w:rPr>
        <w:tab/>
      </w:r>
      <w:r w:rsidRPr="008A69FD">
        <w:rPr>
          <w:rFonts w:eastAsia="ZTR1C.tmp" w:cstheme="minorHAnsi"/>
          <w:b/>
          <w:bCs/>
          <w:sz w:val="24"/>
          <w:szCs w:val="24"/>
          <w:lang w:eastAsia="es-ES"/>
        </w:rPr>
        <w:t>_______________________________</w:t>
      </w:r>
    </w:p>
    <w:p w14:paraId="618BAEE0" w14:textId="77777777" w:rsidR="00DB0D6E" w:rsidRPr="008A69FD" w:rsidRDefault="00DB0D6E" w:rsidP="00DB0D6E">
      <w:pPr>
        <w:spacing w:after="0" w:line="240" w:lineRule="auto"/>
        <w:jc w:val="both"/>
        <w:rPr>
          <w:rFonts w:eastAsia="Calibri" w:cstheme="minorHAnsi"/>
          <w:bCs/>
          <w:sz w:val="24"/>
          <w:szCs w:val="24"/>
          <w:lang w:eastAsia="es-ES"/>
        </w:rPr>
      </w:pPr>
    </w:p>
    <w:p w14:paraId="46C0B7B1" w14:textId="77777777" w:rsidR="00DB0D6E" w:rsidRPr="008A69FD" w:rsidRDefault="00DB0D6E" w:rsidP="00DB0D6E">
      <w:pPr>
        <w:spacing w:after="0" w:line="240" w:lineRule="auto"/>
        <w:jc w:val="both"/>
        <w:rPr>
          <w:rFonts w:eastAsia="Calibri" w:cstheme="minorHAnsi"/>
          <w:bCs/>
          <w:sz w:val="24"/>
          <w:szCs w:val="24"/>
          <w:lang w:eastAsia="es-ES"/>
        </w:rPr>
      </w:pPr>
    </w:p>
    <w:p w14:paraId="6A53E5DA" w14:textId="77777777" w:rsidR="00DB0D6E" w:rsidRPr="008A69FD" w:rsidRDefault="00DB0D6E" w:rsidP="00DB0D6E">
      <w:pPr>
        <w:spacing w:after="0" w:line="240" w:lineRule="auto"/>
        <w:jc w:val="both"/>
        <w:rPr>
          <w:rFonts w:eastAsia="Calibri" w:cstheme="minorHAnsi"/>
          <w:bCs/>
          <w:sz w:val="24"/>
          <w:szCs w:val="24"/>
          <w:lang w:eastAsia="es-ES"/>
        </w:rPr>
      </w:pPr>
    </w:p>
    <w:p w14:paraId="2FA5D342" w14:textId="475A2677" w:rsidR="00DB0D6E" w:rsidRPr="008A69FD" w:rsidRDefault="00DB0D6E" w:rsidP="00DB0D6E">
      <w:pPr>
        <w:spacing w:after="0" w:line="240" w:lineRule="auto"/>
        <w:jc w:val="both"/>
        <w:rPr>
          <w:rFonts w:eastAsia="Calibri" w:cstheme="minorHAnsi"/>
          <w:bCs/>
          <w:sz w:val="24"/>
          <w:szCs w:val="24"/>
          <w:lang w:eastAsia="es-ES"/>
        </w:rPr>
      </w:pPr>
    </w:p>
    <w:p w14:paraId="4C9C4380" w14:textId="01A47D66" w:rsidR="00313A86" w:rsidRDefault="00313A86" w:rsidP="00BD4EFF">
      <w:pPr>
        <w:rPr>
          <w:rFonts w:eastAsia="Calibri" w:cstheme="minorHAnsi"/>
          <w:bCs/>
          <w:sz w:val="24"/>
          <w:szCs w:val="24"/>
          <w:lang w:eastAsia="es-ES"/>
        </w:rPr>
      </w:pPr>
    </w:p>
    <w:p w14:paraId="1E6B6469" w14:textId="77777777" w:rsidR="006D6AC2" w:rsidRPr="008A69FD" w:rsidRDefault="006D6AC2" w:rsidP="00BD4EFF">
      <w:pPr>
        <w:rPr>
          <w:rFonts w:cstheme="minorHAnsi"/>
          <w:sz w:val="24"/>
          <w:szCs w:val="24"/>
        </w:rPr>
      </w:pPr>
    </w:p>
    <w:p w14:paraId="2752C5BF" w14:textId="5F801A06" w:rsidR="00FF5F56" w:rsidRPr="008A69FD" w:rsidRDefault="00FF5F56" w:rsidP="00CE4490">
      <w:pPr>
        <w:pStyle w:val="Ttulo1"/>
        <w:rPr>
          <w:rFonts w:eastAsia="Calibri"/>
        </w:rPr>
      </w:pPr>
      <w:bookmarkStart w:id="535" w:name="_Toc237427943"/>
      <w:r w:rsidRPr="00CE4490">
        <w:lastRenderedPageBreak/>
        <w:t>FORMATO</w:t>
      </w:r>
      <w:r w:rsidRPr="008A69FD">
        <w:rPr>
          <w:rFonts w:eastAsia="Calibri"/>
        </w:rPr>
        <w:t xml:space="preserve"> 2</w:t>
      </w:r>
      <w:bookmarkEnd w:id="535"/>
    </w:p>
    <w:p w14:paraId="2D78FA58" w14:textId="77777777" w:rsidR="00FF5F56" w:rsidRPr="008A69FD" w:rsidRDefault="00FF5F56" w:rsidP="00FF5F56">
      <w:pPr>
        <w:autoSpaceDE w:val="0"/>
        <w:autoSpaceDN w:val="0"/>
        <w:adjustRightInd w:val="0"/>
        <w:spacing w:after="0" w:line="240" w:lineRule="auto"/>
        <w:jc w:val="center"/>
        <w:rPr>
          <w:rFonts w:eastAsia="Calibri" w:cstheme="minorHAnsi"/>
          <w:b/>
          <w:bCs/>
          <w:sz w:val="24"/>
          <w:szCs w:val="24"/>
        </w:rPr>
      </w:pPr>
    </w:p>
    <w:p w14:paraId="1528C02A" w14:textId="77777777" w:rsidR="00FF5F56" w:rsidRPr="008A69FD" w:rsidRDefault="00FF5F56" w:rsidP="00FF5F56">
      <w:pPr>
        <w:autoSpaceDE w:val="0"/>
        <w:autoSpaceDN w:val="0"/>
        <w:adjustRightInd w:val="0"/>
        <w:spacing w:after="0" w:line="240" w:lineRule="auto"/>
        <w:jc w:val="center"/>
        <w:rPr>
          <w:rFonts w:eastAsia="Arial Narrow" w:cstheme="minorHAnsi"/>
          <w:b/>
          <w:bCs/>
          <w:color w:val="000000"/>
          <w:sz w:val="24"/>
          <w:szCs w:val="24"/>
        </w:rPr>
      </w:pPr>
      <w:r w:rsidRPr="008A69FD">
        <w:rPr>
          <w:rFonts w:eastAsia="Calibri" w:cstheme="minorHAnsi"/>
          <w:b/>
          <w:bCs/>
          <w:sz w:val="24"/>
          <w:szCs w:val="24"/>
        </w:rPr>
        <w:t>CERTIFICACIÓN DE PAGOS DE SEGURIDAD SOCIAL Y APORTES PARAFISCALES</w:t>
      </w:r>
    </w:p>
    <w:p w14:paraId="5760B597" w14:textId="77777777" w:rsidR="00FF5F56" w:rsidRPr="008A69FD" w:rsidRDefault="00FF5F56" w:rsidP="00FF5F56">
      <w:pPr>
        <w:autoSpaceDE w:val="0"/>
        <w:autoSpaceDN w:val="0"/>
        <w:adjustRightInd w:val="0"/>
        <w:spacing w:after="0" w:line="240" w:lineRule="auto"/>
        <w:jc w:val="center"/>
        <w:rPr>
          <w:rFonts w:eastAsia="Calibri" w:cstheme="minorHAnsi"/>
          <w:sz w:val="24"/>
          <w:szCs w:val="24"/>
        </w:rPr>
      </w:pPr>
    </w:p>
    <w:p w14:paraId="342353BF"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8A69FD">
        <w:rPr>
          <w:rFonts w:eastAsia="Calibri" w:cstheme="minorHAnsi"/>
          <w:sz w:val="24"/>
          <w:szCs w:val="24"/>
        </w:rPr>
        <w:t>Nit</w:t>
      </w:r>
      <w:proofErr w:type="spellEnd"/>
      <w:r w:rsidRPr="008A69FD">
        <w:rPr>
          <w:rFonts w:eastAsia="Calibri" w:cstheme="minorHAnsi"/>
          <w:sz w:val="24"/>
          <w:szCs w:val="24"/>
        </w:rPr>
        <w:t xml:space="preserve"> _______</w:t>
      </w:r>
      <w:proofErr w:type="gramStart"/>
      <w:r w:rsidRPr="008A69FD">
        <w:rPr>
          <w:rFonts w:eastAsia="Calibri" w:cstheme="minorHAnsi"/>
          <w:sz w:val="24"/>
          <w:szCs w:val="24"/>
        </w:rPr>
        <w:t>_ ,</w:t>
      </w:r>
      <w:proofErr w:type="gramEnd"/>
      <w:r w:rsidRPr="008A69FD">
        <w:rPr>
          <w:rFonts w:eastAsia="Calibri" w:cstheme="minorHAnsi"/>
          <w:sz w:val="24"/>
          <w:szCs w:val="24"/>
        </w:rPr>
        <w:t xml:space="preserve"> debidamente inscrito en la Cámara de Comercio de ________, luego de examinar de acuerdo con las normas de auditoría generalmente aceptadas en Colombia, los estados financieros de la compañía, certifico que:</w:t>
      </w:r>
    </w:p>
    <w:p w14:paraId="4A50A3D2"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p>
    <w:tbl>
      <w:tblPr>
        <w:tblStyle w:val="Tablaconcuadrcula2"/>
        <w:tblW w:w="0" w:type="auto"/>
        <w:jc w:val="center"/>
        <w:shd w:val="clear" w:color="auto" w:fill="FFFFFF"/>
        <w:tblLook w:val="04A0" w:firstRow="1" w:lastRow="0" w:firstColumn="1" w:lastColumn="0" w:noHBand="0" w:noVBand="1"/>
      </w:tblPr>
      <w:tblGrid>
        <w:gridCol w:w="6964"/>
        <w:gridCol w:w="828"/>
        <w:gridCol w:w="985"/>
      </w:tblGrid>
      <w:tr w:rsidR="00FF5F56" w:rsidRPr="00CE4490" w14:paraId="2D0AB678" w14:textId="77777777" w:rsidTr="0058158E">
        <w:trPr>
          <w:jc w:val="center"/>
        </w:trPr>
        <w:tc>
          <w:tcPr>
            <w:tcW w:w="6964" w:type="dxa"/>
            <w:vMerge w:val="restart"/>
            <w:tcBorders>
              <w:top w:val="single" w:sz="4" w:space="0" w:color="auto"/>
              <w:left w:val="single" w:sz="4" w:space="0" w:color="auto"/>
              <w:right w:val="single" w:sz="4" w:space="0" w:color="auto"/>
            </w:tcBorders>
            <w:shd w:val="clear" w:color="auto" w:fill="F2F2F2"/>
            <w:vAlign w:val="center"/>
            <w:hideMark/>
          </w:tcPr>
          <w:p w14:paraId="12A99C8A" w14:textId="77777777" w:rsidR="00FF5F56" w:rsidRPr="00CE4490" w:rsidRDefault="00FF5F56" w:rsidP="00333374">
            <w:pPr>
              <w:jc w:val="center"/>
              <w:rPr>
                <w:rFonts w:eastAsia="Calibri" w:cstheme="minorHAnsi"/>
                <w:b/>
                <w:bCs/>
                <w:sz w:val="20"/>
                <w:szCs w:val="20"/>
              </w:rPr>
            </w:pPr>
            <w:r w:rsidRPr="00CE4490">
              <w:rPr>
                <w:rFonts w:eastAsia="Calibri" w:cstheme="minorHAnsi"/>
                <w:b/>
                <w:bCs/>
                <w:sz w:val="20"/>
                <w:szCs w:val="20"/>
              </w:rPr>
              <w:t>CONCEPTO</w:t>
            </w:r>
          </w:p>
        </w:tc>
        <w:tc>
          <w:tcPr>
            <w:tcW w:w="181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FE7072B" w14:textId="77777777" w:rsidR="00FF5F56" w:rsidRPr="00CE4490" w:rsidRDefault="00FF5F56" w:rsidP="00333374">
            <w:pPr>
              <w:jc w:val="center"/>
              <w:rPr>
                <w:rFonts w:eastAsia="Calibri" w:cstheme="minorHAnsi"/>
                <w:b/>
                <w:bCs/>
                <w:sz w:val="20"/>
                <w:szCs w:val="20"/>
              </w:rPr>
            </w:pPr>
            <w:r w:rsidRPr="00CE4490">
              <w:rPr>
                <w:rFonts w:eastAsia="Calibri" w:cstheme="minorHAnsi"/>
                <w:b/>
                <w:bCs/>
                <w:color w:val="000000"/>
                <w:sz w:val="20"/>
                <w:szCs w:val="20"/>
              </w:rPr>
              <w:t>Marque con una (X)</w:t>
            </w:r>
          </w:p>
        </w:tc>
      </w:tr>
      <w:tr w:rsidR="00FF5F56" w:rsidRPr="00CE4490" w14:paraId="4DEFA479" w14:textId="77777777" w:rsidTr="0058158E">
        <w:trPr>
          <w:jc w:val="center"/>
        </w:trPr>
        <w:tc>
          <w:tcPr>
            <w:tcW w:w="6964" w:type="dxa"/>
            <w:vMerge/>
            <w:tcBorders>
              <w:left w:val="single" w:sz="4" w:space="0" w:color="auto"/>
              <w:bottom w:val="single" w:sz="4" w:space="0" w:color="auto"/>
              <w:right w:val="single" w:sz="4" w:space="0" w:color="auto"/>
            </w:tcBorders>
            <w:shd w:val="clear" w:color="auto" w:fill="F2F2F2"/>
          </w:tcPr>
          <w:p w14:paraId="0F06D5C4" w14:textId="77777777" w:rsidR="00FF5F56" w:rsidRPr="00CE4490" w:rsidRDefault="00FF5F56" w:rsidP="00333374">
            <w:pPr>
              <w:jc w:val="center"/>
              <w:rPr>
                <w:rFonts w:eastAsia="Calibri" w:cstheme="minorHAnsi"/>
                <w:b/>
                <w:bCs/>
                <w:sz w:val="20"/>
                <w:szCs w:val="20"/>
              </w:rPr>
            </w:pPr>
          </w:p>
        </w:tc>
        <w:tc>
          <w:tcPr>
            <w:tcW w:w="828" w:type="dxa"/>
            <w:tcBorders>
              <w:top w:val="single" w:sz="4" w:space="0" w:color="auto"/>
              <w:left w:val="single" w:sz="4" w:space="0" w:color="auto"/>
              <w:bottom w:val="single" w:sz="4" w:space="0" w:color="auto"/>
              <w:right w:val="single" w:sz="4" w:space="0" w:color="auto"/>
            </w:tcBorders>
            <w:shd w:val="clear" w:color="auto" w:fill="F2F2F2"/>
          </w:tcPr>
          <w:p w14:paraId="14436E36" w14:textId="77777777" w:rsidR="00FF5F56" w:rsidRPr="00CE4490" w:rsidRDefault="00FF5F56" w:rsidP="00333374">
            <w:pPr>
              <w:jc w:val="center"/>
              <w:rPr>
                <w:rFonts w:eastAsia="Calibri" w:cstheme="minorHAnsi"/>
                <w:b/>
                <w:bCs/>
                <w:sz w:val="20"/>
                <w:szCs w:val="20"/>
              </w:rPr>
            </w:pPr>
            <w:r w:rsidRPr="00CE4490">
              <w:rPr>
                <w:rFonts w:eastAsia="Calibri" w:cstheme="minorHAnsi"/>
                <w:b/>
                <w:bCs/>
                <w:sz w:val="20"/>
                <w:szCs w:val="20"/>
              </w:rPr>
              <w:t>SI</w:t>
            </w:r>
          </w:p>
        </w:tc>
        <w:tc>
          <w:tcPr>
            <w:tcW w:w="985" w:type="dxa"/>
            <w:tcBorders>
              <w:top w:val="single" w:sz="4" w:space="0" w:color="auto"/>
              <w:left w:val="single" w:sz="4" w:space="0" w:color="auto"/>
              <w:bottom w:val="single" w:sz="4" w:space="0" w:color="auto"/>
              <w:right w:val="single" w:sz="4" w:space="0" w:color="auto"/>
            </w:tcBorders>
            <w:shd w:val="clear" w:color="auto" w:fill="F2F2F2"/>
          </w:tcPr>
          <w:p w14:paraId="79E7D552" w14:textId="77777777" w:rsidR="00FF5F56" w:rsidRPr="00CE4490" w:rsidRDefault="00FF5F56" w:rsidP="00333374">
            <w:pPr>
              <w:jc w:val="center"/>
              <w:rPr>
                <w:rFonts w:eastAsia="Calibri" w:cstheme="minorHAnsi"/>
                <w:b/>
                <w:bCs/>
                <w:sz w:val="20"/>
                <w:szCs w:val="20"/>
              </w:rPr>
            </w:pPr>
            <w:r w:rsidRPr="00CE4490">
              <w:rPr>
                <w:rFonts w:eastAsia="Calibri" w:cstheme="minorHAnsi"/>
                <w:b/>
                <w:bCs/>
                <w:sz w:val="20"/>
                <w:szCs w:val="20"/>
              </w:rPr>
              <w:t>NO</w:t>
            </w:r>
          </w:p>
        </w:tc>
      </w:tr>
      <w:tr w:rsidR="00FF5F56" w:rsidRPr="00CE4490" w14:paraId="1CE7A8B5" w14:textId="77777777" w:rsidTr="0058158E">
        <w:trPr>
          <w:jc w:val="center"/>
        </w:trPr>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D858F31" w14:textId="77777777" w:rsidR="00FF5F56" w:rsidRPr="00CE4490" w:rsidRDefault="00FF5F56" w:rsidP="00333374">
            <w:pPr>
              <w:jc w:val="both"/>
              <w:rPr>
                <w:rFonts w:eastAsia="Calibri" w:cstheme="minorHAnsi"/>
                <w:sz w:val="20"/>
                <w:szCs w:val="20"/>
              </w:rPr>
            </w:pPr>
            <w:r w:rsidRPr="00CE4490">
              <w:rPr>
                <w:rFonts w:eastAsia="Calibri" w:cstheme="minorHAnsi"/>
                <w:sz w:val="20"/>
                <w:szCs w:val="20"/>
              </w:rPr>
              <w:t>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07D357D2" w14:textId="77777777" w:rsidR="00FF5F56" w:rsidRPr="00CE4490" w:rsidRDefault="00FF5F56" w:rsidP="00333374">
            <w:pPr>
              <w:jc w:val="both"/>
              <w:rPr>
                <w:rFonts w:eastAsia="Calibri" w:cstheme="minorHAnsi"/>
                <w:sz w:val="20"/>
                <w:szCs w:val="20"/>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51DCC112" w14:textId="77777777" w:rsidR="00FF5F56" w:rsidRPr="00CE4490" w:rsidRDefault="00FF5F56" w:rsidP="00333374">
            <w:pPr>
              <w:jc w:val="both"/>
              <w:rPr>
                <w:rFonts w:eastAsia="Calibri" w:cstheme="minorHAnsi"/>
                <w:sz w:val="20"/>
                <w:szCs w:val="20"/>
              </w:rPr>
            </w:pPr>
          </w:p>
        </w:tc>
      </w:tr>
      <w:tr w:rsidR="00FF5F56" w:rsidRPr="00CE4490" w14:paraId="27940BA5" w14:textId="77777777" w:rsidTr="0058158E">
        <w:trPr>
          <w:jc w:val="center"/>
        </w:trPr>
        <w:tc>
          <w:tcPr>
            <w:tcW w:w="6964" w:type="dxa"/>
            <w:tcBorders>
              <w:top w:val="single" w:sz="4" w:space="0" w:color="auto"/>
              <w:left w:val="single" w:sz="4" w:space="0" w:color="auto"/>
              <w:bottom w:val="single" w:sz="4" w:space="0" w:color="auto"/>
              <w:right w:val="single" w:sz="4" w:space="0" w:color="auto"/>
            </w:tcBorders>
            <w:shd w:val="clear" w:color="auto" w:fill="FFFFFF"/>
            <w:hideMark/>
          </w:tcPr>
          <w:p w14:paraId="7E3FE112" w14:textId="77777777" w:rsidR="00FF5F56" w:rsidRPr="00CE4490" w:rsidRDefault="00FF5F56" w:rsidP="00333374">
            <w:pPr>
              <w:autoSpaceDE w:val="0"/>
              <w:autoSpaceDN w:val="0"/>
              <w:adjustRightInd w:val="0"/>
              <w:jc w:val="both"/>
              <w:rPr>
                <w:rFonts w:eastAsia="Calibri" w:cstheme="minorHAnsi"/>
                <w:sz w:val="20"/>
                <w:szCs w:val="20"/>
              </w:rPr>
            </w:pPr>
            <w:r w:rsidRPr="00CE4490">
              <w:rPr>
                <w:rFonts w:eastAsia="Calibri" w:cstheme="minorHAnsi"/>
                <w:bCs/>
                <w:sz w:val="20"/>
                <w:szCs w:val="20"/>
              </w:rPr>
              <w:t xml:space="preserve">La entidad se encuentra exonerada del pago de alguno de los aportes con fundamento en el artículo 114-1 del Estatuto Tributario o se tiene personal a cargo y por ende no está obligada a efectuar el pago de seguridad social y aportes parafiscales en relación con personal. </w:t>
            </w:r>
          </w:p>
        </w:tc>
        <w:tc>
          <w:tcPr>
            <w:tcW w:w="828" w:type="dxa"/>
            <w:tcBorders>
              <w:top w:val="single" w:sz="4" w:space="0" w:color="auto"/>
              <w:left w:val="single" w:sz="4" w:space="0" w:color="auto"/>
              <w:bottom w:val="single" w:sz="4" w:space="0" w:color="auto"/>
              <w:right w:val="single" w:sz="4" w:space="0" w:color="auto"/>
            </w:tcBorders>
            <w:shd w:val="clear" w:color="auto" w:fill="FFFFFF"/>
          </w:tcPr>
          <w:p w14:paraId="73AA6E04" w14:textId="77777777" w:rsidR="00FF5F56" w:rsidRPr="00CE4490" w:rsidRDefault="00FF5F56" w:rsidP="00333374">
            <w:pPr>
              <w:jc w:val="both"/>
              <w:rPr>
                <w:rFonts w:eastAsia="Calibri" w:cstheme="minorHAnsi"/>
                <w:sz w:val="20"/>
                <w:szCs w:val="20"/>
              </w:rPr>
            </w:pPr>
          </w:p>
        </w:tc>
        <w:tc>
          <w:tcPr>
            <w:tcW w:w="985" w:type="dxa"/>
            <w:tcBorders>
              <w:top w:val="single" w:sz="4" w:space="0" w:color="auto"/>
              <w:left w:val="single" w:sz="4" w:space="0" w:color="auto"/>
              <w:bottom w:val="single" w:sz="4" w:space="0" w:color="auto"/>
              <w:right w:val="single" w:sz="4" w:space="0" w:color="auto"/>
            </w:tcBorders>
            <w:shd w:val="clear" w:color="auto" w:fill="FFFFFF"/>
          </w:tcPr>
          <w:p w14:paraId="6C4B80AB" w14:textId="77777777" w:rsidR="00FF5F56" w:rsidRPr="00CE4490" w:rsidRDefault="00FF5F56" w:rsidP="00333374">
            <w:pPr>
              <w:jc w:val="both"/>
              <w:rPr>
                <w:rFonts w:eastAsia="Calibri" w:cstheme="minorHAnsi"/>
                <w:sz w:val="20"/>
                <w:szCs w:val="20"/>
              </w:rPr>
            </w:pPr>
          </w:p>
        </w:tc>
      </w:tr>
    </w:tbl>
    <w:p w14:paraId="758F8597"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p>
    <w:p w14:paraId="1E04EB18"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En caso de presentar acuerdo de pago con alguna de las entidades anteriormente mencionadas, se deberá precisar el valor y el plazo previsto para el acuerdo de pago, con indicación del cumplimiento de esta obligación. </w:t>
      </w:r>
    </w:p>
    <w:p w14:paraId="3DBBA74C"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p>
    <w:p w14:paraId="630DF58F"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En caso de no requerirse de revisor fiscal, este anexo deberá diligenciarse y suscribirse por el representante legal de la compañía, certificando el pago efectuado por dichos conceptos en los periodos antes mencionados. </w:t>
      </w:r>
    </w:p>
    <w:p w14:paraId="29925ED2"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p>
    <w:p w14:paraId="6F4C5908"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Dada en ______, a los </w:t>
      </w:r>
      <w:proofErr w:type="gramStart"/>
      <w:r w:rsidRPr="008A69FD">
        <w:rPr>
          <w:rFonts w:eastAsia="Calibri" w:cstheme="minorHAnsi"/>
          <w:sz w:val="24"/>
          <w:szCs w:val="24"/>
        </w:rPr>
        <w:t>( )</w:t>
      </w:r>
      <w:proofErr w:type="gramEnd"/>
      <w:r w:rsidRPr="008A69FD">
        <w:rPr>
          <w:rFonts w:eastAsia="Calibri" w:cstheme="minorHAnsi"/>
          <w:sz w:val="24"/>
          <w:szCs w:val="24"/>
        </w:rPr>
        <w:t xml:space="preserve"> __________ del mes de __________ </w:t>
      </w:r>
      <w:proofErr w:type="spellStart"/>
      <w:r w:rsidRPr="008A69FD">
        <w:rPr>
          <w:rFonts w:eastAsia="Calibri" w:cstheme="minorHAnsi"/>
          <w:sz w:val="24"/>
          <w:szCs w:val="24"/>
        </w:rPr>
        <w:t>de</w:t>
      </w:r>
      <w:proofErr w:type="spellEnd"/>
      <w:r w:rsidRPr="008A69FD">
        <w:rPr>
          <w:rFonts w:eastAsia="Calibri" w:cstheme="minorHAnsi"/>
          <w:sz w:val="24"/>
          <w:szCs w:val="24"/>
        </w:rPr>
        <w:t xml:space="preserve">________ </w:t>
      </w:r>
    </w:p>
    <w:p w14:paraId="5F007154" w14:textId="77777777" w:rsidR="00FF5F56" w:rsidRPr="008A69FD" w:rsidRDefault="00FF5F56" w:rsidP="00FF5F56">
      <w:pPr>
        <w:autoSpaceDE w:val="0"/>
        <w:autoSpaceDN w:val="0"/>
        <w:adjustRightInd w:val="0"/>
        <w:spacing w:after="0" w:line="240" w:lineRule="auto"/>
        <w:jc w:val="both"/>
        <w:rPr>
          <w:rFonts w:eastAsia="Calibri" w:cstheme="minorHAnsi"/>
          <w:b/>
          <w:bCs/>
          <w:sz w:val="24"/>
          <w:szCs w:val="24"/>
        </w:rPr>
      </w:pPr>
    </w:p>
    <w:p w14:paraId="2F08933C" w14:textId="77777777" w:rsidR="00FF5F56" w:rsidRPr="008A69FD" w:rsidRDefault="00FF5F56" w:rsidP="00FF5F56">
      <w:pPr>
        <w:autoSpaceDE w:val="0"/>
        <w:autoSpaceDN w:val="0"/>
        <w:adjustRightInd w:val="0"/>
        <w:spacing w:after="0" w:line="240" w:lineRule="auto"/>
        <w:jc w:val="both"/>
        <w:rPr>
          <w:rFonts w:eastAsia="Calibri" w:cstheme="minorHAnsi"/>
          <w:b/>
          <w:bCs/>
          <w:sz w:val="24"/>
          <w:szCs w:val="24"/>
        </w:rPr>
      </w:pPr>
    </w:p>
    <w:p w14:paraId="770537F7"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_______________________________ </w:t>
      </w:r>
    </w:p>
    <w:p w14:paraId="1E40F066"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Nombre y Firma representante legal </w:t>
      </w:r>
    </w:p>
    <w:p w14:paraId="3C5341A9"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C. C. </w:t>
      </w:r>
    </w:p>
    <w:p w14:paraId="610ACA9B"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_______________________________ </w:t>
      </w:r>
    </w:p>
    <w:p w14:paraId="760B90D2"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lastRenderedPageBreak/>
        <w:t xml:space="preserve">Nombre y Firma Revisor Fiscal </w:t>
      </w:r>
    </w:p>
    <w:p w14:paraId="34BFB370"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C. C. </w:t>
      </w:r>
    </w:p>
    <w:p w14:paraId="39539FF0"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p>
    <w:p w14:paraId="582B8244"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sz w:val="24"/>
          <w:szCs w:val="24"/>
        </w:rPr>
        <w:t>NOTA:</w:t>
      </w:r>
      <w:r w:rsidRPr="008A69FD">
        <w:rPr>
          <w:rFonts w:eastAsia="Calibri" w:cstheme="minorHAnsi"/>
          <w:sz w:val="24"/>
          <w:szCs w:val="24"/>
        </w:rPr>
        <w:t xml:space="preserve"> La presente certificación tan solo debe ser diligenciada por personas jurídicas proponentes o miembros del proponente, o personas naturales en su calidad de empresa. </w:t>
      </w:r>
    </w:p>
    <w:p w14:paraId="183160DE" w14:textId="77777777" w:rsidR="00FF5F56" w:rsidRPr="008A69FD" w:rsidRDefault="00FF5F56" w:rsidP="00FF5F56">
      <w:pPr>
        <w:autoSpaceDE w:val="0"/>
        <w:autoSpaceDN w:val="0"/>
        <w:adjustRightInd w:val="0"/>
        <w:spacing w:after="0" w:line="240" w:lineRule="auto"/>
        <w:rPr>
          <w:rFonts w:eastAsia="Arial Narrow" w:cstheme="minorHAnsi"/>
          <w:b/>
          <w:bCs/>
          <w:color w:val="000000"/>
          <w:sz w:val="24"/>
          <w:szCs w:val="24"/>
        </w:rPr>
      </w:pPr>
    </w:p>
    <w:p w14:paraId="395DE949" w14:textId="77777777" w:rsidR="00FF5F56" w:rsidRPr="008A69FD" w:rsidRDefault="00FF5F56" w:rsidP="00FF5F56">
      <w:pPr>
        <w:autoSpaceDE w:val="0"/>
        <w:autoSpaceDN w:val="0"/>
        <w:adjustRightInd w:val="0"/>
        <w:spacing w:after="0" w:line="240" w:lineRule="auto"/>
        <w:jc w:val="center"/>
        <w:rPr>
          <w:rFonts w:eastAsia="Calibri" w:cstheme="minorHAnsi"/>
          <w:b/>
          <w:sz w:val="24"/>
          <w:szCs w:val="24"/>
        </w:rPr>
      </w:pPr>
      <w:r w:rsidRPr="008A69FD">
        <w:rPr>
          <w:rFonts w:eastAsia="Calibri" w:cstheme="minorHAnsi"/>
          <w:b/>
          <w:sz w:val="24"/>
          <w:szCs w:val="24"/>
        </w:rPr>
        <w:t>PARA PERSONAS NATURALES</w:t>
      </w:r>
    </w:p>
    <w:p w14:paraId="62CB57AE"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p>
    <w:p w14:paraId="2DEF96F6"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w:t>
      </w:r>
      <w:r w:rsidRPr="008A69FD">
        <w:rPr>
          <w:rFonts w:eastAsia="Calibri" w:cstheme="minorHAnsi"/>
          <w:b/>
          <w:sz w:val="24"/>
          <w:szCs w:val="24"/>
        </w:rPr>
        <w:t>NOTA.</w:t>
      </w:r>
      <w:r w:rsidRPr="008A69FD">
        <w:rPr>
          <w:rFonts w:eastAsia="Calibri" w:cstheme="minorHAnsi"/>
          <w:sz w:val="24"/>
          <w:szCs w:val="24"/>
        </w:rPr>
        <w:t xml:space="preserve"> </w:t>
      </w:r>
      <w:proofErr w:type="gramStart"/>
      <w:r w:rsidRPr="008A69FD">
        <w:rPr>
          <w:rFonts w:eastAsia="Calibri" w:cstheme="minorHAnsi"/>
          <w:sz w:val="24"/>
          <w:szCs w:val="24"/>
        </w:rPr>
        <w:t>El proponente persona natural</w:t>
      </w:r>
      <w:proofErr w:type="gramEnd"/>
      <w:r w:rsidRPr="008A69FD">
        <w:rPr>
          <w:rFonts w:eastAsia="Calibri" w:cstheme="minorHAnsi"/>
          <w:sz w:val="24"/>
          <w:szCs w:val="24"/>
        </w:rPr>
        <w:t xml:space="preserve"> o cada uno de los miembros del consorcio o unión temporal en caso de ser persona natural deberá diligenciar este formato).</w:t>
      </w:r>
    </w:p>
    <w:p w14:paraId="5B7F32A8"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 </w:t>
      </w:r>
    </w:p>
    <w:p w14:paraId="39C74853" w14:textId="77777777" w:rsidR="00FF5F56" w:rsidRPr="008A69FD" w:rsidRDefault="00FF5F56" w:rsidP="00FF5F56">
      <w:pPr>
        <w:spacing w:after="0" w:line="240" w:lineRule="auto"/>
        <w:ind w:firstLine="22"/>
        <w:jc w:val="both"/>
        <w:rPr>
          <w:rFonts w:eastAsia="Calibri" w:cstheme="minorHAnsi"/>
          <w:sz w:val="24"/>
          <w:szCs w:val="24"/>
        </w:rPr>
      </w:pPr>
      <w:r w:rsidRPr="008A69FD">
        <w:rPr>
          <w:rFonts w:eastAsia="Calibri" w:cstheme="minorHAnsi"/>
          <w:sz w:val="24"/>
          <w:szCs w:val="24"/>
        </w:rPr>
        <w:t xml:space="preserve">Yo _______________________________ identificado (a) con </w:t>
      </w:r>
      <w:proofErr w:type="spellStart"/>
      <w:r w:rsidRPr="008A69FD">
        <w:rPr>
          <w:rFonts w:eastAsia="Calibri" w:cstheme="minorHAnsi"/>
          <w:sz w:val="24"/>
          <w:szCs w:val="24"/>
        </w:rPr>
        <w:t>c.c</w:t>
      </w:r>
      <w:proofErr w:type="spellEnd"/>
      <w:r w:rsidRPr="008A69FD">
        <w:rPr>
          <w:rFonts w:eastAsia="Calibri" w:cstheme="minorHAnsi"/>
          <w:sz w:val="24"/>
          <w:szCs w:val="24"/>
        </w:rPr>
        <w:t xml:space="preserve"> ________ de _______, de acuerdo con lo señalado en el artículo 9 de la Ley 828 de 2003, DECLARO BAJO LA GRAVEDAD DE JURAMENTO, y con sujeción a las sanciones que para tal efecto establece el Código Penal en su artículo 442, que:</w:t>
      </w:r>
    </w:p>
    <w:p w14:paraId="2D2E6435" w14:textId="77777777" w:rsidR="00FF5F56" w:rsidRPr="008A69FD" w:rsidRDefault="00FF5F56" w:rsidP="00FF5F56">
      <w:pPr>
        <w:spacing w:after="0" w:line="240" w:lineRule="auto"/>
        <w:ind w:firstLine="22"/>
        <w:jc w:val="both"/>
        <w:rPr>
          <w:rFonts w:eastAsia="Calibri" w:cstheme="minorHAnsi"/>
          <w:sz w:val="24"/>
          <w:szCs w:val="24"/>
        </w:rPr>
      </w:pPr>
    </w:p>
    <w:tbl>
      <w:tblPr>
        <w:tblStyle w:val="Tablaconcuadrcula2"/>
        <w:tblW w:w="0" w:type="auto"/>
        <w:shd w:val="clear" w:color="auto" w:fill="FFFFFF"/>
        <w:tblLook w:val="04A0" w:firstRow="1" w:lastRow="0" w:firstColumn="1" w:lastColumn="0" w:noHBand="0" w:noVBand="1"/>
      </w:tblPr>
      <w:tblGrid>
        <w:gridCol w:w="6970"/>
        <w:gridCol w:w="819"/>
        <w:gridCol w:w="988"/>
      </w:tblGrid>
      <w:tr w:rsidR="00FF5F56" w:rsidRPr="00CE4490" w14:paraId="7EA44040" w14:textId="77777777" w:rsidTr="00333374">
        <w:tc>
          <w:tcPr>
            <w:tcW w:w="6970" w:type="dxa"/>
            <w:vMerge w:val="restart"/>
            <w:tcBorders>
              <w:top w:val="single" w:sz="4" w:space="0" w:color="auto"/>
              <w:left w:val="single" w:sz="4" w:space="0" w:color="auto"/>
              <w:right w:val="single" w:sz="4" w:space="0" w:color="auto"/>
            </w:tcBorders>
            <w:shd w:val="clear" w:color="auto" w:fill="F2F2F2"/>
            <w:vAlign w:val="center"/>
            <w:hideMark/>
          </w:tcPr>
          <w:p w14:paraId="67C706BD" w14:textId="77777777" w:rsidR="00FF5F56" w:rsidRPr="00CE4490" w:rsidRDefault="00FF5F56" w:rsidP="00333374">
            <w:pPr>
              <w:jc w:val="center"/>
              <w:rPr>
                <w:rFonts w:eastAsia="Calibri" w:cstheme="minorHAnsi"/>
                <w:b/>
                <w:sz w:val="20"/>
                <w:szCs w:val="20"/>
              </w:rPr>
            </w:pPr>
            <w:r w:rsidRPr="00CE4490">
              <w:rPr>
                <w:rFonts w:eastAsia="Calibri" w:cstheme="minorHAnsi"/>
                <w:b/>
                <w:sz w:val="20"/>
                <w:szCs w:val="20"/>
              </w:rPr>
              <w:t>MANIFESTACIONES</w:t>
            </w:r>
          </w:p>
        </w:tc>
        <w:tc>
          <w:tcPr>
            <w:tcW w:w="1807" w:type="dxa"/>
            <w:gridSpan w:val="2"/>
            <w:tcBorders>
              <w:top w:val="single" w:sz="4" w:space="0" w:color="auto"/>
              <w:left w:val="single" w:sz="4" w:space="0" w:color="auto"/>
              <w:bottom w:val="single" w:sz="4" w:space="0" w:color="auto"/>
              <w:right w:val="single" w:sz="4" w:space="0" w:color="auto"/>
            </w:tcBorders>
            <w:shd w:val="clear" w:color="auto" w:fill="F2F2F2"/>
          </w:tcPr>
          <w:p w14:paraId="595A776C" w14:textId="77777777" w:rsidR="00FF5F56" w:rsidRPr="00CE4490" w:rsidRDefault="00FF5F56" w:rsidP="00333374">
            <w:pPr>
              <w:jc w:val="center"/>
              <w:rPr>
                <w:rFonts w:eastAsia="Calibri" w:cstheme="minorHAnsi"/>
                <w:b/>
                <w:sz w:val="20"/>
                <w:szCs w:val="20"/>
              </w:rPr>
            </w:pPr>
            <w:r w:rsidRPr="00CE4490">
              <w:rPr>
                <w:rFonts w:eastAsia="Calibri" w:cstheme="minorHAnsi"/>
                <w:b/>
                <w:bCs/>
                <w:color w:val="000000"/>
                <w:sz w:val="20"/>
                <w:szCs w:val="20"/>
              </w:rPr>
              <w:t>Marque con una (X)</w:t>
            </w:r>
          </w:p>
        </w:tc>
      </w:tr>
      <w:tr w:rsidR="00FF5F56" w:rsidRPr="00CE4490" w14:paraId="0BF1E928" w14:textId="77777777" w:rsidTr="00333374">
        <w:tc>
          <w:tcPr>
            <w:tcW w:w="6970" w:type="dxa"/>
            <w:vMerge/>
          </w:tcPr>
          <w:p w14:paraId="7E41C52B" w14:textId="77777777" w:rsidR="00FF5F56" w:rsidRPr="00CE4490" w:rsidRDefault="00FF5F56" w:rsidP="00333374">
            <w:pPr>
              <w:jc w:val="center"/>
              <w:rPr>
                <w:rFonts w:eastAsia="Calibri" w:cstheme="minorHAnsi"/>
                <w:b/>
                <w:sz w:val="20"/>
                <w:szCs w:val="20"/>
              </w:rPr>
            </w:pPr>
          </w:p>
        </w:tc>
        <w:tc>
          <w:tcPr>
            <w:tcW w:w="819" w:type="dxa"/>
            <w:tcBorders>
              <w:top w:val="single" w:sz="4" w:space="0" w:color="auto"/>
              <w:left w:val="single" w:sz="4" w:space="0" w:color="auto"/>
              <w:bottom w:val="single" w:sz="4" w:space="0" w:color="auto"/>
              <w:right w:val="single" w:sz="4" w:space="0" w:color="auto"/>
            </w:tcBorders>
            <w:shd w:val="clear" w:color="auto" w:fill="F2F2F2"/>
          </w:tcPr>
          <w:p w14:paraId="3C35EE72" w14:textId="77777777" w:rsidR="00FF5F56" w:rsidRPr="00CE4490" w:rsidRDefault="00FF5F56" w:rsidP="00333374">
            <w:pPr>
              <w:jc w:val="center"/>
              <w:rPr>
                <w:rFonts w:eastAsia="Calibri" w:cstheme="minorHAnsi"/>
                <w:b/>
                <w:sz w:val="20"/>
                <w:szCs w:val="20"/>
              </w:rPr>
            </w:pPr>
            <w:r w:rsidRPr="00CE4490">
              <w:rPr>
                <w:rFonts w:eastAsia="Calibri" w:cstheme="minorHAnsi"/>
                <w:b/>
                <w:sz w:val="20"/>
                <w:szCs w:val="20"/>
              </w:rPr>
              <w:t>SI</w:t>
            </w:r>
          </w:p>
        </w:tc>
        <w:tc>
          <w:tcPr>
            <w:tcW w:w="988" w:type="dxa"/>
            <w:tcBorders>
              <w:top w:val="single" w:sz="4" w:space="0" w:color="auto"/>
              <w:left w:val="single" w:sz="4" w:space="0" w:color="auto"/>
              <w:bottom w:val="single" w:sz="4" w:space="0" w:color="auto"/>
              <w:right w:val="single" w:sz="4" w:space="0" w:color="auto"/>
            </w:tcBorders>
            <w:shd w:val="clear" w:color="auto" w:fill="F2F2F2"/>
          </w:tcPr>
          <w:p w14:paraId="7C094D93" w14:textId="77777777" w:rsidR="00FF5F56" w:rsidRPr="00CE4490" w:rsidRDefault="00FF5F56" w:rsidP="00333374">
            <w:pPr>
              <w:jc w:val="center"/>
              <w:rPr>
                <w:rFonts w:eastAsia="Calibri" w:cstheme="minorHAnsi"/>
                <w:b/>
                <w:sz w:val="20"/>
                <w:szCs w:val="20"/>
              </w:rPr>
            </w:pPr>
            <w:r w:rsidRPr="00CE4490">
              <w:rPr>
                <w:rFonts w:eastAsia="Calibri" w:cstheme="minorHAnsi"/>
                <w:b/>
                <w:sz w:val="20"/>
                <w:szCs w:val="20"/>
              </w:rPr>
              <w:t>NO</w:t>
            </w:r>
          </w:p>
        </w:tc>
      </w:tr>
      <w:tr w:rsidR="00FF5F56" w:rsidRPr="00CE4490" w14:paraId="13F67827"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hideMark/>
          </w:tcPr>
          <w:p w14:paraId="5A8A549C" w14:textId="77777777" w:rsidR="00FF5F56" w:rsidRPr="00CE4490" w:rsidRDefault="00FF5F56" w:rsidP="00333374">
            <w:pPr>
              <w:jc w:val="both"/>
              <w:rPr>
                <w:rFonts w:eastAsia="Calibri" w:cstheme="minorHAnsi"/>
                <w:sz w:val="20"/>
                <w:szCs w:val="20"/>
              </w:rPr>
            </w:pPr>
            <w:r w:rsidRPr="00CE4490">
              <w:rPr>
                <w:rFonts w:eastAsia="Calibri" w:cstheme="minorHAnsi"/>
                <w:sz w:val="20"/>
                <w:szCs w:val="20"/>
              </w:rPr>
              <w:t>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07DCBD8A" w14:textId="77777777" w:rsidR="00FF5F56" w:rsidRPr="00CE4490" w:rsidRDefault="00FF5F56" w:rsidP="00333374">
            <w:pPr>
              <w:jc w:val="both"/>
              <w:rPr>
                <w:rFonts w:eastAsia="Calibri" w:cstheme="minorHAnsi"/>
                <w:sz w:val="20"/>
                <w:szCs w:val="20"/>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3A601AF2" w14:textId="77777777" w:rsidR="00FF5F56" w:rsidRPr="00CE4490" w:rsidRDefault="00FF5F56" w:rsidP="00333374">
            <w:pPr>
              <w:jc w:val="both"/>
              <w:rPr>
                <w:rFonts w:eastAsia="Calibri" w:cstheme="minorHAnsi"/>
                <w:sz w:val="20"/>
                <w:szCs w:val="20"/>
              </w:rPr>
            </w:pPr>
          </w:p>
        </w:tc>
      </w:tr>
      <w:tr w:rsidR="00FF5F56" w:rsidRPr="00CE4490" w14:paraId="671746EE" w14:textId="77777777" w:rsidTr="00333374">
        <w:tc>
          <w:tcPr>
            <w:tcW w:w="6970" w:type="dxa"/>
            <w:tcBorders>
              <w:top w:val="single" w:sz="4" w:space="0" w:color="auto"/>
              <w:left w:val="single" w:sz="4" w:space="0" w:color="auto"/>
              <w:bottom w:val="single" w:sz="4" w:space="0" w:color="auto"/>
              <w:right w:val="single" w:sz="4" w:space="0" w:color="auto"/>
            </w:tcBorders>
            <w:shd w:val="clear" w:color="auto" w:fill="FFFFFF"/>
          </w:tcPr>
          <w:p w14:paraId="716C3985" w14:textId="77777777" w:rsidR="00FF5F56" w:rsidRPr="00CE4490" w:rsidRDefault="00FF5F56" w:rsidP="00333374">
            <w:pPr>
              <w:autoSpaceDE w:val="0"/>
              <w:autoSpaceDN w:val="0"/>
              <w:adjustRightInd w:val="0"/>
              <w:jc w:val="both"/>
              <w:rPr>
                <w:rFonts w:eastAsia="Calibri" w:cstheme="minorHAnsi"/>
                <w:sz w:val="20"/>
                <w:szCs w:val="20"/>
              </w:rPr>
            </w:pPr>
            <w:r w:rsidRPr="00CE4490">
              <w:rPr>
                <w:rFonts w:eastAsia="Calibri" w:cstheme="minorHAnsi"/>
                <w:sz w:val="20"/>
                <w:szCs w:val="20"/>
              </w:rPr>
              <w:t xml:space="preserve">Me encuentro exonerado del pago de alguno de los aportes con fundamento en el artículo 114-1 del Estatuto Tributario o no tengo personal a cargo y por ende no esté obligado a efectuar el pago de seguridad social y aportes parafiscales en relación con personal </w:t>
            </w:r>
          </w:p>
          <w:p w14:paraId="5FE79CD9" w14:textId="77777777" w:rsidR="00FF5F56" w:rsidRPr="00CE4490" w:rsidRDefault="00FF5F56" w:rsidP="00333374">
            <w:pPr>
              <w:jc w:val="both"/>
              <w:rPr>
                <w:rFonts w:eastAsia="Calibri" w:cstheme="minorHAnsi"/>
                <w:sz w:val="20"/>
                <w:szCs w:val="20"/>
              </w:rPr>
            </w:pPr>
          </w:p>
        </w:tc>
        <w:tc>
          <w:tcPr>
            <w:tcW w:w="819" w:type="dxa"/>
            <w:tcBorders>
              <w:top w:val="single" w:sz="4" w:space="0" w:color="auto"/>
              <w:left w:val="single" w:sz="4" w:space="0" w:color="auto"/>
              <w:bottom w:val="single" w:sz="4" w:space="0" w:color="auto"/>
              <w:right w:val="single" w:sz="4" w:space="0" w:color="auto"/>
            </w:tcBorders>
            <w:shd w:val="clear" w:color="auto" w:fill="FFFFFF"/>
          </w:tcPr>
          <w:p w14:paraId="537922A6" w14:textId="77777777" w:rsidR="00FF5F56" w:rsidRPr="00CE4490" w:rsidRDefault="00FF5F56" w:rsidP="00333374">
            <w:pPr>
              <w:jc w:val="both"/>
              <w:rPr>
                <w:rFonts w:eastAsia="Calibri" w:cstheme="minorHAnsi"/>
                <w:sz w:val="20"/>
                <w:szCs w:val="20"/>
              </w:rPr>
            </w:pPr>
          </w:p>
        </w:tc>
        <w:tc>
          <w:tcPr>
            <w:tcW w:w="988" w:type="dxa"/>
            <w:tcBorders>
              <w:top w:val="single" w:sz="4" w:space="0" w:color="auto"/>
              <w:left w:val="single" w:sz="4" w:space="0" w:color="auto"/>
              <w:bottom w:val="single" w:sz="4" w:space="0" w:color="auto"/>
              <w:right w:val="single" w:sz="4" w:space="0" w:color="auto"/>
            </w:tcBorders>
            <w:shd w:val="clear" w:color="auto" w:fill="FFFFFF"/>
          </w:tcPr>
          <w:p w14:paraId="693310C5" w14:textId="77777777" w:rsidR="00FF5F56" w:rsidRPr="00CE4490" w:rsidRDefault="00FF5F56" w:rsidP="00333374">
            <w:pPr>
              <w:jc w:val="both"/>
              <w:rPr>
                <w:rFonts w:eastAsia="Calibri" w:cstheme="minorHAnsi"/>
                <w:sz w:val="20"/>
                <w:szCs w:val="20"/>
              </w:rPr>
            </w:pPr>
          </w:p>
        </w:tc>
      </w:tr>
    </w:tbl>
    <w:p w14:paraId="030911D9" w14:textId="77777777" w:rsidR="00FF5F56" w:rsidRPr="008A69FD" w:rsidRDefault="00FF5F56" w:rsidP="00FF5F56">
      <w:pPr>
        <w:spacing w:after="0" w:line="240" w:lineRule="auto"/>
        <w:ind w:firstLine="22"/>
        <w:jc w:val="both"/>
        <w:rPr>
          <w:rFonts w:eastAsia="Calibri" w:cstheme="minorHAnsi"/>
          <w:sz w:val="24"/>
          <w:szCs w:val="24"/>
        </w:rPr>
      </w:pPr>
    </w:p>
    <w:p w14:paraId="0DFE6F34"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Dada en ______ a los </w:t>
      </w:r>
      <w:proofErr w:type="gramStart"/>
      <w:r w:rsidRPr="008A69FD">
        <w:rPr>
          <w:rFonts w:eastAsia="Calibri" w:cstheme="minorHAnsi"/>
          <w:sz w:val="24"/>
          <w:szCs w:val="24"/>
        </w:rPr>
        <w:t>( )</w:t>
      </w:r>
      <w:proofErr w:type="gramEnd"/>
      <w:r w:rsidRPr="008A69FD">
        <w:rPr>
          <w:rFonts w:eastAsia="Calibri" w:cstheme="minorHAnsi"/>
          <w:sz w:val="24"/>
          <w:szCs w:val="24"/>
        </w:rPr>
        <w:t xml:space="preserve">__________ del mes de __________ </w:t>
      </w:r>
      <w:proofErr w:type="spellStart"/>
      <w:r w:rsidRPr="008A69FD">
        <w:rPr>
          <w:rFonts w:eastAsia="Calibri" w:cstheme="minorHAnsi"/>
          <w:sz w:val="24"/>
          <w:szCs w:val="24"/>
        </w:rPr>
        <w:t>de</w:t>
      </w:r>
      <w:proofErr w:type="spellEnd"/>
      <w:r w:rsidRPr="008A69FD">
        <w:rPr>
          <w:rFonts w:eastAsia="Calibri" w:cstheme="minorHAnsi"/>
          <w:sz w:val="24"/>
          <w:szCs w:val="24"/>
        </w:rPr>
        <w:t xml:space="preserve"> _______ </w:t>
      </w:r>
    </w:p>
    <w:p w14:paraId="74FCC84D" w14:textId="77777777" w:rsidR="00FF5F56" w:rsidRPr="008A69FD" w:rsidRDefault="00FF5F56" w:rsidP="00FF5F56">
      <w:pPr>
        <w:spacing w:after="0" w:line="240" w:lineRule="auto"/>
        <w:ind w:firstLine="22"/>
        <w:jc w:val="both"/>
        <w:rPr>
          <w:rFonts w:eastAsia="Calibri" w:cstheme="minorHAnsi"/>
          <w:sz w:val="24"/>
          <w:szCs w:val="24"/>
        </w:rPr>
      </w:pPr>
    </w:p>
    <w:p w14:paraId="209D1B79" w14:textId="77777777" w:rsidR="00FF5F56" w:rsidRPr="008A69FD" w:rsidRDefault="00FF5F56" w:rsidP="00FF5F56">
      <w:pPr>
        <w:spacing w:after="0" w:line="240" w:lineRule="auto"/>
        <w:jc w:val="both"/>
        <w:rPr>
          <w:rFonts w:eastAsia="ZTR1C.tmp" w:cstheme="minorHAnsi"/>
          <w:sz w:val="24"/>
          <w:szCs w:val="24"/>
          <w:lang w:val="es-ES" w:eastAsia="es-ES"/>
        </w:rPr>
      </w:pPr>
    </w:p>
    <w:p w14:paraId="4633C135"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_______________________________ </w:t>
      </w:r>
    </w:p>
    <w:p w14:paraId="4A87D656"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Nombre y Firma Persona Natural o Representante </w:t>
      </w:r>
    </w:p>
    <w:p w14:paraId="5836710A"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C. C. </w:t>
      </w:r>
    </w:p>
    <w:p w14:paraId="3B9B77A2" w14:textId="77777777" w:rsidR="00FF5F56" w:rsidRPr="008A69FD" w:rsidRDefault="00FF5F56" w:rsidP="00FF5F56">
      <w:pPr>
        <w:autoSpaceDE w:val="0"/>
        <w:autoSpaceDN w:val="0"/>
        <w:adjustRightInd w:val="0"/>
        <w:spacing w:after="0" w:line="240" w:lineRule="auto"/>
        <w:jc w:val="both"/>
        <w:rPr>
          <w:rFonts w:eastAsia="Calibri" w:cstheme="minorHAnsi"/>
          <w:b/>
          <w:bCs/>
          <w:sz w:val="24"/>
          <w:szCs w:val="24"/>
        </w:rPr>
      </w:pPr>
    </w:p>
    <w:p w14:paraId="56494403"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_______________________________ </w:t>
      </w:r>
    </w:p>
    <w:p w14:paraId="53C30FD7" w14:textId="77777777" w:rsidR="00FF5F56" w:rsidRPr="008A69FD" w:rsidRDefault="00FF5F56" w:rsidP="00FF5F56">
      <w:pPr>
        <w:autoSpaceDE w:val="0"/>
        <w:autoSpaceDN w:val="0"/>
        <w:adjustRightInd w:val="0"/>
        <w:spacing w:after="0" w:line="240" w:lineRule="auto"/>
        <w:jc w:val="both"/>
        <w:rPr>
          <w:rFonts w:eastAsia="Calibri" w:cstheme="minorHAnsi"/>
          <w:b/>
          <w:bCs/>
          <w:sz w:val="24"/>
          <w:szCs w:val="24"/>
        </w:rPr>
      </w:pPr>
      <w:r w:rsidRPr="008A69FD">
        <w:rPr>
          <w:rFonts w:eastAsia="Calibri" w:cstheme="minorHAnsi"/>
          <w:b/>
          <w:bCs/>
          <w:sz w:val="24"/>
          <w:szCs w:val="24"/>
        </w:rPr>
        <w:t xml:space="preserve">Nombre y Firma Contador </w:t>
      </w:r>
    </w:p>
    <w:p w14:paraId="34D4535B" w14:textId="1CA7CA87" w:rsidR="00700592" w:rsidRPr="008A69FD" w:rsidRDefault="00FF5F56" w:rsidP="006D6AC2">
      <w:pPr>
        <w:autoSpaceDE w:val="0"/>
        <w:autoSpaceDN w:val="0"/>
        <w:adjustRightInd w:val="0"/>
        <w:spacing w:after="0" w:line="240" w:lineRule="auto"/>
        <w:jc w:val="both"/>
        <w:rPr>
          <w:rFonts w:eastAsia="ZTR1C.tmp" w:cstheme="minorHAnsi"/>
          <w:b/>
          <w:bCs/>
          <w:sz w:val="24"/>
          <w:szCs w:val="24"/>
          <w:lang w:eastAsia="es-ES"/>
        </w:rPr>
      </w:pPr>
      <w:r w:rsidRPr="008A69FD">
        <w:rPr>
          <w:rFonts w:eastAsia="Calibri" w:cstheme="minorHAnsi"/>
          <w:b/>
          <w:bCs/>
          <w:sz w:val="24"/>
          <w:szCs w:val="24"/>
        </w:rPr>
        <w:t>C. C</w:t>
      </w:r>
    </w:p>
    <w:p w14:paraId="4725746F" w14:textId="538FF46D" w:rsidR="00FF5F56" w:rsidRPr="008A69FD" w:rsidRDefault="00FF5F56" w:rsidP="00CE4490">
      <w:pPr>
        <w:pStyle w:val="Ttulo1"/>
        <w:rPr>
          <w:rFonts w:eastAsia="Arial Narrow"/>
        </w:rPr>
      </w:pPr>
      <w:bookmarkStart w:id="536" w:name="_Toc237427944"/>
      <w:r w:rsidRPr="00CE4490">
        <w:lastRenderedPageBreak/>
        <w:t>FORMATO</w:t>
      </w:r>
      <w:r w:rsidRPr="008A69FD">
        <w:rPr>
          <w:rFonts w:eastAsia="Arial Narrow"/>
        </w:rPr>
        <w:t xml:space="preserve"> 3</w:t>
      </w:r>
      <w:bookmarkEnd w:id="536"/>
    </w:p>
    <w:p w14:paraId="02F08FD5" w14:textId="77777777" w:rsidR="00FF5F56" w:rsidRPr="008A69FD" w:rsidRDefault="00FF5F56" w:rsidP="00FF5F56">
      <w:pPr>
        <w:autoSpaceDE w:val="0"/>
        <w:autoSpaceDN w:val="0"/>
        <w:adjustRightInd w:val="0"/>
        <w:spacing w:after="0" w:line="240" w:lineRule="auto"/>
        <w:jc w:val="center"/>
        <w:rPr>
          <w:rFonts w:eastAsia="Arial Narrow" w:cstheme="minorHAnsi"/>
          <w:b/>
          <w:bCs/>
          <w:color w:val="000000"/>
          <w:sz w:val="24"/>
          <w:szCs w:val="24"/>
        </w:rPr>
      </w:pPr>
    </w:p>
    <w:p w14:paraId="61CA991F" w14:textId="77777777" w:rsidR="00FF5F56" w:rsidRPr="008A69FD" w:rsidRDefault="00FF5F56" w:rsidP="00FF5F56">
      <w:pPr>
        <w:spacing w:after="0" w:line="240" w:lineRule="auto"/>
        <w:jc w:val="center"/>
        <w:rPr>
          <w:rFonts w:eastAsia="Calibri" w:cstheme="minorHAnsi"/>
          <w:b/>
          <w:bCs/>
          <w:sz w:val="24"/>
          <w:szCs w:val="24"/>
          <w:lang w:eastAsia="es-ES"/>
        </w:rPr>
      </w:pPr>
      <w:r w:rsidRPr="008A69FD">
        <w:rPr>
          <w:rFonts w:eastAsia="Calibri" w:cstheme="minorHAnsi"/>
          <w:b/>
          <w:bCs/>
          <w:sz w:val="24"/>
          <w:szCs w:val="24"/>
          <w:lang w:eastAsia="es-ES"/>
        </w:rPr>
        <w:t>PACTO DE PROPONENTES</w:t>
      </w:r>
    </w:p>
    <w:p w14:paraId="346123B0" w14:textId="77777777" w:rsidR="00FF5F56" w:rsidRPr="008A69FD" w:rsidRDefault="00FF5F56" w:rsidP="00FF5F56">
      <w:pPr>
        <w:spacing w:after="0" w:line="240" w:lineRule="auto"/>
        <w:jc w:val="center"/>
        <w:rPr>
          <w:rFonts w:eastAsia="Calibri" w:cstheme="minorHAnsi"/>
          <w:b/>
          <w:bCs/>
          <w:sz w:val="24"/>
          <w:szCs w:val="24"/>
          <w:lang w:eastAsia="es-ES"/>
        </w:rPr>
      </w:pPr>
      <w:r w:rsidRPr="008A69FD">
        <w:rPr>
          <w:rFonts w:eastAsia="Calibri" w:cstheme="minorHAnsi"/>
          <w:b/>
          <w:bCs/>
          <w:sz w:val="24"/>
          <w:szCs w:val="24"/>
          <w:lang w:eastAsia="es-ES"/>
        </w:rPr>
        <w:t xml:space="preserve"> </w:t>
      </w:r>
    </w:p>
    <w:p w14:paraId="0DA2F739" w14:textId="21BCEC0A" w:rsidR="00FF5F56" w:rsidRPr="008A69FD" w:rsidRDefault="00FF5F56" w:rsidP="00FF5F56">
      <w:pPr>
        <w:spacing w:after="0" w:line="240" w:lineRule="auto"/>
        <w:jc w:val="center"/>
        <w:rPr>
          <w:rFonts w:eastAsia="Calibri" w:cstheme="minorHAnsi"/>
          <w:b/>
          <w:bCs/>
          <w:sz w:val="24"/>
          <w:szCs w:val="24"/>
          <w:lang w:eastAsia="es-ES"/>
        </w:rPr>
      </w:pPr>
      <w:r w:rsidRPr="008A69FD">
        <w:rPr>
          <w:rFonts w:eastAsia="Calibri" w:cstheme="minorHAnsi"/>
          <w:b/>
          <w:bCs/>
          <w:sz w:val="24"/>
          <w:szCs w:val="24"/>
          <w:lang w:eastAsia="es-ES"/>
        </w:rPr>
        <w:t xml:space="preserve">PROCESO DE SELECCIÓN DE </w:t>
      </w:r>
      <w:r w:rsidR="00E16CFE" w:rsidRPr="008A69FD">
        <w:rPr>
          <w:rFonts w:eastAsia="Calibri" w:cstheme="minorHAnsi"/>
          <w:b/>
          <w:bCs/>
          <w:sz w:val="24"/>
          <w:szCs w:val="24"/>
          <w:lang w:eastAsia="es-ES"/>
        </w:rPr>
        <w:t xml:space="preserve">SELECCIÓN ABREVIADA POR SUBASTA </w:t>
      </w:r>
      <w:proofErr w:type="gramStart"/>
      <w:r w:rsidR="00E16CFE" w:rsidRPr="008A69FD">
        <w:rPr>
          <w:rFonts w:eastAsia="Calibri" w:cstheme="minorHAnsi"/>
          <w:b/>
          <w:bCs/>
          <w:sz w:val="24"/>
          <w:szCs w:val="24"/>
          <w:lang w:eastAsia="es-ES"/>
        </w:rPr>
        <w:t>INVERSA</w:t>
      </w:r>
      <w:r w:rsidRPr="008A69FD">
        <w:rPr>
          <w:rFonts w:eastAsia="Calibri" w:cstheme="minorHAnsi"/>
          <w:b/>
          <w:bCs/>
          <w:sz w:val="24"/>
          <w:szCs w:val="24"/>
          <w:lang w:eastAsia="es-ES"/>
        </w:rPr>
        <w:t xml:space="preserve">  TMSA</w:t>
      </w:r>
      <w:proofErr w:type="gramEnd"/>
      <w:r w:rsidRPr="008A69FD">
        <w:rPr>
          <w:rFonts w:eastAsia="Calibri" w:cstheme="minorHAnsi"/>
          <w:b/>
          <w:bCs/>
          <w:sz w:val="24"/>
          <w:szCs w:val="24"/>
          <w:lang w:eastAsia="es-ES"/>
        </w:rPr>
        <w:t>-</w:t>
      </w:r>
      <w:r w:rsidR="00E16CFE" w:rsidRPr="008A69FD">
        <w:rPr>
          <w:rFonts w:eastAsia="Calibri" w:cstheme="minorHAnsi"/>
          <w:b/>
          <w:bCs/>
          <w:sz w:val="24"/>
          <w:szCs w:val="24"/>
          <w:lang w:eastAsia="es-ES"/>
        </w:rPr>
        <w:t>SASI</w:t>
      </w:r>
      <w:r w:rsidRPr="008A69FD">
        <w:rPr>
          <w:rFonts w:eastAsia="Calibri" w:cstheme="minorHAnsi"/>
          <w:b/>
          <w:bCs/>
          <w:sz w:val="24"/>
          <w:szCs w:val="24"/>
          <w:lang w:eastAsia="es-ES"/>
        </w:rPr>
        <w:t>-</w:t>
      </w:r>
      <w:r w:rsidR="00E60746" w:rsidRPr="008A69FD">
        <w:rPr>
          <w:rFonts w:eastAsia="Calibri" w:cstheme="minorHAnsi"/>
          <w:b/>
          <w:bCs/>
          <w:sz w:val="24"/>
          <w:szCs w:val="24"/>
          <w:lang w:eastAsia="es-ES"/>
        </w:rPr>
        <w:t>0</w:t>
      </w:r>
      <w:r w:rsidR="0058158E">
        <w:rPr>
          <w:rFonts w:eastAsia="Calibri" w:cstheme="minorHAnsi"/>
          <w:b/>
          <w:bCs/>
          <w:sz w:val="24"/>
          <w:szCs w:val="24"/>
          <w:lang w:eastAsia="es-ES"/>
        </w:rPr>
        <w:t>4</w:t>
      </w:r>
      <w:r w:rsidR="003960C3" w:rsidRPr="008A69FD">
        <w:rPr>
          <w:rFonts w:eastAsia="Calibri" w:cstheme="minorHAnsi"/>
          <w:b/>
          <w:bCs/>
          <w:sz w:val="24"/>
          <w:szCs w:val="24"/>
          <w:lang w:eastAsia="es-ES"/>
        </w:rPr>
        <w:t xml:space="preserve"> </w:t>
      </w:r>
      <w:r w:rsidRPr="008A69FD">
        <w:rPr>
          <w:rFonts w:eastAsia="Calibri" w:cstheme="minorHAnsi"/>
          <w:b/>
          <w:bCs/>
          <w:sz w:val="24"/>
          <w:szCs w:val="24"/>
          <w:lang w:eastAsia="es-ES"/>
        </w:rPr>
        <w:t>DE 20</w:t>
      </w:r>
      <w:r w:rsidR="00E60746" w:rsidRPr="008A69FD">
        <w:rPr>
          <w:rFonts w:eastAsia="Calibri" w:cstheme="minorHAnsi"/>
          <w:b/>
          <w:bCs/>
          <w:sz w:val="24"/>
          <w:szCs w:val="24"/>
          <w:lang w:eastAsia="es-ES"/>
        </w:rPr>
        <w:t>26</w:t>
      </w:r>
    </w:p>
    <w:p w14:paraId="3FF308D8" w14:textId="77777777" w:rsidR="00FF5F56" w:rsidRPr="008A69FD" w:rsidRDefault="00FF5F56" w:rsidP="00FF5F56">
      <w:pPr>
        <w:spacing w:after="0" w:line="240" w:lineRule="auto"/>
        <w:jc w:val="center"/>
        <w:rPr>
          <w:rFonts w:eastAsia="Calibri" w:cstheme="minorHAnsi"/>
          <w:b/>
          <w:bCs/>
          <w:sz w:val="24"/>
          <w:szCs w:val="24"/>
          <w:lang w:eastAsia="es-ES"/>
        </w:rPr>
      </w:pPr>
    </w:p>
    <w:p w14:paraId="69A716B7" w14:textId="77777777" w:rsidR="00FF5F56" w:rsidRPr="008A69FD" w:rsidRDefault="00FF5F56" w:rsidP="00FF5F56">
      <w:pPr>
        <w:spacing w:after="0" w:line="240" w:lineRule="auto"/>
        <w:jc w:val="both"/>
        <w:rPr>
          <w:rFonts w:eastAsia="Arial" w:cstheme="minorHAnsi"/>
          <w:spacing w:val="2"/>
          <w:sz w:val="24"/>
          <w:szCs w:val="24"/>
        </w:rPr>
      </w:pPr>
      <w:r w:rsidRPr="008A69FD">
        <w:rPr>
          <w:rFonts w:eastAsia="Calibri" w:cstheme="minorHAnsi"/>
          <w:color w:val="000000"/>
          <w:sz w:val="24"/>
          <w:szCs w:val="24"/>
          <w:lang w:val="es-ES" w:eastAsia="es-ES"/>
        </w:rPr>
        <w:t>Nosotros en representación de nuestras compañías, orgullosos de actuar como delegados de las firmas proponentes en el proceso de selección de la referencia.</w:t>
      </w:r>
    </w:p>
    <w:p w14:paraId="4A1F58ED" w14:textId="77777777" w:rsidR="00FF5F56" w:rsidRPr="008A69FD" w:rsidRDefault="00FF5F56" w:rsidP="00FF5F56">
      <w:pPr>
        <w:spacing w:after="0" w:line="240" w:lineRule="auto"/>
        <w:jc w:val="both"/>
        <w:rPr>
          <w:rFonts w:eastAsia="Calibri" w:cstheme="minorHAnsi"/>
          <w:b/>
          <w:bCs/>
          <w:i/>
          <w:iCs/>
          <w:sz w:val="24"/>
          <w:szCs w:val="24"/>
          <w:lang w:val="es-ES" w:eastAsia="es-ES"/>
        </w:rPr>
      </w:pPr>
    </w:p>
    <w:p w14:paraId="2FA34BE6" w14:textId="77777777" w:rsidR="00FF5F56" w:rsidRPr="008A69FD" w:rsidRDefault="00FF5F56" w:rsidP="00FF5F56">
      <w:pPr>
        <w:spacing w:after="0" w:line="240" w:lineRule="auto"/>
        <w:jc w:val="center"/>
        <w:rPr>
          <w:rFonts w:eastAsia="Calibri" w:cstheme="minorHAnsi"/>
          <w:b/>
          <w:bCs/>
          <w:sz w:val="24"/>
          <w:szCs w:val="24"/>
          <w:lang w:eastAsia="es-ES"/>
        </w:rPr>
      </w:pPr>
      <w:r w:rsidRPr="008A69FD">
        <w:rPr>
          <w:rFonts w:eastAsia="Calibri" w:cstheme="minorHAnsi"/>
          <w:b/>
          <w:bCs/>
          <w:sz w:val="24"/>
          <w:szCs w:val="24"/>
          <w:lang w:eastAsia="es-ES"/>
        </w:rPr>
        <w:t>CONSIDERANDO:</w:t>
      </w:r>
    </w:p>
    <w:p w14:paraId="26A37B31" w14:textId="77777777" w:rsidR="00FF5F56" w:rsidRPr="008A69FD" w:rsidRDefault="00FF5F56" w:rsidP="00FF5F56">
      <w:pPr>
        <w:spacing w:after="0" w:line="240" w:lineRule="auto"/>
        <w:jc w:val="center"/>
        <w:rPr>
          <w:rFonts w:eastAsia="Calibri" w:cstheme="minorHAnsi"/>
          <w:b/>
          <w:bCs/>
          <w:sz w:val="24"/>
          <w:szCs w:val="24"/>
          <w:lang w:eastAsia="es-ES"/>
        </w:rPr>
      </w:pPr>
    </w:p>
    <w:p w14:paraId="68B9C8F6"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8A69FD">
        <w:rPr>
          <w:rFonts w:eastAsia="Calibri" w:cstheme="minorHAnsi"/>
          <w:color w:val="000000"/>
          <w:sz w:val="24"/>
          <w:szCs w:val="24"/>
          <w:lang w:val="es-ES" w:eastAsia="es-ES"/>
        </w:rPr>
        <w:t>Que es importante que el Distrito Capital cuente con una Entidad efectiva dado su aporte al fortalecimiento del concepto de ciudad como espacio de vida en comunidad.</w:t>
      </w:r>
    </w:p>
    <w:p w14:paraId="3A5F6E1E"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7A104C30"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8A69FD">
        <w:rPr>
          <w:rFonts w:eastAsia="Calibri" w:cstheme="minorHAnsi"/>
          <w:color w:val="000000"/>
          <w:sz w:val="24"/>
          <w:szCs w:val="24"/>
          <w:lang w:val="es-ES" w:eastAsia="es-ES"/>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5E47BEBA"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016CD7FD"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8A69FD">
        <w:rPr>
          <w:rFonts w:eastAsia="Calibri" w:cstheme="minorHAnsi"/>
          <w:color w:val="000000"/>
          <w:sz w:val="24"/>
          <w:szCs w:val="24"/>
          <w:lang w:val="es-ES" w:eastAsia="es-ES"/>
        </w:rPr>
        <w:t>Que la empresa que represento reconoce que la presentación de propuestas en el presente proceso se efectúa en un entorno imparcial, competitivo y no sujeta a presiones o abusos indebidos.</w:t>
      </w:r>
    </w:p>
    <w:p w14:paraId="47A6C666"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64160774"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8A69FD">
        <w:rPr>
          <w:rFonts w:eastAsia="Calibri" w:cstheme="minorHAnsi"/>
          <w:color w:val="000000"/>
          <w:sz w:val="24"/>
          <w:szCs w:val="24"/>
          <w:lang w:val="es-ES" w:eastAsia="es-ES"/>
        </w:rPr>
        <w:t xml:space="preserve">Que conozco a cabalidad los pliegos de condiciones y adendas, sus reglas de juego establecidas y modificaciones que se han hecho a los mismos hasta el cierre del proceso de selección y reconozco que los mismos son equitativos y no conllevan al favorecimiento de un proponente en particular. </w:t>
      </w:r>
    </w:p>
    <w:p w14:paraId="3C28CE9F"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048B8FAB"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8A69FD">
        <w:rPr>
          <w:rFonts w:eastAsia="Calibri" w:cstheme="minorHAnsi"/>
          <w:color w:val="000000"/>
          <w:sz w:val="24"/>
          <w:szCs w:val="24"/>
          <w:lang w:val="es-ES" w:eastAsia="es-ES"/>
        </w:rPr>
        <w:t>Que, para participar en el proceso, he estructurado una propuesta seria, con información fidedigna y con una oferta económica ajustada a la realidad que asegura la posibilidad de ejecutar el contrato en las condiciones de calidad y oportunidad exigidas en los términos de referencia.</w:t>
      </w:r>
    </w:p>
    <w:p w14:paraId="791347CB"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73B62B2F"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8A69FD">
        <w:rPr>
          <w:rFonts w:eastAsia="Calibri" w:cstheme="minorHAnsi"/>
          <w:color w:val="000000"/>
          <w:sz w:val="24"/>
          <w:szCs w:val="24"/>
          <w:lang w:val="es-ES" w:eastAsia="es-ES"/>
        </w:rPr>
        <w:t xml:space="preserve">Que resulta conveniente la formulación de un pacto explícito en cuanto al acatamiento de las normas jurídicas y éticas que deben regir los procesos contractuales, </w:t>
      </w:r>
      <w:proofErr w:type="gramStart"/>
      <w:r w:rsidRPr="008A69FD">
        <w:rPr>
          <w:rFonts w:eastAsia="Calibri" w:cstheme="minorHAnsi"/>
          <w:color w:val="000000"/>
          <w:sz w:val="24"/>
          <w:szCs w:val="24"/>
          <w:lang w:val="es-ES" w:eastAsia="es-ES"/>
        </w:rPr>
        <w:t>y</w:t>
      </w:r>
      <w:proofErr w:type="gramEnd"/>
      <w:r w:rsidRPr="008A69FD">
        <w:rPr>
          <w:rFonts w:eastAsia="Calibri" w:cstheme="minorHAnsi"/>
          <w:color w:val="000000"/>
          <w:sz w:val="24"/>
          <w:szCs w:val="24"/>
          <w:lang w:val="es-ES" w:eastAsia="es-ES"/>
        </w:rPr>
        <w:t xml:space="preserve"> por lo tanto,</w:t>
      </w:r>
    </w:p>
    <w:p w14:paraId="2EA38E68" w14:textId="77777777" w:rsidR="00FF5F56" w:rsidRPr="008A69FD" w:rsidRDefault="00FF5F56" w:rsidP="00FF5F56">
      <w:pPr>
        <w:spacing w:after="0" w:line="240" w:lineRule="auto"/>
        <w:jc w:val="center"/>
        <w:rPr>
          <w:rFonts w:eastAsia="Calibri" w:cstheme="minorHAnsi"/>
          <w:b/>
          <w:bCs/>
          <w:sz w:val="24"/>
          <w:szCs w:val="24"/>
          <w:lang w:val="es-ES" w:eastAsia="es-ES"/>
        </w:rPr>
      </w:pPr>
    </w:p>
    <w:p w14:paraId="539AE7A6" w14:textId="77777777" w:rsidR="00FF5F56" w:rsidRPr="008A69FD" w:rsidRDefault="00FF5F56" w:rsidP="00FF5F56">
      <w:pPr>
        <w:spacing w:after="0" w:line="240" w:lineRule="auto"/>
        <w:jc w:val="center"/>
        <w:rPr>
          <w:rFonts w:eastAsia="Calibri" w:cstheme="minorHAnsi"/>
          <w:b/>
          <w:bCs/>
          <w:sz w:val="24"/>
          <w:szCs w:val="24"/>
          <w:lang w:val="es-ES" w:eastAsia="es-ES"/>
        </w:rPr>
      </w:pPr>
      <w:r w:rsidRPr="008A69FD">
        <w:rPr>
          <w:rFonts w:eastAsia="Calibri" w:cstheme="minorHAnsi"/>
          <w:b/>
          <w:bCs/>
          <w:sz w:val="24"/>
          <w:szCs w:val="24"/>
          <w:lang w:val="es-ES" w:eastAsia="es-ES"/>
        </w:rPr>
        <w:t>NOS COMPROMETEMOS A:</w:t>
      </w:r>
    </w:p>
    <w:p w14:paraId="78B5AA29" w14:textId="77777777" w:rsidR="00FF5F56" w:rsidRPr="008A69FD" w:rsidRDefault="00FF5F56" w:rsidP="00FF5F56">
      <w:pPr>
        <w:spacing w:after="0" w:line="240" w:lineRule="auto"/>
        <w:jc w:val="center"/>
        <w:rPr>
          <w:rFonts w:eastAsia="Calibri" w:cstheme="minorHAnsi"/>
          <w:b/>
          <w:bCs/>
          <w:sz w:val="24"/>
          <w:szCs w:val="24"/>
          <w:lang w:val="es-ES" w:eastAsia="es-ES"/>
        </w:rPr>
      </w:pPr>
    </w:p>
    <w:p w14:paraId="6C4DE572"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8A69FD">
        <w:rPr>
          <w:rFonts w:eastAsia="Calibri" w:cstheme="minorHAnsi"/>
          <w:color w:val="000000"/>
          <w:sz w:val="24"/>
          <w:szCs w:val="24"/>
          <w:lang w:val="es-ES" w:eastAsia="es-ES"/>
        </w:rPr>
        <w:lastRenderedPageBreak/>
        <w:t>Actuar en el proceso de selección que nos ocupa, con estricto apego a las normas jurídicas y éticas propias de este tipo de procedimientos y conforme al principio de buena fe, transparencia y equidad.</w:t>
      </w:r>
    </w:p>
    <w:p w14:paraId="03683EAE"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51393ADA"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8A69FD">
        <w:rPr>
          <w:rFonts w:eastAsia="Calibri" w:cstheme="minorHAnsi"/>
          <w:color w:val="000000"/>
          <w:sz w:val="24"/>
          <w:szCs w:val="24"/>
          <w:lang w:val="es-ES" w:eastAsia="es-ES"/>
        </w:rPr>
        <w:t>Abstenerme de realizar u ofrecer, directa o indirectamente, pagos de comisiones o dádivas, o de utilizar medios de presión a funcionarios de TRANSMILENIO S.A., con el fin de obtener favorecimientos en la decisión de adjudicación, lograr cambios en el contrato, evadir impuestos, derechos, licencias o cualquier otra obligación legal.</w:t>
      </w:r>
    </w:p>
    <w:p w14:paraId="1B93AC64"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0B494116"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8A69FD">
        <w:rPr>
          <w:rFonts w:eastAsia="Calibri" w:cstheme="minorHAnsi"/>
          <w:color w:val="000000"/>
          <w:sz w:val="24"/>
          <w:szCs w:val="24"/>
          <w:lang w:val="es-ES" w:eastAsia="es-ES"/>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1452AAC8"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426E8091"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8A69FD">
        <w:rPr>
          <w:rFonts w:eastAsia="Calibri" w:cstheme="minorHAnsi"/>
          <w:color w:val="000000"/>
          <w:sz w:val="24"/>
          <w:szCs w:val="24"/>
          <w:lang w:val="es-ES" w:eastAsia="es-ES"/>
        </w:rPr>
        <w:t>Cumplir con rigor las exigencias que haga la entidad contratante en el curso del procedimiento de selección.</w:t>
      </w:r>
    </w:p>
    <w:p w14:paraId="24470036"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52DFE0AC"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8A69FD">
        <w:rPr>
          <w:rFonts w:eastAsia="Calibri" w:cstheme="minorHAnsi"/>
          <w:color w:val="000000"/>
          <w:sz w:val="24"/>
          <w:szCs w:val="24"/>
          <w:lang w:val="es-ES" w:eastAsia="es-ES"/>
        </w:rPr>
        <w:t>Utilizar las oportunidades y mecanismos jurídicos que la ley pone a disposición, con estricta sujeción al principio de la buena fe, evitando cualquier forma de abuso del derecho.</w:t>
      </w:r>
    </w:p>
    <w:p w14:paraId="71BB0424"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2E9ADB3B"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8A69FD">
        <w:rPr>
          <w:rFonts w:eastAsia="Calibri" w:cstheme="minorHAnsi"/>
          <w:color w:val="000000"/>
          <w:sz w:val="24"/>
          <w:szCs w:val="24"/>
          <w:lang w:val="es-ES" w:eastAsia="es-ES"/>
        </w:rPr>
        <w:t>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14:paraId="05D92D8B"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77B4EF6E"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8A69FD">
        <w:rPr>
          <w:rFonts w:eastAsia="Calibri" w:cstheme="minorHAnsi"/>
          <w:color w:val="000000"/>
          <w:sz w:val="24"/>
          <w:szCs w:val="24"/>
          <w:lang w:val="es-ES" w:eastAsia="es-ES"/>
        </w:rPr>
        <w:t>Adoptar las medidas necesarias para que ningún miembro del personal de mi Empresa, incurra en conductas violatorias del presente pacto.</w:t>
      </w:r>
    </w:p>
    <w:p w14:paraId="7352492B"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36CDDA5A"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r w:rsidRPr="008A69FD">
        <w:rPr>
          <w:rFonts w:eastAsia="Calibri" w:cstheme="minorHAnsi"/>
          <w:color w:val="000000"/>
          <w:sz w:val="24"/>
          <w:szCs w:val="24"/>
          <w:lang w:val="es-ES" w:eastAsia="es-ES"/>
        </w:rPr>
        <w:t>Denunciar con la debida justificación y de manera inmediata ante la Veeduría Distrital y demás órganos de control, cualquier actuación irregular ejecutada por funcionarios y/o los proponentes.</w:t>
      </w:r>
    </w:p>
    <w:p w14:paraId="123E7F8C"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02AFD0F7" w14:textId="77777777" w:rsidR="00FF5F56" w:rsidRPr="008A69FD" w:rsidRDefault="00FF5F56" w:rsidP="00FF5F56">
      <w:pPr>
        <w:widowControl w:val="0"/>
        <w:autoSpaceDE w:val="0"/>
        <w:autoSpaceDN w:val="0"/>
        <w:adjustRightInd w:val="0"/>
        <w:spacing w:after="0" w:line="240" w:lineRule="auto"/>
        <w:jc w:val="both"/>
        <w:rPr>
          <w:rFonts w:eastAsia="Calibri" w:cstheme="minorHAnsi"/>
          <w:b/>
          <w:bCs/>
          <w:color w:val="000000"/>
          <w:sz w:val="24"/>
          <w:szCs w:val="24"/>
          <w:lang w:val="es-ES" w:eastAsia="es-ES"/>
        </w:rPr>
      </w:pPr>
      <w:r w:rsidRPr="008A69FD">
        <w:rPr>
          <w:rFonts w:eastAsia="Calibri" w:cstheme="minorHAnsi"/>
          <w:b/>
          <w:bCs/>
          <w:color w:val="000000"/>
          <w:sz w:val="24"/>
          <w:szCs w:val="24"/>
          <w:lang w:val="es-ES" w:eastAsia="es-ES"/>
        </w:rPr>
        <w:t>EN CASO DE INCUMPLIR LOS COMPROMISOS AQUÍ ENUNCIADOS ME COMPROMETO A ACATAR LO SIGUIENTE:</w:t>
      </w:r>
    </w:p>
    <w:p w14:paraId="2DF04290" w14:textId="77777777" w:rsidR="00FF5F56" w:rsidRPr="008A69FD" w:rsidRDefault="00FF5F56" w:rsidP="00FF5F56">
      <w:pPr>
        <w:widowControl w:val="0"/>
        <w:autoSpaceDE w:val="0"/>
        <w:autoSpaceDN w:val="0"/>
        <w:adjustRightInd w:val="0"/>
        <w:spacing w:after="0" w:line="240" w:lineRule="auto"/>
        <w:jc w:val="both"/>
        <w:rPr>
          <w:rFonts w:eastAsia="Calibri" w:cstheme="minorHAnsi"/>
          <w:b/>
          <w:bCs/>
          <w:color w:val="000000"/>
          <w:sz w:val="24"/>
          <w:szCs w:val="24"/>
          <w:lang w:val="es-ES" w:eastAsia="es-ES"/>
        </w:rPr>
      </w:pPr>
    </w:p>
    <w:p w14:paraId="753655F2" w14:textId="77777777" w:rsidR="00FF5F56" w:rsidRPr="008A69FD" w:rsidRDefault="00FF5F56" w:rsidP="00FF5F56">
      <w:pPr>
        <w:widowControl w:val="0"/>
        <w:autoSpaceDE w:val="0"/>
        <w:autoSpaceDN w:val="0"/>
        <w:adjustRightInd w:val="0"/>
        <w:spacing w:after="0" w:line="240" w:lineRule="auto"/>
        <w:jc w:val="both"/>
        <w:rPr>
          <w:rFonts w:eastAsia="Calibri" w:cstheme="minorHAnsi"/>
          <w:b/>
          <w:bCs/>
          <w:color w:val="000000"/>
          <w:sz w:val="24"/>
          <w:szCs w:val="24"/>
          <w:lang w:val="es-ES" w:eastAsia="es-ES"/>
        </w:rPr>
      </w:pPr>
      <w:r w:rsidRPr="008A69FD">
        <w:rPr>
          <w:rFonts w:eastAsia="Calibri" w:cstheme="minorHAnsi"/>
          <w:color w:val="000000"/>
          <w:sz w:val="24"/>
          <w:szCs w:val="24"/>
          <w:lang w:val="es-ES" w:eastAsia="es-ES"/>
        </w:rPr>
        <w:t xml:space="preserve">Reconocimiento público del comportamiento desarrollado dentro del proceso contractual, el cual autorizo a publicar en la página Web de </w:t>
      </w:r>
      <w:r w:rsidRPr="008A69FD">
        <w:rPr>
          <w:rFonts w:eastAsia="Calibri" w:cstheme="minorHAnsi"/>
          <w:b/>
          <w:bCs/>
          <w:color w:val="000000"/>
          <w:sz w:val="24"/>
          <w:szCs w:val="24"/>
          <w:lang w:val="es-ES" w:eastAsia="es-ES"/>
        </w:rPr>
        <w:t>TRANSMILENIO S.A.</w:t>
      </w:r>
    </w:p>
    <w:p w14:paraId="408C0845" w14:textId="77777777" w:rsidR="00FF5F56" w:rsidRPr="008A69FD" w:rsidRDefault="00FF5F56" w:rsidP="00FF5F56">
      <w:pPr>
        <w:widowControl w:val="0"/>
        <w:autoSpaceDE w:val="0"/>
        <w:autoSpaceDN w:val="0"/>
        <w:adjustRightInd w:val="0"/>
        <w:spacing w:after="0" w:line="240" w:lineRule="auto"/>
        <w:jc w:val="both"/>
        <w:rPr>
          <w:rFonts w:eastAsia="Calibri" w:cstheme="minorHAnsi"/>
          <w:color w:val="000000"/>
          <w:sz w:val="24"/>
          <w:szCs w:val="24"/>
          <w:lang w:val="es-ES" w:eastAsia="es-ES"/>
        </w:rPr>
      </w:pPr>
    </w:p>
    <w:p w14:paraId="1852776D" w14:textId="387083C4" w:rsidR="0058158E" w:rsidRDefault="00FF5F56" w:rsidP="006D6AC2">
      <w:pPr>
        <w:spacing w:after="0" w:line="240" w:lineRule="auto"/>
        <w:ind w:firstLine="22"/>
        <w:jc w:val="both"/>
        <w:rPr>
          <w:rFonts w:eastAsia="ZTR1C.tmp" w:cstheme="minorHAnsi"/>
          <w:b/>
          <w:i/>
          <w:sz w:val="24"/>
          <w:szCs w:val="24"/>
          <w:u w:val="single"/>
          <w:lang w:val="es-ES" w:eastAsia="es-ES"/>
        </w:rPr>
      </w:pPr>
      <w:r w:rsidRPr="008A69FD">
        <w:rPr>
          <w:rFonts w:eastAsia="ZTR1C.tmp" w:cstheme="minorHAnsi"/>
          <w:b/>
          <w:i/>
          <w:sz w:val="24"/>
          <w:szCs w:val="24"/>
          <w:u w:val="single"/>
          <w:lang w:val="es-ES" w:eastAsia="es-ES"/>
        </w:rPr>
        <w:t>Este documento se avala con la firma de manera voluntaria, en la carta de presentación de la propuesta, dentro del proceso de la referencia.</w:t>
      </w:r>
    </w:p>
    <w:p w14:paraId="2D10E40C" w14:textId="64BDE507" w:rsidR="00FF5F56" w:rsidRPr="008A69FD" w:rsidRDefault="00FF5F56" w:rsidP="00CE4490">
      <w:pPr>
        <w:pStyle w:val="Ttulo1"/>
        <w:rPr>
          <w:rFonts w:eastAsia="Calibri"/>
          <w:lang w:eastAsia="es-ES"/>
        </w:rPr>
      </w:pPr>
      <w:bookmarkStart w:id="537" w:name="_Toc237427945"/>
      <w:r w:rsidRPr="00CE4490">
        <w:lastRenderedPageBreak/>
        <w:t>FORMATO</w:t>
      </w:r>
      <w:r w:rsidRPr="008A69FD">
        <w:rPr>
          <w:rFonts w:eastAsia="Calibri"/>
          <w:lang w:eastAsia="es-ES"/>
        </w:rPr>
        <w:t xml:space="preserve"> 4</w:t>
      </w:r>
      <w:bookmarkEnd w:id="537"/>
    </w:p>
    <w:p w14:paraId="7C0962F8" w14:textId="77777777" w:rsidR="00FF5F56" w:rsidRPr="008A69FD" w:rsidRDefault="00FF5F56" w:rsidP="00FF5F56">
      <w:pPr>
        <w:tabs>
          <w:tab w:val="left" w:pos="900"/>
        </w:tabs>
        <w:spacing w:after="0" w:line="240" w:lineRule="auto"/>
        <w:jc w:val="center"/>
        <w:rPr>
          <w:rFonts w:eastAsia="Calibri" w:cstheme="minorHAnsi"/>
          <w:b/>
          <w:bCs/>
          <w:sz w:val="24"/>
          <w:szCs w:val="24"/>
          <w:lang w:eastAsia="es-ES"/>
        </w:rPr>
      </w:pPr>
    </w:p>
    <w:p w14:paraId="0F26B04B" w14:textId="77777777" w:rsidR="00FF5F56" w:rsidRPr="008A69FD" w:rsidRDefault="00FF5F56" w:rsidP="00FF5F56">
      <w:pPr>
        <w:autoSpaceDE w:val="0"/>
        <w:autoSpaceDN w:val="0"/>
        <w:adjustRightInd w:val="0"/>
        <w:spacing w:after="0" w:line="240" w:lineRule="auto"/>
        <w:jc w:val="center"/>
        <w:rPr>
          <w:rFonts w:eastAsia="Calibri" w:cstheme="minorHAnsi"/>
          <w:b/>
          <w:bCs/>
          <w:color w:val="000000"/>
          <w:sz w:val="24"/>
          <w:szCs w:val="24"/>
          <w:lang w:eastAsia="es-CO"/>
        </w:rPr>
      </w:pPr>
      <w:r w:rsidRPr="008A69FD">
        <w:rPr>
          <w:rFonts w:eastAsia="Calibri" w:cstheme="minorHAnsi"/>
          <w:b/>
          <w:bCs/>
          <w:color w:val="000000"/>
          <w:sz w:val="24"/>
          <w:szCs w:val="24"/>
          <w:lang w:eastAsia="es-CO"/>
        </w:rPr>
        <w:t>COMPROMISO DE ORIGEN DE FONDOS, LEGALIDAD Y ANTICORRUPCIÓN</w:t>
      </w:r>
    </w:p>
    <w:p w14:paraId="5A45EBCF" w14:textId="77777777" w:rsidR="00FF5F56" w:rsidRPr="008A69FD" w:rsidRDefault="00FF5F56" w:rsidP="00FF5F56">
      <w:pPr>
        <w:spacing w:after="0" w:line="240" w:lineRule="auto"/>
        <w:jc w:val="both"/>
        <w:rPr>
          <w:rFonts w:eastAsia="Calibri" w:cstheme="minorHAnsi"/>
          <w:sz w:val="24"/>
          <w:szCs w:val="24"/>
          <w:lang w:eastAsia="es-ES"/>
        </w:rPr>
      </w:pPr>
    </w:p>
    <w:p w14:paraId="477457BD"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r w:rsidRPr="008A69FD">
        <w:rPr>
          <w:rFonts w:eastAsia="Calibri" w:cstheme="minorHAnsi"/>
          <w:color w:val="000000"/>
          <w:sz w:val="24"/>
          <w:szCs w:val="24"/>
          <w:lang w:eastAsia="es-ES"/>
        </w:rPr>
        <w:t xml:space="preserve">El suscrito a saber: _________ (representante legal o apoderado), domiciliado en _______________, identificado con ____________, quien obra en calidad de(representante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5556CAF2"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7DB48538" w14:textId="5620CA3B" w:rsidR="00FF5F56" w:rsidRPr="008A69FD" w:rsidRDefault="00FF5F56" w:rsidP="00FF5F56">
      <w:pPr>
        <w:spacing w:after="0" w:line="240" w:lineRule="auto"/>
        <w:jc w:val="both"/>
        <w:rPr>
          <w:rFonts w:eastAsia="Calibri" w:cstheme="minorHAnsi"/>
          <w:b/>
          <w:bCs/>
          <w:i/>
          <w:sz w:val="24"/>
          <w:szCs w:val="24"/>
          <w:lang w:val="es-ES" w:eastAsia="es-ES"/>
        </w:rPr>
      </w:pPr>
      <w:r w:rsidRPr="008A69FD">
        <w:rPr>
          <w:rFonts w:eastAsia="Calibri" w:cstheme="minorHAnsi"/>
          <w:color w:val="000000"/>
          <w:sz w:val="24"/>
          <w:szCs w:val="24"/>
          <w:lang w:eastAsia="es-ES"/>
        </w:rPr>
        <w:t xml:space="preserve">1.La Empresa </w:t>
      </w:r>
      <w:r w:rsidRPr="008A69FD">
        <w:rPr>
          <w:rFonts w:eastAsia="Calibri" w:cstheme="minorHAnsi"/>
          <w:b/>
          <w:bCs/>
          <w:color w:val="000000"/>
          <w:sz w:val="24"/>
          <w:szCs w:val="24"/>
          <w:lang w:eastAsia="es-ES"/>
        </w:rPr>
        <w:t>TRANSMILENIO S.A.</w:t>
      </w:r>
      <w:r w:rsidRPr="008A69FD">
        <w:rPr>
          <w:rFonts w:eastAsia="Calibri" w:cstheme="minorHAnsi"/>
          <w:color w:val="000000"/>
          <w:sz w:val="24"/>
          <w:szCs w:val="24"/>
          <w:lang w:eastAsia="es-ES"/>
        </w:rPr>
        <w:t xml:space="preserve"> convocó el proceso de selección de </w:t>
      </w:r>
      <w:r w:rsidR="00E16CFE" w:rsidRPr="008A69FD">
        <w:rPr>
          <w:rFonts w:eastAsia="Calibri" w:cstheme="minorHAnsi"/>
          <w:color w:val="000000"/>
          <w:sz w:val="24"/>
          <w:szCs w:val="24"/>
          <w:lang w:val="es-ES" w:eastAsia="es-ES"/>
        </w:rPr>
        <w:t>Selección Abreviada por Subasta Inversa</w:t>
      </w:r>
      <w:r w:rsidRPr="008A69FD">
        <w:rPr>
          <w:rFonts w:eastAsia="Calibri" w:cstheme="minorHAnsi"/>
          <w:color w:val="000000"/>
          <w:sz w:val="24"/>
          <w:szCs w:val="24"/>
          <w:lang w:val="es-ES" w:eastAsia="es-ES"/>
        </w:rPr>
        <w:t xml:space="preserve"> </w:t>
      </w:r>
      <w:r w:rsidR="00E60746" w:rsidRPr="008A69FD">
        <w:rPr>
          <w:rFonts w:eastAsia="Calibri" w:cstheme="minorHAnsi"/>
          <w:color w:val="000000"/>
          <w:sz w:val="24"/>
          <w:szCs w:val="24"/>
          <w:lang w:val="es-ES" w:eastAsia="es-ES"/>
        </w:rPr>
        <w:t>0</w:t>
      </w:r>
      <w:r w:rsidR="00285C38">
        <w:rPr>
          <w:rFonts w:eastAsia="Calibri" w:cstheme="minorHAnsi"/>
          <w:color w:val="000000"/>
          <w:sz w:val="24"/>
          <w:szCs w:val="24"/>
          <w:lang w:val="es-ES" w:eastAsia="es-ES"/>
        </w:rPr>
        <w:t>4</w:t>
      </w:r>
      <w:r w:rsidRPr="008A69FD">
        <w:rPr>
          <w:rFonts w:eastAsia="Calibri" w:cstheme="minorHAnsi"/>
          <w:color w:val="000000"/>
          <w:sz w:val="24"/>
          <w:szCs w:val="24"/>
          <w:lang w:val="es-ES" w:eastAsia="es-ES"/>
        </w:rPr>
        <w:t xml:space="preserve"> de 20</w:t>
      </w:r>
      <w:r w:rsidR="00E60746" w:rsidRPr="008A69FD">
        <w:rPr>
          <w:rFonts w:eastAsia="Calibri" w:cstheme="minorHAnsi"/>
          <w:color w:val="000000"/>
          <w:sz w:val="24"/>
          <w:szCs w:val="24"/>
          <w:lang w:val="es-ES" w:eastAsia="es-ES"/>
        </w:rPr>
        <w:t>26</w:t>
      </w:r>
      <w:r w:rsidRPr="008A69FD">
        <w:rPr>
          <w:rFonts w:eastAsia="Calibri" w:cstheme="minorHAnsi"/>
          <w:color w:val="000000"/>
          <w:sz w:val="24"/>
          <w:szCs w:val="24"/>
          <w:lang w:val="es-ES" w:eastAsia="es-ES"/>
        </w:rPr>
        <w:t>.</w:t>
      </w:r>
    </w:p>
    <w:p w14:paraId="1167B759" w14:textId="77777777" w:rsidR="00FF5F56" w:rsidRPr="008A69FD" w:rsidRDefault="00FF5F56" w:rsidP="00FF5F56">
      <w:pPr>
        <w:spacing w:after="0" w:line="240" w:lineRule="auto"/>
        <w:contextualSpacing/>
        <w:jc w:val="both"/>
        <w:rPr>
          <w:rFonts w:eastAsia="Arial" w:cstheme="minorHAnsi"/>
          <w:spacing w:val="2"/>
          <w:sz w:val="24"/>
          <w:szCs w:val="24"/>
        </w:rPr>
      </w:pPr>
    </w:p>
    <w:p w14:paraId="52F18A80" w14:textId="77777777" w:rsidR="00FF5F56" w:rsidRPr="008A69FD" w:rsidRDefault="00FF5F56" w:rsidP="00FF5F56">
      <w:pPr>
        <w:spacing w:after="0" w:line="240" w:lineRule="auto"/>
        <w:jc w:val="both"/>
        <w:rPr>
          <w:rFonts w:eastAsia="Calibri" w:cstheme="minorHAnsi"/>
          <w:color w:val="000000"/>
          <w:sz w:val="24"/>
          <w:szCs w:val="24"/>
          <w:lang w:eastAsia="es-ES"/>
        </w:rPr>
      </w:pPr>
      <w:r w:rsidRPr="008A69FD">
        <w:rPr>
          <w:rFonts w:eastAsia="Calibri" w:cstheme="minorHAnsi"/>
          <w:b/>
          <w:bCs/>
          <w:color w:val="000000"/>
          <w:sz w:val="24"/>
          <w:szCs w:val="24"/>
          <w:lang w:eastAsia="es-ES"/>
        </w:rPr>
        <w:t>2.</w:t>
      </w:r>
      <w:r w:rsidRPr="008A69FD">
        <w:rPr>
          <w:rFonts w:eastAsia="Calibri" w:cstheme="minorHAnsi"/>
          <w:color w:val="000000"/>
          <w:sz w:val="24"/>
          <w:szCs w:val="24"/>
          <w:lang w:eastAsia="es-ES"/>
        </w:rPr>
        <w:t xml:space="preserve"> Que es interés del Proponente apoyar la acción del Estado Colombiano, del Distrito de Bogotá y de TRANSMILENIO S.A</w:t>
      </w:r>
      <w:r w:rsidRPr="008A69FD">
        <w:rPr>
          <w:rFonts w:eastAsia="Calibri" w:cstheme="minorHAnsi"/>
          <w:b/>
          <w:bCs/>
          <w:color w:val="000000"/>
          <w:sz w:val="24"/>
          <w:szCs w:val="24"/>
          <w:lang w:eastAsia="es-ES"/>
        </w:rPr>
        <w:t>.</w:t>
      </w:r>
      <w:r w:rsidRPr="008A69FD">
        <w:rPr>
          <w:rFonts w:eastAsia="Calibri" w:cstheme="minorHAnsi"/>
          <w:color w:val="000000"/>
          <w:sz w:val="24"/>
          <w:szCs w:val="24"/>
          <w:lang w:eastAsia="es-ES"/>
        </w:rPr>
        <w:t xml:space="preserve"> para fortalecer la transparencia en los procesos de contratación, la responsabilidad de rendir cuentas y luchar contra la corrupción. </w:t>
      </w:r>
    </w:p>
    <w:p w14:paraId="175B410C"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22DB1618"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r w:rsidRPr="008A69FD">
        <w:rPr>
          <w:rFonts w:eastAsia="Calibri" w:cstheme="minorHAnsi"/>
          <w:b/>
          <w:bCs/>
          <w:color w:val="000000"/>
          <w:sz w:val="24"/>
          <w:szCs w:val="24"/>
          <w:lang w:eastAsia="es-ES"/>
        </w:rPr>
        <w:t>3.</w:t>
      </w:r>
      <w:r w:rsidRPr="008A69FD">
        <w:rPr>
          <w:rFonts w:eastAsia="Calibri" w:cstheme="minorHAnsi"/>
          <w:color w:val="000000"/>
          <w:sz w:val="24"/>
          <w:szCs w:val="24"/>
          <w:lang w:eastAsia="es-ES"/>
        </w:rPr>
        <w:t xml:space="preserve"> Que el Proponente, se encuentra compuesto por los siguientes integrantes: </w:t>
      </w:r>
    </w:p>
    <w:p w14:paraId="49EB5B0E"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6510F4BC"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r w:rsidRPr="008A69FD">
        <w:rPr>
          <w:rFonts w:eastAsia="Calibri" w:cstheme="minorHAnsi"/>
          <w:color w:val="000000"/>
          <w:sz w:val="24"/>
          <w:szCs w:val="24"/>
          <w:lang w:eastAsia="es-ES"/>
        </w:rPr>
        <w:t>(</w:t>
      </w:r>
      <w:r w:rsidRPr="008A69FD">
        <w:rPr>
          <w:rFonts w:eastAsia="Calibri" w:cstheme="minorHAnsi"/>
          <w:i/>
          <w:iCs/>
          <w:color w:val="000000"/>
          <w:sz w:val="24"/>
          <w:szCs w:val="24"/>
          <w:lang w:eastAsia="es-ES"/>
        </w:rPr>
        <w:t>Integrantes del proponente en caso de presentarse como consorcio o unión temporal</w:t>
      </w:r>
      <w:r w:rsidRPr="008A69FD">
        <w:rPr>
          <w:rFonts w:eastAsia="Calibri" w:cstheme="minorHAnsi"/>
          <w:color w:val="000000"/>
          <w:sz w:val="24"/>
          <w:szCs w:val="24"/>
          <w:lang w:eastAsia="es-ES"/>
        </w:rPr>
        <w:t xml:space="preserve">) </w:t>
      </w:r>
    </w:p>
    <w:p w14:paraId="5689C988"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7F053C32"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r w:rsidRPr="008A69FD">
        <w:rPr>
          <w:rFonts w:eastAsia="Calibri" w:cstheme="minorHAnsi"/>
          <w:b/>
          <w:bCs/>
          <w:color w:val="000000"/>
          <w:sz w:val="24"/>
          <w:szCs w:val="24"/>
          <w:lang w:eastAsia="es-ES"/>
        </w:rPr>
        <w:t>4.</w:t>
      </w:r>
      <w:r w:rsidRPr="008A69FD">
        <w:rPr>
          <w:rFonts w:eastAsia="Calibri" w:cstheme="minorHAnsi"/>
          <w:color w:val="000000"/>
          <w:sz w:val="24"/>
          <w:szCs w:val="24"/>
          <w:lang w:eastAsia="es-ES"/>
        </w:rPr>
        <w:t xml:space="preserve"> Que siendo del interés del Proponente participar en el proceso de selección</w:t>
      </w:r>
      <w:r w:rsidRPr="008A69FD">
        <w:rPr>
          <w:rFonts w:eastAsia="Calibri" w:cstheme="minorHAnsi"/>
          <w:color w:val="000000"/>
          <w:sz w:val="24"/>
          <w:szCs w:val="24"/>
          <w:lang w:val="es-ES" w:eastAsia="es-ES"/>
        </w:rPr>
        <w:t xml:space="preserve"> </w:t>
      </w:r>
      <w:r w:rsidRPr="008A69FD">
        <w:rPr>
          <w:rFonts w:eastAsia="Calibri" w:cstheme="minorHAnsi"/>
          <w:color w:val="000000"/>
          <w:sz w:val="24"/>
          <w:szCs w:val="24"/>
          <w:lang w:eastAsia="es-ES"/>
        </w:rPr>
        <w:t xml:space="preserve">que nos ocupa, se encuentra dispuesto a suministrar la información propia que resulte necesaria para aportar transparencia al proceso y en tal sentido suscribe el presente documento unilateral, que se regirá por las siguientes cláusulas: </w:t>
      </w:r>
    </w:p>
    <w:p w14:paraId="06E3498C"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58892B3E" w14:textId="77777777" w:rsidR="00FF5F56" w:rsidRPr="008A69FD" w:rsidRDefault="00FF5F56" w:rsidP="00FF5F56">
      <w:pPr>
        <w:autoSpaceDE w:val="0"/>
        <w:autoSpaceDN w:val="0"/>
        <w:adjustRightInd w:val="0"/>
        <w:spacing w:after="0" w:line="240" w:lineRule="auto"/>
        <w:jc w:val="both"/>
        <w:rPr>
          <w:rFonts w:eastAsia="Calibri" w:cstheme="minorHAnsi"/>
          <w:b/>
          <w:bCs/>
          <w:color w:val="000000"/>
          <w:sz w:val="24"/>
          <w:szCs w:val="24"/>
          <w:lang w:eastAsia="es-ES"/>
        </w:rPr>
      </w:pPr>
      <w:r w:rsidRPr="008A69FD">
        <w:rPr>
          <w:rFonts w:eastAsia="Calibri" w:cstheme="minorHAnsi"/>
          <w:b/>
          <w:bCs/>
          <w:color w:val="000000"/>
          <w:sz w:val="24"/>
          <w:szCs w:val="24"/>
          <w:lang w:eastAsia="es-ES"/>
        </w:rPr>
        <w:t xml:space="preserve">CLAUSULA PRIMERA. - COMPROMISOS </w:t>
      </w:r>
    </w:p>
    <w:p w14:paraId="214CC9E2"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19E9AD35"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r w:rsidRPr="008A69FD">
        <w:rPr>
          <w:rFonts w:eastAsia="Calibri" w:cstheme="minorHAnsi"/>
          <w:color w:val="000000"/>
          <w:sz w:val="24"/>
          <w:szCs w:val="24"/>
          <w:lang w:eastAsia="es-ES"/>
        </w:rPr>
        <w:t xml:space="preserve">El Proponente mediante suscripción del presente documento, asume los siguientes compromisos: </w:t>
      </w:r>
    </w:p>
    <w:p w14:paraId="34A69662"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75E3F60E"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r w:rsidRPr="008A69FD">
        <w:rPr>
          <w:rFonts w:eastAsia="Calibri" w:cstheme="minorHAnsi"/>
          <w:color w:val="000000"/>
          <w:sz w:val="24"/>
          <w:szCs w:val="24"/>
          <w:lang w:eastAsia="es-ES"/>
        </w:rPr>
        <w:t xml:space="preserve">Que declara apoyar la acción del Estado Colombiano y particularmente a </w:t>
      </w:r>
      <w:r w:rsidRPr="008A69FD">
        <w:rPr>
          <w:rFonts w:eastAsia="Calibri" w:cstheme="minorHAnsi"/>
          <w:b/>
          <w:bCs/>
          <w:color w:val="000000"/>
          <w:sz w:val="24"/>
          <w:szCs w:val="24"/>
          <w:lang w:eastAsia="es-ES"/>
        </w:rPr>
        <w:t>TRANSMILENIO S.A.</w:t>
      </w:r>
      <w:r w:rsidRPr="008A69FD">
        <w:rPr>
          <w:rFonts w:eastAsia="Calibri" w:cstheme="minorHAnsi"/>
          <w:color w:val="000000"/>
          <w:sz w:val="24"/>
          <w:szCs w:val="24"/>
          <w:lang w:eastAsia="es-ES"/>
        </w:rPr>
        <w:t xml:space="preserve"> en propender por el fortalecimiento y el cumplimiento de los principios de legalidad, transparencia en todas sus actuaciones y al momento de rendir cuentas. </w:t>
      </w:r>
    </w:p>
    <w:p w14:paraId="456369BA" w14:textId="77777777" w:rsidR="00FF5F56" w:rsidRPr="008A69FD" w:rsidRDefault="00FF5F56" w:rsidP="00FF5F56">
      <w:pPr>
        <w:spacing w:after="0" w:line="240" w:lineRule="auto"/>
        <w:jc w:val="both"/>
        <w:rPr>
          <w:rFonts w:eastAsia="Calibri" w:cstheme="minorHAnsi"/>
          <w:sz w:val="24"/>
          <w:szCs w:val="24"/>
          <w:lang w:eastAsia="es-ES"/>
        </w:rPr>
      </w:pPr>
    </w:p>
    <w:p w14:paraId="11DBDB1E"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r w:rsidRPr="008A69FD">
        <w:rPr>
          <w:rFonts w:eastAsia="Calibri" w:cstheme="minorHAnsi"/>
          <w:color w:val="000000"/>
          <w:sz w:val="24"/>
          <w:szCs w:val="24"/>
          <w:lang w:eastAsia="es-ES"/>
        </w:rPr>
        <w:lastRenderedPageBreak/>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 </w:t>
      </w:r>
      <w:r w:rsidRPr="008A69FD">
        <w:rPr>
          <w:rFonts w:eastAsia="Calibri" w:cstheme="minorHAnsi"/>
          <w:b/>
          <w:bCs/>
          <w:color w:val="000000"/>
          <w:sz w:val="24"/>
          <w:szCs w:val="24"/>
          <w:lang w:eastAsia="es-ES"/>
        </w:rPr>
        <w:t>TRANSMILENIO S.A.</w:t>
      </w:r>
      <w:r w:rsidRPr="008A69FD">
        <w:rPr>
          <w:rFonts w:eastAsia="Calibri" w:cstheme="minorHAnsi"/>
          <w:color w:val="000000"/>
          <w:sz w:val="24"/>
          <w:szCs w:val="24"/>
          <w:lang w:eastAsia="es-ES"/>
        </w:rPr>
        <w:t xml:space="preserve"> y/o de las entidades públicas o privadas participantes en el presente proceso de selección, con el fin de influir en la determinación de las condiciones del presente Pliego de Condiciones y/o del Contrato y/o en la evaluación de las propuestas y/o en la adjudicación del presente proceso de selección. </w:t>
      </w:r>
    </w:p>
    <w:p w14:paraId="3A71B982"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37E67F20"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r w:rsidRPr="008A69FD">
        <w:rPr>
          <w:rFonts w:eastAsia="Calibri" w:cstheme="minorHAnsi"/>
          <w:color w:val="000000"/>
          <w:sz w:val="24"/>
          <w:szCs w:val="24"/>
          <w:lang w:eastAsia="es-ES"/>
        </w:rPr>
        <w:t xml:space="preserve">Que responderá de manera solidaria en caso de que un tercero actúe en su nombre, ya sea como empleado, representante legal, director y/o administrador, un agente comisionista independiente, como asesor y/o como consultor, dé u ofrezca dinero u otra utilidad con el fin de influir en la determinación de las condiciones del presente Pliego de Condiciones y/o del Contrato y/o en la evaluación de las propuestas y/o en la adjudicación del presente proceso de selección. </w:t>
      </w:r>
    </w:p>
    <w:p w14:paraId="20A7D2BB"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614C1D2F" w14:textId="0219A86E"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r w:rsidRPr="008A69FD">
        <w:rPr>
          <w:rFonts w:eastAsia="Calibri" w:cstheme="minorHAnsi"/>
          <w:color w:val="000000"/>
          <w:sz w:val="24"/>
          <w:szCs w:val="24"/>
          <w:lang w:eastAsia="es-ES"/>
        </w:rPr>
        <w:t xml:space="preserve">Que revela de manera clara y en forma total a </w:t>
      </w:r>
      <w:r w:rsidRPr="008A69FD">
        <w:rPr>
          <w:rFonts w:eastAsia="Calibri" w:cstheme="minorHAnsi"/>
          <w:b/>
          <w:bCs/>
          <w:color w:val="000000"/>
          <w:sz w:val="24"/>
          <w:szCs w:val="24"/>
          <w:lang w:eastAsia="es-ES"/>
        </w:rPr>
        <w:t>TRANSMILENIO S.A.</w:t>
      </w:r>
      <w:r w:rsidRPr="008A69FD">
        <w:rPr>
          <w:rFonts w:eastAsia="Calibri" w:cstheme="minorHAnsi"/>
          <w:color w:val="000000"/>
          <w:sz w:val="24"/>
          <w:szCs w:val="24"/>
          <w:lang w:eastAsia="es-ES"/>
        </w:rPr>
        <w:t xml:space="preserve">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selección, incluyendo los pagos ordinarios ya realizados, aquellos por realizar, así como los que se propongan hacer en caso de resultar adjudicatarios de presente proces</w:t>
      </w:r>
      <w:r w:rsidR="001D2BC3" w:rsidRPr="008A69FD">
        <w:rPr>
          <w:rFonts w:eastAsia="Calibri" w:cstheme="minorHAnsi"/>
          <w:color w:val="000000"/>
          <w:sz w:val="24"/>
          <w:szCs w:val="24"/>
          <w:lang w:eastAsia="es-ES"/>
        </w:rPr>
        <w:t>o</w:t>
      </w:r>
      <w:r w:rsidRPr="008A69FD">
        <w:rPr>
          <w:rFonts w:eastAsia="Calibri" w:cstheme="minorHAnsi"/>
          <w:color w:val="000000"/>
          <w:sz w:val="24"/>
          <w:szCs w:val="24"/>
          <w:lang w:eastAsia="es-ES"/>
        </w:rPr>
        <w:t xml:space="preserve">. </w:t>
      </w:r>
    </w:p>
    <w:p w14:paraId="40087854"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1FFD09B5"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r w:rsidRPr="008A69FD">
        <w:rPr>
          <w:rFonts w:eastAsia="Calibri" w:cstheme="minorHAnsi"/>
          <w:color w:val="000000"/>
          <w:sz w:val="24"/>
          <w:szCs w:val="24"/>
          <w:lang w:eastAsia="es-ES"/>
        </w:rPr>
        <w:t xml:space="preserve">Se entenderá que esta obligación no operará cuando la suma de los pagos no revelados sea inferior a DIEZ MILLONES DE PESOS ($10.000.000) o su equivalente en cualquier moneda. </w:t>
      </w:r>
    </w:p>
    <w:p w14:paraId="496A1A67"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0683BD5C"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r w:rsidRPr="008A69FD">
        <w:rPr>
          <w:rFonts w:eastAsia="Calibri" w:cstheme="minorHAnsi"/>
          <w:color w:val="000000"/>
          <w:sz w:val="24"/>
          <w:szCs w:val="24"/>
          <w:lang w:eastAsia="es-ES"/>
        </w:rPr>
        <w:t xml:space="preserve">Que revela los gastos y costos asociados a la etapa </w:t>
      </w:r>
      <w:proofErr w:type="spellStart"/>
      <w:r w:rsidRPr="008A69FD">
        <w:rPr>
          <w:rFonts w:eastAsia="Calibri" w:cstheme="minorHAnsi"/>
          <w:color w:val="000000"/>
          <w:sz w:val="24"/>
          <w:szCs w:val="24"/>
          <w:lang w:eastAsia="es-ES"/>
        </w:rPr>
        <w:t>pre-contractual</w:t>
      </w:r>
      <w:proofErr w:type="spellEnd"/>
      <w:r w:rsidRPr="008A69FD">
        <w:rPr>
          <w:rFonts w:eastAsia="Calibri" w:cstheme="minorHAnsi"/>
          <w:color w:val="000000"/>
          <w:sz w:val="24"/>
          <w:szCs w:val="24"/>
          <w:lang w:eastAsia="es-ES"/>
        </w:rPr>
        <w:t xml:space="preserve"> mediante el diligenciamiento del presente formato y revelará ante cualquier organismo de control que en el momento que así se le solicite, entendidos estos como los asociados a actividades tales como la preparación y presentación de la propuesta y a la preparación de las observaciones al informe de evaluación, si a ello hubiere lugar. </w:t>
      </w:r>
    </w:p>
    <w:p w14:paraId="07042108"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4473E2A2"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r w:rsidRPr="008A69FD">
        <w:rPr>
          <w:rFonts w:eastAsia="Calibri" w:cstheme="minorHAnsi"/>
          <w:color w:val="000000"/>
          <w:sz w:val="24"/>
          <w:szCs w:val="24"/>
          <w:lang w:eastAsia="es-ES"/>
        </w:rPr>
        <w:t xml:space="preserve">Se entenderá que esta obligación no operará cuando la suma de los pagos no revelados sea inferior a DIEZ MILLONES DE PESOS ($10.000.000) o su equivalente en cualquier moneda. </w:t>
      </w:r>
    </w:p>
    <w:p w14:paraId="2CCA3991"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650F4BE9"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r w:rsidRPr="008A69FD">
        <w:rPr>
          <w:rFonts w:eastAsia="Calibri" w:cstheme="minorHAnsi"/>
          <w:color w:val="000000"/>
          <w:sz w:val="24"/>
          <w:szCs w:val="24"/>
          <w:lang w:eastAsia="es-ES"/>
        </w:rPr>
        <w:t xml:space="preserve">Que conformará un centro de costos que refleje los gastos en los que se incurra o se prevea incurrir, cualquiera que sea las personas que asuman el costo, o cualquiera que sea su beneficiario. Dicha información deberá ser presentada ante </w:t>
      </w:r>
      <w:r w:rsidRPr="008A69FD">
        <w:rPr>
          <w:rFonts w:eastAsia="Calibri" w:cstheme="minorHAnsi"/>
          <w:b/>
          <w:bCs/>
          <w:color w:val="000000"/>
          <w:sz w:val="24"/>
          <w:szCs w:val="24"/>
          <w:lang w:eastAsia="es-ES"/>
        </w:rPr>
        <w:t>TRANSMILENIO S.A.</w:t>
      </w:r>
      <w:r w:rsidRPr="008A69FD">
        <w:rPr>
          <w:rFonts w:eastAsia="Calibri" w:cstheme="minorHAnsi"/>
          <w:color w:val="000000"/>
          <w:sz w:val="24"/>
          <w:szCs w:val="24"/>
          <w:lang w:eastAsia="es-ES"/>
        </w:rPr>
        <w:t xml:space="preserve"> con la propuesta pertinente, a través del diligenciamiento de los cuadros incorporados en el presente </w:t>
      </w:r>
      <w:r w:rsidRPr="008A69FD">
        <w:rPr>
          <w:rFonts w:eastAsia="Calibri" w:cstheme="minorHAnsi"/>
          <w:color w:val="000000"/>
          <w:sz w:val="24"/>
          <w:szCs w:val="24"/>
          <w:lang w:eastAsia="es-ES"/>
        </w:rPr>
        <w:lastRenderedPageBreak/>
        <w:t xml:space="preserve">documento, que deberá presentarse con la propuesta, y actualizarse mediante comunicaciones que se remitirán a </w:t>
      </w:r>
      <w:r w:rsidRPr="008A69FD">
        <w:rPr>
          <w:rFonts w:eastAsia="Calibri" w:cstheme="minorHAnsi"/>
          <w:b/>
          <w:bCs/>
          <w:color w:val="000000"/>
          <w:sz w:val="24"/>
          <w:szCs w:val="24"/>
          <w:lang w:eastAsia="es-ES"/>
        </w:rPr>
        <w:t>TRANSMILENIO S.A.</w:t>
      </w:r>
      <w:r w:rsidRPr="008A69FD">
        <w:rPr>
          <w:rFonts w:eastAsia="Calibri" w:cstheme="minorHAnsi"/>
          <w:color w:val="000000"/>
          <w:sz w:val="24"/>
          <w:szCs w:val="24"/>
          <w:lang w:eastAsia="es-ES"/>
        </w:rPr>
        <w:t xml:space="preserve">, cuando se trate de gastos realizados con posterioridad a la presentación de la propuesta y anteriores a la legalización del Contrato , que no hayan sido revelados o previstos al momento de presentación de la propuesta. </w:t>
      </w:r>
    </w:p>
    <w:p w14:paraId="16E01A7D"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2E64F604" w14:textId="77777777" w:rsidR="00FF5F56" w:rsidRPr="008A69FD" w:rsidRDefault="00FF5F56" w:rsidP="00FF5F56">
      <w:pPr>
        <w:autoSpaceDE w:val="0"/>
        <w:autoSpaceDN w:val="0"/>
        <w:adjustRightInd w:val="0"/>
        <w:spacing w:after="0" w:line="240" w:lineRule="auto"/>
        <w:jc w:val="both"/>
        <w:rPr>
          <w:rFonts w:eastAsia="Calibri" w:cstheme="minorHAnsi"/>
          <w:b/>
          <w:bCs/>
          <w:color w:val="000000"/>
          <w:sz w:val="24"/>
          <w:szCs w:val="24"/>
          <w:lang w:eastAsia="es-ES"/>
        </w:rPr>
      </w:pPr>
      <w:r w:rsidRPr="008A69FD">
        <w:rPr>
          <w:rFonts w:eastAsia="Calibri" w:cstheme="minorHAnsi"/>
          <w:b/>
          <w:bCs/>
          <w:color w:val="000000"/>
          <w:sz w:val="24"/>
          <w:szCs w:val="24"/>
          <w:lang w:eastAsia="es-ES"/>
        </w:rPr>
        <w:t xml:space="preserve">CLÁUSULA SEGUNDA – CONSECUENCIAS DEL INCUMPLIMIENTO </w:t>
      </w:r>
    </w:p>
    <w:p w14:paraId="723ED1AA"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6EFE5B45"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r w:rsidRPr="008A69FD">
        <w:rPr>
          <w:rFonts w:eastAsia="Calibri" w:cstheme="minorHAnsi"/>
          <w:color w:val="000000"/>
          <w:sz w:val="24"/>
          <w:szCs w:val="24"/>
          <w:lang w:eastAsia="es-ES"/>
        </w:rPr>
        <w:t xml:space="preserve">El Proponente asume a través de la suscripción del presente compromiso las consecuencias previstas en el pliego de condiciones, si se comprobare el incumplimiento de cualquiera de los compromisos de origen de fondos, legalidad y anticorrupción. </w:t>
      </w:r>
    </w:p>
    <w:p w14:paraId="2F00514A"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3A3B5B06" w14:textId="77777777" w:rsidR="00FF5F56" w:rsidRPr="008A69FD" w:rsidRDefault="00FF5F56" w:rsidP="00FF5F56">
      <w:pPr>
        <w:autoSpaceDE w:val="0"/>
        <w:autoSpaceDN w:val="0"/>
        <w:adjustRightInd w:val="0"/>
        <w:spacing w:after="0" w:line="240" w:lineRule="auto"/>
        <w:jc w:val="both"/>
        <w:rPr>
          <w:rFonts w:eastAsia="Calibri" w:cstheme="minorHAnsi"/>
          <w:b/>
          <w:bCs/>
          <w:color w:val="000000"/>
          <w:sz w:val="24"/>
          <w:szCs w:val="24"/>
          <w:lang w:eastAsia="es-ES"/>
        </w:rPr>
      </w:pPr>
      <w:r w:rsidRPr="008A69FD">
        <w:rPr>
          <w:rFonts w:eastAsia="Calibri" w:cstheme="minorHAnsi"/>
          <w:b/>
          <w:bCs/>
          <w:color w:val="000000"/>
          <w:sz w:val="24"/>
          <w:szCs w:val="24"/>
          <w:lang w:eastAsia="es-ES"/>
        </w:rPr>
        <w:t xml:space="preserve">CLÁUSULA TERCERA – PAGOS REALIZADOS </w:t>
      </w:r>
    </w:p>
    <w:p w14:paraId="121FD88A"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p w14:paraId="6AC2D410" w14:textId="149DDBEF"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r w:rsidRPr="008A69FD">
        <w:rPr>
          <w:rFonts w:eastAsia="Calibri" w:cstheme="minorHAnsi"/>
          <w:color w:val="000000"/>
          <w:sz w:val="24"/>
          <w:szCs w:val="24"/>
          <w:lang w:eastAsia="es-ES"/>
        </w:rPr>
        <w:t>El Proponente declara que los siguientes son los pagos reales suyos y/o efectuados en su nombre relacionados por cualquier concepto con el presente proceso de selección, incluyendo los pagos ordinarios ya realizados, aquellos por realizar, así como los que se propongan hacer en caso de resultar adjudicatarios de presente proces</w:t>
      </w:r>
      <w:r w:rsidR="001D2BC3" w:rsidRPr="008A69FD">
        <w:rPr>
          <w:rFonts w:eastAsia="Calibri" w:cstheme="minorHAnsi"/>
          <w:color w:val="000000"/>
          <w:sz w:val="24"/>
          <w:szCs w:val="24"/>
          <w:lang w:eastAsia="es-ES"/>
        </w:rPr>
        <w:t>o</w:t>
      </w:r>
      <w:r w:rsidRPr="008A69FD">
        <w:rPr>
          <w:rFonts w:eastAsia="Calibri" w:cstheme="minorHAnsi"/>
          <w:color w:val="000000"/>
          <w:sz w:val="24"/>
          <w:szCs w:val="24"/>
          <w:lang w:eastAsia="es-ES"/>
        </w:rPr>
        <w:t>.</w:t>
      </w:r>
    </w:p>
    <w:p w14:paraId="4F4E50EA"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CE4490" w14:paraId="6206A359" w14:textId="77777777" w:rsidTr="00333374">
        <w:trPr>
          <w:trHeight w:val="110"/>
        </w:trPr>
        <w:tc>
          <w:tcPr>
            <w:tcW w:w="2977" w:type="dxa"/>
            <w:shd w:val="clear" w:color="auto" w:fill="DBE5F1"/>
          </w:tcPr>
          <w:p w14:paraId="0A82F874" w14:textId="77777777" w:rsidR="00FF5F56" w:rsidRPr="00CE4490" w:rsidRDefault="00FF5F56" w:rsidP="00333374">
            <w:pPr>
              <w:autoSpaceDE w:val="0"/>
              <w:autoSpaceDN w:val="0"/>
              <w:adjustRightInd w:val="0"/>
              <w:spacing w:after="0" w:line="240" w:lineRule="auto"/>
              <w:jc w:val="center"/>
              <w:rPr>
                <w:rFonts w:eastAsia="Calibri" w:cstheme="minorHAnsi"/>
                <w:color w:val="000000"/>
                <w:sz w:val="20"/>
                <w:szCs w:val="20"/>
                <w:lang w:eastAsia="es-ES"/>
              </w:rPr>
            </w:pPr>
            <w:r w:rsidRPr="00CE4490">
              <w:rPr>
                <w:rFonts w:eastAsia="Calibri" w:cstheme="minorHAnsi"/>
                <w:color w:val="000000"/>
                <w:sz w:val="20"/>
                <w:szCs w:val="20"/>
                <w:lang w:eastAsia="es-ES"/>
              </w:rPr>
              <w:t>BENEFICIARIO</w:t>
            </w:r>
          </w:p>
        </w:tc>
        <w:tc>
          <w:tcPr>
            <w:tcW w:w="3119" w:type="dxa"/>
            <w:shd w:val="clear" w:color="auto" w:fill="DBE5F1"/>
          </w:tcPr>
          <w:p w14:paraId="5D822CA4" w14:textId="77777777" w:rsidR="00FF5F56" w:rsidRPr="00CE4490" w:rsidRDefault="00FF5F56" w:rsidP="00333374">
            <w:pPr>
              <w:autoSpaceDE w:val="0"/>
              <w:autoSpaceDN w:val="0"/>
              <w:adjustRightInd w:val="0"/>
              <w:spacing w:after="0" w:line="240" w:lineRule="auto"/>
              <w:jc w:val="center"/>
              <w:rPr>
                <w:rFonts w:eastAsia="Calibri" w:cstheme="minorHAnsi"/>
                <w:color w:val="000000"/>
                <w:sz w:val="20"/>
                <w:szCs w:val="20"/>
                <w:lang w:eastAsia="es-ES"/>
              </w:rPr>
            </w:pPr>
            <w:r w:rsidRPr="00CE4490">
              <w:rPr>
                <w:rFonts w:eastAsia="Calibri" w:cstheme="minorHAnsi"/>
                <w:color w:val="000000"/>
                <w:sz w:val="20"/>
                <w:szCs w:val="20"/>
                <w:lang w:eastAsia="es-ES"/>
              </w:rPr>
              <w:t>MONTO ($)</w:t>
            </w:r>
          </w:p>
        </w:tc>
        <w:tc>
          <w:tcPr>
            <w:tcW w:w="2693" w:type="dxa"/>
            <w:shd w:val="clear" w:color="auto" w:fill="DBE5F1"/>
          </w:tcPr>
          <w:p w14:paraId="65F779C0" w14:textId="77777777" w:rsidR="00FF5F56" w:rsidRPr="00CE4490" w:rsidRDefault="00FF5F56" w:rsidP="00333374">
            <w:pPr>
              <w:autoSpaceDE w:val="0"/>
              <w:autoSpaceDN w:val="0"/>
              <w:adjustRightInd w:val="0"/>
              <w:spacing w:after="0" w:line="240" w:lineRule="auto"/>
              <w:jc w:val="center"/>
              <w:rPr>
                <w:rFonts w:eastAsia="Calibri" w:cstheme="minorHAnsi"/>
                <w:color w:val="000000"/>
                <w:sz w:val="20"/>
                <w:szCs w:val="20"/>
                <w:lang w:eastAsia="es-ES"/>
              </w:rPr>
            </w:pPr>
            <w:r w:rsidRPr="00CE4490">
              <w:rPr>
                <w:rFonts w:eastAsia="Calibri" w:cstheme="minorHAnsi"/>
                <w:color w:val="000000"/>
                <w:sz w:val="20"/>
                <w:szCs w:val="20"/>
                <w:lang w:eastAsia="es-ES"/>
              </w:rPr>
              <w:t>CONCEPTO</w:t>
            </w:r>
          </w:p>
        </w:tc>
      </w:tr>
      <w:tr w:rsidR="00FF5F56" w:rsidRPr="00CE4490" w14:paraId="6DA21AAA" w14:textId="77777777" w:rsidTr="00333374">
        <w:trPr>
          <w:trHeight w:val="110"/>
        </w:trPr>
        <w:tc>
          <w:tcPr>
            <w:tcW w:w="2977" w:type="dxa"/>
          </w:tcPr>
          <w:p w14:paraId="33B57D0D"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548B2EE4"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7A92D27E"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r>
      <w:tr w:rsidR="00FF5F56" w:rsidRPr="00CE4490" w14:paraId="40D2BF53" w14:textId="77777777" w:rsidTr="00333374">
        <w:trPr>
          <w:trHeight w:val="110"/>
        </w:trPr>
        <w:tc>
          <w:tcPr>
            <w:tcW w:w="2977" w:type="dxa"/>
          </w:tcPr>
          <w:p w14:paraId="7EE5E55D"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549D197E"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29E7E897"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r>
      <w:tr w:rsidR="00FF5F56" w:rsidRPr="00CE4490" w14:paraId="0DB5046B" w14:textId="77777777" w:rsidTr="00333374">
        <w:trPr>
          <w:trHeight w:val="110"/>
        </w:trPr>
        <w:tc>
          <w:tcPr>
            <w:tcW w:w="2977" w:type="dxa"/>
          </w:tcPr>
          <w:p w14:paraId="70029E27"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2F7A378E"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7EB1FFF3"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r>
      <w:tr w:rsidR="00FF5F56" w:rsidRPr="00CE4490" w14:paraId="0309619E" w14:textId="77777777" w:rsidTr="00333374">
        <w:trPr>
          <w:trHeight w:val="110"/>
        </w:trPr>
        <w:tc>
          <w:tcPr>
            <w:tcW w:w="2977" w:type="dxa"/>
          </w:tcPr>
          <w:p w14:paraId="74772927"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1A72A46C"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3B1A8266"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r>
    </w:tbl>
    <w:p w14:paraId="19F2A6B8" w14:textId="77777777" w:rsidR="00FF5F56" w:rsidRPr="008A69FD" w:rsidRDefault="00FF5F56" w:rsidP="00FF5F56">
      <w:pPr>
        <w:spacing w:after="0" w:line="240" w:lineRule="auto"/>
        <w:jc w:val="both"/>
        <w:rPr>
          <w:rFonts w:eastAsia="Calibri" w:cstheme="minorHAnsi"/>
          <w:color w:val="000000"/>
          <w:sz w:val="24"/>
          <w:szCs w:val="24"/>
          <w:lang w:eastAsia="es-ES"/>
        </w:rPr>
      </w:pPr>
    </w:p>
    <w:p w14:paraId="0CF29CCB" w14:textId="77777777" w:rsidR="00FF5F56" w:rsidRPr="008A69FD" w:rsidRDefault="00FF5F56" w:rsidP="00FF5F56">
      <w:pPr>
        <w:spacing w:after="0" w:line="240" w:lineRule="auto"/>
        <w:jc w:val="both"/>
        <w:rPr>
          <w:rFonts w:eastAsia="Calibri" w:cstheme="minorHAnsi"/>
          <w:color w:val="000000"/>
          <w:sz w:val="24"/>
          <w:szCs w:val="24"/>
          <w:lang w:eastAsia="es-ES"/>
        </w:rPr>
      </w:pPr>
      <w:r w:rsidRPr="008A69FD">
        <w:rPr>
          <w:rFonts w:eastAsia="Calibri" w:cstheme="minorHAnsi"/>
          <w:color w:val="000000"/>
          <w:sz w:val="24"/>
          <w:szCs w:val="24"/>
          <w:lang w:eastAsia="es-ES"/>
        </w:rPr>
        <w:t xml:space="preserve">El Proponente declara que los siguientes son los gastos y costos asociados a la etapa </w:t>
      </w:r>
      <w:proofErr w:type="gramStart"/>
      <w:r w:rsidRPr="008A69FD">
        <w:rPr>
          <w:rFonts w:eastAsia="Calibri" w:cstheme="minorHAnsi"/>
          <w:color w:val="000000"/>
          <w:sz w:val="24"/>
          <w:szCs w:val="24"/>
          <w:lang w:eastAsia="es-ES"/>
        </w:rPr>
        <w:t>pre contractual</w:t>
      </w:r>
      <w:proofErr w:type="gramEnd"/>
      <w:r w:rsidRPr="008A69FD">
        <w:rPr>
          <w:rFonts w:eastAsia="Calibri" w:cstheme="minorHAnsi"/>
          <w:color w:val="000000"/>
          <w:sz w:val="24"/>
          <w:szCs w:val="24"/>
          <w:lang w:eastAsia="es-ES"/>
        </w:rPr>
        <w:t>, entendidos estos como los asociados a actividades tales como la preparación y presentación de la propuesta y a la preparación de las observaciones al informe de evaluación, si a ello hubiere lugar</w:t>
      </w:r>
    </w:p>
    <w:p w14:paraId="5275C7D9" w14:textId="77777777" w:rsidR="00FF5F56" w:rsidRPr="008A69FD" w:rsidRDefault="00FF5F56" w:rsidP="00FF5F56">
      <w:pPr>
        <w:spacing w:after="0" w:line="240" w:lineRule="auto"/>
        <w:jc w:val="both"/>
        <w:rPr>
          <w:rFonts w:eastAsia="Calibri" w:cstheme="minorHAnsi"/>
          <w:color w:val="000000"/>
          <w:sz w:val="24"/>
          <w:szCs w:val="24"/>
          <w:lang w:eastAsia="es-E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119"/>
        <w:gridCol w:w="2693"/>
      </w:tblGrid>
      <w:tr w:rsidR="00FF5F56" w:rsidRPr="00CE4490" w14:paraId="089D4BA2" w14:textId="77777777" w:rsidTr="00333374">
        <w:trPr>
          <w:trHeight w:val="110"/>
        </w:trPr>
        <w:tc>
          <w:tcPr>
            <w:tcW w:w="2977" w:type="dxa"/>
            <w:shd w:val="clear" w:color="auto" w:fill="DBE5F1"/>
          </w:tcPr>
          <w:p w14:paraId="0B80C134" w14:textId="77777777" w:rsidR="00FF5F56" w:rsidRPr="00CE4490" w:rsidRDefault="00FF5F56" w:rsidP="00333374">
            <w:pPr>
              <w:autoSpaceDE w:val="0"/>
              <w:autoSpaceDN w:val="0"/>
              <w:adjustRightInd w:val="0"/>
              <w:spacing w:after="0" w:line="240" w:lineRule="auto"/>
              <w:jc w:val="center"/>
              <w:rPr>
                <w:rFonts w:eastAsia="Calibri" w:cstheme="minorHAnsi"/>
                <w:color w:val="000000"/>
                <w:sz w:val="20"/>
                <w:szCs w:val="20"/>
                <w:lang w:eastAsia="es-ES"/>
              </w:rPr>
            </w:pPr>
            <w:r w:rsidRPr="00CE4490">
              <w:rPr>
                <w:rFonts w:eastAsia="Calibri" w:cstheme="minorHAnsi"/>
                <w:color w:val="000000"/>
                <w:sz w:val="20"/>
                <w:szCs w:val="20"/>
                <w:lang w:eastAsia="es-ES"/>
              </w:rPr>
              <w:t>BENEFICIARIO</w:t>
            </w:r>
          </w:p>
        </w:tc>
        <w:tc>
          <w:tcPr>
            <w:tcW w:w="3119" w:type="dxa"/>
            <w:shd w:val="clear" w:color="auto" w:fill="DBE5F1"/>
          </w:tcPr>
          <w:p w14:paraId="6580948C" w14:textId="77777777" w:rsidR="00FF5F56" w:rsidRPr="00CE4490" w:rsidRDefault="00FF5F56" w:rsidP="00333374">
            <w:pPr>
              <w:autoSpaceDE w:val="0"/>
              <w:autoSpaceDN w:val="0"/>
              <w:adjustRightInd w:val="0"/>
              <w:spacing w:after="0" w:line="240" w:lineRule="auto"/>
              <w:jc w:val="center"/>
              <w:rPr>
                <w:rFonts w:eastAsia="Calibri" w:cstheme="minorHAnsi"/>
                <w:color w:val="000000"/>
                <w:sz w:val="20"/>
                <w:szCs w:val="20"/>
                <w:lang w:eastAsia="es-ES"/>
              </w:rPr>
            </w:pPr>
            <w:r w:rsidRPr="00CE4490">
              <w:rPr>
                <w:rFonts w:eastAsia="Calibri" w:cstheme="minorHAnsi"/>
                <w:color w:val="000000"/>
                <w:sz w:val="20"/>
                <w:szCs w:val="20"/>
                <w:lang w:eastAsia="es-ES"/>
              </w:rPr>
              <w:t>MONTO ($)</w:t>
            </w:r>
          </w:p>
        </w:tc>
        <w:tc>
          <w:tcPr>
            <w:tcW w:w="2693" w:type="dxa"/>
            <w:shd w:val="clear" w:color="auto" w:fill="DBE5F1"/>
          </w:tcPr>
          <w:p w14:paraId="10CFA298" w14:textId="77777777" w:rsidR="00FF5F56" w:rsidRPr="00CE4490" w:rsidRDefault="00FF5F56" w:rsidP="00333374">
            <w:pPr>
              <w:autoSpaceDE w:val="0"/>
              <w:autoSpaceDN w:val="0"/>
              <w:adjustRightInd w:val="0"/>
              <w:spacing w:after="0" w:line="240" w:lineRule="auto"/>
              <w:jc w:val="center"/>
              <w:rPr>
                <w:rFonts w:eastAsia="Calibri" w:cstheme="minorHAnsi"/>
                <w:color w:val="000000"/>
                <w:sz w:val="20"/>
                <w:szCs w:val="20"/>
                <w:lang w:eastAsia="es-ES"/>
              </w:rPr>
            </w:pPr>
            <w:r w:rsidRPr="00CE4490">
              <w:rPr>
                <w:rFonts w:eastAsia="Calibri" w:cstheme="minorHAnsi"/>
                <w:color w:val="000000"/>
                <w:sz w:val="20"/>
                <w:szCs w:val="20"/>
                <w:lang w:eastAsia="es-ES"/>
              </w:rPr>
              <w:t>CONCEPTO</w:t>
            </w:r>
          </w:p>
        </w:tc>
      </w:tr>
      <w:tr w:rsidR="00FF5F56" w:rsidRPr="00CE4490" w14:paraId="7314465E" w14:textId="77777777" w:rsidTr="00333374">
        <w:trPr>
          <w:trHeight w:val="110"/>
        </w:trPr>
        <w:tc>
          <w:tcPr>
            <w:tcW w:w="2977" w:type="dxa"/>
          </w:tcPr>
          <w:p w14:paraId="156B31FD"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4C6969DC"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030F0A8C"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r>
      <w:tr w:rsidR="00FF5F56" w:rsidRPr="00CE4490" w14:paraId="52E07723" w14:textId="77777777" w:rsidTr="00333374">
        <w:trPr>
          <w:trHeight w:val="110"/>
        </w:trPr>
        <w:tc>
          <w:tcPr>
            <w:tcW w:w="2977" w:type="dxa"/>
          </w:tcPr>
          <w:p w14:paraId="6BDC761D"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03AC31F2"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0004CAB0"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r>
      <w:tr w:rsidR="00FF5F56" w:rsidRPr="00CE4490" w14:paraId="3467AF7F" w14:textId="77777777" w:rsidTr="00333374">
        <w:trPr>
          <w:trHeight w:val="110"/>
        </w:trPr>
        <w:tc>
          <w:tcPr>
            <w:tcW w:w="2977" w:type="dxa"/>
          </w:tcPr>
          <w:p w14:paraId="08475236"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33299073"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5C975368"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r>
      <w:tr w:rsidR="00FF5F56" w:rsidRPr="00CE4490" w14:paraId="3A778E03" w14:textId="77777777" w:rsidTr="00333374">
        <w:trPr>
          <w:trHeight w:val="110"/>
        </w:trPr>
        <w:tc>
          <w:tcPr>
            <w:tcW w:w="2977" w:type="dxa"/>
          </w:tcPr>
          <w:p w14:paraId="08C47880"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3119" w:type="dxa"/>
          </w:tcPr>
          <w:p w14:paraId="744F8669"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c>
          <w:tcPr>
            <w:tcW w:w="2693" w:type="dxa"/>
          </w:tcPr>
          <w:p w14:paraId="29E46807" w14:textId="77777777" w:rsidR="00FF5F56" w:rsidRPr="00CE4490" w:rsidRDefault="00FF5F56" w:rsidP="00333374">
            <w:pPr>
              <w:autoSpaceDE w:val="0"/>
              <w:autoSpaceDN w:val="0"/>
              <w:adjustRightInd w:val="0"/>
              <w:spacing w:after="0" w:line="240" w:lineRule="auto"/>
              <w:jc w:val="both"/>
              <w:rPr>
                <w:rFonts w:eastAsia="Calibri" w:cstheme="minorHAnsi"/>
                <w:color w:val="000000"/>
                <w:sz w:val="20"/>
                <w:szCs w:val="20"/>
                <w:lang w:eastAsia="es-ES"/>
              </w:rPr>
            </w:pPr>
          </w:p>
        </w:tc>
      </w:tr>
    </w:tbl>
    <w:p w14:paraId="178FEF25" w14:textId="77777777" w:rsidR="00FF5F56" w:rsidRPr="008A69FD" w:rsidRDefault="00FF5F56" w:rsidP="00FF5F56">
      <w:pPr>
        <w:spacing w:after="0" w:line="240" w:lineRule="auto"/>
        <w:jc w:val="both"/>
        <w:rPr>
          <w:rFonts w:eastAsia="Calibri" w:cstheme="minorHAnsi"/>
          <w:color w:val="000000"/>
          <w:sz w:val="24"/>
          <w:szCs w:val="24"/>
          <w:lang w:eastAsia="es-ES"/>
        </w:rPr>
      </w:pPr>
    </w:p>
    <w:p w14:paraId="07D6210E" w14:textId="77777777" w:rsidR="00FF5F56" w:rsidRPr="008A69FD" w:rsidRDefault="00FF5F56" w:rsidP="00FF5F56">
      <w:pPr>
        <w:autoSpaceDE w:val="0"/>
        <w:autoSpaceDN w:val="0"/>
        <w:adjustRightInd w:val="0"/>
        <w:spacing w:after="0" w:line="240" w:lineRule="auto"/>
        <w:jc w:val="both"/>
        <w:rPr>
          <w:rFonts w:eastAsia="Calibri" w:cstheme="minorHAnsi"/>
          <w:b/>
          <w:bCs/>
          <w:color w:val="000000"/>
          <w:sz w:val="24"/>
          <w:szCs w:val="24"/>
          <w:lang w:eastAsia="es-CO"/>
        </w:rPr>
      </w:pPr>
      <w:r w:rsidRPr="008A69FD">
        <w:rPr>
          <w:rFonts w:eastAsia="Calibri" w:cstheme="minorHAnsi"/>
          <w:b/>
          <w:bCs/>
          <w:color w:val="000000"/>
          <w:sz w:val="24"/>
          <w:szCs w:val="24"/>
          <w:lang w:eastAsia="es-CO"/>
        </w:rPr>
        <w:t xml:space="preserve">CLÁUSULA CUARTA – DECLARACIÓN DE ORIGEN DE FONDOS </w:t>
      </w:r>
    </w:p>
    <w:p w14:paraId="3CBEDBEB"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CO"/>
        </w:rPr>
      </w:pPr>
    </w:p>
    <w:p w14:paraId="0107AB4E" w14:textId="070B1FD1"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CO"/>
        </w:rPr>
      </w:pPr>
      <w:r w:rsidRPr="008A69FD">
        <w:rPr>
          <w:rFonts w:eastAsia="Calibri" w:cstheme="minorHAnsi"/>
          <w:color w:val="000000"/>
          <w:sz w:val="24"/>
          <w:szCs w:val="24"/>
          <w:lang w:eastAsia="es-CO"/>
        </w:rPr>
        <w:t xml:space="preserve">El proponente declara que el origen de los fondos, empréstitos, inversiones, aportes y participaciones económicas a cualquier nivel y concernientes al presente proceso son producto de la realización de las siguientes actividades: </w:t>
      </w:r>
    </w:p>
    <w:p w14:paraId="1E437627"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CO"/>
        </w:rPr>
      </w:pPr>
    </w:p>
    <w:p w14:paraId="1D186D18" w14:textId="77777777" w:rsidR="00FF5F56" w:rsidRPr="008A69FD" w:rsidRDefault="00FF5F56" w:rsidP="00FF5F56">
      <w:pPr>
        <w:spacing w:after="0" w:line="240" w:lineRule="auto"/>
        <w:jc w:val="both"/>
        <w:rPr>
          <w:rFonts w:eastAsia="Calibri" w:cstheme="minorHAnsi"/>
          <w:color w:val="000000"/>
          <w:sz w:val="24"/>
          <w:szCs w:val="24"/>
          <w:lang w:eastAsia="es-ES"/>
        </w:rPr>
      </w:pPr>
      <w:r w:rsidRPr="008A69FD">
        <w:rPr>
          <w:rFonts w:eastAsia="Calibri" w:cstheme="minorHAnsi"/>
          <w:color w:val="000000"/>
          <w:sz w:val="24"/>
          <w:szCs w:val="24"/>
          <w:lang w:eastAsia="es-ES"/>
        </w:rPr>
        <w:t>Descripción de las actividades _____________________</w:t>
      </w:r>
    </w:p>
    <w:p w14:paraId="4D1DF62A" w14:textId="77777777" w:rsidR="00FF5F56" w:rsidRPr="008A69FD" w:rsidRDefault="00FF5F56" w:rsidP="00FF5F56">
      <w:pPr>
        <w:spacing w:after="0" w:line="240" w:lineRule="auto"/>
        <w:jc w:val="both"/>
        <w:rPr>
          <w:rFonts w:eastAsia="Calibri" w:cstheme="minorHAnsi"/>
          <w:color w:val="000000"/>
          <w:sz w:val="24"/>
          <w:szCs w:val="24"/>
          <w:lang w:eastAsia="es-ES"/>
        </w:rPr>
      </w:pPr>
    </w:p>
    <w:p w14:paraId="1179938C"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CO"/>
        </w:rPr>
      </w:pPr>
      <w:r w:rsidRPr="008A69FD">
        <w:rPr>
          <w:rFonts w:eastAsia="Calibri" w:cstheme="minorHAnsi"/>
          <w:color w:val="000000"/>
          <w:sz w:val="24"/>
          <w:szCs w:val="24"/>
          <w:lang w:eastAsia="es-CO"/>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01E1B69"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CO"/>
        </w:rPr>
      </w:pPr>
    </w:p>
    <w:p w14:paraId="1E0E2B71" w14:textId="77777777" w:rsidR="00FF5F56" w:rsidRPr="008A69FD" w:rsidRDefault="00FF5F56" w:rsidP="00FF5F56">
      <w:pPr>
        <w:autoSpaceDE w:val="0"/>
        <w:autoSpaceDN w:val="0"/>
        <w:adjustRightInd w:val="0"/>
        <w:spacing w:after="0" w:line="240" w:lineRule="auto"/>
        <w:jc w:val="both"/>
        <w:rPr>
          <w:rFonts w:eastAsia="Calibri" w:cstheme="minorHAnsi"/>
          <w:color w:val="000000"/>
          <w:sz w:val="24"/>
          <w:szCs w:val="24"/>
          <w:lang w:eastAsia="es-CO"/>
        </w:rPr>
      </w:pPr>
      <w:r w:rsidRPr="008A69FD">
        <w:rPr>
          <w:rFonts w:eastAsia="Calibri" w:cstheme="minorHAnsi"/>
          <w:b/>
          <w:bCs/>
          <w:color w:val="000000"/>
          <w:sz w:val="24"/>
          <w:szCs w:val="24"/>
          <w:lang w:eastAsia="es-CO"/>
        </w:rPr>
        <w:t>NOTA:</w:t>
      </w:r>
      <w:r w:rsidRPr="008A69FD">
        <w:rPr>
          <w:rFonts w:eastAsia="Calibri" w:cstheme="minorHAnsi"/>
          <w:color w:val="000000"/>
          <w:sz w:val="24"/>
          <w:szCs w:val="24"/>
          <w:lang w:eastAsia="es-CO"/>
        </w:rPr>
        <w:t xml:space="preserve"> Cuando el proponente sea Consorcio o Unión Temporal deberá presentar el contenido de este Formato por cada uno de los integrantes. </w:t>
      </w:r>
    </w:p>
    <w:p w14:paraId="20A54C8B" w14:textId="77777777" w:rsidR="00FF5F56" w:rsidRPr="008A69FD" w:rsidRDefault="00FF5F56" w:rsidP="00FF5F56">
      <w:pPr>
        <w:spacing w:after="0" w:line="240" w:lineRule="auto"/>
        <w:rPr>
          <w:rFonts w:eastAsia="Calibri" w:cstheme="minorHAnsi"/>
          <w:b/>
          <w:bCs/>
          <w:sz w:val="24"/>
          <w:szCs w:val="24"/>
          <w:lang w:eastAsia="es-ES"/>
        </w:rPr>
      </w:pPr>
    </w:p>
    <w:p w14:paraId="00764518" w14:textId="77777777" w:rsidR="00FF5F56" w:rsidRPr="008A69FD" w:rsidRDefault="00FF5F56" w:rsidP="00FF5F56">
      <w:pPr>
        <w:spacing w:after="0" w:line="240" w:lineRule="auto"/>
        <w:ind w:firstLine="22"/>
        <w:jc w:val="both"/>
        <w:rPr>
          <w:rFonts w:eastAsia="ZTR1C.tmp" w:cstheme="minorHAnsi"/>
          <w:b/>
          <w:i/>
          <w:sz w:val="24"/>
          <w:szCs w:val="24"/>
          <w:u w:val="single"/>
          <w:lang w:val="es-ES" w:eastAsia="es-ES"/>
        </w:rPr>
      </w:pPr>
      <w:r w:rsidRPr="008A69FD">
        <w:rPr>
          <w:rFonts w:eastAsia="ZTR1C.tmp" w:cstheme="minorHAnsi"/>
          <w:b/>
          <w:i/>
          <w:sz w:val="24"/>
          <w:szCs w:val="24"/>
          <w:u w:val="single"/>
          <w:lang w:val="es-ES" w:eastAsia="es-ES"/>
        </w:rPr>
        <w:t>Este documento se avala con la firma de manera voluntaria, en la carta de presentación de la propuesta, dentro del proceso que nos ocupa.</w:t>
      </w:r>
    </w:p>
    <w:p w14:paraId="54455FF7" w14:textId="77777777" w:rsidR="00FF5F56" w:rsidRPr="008A69FD" w:rsidRDefault="00FF5F56" w:rsidP="00FF5F56">
      <w:pPr>
        <w:autoSpaceDE w:val="0"/>
        <w:autoSpaceDN w:val="0"/>
        <w:adjustRightInd w:val="0"/>
        <w:spacing w:after="0" w:line="240" w:lineRule="auto"/>
        <w:rPr>
          <w:rFonts w:eastAsia="Calibri" w:cstheme="minorHAnsi"/>
          <w:b/>
          <w:bCs/>
          <w:sz w:val="24"/>
          <w:szCs w:val="24"/>
        </w:rPr>
      </w:pPr>
    </w:p>
    <w:p w14:paraId="04F52C5B" w14:textId="77777777" w:rsidR="00CE4490" w:rsidRPr="008A69FD" w:rsidRDefault="00CE4490" w:rsidP="00FF5F56">
      <w:pPr>
        <w:autoSpaceDE w:val="0"/>
        <w:autoSpaceDN w:val="0"/>
        <w:adjustRightInd w:val="0"/>
        <w:spacing w:after="0" w:line="240" w:lineRule="auto"/>
        <w:rPr>
          <w:rFonts w:eastAsia="Calibri" w:cstheme="minorHAnsi"/>
          <w:b/>
          <w:bCs/>
          <w:sz w:val="24"/>
          <w:szCs w:val="24"/>
        </w:rPr>
      </w:pPr>
    </w:p>
    <w:p w14:paraId="043F77AF" w14:textId="557F0779" w:rsidR="00FF5F56" w:rsidRDefault="00FF5F56" w:rsidP="00FF5F56">
      <w:pPr>
        <w:autoSpaceDE w:val="0"/>
        <w:autoSpaceDN w:val="0"/>
        <w:adjustRightInd w:val="0"/>
        <w:spacing w:after="0" w:line="240" w:lineRule="auto"/>
        <w:rPr>
          <w:rFonts w:eastAsia="Calibri" w:cstheme="minorHAnsi"/>
          <w:b/>
          <w:bCs/>
          <w:sz w:val="24"/>
          <w:szCs w:val="24"/>
        </w:rPr>
      </w:pPr>
    </w:p>
    <w:p w14:paraId="054E8587" w14:textId="3C17EA23" w:rsidR="006D6AC2" w:rsidRDefault="006D6AC2" w:rsidP="00FF5F56">
      <w:pPr>
        <w:autoSpaceDE w:val="0"/>
        <w:autoSpaceDN w:val="0"/>
        <w:adjustRightInd w:val="0"/>
        <w:spacing w:after="0" w:line="240" w:lineRule="auto"/>
        <w:rPr>
          <w:rFonts w:eastAsia="Calibri" w:cstheme="minorHAnsi"/>
          <w:b/>
          <w:bCs/>
          <w:sz w:val="24"/>
          <w:szCs w:val="24"/>
        </w:rPr>
      </w:pPr>
    </w:p>
    <w:p w14:paraId="7C7E21F8" w14:textId="1AF29452" w:rsidR="006D6AC2" w:rsidRDefault="006D6AC2" w:rsidP="00FF5F56">
      <w:pPr>
        <w:autoSpaceDE w:val="0"/>
        <w:autoSpaceDN w:val="0"/>
        <w:adjustRightInd w:val="0"/>
        <w:spacing w:after="0" w:line="240" w:lineRule="auto"/>
        <w:rPr>
          <w:rFonts w:eastAsia="Calibri" w:cstheme="minorHAnsi"/>
          <w:b/>
          <w:bCs/>
          <w:sz w:val="24"/>
          <w:szCs w:val="24"/>
        </w:rPr>
      </w:pPr>
    </w:p>
    <w:p w14:paraId="6730D20C" w14:textId="4EF04F59" w:rsidR="006D6AC2" w:rsidRDefault="006D6AC2" w:rsidP="00FF5F56">
      <w:pPr>
        <w:autoSpaceDE w:val="0"/>
        <w:autoSpaceDN w:val="0"/>
        <w:adjustRightInd w:val="0"/>
        <w:spacing w:after="0" w:line="240" w:lineRule="auto"/>
        <w:rPr>
          <w:rFonts w:eastAsia="Calibri" w:cstheme="minorHAnsi"/>
          <w:b/>
          <w:bCs/>
          <w:sz w:val="24"/>
          <w:szCs w:val="24"/>
        </w:rPr>
      </w:pPr>
    </w:p>
    <w:p w14:paraId="7420E5DE" w14:textId="10511281" w:rsidR="006D6AC2" w:rsidRDefault="006D6AC2" w:rsidP="00FF5F56">
      <w:pPr>
        <w:autoSpaceDE w:val="0"/>
        <w:autoSpaceDN w:val="0"/>
        <w:adjustRightInd w:val="0"/>
        <w:spacing w:after="0" w:line="240" w:lineRule="auto"/>
        <w:rPr>
          <w:rFonts w:eastAsia="Calibri" w:cstheme="minorHAnsi"/>
          <w:b/>
          <w:bCs/>
          <w:sz w:val="24"/>
          <w:szCs w:val="24"/>
        </w:rPr>
      </w:pPr>
    </w:p>
    <w:p w14:paraId="113F96B0" w14:textId="47BE3B0F" w:rsidR="006D6AC2" w:rsidRDefault="006D6AC2" w:rsidP="00FF5F56">
      <w:pPr>
        <w:autoSpaceDE w:val="0"/>
        <w:autoSpaceDN w:val="0"/>
        <w:adjustRightInd w:val="0"/>
        <w:spacing w:after="0" w:line="240" w:lineRule="auto"/>
        <w:rPr>
          <w:rFonts w:eastAsia="Calibri" w:cstheme="minorHAnsi"/>
          <w:b/>
          <w:bCs/>
          <w:sz w:val="24"/>
          <w:szCs w:val="24"/>
        </w:rPr>
      </w:pPr>
    </w:p>
    <w:p w14:paraId="67EC9420" w14:textId="7E5D3527" w:rsidR="006D6AC2" w:rsidRDefault="006D6AC2" w:rsidP="00FF5F56">
      <w:pPr>
        <w:autoSpaceDE w:val="0"/>
        <w:autoSpaceDN w:val="0"/>
        <w:adjustRightInd w:val="0"/>
        <w:spacing w:after="0" w:line="240" w:lineRule="auto"/>
        <w:rPr>
          <w:rFonts w:eastAsia="Calibri" w:cstheme="minorHAnsi"/>
          <w:b/>
          <w:bCs/>
          <w:sz w:val="24"/>
          <w:szCs w:val="24"/>
        </w:rPr>
      </w:pPr>
    </w:p>
    <w:p w14:paraId="58CD2548" w14:textId="1440967B" w:rsidR="006D6AC2" w:rsidRDefault="006D6AC2" w:rsidP="00FF5F56">
      <w:pPr>
        <w:autoSpaceDE w:val="0"/>
        <w:autoSpaceDN w:val="0"/>
        <w:adjustRightInd w:val="0"/>
        <w:spacing w:after="0" w:line="240" w:lineRule="auto"/>
        <w:rPr>
          <w:rFonts w:eastAsia="Calibri" w:cstheme="minorHAnsi"/>
          <w:b/>
          <w:bCs/>
          <w:sz w:val="24"/>
          <w:szCs w:val="24"/>
        </w:rPr>
      </w:pPr>
    </w:p>
    <w:p w14:paraId="0CD9A256" w14:textId="68FD7A47" w:rsidR="006D6AC2" w:rsidRDefault="006D6AC2" w:rsidP="00FF5F56">
      <w:pPr>
        <w:autoSpaceDE w:val="0"/>
        <w:autoSpaceDN w:val="0"/>
        <w:adjustRightInd w:val="0"/>
        <w:spacing w:after="0" w:line="240" w:lineRule="auto"/>
        <w:rPr>
          <w:rFonts w:eastAsia="Calibri" w:cstheme="minorHAnsi"/>
          <w:b/>
          <w:bCs/>
          <w:sz w:val="24"/>
          <w:szCs w:val="24"/>
        </w:rPr>
      </w:pPr>
    </w:p>
    <w:p w14:paraId="5F48F4DF" w14:textId="367D8E8A" w:rsidR="006D6AC2" w:rsidRDefault="006D6AC2" w:rsidP="00FF5F56">
      <w:pPr>
        <w:autoSpaceDE w:val="0"/>
        <w:autoSpaceDN w:val="0"/>
        <w:adjustRightInd w:val="0"/>
        <w:spacing w:after="0" w:line="240" w:lineRule="auto"/>
        <w:rPr>
          <w:rFonts w:eastAsia="Calibri" w:cstheme="minorHAnsi"/>
          <w:b/>
          <w:bCs/>
          <w:sz w:val="24"/>
          <w:szCs w:val="24"/>
        </w:rPr>
      </w:pPr>
    </w:p>
    <w:p w14:paraId="09D21E5A" w14:textId="1F6AEA7B" w:rsidR="006D6AC2" w:rsidRDefault="006D6AC2" w:rsidP="00FF5F56">
      <w:pPr>
        <w:autoSpaceDE w:val="0"/>
        <w:autoSpaceDN w:val="0"/>
        <w:adjustRightInd w:val="0"/>
        <w:spacing w:after="0" w:line="240" w:lineRule="auto"/>
        <w:rPr>
          <w:rFonts w:eastAsia="Calibri" w:cstheme="minorHAnsi"/>
          <w:b/>
          <w:bCs/>
          <w:sz w:val="24"/>
          <w:szCs w:val="24"/>
        </w:rPr>
      </w:pPr>
    </w:p>
    <w:p w14:paraId="63B22AD3" w14:textId="543ADA72" w:rsidR="006D6AC2" w:rsidRDefault="006D6AC2" w:rsidP="00FF5F56">
      <w:pPr>
        <w:autoSpaceDE w:val="0"/>
        <w:autoSpaceDN w:val="0"/>
        <w:adjustRightInd w:val="0"/>
        <w:spacing w:after="0" w:line="240" w:lineRule="auto"/>
        <w:rPr>
          <w:rFonts w:eastAsia="Calibri" w:cstheme="minorHAnsi"/>
          <w:b/>
          <w:bCs/>
          <w:sz w:val="24"/>
          <w:szCs w:val="24"/>
        </w:rPr>
      </w:pPr>
    </w:p>
    <w:p w14:paraId="70DB3302" w14:textId="3EABC9CC" w:rsidR="006D6AC2" w:rsidRDefault="006D6AC2" w:rsidP="00FF5F56">
      <w:pPr>
        <w:autoSpaceDE w:val="0"/>
        <w:autoSpaceDN w:val="0"/>
        <w:adjustRightInd w:val="0"/>
        <w:spacing w:after="0" w:line="240" w:lineRule="auto"/>
        <w:rPr>
          <w:rFonts w:eastAsia="Calibri" w:cstheme="minorHAnsi"/>
          <w:b/>
          <w:bCs/>
          <w:sz w:val="24"/>
          <w:szCs w:val="24"/>
        </w:rPr>
      </w:pPr>
    </w:p>
    <w:p w14:paraId="5F69681B" w14:textId="0A96506C" w:rsidR="006D6AC2" w:rsidRDefault="006D6AC2" w:rsidP="00FF5F56">
      <w:pPr>
        <w:autoSpaceDE w:val="0"/>
        <w:autoSpaceDN w:val="0"/>
        <w:adjustRightInd w:val="0"/>
        <w:spacing w:after="0" w:line="240" w:lineRule="auto"/>
        <w:rPr>
          <w:rFonts w:eastAsia="Calibri" w:cstheme="minorHAnsi"/>
          <w:b/>
          <w:bCs/>
          <w:sz w:val="24"/>
          <w:szCs w:val="24"/>
        </w:rPr>
      </w:pPr>
    </w:p>
    <w:p w14:paraId="4398048B" w14:textId="02B7B96B" w:rsidR="006D6AC2" w:rsidRDefault="006D6AC2" w:rsidP="00FF5F56">
      <w:pPr>
        <w:autoSpaceDE w:val="0"/>
        <w:autoSpaceDN w:val="0"/>
        <w:adjustRightInd w:val="0"/>
        <w:spacing w:after="0" w:line="240" w:lineRule="auto"/>
        <w:rPr>
          <w:rFonts w:eastAsia="Calibri" w:cstheme="minorHAnsi"/>
          <w:b/>
          <w:bCs/>
          <w:sz w:val="24"/>
          <w:szCs w:val="24"/>
        </w:rPr>
      </w:pPr>
    </w:p>
    <w:p w14:paraId="5D50E91A" w14:textId="16527C55" w:rsidR="006D6AC2" w:rsidRDefault="006D6AC2" w:rsidP="00FF5F56">
      <w:pPr>
        <w:autoSpaceDE w:val="0"/>
        <w:autoSpaceDN w:val="0"/>
        <w:adjustRightInd w:val="0"/>
        <w:spacing w:after="0" w:line="240" w:lineRule="auto"/>
        <w:rPr>
          <w:rFonts w:eastAsia="Calibri" w:cstheme="minorHAnsi"/>
          <w:b/>
          <w:bCs/>
          <w:sz w:val="24"/>
          <w:szCs w:val="24"/>
        </w:rPr>
      </w:pPr>
    </w:p>
    <w:p w14:paraId="75789933" w14:textId="7B773F4F" w:rsidR="006D6AC2" w:rsidRDefault="006D6AC2" w:rsidP="00FF5F56">
      <w:pPr>
        <w:autoSpaceDE w:val="0"/>
        <w:autoSpaceDN w:val="0"/>
        <w:adjustRightInd w:val="0"/>
        <w:spacing w:after="0" w:line="240" w:lineRule="auto"/>
        <w:rPr>
          <w:rFonts w:eastAsia="Calibri" w:cstheme="minorHAnsi"/>
          <w:b/>
          <w:bCs/>
          <w:sz w:val="24"/>
          <w:szCs w:val="24"/>
        </w:rPr>
      </w:pPr>
    </w:p>
    <w:p w14:paraId="28C4C119" w14:textId="0B8AD279" w:rsidR="006D6AC2" w:rsidRDefault="006D6AC2" w:rsidP="00FF5F56">
      <w:pPr>
        <w:autoSpaceDE w:val="0"/>
        <w:autoSpaceDN w:val="0"/>
        <w:adjustRightInd w:val="0"/>
        <w:spacing w:after="0" w:line="240" w:lineRule="auto"/>
        <w:rPr>
          <w:rFonts w:eastAsia="Calibri" w:cstheme="minorHAnsi"/>
          <w:b/>
          <w:bCs/>
          <w:sz w:val="24"/>
          <w:szCs w:val="24"/>
        </w:rPr>
      </w:pPr>
    </w:p>
    <w:p w14:paraId="67B918E9" w14:textId="7AE74F20" w:rsidR="006D6AC2" w:rsidRDefault="006D6AC2" w:rsidP="00FF5F56">
      <w:pPr>
        <w:autoSpaceDE w:val="0"/>
        <w:autoSpaceDN w:val="0"/>
        <w:adjustRightInd w:val="0"/>
        <w:spacing w:after="0" w:line="240" w:lineRule="auto"/>
        <w:rPr>
          <w:rFonts w:eastAsia="Calibri" w:cstheme="minorHAnsi"/>
          <w:b/>
          <w:bCs/>
          <w:sz w:val="24"/>
          <w:szCs w:val="24"/>
        </w:rPr>
      </w:pPr>
    </w:p>
    <w:p w14:paraId="16D37038" w14:textId="78FF3E33" w:rsidR="006D6AC2" w:rsidRDefault="006D6AC2" w:rsidP="00FF5F56">
      <w:pPr>
        <w:autoSpaceDE w:val="0"/>
        <w:autoSpaceDN w:val="0"/>
        <w:adjustRightInd w:val="0"/>
        <w:spacing w:after="0" w:line="240" w:lineRule="auto"/>
        <w:rPr>
          <w:rFonts w:eastAsia="Calibri" w:cstheme="minorHAnsi"/>
          <w:b/>
          <w:bCs/>
          <w:sz w:val="24"/>
          <w:szCs w:val="24"/>
        </w:rPr>
      </w:pPr>
    </w:p>
    <w:p w14:paraId="730218D2" w14:textId="2E7F28AA" w:rsidR="006D6AC2" w:rsidRDefault="006D6AC2" w:rsidP="00FF5F56">
      <w:pPr>
        <w:autoSpaceDE w:val="0"/>
        <w:autoSpaceDN w:val="0"/>
        <w:adjustRightInd w:val="0"/>
        <w:spacing w:after="0" w:line="240" w:lineRule="auto"/>
        <w:rPr>
          <w:rFonts w:eastAsia="Calibri" w:cstheme="minorHAnsi"/>
          <w:b/>
          <w:bCs/>
          <w:sz w:val="24"/>
          <w:szCs w:val="24"/>
        </w:rPr>
      </w:pPr>
    </w:p>
    <w:p w14:paraId="5F47C711" w14:textId="77777777" w:rsidR="006D6AC2" w:rsidRPr="008A69FD" w:rsidRDefault="006D6AC2" w:rsidP="00FF5F56">
      <w:pPr>
        <w:autoSpaceDE w:val="0"/>
        <w:autoSpaceDN w:val="0"/>
        <w:adjustRightInd w:val="0"/>
        <w:spacing w:after="0" w:line="240" w:lineRule="auto"/>
        <w:rPr>
          <w:rFonts w:eastAsia="Calibri" w:cstheme="minorHAnsi"/>
          <w:b/>
          <w:bCs/>
          <w:sz w:val="24"/>
          <w:szCs w:val="24"/>
        </w:rPr>
      </w:pPr>
    </w:p>
    <w:p w14:paraId="020369C5" w14:textId="4CA8DCEB" w:rsidR="00FF5F56" w:rsidRPr="008A69FD" w:rsidRDefault="00FF5F56" w:rsidP="00CE4490">
      <w:pPr>
        <w:pStyle w:val="Ttulo1"/>
        <w:rPr>
          <w:rFonts w:eastAsia="ZTR1C.tmp"/>
          <w:lang w:eastAsia="es-ES"/>
        </w:rPr>
      </w:pPr>
      <w:bookmarkStart w:id="538" w:name="_Toc237427946"/>
      <w:r w:rsidRPr="00CE4490">
        <w:lastRenderedPageBreak/>
        <w:t>FORMATO</w:t>
      </w:r>
      <w:r w:rsidRPr="008A69FD">
        <w:rPr>
          <w:rFonts w:eastAsia="ZTR1C.tmp"/>
          <w:lang w:eastAsia="es-ES"/>
        </w:rPr>
        <w:t xml:space="preserve"> 5</w:t>
      </w:r>
      <w:bookmarkEnd w:id="538"/>
    </w:p>
    <w:p w14:paraId="57FD6BFA" w14:textId="77777777" w:rsidR="00FF5F56" w:rsidRPr="008A69FD" w:rsidRDefault="00FF5F56" w:rsidP="00FF5F56">
      <w:pPr>
        <w:spacing w:after="0" w:line="240" w:lineRule="auto"/>
        <w:jc w:val="center"/>
        <w:rPr>
          <w:rFonts w:eastAsia="Times New Roman" w:cstheme="minorHAnsi"/>
          <w:b/>
          <w:bCs/>
          <w:sz w:val="24"/>
          <w:szCs w:val="24"/>
          <w:lang w:val="es-ES" w:eastAsia="es-ES"/>
        </w:rPr>
      </w:pPr>
      <w:bookmarkStart w:id="539" w:name="_Hlk67410447"/>
    </w:p>
    <w:p w14:paraId="3024459E" w14:textId="77777777" w:rsidR="00FF5F56" w:rsidRPr="008A69FD" w:rsidRDefault="00FF5F56" w:rsidP="00FF5F56">
      <w:pPr>
        <w:spacing w:after="0" w:line="240" w:lineRule="auto"/>
        <w:jc w:val="center"/>
        <w:rPr>
          <w:rFonts w:eastAsia="Times New Roman" w:cstheme="minorHAnsi"/>
          <w:b/>
          <w:bCs/>
          <w:sz w:val="24"/>
          <w:szCs w:val="24"/>
          <w:lang w:val="es-ES" w:eastAsia="es-ES"/>
        </w:rPr>
      </w:pPr>
      <w:r w:rsidRPr="008A69FD">
        <w:rPr>
          <w:rFonts w:eastAsia="Times New Roman" w:cstheme="minorHAnsi"/>
          <w:b/>
          <w:bCs/>
          <w:sz w:val="24"/>
          <w:szCs w:val="24"/>
          <w:lang w:val="es-ES" w:eastAsia="es-ES"/>
        </w:rPr>
        <w:t>RELACION DE CONTRATOS DE PRESTACION DE SERVICIOS.</w:t>
      </w:r>
    </w:p>
    <w:p w14:paraId="7A8F892C" w14:textId="77777777" w:rsidR="00FF5F56" w:rsidRPr="008A69FD" w:rsidRDefault="00FF5F56" w:rsidP="00FF5F56">
      <w:pPr>
        <w:spacing w:after="0" w:line="240" w:lineRule="auto"/>
        <w:jc w:val="center"/>
        <w:rPr>
          <w:rFonts w:eastAsia="Times New Roman" w:cstheme="minorHAnsi"/>
          <w:b/>
          <w:bCs/>
          <w:sz w:val="24"/>
          <w:szCs w:val="24"/>
          <w:lang w:val="es-ES" w:eastAsia="es-ES"/>
        </w:rPr>
      </w:pPr>
    </w:p>
    <w:p w14:paraId="6F8E67D3" w14:textId="77777777" w:rsidR="00FF5F56" w:rsidRPr="008A69FD" w:rsidRDefault="00FF5F56" w:rsidP="00FF5F56">
      <w:pPr>
        <w:spacing w:after="0" w:line="240" w:lineRule="auto"/>
        <w:jc w:val="center"/>
        <w:rPr>
          <w:rFonts w:eastAsia="Times New Roman" w:cstheme="minorHAnsi"/>
          <w:b/>
          <w:bCs/>
          <w:sz w:val="24"/>
          <w:szCs w:val="24"/>
          <w:lang w:val="es-ES" w:eastAsia="es-ES"/>
        </w:rPr>
      </w:pPr>
      <w:r w:rsidRPr="008A69FD">
        <w:rPr>
          <w:rFonts w:eastAsia="Times New Roman" w:cstheme="minorHAnsi"/>
          <w:b/>
          <w:bCs/>
          <w:sz w:val="24"/>
          <w:szCs w:val="24"/>
          <w:lang w:val="es-ES" w:eastAsia="es-ES"/>
        </w:rPr>
        <w:t>(Directiva 3 del 24 de febrero del 2021 – Alcaldía Mayor de Bogotá)</w:t>
      </w:r>
    </w:p>
    <w:p w14:paraId="4531F9D2" w14:textId="77777777" w:rsidR="00FF5F56" w:rsidRPr="008A69FD" w:rsidRDefault="00FF5F56" w:rsidP="00FF5F56">
      <w:pPr>
        <w:spacing w:after="0" w:line="240" w:lineRule="auto"/>
        <w:rPr>
          <w:rFonts w:eastAsia="Times New Roman" w:cstheme="minorHAnsi"/>
          <w:b/>
          <w:bCs/>
          <w:sz w:val="24"/>
          <w:szCs w:val="24"/>
          <w:lang w:val="es-ES" w:eastAsia="es-ES"/>
        </w:rPr>
      </w:pPr>
    </w:p>
    <w:p w14:paraId="2949C3FC" w14:textId="77777777" w:rsidR="00FF5F56" w:rsidRPr="008A69FD" w:rsidRDefault="00FF5F56" w:rsidP="00FF5F56">
      <w:pPr>
        <w:spacing w:after="0" w:line="240" w:lineRule="auto"/>
        <w:rPr>
          <w:rFonts w:eastAsia="Times New Roman" w:cstheme="minorHAnsi"/>
          <w:b/>
          <w:bCs/>
          <w:sz w:val="24"/>
          <w:szCs w:val="24"/>
          <w:lang w:val="es-ES" w:eastAsia="es-ES"/>
        </w:rPr>
      </w:pPr>
      <w:r w:rsidRPr="008A69FD">
        <w:rPr>
          <w:rFonts w:eastAsia="Times New Roman" w:cstheme="minorHAnsi"/>
          <w:b/>
          <w:bCs/>
          <w:sz w:val="24"/>
          <w:szCs w:val="24"/>
          <w:lang w:val="es-ES" w:eastAsia="es-ES"/>
        </w:rPr>
        <w:t>DATOS DEL POSIBLE CONTRATISTA:</w:t>
      </w:r>
    </w:p>
    <w:p w14:paraId="0DF05418" w14:textId="77777777" w:rsidR="00FF5F56" w:rsidRPr="008A69FD" w:rsidRDefault="00FF5F56" w:rsidP="00FF5F56">
      <w:pPr>
        <w:spacing w:after="0" w:line="240" w:lineRule="auto"/>
        <w:rPr>
          <w:rFonts w:eastAsia="Times New Roman" w:cstheme="minorHAnsi"/>
          <w:b/>
          <w:bCs/>
          <w:sz w:val="24"/>
          <w:szCs w:val="24"/>
          <w:lang w:val="es-ES" w:eastAsia="es-ES"/>
        </w:rPr>
      </w:pPr>
    </w:p>
    <w:tbl>
      <w:tblPr>
        <w:tblStyle w:val="Tablaconcuadrcula3"/>
        <w:tblW w:w="0" w:type="auto"/>
        <w:tblLook w:val="04A0" w:firstRow="1" w:lastRow="0" w:firstColumn="1" w:lastColumn="0" w:noHBand="0" w:noVBand="1"/>
      </w:tblPr>
      <w:tblGrid>
        <w:gridCol w:w="535"/>
        <w:gridCol w:w="3713"/>
        <w:gridCol w:w="4580"/>
      </w:tblGrid>
      <w:tr w:rsidR="00FF5F56" w:rsidRPr="00CE4490" w14:paraId="1D8C907D" w14:textId="77777777" w:rsidTr="00333374">
        <w:tc>
          <w:tcPr>
            <w:tcW w:w="535" w:type="dxa"/>
            <w:tcBorders>
              <w:top w:val="single" w:sz="4" w:space="0" w:color="auto"/>
              <w:left w:val="single" w:sz="4" w:space="0" w:color="auto"/>
              <w:bottom w:val="single" w:sz="4" w:space="0" w:color="auto"/>
              <w:right w:val="single" w:sz="4" w:space="0" w:color="auto"/>
            </w:tcBorders>
            <w:shd w:val="clear" w:color="auto" w:fill="C6D9F1"/>
            <w:hideMark/>
          </w:tcPr>
          <w:p w14:paraId="57D6E360"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No</w:t>
            </w:r>
          </w:p>
        </w:tc>
        <w:tc>
          <w:tcPr>
            <w:tcW w:w="3713" w:type="dxa"/>
            <w:tcBorders>
              <w:top w:val="single" w:sz="4" w:space="0" w:color="auto"/>
              <w:left w:val="single" w:sz="4" w:space="0" w:color="auto"/>
              <w:bottom w:val="single" w:sz="4" w:space="0" w:color="auto"/>
              <w:right w:val="single" w:sz="4" w:space="0" w:color="auto"/>
            </w:tcBorders>
            <w:shd w:val="clear" w:color="auto" w:fill="C6D9F1"/>
            <w:hideMark/>
          </w:tcPr>
          <w:p w14:paraId="69DDBEBA"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REQUERIMIENTO</w:t>
            </w:r>
          </w:p>
        </w:tc>
        <w:tc>
          <w:tcPr>
            <w:tcW w:w="4580" w:type="dxa"/>
            <w:tcBorders>
              <w:top w:val="single" w:sz="4" w:space="0" w:color="auto"/>
              <w:left w:val="single" w:sz="4" w:space="0" w:color="auto"/>
              <w:bottom w:val="single" w:sz="4" w:space="0" w:color="auto"/>
              <w:right w:val="single" w:sz="4" w:space="0" w:color="auto"/>
            </w:tcBorders>
            <w:shd w:val="clear" w:color="auto" w:fill="C6D9F1"/>
            <w:hideMark/>
          </w:tcPr>
          <w:p w14:paraId="7AEAD223"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INFORMACION</w:t>
            </w:r>
          </w:p>
        </w:tc>
      </w:tr>
      <w:tr w:rsidR="00FF5F56" w:rsidRPr="00CE4490" w14:paraId="037B9BD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48FC3FB" w14:textId="77777777" w:rsidR="00FF5F56" w:rsidRPr="00CE4490" w:rsidRDefault="00FF5F56" w:rsidP="00333374">
            <w:pPr>
              <w:jc w:val="center"/>
              <w:rPr>
                <w:rFonts w:eastAsia="Times New Roman" w:cstheme="minorHAnsi"/>
                <w:sz w:val="20"/>
                <w:szCs w:val="20"/>
                <w:lang w:val="es-ES" w:eastAsia="es-ES"/>
              </w:rPr>
            </w:pPr>
            <w:r w:rsidRPr="00CE4490">
              <w:rPr>
                <w:rFonts w:eastAsia="Times New Roman" w:cstheme="minorHAnsi"/>
                <w:sz w:val="20"/>
                <w:szCs w:val="20"/>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0A5E5359" w14:textId="77777777" w:rsidR="00FF5F56" w:rsidRPr="00CE4490" w:rsidRDefault="00FF5F56" w:rsidP="00333374">
            <w:pPr>
              <w:rPr>
                <w:rFonts w:eastAsia="Times New Roman" w:cstheme="minorHAnsi"/>
                <w:sz w:val="20"/>
                <w:szCs w:val="20"/>
                <w:lang w:val="es-ES" w:eastAsia="es-ES"/>
              </w:rPr>
            </w:pPr>
            <w:r w:rsidRPr="00CE4490">
              <w:rPr>
                <w:rFonts w:eastAsia="Times New Roman" w:cstheme="minorHAnsi"/>
                <w:sz w:val="20"/>
                <w:szCs w:val="20"/>
                <w:lang w:val="es-ES" w:eastAsia="es-ES"/>
              </w:rPr>
              <w:t>NOMBRE DEL PROPONENTE:</w:t>
            </w:r>
          </w:p>
        </w:tc>
        <w:tc>
          <w:tcPr>
            <w:tcW w:w="4580" w:type="dxa"/>
            <w:tcBorders>
              <w:top w:val="single" w:sz="4" w:space="0" w:color="auto"/>
              <w:left w:val="single" w:sz="4" w:space="0" w:color="auto"/>
              <w:bottom w:val="single" w:sz="4" w:space="0" w:color="auto"/>
              <w:right w:val="single" w:sz="4" w:space="0" w:color="auto"/>
            </w:tcBorders>
          </w:tcPr>
          <w:p w14:paraId="5FB024AB" w14:textId="77777777" w:rsidR="00FF5F56" w:rsidRPr="00CE4490" w:rsidRDefault="00FF5F56" w:rsidP="00333374">
            <w:pPr>
              <w:rPr>
                <w:rFonts w:eastAsia="Times New Roman" w:cstheme="minorHAnsi"/>
                <w:b/>
                <w:bCs/>
                <w:sz w:val="20"/>
                <w:szCs w:val="20"/>
                <w:lang w:val="es-ES" w:eastAsia="es-ES"/>
              </w:rPr>
            </w:pPr>
          </w:p>
        </w:tc>
      </w:tr>
      <w:tr w:rsidR="00FF5F56" w:rsidRPr="00CE4490" w14:paraId="424CD1C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3815B01D" w14:textId="77777777" w:rsidR="00FF5F56" w:rsidRPr="00CE4490" w:rsidRDefault="00FF5F56" w:rsidP="00333374">
            <w:pPr>
              <w:jc w:val="center"/>
              <w:rPr>
                <w:rFonts w:eastAsia="Times New Roman" w:cstheme="minorHAnsi"/>
                <w:sz w:val="20"/>
                <w:szCs w:val="20"/>
                <w:lang w:val="es-ES" w:eastAsia="es-ES"/>
              </w:rPr>
            </w:pPr>
            <w:r w:rsidRPr="00CE4490">
              <w:rPr>
                <w:rFonts w:eastAsia="Times New Roman" w:cstheme="minorHAnsi"/>
                <w:sz w:val="20"/>
                <w:szCs w:val="20"/>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331226CC" w14:textId="77777777" w:rsidR="00FF5F56" w:rsidRPr="00CE4490" w:rsidRDefault="00FF5F56" w:rsidP="00333374">
            <w:pPr>
              <w:rPr>
                <w:rFonts w:eastAsia="Times New Roman" w:cstheme="minorHAnsi"/>
                <w:sz w:val="20"/>
                <w:szCs w:val="20"/>
                <w:lang w:val="es-ES" w:eastAsia="es-ES"/>
              </w:rPr>
            </w:pPr>
            <w:r w:rsidRPr="00CE4490">
              <w:rPr>
                <w:rFonts w:eastAsia="Times New Roman" w:cstheme="minorHAnsi"/>
                <w:sz w:val="20"/>
                <w:szCs w:val="20"/>
                <w:lang w:val="es-ES" w:eastAsia="es-ES"/>
              </w:rPr>
              <w:t>CEDULA DE CIUDADANÍA O NIT:</w:t>
            </w:r>
          </w:p>
        </w:tc>
        <w:tc>
          <w:tcPr>
            <w:tcW w:w="4580" w:type="dxa"/>
            <w:tcBorders>
              <w:top w:val="single" w:sz="4" w:space="0" w:color="auto"/>
              <w:left w:val="single" w:sz="4" w:space="0" w:color="auto"/>
              <w:bottom w:val="single" w:sz="4" w:space="0" w:color="auto"/>
              <w:right w:val="single" w:sz="4" w:space="0" w:color="auto"/>
            </w:tcBorders>
          </w:tcPr>
          <w:p w14:paraId="5A6726EA" w14:textId="77777777" w:rsidR="00FF5F56" w:rsidRPr="00CE4490" w:rsidRDefault="00FF5F56" w:rsidP="00333374">
            <w:pPr>
              <w:rPr>
                <w:rFonts w:eastAsia="Times New Roman" w:cstheme="minorHAnsi"/>
                <w:b/>
                <w:bCs/>
                <w:sz w:val="20"/>
                <w:szCs w:val="20"/>
                <w:lang w:val="es-ES" w:eastAsia="es-ES"/>
              </w:rPr>
            </w:pPr>
          </w:p>
        </w:tc>
      </w:tr>
      <w:tr w:rsidR="00FF5F56" w:rsidRPr="00CE4490" w14:paraId="1E2EACB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8196371" w14:textId="77777777" w:rsidR="00FF5F56" w:rsidRPr="00CE4490" w:rsidRDefault="00FF5F56" w:rsidP="00333374">
            <w:pPr>
              <w:jc w:val="center"/>
              <w:rPr>
                <w:rFonts w:eastAsia="Times New Roman" w:cstheme="minorHAnsi"/>
                <w:sz w:val="20"/>
                <w:szCs w:val="20"/>
                <w:lang w:val="es-ES" w:eastAsia="es-ES"/>
              </w:rPr>
            </w:pPr>
            <w:r w:rsidRPr="00CE4490">
              <w:rPr>
                <w:rFonts w:eastAsia="Times New Roman" w:cstheme="minorHAnsi"/>
                <w:sz w:val="20"/>
                <w:szCs w:val="20"/>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2108A1D9" w14:textId="77777777" w:rsidR="00FF5F56" w:rsidRPr="00CE4490" w:rsidRDefault="00FF5F56" w:rsidP="00333374">
            <w:pPr>
              <w:rPr>
                <w:rFonts w:eastAsia="Times New Roman" w:cstheme="minorHAnsi"/>
                <w:sz w:val="20"/>
                <w:szCs w:val="20"/>
                <w:lang w:val="es-ES" w:eastAsia="es-ES"/>
              </w:rPr>
            </w:pPr>
            <w:r w:rsidRPr="00CE4490">
              <w:rPr>
                <w:rFonts w:eastAsia="Times New Roman" w:cstheme="minorHAnsi"/>
                <w:sz w:val="20"/>
                <w:szCs w:val="20"/>
                <w:lang w:val="es-ES" w:eastAsia="es-ES"/>
              </w:rPr>
              <w:t>REPRESENTANTE LEGAL:</w:t>
            </w:r>
          </w:p>
        </w:tc>
        <w:tc>
          <w:tcPr>
            <w:tcW w:w="4580" w:type="dxa"/>
            <w:tcBorders>
              <w:top w:val="single" w:sz="4" w:space="0" w:color="auto"/>
              <w:left w:val="single" w:sz="4" w:space="0" w:color="auto"/>
              <w:bottom w:val="single" w:sz="4" w:space="0" w:color="auto"/>
              <w:right w:val="single" w:sz="4" w:space="0" w:color="auto"/>
            </w:tcBorders>
          </w:tcPr>
          <w:p w14:paraId="6335B35C" w14:textId="77777777" w:rsidR="00FF5F56" w:rsidRPr="00CE4490" w:rsidRDefault="00FF5F56" w:rsidP="00333374">
            <w:pPr>
              <w:rPr>
                <w:rFonts w:eastAsia="Times New Roman" w:cstheme="minorHAnsi"/>
                <w:b/>
                <w:bCs/>
                <w:sz w:val="20"/>
                <w:szCs w:val="20"/>
                <w:lang w:val="es-ES" w:eastAsia="es-ES"/>
              </w:rPr>
            </w:pPr>
          </w:p>
        </w:tc>
      </w:tr>
      <w:tr w:rsidR="00FF5F56" w:rsidRPr="00CE4490" w14:paraId="178FC751"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7FA579BE" w14:textId="77777777" w:rsidR="00FF5F56" w:rsidRPr="00CE4490" w:rsidRDefault="00FF5F56" w:rsidP="00333374">
            <w:pPr>
              <w:jc w:val="center"/>
              <w:rPr>
                <w:rFonts w:eastAsia="Times New Roman" w:cstheme="minorHAnsi"/>
                <w:sz w:val="20"/>
                <w:szCs w:val="20"/>
                <w:lang w:val="es-ES" w:eastAsia="es-ES"/>
              </w:rPr>
            </w:pPr>
            <w:r w:rsidRPr="00CE4490">
              <w:rPr>
                <w:rFonts w:eastAsia="Times New Roman" w:cstheme="minorHAnsi"/>
                <w:sz w:val="20"/>
                <w:szCs w:val="20"/>
                <w:lang w:val="es-ES" w:eastAsia="es-ES"/>
              </w:rPr>
              <w:t>4.</w:t>
            </w:r>
          </w:p>
        </w:tc>
        <w:tc>
          <w:tcPr>
            <w:tcW w:w="3713" w:type="dxa"/>
            <w:tcBorders>
              <w:top w:val="single" w:sz="4" w:space="0" w:color="auto"/>
              <w:left w:val="single" w:sz="4" w:space="0" w:color="auto"/>
              <w:bottom w:val="single" w:sz="4" w:space="0" w:color="auto"/>
              <w:right w:val="single" w:sz="4" w:space="0" w:color="auto"/>
            </w:tcBorders>
            <w:hideMark/>
          </w:tcPr>
          <w:p w14:paraId="0A3C58E0" w14:textId="77777777" w:rsidR="00FF5F56" w:rsidRPr="00CE4490" w:rsidRDefault="00FF5F56" w:rsidP="00333374">
            <w:pPr>
              <w:rPr>
                <w:rFonts w:eastAsia="Times New Roman" w:cstheme="minorHAnsi"/>
                <w:sz w:val="20"/>
                <w:szCs w:val="20"/>
                <w:lang w:val="es-ES" w:eastAsia="es-ES"/>
              </w:rPr>
            </w:pPr>
            <w:r w:rsidRPr="00CE4490">
              <w:rPr>
                <w:rFonts w:eastAsia="Times New Roman" w:cstheme="minorHAnsi"/>
                <w:sz w:val="20"/>
                <w:szCs w:val="20"/>
                <w:lang w:val="es-ES" w:eastAsia="es-ES"/>
              </w:rPr>
              <w:t>C.C. R.L.</w:t>
            </w:r>
          </w:p>
        </w:tc>
        <w:tc>
          <w:tcPr>
            <w:tcW w:w="4580" w:type="dxa"/>
            <w:tcBorders>
              <w:top w:val="single" w:sz="4" w:space="0" w:color="auto"/>
              <w:left w:val="single" w:sz="4" w:space="0" w:color="auto"/>
              <w:bottom w:val="single" w:sz="4" w:space="0" w:color="auto"/>
              <w:right w:val="single" w:sz="4" w:space="0" w:color="auto"/>
            </w:tcBorders>
          </w:tcPr>
          <w:p w14:paraId="482A3DC0" w14:textId="77777777" w:rsidR="00FF5F56" w:rsidRPr="00CE4490" w:rsidRDefault="00FF5F56" w:rsidP="00333374">
            <w:pPr>
              <w:rPr>
                <w:rFonts w:eastAsia="Times New Roman" w:cstheme="minorHAnsi"/>
                <w:b/>
                <w:bCs/>
                <w:sz w:val="20"/>
                <w:szCs w:val="20"/>
                <w:lang w:val="es-ES" w:eastAsia="es-ES"/>
              </w:rPr>
            </w:pPr>
          </w:p>
        </w:tc>
      </w:tr>
      <w:tr w:rsidR="00FF5F56" w:rsidRPr="00CE4490" w14:paraId="4C1D9CB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DE3CBB" w14:textId="77777777" w:rsidR="00FF5F56" w:rsidRPr="00CE4490" w:rsidRDefault="00FF5F56" w:rsidP="00333374">
            <w:pPr>
              <w:jc w:val="center"/>
              <w:rPr>
                <w:rFonts w:eastAsia="Times New Roman" w:cstheme="minorHAnsi"/>
                <w:sz w:val="20"/>
                <w:szCs w:val="20"/>
                <w:lang w:val="es-ES" w:eastAsia="es-ES"/>
              </w:rPr>
            </w:pPr>
            <w:r w:rsidRPr="00CE4490">
              <w:rPr>
                <w:rFonts w:eastAsia="Times New Roman" w:cstheme="minorHAnsi"/>
                <w:sz w:val="20"/>
                <w:szCs w:val="20"/>
                <w:lang w:val="es-ES" w:eastAsia="es-ES"/>
              </w:rPr>
              <w:t>5.</w:t>
            </w:r>
          </w:p>
        </w:tc>
        <w:tc>
          <w:tcPr>
            <w:tcW w:w="3713" w:type="dxa"/>
            <w:tcBorders>
              <w:top w:val="single" w:sz="4" w:space="0" w:color="auto"/>
              <w:left w:val="single" w:sz="4" w:space="0" w:color="auto"/>
              <w:bottom w:val="single" w:sz="4" w:space="0" w:color="auto"/>
              <w:right w:val="single" w:sz="4" w:space="0" w:color="auto"/>
            </w:tcBorders>
            <w:hideMark/>
          </w:tcPr>
          <w:p w14:paraId="45CC7E4B" w14:textId="77777777" w:rsidR="00FF5F56" w:rsidRPr="00CE4490" w:rsidRDefault="00FF5F56" w:rsidP="00333374">
            <w:pPr>
              <w:rPr>
                <w:rFonts w:eastAsia="Times New Roman" w:cstheme="minorHAnsi"/>
                <w:sz w:val="20"/>
                <w:szCs w:val="20"/>
                <w:lang w:val="es-ES" w:eastAsia="es-ES"/>
              </w:rPr>
            </w:pPr>
            <w:r w:rsidRPr="00CE4490">
              <w:rPr>
                <w:rFonts w:eastAsia="Times New Roman" w:cstheme="minorHAnsi"/>
                <w:sz w:val="20"/>
                <w:szCs w:val="20"/>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5115CB1B" w14:textId="77777777" w:rsidR="00FF5F56" w:rsidRPr="00CE4490" w:rsidRDefault="00FF5F56" w:rsidP="00333374">
            <w:pPr>
              <w:rPr>
                <w:rFonts w:eastAsia="Times New Roman" w:cstheme="minorHAnsi"/>
                <w:b/>
                <w:bCs/>
                <w:sz w:val="20"/>
                <w:szCs w:val="20"/>
                <w:lang w:val="es-ES" w:eastAsia="es-ES"/>
              </w:rPr>
            </w:pPr>
          </w:p>
        </w:tc>
      </w:tr>
      <w:tr w:rsidR="00FF5F56" w:rsidRPr="00CE4490" w14:paraId="6AED571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71193B0" w14:textId="77777777" w:rsidR="00FF5F56" w:rsidRPr="00CE4490" w:rsidRDefault="00FF5F56" w:rsidP="00333374">
            <w:pPr>
              <w:jc w:val="center"/>
              <w:rPr>
                <w:rFonts w:eastAsia="Times New Roman" w:cstheme="minorHAnsi"/>
                <w:sz w:val="20"/>
                <w:szCs w:val="20"/>
                <w:lang w:val="es-ES" w:eastAsia="es-ES"/>
              </w:rPr>
            </w:pPr>
            <w:r w:rsidRPr="00CE4490">
              <w:rPr>
                <w:rFonts w:eastAsia="Times New Roman" w:cstheme="minorHAnsi"/>
                <w:sz w:val="20"/>
                <w:szCs w:val="20"/>
                <w:lang w:val="es-ES" w:eastAsia="es-ES"/>
              </w:rPr>
              <w:t>6.</w:t>
            </w:r>
          </w:p>
        </w:tc>
        <w:tc>
          <w:tcPr>
            <w:tcW w:w="3713" w:type="dxa"/>
            <w:tcBorders>
              <w:top w:val="single" w:sz="4" w:space="0" w:color="auto"/>
              <w:left w:val="single" w:sz="4" w:space="0" w:color="auto"/>
              <w:bottom w:val="single" w:sz="4" w:space="0" w:color="auto"/>
              <w:right w:val="single" w:sz="4" w:space="0" w:color="auto"/>
            </w:tcBorders>
            <w:hideMark/>
          </w:tcPr>
          <w:p w14:paraId="685B88CC" w14:textId="77777777" w:rsidR="00FF5F56" w:rsidRPr="00CE4490" w:rsidRDefault="00FF5F56" w:rsidP="00333374">
            <w:pPr>
              <w:rPr>
                <w:rFonts w:eastAsia="Times New Roman" w:cstheme="minorHAnsi"/>
                <w:sz w:val="20"/>
                <w:szCs w:val="20"/>
                <w:lang w:val="es-ES" w:eastAsia="es-ES"/>
              </w:rPr>
            </w:pPr>
            <w:r w:rsidRPr="00CE4490">
              <w:rPr>
                <w:rFonts w:eastAsia="Times New Roman" w:cstheme="minorHAnsi"/>
                <w:sz w:val="20"/>
                <w:szCs w:val="20"/>
                <w:lang w:val="es-ES" w:eastAsia="es-ES"/>
              </w:rPr>
              <w:t>TELEFONO:</w:t>
            </w:r>
          </w:p>
        </w:tc>
        <w:tc>
          <w:tcPr>
            <w:tcW w:w="4580" w:type="dxa"/>
            <w:tcBorders>
              <w:top w:val="single" w:sz="4" w:space="0" w:color="auto"/>
              <w:left w:val="single" w:sz="4" w:space="0" w:color="auto"/>
              <w:bottom w:val="single" w:sz="4" w:space="0" w:color="auto"/>
              <w:right w:val="single" w:sz="4" w:space="0" w:color="auto"/>
            </w:tcBorders>
          </w:tcPr>
          <w:p w14:paraId="1A9BED5A" w14:textId="77777777" w:rsidR="00FF5F56" w:rsidRPr="00CE4490" w:rsidRDefault="00FF5F56" w:rsidP="00333374">
            <w:pPr>
              <w:rPr>
                <w:rFonts w:eastAsia="Times New Roman" w:cstheme="minorHAnsi"/>
                <w:b/>
                <w:bCs/>
                <w:sz w:val="20"/>
                <w:szCs w:val="20"/>
                <w:lang w:val="es-ES" w:eastAsia="es-ES"/>
              </w:rPr>
            </w:pPr>
          </w:p>
        </w:tc>
      </w:tr>
      <w:tr w:rsidR="00FF5F56" w:rsidRPr="00CE4490" w14:paraId="10DA3A42"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E33969A" w14:textId="77777777" w:rsidR="00FF5F56" w:rsidRPr="00CE4490" w:rsidRDefault="00FF5F56" w:rsidP="00333374">
            <w:pPr>
              <w:jc w:val="center"/>
              <w:rPr>
                <w:rFonts w:eastAsia="Times New Roman" w:cstheme="minorHAnsi"/>
                <w:sz w:val="20"/>
                <w:szCs w:val="20"/>
                <w:lang w:val="es-ES" w:eastAsia="es-ES"/>
              </w:rPr>
            </w:pPr>
            <w:r w:rsidRPr="00CE4490">
              <w:rPr>
                <w:rFonts w:eastAsia="Times New Roman" w:cstheme="minorHAnsi"/>
                <w:sz w:val="20"/>
                <w:szCs w:val="20"/>
                <w:lang w:val="es-ES" w:eastAsia="es-ES"/>
              </w:rPr>
              <w:t>7.</w:t>
            </w:r>
          </w:p>
        </w:tc>
        <w:tc>
          <w:tcPr>
            <w:tcW w:w="3713" w:type="dxa"/>
            <w:tcBorders>
              <w:top w:val="single" w:sz="4" w:space="0" w:color="auto"/>
              <w:left w:val="single" w:sz="4" w:space="0" w:color="auto"/>
              <w:bottom w:val="single" w:sz="4" w:space="0" w:color="auto"/>
              <w:right w:val="single" w:sz="4" w:space="0" w:color="auto"/>
            </w:tcBorders>
            <w:hideMark/>
          </w:tcPr>
          <w:p w14:paraId="0C256C16" w14:textId="77777777" w:rsidR="00FF5F56" w:rsidRPr="00CE4490" w:rsidRDefault="00FF5F56" w:rsidP="00333374">
            <w:pPr>
              <w:rPr>
                <w:rFonts w:eastAsia="Times New Roman" w:cstheme="minorHAnsi"/>
                <w:sz w:val="20"/>
                <w:szCs w:val="20"/>
                <w:lang w:val="es-ES" w:eastAsia="es-ES"/>
              </w:rPr>
            </w:pPr>
            <w:r w:rsidRPr="00CE4490">
              <w:rPr>
                <w:rFonts w:eastAsia="Times New Roman" w:cstheme="minorHAnsi"/>
                <w:sz w:val="20"/>
                <w:szCs w:val="20"/>
                <w:lang w:val="es-ES" w:eastAsia="es-ES"/>
              </w:rPr>
              <w:t>CORREO ELECTRONICO:</w:t>
            </w:r>
          </w:p>
        </w:tc>
        <w:tc>
          <w:tcPr>
            <w:tcW w:w="4580" w:type="dxa"/>
            <w:tcBorders>
              <w:top w:val="single" w:sz="4" w:space="0" w:color="auto"/>
              <w:left w:val="single" w:sz="4" w:space="0" w:color="auto"/>
              <w:bottom w:val="single" w:sz="4" w:space="0" w:color="auto"/>
              <w:right w:val="single" w:sz="4" w:space="0" w:color="auto"/>
            </w:tcBorders>
          </w:tcPr>
          <w:p w14:paraId="12B04F2D" w14:textId="77777777" w:rsidR="00FF5F56" w:rsidRPr="00CE4490" w:rsidRDefault="00FF5F56" w:rsidP="00333374">
            <w:pPr>
              <w:rPr>
                <w:rFonts w:eastAsia="Times New Roman" w:cstheme="minorHAnsi"/>
                <w:b/>
                <w:bCs/>
                <w:sz w:val="20"/>
                <w:szCs w:val="20"/>
                <w:lang w:val="es-ES" w:eastAsia="es-ES"/>
              </w:rPr>
            </w:pPr>
          </w:p>
        </w:tc>
      </w:tr>
      <w:tr w:rsidR="00FF5F56" w:rsidRPr="00CE4490" w14:paraId="69628A45" w14:textId="77777777" w:rsidTr="00333374">
        <w:tc>
          <w:tcPr>
            <w:tcW w:w="8828" w:type="dxa"/>
            <w:gridSpan w:val="3"/>
            <w:tcBorders>
              <w:top w:val="single" w:sz="4" w:space="0" w:color="auto"/>
              <w:left w:val="single" w:sz="4" w:space="0" w:color="auto"/>
              <w:bottom w:val="single" w:sz="4" w:space="0" w:color="auto"/>
              <w:right w:val="single" w:sz="4" w:space="0" w:color="auto"/>
            </w:tcBorders>
            <w:shd w:val="clear" w:color="auto" w:fill="C6D9F1"/>
            <w:hideMark/>
          </w:tcPr>
          <w:p w14:paraId="1EF99F57"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EN CASO DE ESTRUCTURAL PLURAL</w:t>
            </w:r>
          </w:p>
        </w:tc>
      </w:tr>
      <w:tr w:rsidR="00FF5F56" w:rsidRPr="00CE4490" w14:paraId="55D9BD06"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45F65B7"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1.</w:t>
            </w:r>
          </w:p>
        </w:tc>
        <w:tc>
          <w:tcPr>
            <w:tcW w:w="3713" w:type="dxa"/>
            <w:tcBorders>
              <w:top w:val="single" w:sz="4" w:space="0" w:color="auto"/>
              <w:left w:val="single" w:sz="4" w:space="0" w:color="auto"/>
              <w:bottom w:val="single" w:sz="4" w:space="0" w:color="auto"/>
              <w:right w:val="single" w:sz="4" w:space="0" w:color="auto"/>
            </w:tcBorders>
            <w:hideMark/>
          </w:tcPr>
          <w:p w14:paraId="5ACDDF7E" w14:textId="77777777" w:rsidR="00FF5F56" w:rsidRPr="00CE4490" w:rsidRDefault="00FF5F56" w:rsidP="00333374">
            <w:pPr>
              <w:rPr>
                <w:rFonts w:eastAsia="Times New Roman" w:cstheme="minorHAnsi"/>
                <w:b/>
                <w:bCs/>
                <w:sz w:val="20"/>
                <w:szCs w:val="20"/>
                <w:lang w:val="es-ES" w:eastAsia="es-ES"/>
              </w:rPr>
            </w:pPr>
            <w:r w:rsidRPr="00CE4490">
              <w:rPr>
                <w:rFonts w:eastAsia="Times New Roman" w:cstheme="minorHAnsi"/>
                <w:b/>
                <w:bCs/>
                <w:sz w:val="20"/>
                <w:szCs w:val="20"/>
                <w:lang w:val="es-ES" w:eastAsia="es-ES"/>
              </w:rPr>
              <w:t>DENOMINACION:</w:t>
            </w:r>
          </w:p>
        </w:tc>
        <w:tc>
          <w:tcPr>
            <w:tcW w:w="4580" w:type="dxa"/>
            <w:tcBorders>
              <w:top w:val="single" w:sz="4" w:space="0" w:color="auto"/>
              <w:left w:val="single" w:sz="4" w:space="0" w:color="auto"/>
              <w:bottom w:val="single" w:sz="4" w:space="0" w:color="auto"/>
              <w:right w:val="single" w:sz="4" w:space="0" w:color="auto"/>
            </w:tcBorders>
          </w:tcPr>
          <w:p w14:paraId="2703BF97" w14:textId="77777777" w:rsidR="00FF5F56" w:rsidRPr="00CE4490" w:rsidRDefault="00FF5F56" w:rsidP="00333374">
            <w:pPr>
              <w:jc w:val="center"/>
              <w:rPr>
                <w:rFonts w:eastAsia="Times New Roman" w:cstheme="minorHAnsi"/>
                <w:b/>
                <w:bCs/>
                <w:sz w:val="20"/>
                <w:szCs w:val="20"/>
                <w:lang w:val="es-ES" w:eastAsia="es-ES"/>
              </w:rPr>
            </w:pPr>
          </w:p>
        </w:tc>
      </w:tr>
      <w:tr w:rsidR="00FF5F56" w:rsidRPr="00CE4490" w14:paraId="54B61E23"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D357FB9"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2.</w:t>
            </w:r>
          </w:p>
        </w:tc>
        <w:tc>
          <w:tcPr>
            <w:tcW w:w="3713" w:type="dxa"/>
            <w:tcBorders>
              <w:top w:val="single" w:sz="4" w:space="0" w:color="auto"/>
              <w:left w:val="single" w:sz="4" w:space="0" w:color="auto"/>
              <w:bottom w:val="single" w:sz="4" w:space="0" w:color="auto"/>
              <w:right w:val="single" w:sz="4" w:space="0" w:color="auto"/>
            </w:tcBorders>
            <w:hideMark/>
          </w:tcPr>
          <w:p w14:paraId="2871AF4E" w14:textId="77777777" w:rsidR="00FF5F56" w:rsidRPr="00CE4490" w:rsidRDefault="00FF5F56" w:rsidP="00333374">
            <w:pPr>
              <w:rPr>
                <w:rFonts w:eastAsia="Times New Roman" w:cstheme="minorHAnsi"/>
                <w:b/>
                <w:bCs/>
                <w:sz w:val="20"/>
                <w:szCs w:val="20"/>
                <w:lang w:val="es-ES" w:eastAsia="es-ES"/>
              </w:rPr>
            </w:pPr>
            <w:r w:rsidRPr="00CE4490">
              <w:rPr>
                <w:rFonts w:eastAsia="Times New Roman" w:cstheme="minorHAnsi"/>
                <w:b/>
                <w:bCs/>
                <w:sz w:val="20"/>
                <w:szCs w:val="20"/>
                <w:lang w:val="es-ES" w:eastAsia="es-ES"/>
              </w:rPr>
              <w:t>NOMBRE DEL INTEGRATE 1:</w:t>
            </w:r>
          </w:p>
        </w:tc>
        <w:tc>
          <w:tcPr>
            <w:tcW w:w="4580" w:type="dxa"/>
            <w:tcBorders>
              <w:top w:val="single" w:sz="4" w:space="0" w:color="auto"/>
              <w:left w:val="single" w:sz="4" w:space="0" w:color="auto"/>
              <w:bottom w:val="single" w:sz="4" w:space="0" w:color="auto"/>
              <w:right w:val="single" w:sz="4" w:space="0" w:color="auto"/>
            </w:tcBorders>
          </w:tcPr>
          <w:p w14:paraId="2C5F07AC" w14:textId="77777777" w:rsidR="00FF5F56" w:rsidRPr="00CE4490" w:rsidRDefault="00FF5F56" w:rsidP="00333374">
            <w:pPr>
              <w:jc w:val="center"/>
              <w:rPr>
                <w:rFonts w:eastAsia="Times New Roman" w:cstheme="minorHAnsi"/>
                <w:b/>
                <w:bCs/>
                <w:sz w:val="20"/>
                <w:szCs w:val="20"/>
                <w:lang w:val="es-ES" w:eastAsia="es-ES"/>
              </w:rPr>
            </w:pPr>
          </w:p>
        </w:tc>
      </w:tr>
      <w:tr w:rsidR="00FF5F56" w:rsidRPr="00CE4490" w14:paraId="61C8018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9AEF795"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2.1</w:t>
            </w:r>
          </w:p>
        </w:tc>
        <w:tc>
          <w:tcPr>
            <w:tcW w:w="3713" w:type="dxa"/>
            <w:tcBorders>
              <w:top w:val="single" w:sz="4" w:space="0" w:color="auto"/>
              <w:left w:val="single" w:sz="4" w:space="0" w:color="auto"/>
              <w:bottom w:val="single" w:sz="4" w:space="0" w:color="auto"/>
              <w:right w:val="single" w:sz="4" w:space="0" w:color="auto"/>
            </w:tcBorders>
            <w:hideMark/>
          </w:tcPr>
          <w:p w14:paraId="785D0B48" w14:textId="77777777" w:rsidR="00FF5F56" w:rsidRPr="00CE4490" w:rsidRDefault="00FF5F56" w:rsidP="00333374">
            <w:pPr>
              <w:rPr>
                <w:rFonts w:eastAsia="Times New Roman" w:cstheme="minorHAnsi"/>
                <w:b/>
                <w:bCs/>
                <w:sz w:val="20"/>
                <w:szCs w:val="20"/>
                <w:lang w:val="es-ES" w:eastAsia="es-ES"/>
              </w:rPr>
            </w:pPr>
            <w:r w:rsidRPr="00CE4490">
              <w:rPr>
                <w:rFonts w:eastAsia="Times New Roman" w:cstheme="minorHAnsi"/>
                <w:b/>
                <w:bCs/>
                <w:sz w:val="20"/>
                <w:szCs w:val="20"/>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2486C889" w14:textId="77777777" w:rsidR="00FF5F56" w:rsidRPr="00CE4490" w:rsidRDefault="00FF5F56" w:rsidP="00333374">
            <w:pPr>
              <w:jc w:val="center"/>
              <w:rPr>
                <w:rFonts w:eastAsia="Times New Roman" w:cstheme="minorHAnsi"/>
                <w:b/>
                <w:bCs/>
                <w:sz w:val="20"/>
                <w:szCs w:val="20"/>
                <w:lang w:val="es-ES" w:eastAsia="es-ES"/>
              </w:rPr>
            </w:pPr>
          </w:p>
        </w:tc>
      </w:tr>
      <w:tr w:rsidR="00FF5F56" w:rsidRPr="00CE4490" w14:paraId="46270F3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50EF054F"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2.2</w:t>
            </w:r>
          </w:p>
        </w:tc>
        <w:tc>
          <w:tcPr>
            <w:tcW w:w="3713" w:type="dxa"/>
            <w:tcBorders>
              <w:top w:val="single" w:sz="4" w:space="0" w:color="auto"/>
              <w:left w:val="single" w:sz="4" w:space="0" w:color="auto"/>
              <w:bottom w:val="single" w:sz="4" w:space="0" w:color="auto"/>
              <w:right w:val="single" w:sz="4" w:space="0" w:color="auto"/>
            </w:tcBorders>
            <w:hideMark/>
          </w:tcPr>
          <w:p w14:paraId="7CAB982A" w14:textId="77777777" w:rsidR="00FF5F56" w:rsidRPr="00CE4490" w:rsidRDefault="00FF5F56" w:rsidP="00333374">
            <w:pPr>
              <w:rPr>
                <w:rFonts w:eastAsia="Times New Roman" w:cstheme="minorHAnsi"/>
                <w:b/>
                <w:bCs/>
                <w:sz w:val="20"/>
                <w:szCs w:val="20"/>
                <w:lang w:val="es-ES" w:eastAsia="es-ES"/>
              </w:rPr>
            </w:pPr>
            <w:r w:rsidRPr="00CE4490">
              <w:rPr>
                <w:rFonts w:eastAsia="Times New Roman" w:cstheme="minorHAnsi"/>
                <w:sz w:val="20"/>
                <w:szCs w:val="20"/>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5DF975BF" w14:textId="77777777" w:rsidR="00FF5F56" w:rsidRPr="00CE4490" w:rsidRDefault="00FF5F56" w:rsidP="00333374">
            <w:pPr>
              <w:jc w:val="center"/>
              <w:rPr>
                <w:rFonts w:eastAsia="Times New Roman" w:cstheme="minorHAnsi"/>
                <w:b/>
                <w:bCs/>
                <w:sz w:val="20"/>
                <w:szCs w:val="20"/>
                <w:lang w:val="es-ES" w:eastAsia="es-ES"/>
              </w:rPr>
            </w:pPr>
          </w:p>
        </w:tc>
      </w:tr>
      <w:tr w:rsidR="00FF5F56" w:rsidRPr="00CE4490" w14:paraId="28FF7D5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37F3087"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2.3</w:t>
            </w:r>
          </w:p>
        </w:tc>
        <w:tc>
          <w:tcPr>
            <w:tcW w:w="3713" w:type="dxa"/>
            <w:tcBorders>
              <w:top w:val="single" w:sz="4" w:space="0" w:color="auto"/>
              <w:left w:val="single" w:sz="4" w:space="0" w:color="auto"/>
              <w:bottom w:val="single" w:sz="4" w:space="0" w:color="auto"/>
              <w:right w:val="single" w:sz="4" w:space="0" w:color="auto"/>
            </w:tcBorders>
            <w:hideMark/>
          </w:tcPr>
          <w:p w14:paraId="2175A7CD" w14:textId="77777777" w:rsidR="00FF5F56" w:rsidRPr="00CE4490" w:rsidRDefault="00FF5F56" w:rsidP="00333374">
            <w:pPr>
              <w:rPr>
                <w:rFonts w:eastAsia="Times New Roman" w:cstheme="minorHAnsi"/>
                <w:b/>
                <w:bCs/>
                <w:sz w:val="20"/>
                <w:szCs w:val="20"/>
                <w:lang w:val="es-ES" w:eastAsia="es-ES"/>
              </w:rPr>
            </w:pPr>
            <w:r w:rsidRPr="00CE4490">
              <w:rPr>
                <w:rFonts w:eastAsia="Times New Roman" w:cstheme="minorHAnsi"/>
                <w:sz w:val="20"/>
                <w:szCs w:val="20"/>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39B32782" w14:textId="77777777" w:rsidR="00FF5F56" w:rsidRPr="00CE4490" w:rsidRDefault="00FF5F56" w:rsidP="00333374">
            <w:pPr>
              <w:jc w:val="center"/>
              <w:rPr>
                <w:rFonts w:eastAsia="Times New Roman" w:cstheme="minorHAnsi"/>
                <w:b/>
                <w:bCs/>
                <w:sz w:val="20"/>
                <w:szCs w:val="20"/>
                <w:lang w:val="es-ES" w:eastAsia="es-ES"/>
              </w:rPr>
            </w:pPr>
          </w:p>
        </w:tc>
      </w:tr>
      <w:tr w:rsidR="00FF5F56" w:rsidRPr="00CE4490" w14:paraId="19774A2B"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C796280"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2.4</w:t>
            </w:r>
          </w:p>
        </w:tc>
        <w:tc>
          <w:tcPr>
            <w:tcW w:w="3713" w:type="dxa"/>
            <w:tcBorders>
              <w:top w:val="single" w:sz="4" w:space="0" w:color="auto"/>
              <w:left w:val="single" w:sz="4" w:space="0" w:color="auto"/>
              <w:bottom w:val="single" w:sz="4" w:space="0" w:color="auto"/>
              <w:right w:val="single" w:sz="4" w:space="0" w:color="auto"/>
            </w:tcBorders>
            <w:hideMark/>
          </w:tcPr>
          <w:p w14:paraId="07C4C329" w14:textId="77777777" w:rsidR="00FF5F56" w:rsidRPr="00CE4490" w:rsidRDefault="00FF5F56" w:rsidP="00333374">
            <w:pPr>
              <w:rPr>
                <w:rFonts w:eastAsia="Times New Roman" w:cstheme="minorHAnsi"/>
                <w:b/>
                <w:bCs/>
                <w:sz w:val="20"/>
                <w:szCs w:val="20"/>
                <w:lang w:val="es-ES" w:eastAsia="es-ES"/>
              </w:rPr>
            </w:pPr>
            <w:r w:rsidRPr="00CE4490">
              <w:rPr>
                <w:rFonts w:eastAsia="Times New Roman" w:cstheme="minorHAnsi"/>
                <w:sz w:val="20"/>
                <w:szCs w:val="20"/>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227FBCB6" w14:textId="77777777" w:rsidR="00FF5F56" w:rsidRPr="00CE4490" w:rsidRDefault="00FF5F56" w:rsidP="00333374">
            <w:pPr>
              <w:jc w:val="center"/>
              <w:rPr>
                <w:rFonts w:eastAsia="Times New Roman" w:cstheme="minorHAnsi"/>
                <w:b/>
                <w:bCs/>
                <w:sz w:val="20"/>
                <w:szCs w:val="20"/>
                <w:lang w:val="es-ES" w:eastAsia="es-ES"/>
              </w:rPr>
            </w:pPr>
          </w:p>
        </w:tc>
      </w:tr>
      <w:tr w:rsidR="00FF5F56" w:rsidRPr="00CE4490" w14:paraId="3B07994D"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10650201"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2.5</w:t>
            </w:r>
          </w:p>
        </w:tc>
        <w:tc>
          <w:tcPr>
            <w:tcW w:w="3713" w:type="dxa"/>
            <w:tcBorders>
              <w:top w:val="single" w:sz="4" w:space="0" w:color="auto"/>
              <w:left w:val="single" w:sz="4" w:space="0" w:color="auto"/>
              <w:bottom w:val="single" w:sz="4" w:space="0" w:color="auto"/>
              <w:right w:val="single" w:sz="4" w:space="0" w:color="auto"/>
            </w:tcBorders>
            <w:hideMark/>
          </w:tcPr>
          <w:p w14:paraId="0E0AA48D" w14:textId="77777777" w:rsidR="00FF5F56" w:rsidRPr="00CE4490" w:rsidRDefault="00FF5F56" w:rsidP="00333374">
            <w:pPr>
              <w:rPr>
                <w:rFonts w:eastAsia="Times New Roman" w:cstheme="minorHAnsi"/>
                <w:b/>
                <w:bCs/>
                <w:sz w:val="20"/>
                <w:szCs w:val="20"/>
                <w:lang w:val="es-ES" w:eastAsia="es-ES"/>
              </w:rPr>
            </w:pPr>
            <w:r w:rsidRPr="00CE4490">
              <w:rPr>
                <w:rFonts w:eastAsia="Times New Roman" w:cstheme="minorHAnsi"/>
                <w:sz w:val="20"/>
                <w:szCs w:val="20"/>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495773F0" w14:textId="77777777" w:rsidR="00FF5F56" w:rsidRPr="00CE4490" w:rsidRDefault="00FF5F56" w:rsidP="00333374">
            <w:pPr>
              <w:jc w:val="center"/>
              <w:rPr>
                <w:rFonts w:eastAsia="Times New Roman" w:cstheme="minorHAnsi"/>
                <w:b/>
                <w:bCs/>
                <w:sz w:val="20"/>
                <w:szCs w:val="20"/>
                <w:lang w:val="es-ES" w:eastAsia="es-ES"/>
              </w:rPr>
            </w:pPr>
          </w:p>
        </w:tc>
      </w:tr>
      <w:tr w:rsidR="00FF5F56" w:rsidRPr="00CE4490" w14:paraId="7CC08AA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D90F405"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2.6</w:t>
            </w:r>
          </w:p>
        </w:tc>
        <w:tc>
          <w:tcPr>
            <w:tcW w:w="3713" w:type="dxa"/>
            <w:tcBorders>
              <w:top w:val="single" w:sz="4" w:space="0" w:color="auto"/>
              <w:left w:val="single" w:sz="4" w:space="0" w:color="auto"/>
              <w:bottom w:val="single" w:sz="4" w:space="0" w:color="auto"/>
              <w:right w:val="single" w:sz="4" w:space="0" w:color="auto"/>
            </w:tcBorders>
            <w:hideMark/>
          </w:tcPr>
          <w:p w14:paraId="2CEE1D83" w14:textId="77777777" w:rsidR="00FF5F56" w:rsidRPr="00CE4490" w:rsidRDefault="00FF5F56" w:rsidP="00333374">
            <w:pPr>
              <w:rPr>
                <w:rFonts w:eastAsia="Times New Roman" w:cstheme="minorHAnsi"/>
                <w:b/>
                <w:bCs/>
                <w:sz w:val="20"/>
                <w:szCs w:val="20"/>
                <w:lang w:val="es-ES" w:eastAsia="es-ES"/>
              </w:rPr>
            </w:pPr>
            <w:r w:rsidRPr="00CE4490">
              <w:rPr>
                <w:rFonts w:eastAsia="Times New Roman" w:cstheme="minorHAnsi"/>
                <w:sz w:val="20"/>
                <w:szCs w:val="20"/>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45EEFF2F" w14:textId="77777777" w:rsidR="00FF5F56" w:rsidRPr="00CE4490" w:rsidRDefault="00FF5F56" w:rsidP="00333374">
            <w:pPr>
              <w:jc w:val="center"/>
              <w:rPr>
                <w:rFonts w:eastAsia="Times New Roman" w:cstheme="minorHAnsi"/>
                <w:b/>
                <w:bCs/>
                <w:sz w:val="20"/>
                <w:szCs w:val="20"/>
                <w:lang w:val="es-ES" w:eastAsia="es-ES"/>
              </w:rPr>
            </w:pPr>
          </w:p>
        </w:tc>
      </w:tr>
      <w:tr w:rsidR="00FF5F56" w:rsidRPr="00CE4490" w14:paraId="35F800BF"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19548E6"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3.</w:t>
            </w:r>
          </w:p>
        </w:tc>
        <w:tc>
          <w:tcPr>
            <w:tcW w:w="3713" w:type="dxa"/>
            <w:tcBorders>
              <w:top w:val="single" w:sz="4" w:space="0" w:color="auto"/>
              <w:left w:val="single" w:sz="4" w:space="0" w:color="auto"/>
              <w:bottom w:val="single" w:sz="4" w:space="0" w:color="auto"/>
              <w:right w:val="single" w:sz="4" w:space="0" w:color="auto"/>
            </w:tcBorders>
            <w:hideMark/>
          </w:tcPr>
          <w:p w14:paraId="571A53A1" w14:textId="77777777" w:rsidR="00FF5F56" w:rsidRPr="00CE4490" w:rsidRDefault="00FF5F56" w:rsidP="00333374">
            <w:pPr>
              <w:rPr>
                <w:rFonts w:eastAsia="Times New Roman" w:cstheme="minorHAnsi"/>
                <w:sz w:val="20"/>
                <w:szCs w:val="20"/>
                <w:lang w:val="es-ES" w:eastAsia="es-ES"/>
              </w:rPr>
            </w:pPr>
            <w:r w:rsidRPr="00CE4490">
              <w:rPr>
                <w:rFonts w:eastAsia="Times New Roman" w:cstheme="minorHAnsi"/>
                <w:b/>
                <w:bCs/>
                <w:sz w:val="20"/>
                <w:szCs w:val="20"/>
                <w:lang w:val="es-ES" w:eastAsia="es-ES"/>
              </w:rPr>
              <w:t>NOMBRE DEL INTEGRATE 2:</w:t>
            </w:r>
          </w:p>
        </w:tc>
        <w:tc>
          <w:tcPr>
            <w:tcW w:w="4580" w:type="dxa"/>
            <w:tcBorders>
              <w:top w:val="single" w:sz="4" w:space="0" w:color="auto"/>
              <w:left w:val="single" w:sz="4" w:space="0" w:color="auto"/>
              <w:bottom w:val="single" w:sz="4" w:space="0" w:color="auto"/>
              <w:right w:val="single" w:sz="4" w:space="0" w:color="auto"/>
            </w:tcBorders>
          </w:tcPr>
          <w:p w14:paraId="28072A8C" w14:textId="77777777" w:rsidR="00FF5F56" w:rsidRPr="00CE4490" w:rsidRDefault="00FF5F56" w:rsidP="00333374">
            <w:pPr>
              <w:jc w:val="center"/>
              <w:rPr>
                <w:rFonts w:eastAsia="Times New Roman" w:cstheme="minorHAnsi"/>
                <w:b/>
                <w:bCs/>
                <w:sz w:val="20"/>
                <w:szCs w:val="20"/>
                <w:lang w:val="es-ES" w:eastAsia="es-ES"/>
              </w:rPr>
            </w:pPr>
          </w:p>
        </w:tc>
      </w:tr>
      <w:tr w:rsidR="00FF5F56" w:rsidRPr="00CE4490" w14:paraId="62CA5CB8"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6416898"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3.1</w:t>
            </w:r>
          </w:p>
        </w:tc>
        <w:tc>
          <w:tcPr>
            <w:tcW w:w="3713" w:type="dxa"/>
            <w:tcBorders>
              <w:top w:val="single" w:sz="4" w:space="0" w:color="auto"/>
              <w:left w:val="single" w:sz="4" w:space="0" w:color="auto"/>
              <w:bottom w:val="single" w:sz="4" w:space="0" w:color="auto"/>
              <w:right w:val="single" w:sz="4" w:space="0" w:color="auto"/>
            </w:tcBorders>
            <w:hideMark/>
          </w:tcPr>
          <w:p w14:paraId="16565475" w14:textId="77777777" w:rsidR="00FF5F56" w:rsidRPr="00CE4490" w:rsidRDefault="00FF5F56" w:rsidP="00333374">
            <w:pPr>
              <w:rPr>
                <w:rFonts w:eastAsia="Times New Roman" w:cstheme="minorHAnsi"/>
                <w:sz w:val="20"/>
                <w:szCs w:val="20"/>
                <w:lang w:val="es-ES" w:eastAsia="es-ES"/>
              </w:rPr>
            </w:pPr>
            <w:r w:rsidRPr="00CE4490">
              <w:rPr>
                <w:rFonts w:eastAsia="Times New Roman" w:cstheme="minorHAnsi"/>
                <w:b/>
                <w:bCs/>
                <w:sz w:val="20"/>
                <w:szCs w:val="20"/>
                <w:lang w:val="es-ES" w:eastAsia="es-ES"/>
              </w:rPr>
              <w:t>NIT Integrante 1:</w:t>
            </w:r>
          </w:p>
        </w:tc>
        <w:tc>
          <w:tcPr>
            <w:tcW w:w="4580" w:type="dxa"/>
            <w:tcBorders>
              <w:top w:val="single" w:sz="4" w:space="0" w:color="auto"/>
              <w:left w:val="single" w:sz="4" w:space="0" w:color="auto"/>
              <w:bottom w:val="single" w:sz="4" w:space="0" w:color="auto"/>
              <w:right w:val="single" w:sz="4" w:space="0" w:color="auto"/>
            </w:tcBorders>
          </w:tcPr>
          <w:p w14:paraId="08F2B9B0" w14:textId="77777777" w:rsidR="00FF5F56" w:rsidRPr="00CE4490" w:rsidRDefault="00FF5F56" w:rsidP="00333374">
            <w:pPr>
              <w:jc w:val="center"/>
              <w:rPr>
                <w:rFonts w:eastAsia="Times New Roman" w:cstheme="minorHAnsi"/>
                <w:b/>
                <w:bCs/>
                <w:sz w:val="20"/>
                <w:szCs w:val="20"/>
                <w:lang w:val="es-ES" w:eastAsia="es-ES"/>
              </w:rPr>
            </w:pPr>
          </w:p>
        </w:tc>
      </w:tr>
      <w:tr w:rsidR="00FF5F56" w:rsidRPr="00CE4490" w14:paraId="6120103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853D923"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3.2</w:t>
            </w:r>
          </w:p>
        </w:tc>
        <w:tc>
          <w:tcPr>
            <w:tcW w:w="3713" w:type="dxa"/>
            <w:tcBorders>
              <w:top w:val="single" w:sz="4" w:space="0" w:color="auto"/>
              <w:left w:val="single" w:sz="4" w:space="0" w:color="auto"/>
              <w:bottom w:val="single" w:sz="4" w:space="0" w:color="auto"/>
              <w:right w:val="single" w:sz="4" w:space="0" w:color="auto"/>
            </w:tcBorders>
            <w:hideMark/>
          </w:tcPr>
          <w:p w14:paraId="13BDC279" w14:textId="77777777" w:rsidR="00FF5F56" w:rsidRPr="00CE4490" w:rsidRDefault="00FF5F56" w:rsidP="00333374">
            <w:pPr>
              <w:rPr>
                <w:rFonts w:eastAsia="Times New Roman" w:cstheme="minorHAnsi"/>
                <w:sz w:val="20"/>
                <w:szCs w:val="20"/>
                <w:lang w:val="es-ES" w:eastAsia="es-ES"/>
              </w:rPr>
            </w:pPr>
            <w:r w:rsidRPr="00CE4490">
              <w:rPr>
                <w:rFonts w:eastAsia="Times New Roman" w:cstheme="minorHAnsi"/>
                <w:sz w:val="20"/>
                <w:szCs w:val="20"/>
                <w:lang w:val="es-ES" w:eastAsia="es-ES"/>
              </w:rPr>
              <w:t>Nombre del Representante legal:</w:t>
            </w:r>
          </w:p>
        </w:tc>
        <w:tc>
          <w:tcPr>
            <w:tcW w:w="4580" w:type="dxa"/>
            <w:tcBorders>
              <w:top w:val="single" w:sz="4" w:space="0" w:color="auto"/>
              <w:left w:val="single" w:sz="4" w:space="0" w:color="auto"/>
              <w:bottom w:val="single" w:sz="4" w:space="0" w:color="auto"/>
              <w:right w:val="single" w:sz="4" w:space="0" w:color="auto"/>
            </w:tcBorders>
          </w:tcPr>
          <w:p w14:paraId="71DA5C9E" w14:textId="77777777" w:rsidR="00FF5F56" w:rsidRPr="00CE4490" w:rsidRDefault="00FF5F56" w:rsidP="00333374">
            <w:pPr>
              <w:jc w:val="center"/>
              <w:rPr>
                <w:rFonts w:eastAsia="Times New Roman" w:cstheme="minorHAnsi"/>
                <w:b/>
                <w:bCs/>
                <w:sz w:val="20"/>
                <w:szCs w:val="20"/>
                <w:lang w:val="es-ES" w:eastAsia="es-ES"/>
              </w:rPr>
            </w:pPr>
          </w:p>
        </w:tc>
      </w:tr>
      <w:tr w:rsidR="00FF5F56" w:rsidRPr="00CE4490" w14:paraId="1025A2B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61BAAEF"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3.3</w:t>
            </w:r>
          </w:p>
        </w:tc>
        <w:tc>
          <w:tcPr>
            <w:tcW w:w="3713" w:type="dxa"/>
            <w:tcBorders>
              <w:top w:val="single" w:sz="4" w:space="0" w:color="auto"/>
              <w:left w:val="single" w:sz="4" w:space="0" w:color="auto"/>
              <w:bottom w:val="single" w:sz="4" w:space="0" w:color="auto"/>
              <w:right w:val="single" w:sz="4" w:space="0" w:color="auto"/>
            </w:tcBorders>
            <w:hideMark/>
          </w:tcPr>
          <w:p w14:paraId="0E796433" w14:textId="77777777" w:rsidR="00FF5F56" w:rsidRPr="00CE4490" w:rsidRDefault="00FF5F56" w:rsidP="00333374">
            <w:pPr>
              <w:rPr>
                <w:rFonts w:eastAsia="Times New Roman" w:cstheme="minorHAnsi"/>
                <w:sz w:val="20"/>
                <w:szCs w:val="20"/>
                <w:lang w:val="es-ES" w:eastAsia="es-ES"/>
              </w:rPr>
            </w:pPr>
            <w:r w:rsidRPr="00CE4490">
              <w:rPr>
                <w:rFonts w:eastAsia="Times New Roman" w:cstheme="minorHAnsi"/>
                <w:sz w:val="20"/>
                <w:szCs w:val="20"/>
                <w:lang w:val="es-ES" w:eastAsia="es-ES"/>
              </w:rPr>
              <w:t>Cedula del Representante Legal:</w:t>
            </w:r>
          </w:p>
        </w:tc>
        <w:tc>
          <w:tcPr>
            <w:tcW w:w="4580" w:type="dxa"/>
            <w:tcBorders>
              <w:top w:val="single" w:sz="4" w:space="0" w:color="auto"/>
              <w:left w:val="single" w:sz="4" w:space="0" w:color="auto"/>
              <w:bottom w:val="single" w:sz="4" w:space="0" w:color="auto"/>
              <w:right w:val="single" w:sz="4" w:space="0" w:color="auto"/>
            </w:tcBorders>
          </w:tcPr>
          <w:p w14:paraId="6205B60B" w14:textId="77777777" w:rsidR="00FF5F56" w:rsidRPr="00CE4490" w:rsidRDefault="00FF5F56" w:rsidP="00333374">
            <w:pPr>
              <w:jc w:val="center"/>
              <w:rPr>
                <w:rFonts w:eastAsia="Times New Roman" w:cstheme="minorHAnsi"/>
                <w:b/>
                <w:bCs/>
                <w:sz w:val="20"/>
                <w:szCs w:val="20"/>
                <w:lang w:val="es-ES" w:eastAsia="es-ES"/>
              </w:rPr>
            </w:pPr>
          </w:p>
        </w:tc>
      </w:tr>
      <w:tr w:rsidR="00FF5F56" w:rsidRPr="00CE4490" w14:paraId="5621F364"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0EDFC403"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3.4</w:t>
            </w:r>
          </w:p>
        </w:tc>
        <w:tc>
          <w:tcPr>
            <w:tcW w:w="3713" w:type="dxa"/>
            <w:tcBorders>
              <w:top w:val="single" w:sz="4" w:space="0" w:color="auto"/>
              <w:left w:val="single" w:sz="4" w:space="0" w:color="auto"/>
              <w:bottom w:val="single" w:sz="4" w:space="0" w:color="auto"/>
              <w:right w:val="single" w:sz="4" w:space="0" w:color="auto"/>
            </w:tcBorders>
            <w:hideMark/>
          </w:tcPr>
          <w:p w14:paraId="396F5ACB" w14:textId="77777777" w:rsidR="00FF5F56" w:rsidRPr="00CE4490" w:rsidRDefault="00FF5F56" w:rsidP="00333374">
            <w:pPr>
              <w:rPr>
                <w:rFonts w:eastAsia="Times New Roman" w:cstheme="minorHAnsi"/>
                <w:sz w:val="20"/>
                <w:szCs w:val="20"/>
                <w:lang w:val="es-ES" w:eastAsia="es-ES"/>
              </w:rPr>
            </w:pPr>
            <w:r w:rsidRPr="00CE4490">
              <w:rPr>
                <w:rFonts w:eastAsia="Times New Roman" w:cstheme="minorHAnsi"/>
                <w:sz w:val="20"/>
                <w:szCs w:val="20"/>
                <w:lang w:val="es-ES" w:eastAsia="es-ES"/>
              </w:rPr>
              <w:t>Dirección:</w:t>
            </w:r>
          </w:p>
        </w:tc>
        <w:tc>
          <w:tcPr>
            <w:tcW w:w="4580" w:type="dxa"/>
            <w:tcBorders>
              <w:top w:val="single" w:sz="4" w:space="0" w:color="auto"/>
              <w:left w:val="single" w:sz="4" w:space="0" w:color="auto"/>
              <w:bottom w:val="single" w:sz="4" w:space="0" w:color="auto"/>
              <w:right w:val="single" w:sz="4" w:space="0" w:color="auto"/>
            </w:tcBorders>
          </w:tcPr>
          <w:p w14:paraId="7FFADDF5" w14:textId="77777777" w:rsidR="00FF5F56" w:rsidRPr="00CE4490" w:rsidRDefault="00FF5F56" w:rsidP="00333374">
            <w:pPr>
              <w:jc w:val="center"/>
              <w:rPr>
                <w:rFonts w:eastAsia="Times New Roman" w:cstheme="minorHAnsi"/>
                <w:b/>
                <w:bCs/>
                <w:sz w:val="20"/>
                <w:szCs w:val="20"/>
                <w:lang w:val="es-ES" w:eastAsia="es-ES"/>
              </w:rPr>
            </w:pPr>
          </w:p>
        </w:tc>
      </w:tr>
      <w:tr w:rsidR="00FF5F56" w:rsidRPr="00CE4490" w14:paraId="4BE1B09C"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6F83390A"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3.5</w:t>
            </w:r>
          </w:p>
        </w:tc>
        <w:tc>
          <w:tcPr>
            <w:tcW w:w="3713" w:type="dxa"/>
            <w:tcBorders>
              <w:top w:val="single" w:sz="4" w:space="0" w:color="auto"/>
              <w:left w:val="single" w:sz="4" w:space="0" w:color="auto"/>
              <w:bottom w:val="single" w:sz="4" w:space="0" w:color="auto"/>
              <w:right w:val="single" w:sz="4" w:space="0" w:color="auto"/>
            </w:tcBorders>
            <w:hideMark/>
          </w:tcPr>
          <w:p w14:paraId="18301C30" w14:textId="77777777" w:rsidR="00FF5F56" w:rsidRPr="00CE4490" w:rsidRDefault="00FF5F56" w:rsidP="00333374">
            <w:pPr>
              <w:rPr>
                <w:rFonts w:eastAsia="Times New Roman" w:cstheme="minorHAnsi"/>
                <w:sz w:val="20"/>
                <w:szCs w:val="20"/>
                <w:lang w:val="es-ES" w:eastAsia="es-ES"/>
              </w:rPr>
            </w:pPr>
            <w:r w:rsidRPr="00CE4490">
              <w:rPr>
                <w:rFonts w:eastAsia="Times New Roman" w:cstheme="minorHAnsi"/>
                <w:sz w:val="20"/>
                <w:szCs w:val="20"/>
                <w:lang w:val="es-ES" w:eastAsia="es-ES"/>
              </w:rPr>
              <w:t>Teléfono:</w:t>
            </w:r>
          </w:p>
        </w:tc>
        <w:tc>
          <w:tcPr>
            <w:tcW w:w="4580" w:type="dxa"/>
            <w:tcBorders>
              <w:top w:val="single" w:sz="4" w:space="0" w:color="auto"/>
              <w:left w:val="single" w:sz="4" w:space="0" w:color="auto"/>
              <w:bottom w:val="single" w:sz="4" w:space="0" w:color="auto"/>
              <w:right w:val="single" w:sz="4" w:space="0" w:color="auto"/>
            </w:tcBorders>
          </w:tcPr>
          <w:p w14:paraId="08B6121E" w14:textId="77777777" w:rsidR="00FF5F56" w:rsidRPr="00CE4490" w:rsidRDefault="00FF5F56" w:rsidP="00333374">
            <w:pPr>
              <w:jc w:val="center"/>
              <w:rPr>
                <w:rFonts w:eastAsia="Times New Roman" w:cstheme="minorHAnsi"/>
                <w:b/>
                <w:bCs/>
                <w:sz w:val="20"/>
                <w:szCs w:val="20"/>
                <w:lang w:val="es-ES" w:eastAsia="es-ES"/>
              </w:rPr>
            </w:pPr>
          </w:p>
        </w:tc>
      </w:tr>
      <w:tr w:rsidR="00FF5F56" w:rsidRPr="00CE4490" w14:paraId="11C5A425" w14:textId="77777777" w:rsidTr="00333374">
        <w:tc>
          <w:tcPr>
            <w:tcW w:w="535" w:type="dxa"/>
            <w:tcBorders>
              <w:top w:val="single" w:sz="4" w:space="0" w:color="auto"/>
              <w:left w:val="single" w:sz="4" w:space="0" w:color="auto"/>
              <w:bottom w:val="single" w:sz="4" w:space="0" w:color="auto"/>
              <w:right w:val="single" w:sz="4" w:space="0" w:color="auto"/>
            </w:tcBorders>
            <w:hideMark/>
          </w:tcPr>
          <w:p w14:paraId="2C4134DA" w14:textId="77777777" w:rsidR="00FF5F56" w:rsidRPr="00CE4490" w:rsidRDefault="00FF5F56" w:rsidP="00333374">
            <w:pPr>
              <w:jc w:val="center"/>
              <w:rPr>
                <w:rFonts w:eastAsia="Times New Roman" w:cstheme="minorHAnsi"/>
                <w:b/>
                <w:bCs/>
                <w:sz w:val="20"/>
                <w:szCs w:val="20"/>
                <w:lang w:val="es-ES" w:eastAsia="es-ES"/>
              </w:rPr>
            </w:pPr>
            <w:r w:rsidRPr="00CE4490">
              <w:rPr>
                <w:rFonts w:eastAsia="Times New Roman" w:cstheme="minorHAnsi"/>
                <w:b/>
                <w:bCs/>
                <w:sz w:val="20"/>
                <w:szCs w:val="20"/>
                <w:lang w:val="es-ES" w:eastAsia="es-ES"/>
              </w:rPr>
              <w:t>3.6</w:t>
            </w:r>
          </w:p>
        </w:tc>
        <w:tc>
          <w:tcPr>
            <w:tcW w:w="3713" w:type="dxa"/>
            <w:tcBorders>
              <w:top w:val="single" w:sz="4" w:space="0" w:color="auto"/>
              <w:left w:val="single" w:sz="4" w:space="0" w:color="auto"/>
              <w:bottom w:val="single" w:sz="4" w:space="0" w:color="auto"/>
              <w:right w:val="single" w:sz="4" w:space="0" w:color="auto"/>
            </w:tcBorders>
            <w:hideMark/>
          </w:tcPr>
          <w:p w14:paraId="5C95636A" w14:textId="77777777" w:rsidR="00FF5F56" w:rsidRPr="00CE4490" w:rsidRDefault="00FF5F56" w:rsidP="00333374">
            <w:pPr>
              <w:rPr>
                <w:rFonts w:eastAsia="Times New Roman" w:cstheme="minorHAnsi"/>
                <w:sz w:val="20"/>
                <w:szCs w:val="20"/>
                <w:lang w:val="es-ES" w:eastAsia="es-ES"/>
              </w:rPr>
            </w:pPr>
            <w:r w:rsidRPr="00CE4490">
              <w:rPr>
                <w:rFonts w:eastAsia="Times New Roman" w:cstheme="minorHAnsi"/>
                <w:sz w:val="20"/>
                <w:szCs w:val="20"/>
                <w:lang w:val="es-ES" w:eastAsia="es-ES"/>
              </w:rPr>
              <w:t>% Participación:</w:t>
            </w:r>
          </w:p>
        </w:tc>
        <w:tc>
          <w:tcPr>
            <w:tcW w:w="4580" w:type="dxa"/>
            <w:tcBorders>
              <w:top w:val="single" w:sz="4" w:space="0" w:color="auto"/>
              <w:left w:val="single" w:sz="4" w:space="0" w:color="auto"/>
              <w:bottom w:val="single" w:sz="4" w:space="0" w:color="auto"/>
              <w:right w:val="single" w:sz="4" w:space="0" w:color="auto"/>
            </w:tcBorders>
          </w:tcPr>
          <w:p w14:paraId="6A13B9A3" w14:textId="77777777" w:rsidR="00FF5F56" w:rsidRPr="00CE4490" w:rsidRDefault="00FF5F56" w:rsidP="00333374">
            <w:pPr>
              <w:jc w:val="center"/>
              <w:rPr>
                <w:rFonts w:eastAsia="Times New Roman" w:cstheme="minorHAnsi"/>
                <w:b/>
                <w:bCs/>
                <w:sz w:val="20"/>
                <w:szCs w:val="20"/>
                <w:lang w:val="es-ES" w:eastAsia="es-ES"/>
              </w:rPr>
            </w:pPr>
          </w:p>
        </w:tc>
      </w:tr>
    </w:tbl>
    <w:p w14:paraId="6636D191" w14:textId="77777777" w:rsidR="00FF5F56" w:rsidRPr="008A69FD" w:rsidRDefault="00FF5F56" w:rsidP="00FF5F56">
      <w:pPr>
        <w:spacing w:after="0" w:line="240" w:lineRule="auto"/>
        <w:rPr>
          <w:rFonts w:eastAsia="Times New Roman" w:cstheme="minorHAnsi"/>
          <w:b/>
          <w:bCs/>
          <w:sz w:val="24"/>
          <w:szCs w:val="24"/>
          <w:lang w:val="es-ES" w:eastAsia="es-ES"/>
        </w:rPr>
      </w:pPr>
    </w:p>
    <w:p w14:paraId="6012955F" w14:textId="77777777" w:rsidR="00FF5F56" w:rsidRPr="008A69FD" w:rsidRDefault="00FF5F56" w:rsidP="00FF5F56">
      <w:pPr>
        <w:spacing w:after="0" w:line="240" w:lineRule="auto"/>
        <w:jc w:val="both"/>
        <w:rPr>
          <w:rFonts w:eastAsia="Times New Roman" w:cstheme="minorHAnsi"/>
          <w:b/>
          <w:bCs/>
          <w:sz w:val="24"/>
          <w:szCs w:val="24"/>
          <w:lang w:val="es-ES" w:eastAsia="es-ES"/>
        </w:rPr>
      </w:pPr>
      <w:r w:rsidRPr="008A69FD">
        <w:rPr>
          <w:rFonts w:eastAsia="Times New Roman" w:cstheme="minorHAnsi"/>
          <w:b/>
          <w:bCs/>
          <w:sz w:val="24"/>
          <w:szCs w:val="24"/>
          <w:lang w:val="es-ES" w:eastAsia="es-ES"/>
        </w:rPr>
        <w:t xml:space="preserve">NOTA: </w:t>
      </w:r>
      <w:r w:rsidRPr="008A69FD">
        <w:rPr>
          <w:rFonts w:eastAsia="Times New Roman" w:cstheme="minorHAnsi"/>
          <w:sz w:val="24"/>
          <w:szCs w:val="24"/>
          <w:lang w:val="es-ES" w:eastAsia="es-ES"/>
        </w:rPr>
        <w:t>En caso de que la estructural plural se encuentre conformada por más miembros deberá incluir las casillas necesarias para incluir la información.</w:t>
      </w:r>
    </w:p>
    <w:p w14:paraId="43F9345B" w14:textId="77777777" w:rsidR="00FF5F56" w:rsidRPr="008A69FD" w:rsidRDefault="00FF5F56" w:rsidP="00FF5F56">
      <w:pPr>
        <w:spacing w:after="0" w:line="240" w:lineRule="auto"/>
        <w:rPr>
          <w:rFonts w:eastAsia="Times New Roman" w:cstheme="minorHAnsi"/>
          <w:b/>
          <w:bCs/>
          <w:sz w:val="24"/>
          <w:szCs w:val="24"/>
          <w:lang w:val="es-ES" w:eastAsia="es-ES"/>
        </w:rPr>
      </w:pPr>
    </w:p>
    <w:p w14:paraId="4A5A4E8A" w14:textId="77777777" w:rsidR="00FF5F56" w:rsidRPr="008A69FD" w:rsidRDefault="00FF5F56" w:rsidP="00FF5F56">
      <w:pPr>
        <w:spacing w:after="0" w:line="240" w:lineRule="auto"/>
        <w:jc w:val="both"/>
        <w:rPr>
          <w:rFonts w:eastAsia="Times New Roman" w:cstheme="minorHAnsi"/>
          <w:sz w:val="24"/>
          <w:szCs w:val="24"/>
          <w:lang w:val="es-ES" w:eastAsia="es-ES"/>
        </w:rPr>
      </w:pPr>
      <w:r w:rsidRPr="008A69FD">
        <w:rPr>
          <w:rFonts w:eastAsia="Times New Roman" w:cstheme="minorHAnsi"/>
          <w:sz w:val="24"/>
          <w:szCs w:val="24"/>
          <w:lang w:val="es-ES" w:eastAsia="es-ES"/>
        </w:rPr>
        <w:t>Mediante el presente escrito y actuando como representante legal de _______________________, manifiesto bajo la gravedad de juramento que los contratos de prestación de servicios vigentes (en ejecución y/o en periodo de liquidación) de la compañía corresponde a los siguientes:</w:t>
      </w:r>
    </w:p>
    <w:p w14:paraId="0583E8EA" w14:textId="77777777" w:rsidR="00FF5F56" w:rsidRPr="008A69FD" w:rsidRDefault="00FF5F56" w:rsidP="00FF5F56">
      <w:pPr>
        <w:spacing w:after="0" w:line="240" w:lineRule="auto"/>
        <w:rPr>
          <w:rFonts w:eastAsia="Times New Roman" w:cstheme="minorHAnsi"/>
          <w:b/>
          <w:smallCaps/>
          <w:sz w:val="24"/>
          <w:szCs w:val="24"/>
          <w:lang w:val="es-ES" w:eastAsia="es-ES"/>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8"/>
        <w:gridCol w:w="6167"/>
      </w:tblGrid>
      <w:tr w:rsidR="00FF5F56" w:rsidRPr="00CE4490" w14:paraId="632E0E6A" w14:textId="77777777" w:rsidTr="00333374">
        <w:trPr>
          <w:trHeight w:val="195"/>
        </w:trPr>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308B1840" w14:textId="77777777" w:rsidR="00FF5F56" w:rsidRPr="00CE4490" w:rsidRDefault="00FF5F56" w:rsidP="00333374">
            <w:pPr>
              <w:keepNext/>
              <w:spacing w:after="0" w:line="240" w:lineRule="auto"/>
              <w:jc w:val="center"/>
              <w:outlineLvl w:val="5"/>
              <w:rPr>
                <w:rFonts w:eastAsia="Times New Roman" w:cstheme="minorHAnsi"/>
                <w:sz w:val="20"/>
                <w:szCs w:val="20"/>
                <w:lang w:val="es-ES_tradnl" w:eastAsia="es-ES"/>
              </w:rPr>
            </w:pPr>
            <w:r w:rsidRPr="00CE4490">
              <w:rPr>
                <w:rFonts w:eastAsia="Times New Roman" w:cstheme="minorHAnsi"/>
                <w:b/>
                <w:smallCaps/>
                <w:sz w:val="20"/>
                <w:szCs w:val="20"/>
                <w:lang w:val="es-ES_tradnl" w:eastAsia="es-ES"/>
              </w:rPr>
              <w:lastRenderedPageBreak/>
              <w:t>CONTRATO UNO (1)</w:t>
            </w:r>
          </w:p>
        </w:tc>
      </w:tr>
      <w:tr w:rsidR="00FF5F56" w:rsidRPr="00CE4490" w14:paraId="320378F1"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EBD710" w14:textId="77777777" w:rsidR="00FF5F56" w:rsidRPr="00CE4490" w:rsidRDefault="00FF5F56" w:rsidP="00333374">
            <w:pPr>
              <w:tabs>
                <w:tab w:val="center" w:pos="4252"/>
                <w:tab w:val="right" w:pos="8504"/>
              </w:tabs>
              <w:spacing w:after="0" w:line="240" w:lineRule="auto"/>
              <w:rPr>
                <w:rFonts w:eastAsia="Times New Roman" w:cstheme="minorHAnsi"/>
                <w:b/>
                <w:smallCaps/>
                <w:sz w:val="20"/>
                <w:szCs w:val="20"/>
                <w:lang w:val="es-ES" w:eastAsia="es-ES"/>
              </w:rPr>
            </w:pPr>
            <w:r w:rsidRPr="00CE4490">
              <w:rPr>
                <w:rFonts w:eastAsia="Times New Roman" w:cstheme="minorHAnsi"/>
                <w:b/>
                <w:smallCaps/>
                <w:sz w:val="20"/>
                <w:szCs w:val="20"/>
                <w:lang w:val="es-ES" w:eastAsia="es-ES"/>
              </w:rPr>
              <w:t>Entidad</w:t>
            </w:r>
          </w:p>
        </w:tc>
        <w:tc>
          <w:tcPr>
            <w:tcW w:w="6171" w:type="dxa"/>
            <w:tcBorders>
              <w:top w:val="single" w:sz="4" w:space="0" w:color="auto"/>
              <w:left w:val="single" w:sz="4" w:space="0" w:color="auto"/>
              <w:bottom w:val="single" w:sz="4" w:space="0" w:color="auto"/>
              <w:right w:val="single" w:sz="4" w:space="0" w:color="auto"/>
            </w:tcBorders>
            <w:vAlign w:val="center"/>
          </w:tcPr>
          <w:p w14:paraId="0AA689DC" w14:textId="77777777" w:rsidR="00FF5F56" w:rsidRPr="00CE4490" w:rsidRDefault="00FF5F56" w:rsidP="00333374">
            <w:pPr>
              <w:keepNext/>
              <w:spacing w:after="0" w:line="240" w:lineRule="auto"/>
              <w:outlineLvl w:val="5"/>
              <w:rPr>
                <w:rFonts w:eastAsia="Times New Roman" w:cstheme="minorHAnsi"/>
                <w:b/>
                <w:sz w:val="20"/>
                <w:szCs w:val="20"/>
                <w:lang w:val="es-ES_tradnl" w:eastAsia="es-ES"/>
              </w:rPr>
            </w:pPr>
          </w:p>
        </w:tc>
      </w:tr>
      <w:tr w:rsidR="00FF5F56" w:rsidRPr="00CE4490" w14:paraId="641BD4B5"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437BFC" w14:textId="77777777" w:rsidR="00FF5F56" w:rsidRPr="00CE4490" w:rsidRDefault="00FF5F56" w:rsidP="00333374">
            <w:pPr>
              <w:tabs>
                <w:tab w:val="center" w:pos="4252"/>
                <w:tab w:val="right" w:pos="8504"/>
              </w:tabs>
              <w:spacing w:after="0" w:line="240" w:lineRule="auto"/>
              <w:rPr>
                <w:rFonts w:eastAsia="Times New Roman" w:cstheme="minorHAnsi"/>
                <w:b/>
                <w:smallCaps/>
                <w:sz w:val="20"/>
                <w:szCs w:val="20"/>
                <w:lang w:val="es-ES" w:eastAsia="es-ES"/>
              </w:rPr>
            </w:pPr>
            <w:r w:rsidRPr="00CE4490">
              <w:rPr>
                <w:rFonts w:eastAsia="Times New Roman" w:cstheme="minorHAnsi"/>
                <w:b/>
                <w:smallCaps/>
                <w:sz w:val="20"/>
                <w:szCs w:val="20"/>
                <w:lang w:val="es-ES" w:eastAsia="es-ES"/>
              </w:rPr>
              <w:t>número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19F8427F" w14:textId="77777777" w:rsidR="00FF5F56" w:rsidRPr="00CE4490" w:rsidRDefault="00FF5F56" w:rsidP="00333374">
            <w:pPr>
              <w:keepNext/>
              <w:spacing w:after="0" w:line="240" w:lineRule="auto"/>
              <w:outlineLvl w:val="5"/>
              <w:rPr>
                <w:rFonts w:eastAsia="Times New Roman" w:cstheme="minorHAnsi"/>
                <w:b/>
                <w:sz w:val="20"/>
                <w:szCs w:val="20"/>
                <w:lang w:val="es-ES_tradnl" w:eastAsia="es-ES"/>
              </w:rPr>
            </w:pPr>
          </w:p>
        </w:tc>
      </w:tr>
      <w:tr w:rsidR="00FF5F56" w:rsidRPr="00CE4490" w14:paraId="55B773D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BC040A" w14:textId="77777777" w:rsidR="00FF5F56" w:rsidRPr="00CE4490" w:rsidRDefault="00FF5F56" w:rsidP="00333374">
            <w:pPr>
              <w:spacing w:after="0" w:line="240" w:lineRule="auto"/>
              <w:rPr>
                <w:rFonts w:eastAsia="Times New Roman" w:cstheme="minorHAnsi"/>
                <w:b/>
                <w:smallCaps/>
                <w:sz w:val="20"/>
                <w:szCs w:val="20"/>
                <w:lang w:val="es-ES_tradnl" w:eastAsia="es-ES"/>
              </w:rPr>
            </w:pPr>
            <w:r w:rsidRPr="00CE4490">
              <w:rPr>
                <w:rFonts w:eastAsia="Times New Roman" w:cstheme="minorHAnsi"/>
                <w:b/>
                <w:smallCaps/>
                <w:sz w:val="20"/>
                <w:szCs w:val="20"/>
                <w:lang w:val="es-ES_tradnl" w:eastAsia="es-ES"/>
              </w:rPr>
              <w:t>valor del contrato</w:t>
            </w:r>
          </w:p>
        </w:tc>
        <w:tc>
          <w:tcPr>
            <w:tcW w:w="6171" w:type="dxa"/>
            <w:tcBorders>
              <w:top w:val="single" w:sz="4" w:space="0" w:color="auto"/>
              <w:left w:val="single" w:sz="4" w:space="0" w:color="auto"/>
              <w:bottom w:val="single" w:sz="4" w:space="0" w:color="auto"/>
              <w:right w:val="single" w:sz="4" w:space="0" w:color="auto"/>
            </w:tcBorders>
            <w:vAlign w:val="center"/>
          </w:tcPr>
          <w:p w14:paraId="39F3B6C5" w14:textId="77777777" w:rsidR="00FF5F56" w:rsidRPr="00CE4490" w:rsidRDefault="00FF5F56" w:rsidP="00333374">
            <w:pPr>
              <w:spacing w:after="0" w:line="240" w:lineRule="auto"/>
              <w:jc w:val="both"/>
              <w:rPr>
                <w:rFonts w:eastAsia="Times New Roman" w:cstheme="minorHAnsi"/>
                <w:sz w:val="20"/>
                <w:szCs w:val="20"/>
                <w:lang w:val="es-ES" w:eastAsia="es-ES"/>
              </w:rPr>
            </w:pPr>
          </w:p>
        </w:tc>
      </w:tr>
      <w:tr w:rsidR="00FF5F56" w:rsidRPr="00CE4490" w14:paraId="734BD4C0"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E2E101" w14:textId="77777777" w:rsidR="00FF5F56" w:rsidRPr="00CE4490" w:rsidRDefault="00FF5F56" w:rsidP="00333374">
            <w:pPr>
              <w:spacing w:after="0" w:line="240" w:lineRule="auto"/>
              <w:rPr>
                <w:rFonts w:eastAsia="Times New Roman" w:cstheme="minorHAnsi"/>
                <w:b/>
                <w:smallCaps/>
                <w:sz w:val="20"/>
                <w:szCs w:val="20"/>
                <w:lang w:val="es-ES_tradnl" w:eastAsia="es-ES"/>
              </w:rPr>
            </w:pPr>
            <w:r w:rsidRPr="00CE4490">
              <w:rPr>
                <w:rFonts w:eastAsia="Times New Roman" w:cstheme="minorHAnsi"/>
                <w:b/>
                <w:smallCaps/>
                <w:sz w:val="20"/>
                <w:szCs w:val="20"/>
                <w:lang w:val="es-ES_tradnl" w:eastAsia="es-ES"/>
              </w:rPr>
              <w:t>Plazo de ejecución</w:t>
            </w:r>
          </w:p>
        </w:tc>
        <w:tc>
          <w:tcPr>
            <w:tcW w:w="6171" w:type="dxa"/>
            <w:tcBorders>
              <w:top w:val="single" w:sz="4" w:space="0" w:color="auto"/>
              <w:left w:val="single" w:sz="4" w:space="0" w:color="auto"/>
              <w:bottom w:val="single" w:sz="4" w:space="0" w:color="auto"/>
              <w:right w:val="single" w:sz="4" w:space="0" w:color="auto"/>
            </w:tcBorders>
            <w:vAlign w:val="center"/>
          </w:tcPr>
          <w:p w14:paraId="0FDED987" w14:textId="77777777" w:rsidR="00FF5F56" w:rsidRPr="00CE4490" w:rsidRDefault="00FF5F56" w:rsidP="00333374">
            <w:pPr>
              <w:keepNext/>
              <w:spacing w:after="0" w:line="240" w:lineRule="auto"/>
              <w:outlineLvl w:val="5"/>
              <w:rPr>
                <w:rFonts w:eastAsia="Times New Roman" w:cstheme="minorHAnsi"/>
                <w:b/>
                <w:sz w:val="20"/>
                <w:szCs w:val="20"/>
                <w:lang w:val="es-ES_tradnl" w:eastAsia="es-ES"/>
              </w:rPr>
            </w:pPr>
          </w:p>
        </w:tc>
      </w:tr>
      <w:tr w:rsidR="00FF5F56" w:rsidRPr="00CE4490" w14:paraId="209703D6"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2DB93E" w14:textId="77777777" w:rsidR="00FF5F56" w:rsidRPr="00CE4490" w:rsidRDefault="00FF5F56" w:rsidP="00333374">
            <w:pPr>
              <w:spacing w:after="0" w:line="240" w:lineRule="auto"/>
              <w:rPr>
                <w:rFonts w:eastAsia="Times New Roman" w:cstheme="minorHAnsi"/>
                <w:b/>
                <w:smallCaps/>
                <w:sz w:val="20"/>
                <w:szCs w:val="20"/>
                <w:lang w:val="es-ES_tradnl" w:eastAsia="es-ES"/>
              </w:rPr>
            </w:pPr>
            <w:r w:rsidRPr="00CE4490">
              <w:rPr>
                <w:rFonts w:eastAsia="Times New Roman" w:cstheme="minorHAnsi"/>
                <w:b/>
                <w:smallCaps/>
                <w:sz w:val="20"/>
                <w:szCs w:val="20"/>
                <w:lang w:val="es-ES_tradnl" w:eastAsia="es-ES"/>
              </w:rPr>
              <w:t xml:space="preserve">Fecha de Inicio </w:t>
            </w:r>
          </w:p>
        </w:tc>
        <w:tc>
          <w:tcPr>
            <w:tcW w:w="6171" w:type="dxa"/>
            <w:tcBorders>
              <w:top w:val="single" w:sz="4" w:space="0" w:color="auto"/>
              <w:left w:val="single" w:sz="4" w:space="0" w:color="auto"/>
              <w:bottom w:val="single" w:sz="4" w:space="0" w:color="auto"/>
              <w:right w:val="single" w:sz="4" w:space="0" w:color="auto"/>
            </w:tcBorders>
            <w:vAlign w:val="center"/>
          </w:tcPr>
          <w:p w14:paraId="58286427" w14:textId="77777777" w:rsidR="00FF5F56" w:rsidRPr="00CE4490" w:rsidRDefault="00FF5F56" w:rsidP="00333374">
            <w:pPr>
              <w:keepNext/>
              <w:spacing w:after="0" w:line="240" w:lineRule="auto"/>
              <w:outlineLvl w:val="5"/>
              <w:rPr>
                <w:rFonts w:eastAsia="Times New Roman" w:cstheme="minorHAnsi"/>
                <w:b/>
                <w:sz w:val="20"/>
                <w:szCs w:val="20"/>
                <w:lang w:val="es-ES_tradnl" w:eastAsia="es-ES"/>
              </w:rPr>
            </w:pPr>
          </w:p>
        </w:tc>
      </w:tr>
      <w:tr w:rsidR="00FF5F56" w:rsidRPr="00CE4490" w14:paraId="21D2D3C3" w14:textId="77777777" w:rsidTr="00333374">
        <w:tc>
          <w:tcPr>
            <w:tcW w:w="27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7AF026" w14:textId="77777777" w:rsidR="00FF5F56" w:rsidRPr="00CE4490" w:rsidRDefault="00FF5F56" w:rsidP="00333374">
            <w:pPr>
              <w:spacing w:after="0" w:line="240" w:lineRule="auto"/>
              <w:rPr>
                <w:rFonts w:eastAsia="Times New Roman" w:cstheme="minorHAnsi"/>
                <w:b/>
                <w:smallCaps/>
                <w:sz w:val="20"/>
                <w:szCs w:val="20"/>
                <w:lang w:val="es-ES_tradnl" w:eastAsia="es-ES"/>
              </w:rPr>
            </w:pPr>
            <w:r w:rsidRPr="00CE4490">
              <w:rPr>
                <w:rFonts w:eastAsia="Times New Roman" w:cstheme="minorHAnsi"/>
                <w:b/>
                <w:smallCaps/>
                <w:sz w:val="20"/>
                <w:szCs w:val="20"/>
                <w:lang w:val="es-ES_tradnl" w:eastAsia="es-ES"/>
              </w:rPr>
              <w:t>Fecha de Terminación</w:t>
            </w:r>
          </w:p>
        </w:tc>
        <w:tc>
          <w:tcPr>
            <w:tcW w:w="6171" w:type="dxa"/>
            <w:tcBorders>
              <w:top w:val="single" w:sz="4" w:space="0" w:color="auto"/>
              <w:left w:val="single" w:sz="4" w:space="0" w:color="auto"/>
              <w:bottom w:val="single" w:sz="4" w:space="0" w:color="auto"/>
              <w:right w:val="single" w:sz="4" w:space="0" w:color="auto"/>
            </w:tcBorders>
            <w:vAlign w:val="center"/>
          </w:tcPr>
          <w:p w14:paraId="735BBF9D" w14:textId="77777777" w:rsidR="00FF5F56" w:rsidRPr="00CE4490" w:rsidRDefault="00FF5F56" w:rsidP="00333374">
            <w:pPr>
              <w:keepNext/>
              <w:spacing w:after="0" w:line="240" w:lineRule="auto"/>
              <w:outlineLvl w:val="5"/>
              <w:rPr>
                <w:rFonts w:eastAsia="Times New Roman" w:cstheme="minorHAnsi"/>
                <w:b/>
                <w:sz w:val="20"/>
                <w:szCs w:val="20"/>
                <w:lang w:val="es-ES_tradnl" w:eastAsia="es-ES"/>
              </w:rPr>
            </w:pPr>
          </w:p>
        </w:tc>
      </w:tr>
    </w:tbl>
    <w:p w14:paraId="30129EB5" w14:textId="77777777" w:rsidR="00FF5F56" w:rsidRPr="008A69FD" w:rsidRDefault="00FF5F56" w:rsidP="00FF5F56">
      <w:pPr>
        <w:spacing w:after="0" w:line="240" w:lineRule="auto"/>
        <w:rPr>
          <w:rFonts w:eastAsia="Calibri" w:cstheme="minorHAnsi"/>
          <w:sz w:val="24"/>
          <w:szCs w:val="24"/>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FF5F56" w:rsidRPr="00CE4490" w14:paraId="436AE3DA" w14:textId="77777777" w:rsidTr="00333374">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555F4870" w14:textId="77777777" w:rsidR="00FF5F56" w:rsidRPr="00CE4490" w:rsidRDefault="00FF5F56" w:rsidP="00333374">
            <w:pPr>
              <w:keepNext/>
              <w:spacing w:after="0" w:line="240" w:lineRule="auto"/>
              <w:jc w:val="center"/>
              <w:outlineLvl w:val="5"/>
              <w:rPr>
                <w:rFonts w:eastAsia="Times New Roman" w:cstheme="minorHAnsi"/>
                <w:sz w:val="20"/>
                <w:szCs w:val="20"/>
                <w:lang w:val="es-ES_tradnl" w:eastAsia="es-ES"/>
              </w:rPr>
            </w:pPr>
            <w:r w:rsidRPr="00CE4490">
              <w:rPr>
                <w:rFonts w:eastAsia="Times New Roman" w:cstheme="minorHAnsi"/>
                <w:b/>
                <w:smallCaps/>
                <w:sz w:val="20"/>
                <w:szCs w:val="20"/>
                <w:lang w:val="es-ES_tradnl" w:eastAsia="es-ES"/>
              </w:rPr>
              <w:t>CONTRATO DOS (2)</w:t>
            </w:r>
          </w:p>
        </w:tc>
      </w:tr>
      <w:tr w:rsidR="00FF5F56" w:rsidRPr="00CE4490" w14:paraId="31838CD9"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B40300" w14:textId="77777777" w:rsidR="00FF5F56" w:rsidRPr="00CE4490" w:rsidRDefault="00FF5F56" w:rsidP="00333374">
            <w:pPr>
              <w:tabs>
                <w:tab w:val="center" w:pos="4252"/>
                <w:tab w:val="right" w:pos="8504"/>
              </w:tabs>
              <w:spacing w:after="0" w:line="240" w:lineRule="auto"/>
              <w:rPr>
                <w:rFonts w:eastAsia="Times New Roman" w:cstheme="minorHAnsi"/>
                <w:b/>
                <w:smallCaps/>
                <w:sz w:val="20"/>
                <w:szCs w:val="20"/>
                <w:lang w:val="es-ES" w:eastAsia="es-ES"/>
              </w:rPr>
            </w:pPr>
            <w:r w:rsidRPr="00CE4490">
              <w:rPr>
                <w:rFonts w:eastAsia="Times New Roman" w:cstheme="minorHAnsi"/>
                <w:b/>
                <w:smallCaps/>
                <w:sz w:val="20"/>
                <w:szCs w:val="20"/>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72E40AE9" w14:textId="77777777" w:rsidR="00FF5F56" w:rsidRPr="00CE4490" w:rsidRDefault="00FF5F56" w:rsidP="00333374">
            <w:pPr>
              <w:keepNext/>
              <w:spacing w:after="0" w:line="240" w:lineRule="auto"/>
              <w:outlineLvl w:val="5"/>
              <w:rPr>
                <w:rFonts w:eastAsia="Times New Roman" w:cstheme="minorHAnsi"/>
                <w:b/>
                <w:sz w:val="20"/>
                <w:szCs w:val="20"/>
                <w:lang w:val="es-ES_tradnl" w:eastAsia="es-ES"/>
              </w:rPr>
            </w:pPr>
          </w:p>
        </w:tc>
      </w:tr>
      <w:tr w:rsidR="00FF5F56" w:rsidRPr="00CE4490" w14:paraId="44E9EDBB"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BF3295" w14:textId="77777777" w:rsidR="00FF5F56" w:rsidRPr="00CE4490" w:rsidRDefault="00FF5F56" w:rsidP="00333374">
            <w:pPr>
              <w:tabs>
                <w:tab w:val="center" w:pos="4252"/>
                <w:tab w:val="right" w:pos="8504"/>
              </w:tabs>
              <w:spacing w:after="0" w:line="240" w:lineRule="auto"/>
              <w:rPr>
                <w:rFonts w:eastAsia="Times New Roman" w:cstheme="minorHAnsi"/>
                <w:b/>
                <w:smallCaps/>
                <w:sz w:val="20"/>
                <w:szCs w:val="20"/>
                <w:lang w:val="es-ES" w:eastAsia="es-ES"/>
              </w:rPr>
            </w:pPr>
            <w:r w:rsidRPr="00CE4490">
              <w:rPr>
                <w:rFonts w:eastAsia="Times New Roman" w:cstheme="minorHAnsi"/>
                <w:b/>
                <w:smallCaps/>
                <w:sz w:val="20"/>
                <w:szCs w:val="20"/>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8043820" w14:textId="77777777" w:rsidR="00FF5F56" w:rsidRPr="00CE4490" w:rsidRDefault="00FF5F56" w:rsidP="00333374">
            <w:pPr>
              <w:keepNext/>
              <w:spacing w:after="0" w:line="240" w:lineRule="auto"/>
              <w:outlineLvl w:val="5"/>
              <w:rPr>
                <w:rFonts w:eastAsia="Times New Roman" w:cstheme="minorHAnsi"/>
                <w:b/>
                <w:sz w:val="20"/>
                <w:szCs w:val="20"/>
                <w:lang w:val="es-ES_tradnl" w:eastAsia="es-ES"/>
              </w:rPr>
            </w:pPr>
          </w:p>
        </w:tc>
      </w:tr>
      <w:tr w:rsidR="00FF5F56" w:rsidRPr="00CE4490" w14:paraId="453F5C58"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51EB0F" w14:textId="77777777" w:rsidR="00FF5F56" w:rsidRPr="00CE4490" w:rsidRDefault="00FF5F56" w:rsidP="00333374">
            <w:pPr>
              <w:spacing w:after="0" w:line="240" w:lineRule="auto"/>
              <w:rPr>
                <w:rFonts w:eastAsia="Times New Roman" w:cstheme="minorHAnsi"/>
                <w:b/>
                <w:smallCaps/>
                <w:sz w:val="20"/>
                <w:szCs w:val="20"/>
                <w:lang w:val="es-ES_tradnl" w:eastAsia="es-ES"/>
              </w:rPr>
            </w:pPr>
            <w:r w:rsidRPr="00CE4490">
              <w:rPr>
                <w:rFonts w:eastAsia="Times New Roman" w:cstheme="minorHAnsi"/>
                <w:b/>
                <w:smallCaps/>
                <w:sz w:val="20"/>
                <w:szCs w:val="20"/>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AB38D45" w14:textId="77777777" w:rsidR="00FF5F56" w:rsidRPr="00CE4490" w:rsidRDefault="00FF5F56" w:rsidP="00333374">
            <w:pPr>
              <w:spacing w:after="0" w:line="240" w:lineRule="auto"/>
              <w:jc w:val="both"/>
              <w:rPr>
                <w:rFonts w:eastAsia="Times New Roman" w:cstheme="minorHAnsi"/>
                <w:sz w:val="20"/>
                <w:szCs w:val="20"/>
                <w:lang w:val="es-ES" w:eastAsia="es-ES"/>
              </w:rPr>
            </w:pPr>
          </w:p>
        </w:tc>
      </w:tr>
      <w:tr w:rsidR="00FF5F56" w:rsidRPr="00CE4490" w14:paraId="106AD86F"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C6725D" w14:textId="77777777" w:rsidR="00FF5F56" w:rsidRPr="00CE4490" w:rsidRDefault="00FF5F56" w:rsidP="00333374">
            <w:pPr>
              <w:spacing w:after="0" w:line="240" w:lineRule="auto"/>
              <w:rPr>
                <w:rFonts w:eastAsia="Times New Roman" w:cstheme="minorHAnsi"/>
                <w:b/>
                <w:smallCaps/>
                <w:sz w:val="20"/>
                <w:szCs w:val="20"/>
                <w:lang w:val="es-ES_tradnl" w:eastAsia="es-ES"/>
              </w:rPr>
            </w:pPr>
            <w:r w:rsidRPr="00CE4490">
              <w:rPr>
                <w:rFonts w:eastAsia="Times New Roman" w:cstheme="minorHAnsi"/>
                <w:b/>
                <w:smallCaps/>
                <w:sz w:val="20"/>
                <w:szCs w:val="20"/>
                <w:lang w:val="es-ES_tradnl" w:eastAsia="es-ES"/>
              </w:rPr>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1A1E1DD3" w14:textId="77777777" w:rsidR="00FF5F56" w:rsidRPr="00CE4490" w:rsidRDefault="00FF5F56" w:rsidP="00333374">
            <w:pPr>
              <w:keepNext/>
              <w:spacing w:after="0" w:line="240" w:lineRule="auto"/>
              <w:outlineLvl w:val="5"/>
              <w:rPr>
                <w:rFonts w:eastAsia="Times New Roman" w:cstheme="minorHAnsi"/>
                <w:b/>
                <w:sz w:val="20"/>
                <w:szCs w:val="20"/>
                <w:lang w:val="es-ES_tradnl" w:eastAsia="es-ES"/>
              </w:rPr>
            </w:pPr>
          </w:p>
        </w:tc>
      </w:tr>
      <w:tr w:rsidR="00FF5F56" w:rsidRPr="00CE4490" w14:paraId="54ED0405"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FDD750" w14:textId="77777777" w:rsidR="00FF5F56" w:rsidRPr="00CE4490" w:rsidRDefault="00FF5F56" w:rsidP="00333374">
            <w:pPr>
              <w:spacing w:after="0" w:line="240" w:lineRule="auto"/>
              <w:rPr>
                <w:rFonts w:eastAsia="Times New Roman" w:cstheme="minorHAnsi"/>
                <w:b/>
                <w:smallCaps/>
                <w:sz w:val="20"/>
                <w:szCs w:val="20"/>
                <w:lang w:val="es-ES_tradnl" w:eastAsia="es-ES"/>
              </w:rPr>
            </w:pPr>
            <w:r w:rsidRPr="00CE4490">
              <w:rPr>
                <w:rFonts w:eastAsia="Times New Roman" w:cstheme="minorHAnsi"/>
                <w:b/>
                <w:smallCaps/>
                <w:sz w:val="20"/>
                <w:szCs w:val="20"/>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3E3A12B8" w14:textId="77777777" w:rsidR="00FF5F56" w:rsidRPr="00CE4490" w:rsidRDefault="00FF5F56" w:rsidP="00333374">
            <w:pPr>
              <w:keepNext/>
              <w:spacing w:after="0" w:line="240" w:lineRule="auto"/>
              <w:outlineLvl w:val="5"/>
              <w:rPr>
                <w:rFonts w:eastAsia="Times New Roman" w:cstheme="minorHAnsi"/>
                <w:b/>
                <w:sz w:val="20"/>
                <w:szCs w:val="20"/>
                <w:lang w:val="es-ES_tradnl" w:eastAsia="es-ES"/>
              </w:rPr>
            </w:pPr>
          </w:p>
        </w:tc>
      </w:tr>
      <w:tr w:rsidR="00FF5F56" w:rsidRPr="00CE4490" w14:paraId="70D3891C"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C0123A" w14:textId="77777777" w:rsidR="00FF5F56" w:rsidRPr="00CE4490" w:rsidRDefault="00FF5F56" w:rsidP="00333374">
            <w:pPr>
              <w:spacing w:after="0" w:line="240" w:lineRule="auto"/>
              <w:rPr>
                <w:rFonts w:eastAsia="Times New Roman" w:cstheme="minorHAnsi"/>
                <w:b/>
                <w:smallCaps/>
                <w:sz w:val="20"/>
                <w:szCs w:val="20"/>
                <w:lang w:val="es-ES_tradnl" w:eastAsia="es-ES"/>
              </w:rPr>
            </w:pPr>
            <w:r w:rsidRPr="00CE4490">
              <w:rPr>
                <w:rFonts w:eastAsia="Times New Roman" w:cstheme="minorHAnsi"/>
                <w:b/>
                <w:smallCaps/>
                <w:sz w:val="20"/>
                <w:szCs w:val="20"/>
                <w:lang w:val="es-ES_tradnl" w:eastAsia="es-ES"/>
              </w:rPr>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1A880FD1" w14:textId="77777777" w:rsidR="00FF5F56" w:rsidRPr="00CE4490" w:rsidRDefault="00FF5F56" w:rsidP="00333374">
            <w:pPr>
              <w:keepNext/>
              <w:spacing w:after="0" w:line="240" w:lineRule="auto"/>
              <w:outlineLvl w:val="5"/>
              <w:rPr>
                <w:rFonts w:eastAsia="Times New Roman" w:cstheme="minorHAnsi"/>
                <w:b/>
                <w:sz w:val="20"/>
                <w:szCs w:val="20"/>
                <w:lang w:val="es-ES_tradnl" w:eastAsia="es-ES"/>
              </w:rPr>
            </w:pPr>
          </w:p>
        </w:tc>
      </w:tr>
    </w:tbl>
    <w:p w14:paraId="7E3FDC3F" w14:textId="77777777" w:rsidR="00FF5F56" w:rsidRPr="008A69FD" w:rsidRDefault="00FF5F56" w:rsidP="00FF5F56">
      <w:pPr>
        <w:spacing w:after="0" w:line="240" w:lineRule="auto"/>
        <w:rPr>
          <w:rFonts w:eastAsia="Calibri" w:cstheme="minorHAnsi"/>
          <w:sz w:val="24"/>
          <w:szCs w:val="24"/>
        </w:rPr>
      </w:pPr>
    </w:p>
    <w:tbl>
      <w:tblPr>
        <w:tblW w:w="89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2"/>
        <w:gridCol w:w="5383"/>
      </w:tblGrid>
      <w:tr w:rsidR="00FF5F56" w:rsidRPr="00CE4490" w14:paraId="30C0CAC7" w14:textId="77777777" w:rsidTr="00333374">
        <w:tc>
          <w:tcPr>
            <w:tcW w:w="8931" w:type="dxa"/>
            <w:gridSpan w:val="2"/>
            <w:tcBorders>
              <w:top w:val="single" w:sz="4" w:space="0" w:color="auto"/>
              <w:left w:val="single" w:sz="4" w:space="0" w:color="auto"/>
              <w:bottom w:val="single" w:sz="4" w:space="0" w:color="auto"/>
              <w:right w:val="single" w:sz="4" w:space="0" w:color="auto"/>
            </w:tcBorders>
            <w:shd w:val="clear" w:color="auto" w:fill="C6D9F1"/>
            <w:vAlign w:val="center"/>
            <w:hideMark/>
          </w:tcPr>
          <w:p w14:paraId="72F15E6F" w14:textId="77777777" w:rsidR="00FF5F56" w:rsidRPr="00CE4490" w:rsidRDefault="00FF5F56" w:rsidP="00333374">
            <w:pPr>
              <w:keepNext/>
              <w:spacing w:after="0" w:line="240" w:lineRule="auto"/>
              <w:jc w:val="center"/>
              <w:outlineLvl w:val="5"/>
              <w:rPr>
                <w:rFonts w:eastAsia="Times New Roman" w:cstheme="minorHAnsi"/>
                <w:sz w:val="20"/>
                <w:szCs w:val="20"/>
                <w:lang w:val="es-ES_tradnl" w:eastAsia="es-ES"/>
              </w:rPr>
            </w:pPr>
            <w:r w:rsidRPr="00CE4490">
              <w:rPr>
                <w:rFonts w:eastAsia="Times New Roman" w:cstheme="minorHAnsi"/>
                <w:b/>
                <w:smallCaps/>
                <w:sz w:val="20"/>
                <w:szCs w:val="20"/>
                <w:lang w:val="es-ES_tradnl" w:eastAsia="es-ES"/>
              </w:rPr>
              <w:t>CONTRATO TRES (3)</w:t>
            </w:r>
          </w:p>
        </w:tc>
      </w:tr>
      <w:tr w:rsidR="00FF5F56" w:rsidRPr="00CE4490" w14:paraId="53176E36"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2FF0E8" w14:textId="77777777" w:rsidR="00FF5F56" w:rsidRPr="00CE4490" w:rsidRDefault="00FF5F56" w:rsidP="00333374">
            <w:pPr>
              <w:tabs>
                <w:tab w:val="center" w:pos="4252"/>
                <w:tab w:val="right" w:pos="8504"/>
              </w:tabs>
              <w:spacing w:after="0" w:line="240" w:lineRule="auto"/>
              <w:rPr>
                <w:rFonts w:eastAsia="Times New Roman" w:cstheme="minorHAnsi"/>
                <w:b/>
                <w:smallCaps/>
                <w:sz w:val="20"/>
                <w:szCs w:val="20"/>
                <w:lang w:val="es-ES" w:eastAsia="es-ES"/>
              </w:rPr>
            </w:pPr>
            <w:r w:rsidRPr="00CE4490">
              <w:rPr>
                <w:rFonts w:eastAsia="Times New Roman" w:cstheme="minorHAnsi"/>
                <w:b/>
                <w:smallCaps/>
                <w:sz w:val="20"/>
                <w:szCs w:val="20"/>
                <w:lang w:val="es-ES" w:eastAsia="es-ES"/>
              </w:rPr>
              <w:t>Entidad</w:t>
            </w:r>
          </w:p>
        </w:tc>
        <w:tc>
          <w:tcPr>
            <w:tcW w:w="5387" w:type="dxa"/>
            <w:tcBorders>
              <w:top w:val="single" w:sz="4" w:space="0" w:color="auto"/>
              <w:left w:val="single" w:sz="4" w:space="0" w:color="auto"/>
              <w:bottom w:val="single" w:sz="4" w:space="0" w:color="auto"/>
              <w:right w:val="single" w:sz="4" w:space="0" w:color="auto"/>
            </w:tcBorders>
            <w:vAlign w:val="center"/>
          </w:tcPr>
          <w:p w14:paraId="1D39F277" w14:textId="77777777" w:rsidR="00FF5F56" w:rsidRPr="00CE4490" w:rsidRDefault="00FF5F56" w:rsidP="00333374">
            <w:pPr>
              <w:keepNext/>
              <w:spacing w:after="0" w:line="240" w:lineRule="auto"/>
              <w:outlineLvl w:val="5"/>
              <w:rPr>
                <w:rFonts w:eastAsia="Times New Roman" w:cstheme="minorHAnsi"/>
                <w:b/>
                <w:sz w:val="20"/>
                <w:szCs w:val="20"/>
                <w:lang w:val="es-ES_tradnl" w:eastAsia="es-ES"/>
              </w:rPr>
            </w:pPr>
          </w:p>
        </w:tc>
      </w:tr>
      <w:tr w:rsidR="00FF5F56" w:rsidRPr="00CE4490" w14:paraId="088C14F9"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EBE32F" w14:textId="77777777" w:rsidR="00FF5F56" w:rsidRPr="00CE4490" w:rsidRDefault="00FF5F56" w:rsidP="00333374">
            <w:pPr>
              <w:tabs>
                <w:tab w:val="center" w:pos="4252"/>
                <w:tab w:val="right" w:pos="8504"/>
              </w:tabs>
              <w:spacing w:after="0" w:line="240" w:lineRule="auto"/>
              <w:rPr>
                <w:rFonts w:eastAsia="Times New Roman" w:cstheme="minorHAnsi"/>
                <w:b/>
                <w:smallCaps/>
                <w:sz w:val="20"/>
                <w:szCs w:val="20"/>
                <w:lang w:val="es-ES" w:eastAsia="es-ES"/>
              </w:rPr>
            </w:pPr>
            <w:r w:rsidRPr="00CE4490">
              <w:rPr>
                <w:rFonts w:eastAsia="Times New Roman" w:cstheme="minorHAnsi"/>
                <w:b/>
                <w:smallCaps/>
                <w:sz w:val="20"/>
                <w:szCs w:val="20"/>
                <w:lang w:val="es-ES" w:eastAsia="es-ES"/>
              </w:rPr>
              <w:t>número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28776C8D" w14:textId="77777777" w:rsidR="00FF5F56" w:rsidRPr="00CE4490" w:rsidRDefault="00FF5F56" w:rsidP="00333374">
            <w:pPr>
              <w:keepNext/>
              <w:spacing w:after="0" w:line="240" w:lineRule="auto"/>
              <w:outlineLvl w:val="5"/>
              <w:rPr>
                <w:rFonts w:eastAsia="Times New Roman" w:cstheme="minorHAnsi"/>
                <w:b/>
                <w:sz w:val="20"/>
                <w:szCs w:val="20"/>
                <w:lang w:val="es-ES_tradnl" w:eastAsia="es-ES"/>
              </w:rPr>
            </w:pPr>
          </w:p>
        </w:tc>
      </w:tr>
      <w:tr w:rsidR="00FF5F56" w:rsidRPr="00CE4490" w14:paraId="517C42A8"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0D4D55" w14:textId="77777777" w:rsidR="00FF5F56" w:rsidRPr="00CE4490" w:rsidRDefault="00FF5F56" w:rsidP="00333374">
            <w:pPr>
              <w:spacing w:after="0" w:line="240" w:lineRule="auto"/>
              <w:rPr>
                <w:rFonts w:eastAsia="Times New Roman" w:cstheme="minorHAnsi"/>
                <w:b/>
                <w:smallCaps/>
                <w:sz w:val="20"/>
                <w:szCs w:val="20"/>
                <w:lang w:val="es-ES_tradnl" w:eastAsia="es-ES"/>
              </w:rPr>
            </w:pPr>
            <w:r w:rsidRPr="00CE4490">
              <w:rPr>
                <w:rFonts w:eastAsia="Times New Roman" w:cstheme="minorHAnsi"/>
                <w:b/>
                <w:smallCaps/>
                <w:sz w:val="20"/>
                <w:szCs w:val="20"/>
                <w:lang w:val="es-ES_tradnl" w:eastAsia="es-ES"/>
              </w:rPr>
              <w:t>valor del contrato</w:t>
            </w:r>
          </w:p>
        </w:tc>
        <w:tc>
          <w:tcPr>
            <w:tcW w:w="5387" w:type="dxa"/>
            <w:tcBorders>
              <w:top w:val="single" w:sz="4" w:space="0" w:color="auto"/>
              <w:left w:val="single" w:sz="4" w:space="0" w:color="auto"/>
              <w:bottom w:val="single" w:sz="4" w:space="0" w:color="auto"/>
              <w:right w:val="single" w:sz="4" w:space="0" w:color="auto"/>
            </w:tcBorders>
            <w:vAlign w:val="center"/>
          </w:tcPr>
          <w:p w14:paraId="765C642E" w14:textId="77777777" w:rsidR="00FF5F56" w:rsidRPr="00CE4490" w:rsidRDefault="00FF5F56" w:rsidP="00333374">
            <w:pPr>
              <w:spacing w:after="0" w:line="240" w:lineRule="auto"/>
              <w:jc w:val="both"/>
              <w:rPr>
                <w:rFonts w:eastAsia="Times New Roman" w:cstheme="minorHAnsi"/>
                <w:sz w:val="20"/>
                <w:szCs w:val="20"/>
                <w:lang w:val="es-ES" w:eastAsia="es-ES"/>
              </w:rPr>
            </w:pPr>
          </w:p>
        </w:tc>
      </w:tr>
      <w:tr w:rsidR="00FF5F56" w:rsidRPr="00CE4490" w14:paraId="4C51FF95"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15F57C" w14:textId="77777777" w:rsidR="00FF5F56" w:rsidRPr="00CE4490" w:rsidRDefault="00FF5F56" w:rsidP="00333374">
            <w:pPr>
              <w:spacing w:after="0" w:line="240" w:lineRule="auto"/>
              <w:rPr>
                <w:rFonts w:eastAsia="Times New Roman" w:cstheme="minorHAnsi"/>
                <w:b/>
                <w:smallCaps/>
                <w:sz w:val="20"/>
                <w:szCs w:val="20"/>
                <w:lang w:val="es-ES_tradnl" w:eastAsia="es-ES"/>
              </w:rPr>
            </w:pPr>
            <w:r w:rsidRPr="00CE4490">
              <w:rPr>
                <w:rFonts w:eastAsia="Times New Roman" w:cstheme="minorHAnsi"/>
                <w:b/>
                <w:smallCaps/>
                <w:sz w:val="20"/>
                <w:szCs w:val="20"/>
                <w:lang w:val="es-ES_tradnl" w:eastAsia="es-ES"/>
              </w:rPr>
              <w:t>Plazo de ejecución</w:t>
            </w:r>
          </w:p>
        </w:tc>
        <w:tc>
          <w:tcPr>
            <w:tcW w:w="5387" w:type="dxa"/>
            <w:tcBorders>
              <w:top w:val="single" w:sz="4" w:space="0" w:color="auto"/>
              <w:left w:val="single" w:sz="4" w:space="0" w:color="auto"/>
              <w:bottom w:val="single" w:sz="4" w:space="0" w:color="auto"/>
              <w:right w:val="single" w:sz="4" w:space="0" w:color="auto"/>
            </w:tcBorders>
            <w:vAlign w:val="center"/>
          </w:tcPr>
          <w:p w14:paraId="10775058" w14:textId="77777777" w:rsidR="00FF5F56" w:rsidRPr="00CE4490" w:rsidRDefault="00FF5F56" w:rsidP="00333374">
            <w:pPr>
              <w:keepNext/>
              <w:spacing w:after="0" w:line="240" w:lineRule="auto"/>
              <w:outlineLvl w:val="5"/>
              <w:rPr>
                <w:rFonts w:eastAsia="Times New Roman" w:cstheme="minorHAnsi"/>
                <w:b/>
                <w:sz w:val="20"/>
                <w:szCs w:val="20"/>
                <w:lang w:val="es-ES_tradnl" w:eastAsia="es-ES"/>
              </w:rPr>
            </w:pPr>
          </w:p>
        </w:tc>
      </w:tr>
      <w:tr w:rsidR="00FF5F56" w:rsidRPr="00CE4490" w14:paraId="6F38CDAC"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C6D924" w14:textId="77777777" w:rsidR="00FF5F56" w:rsidRPr="00CE4490" w:rsidRDefault="00FF5F56" w:rsidP="00333374">
            <w:pPr>
              <w:spacing w:after="0" w:line="240" w:lineRule="auto"/>
              <w:rPr>
                <w:rFonts w:eastAsia="Times New Roman" w:cstheme="minorHAnsi"/>
                <w:b/>
                <w:smallCaps/>
                <w:sz w:val="20"/>
                <w:szCs w:val="20"/>
                <w:lang w:val="es-ES_tradnl" w:eastAsia="es-ES"/>
              </w:rPr>
            </w:pPr>
            <w:r w:rsidRPr="00CE4490">
              <w:rPr>
                <w:rFonts w:eastAsia="Times New Roman" w:cstheme="minorHAnsi"/>
                <w:b/>
                <w:smallCaps/>
                <w:sz w:val="20"/>
                <w:szCs w:val="20"/>
                <w:lang w:val="es-ES_tradnl" w:eastAsia="es-ES"/>
              </w:rPr>
              <w:t xml:space="preserve">Fecha de Inicio </w:t>
            </w:r>
          </w:p>
        </w:tc>
        <w:tc>
          <w:tcPr>
            <w:tcW w:w="5387" w:type="dxa"/>
            <w:tcBorders>
              <w:top w:val="single" w:sz="4" w:space="0" w:color="auto"/>
              <w:left w:val="single" w:sz="4" w:space="0" w:color="auto"/>
              <w:bottom w:val="single" w:sz="4" w:space="0" w:color="auto"/>
              <w:right w:val="single" w:sz="4" w:space="0" w:color="auto"/>
            </w:tcBorders>
            <w:vAlign w:val="center"/>
          </w:tcPr>
          <w:p w14:paraId="6784DDAB" w14:textId="77777777" w:rsidR="00FF5F56" w:rsidRPr="00CE4490" w:rsidRDefault="00FF5F56" w:rsidP="00333374">
            <w:pPr>
              <w:keepNext/>
              <w:spacing w:after="0" w:line="240" w:lineRule="auto"/>
              <w:outlineLvl w:val="5"/>
              <w:rPr>
                <w:rFonts w:eastAsia="Times New Roman" w:cstheme="minorHAnsi"/>
                <w:b/>
                <w:sz w:val="20"/>
                <w:szCs w:val="20"/>
                <w:lang w:val="es-ES_tradnl" w:eastAsia="es-ES"/>
              </w:rPr>
            </w:pPr>
          </w:p>
        </w:tc>
      </w:tr>
      <w:tr w:rsidR="00FF5F56" w:rsidRPr="00CE4490" w14:paraId="5317107D" w14:textId="77777777" w:rsidTr="00333374">
        <w:tc>
          <w:tcPr>
            <w:tcW w:w="354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374202" w14:textId="77777777" w:rsidR="00FF5F56" w:rsidRPr="00CE4490" w:rsidRDefault="00FF5F56" w:rsidP="00333374">
            <w:pPr>
              <w:spacing w:after="0" w:line="240" w:lineRule="auto"/>
              <w:rPr>
                <w:rFonts w:eastAsia="Times New Roman" w:cstheme="minorHAnsi"/>
                <w:b/>
                <w:smallCaps/>
                <w:sz w:val="20"/>
                <w:szCs w:val="20"/>
                <w:lang w:val="es-ES_tradnl" w:eastAsia="es-ES"/>
              </w:rPr>
            </w:pPr>
            <w:r w:rsidRPr="00CE4490">
              <w:rPr>
                <w:rFonts w:eastAsia="Times New Roman" w:cstheme="minorHAnsi"/>
                <w:b/>
                <w:smallCaps/>
                <w:sz w:val="20"/>
                <w:szCs w:val="20"/>
                <w:lang w:val="es-ES_tradnl" w:eastAsia="es-ES"/>
              </w:rPr>
              <w:t>Fecha de Terminación</w:t>
            </w:r>
          </w:p>
        </w:tc>
        <w:tc>
          <w:tcPr>
            <w:tcW w:w="5387" w:type="dxa"/>
            <w:tcBorders>
              <w:top w:val="single" w:sz="4" w:space="0" w:color="auto"/>
              <w:left w:val="single" w:sz="4" w:space="0" w:color="auto"/>
              <w:bottom w:val="single" w:sz="4" w:space="0" w:color="auto"/>
              <w:right w:val="single" w:sz="4" w:space="0" w:color="auto"/>
            </w:tcBorders>
            <w:vAlign w:val="center"/>
          </w:tcPr>
          <w:p w14:paraId="6FEC30BF" w14:textId="77777777" w:rsidR="00FF5F56" w:rsidRPr="00CE4490" w:rsidRDefault="00FF5F56" w:rsidP="00333374">
            <w:pPr>
              <w:keepNext/>
              <w:spacing w:after="0" w:line="240" w:lineRule="auto"/>
              <w:outlineLvl w:val="5"/>
              <w:rPr>
                <w:rFonts w:eastAsia="Times New Roman" w:cstheme="minorHAnsi"/>
                <w:b/>
                <w:sz w:val="20"/>
                <w:szCs w:val="20"/>
                <w:lang w:val="es-ES_tradnl" w:eastAsia="es-ES"/>
              </w:rPr>
            </w:pPr>
          </w:p>
        </w:tc>
      </w:tr>
    </w:tbl>
    <w:p w14:paraId="36E0640D" w14:textId="77777777" w:rsidR="00FF5F56" w:rsidRPr="008A69FD" w:rsidRDefault="00FF5F56" w:rsidP="00FF5F56">
      <w:pPr>
        <w:spacing w:after="0" w:line="240" w:lineRule="auto"/>
        <w:rPr>
          <w:rFonts w:eastAsia="Calibri" w:cstheme="minorHAnsi"/>
          <w:sz w:val="24"/>
          <w:szCs w:val="24"/>
        </w:rPr>
      </w:pPr>
    </w:p>
    <w:bookmarkEnd w:id="539"/>
    <w:p w14:paraId="596B1BFD" w14:textId="77777777" w:rsidR="00FF5F56" w:rsidRPr="008A69FD" w:rsidRDefault="00FF5F56" w:rsidP="00FF5F56">
      <w:pPr>
        <w:spacing w:after="0" w:line="240" w:lineRule="auto"/>
        <w:jc w:val="both"/>
        <w:rPr>
          <w:rFonts w:eastAsia="Times New Roman" w:cstheme="minorHAnsi"/>
          <w:b/>
          <w:bCs/>
          <w:sz w:val="24"/>
          <w:szCs w:val="24"/>
          <w:lang w:val="es-ES" w:eastAsia="es-ES"/>
        </w:rPr>
      </w:pPr>
      <w:r w:rsidRPr="008A69FD">
        <w:rPr>
          <w:rFonts w:eastAsia="Times New Roman" w:cstheme="minorHAnsi"/>
          <w:b/>
          <w:bCs/>
          <w:sz w:val="24"/>
          <w:szCs w:val="24"/>
          <w:lang w:val="es-ES" w:eastAsia="es-ES"/>
        </w:rPr>
        <w:t xml:space="preserve">Nota: </w:t>
      </w:r>
      <w:r w:rsidRPr="008A69FD">
        <w:rPr>
          <w:rFonts w:eastAsia="Times New Roman" w:cstheme="minorHAnsi"/>
          <w:sz w:val="24"/>
          <w:szCs w:val="24"/>
          <w:lang w:val="es-ES" w:eastAsia="es-ES"/>
        </w:rPr>
        <w:t>En caso de estructural plural se deberá relacionar los contratos vigentes de prestación de servicios (</w:t>
      </w:r>
      <w:r w:rsidRPr="008A69FD">
        <w:rPr>
          <w:rFonts w:eastAsia="Times New Roman" w:cstheme="minorHAnsi"/>
          <w:i/>
          <w:iCs/>
          <w:sz w:val="24"/>
          <w:szCs w:val="24"/>
          <w:lang w:val="es-ES" w:eastAsia="es-ES"/>
        </w:rPr>
        <w:t>en ejecución y/o en periodo de liquidación</w:t>
      </w:r>
      <w:r w:rsidRPr="008A69FD">
        <w:rPr>
          <w:rFonts w:eastAsia="Times New Roman" w:cstheme="minorHAnsi"/>
          <w:sz w:val="24"/>
          <w:szCs w:val="24"/>
          <w:lang w:val="es-ES" w:eastAsia="es-ES"/>
        </w:rPr>
        <w:t>) de cada uno de los miembros que integran la estructural plural.</w:t>
      </w:r>
    </w:p>
    <w:p w14:paraId="7D1DADDF" w14:textId="77777777" w:rsidR="00FF5F56" w:rsidRPr="008A69FD" w:rsidRDefault="00FF5F56" w:rsidP="00FF5F56">
      <w:pPr>
        <w:autoSpaceDE w:val="0"/>
        <w:autoSpaceDN w:val="0"/>
        <w:adjustRightInd w:val="0"/>
        <w:spacing w:after="0" w:line="240" w:lineRule="auto"/>
        <w:rPr>
          <w:rFonts w:eastAsia="ZTR1C.tmp" w:cstheme="minorHAnsi"/>
          <w:b/>
          <w:bCs/>
          <w:sz w:val="24"/>
          <w:szCs w:val="24"/>
          <w:lang w:eastAsia="es-ES"/>
        </w:rPr>
      </w:pPr>
    </w:p>
    <w:p w14:paraId="76A4329A" w14:textId="77777777" w:rsidR="00FF5F56" w:rsidRPr="008A69FD" w:rsidRDefault="00FF5F56" w:rsidP="00FF5F56">
      <w:pPr>
        <w:spacing w:after="0" w:line="240" w:lineRule="auto"/>
        <w:ind w:firstLine="22"/>
        <w:jc w:val="both"/>
        <w:rPr>
          <w:rFonts w:eastAsia="ZTR1C.tmp" w:cstheme="minorHAnsi"/>
          <w:b/>
          <w:i/>
          <w:sz w:val="24"/>
          <w:szCs w:val="24"/>
          <w:u w:val="single"/>
          <w:lang w:val="es-ES" w:eastAsia="es-ES"/>
        </w:rPr>
      </w:pPr>
      <w:r w:rsidRPr="008A69FD">
        <w:rPr>
          <w:rFonts w:eastAsia="ZTR1C.tmp" w:cstheme="minorHAnsi"/>
          <w:b/>
          <w:i/>
          <w:sz w:val="24"/>
          <w:szCs w:val="24"/>
          <w:u w:val="single"/>
          <w:lang w:val="es-ES" w:eastAsia="es-ES"/>
        </w:rPr>
        <w:t>Este documento se avala con la firma de manera voluntaria, en la carta de presentación de la propuesta, dentro del proceso que nos ocupa.</w:t>
      </w:r>
    </w:p>
    <w:p w14:paraId="1436420C" w14:textId="77777777" w:rsidR="00FF5F56" w:rsidRPr="008A69FD" w:rsidRDefault="00FF5F56" w:rsidP="00FF5F56">
      <w:pPr>
        <w:spacing w:after="0" w:line="240" w:lineRule="auto"/>
        <w:ind w:firstLine="22"/>
        <w:jc w:val="both"/>
        <w:rPr>
          <w:rFonts w:eastAsia="ZTR1C.tmp" w:cstheme="minorHAnsi"/>
          <w:bCs/>
          <w:iCs/>
          <w:sz w:val="24"/>
          <w:szCs w:val="24"/>
          <w:lang w:val="es-ES" w:eastAsia="es-ES"/>
        </w:rPr>
      </w:pPr>
    </w:p>
    <w:p w14:paraId="009082D5" w14:textId="77314061" w:rsidR="00FF5F56" w:rsidRPr="008A69FD" w:rsidRDefault="00FF5F56" w:rsidP="00FF5F56">
      <w:pPr>
        <w:spacing w:after="0" w:line="240" w:lineRule="auto"/>
        <w:ind w:firstLine="22"/>
        <w:jc w:val="both"/>
        <w:rPr>
          <w:rFonts w:eastAsia="ZTR1C.tmp" w:cstheme="minorHAnsi"/>
          <w:bCs/>
          <w:iCs/>
          <w:sz w:val="24"/>
          <w:szCs w:val="24"/>
          <w:lang w:val="es-ES" w:eastAsia="es-ES"/>
        </w:rPr>
      </w:pPr>
    </w:p>
    <w:p w14:paraId="377FC372" w14:textId="7B9CCC79" w:rsidR="00C250CE" w:rsidRPr="008A69FD" w:rsidRDefault="00C250CE" w:rsidP="00FF5F56">
      <w:pPr>
        <w:spacing w:after="0" w:line="240" w:lineRule="auto"/>
        <w:ind w:firstLine="22"/>
        <w:jc w:val="both"/>
        <w:rPr>
          <w:rFonts w:eastAsia="ZTR1C.tmp" w:cstheme="minorHAnsi"/>
          <w:bCs/>
          <w:iCs/>
          <w:sz w:val="24"/>
          <w:szCs w:val="24"/>
          <w:lang w:val="es-ES" w:eastAsia="es-ES"/>
        </w:rPr>
      </w:pPr>
    </w:p>
    <w:p w14:paraId="495D3DA2" w14:textId="19125D79" w:rsidR="00C250CE" w:rsidRPr="008A69FD" w:rsidRDefault="00C250CE" w:rsidP="00FF5F56">
      <w:pPr>
        <w:spacing w:after="0" w:line="240" w:lineRule="auto"/>
        <w:ind w:firstLine="22"/>
        <w:jc w:val="both"/>
        <w:rPr>
          <w:rFonts w:eastAsia="ZTR1C.tmp" w:cstheme="minorHAnsi"/>
          <w:bCs/>
          <w:iCs/>
          <w:sz w:val="24"/>
          <w:szCs w:val="24"/>
          <w:lang w:val="es-ES" w:eastAsia="es-ES"/>
        </w:rPr>
      </w:pPr>
    </w:p>
    <w:p w14:paraId="7098BAD4" w14:textId="3B4A2CA5" w:rsidR="00C250CE" w:rsidRPr="008A69FD" w:rsidRDefault="00C250CE" w:rsidP="00FF5F56">
      <w:pPr>
        <w:spacing w:after="0" w:line="240" w:lineRule="auto"/>
        <w:ind w:firstLine="22"/>
        <w:jc w:val="both"/>
        <w:rPr>
          <w:rFonts w:eastAsia="ZTR1C.tmp" w:cstheme="minorHAnsi"/>
          <w:bCs/>
          <w:iCs/>
          <w:sz w:val="24"/>
          <w:szCs w:val="24"/>
          <w:lang w:val="es-ES" w:eastAsia="es-ES"/>
        </w:rPr>
      </w:pPr>
    </w:p>
    <w:p w14:paraId="279F854B" w14:textId="2DC94F6F" w:rsidR="003F3F46" w:rsidRPr="008A69FD" w:rsidRDefault="003F3F46" w:rsidP="00FF5F56">
      <w:pPr>
        <w:spacing w:after="0" w:line="240" w:lineRule="auto"/>
        <w:ind w:firstLine="22"/>
        <w:jc w:val="both"/>
        <w:rPr>
          <w:rFonts w:eastAsia="ZTR1C.tmp" w:cstheme="minorHAnsi"/>
          <w:bCs/>
          <w:iCs/>
          <w:sz w:val="24"/>
          <w:szCs w:val="24"/>
          <w:lang w:val="es-ES" w:eastAsia="es-ES"/>
        </w:rPr>
      </w:pPr>
    </w:p>
    <w:p w14:paraId="7B42B378" w14:textId="0FCB1ACB" w:rsidR="003F3F46" w:rsidRDefault="003F3F46" w:rsidP="00CE4490">
      <w:pPr>
        <w:spacing w:after="0" w:line="240" w:lineRule="auto"/>
        <w:jc w:val="both"/>
        <w:rPr>
          <w:rFonts w:eastAsia="ZTR1C.tmp" w:cstheme="minorHAnsi"/>
          <w:bCs/>
          <w:iCs/>
          <w:sz w:val="24"/>
          <w:szCs w:val="24"/>
          <w:lang w:val="es-ES" w:eastAsia="es-ES"/>
        </w:rPr>
      </w:pPr>
    </w:p>
    <w:p w14:paraId="30F95E96" w14:textId="77777777" w:rsidR="00285C38" w:rsidRDefault="00285C38" w:rsidP="00CE4490">
      <w:pPr>
        <w:spacing w:after="0" w:line="240" w:lineRule="auto"/>
        <w:jc w:val="both"/>
        <w:rPr>
          <w:rFonts w:eastAsia="ZTR1C.tmp" w:cstheme="minorHAnsi"/>
          <w:bCs/>
          <w:iCs/>
          <w:sz w:val="24"/>
          <w:szCs w:val="24"/>
          <w:lang w:val="es-ES" w:eastAsia="es-ES"/>
        </w:rPr>
      </w:pPr>
    </w:p>
    <w:p w14:paraId="612B5381" w14:textId="77777777" w:rsidR="00285C38" w:rsidRDefault="00285C38" w:rsidP="00CE4490">
      <w:pPr>
        <w:spacing w:after="0" w:line="240" w:lineRule="auto"/>
        <w:jc w:val="both"/>
        <w:rPr>
          <w:rFonts w:eastAsia="ZTR1C.tmp" w:cstheme="minorHAnsi"/>
          <w:bCs/>
          <w:iCs/>
          <w:sz w:val="24"/>
          <w:szCs w:val="24"/>
          <w:lang w:val="es-ES" w:eastAsia="es-ES"/>
        </w:rPr>
      </w:pPr>
    </w:p>
    <w:p w14:paraId="72C3975E" w14:textId="77777777" w:rsidR="00285C38" w:rsidRDefault="00285C38" w:rsidP="00CE4490">
      <w:pPr>
        <w:spacing w:after="0" w:line="240" w:lineRule="auto"/>
        <w:jc w:val="both"/>
        <w:rPr>
          <w:rFonts w:eastAsia="ZTR1C.tmp" w:cstheme="minorHAnsi"/>
          <w:bCs/>
          <w:iCs/>
          <w:sz w:val="24"/>
          <w:szCs w:val="24"/>
          <w:lang w:val="es-ES" w:eastAsia="es-ES"/>
        </w:rPr>
      </w:pPr>
    </w:p>
    <w:p w14:paraId="231CA8A3" w14:textId="77777777" w:rsidR="00285C38" w:rsidRDefault="00285C38" w:rsidP="00CE4490">
      <w:pPr>
        <w:spacing w:after="0" w:line="240" w:lineRule="auto"/>
        <w:jc w:val="both"/>
        <w:rPr>
          <w:rFonts w:eastAsia="ZTR1C.tmp" w:cstheme="minorHAnsi"/>
          <w:bCs/>
          <w:iCs/>
          <w:sz w:val="24"/>
          <w:szCs w:val="24"/>
          <w:lang w:val="es-ES" w:eastAsia="es-ES"/>
        </w:rPr>
      </w:pPr>
    </w:p>
    <w:p w14:paraId="0CB0A9AA" w14:textId="0D89B646" w:rsidR="00C250CE" w:rsidRPr="008A69FD" w:rsidRDefault="00C250CE" w:rsidP="00CE4490">
      <w:pPr>
        <w:pStyle w:val="Ttulo1"/>
        <w:rPr>
          <w:rFonts w:eastAsia="ZTR1C.tmp"/>
          <w:lang w:val="es-ES" w:eastAsia="es-ES"/>
        </w:rPr>
      </w:pPr>
      <w:bookmarkStart w:id="540" w:name="_Toc237427947"/>
      <w:r w:rsidRPr="00CE4490">
        <w:lastRenderedPageBreak/>
        <w:t>FORMATO</w:t>
      </w:r>
      <w:r w:rsidRPr="008A69FD">
        <w:rPr>
          <w:rFonts w:eastAsia="ZTR1C.tmp"/>
          <w:lang w:val="es-ES" w:eastAsia="es-ES"/>
        </w:rPr>
        <w:t xml:space="preserve"> 6</w:t>
      </w:r>
      <w:bookmarkEnd w:id="540"/>
    </w:p>
    <w:p w14:paraId="57A461B6" w14:textId="58456D84" w:rsidR="00243D64" w:rsidRPr="008A69FD" w:rsidRDefault="00243D64" w:rsidP="00FF5F56">
      <w:pPr>
        <w:spacing w:after="0" w:line="240" w:lineRule="auto"/>
        <w:ind w:firstLine="22"/>
        <w:jc w:val="both"/>
        <w:rPr>
          <w:rFonts w:eastAsia="ZTR1C.tmp" w:cstheme="minorHAnsi"/>
          <w:bCs/>
          <w:iCs/>
          <w:sz w:val="24"/>
          <w:szCs w:val="24"/>
          <w:lang w:val="es-ES" w:eastAsia="es-ES"/>
        </w:rPr>
      </w:pPr>
    </w:p>
    <w:p w14:paraId="6CE2A0A2" w14:textId="77777777" w:rsidR="00C250CE" w:rsidRPr="008A69FD" w:rsidRDefault="00C250CE" w:rsidP="00C250CE">
      <w:pPr>
        <w:spacing w:after="0" w:line="240" w:lineRule="auto"/>
        <w:ind w:firstLine="22"/>
        <w:jc w:val="center"/>
        <w:rPr>
          <w:rFonts w:eastAsia="ZTR1C.tmp" w:cstheme="minorHAnsi"/>
          <w:b/>
          <w:iCs/>
          <w:sz w:val="24"/>
          <w:szCs w:val="24"/>
          <w:lang w:val="es-ES" w:eastAsia="es-ES"/>
        </w:rPr>
      </w:pPr>
      <w:bookmarkStart w:id="541" w:name="_Hlk200374329"/>
      <w:r w:rsidRPr="008A69FD">
        <w:rPr>
          <w:rFonts w:eastAsia="ZTR1C.tmp" w:cstheme="minorHAnsi"/>
          <w:b/>
          <w:iCs/>
          <w:sz w:val="24"/>
          <w:szCs w:val="24"/>
          <w:lang w:val="es-ES" w:eastAsia="es-ES"/>
        </w:rPr>
        <w:t>CUMPLIMIENTO DEL DECRETO NACIONAL 1600 del 2024</w:t>
      </w:r>
    </w:p>
    <w:p w14:paraId="4D3950F3" w14:textId="77777777" w:rsidR="00C250CE" w:rsidRPr="008A69FD" w:rsidRDefault="00C250CE" w:rsidP="00C250CE">
      <w:pPr>
        <w:spacing w:after="0" w:line="240" w:lineRule="auto"/>
        <w:ind w:firstLine="22"/>
        <w:jc w:val="center"/>
        <w:rPr>
          <w:rFonts w:eastAsia="ZTR1C.tmp" w:cstheme="minorHAnsi"/>
          <w:b/>
          <w:iCs/>
          <w:sz w:val="24"/>
          <w:szCs w:val="24"/>
          <w:lang w:val="es-ES" w:eastAsia="es-ES"/>
        </w:rPr>
      </w:pPr>
    </w:p>
    <w:p w14:paraId="2AE35BE9" w14:textId="77777777" w:rsidR="00C250CE" w:rsidRPr="008A69FD" w:rsidRDefault="00C250CE" w:rsidP="00C250CE">
      <w:pPr>
        <w:spacing w:after="0" w:line="240" w:lineRule="auto"/>
        <w:ind w:firstLine="22"/>
        <w:jc w:val="center"/>
        <w:rPr>
          <w:rFonts w:eastAsia="ZTR1C.tmp" w:cstheme="minorHAnsi"/>
          <w:b/>
          <w:iCs/>
          <w:sz w:val="24"/>
          <w:szCs w:val="24"/>
          <w:lang w:val="es-ES" w:eastAsia="es-ES"/>
        </w:rPr>
      </w:pPr>
      <w:r w:rsidRPr="008A69FD">
        <w:rPr>
          <w:rFonts w:eastAsia="ZTR1C.tmp" w:cstheme="minorHAnsi"/>
          <w:b/>
          <w:iCs/>
          <w:sz w:val="24"/>
          <w:szCs w:val="24"/>
          <w:lang w:val="es-ES" w:eastAsia="es-ES"/>
        </w:rPr>
        <w:t>INFORMACIÓN SOBRE SITUACIÓN DE CONTROL.</w:t>
      </w:r>
    </w:p>
    <w:p w14:paraId="6F49C71E" w14:textId="77777777" w:rsidR="00C250CE" w:rsidRPr="008A69FD" w:rsidRDefault="00C250CE" w:rsidP="00C250CE">
      <w:pPr>
        <w:spacing w:after="0" w:line="240" w:lineRule="auto"/>
        <w:ind w:firstLine="22"/>
        <w:jc w:val="both"/>
        <w:rPr>
          <w:rFonts w:eastAsia="ZTR1C.tmp" w:cstheme="minorHAnsi"/>
          <w:bCs/>
          <w:iCs/>
          <w:sz w:val="24"/>
          <w:szCs w:val="24"/>
          <w:lang w:val="es-ES" w:eastAsia="es-ES"/>
        </w:rPr>
      </w:pPr>
    </w:p>
    <w:p w14:paraId="7C68C30E" w14:textId="77777777" w:rsidR="00C250CE" w:rsidRPr="008A69FD" w:rsidRDefault="00C250CE" w:rsidP="00C250CE">
      <w:pPr>
        <w:spacing w:after="0" w:line="240" w:lineRule="auto"/>
        <w:ind w:firstLine="22"/>
        <w:jc w:val="both"/>
        <w:rPr>
          <w:rFonts w:eastAsia="ZTR1C.tmp" w:cstheme="minorHAnsi"/>
          <w:b/>
          <w:iCs/>
          <w:sz w:val="24"/>
          <w:szCs w:val="24"/>
          <w:lang w:val="es-ES" w:eastAsia="es-ES"/>
        </w:rPr>
      </w:pPr>
      <w:r w:rsidRPr="008A69FD">
        <w:rPr>
          <w:rFonts w:eastAsia="ZTR1C.tmp" w:cstheme="minorHAnsi"/>
          <w:b/>
          <w:iCs/>
          <w:sz w:val="24"/>
          <w:szCs w:val="24"/>
          <w:lang w:val="es-ES" w:eastAsia="es-ES"/>
        </w:rPr>
        <w:t>OFERENTE INDIVIDUAL.</w:t>
      </w:r>
    </w:p>
    <w:p w14:paraId="5A0FE559" w14:textId="77777777" w:rsidR="00C250CE" w:rsidRPr="008A69FD" w:rsidRDefault="00C250CE" w:rsidP="00C250CE">
      <w:pPr>
        <w:spacing w:after="0" w:line="240" w:lineRule="auto"/>
        <w:ind w:firstLine="22"/>
        <w:jc w:val="both"/>
        <w:rPr>
          <w:rFonts w:eastAsia="ZTR1C.tmp" w:cstheme="minorHAnsi"/>
          <w:bCs/>
          <w:iCs/>
          <w:sz w:val="24"/>
          <w:szCs w:val="24"/>
          <w:lang w:val="es-ES" w:eastAsia="es-ES"/>
        </w:rPr>
      </w:pPr>
    </w:p>
    <w:p w14:paraId="2EDE6B83" w14:textId="77777777" w:rsidR="00C250CE" w:rsidRPr="008A69FD" w:rsidRDefault="00C250CE" w:rsidP="00C250CE">
      <w:pPr>
        <w:spacing w:after="0" w:line="240" w:lineRule="auto"/>
        <w:ind w:firstLine="22"/>
        <w:jc w:val="both"/>
        <w:rPr>
          <w:rFonts w:eastAsia="ZTR1C.tmp" w:cstheme="minorHAnsi"/>
          <w:bCs/>
          <w:iCs/>
          <w:sz w:val="24"/>
          <w:szCs w:val="24"/>
          <w:lang w:val="es-ES" w:eastAsia="es-ES"/>
        </w:rPr>
      </w:pPr>
      <w:r w:rsidRPr="008A69FD">
        <w:rPr>
          <w:rFonts w:eastAsia="ZTR1C.tmp" w:cstheme="minorHAnsi"/>
          <w:bCs/>
          <w:iCs/>
          <w:sz w:val="24"/>
          <w:szCs w:val="24"/>
          <w:lang w:val="es-ES" w:eastAsia="es-ES"/>
        </w:rPr>
        <w:t>Manifiesto lo siguiente:</w:t>
      </w:r>
    </w:p>
    <w:p w14:paraId="25CF54D0" w14:textId="77777777" w:rsidR="00C250CE" w:rsidRPr="008A69FD" w:rsidRDefault="00C250CE" w:rsidP="00C250CE">
      <w:pPr>
        <w:spacing w:after="0" w:line="240" w:lineRule="auto"/>
        <w:contextualSpacing/>
        <w:jc w:val="both"/>
        <w:rPr>
          <w:rFonts w:eastAsia="ZTR1C.tmp" w:cstheme="minorHAnsi"/>
          <w:bCs/>
          <w:iCs/>
          <w:sz w:val="24"/>
          <w:szCs w:val="24"/>
          <w:lang w:val="es-ES" w:eastAsia="es-ES"/>
        </w:rPr>
      </w:pPr>
    </w:p>
    <w:p w14:paraId="1DF56956" w14:textId="77777777" w:rsidR="00C250CE" w:rsidRPr="008A69FD" w:rsidRDefault="00C250CE" w:rsidP="00C250CE">
      <w:pPr>
        <w:spacing w:after="0" w:line="240" w:lineRule="auto"/>
        <w:contextualSpacing/>
        <w:jc w:val="both"/>
        <w:rPr>
          <w:rFonts w:eastAsia="ZTR1C.tmp" w:cstheme="minorHAnsi"/>
          <w:bCs/>
          <w:iCs/>
          <w:sz w:val="24"/>
          <w:szCs w:val="24"/>
          <w:lang w:val="es-ES" w:eastAsia="es-ES"/>
        </w:rPr>
      </w:pPr>
      <w:r w:rsidRPr="008A69FD">
        <w:rPr>
          <w:rFonts w:eastAsia="ZTR1C.tmp" w:cstheme="minorHAnsi"/>
          <w:bCs/>
          <w:iCs/>
          <w:sz w:val="24"/>
          <w:szCs w:val="24"/>
          <w:lang w:val="es-ES" w:eastAsia="es-ES"/>
        </w:rPr>
        <w:t>Bajo la gravedad de juramento informare a TRANSMILENIO S.A. a través de la plataforma transaccional SECOP II, dentro de los tres (3) días hábiles siguientes al cierre (fecha máxima para recibir ofertas) lo siguiente:</w:t>
      </w:r>
    </w:p>
    <w:p w14:paraId="6AD6BD70" w14:textId="77777777" w:rsidR="00C250CE" w:rsidRPr="008A69FD" w:rsidRDefault="00C250CE" w:rsidP="00C250CE">
      <w:pPr>
        <w:spacing w:after="0" w:line="240" w:lineRule="auto"/>
        <w:contextualSpacing/>
        <w:jc w:val="both"/>
        <w:rPr>
          <w:rFonts w:eastAsia="ZTR1C.tmp" w:cstheme="minorHAnsi"/>
          <w:bCs/>
          <w:iCs/>
          <w:sz w:val="24"/>
          <w:szCs w:val="24"/>
          <w:lang w:val="es-ES" w:eastAsia="es-ES"/>
        </w:rPr>
      </w:pPr>
    </w:p>
    <w:p w14:paraId="4FA04BE7" w14:textId="612A0271" w:rsidR="00C250CE" w:rsidRPr="00CE4490" w:rsidRDefault="00C250CE">
      <w:pPr>
        <w:numPr>
          <w:ilvl w:val="0"/>
          <w:numId w:val="8"/>
        </w:numPr>
        <w:spacing w:after="0" w:line="240" w:lineRule="auto"/>
        <w:ind w:left="709" w:hanging="283"/>
        <w:contextualSpacing/>
        <w:jc w:val="both"/>
        <w:rPr>
          <w:rFonts w:eastAsia="ZTR1C.tmp" w:cstheme="minorHAnsi"/>
          <w:bCs/>
          <w:iCs/>
          <w:sz w:val="24"/>
          <w:szCs w:val="24"/>
          <w:lang w:val="es-ES" w:eastAsia="es-ES"/>
        </w:rPr>
      </w:pPr>
      <w:r w:rsidRPr="008A69FD">
        <w:rPr>
          <w:rFonts w:eastAsia="ZTR1C.tmp" w:cstheme="minorHAnsi"/>
          <w:bCs/>
          <w:iCs/>
          <w:sz w:val="24"/>
          <w:szCs w:val="24"/>
          <w:lang w:val="es-ES" w:eastAsia="es-ES"/>
        </w:rPr>
        <w:t>Que otro (u otros) de los oferentes que se presentó(aron) para el presente proceso de selección es(son) controlado(s) por la compañía que represento. “o”</w:t>
      </w:r>
    </w:p>
    <w:p w14:paraId="538CBABA" w14:textId="77777777" w:rsidR="00C250CE" w:rsidRPr="008A69FD" w:rsidRDefault="00C250CE">
      <w:pPr>
        <w:numPr>
          <w:ilvl w:val="0"/>
          <w:numId w:val="8"/>
        </w:numPr>
        <w:spacing w:after="0" w:line="240" w:lineRule="auto"/>
        <w:ind w:left="709" w:hanging="283"/>
        <w:contextualSpacing/>
        <w:jc w:val="both"/>
        <w:rPr>
          <w:rFonts w:eastAsia="ZTR1C.tmp" w:cstheme="minorHAnsi"/>
          <w:bCs/>
          <w:iCs/>
          <w:sz w:val="24"/>
          <w:szCs w:val="24"/>
          <w:lang w:val="es-ES" w:eastAsia="es-ES"/>
        </w:rPr>
      </w:pPr>
      <w:r w:rsidRPr="008A69FD">
        <w:rPr>
          <w:rFonts w:eastAsia="ZTR1C.tmp" w:cstheme="minorHAnsi"/>
          <w:bCs/>
          <w:iCs/>
          <w:sz w:val="24"/>
          <w:szCs w:val="24"/>
          <w:lang w:val="es-ES" w:eastAsia="es-ES"/>
        </w:rPr>
        <w:t xml:space="preserve">La compañía que </w:t>
      </w:r>
      <w:proofErr w:type="gramStart"/>
      <w:r w:rsidRPr="008A69FD">
        <w:rPr>
          <w:rFonts w:eastAsia="ZTR1C.tmp" w:cstheme="minorHAnsi"/>
          <w:bCs/>
          <w:iCs/>
          <w:sz w:val="24"/>
          <w:szCs w:val="24"/>
          <w:lang w:val="es-ES" w:eastAsia="es-ES"/>
        </w:rPr>
        <w:t>represento,</w:t>
      </w:r>
      <w:proofErr w:type="gramEnd"/>
      <w:r w:rsidRPr="008A69FD">
        <w:rPr>
          <w:rFonts w:eastAsia="ZTR1C.tmp" w:cstheme="minorHAnsi"/>
          <w:bCs/>
          <w:iCs/>
          <w:sz w:val="24"/>
          <w:szCs w:val="24"/>
          <w:lang w:val="es-ES" w:eastAsia="es-ES"/>
        </w:rPr>
        <w:t xml:space="preserve"> es objeto de control por parte de uno de los oferentes presentados a este proceso (</w:t>
      </w:r>
      <w:r w:rsidRPr="008A69FD">
        <w:rPr>
          <w:rFonts w:eastAsia="ZTR1C.tmp" w:cstheme="minorHAnsi"/>
          <w:bCs/>
          <w:i/>
          <w:sz w:val="24"/>
          <w:szCs w:val="24"/>
          <w:lang w:val="es-ES" w:eastAsia="es-ES"/>
        </w:rPr>
        <w:t>por parte de un proponente individual o uno de los miembros de una propuesta conjunta</w:t>
      </w:r>
      <w:r w:rsidRPr="008A69FD">
        <w:rPr>
          <w:rFonts w:eastAsia="ZTR1C.tmp" w:cstheme="minorHAnsi"/>
          <w:bCs/>
          <w:iCs/>
          <w:sz w:val="24"/>
          <w:szCs w:val="24"/>
          <w:lang w:val="es-ES" w:eastAsia="es-ES"/>
        </w:rPr>
        <w:t>).</w:t>
      </w:r>
    </w:p>
    <w:p w14:paraId="58E45B4B" w14:textId="77777777" w:rsidR="00C250CE" w:rsidRPr="008A69FD" w:rsidRDefault="00C250CE" w:rsidP="00C250CE">
      <w:pPr>
        <w:spacing w:after="0" w:line="240" w:lineRule="auto"/>
        <w:contextualSpacing/>
        <w:jc w:val="both"/>
        <w:rPr>
          <w:rFonts w:eastAsia="ZTR1C.tmp" w:cstheme="minorHAnsi"/>
          <w:bCs/>
          <w:iCs/>
          <w:sz w:val="24"/>
          <w:szCs w:val="24"/>
          <w:lang w:val="es-ES" w:eastAsia="es-ES"/>
        </w:rPr>
      </w:pPr>
    </w:p>
    <w:p w14:paraId="4B8F3166" w14:textId="77777777" w:rsidR="00C250CE" w:rsidRPr="008A69FD" w:rsidRDefault="00C250CE" w:rsidP="00C250CE">
      <w:pPr>
        <w:spacing w:after="0" w:line="240" w:lineRule="auto"/>
        <w:contextualSpacing/>
        <w:jc w:val="both"/>
        <w:rPr>
          <w:rFonts w:eastAsia="ZTR1C.tmp" w:cstheme="minorHAnsi"/>
          <w:bCs/>
          <w:iCs/>
          <w:sz w:val="24"/>
          <w:szCs w:val="24"/>
          <w:lang w:val="es-ES" w:eastAsia="es-ES"/>
        </w:rPr>
      </w:pPr>
      <w:r w:rsidRPr="008A69FD">
        <w:rPr>
          <w:rFonts w:eastAsia="ZTR1C.tmp" w:cstheme="minorHAnsi"/>
          <w:bCs/>
          <w:iCs/>
          <w:sz w:val="24"/>
          <w:szCs w:val="24"/>
          <w:lang w:val="es-ES" w:eastAsia="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se rechazará la propuesta que incurrió en esta omisión.</w:t>
      </w:r>
    </w:p>
    <w:p w14:paraId="4F66F823" w14:textId="77777777" w:rsidR="00C250CE" w:rsidRPr="008A69FD" w:rsidRDefault="00C250CE" w:rsidP="00C250CE">
      <w:pPr>
        <w:spacing w:after="0" w:line="240" w:lineRule="auto"/>
        <w:contextualSpacing/>
        <w:jc w:val="both"/>
        <w:rPr>
          <w:rFonts w:eastAsia="ZTR1C.tmp" w:cstheme="minorHAnsi"/>
          <w:bCs/>
          <w:iCs/>
          <w:sz w:val="24"/>
          <w:szCs w:val="24"/>
          <w:lang w:val="es-ES" w:eastAsia="es-ES"/>
        </w:rPr>
      </w:pPr>
    </w:p>
    <w:p w14:paraId="3C4A27A3" w14:textId="77777777" w:rsidR="00C250CE" w:rsidRPr="008A69FD" w:rsidRDefault="00C250CE" w:rsidP="00C250CE">
      <w:pPr>
        <w:spacing w:after="0" w:line="240" w:lineRule="auto"/>
        <w:contextualSpacing/>
        <w:jc w:val="both"/>
        <w:rPr>
          <w:rFonts w:eastAsia="ZTR1C.tmp" w:cstheme="minorHAnsi"/>
          <w:bCs/>
          <w:iCs/>
          <w:sz w:val="24"/>
          <w:szCs w:val="24"/>
          <w:lang w:val="es-ES" w:eastAsia="es-ES"/>
        </w:rPr>
      </w:pPr>
      <w:r w:rsidRPr="008A69FD">
        <w:rPr>
          <w:rFonts w:eastAsia="ZTR1C.tmp" w:cstheme="minorHAnsi"/>
          <w:bCs/>
          <w:iCs/>
          <w:sz w:val="24"/>
          <w:szCs w:val="24"/>
          <w:lang w:val="es-ES" w:eastAsia="es-ES"/>
        </w:rPr>
        <w:t xml:space="preserve">De configurarse una de las situaciones antes descritas, dentro del </w:t>
      </w:r>
      <w:proofErr w:type="spellStart"/>
      <w:r w:rsidRPr="008A69FD">
        <w:rPr>
          <w:rFonts w:eastAsia="ZTR1C.tmp" w:cstheme="minorHAnsi"/>
          <w:bCs/>
          <w:iCs/>
          <w:sz w:val="24"/>
          <w:szCs w:val="24"/>
          <w:lang w:val="es-ES" w:eastAsia="es-ES"/>
        </w:rPr>
        <w:t>termino</w:t>
      </w:r>
      <w:proofErr w:type="spellEnd"/>
      <w:r w:rsidRPr="008A69FD">
        <w:rPr>
          <w:rFonts w:eastAsia="ZTR1C.tmp" w:cstheme="minorHAnsi"/>
          <w:bCs/>
          <w:iCs/>
          <w:sz w:val="24"/>
          <w:szCs w:val="24"/>
          <w:lang w:val="es-ES" w:eastAsia="es-ES"/>
        </w:rPr>
        <w:t xml:space="preserve"> antes establecido informaré el nombre y NIT de la(s) empresa(s) que es objeto de control por parte de la compañía a la cual represento y que se presentó al proceso de selección que nos ocupa, bien sea como oferta individual o como parte de propuesta conjunta. En el evento que la compañía que represento sea la controlada por un oferente de los que se presentó a este proceso (de forma individual o como miembro de propuesta conjunta), en el mismo término establecido en este formato, informaré el nombre y NIT de la compañía que controla la empresa que represento.</w:t>
      </w:r>
    </w:p>
    <w:p w14:paraId="03DF78A7" w14:textId="77777777" w:rsidR="00C250CE" w:rsidRPr="008A69FD" w:rsidRDefault="00C250CE" w:rsidP="00C250CE">
      <w:pPr>
        <w:spacing w:after="0" w:line="240" w:lineRule="auto"/>
        <w:ind w:firstLine="22"/>
        <w:jc w:val="both"/>
        <w:rPr>
          <w:rFonts w:eastAsia="ZTR1C.tmp" w:cstheme="minorHAnsi"/>
          <w:bCs/>
          <w:iCs/>
          <w:sz w:val="24"/>
          <w:szCs w:val="24"/>
          <w:lang w:val="es-ES" w:eastAsia="es-ES"/>
        </w:rPr>
      </w:pPr>
    </w:p>
    <w:p w14:paraId="1E1FD63F" w14:textId="23AC94A6" w:rsidR="00C250CE" w:rsidRPr="00CE4490" w:rsidRDefault="00C250CE" w:rsidP="00CE4490">
      <w:pPr>
        <w:spacing w:after="0" w:line="240" w:lineRule="auto"/>
        <w:ind w:firstLine="22"/>
        <w:jc w:val="both"/>
        <w:rPr>
          <w:rFonts w:eastAsia="ZTR1C.tmp" w:cstheme="minorHAnsi"/>
          <w:b/>
          <w:iCs/>
          <w:sz w:val="24"/>
          <w:szCs w:val="24"/>
          <w:lang w:val="es-ES" w:eastAsia="es-ES"/>
        </w:rPr>
      </w:pPr>
      <w:r w:rsidRPr="008A69FD">
        <w:rPr>
          <w:rFonts w:eastAsia="ZTR1C.tmp" w:cstheme="minorHAnsi"/>
          <w:b/>
          <w:iCs/>
          <w:sz w:val="24"/>
          <w:szCs w:val="24"/>
          <w:lang w:val="es-ES" w:eastAsia="es-ES"/>
        </w:rPr>
        <w:t>PROPUESTA CONJUNTA.</w:t>
      </w:r>
    </w:p>
    <w:p w14:paraId="466AF7B8" w14:textId="77777777" w:rsidR="00C250CE" w:rsidRPr="008A69FD" w:rsidRDefault="00C250CE" w:rsidP="00C250CE">
      <w:pPr>
        <w:spacing w:after="0" w:line="240" w:lineRule="auto"/>
        <w:ind w:firstLine="22"/>
        <w:jc w:val="both"/>
        <w:rPr>
          <w:rFonts w:eastAsia="ZTR1C.tmp" w:cstheme="minorHAnsi"/>
          <w:bCs/>
          <w:iCs/>
          <w:sz w:val="24"/>
          <w:szCs w:val="24"/>
          <w:lang w:val="es-ES" w:eastAsia="es-ES"/>
        </w:rPr>
      </w:pPr>
      <w:r w:rsidRPr="008A69FD">
        <w:rPr>
          <w:rFonts w:eastAsia="ZTR1C.tmp" w:cstheme="minorHAnsi"/>
          <w:bCs/>
          <w:iCs/>
          <w:sz w:val="24"/>
          <w:szCs w:val="24"/>
          <w:lang w:val="es-ES" w:eastAsia="es-ES"/>
        </w:rPr>
        <w:t>Manifiesto lo siguiente:</w:t>
      </w:r>
    </w:p>
    <w:p w14:paraId="10AE169A" w14:textId="77777777" w:rsidR="00C250CE" w:rsidRPr="008A69FD" w:rsidRDefault="00C250CE" w:rsidP="00C250CE">
      <w:pPr>
        <w:spacing w:after="0" w:line="240" w:lineRule="auto"/>
        <w:ind w:firstLine="22"/>
        <w:jc w:val="both"/>
        <w:rPr>
          <w:rFonts w:eastAsia="ZTR1C.tmp" w:cstheme="minorHAnsi"/>
          <w:bCs/>
          <w:iCs/>
          <w:sz w:val="24"/>
          <w:szCs w:val="24"/>
          <w:lang w:val="es-ES" w:eastAsia="es-ES"/>
        </w:rPr>
      </w:pPr>
    </w:p>
    <w:p w14:paraId="01A5D3BD" w14:textId="77777777" w:rsidR="00C250CE" w:rsidRPr="008A69FD" w:rsidRDefault="00C250CE" w:rsidP="00C250CE">
      <w:pPr>
        <w:spacing w:after="200" w:line="276" w:lineRule="auto"/>
        <w:contextualSpacing/>
        <w:jc w:val="both"/>
        <w:rPr>
          <w:rFonts w:eastAsia="ZTR1C.tmp" w:cstheme="minorHAnsi"/>
          <w:bCs/>
          <w:iCs/>
          <w:sz w:val="24"/>
          <w:szCs w:val="24"/>
          <w:lang w:val="es-ES" w:eastAsia="es-ES"/>
        </w:rPr>
      </w:pPr>
      <w:r w:rsidRPr="008A69FD">
        <w:rPr>
          <w:rFonts w:eastAsia="ZTR1C.tmp" w:cstheme="minorHAnsi"/>
          <w:bCs/>
          <w:iCs/>
          <w:sz w:val="24"/>
          <w:szCs w:val="24"/>
          <w:lang w:val="es-ES" w:eastAsia="es-ES"/>
        </w:rPr>
        <w:lastRenderedPageBreak/>
        <w:t>Bajo la gravedad de juramento informare a TRANSMILENIO S.A. a través de la plataforma transaccional SECOP II, dentro de los tres (3) días hábiles siguientes al cierre (fecha máxima para recibir ofertas) lo siguiente:</w:t>
      </w:r>
    </w:p>
    <w:p w14:paraId="31DA4BCA" w14:textId="74AEF531" w:rsidR="00C250CE" w:rsidRPr="00CE4490" w:rsidRDefault="00C250CE">
      <w:pPr>
        <w:numPr>
          <w:ilvl w:val="0"/>
          <w:numId w:val="8"/>
        </w:numPr>
        <w:spacing w:after="0" w:line="240" w:lineRule="auto"/>
        <w:ind w:left="709" w:hanging="283"/>
        <w:contextualSpacing/>
        <w:jc w:val="both"/>
        <w:rPr>
          <w:rFonts w:eastAsia="ZTR1C.tmp" w:cstheme="minorHAnsi"/>
          <w:bCs/>
          <w:iCs/>
          <w:sz w:val="24"/>
          <w:szCs w:val="24"/>
          <w:lang w:val="es-ES" w:eastAsia="es-ES"/>
        </w:rPr>
      </w:pPr>
      <w:r w:rsidRPr="008A69FD">
        <w:rPr>
          <w:rFonts w:eastAsia="ZTR1C.tmp" w:cstheme="minorHAnsi"/>
          <w:bCs/>
          <w:iCs/>
          <w:sz w:val="24"/>
          <w:szCs w:val="24"/>
          <w:lang w:val="es-ES" w:eastAsia="es-ES"/>
        </w:rPr>
        <w:t>Que otro (u otros) de los oferentes que se presentó(aron) para el presente proceso de selección (en forma individual o miembro de propuesta conjunta) es(son) controlado(s) por alguno de los miembros de la propuesta conjunta que represento. “o”</w:t>
      </w:r>
    </w:p>
    <w:p w14:paraId="1E9A58E7" w14:textId="77777777" w:rsidR="00C250CE" w:rsidRPr="008A69FD" w:rsidRDefault="00C250CE">
      <w:pPr>
        <w:numPr>
          <w:ilvl w:val="0"/>
          <w:numId w:val="8"/>
        </w:numPr>
        <w:spacing w:after="0" w:line="240" w:lineRule="auto"/>
        <w:ind w:left="709" w:hanging="283"/>
        <w:contextualSpacing/>
        <w:jc w:val="both"/>
        <w:rPr>
          <w:rFonts w:eastAsia="ZTR1C.tmp" w:cstheme="minorHAnsi"/>
          <w:bCs/>
          <w:iCs/>
          <w:sz w:val="24"/>
          <w:szCs w:val="24"/>
          <w:lang w:val="es-ES" w:eastAsia="es-ES"/>
        </w:rPr>
      </w:pPr>
      <w:r w:rsidRPr="008A69FD">
        <w:rPr>
          <w:rFonts w:eastAsia="ZTR1C.tmp" w:cstheme="minorHAnsi"/>
          <w:bCs/>
          <w:iCs/>
          <w:sz w:val="24"/>
          <w:szCs w:val="24"/>
          <w:lang w:val="es-ES" w:eastAsia="es-ES"/>
        </w:rPr>
        <w:t>Alguno de los miembros de la propuesta conjunta que represento, es objeto de control por parte de uno de los oferentes presentados a este proceso (</w:t>
      </w:r>
      <w:r w:rsidRPr="008A69FD">
        <w:rPr>
          <w:rFonts w:eastAsia="ZTR1C.tmp" w:cstheme="minorHAnsi"/>
          <w:bCs/>
          <w:i/>
          <w:sz w:val="24"/>
          <w:szCs w:val="24"/>
          <w:lang w:val="es-ES" w:eastAsia="es-ES"/>
        </w:rPr>
        <w:t>por parte de un proponente individual o uno de los miembros de una propuesta conjunta</w:t>
      </w:r>
      <w:r w:rsidRPr="008A69FD">
        <w:rPr>
          <w:rFonts w:eastAsia="ZTR1C.tmp" w:cstheme="minorHAnsi"/>
          <w:bCs/>
          <w:iCs/>
          <w:sz w:val="24"/>
          <w:szCs w:val="24"/>
          <w:lang w:val="es-ES" w:eastAsia="es-ES"/>
        </w:rPr>
        <w:t>).</w:t>
      </w:r>
    </w:p>
    <w:p w14:paraId="22516B90" w14:textId="77777777" w:rsidR="00C250CE" w:rsidRPr="008A69FD" w:rsidRDefault="00C250CE" w:rsidP="00C250CE">
      <w:pPr>
        <w:spacing w:after="0" w:line="240" w:lineRule="auto"/>
        <w:contextualSpacing/>
        <w:jc w:val="both"/>
        <w:rPr>
          <w:rFonts w:eastAsia="ZTR1C.tmp" w:cstheme="minorHAnsi"/>
          <w:bCs/>
          <w:iCs/>
          <w:sz w:val="24"/>
          <w:szCs w:val="24"/>
          <w:lang w:val="es-ES" w:eastAsia="es-ES"/>
        </w:rPr>
      </w:pPr>
    </w:p>
    <w:p w14:paraId="28983E64" w14:textId="77777777" w:rsidR="00C250CE" w:rsidRPr="008A69FD" w:rsidRDefault="00C250CE" w:rsidP="00C250CE">
      <w:pPr>
        <w:spacing w:after="0" w:line="240" w:lineRule="auto"/>
        <w:contextualSpacing/>
        <w:jc w:val="both"/>
        <w:rPr>
          <w:rFonts w:eastAsia="ZTR1C.tmp" w:cstheme="minorHAnsi"/>
          <w:bCs/>
          <w:iCs/>
          <w:sz w:val="24"/>
          <w:szCs w:val="24"/>
          <w:lang w:val="es-ES" w:eastAsia="es-ES"/>
        </w:rPr>
      </w:pPr>
      <w:r w:rsidRPr="008A69FD">
        <w:rPr>
          <w:rFonts w:eastAsia="ZTR1C.tmp" w:cstheme="minorHAnsi"/>
          <w:bCs/>
          <w:iCs/>
          <w:sz w:val="24"/>
          <w:szCs w:val="24"/>
          <w:lang w:val="es-ES" w:eastAsia="es-ES"/>
        </w:rPr>
        <w:t>Si no hay manifestación de alguno de los hechos antes descritos, el equipo evaluador entenderá que no hay ningún tipo de control. SI TRANSMILEIO S.A., se entera por otro medio que existe alguno de los tipos de control antes establecidos por medio diferente a la manifestación oficial del oferente, rechazará la propuesta que incurrió en esta omisión.</w:t>
      </w:r>
    </w:p>
    <w:p w14:paraId="739E5C50" w14:textId="77777777" w:rsidR="00C250CE" w:rsidRPr="008A69FD" w:rsidRDefault="00C250CE" w:rsidP="00C250CE">
      <w:pPr>
        <w:spacing w:after="0" w:line="240" w:lineRule="auto"/>
        <w:contextualSpacing/>
        <w:jc w:val="both"/>
        <w:rPr>
          <w:rFonts w:eastAsia="ZTR1C.tmp" w:cstheme="minorHAnsi"/>
          <w:bCs/>
          <w:iCs/>
          <w:sz w:val="24"/>
          <w:szCs w:val="24"/>
          <w:lang w:val="es-ES" w:eastAsia="es-ES"/>
        </w:rPr>
      </w:pPr>
    </w:p>
    <w:p w14:paraId="1D486F09" w14:textId="77777777" w:rsidR="00C250CE" w:rsidRPr="008A69FD" w:rsidRDefault="00C250CE" w:rsidP="00C250CE">
      <w:pPr>
        <w:spacing w:after="0" w:line="240" w:lineRule="auto"/>
        <w:contextualSpacing/>
        <w:jc w:val="both"/>
        <w:rPr>
          <w:rFonts w:eastAsia="ZTR1C.tmp" w:cstheme="minorHAnsi"/>
          <w:bCs/>
          <w:iCs/>
          <w:sz w:val="24"/>
          <w:szCs w:val="24"/>
          <w:lang w:val="es-ES" w:eastAsia="es-ES"/>
        </w:rPr>
      </w:pPr>
      <w:r w:rsidRPr="008A69FD">
        <w:rPr>
          <w:rFonts w:eastAsia="ZTR1C.tmp" w:cstheme="minorHAnsi"/>
          <w:bCs/>
          <w:iCs/>
          <w:sz w:val="24"/>
          <w:szCs w:val="24"/>
          <w:lang w:val="es-ES" w:eastAsia="es-ES"/>
        </w:rPr>
        <w:t xml:space="preserve">De configurarse una de las situaciones antes descritas, dentro del término antes establecido, informaré el nombre y NIT de la(s) empresa(s) que es objeto de control por parte de alguna de las compañías que hacen parte integral de la propuesta conjunta que represento y que se presentó al proceso de selección que nos ocupa, bien sea como oferta individual o como parte de propuesta conjunta. En el evento que alguna de las compañías de la propuesta conjunta que represento sea la controlada por un oferente de los que se presentó a este proceso (de forma individual o como miembro de propuesta conjunta), en el mismo término establecido en este formato, informaré el nombre y NIT de la compañía que controla alguna de </w:t>
      </w:r>
      <w:proofErr w:type="gramStart"/>
      <w:r w:rsidRPr="008A69FD">
        <w:rPr>
          <w:rFonts w:eastAsia="ZTR1C.tmp" w:cstheme="minorHAnsi"/>
          <w:bCs/>
          <w:iCs/>
          <w:sz w:val="24"/>
          <w:szCs w:val="24"/>
          <w:lang w:val="es-ES" w:eastAsia="es-ES"/>
        </w:rPr>
        <w:t>la empresas</w:t>
      </w:r>
      <w:proofErr w:type="gramEnd"/>
      <w:r w:rsidRPr="008A69FD">
        <w:rPr>
          <w:rFonts w:eastAsia="ZTR1C.tmp" w:cstheme="minorHAnsi"/>
          <w:bCs/>
          <w:iCs/>
          <w:sz w:val="24"/>
          <w:szCs w:val="24"/>
          <w:lang w:val="es-ES" w:eastAsia="es-ES"/>
        </w:rPr>
        <w:t xml:space="preserve"> que conforman la propuesta conjunta que represento.</w:t>
      </w:r>
    </w:p>
    <w:p w14:paraId="7ED87D6A" w14:textId="77777777" w:rsidR="00C250CE" w:rsidRPr="008A69FD" w:rsidRDefault="00C250CE" w:rsidP="00C250CE">
      <w:pPr>
        <w:spacing w:after="0" w:line="240" w:lineRule="auto"/>
        <w:ind w:left="284"/>
        <w:contextualSpacing/>
        <w:jc w:val="both"/>
        <w:rPr>
          <w:rFonts w:eastAsia="ZTR1C.tmp" w:cstheme="minorHAnsi"/>
          <w:bCs/>
          <w:iCs/>
          <w:sz w:val="24"/>
          <w:szCs w:val="24"/>
          <w:lang w:val="es-ES" w:eastAsia="es-ES"/>
        </w:rPr>
      </w:pPr>
    </w:p>
    <w:p w14:paraId="525040D8" w14:textId="77777777" w:rsidR="00C250CE" w:rsidRPr="008A69FD" w:rsidRDefault="00C250CE" w:rsidP="00C250CE">
      <w:pPr>
        <w:spacing w:after="0" w:line="240" w:lineRule="auto"/>
        <w:contextualSpacing/>
        <w:jc w:val="both"/>
        <w:rPr>
          <w:rFonts w:eastAsia="ZTR1C.tmp" w:cstheme="minorHAnsi"/>
          <w:bCs/>
          <w:iCs/>
          <w:sz w:val="24"/>
          <w:szCs w:val="24"/>
          <w:lang w:val="es-ES" w:eastAsia="es-ES"/>
        </w:rPr>
      </w:pPr>
      <w:r w:rsidRPr="008A69FD">
        <w:rPr>
          <w:rFonts w:eastAsia="ZTR1C.tmp" w:cstheme="minorHAnsi"/>
          <w:bCs/>
          <w:iCs/>
          <w:sz w:val="24"/>
          <w:szCs w:val="24"/>
          <w:lang w:val="es-ES" w:eastAsia="es-ES"/>
        </w:rPr>
        <w:t xml:space="preserve">No </w:t>
      </w:r>
      <w:proofErr w:type="gramStart"/>
      <w:r w:rsidRPr="008A69FD">
        <w:rPr>
          <w:rFonts w:eastAsia="ZTR1C.tmp" w:cstheme="minorHAnsi"/>
          <w:bCs/>
          <w:iCs/>
          <w:sz w:val="24"/>
          <w:szCs w:val="24"/>
          <w:lang w:val="es-ES" w:eastAsia="es-ES"/>
        </w:rPr>
        <w:t>obstante</w:t>
      </w:r>
      <w:proofErr w:type="gramEnd"/>
      <w:r w:rsidRPr="008A69FD">
        <w:rPr>
          <w:rFonts w:eastAsia="ZTR1C.tmp" w:cstheme="minorHAnsi"/>
          <w:bCs/>
          <w:iCs/>
          <w:sz w:val="24"/>
          <w:szCs w:val="24"/>
          <w:lang w:val="es-ES" w:eastAsia="es-ES"/>
        </w:rPr>
        <w:t xml:space="preserve"> lo anterior, el equipo evaluador por sí mismo </w:t>
      </w:r>
      <w:r w:rsidRPr="008A69FD">
        <w:rPr>
          <w:rFonts w:eastAsia="ZTR1C.tmp" w:cstheme="minorHAnsi"/>
          <w:bCs/>
          <w:iCs/>
          <w:sz w:val="24"/>
          <w:szCs w:val="24"/>
          <w:lang w:val="es-MX" w:eastAsia="es-ES"/>
        </w:rPr>
        <w:t>examinará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6BD489B0" w14:textId="77777777" w:rsidR="00C250CE" w:rsidRPr="008A69FD" w:rsidRDefault="00C250CE" w:rsidP="00C250CE">
      <w:pPr>
        <w:autoSpaceDE w:val="0"/>
        <w:autoSpaceDN w:val="0"/>
        <w:adjustRightInd w:val="0"/>
        <w:spacing w:after="0" w:line="240" w:lineRule="auto"/>
        <w:jc w:val="both"/>
        <w:rPr>
          <w:rFonts w:eastAsia="ZTR1C.tmp" w:cstheme="minorHAnsi"/>
          <w:bCs/>
          <w:i/>
          <w:iCs/>
          <w:sz w:val="24"/>
          <w:szCs w:val="24"/>
          <w:lang w:val="es-MX" w:eastAsia="es-ES"/>
        </w:rPr>
      </w:pPr>
    </w:p>
    <w:p w14:paraId="1A3A4CB0" w14:textId="77013CD4" w:rsidR="00C250CE" w:rsidRPr="008A69FD" w:rsidRDefault="00C250CE" w:rsidP="00C250CE">
      <w:pPr>
        <w:autoSpaceDE w:val="0"/>
        <w:autoSpaceDN w:val="0"/>
        <w:adjustRightInd w:val="0"/>
        <w:spacing w:after="0" w:line="240" w:lineRule="auto"/>
        <w:jc w:val="both"/>
        <w:rPr>
          <w:rFonts w:eastAsia="ZTR1C.tmp" w:cstheme="minorHAnsi"/>
          <w:bCs/>
          <w:i/>
          <w:iCs/>
          <w:sz w:val="24"/>
          <w:szCs w:val="24"/>
          <w:lang w:val="es-MX" w:eastAsia="es-ES"/>
        </w:rPr>
      </w:pPr>
      <w:r w:rsidRPr="008A69FD">
        <w:rPr>
          <w:rFonts w:eastAsia="ZTR1C.tmp" w:cstheme="minorHAnsi"/>
          <w:bCs/>
          <w:i/>
          <w:iCs/>
          <w:sz w:val="24"/>
          <w:szCs w:val="24"/>
          <w:lang w:val="es-MX" w:eastAsia="es-ES"/>
        </w:rPr>
        <w:t> </w:t>
      </w:r>
      <w:r w:rsidRPr="008A69FD">
        <w:rPr>
          <w:rFonts w:eastAsia="ZTR1C.tmp" w:cstheme="minorHAnsi"/>
          <w:b/>
          <w:i/>
          <w:iCs/>
          <w:sz w:val="24"/>
          <w:szCs w:val="24"/>
          <w:lang w:val="es-MX" w:eastAsia="es-ES"/>
        </w:rPr>
        <w:t>Nota:</w:t>
      </w:r>
      <w:r w:rsidRPr="008A69FD">
        <w:rPr>
          <w:rFonts w:eastAsia="ZTR1C.tmp" w:cstheme="minorHAnsi"/>
          <w:bCs/>
          <w:i/>
          <w:iCs/>
          <w:sz w:val="24"/>
          <w:szCs w:val="24"/>
          <w:lang w:val="es-MX" w:eastAsia="es-ES"/>
        </w:rPr>
        <w:t xml:space="preserve"> El oferente no requerirá suscripción física de este formato. Se entiende que el presente documento es avalado por el representante legal del oferente con la simple presentación </w:t>
      </w:r>
      <w:proofErr w:type="gramStart"/>
      <w:r w:rsidRPr="008A69FD">
        <w:rPr>
          <w:rFonts w:eastAsia="ZTR1C.tmp" w:cstheme="minorHAnsi"/>
          <w:bCs/>
          <w:i/>
          <w:iCs/>
          <w:sz w:val="24"/>
          <w:szCs w:val="24"/>
          <w:lang w:val="es-MX" w:eastAsia="es-ES"/>
        </w:rPr>
        <w:t>del mismo</w:t>
      </w:r>
      <w:proofErr w:type="gramEnd"/>
      <w:r w:rsidRPr="008A69FD">
        <w:rPr>
          <w:rFonts w:eastAsia="ZTR1C.tmp" w:cstheme="minorHAnsi"/>
          <w:bCs/>
          <w:i/>
          <w:iCs/>
          <w:sz w:val="24"/>
          <w:szCs w:val="24"/>
          <w:lang w:val="es-MX" w:eastAsia="es-ES"/>
        </w:rPr>
        <w:t xml:space="preserve"> dentro de su propuesta debidamente diligenciado. </w:t>
      </w:r>
    </w:p>
    <w:p w14:paraId="1CE25196" w14:textId="05877DBE" w:rsidR="00C250CE" w:rsidRPr="008A69FD" w:rsidRDefault="00C250CE" w:rsidP="00C250CE">
      <w:pPr>
        <w:autoSpaceDE w:val="0"/>
        <w:autoSpaceDN w:val="0"/>
        <w:adjustRightInd w:val="0"/>
        <w:spacing w:after="0" w:line="240" w:lineRule="auto"/>
        <w:jc w:val="both"/>
        <w:rPr>
          <w:rFonts w:eastAsia="Calibri" w:cstheme="minorHAnsi"/>
          <w:sz w:val="24"/>
          <w:szCs w:val="24"/>
        </w:rPr>
      </w:pPr>
      <w:r w:rsidRPr="008A69FD">
        <w:rPr>
          <w:rFonts w:eastAsia="Calibri" w:cstheme="minorHAnsi"/>
          <w:sz w:val="24"/>
          <w:szCs w:val="24"/>
        </w:rPr>
        <w:t xml:space="preserve">Atentamente, </w:t>
      </w:r>
      <w:r w:rsidRPr="008A69FD">
        <w:rPr>
          <w:rFonts w:eastAsia="Calibri" w:cstheme="minorHAnsi"/>
          <w:sz w:val="24"/>
          <w:szCs w:val="24"/>
        </w:rPr>
        <w:tab/>
      </w:r>
      <w:r w:rsidRPr="008A69FD">
        <w:rPr>
          <w:rFonts w:eastAsia="Calibri" w:cstheme="minorHAnsi"/>
          <w:sz w:val="24"/>
          <w:szCs w:val="24"/>
        </w:rPr>
        <w:tab/>
      </w:r>
      <w:r w:rsidRPr="008A69FD">
        <w:rPr>
          <w:rFonts w:eastAsia="Calibri" w:cstheme="minorHAnsi"/>
          <w:sz w:val="24"/>
          <w:szCs w:val="24"/>
        </w:rPr>
        <w:tab/>
      </w:r>
    </w:p>
    <w:p w14:paraId="31609CD8" w14:textId="77777777" w:rsidR="00C250CE" w:rsidRPr="008A69FD" w:rsidRDefault="00C250CE" w:rsidP="00C250CE">
      <w:pPr>
        <w:autoSpaceDE w:val="0"/>
        <w:autoSpaceDN w:val="0"/>
        <w:adjustRightInd w:val="0"/>
        <w:spacing w:after="0" w:line="240" w:lineRule="auto"/>
        <w:jc w:val="both"/>
        <w:rPr>
          <w:rFonts w:eastAsia="Calibri" w:cstheme="minorHAnsi"/>
          <w:sz w:val="24"/>
          <w:szCs w:val="24"/>
        </w:rPr>
      </w:pPr>
      <w:r w:rsidRPr="008A69FD">
        <w:rPr>
          <w:rFonts w:eastAsia="Calibri" w:cstheme="minorHAnsi"/>
          <w:bCs/>
          <w:sz w:val="24"/>
          <w:szCs w:val="24"/>
        </w:rPr>
        <w:t>Nombre:</w:t>
      </w:r>
      <w:r w:rsidRPr="008A69FD">
        <w:rPr>
          <w:rFonts w:eastAsia="Calibri" w:cstheme="minorHAnsi"/>
          <w:b/>
          <w:bCs/>
          <w:sz w:val="24"/>
          <w:szCs w:val="24"/>
        </w:rPr>
        <w:t xml:space="preserve"> </w:t>
      </w:r>
      <w:r w:rsidRPr="008A69FD">
        <w:rPr>
          <w:rFonts w:eastAsia="Calibri" w:cstheme="minorHAnsi"/>
          <w:b/>
          <w:bCs/>
          <w:sz w:val="24"/>
          <w:szCs w:val="24"/>
        </w:rPr>
        <w:tab/>
      </w:r>
      <w:r w:rsidRPr="008A69FD">
        <w:rPr>
          <w:rFonts w:eastAsia="Calibri" w:cstheme="minorHAnsi"/>
          <w:b/>
          <w:bCs/>
          <w:sz w:val="24"/>
          <w:szCs w:val="24"/>
        </w:rPr>
        <w:tab/>
        <w:t>_______________________________</w:t>
      </w:r>
    </w:p>
    <w:p w14:paraId="626DCA88" w14:textId="77777777" w:rsidR="00C250CE" w:rsidRPr="008A69FD" w:rsidRDefault="00C250CE" w:rsidP="00C250CE">
      <w:pPr>
        <w:spacing w:after="0" w:line="240" w:lineRule="auto"/>
        <w:ind w:firstLine="22"/>
        <w:jc w:val="both"/>
        <w:rPr>
          <w:rFonts w:eastAsia="ZTR1C.tmp" w:cstheme="minorHAnsi"/>
          <w:b/>
          <w:bCs/>
          <w:sz w:val="24"/>
          <w:szCs w:val="24"/>
          <w:lang w:eastAsia="es-ES"/>
        </w:rPr>
      </w:pPr>
      <w:r w:rsidRPr="008A69FD">
        <w:rPr>
          <w:rFonts w:eastAsia="ZTR1C.tmp" w:cstheme="minorHAnsi"/>
          <w:sz w:val="24"/>
          <w:szCs w:val="24"/>
          <w:lang w:val="es-ES" w:eastAsia="es-ES"/>
        </w:rPr>
        <w:t>C.C.:</w:t>
      </w:r>
      <w:r w:rsidRPr="008A69FD">
        <w:rPr>
          <w:rFonts w:eastAsia="ZTR1C.tmp" w:cstheme="minorHAnsi"/>
          <w:sz w:val="24"/>
          <w:szCs w:val="24"/>
          <w:lang w:val="es-ES" w:eastAsia="es-ES"/>
        </w:rPr>
        <w:tab/>
      </w:r>
      <w:r w:rsidRPr="008A69FD">
        <w:rPr>
          <w:rFonts w:eastAsia="ZTR1C.tmp" w:cstheme="minorHAnsi"/>
          <w:sz w:val="24"/>
          <w:szCs w:val="24"/>
          <w:lang w:val="es-ES" w:eastAsia="es-ES"/>
        </w:rPr>
        <w:tab/>
      </w:r>
      <w:r w:rsidRPr="008A69FD">
        <w:rPr>
          <w:rFonts w:eastAsia="ZTR1C.tmp" w:cstheme="minorHAnsi"/>
          <w:sz w:val="24"/>
          <w:szCs w:val="24"/>
          <w:lang w:val="es-ES" w:eastAsia="es-ES"/>
        </w:rPr>
        <w:tab/>
      </w:r>
      <w:r w:rsidRPr="008A69FD">
        <w:rPr>
          <w:rFonts w:eastAsia="ZTR1C.tmp" w:cstheme="minorHAnsi"/>
          <w:b/>
          <w:bCs/>
          <w:sz w:val="24"/>
          <w:szCs w:val="24"/>
          <w:lang w:eastAsia="es-ES"/>
        </w:rPr>
        <w:t>_______________________________</w:t>
      </w:r>
    </w:p>
    <w:p w14:paraId="2C24CEFD" w14:textId="79913607" w:rsidR="004C5E39" w:rsidRPr="00CE4490" w:rsidRDefault="00C250CE" w:rsidP="00CE4490">
      <w:pPr>
        <w:spacing w:after="0" w:line="240" w:lineRule="auto"/>
        <w:jc w:val="both"/>
        <w:rPr>
          <w:rFonts w:eastAsia="Calibri" w:cstheme="minorHAnsi"/>
          <w:bCs/>
          <w:sz w:val="24"/>
          <w:szCs w:val="24"/>
          <w:lang w:eastAsia="es-ES"/>
        </w:rPr>
      </w:pPr>
      <w:r w:rsidRPr="008A69FD">
        <w:rPr>
          <w:rFonts w:eastAsia="Calibri" w:cstheme="minorHAnsi"/>
          <w:bCs/>
          <w:sz w:val="24"/>
          <w:szCs w:val="24"/>
          <w:lang w:eastAsia="es-ES"/>
        </w:rPr>
        <w:tab/>
      </w:r>
      <w:r w:rsidRPr="008A69FD">
        <w:rPr>
          <w:rFonts w:eastAsia="Calibri" w:cstheme="minorHAnsi"/>
          <w:bCs/>
          <w:sz w:val="24"/>
          <w:szCs w:val="24"/>
          <w:lang w:eastAsia="es-ES"/>
        </w:rPr>
        <w:tab/>
      </w:r>
      <w:r w:rsidRPr="008A69FD">
        <w:rPr>
          <w:rFonts w:eastAsia="Calibri" w:cstheme="minorHAnsi"/>
          <w:bCs/>
          <w:sz w:val="24"/>
          <w:szCs w:val="24"/>
          <w:lang w:eastAsia="es-ES"/>
        </w:rPr>
        <w:tab/>
        <w:t>Representante Legal del oferent</w:t>
      </w:r>
      <w:bookmarkEnd w:id="541"/>
      <w:r w:rsidR="004B1DA5">
        <w:rPr>
          <w:rFonts w:eastAsia="Calibri" w:cstheme="minorHAnsi"/>
          <w:bCs/>
          <w:sz w:val="24"/>
          <w:szCs w:val="24"/>
          <w:lang w:eastAsia="es-ES"/>
        </w:rPr>
        <w:t>e</w:t>
      </w:r>
    </w:p>
    <w:p w14:paraId="2440E087" w14:textId="2F0E87B8" w:rsidR="004053BF" w:rsidRPr="008A69FD" w:rsidRDefault="004053BF" w:rsidP="004B1DA5">
      <w:pPr>
        <w:pStyle w:val="Ttulo1"/>
        <w:rPr>
          <w:rFonts w:eastAsia="Calibri"/>
        </w:rPr>
      </w:pPr>
      <w:bookmarkStart w:id="542" w:name="_Toc237427948"/>
      <w:r w:rsidRPr="004B1DA5">
        <w:lastRenderedPageBreak/>
        <w:t>FORMATO</w:t>
      </w:r>
      <w:r w:rsidRPr="008A69FD">
        <w:rPr>
          <w:rFonts w:eastAsia="Calibri"/>
        </w:rPr>
        <w:t xml:space="preserve"> </w:t>
      </w:r>
      <w:r>
        <w:rPr>
          <w:rFonts w:eastAsia="Calibri"/>
        </w:rPr>
        <w:t>7</w:t>
      </w:r>
      <w:bookmarkEnd w:id="542"/>
    </w:p>
    <w:p w14:paraId="67F26991" w14:textId="77777777" w:rsidR="004053BF" w:rsidRPr="008A69FD" w:rsidRDefault="004053BF" w:rsidP="004053BF">
      <w:pPr>
        <w:spacing w:after="0" w:line="240" w:lineRule="auto"/>
        <w:jc w:val="center"/>
        <w:rPr>
          <w:rFonts w:eastAsia="Calibri" w:cstheme="minorHAnsi"/>
          <w:b/>
          <w:bCs/>
          <w:sz w:val="24"/>
          <w:szCs w:val="24"/>
        </w:rPr>
      </w:pPr>
    </w:p>
    <w:p w14:paraId="59C8C74D" w14:textId="77777777" w:rsidR="004053BF" w:rsidRPr="008A69FD" w:rsidRDefault="004053BF" w:rsidP="004053BF">
      <w:pPr>
        <w:spacing w:after="0" w:line="240" w:lineRule="auto"/>
        <w:jc w:val="center"/>
        <w:rPr>
          <w:rFonts w:eastAsia="Calibri" w:cstheme="minorHAnsi"/>
          <w:b/>
          <w:bCs/>
          <w:sz w:val="24"/>
          <w:szCs w:val="24"/>
        </w:rPr>
      </w:pPr>
      <w:r w:rsidRPr="008A69FD">
        <w:rPr>
          <w:rFonts w:eastAsia="Calibri" w:cstheme="minorHAnsi"/>
          <w:b/>
          <w:bCs/>
          <w:sz w:val="24"/>
          <w:szCs w:val="24"/>
        </w:rPr>
        <w:t>AUTORIZACIÓN PARA EL TRATAMIENTO DE DATOS PERSONALES</w:t>
      </w:r>
    </w:p>
    <w:p w14:paraId="0692B6D5" w14:textId="77777777" w:rsidR="004053BF" w:rsidRPr="008A69FD" w:rsidRDefault="004053BF" w:rsidP="004053BF">
      <w:pPr>
        <w:spacing w:after="0" w:line="240" w:lineRule="auto"/>
        <w:jc w:val="center"/>
        <w:rPr>
          <w:rFonts w:eastAsia="Calibri" w:cstheme="minorHAnsi"/>
          <w:b/>
          <w:bCs/>
          <w:sz w:val="24"/>
          <w:szCs w:val="24"/>
        </w:rPr>
      </w:pPr>
    </w:p>
    <w:p w14:paraId="457CC565" w14:textId="77777777" w:rsidR="004053BF" w:rsidRPr="008A69FD" w:rsidRDefault="004053BF" w:rsidP="004053BF">
      <w:pPr>
        <w:spacing w:after="0" w:line="240" w:lineRule="auto"/>
        <w:jc w:val="both"/>
        <w:rPr>
          <w:rFonts w:eastAsia="Calibri" w:cstheme="minorHAnsi"/>
          <w:i/>
          <w:iCs/>
          <w:sz w:val="24"/>
          <w:szCs w:val="24"/>
        </w:rPr>
      </w:pPr>
      <w:r w:rsidRPr="008A69FD">
        <w:rPr>
          <w:rFonts w:eastAsia="Calibri" w:cstheme="minorHAnsi"/>
          <w:i/>
          <w:iCs/>
          <w:sz w:val="24"/>
          <w:szCs w:val="24"/>
        </w:rPr>
        <w:t>[El presente Formato lo diligenciará toda persona (proponente, socia o trabajador) que al momento de presentar su oferta contenga datos sensibles, para que la Entidad Estatal contratante garantice el tratamiento adecuado a estos datos]</w:t>
      </w:r>
    </w:p>
    <w:p w14:paraId="5EADA07C" w14:textId="77777777" w:rsidR="004053BF" w:rsidRPr="008A69FD" w:rsidRDefault="004053BF" w:rsidP="004053BF">
      <w:pPr>
        <w:spacing w:after="0" w:line="240" w:lineRule="auto"/>
        <w:ind w:firstLine="22"/>
        <w:jc w:val="both"/>
        <w:rPr>
          <w:rFonts w:eastAsia="ZTR1C.tmp" w:cstheme="minorHAnsi"/>
          <w:bCs/>
          <w:sz w:val="24"/>
          <w:szCs w:val="24"/>
          <w:lang w:val="es-ES" w:eastAsia="es-ES"/>
        </w:rPr>
      </w:pPr>
    </w:p>
    <w:p w14:paraId="45F2AB5C" w14:textId="77777777" w:rsidR="004053BF" w:rsidRPr="008A69FD" w:rsidRDefault="004053BF" w:rsidP="004053BF">
      <w:pPr>
        <w:spacing w:after="0" w:line="240" w:lineRule="auto"/>
        <w:ind w:firstLine="22"/>
        <w:jc w:val="both"/>
        <w:rPr>
          <w:rFonts w:eastAsia="ZTR1C.tmp" w:cstheme="minorHAnsi"/>
          <w:bCs/>
          <w:sz w:val="24"/>
          <w:szCs w:val="24"/>
          <w:lang w:val="es-ES" w:eastAsia="es-ES"/>
        </w:rPr>
      </w:pPr>
      <w:r w:rsidRPr="008A69FD">
        <w:rPr>
          <w:rFonts w:eastAsia="ZTR1C.tmp" w:cstheme="minorHAnsi"/>
          <w:bCs/>
          <w:sz w:val="24"/>
          <w:szCs w:val="24"/>
          <w:lang w:val="es-ES" w:eastAsia="es-ES"/>
        </w:rPr>
        <w:t xml:space="preserve">Señores </w:t>
      </w:r>
    </w:p>
    <w:p w14:paraId="09A4BAFF" w14:textId="77777777" w:rsidR="004053BF" w:rsidRPr="008A69FD" w:rsidRDefault="004053BF" w:rsidP="004053BF">
      <w:pPr>
        <w:spacing w:after="0" w:line="240" w:lineRule="auto"/>
        <w:ind w:firstLine="22"/>
        <w:jc w:val="both"/>
        <w:rPr>
          <w:rFonts w:eastAsia="ZTR1C.tmp" w:cstheme="minorHAnsi"/>
          <w:b/>
          <w:bCs/>
          <w:sz w:val="24"/>
          <w:szCs w:val="24"/>
          <w:lang w:eastAsia="es-ES"/>
        </w:rPr>
      </w:pPr>
    </w:p>
    <w:p w14:paraId="0FA6828F" w14:textId="77777777" w:rsidR="004053BF" w:rsidRPr="008A69FD" w:rsidRDefault="004053BF" w:rsidP="004053BF">
      <w:pPr>
        <w:spacing w:after="0" w:line="240" w:lineRule="auto"/>
        <w:ind w:firstLine="22"/>
        <w:jc w:val="both"/>
        <w:rPr>
          <w:rFonts w:eastAsia="ZTR1C.tmp" w:cstheme="minorHAnsi"/>
          <w:b/>
          <w:bCs/>
          <w:sz w:val="24"/>
          <w:szCs w:val="24"/>
          <w:lang w:eastAsia="es-ES"/>
        </w:rPr>
      </w:pPr>
      <w:r w:rsidRPr="008A69FD">
        <w:rPr>
          <w:rFonts w:eastAsia="ZTR1C.tmp" w:cstheme="minorHAnsi"/>
          <w:b/>
          <w:bCs/>
          <w:sz w:val="24"/>
          <w:szCs w:val="24"/>
          <w:lang w:eastAsia="es-ES"/>
        </w:rPr>
        <w:t>TRANSMILENIO S.A.</w:t>
      </w:r>
    </w:p>
    <w:p w14:paraId="01EB6B17" w14:textId="77777777" w:rsidR="004053BF" w:rsidRPr="008A69FD" w:rsidRDefault="004053BF" w:rsidP="004053BF">
      <w:pPr>
        <w:spacing w:after="0" w:line="240" w:lineRule="auto"/>
        <w:ind w:firstLine="22"/>
        <w:jc w:val="both"/>
        <w:rPr>
          <w:rFonts w:eastAsia="ZTR1C.tmp" w:cstheme="minorHAnsi"/>
          <w:bCs/>
          <w:sz w:val="24"/>
          <w:szCs w:val="24"/>
          <w:lang w:val="es-ES" w:eastAsia="es-ES"/>
        </w:rPr>
      </w:pPr>
    </w:p>
    <w:p w14:paraId="3F77FB3E" w14:textId="77777777" w:rsidR="004053BF" w:rsidRPr="008A69FD" w:rsidRDefault="004053BF" w:rsidP="004053BF">
      <w:pPr>
        <w:spacing w:after="0" w:line="240" w:lineRule="auto"/>
        <w:ind w:firstLine="22"/>
        <w:jc w:val="both"/>
        <w:rPr>
          <w:rFonts w:eastAsia="ZTR1C.tmp" w:cstheme="minorHAnsi"/>
          <w:bCs/>
          <w:sz w:val="24"/>
          <w:szCs w:val="24"/>
          <w:lang w:val="es-ES" w:eastAsia="es-ES"/>
        </w:rPr>
      </w:pPr>
      <w:r w:rsidRPr="008A69FD">
        <w:rPr>
          <w:rFonts w:eastAsia="ZTR1C.tmp" w:cstheme="minorHAnsi"/>
          <w:bCs/>
          <w:sz w:val="24"/>
          <w:szCs w:val="24"/>
          <w:lang w:val="es-ES" w:eastAsia="es-ES"/>
        </w:rPr>
        <w:t xml:space="preserve">Bogotá. </w:t>
      </w:r>
    </w:p>
    <w:p w14:paraId="78EE419B" w14:textId="77777777" w:rsidR="004053BF" w:rsidRPr="008A69FD" w:rsidRDefault="004053BF" w:rsidP="004053BF">
      <w:pPr>
        <w:spacing w:after="0" w:line="240" w:lineRule="auto"/>
        <w:ind w:firstLine="22"/>
        <w:jc w:val="both"/>
        <w:rPr>
          <w:rFonts w:eastAsia="ZTR1C.tmp" w:cstheme="minorHAnsi"/>
          <w:bCs/>
          <w:sz w:val="24"/>
          <w:szCs w:val="24"/>
          <w:lang w:val="es-ES" w:eastAsia="es-ES"/>
        </w:rPr>
      </w:pPr>
    </w:p>
    <w:p w14:paraId="6757BE1C" w14:textId="19DFE7A4" w:rsidR="004053BF" w:rsidRPr="008A69FD" w:rsidRDefault="004053BF" w:rsidP="004053BF">
      <w:pPr>
        <w:tabs>
          <w:tab w:val="left" w:pos="-142"/>
        </w:tabs>
        <w:autoSpaceDE w:val="0"/>
        <w:autoSpaceDN w:val="0"/>
        <w:adjustRightInd w:val="0"/>
        <w:spacing w:after="0" w:line="240" w:lineRule="auto"/>
        <w:jc w:val="center"/>
        <w:rPr>
          <w:rFonts w:eastAsia="Calibri" w:cstheme="minorHAnsi"/>
          <w:b/>
          <w:bCs/>
          <w:sz w:val="24"/>
          <w:szCs w:val="24"/>
        </w:rPr>
      </w:pPr>
      <w:r w:rsidRPr="008A69FD">
        <w:rPr>
          <w:rFonts w:eastAsia="Times New Roman" w:cstheme="minorHAnsi"/>
          <w:b/>
          <w:sz w:val="24"/>
          <w:szCs w:val="24"/>
          <w:lang w:eastAsia="es-ES"/>
        </w:rPr>
        <w:t>REFERENCIA:</w:t>
      </w:r>
      <w:r w:rsidRPr="008A69FD">
        <w:rPr>
          <w:rFonts w:eastAsia="Times New Roman" w:cstheme="minorHAnsi"/>
          <w:sz w:val="24"/>
          <w:szCs w:val="24"/>
          <w:lang w:eastAsia="es-ES"/>
        </w:rPr>
        <w:t xml:space="preserve"> </w:t>
      </w:r>
      <w:r w:rsidRPr="008A69FD">
        <w:rPr>
          <w:rFonts w:eastAsia="Times New Roman" w:cstheme="minorHAnsi"/>
          <w:b/>
          <w:bCs/>
          <w:sz w:val="24"/>
          <w:szCs w:val="24"/>
          <w:lang w:eastAsia="es-ES"/>
        </w:rPr>
        <w:t xml:space="preserve">SELECCIÓN ABREVIADA POR SUBASTA INVERSA </w:t>
      </w:r>
      <w:r w:rsidRPr="008A69FD">
        <w:rPr>
          <w:rFonts w:eastAsia="Calibri" w:cstheme="minorHAnsi"/>
          <w:b/>
          <w:bCs/>
          <w:sz w:val="24"/>
          <w:szCs w:val="24"/>
        </w:rPr>
        <w:t>TMSA-SASI-0</w:t>
      </w:r>
      <w:r w:rsidR="004C5E39">
        <w:rPr>
          <w:rFonts w:eastAsia="Calibri" w:cstheme="minorHAnsi"/>
          <w:b/>
          <w:bCs/>
          <w:sz w:val="24"/>
          <w:szCs w:val="24"/>
        </w:rPr>
        <w:t>4</w:t>
      </w:r>
      <w:r w:rsidRPr="008A69FD">
        <w:rPr>
          <w:rFonts w:eastAsia="Calibri" w:cstheme="minorHAnsi"/>
          <w:b/>
          <w:bCs/>
          <w:sz w:val="24"/>
          <w:szCs w:val="24"/>
        </w:rPr>
        <w:t>-2026</w:t>
      </w:r>
    </w:p>
    <w:p w14:paraId="2C251A1B" w14:textId="77777777" w:rsidR="004053BF" w:rsidRPr="008A69FD" w:rsidRDefault="004053BF" w:rsidP="004053BF">
      <w:pPr>
        <w:spacing w:after="0" w:line="240" w:lineRule="auto"/>
        <w:jc w:val="both"/>
        <w:rPr>
          <w:rFonts w:eastAsia="Times New Roman" w:cstheme="minorHAnsi"/>
          <w:sz w:val="24"/>
          <w:szCs w:val="24"/>
          <w:lang w:eastAsia="es-ES"/>
        </w:rPr>
      </w:pPr>
    </w:p>
    <w:p w14:paraId="266740CC" w14:textId="77777777" w:rsidR="004053BF" w:rsidRPr="008A69FD" w:rsidRDefault="004053BF" w:rsidP="004053BF">
      <w:pPr>
        <w:spacing w:after="0" w:line="240" w:lineRule="auto"/>
        <w:jc w:val="both"/>
        <w:rPr>
          <w:rFonts w:eastAsia="Calibri" w:cstheme="minorHAnsi"/>
          <w:sz w:val="24"/>
          <w:szCs w:val="24"/>
        </w:rPr>
      </w:pPr>
      <w:r w:rsidRPr="008A69FD">
        <w:rPr>
          <w:rFonts w:eastAsia="Calibri" w:cstheme="minorHAnsi"/>
          <w:sz w:val="24"/>
          <w:szCs w:val="24"/>
        </w:rPr>
        <w:br/>
        <w:t xml:space="preserve">En cumpliendo la Ley 1581 de 2012 </w:t>
      </w:r>
      <w:r w:rsidRPr="008A69FD">
        <w:rPr>
          <w:rFonts w:eastAsia="Calibri" w:cstheme="minorHAnsi"/>
          <w:i/>
          <w:iCs/>
          <w:sz w:val="24"/>
          <w:szCs w:val="24"/>
        </w:rPr>
        <w:t>“Por el cual se dictan disposiciones para la protección de datos personales”</w:t>
      </w:r>
      <w:r w:rsidRPr="008A69FD">
        <w:rPr>
          <w:rFonts w:eastAsia="Calibri" w:cstheme="minorHAnsi"/>
          <w:sz w:val="24"/>
          <w:szCs w:val="24"/>
        </w:rPr>
        <w:t xml:space="preserve"> y conforme al Decreto 1377 de 2013, con la firma de este documento manifiesto que he sido informado por </w:t>
      </w:r>
      <w:r w:rsidRPr="008A69FD">
        <w:rPr>
          <w:rFonts w:eastAsia="Calibri" w:cstheme="minorHAnsi"/>
          <w:i/>
          <w:iCs/>
          <w:sz w:val="24"/>
          <w:szCs w:val="24"/>
        </w:rPr>
        <w:t xml:space="preserve">[Incluir el nombre de la Entidad] </w:t>
      </w:r>
      <w:r w:rsidRPr="008A69FD">
        <w:rPr>
          <w:rFonts w:eastAsia="Calibri" w:cstheme="minorHAnsi"/>
          <w:sz w:val="24"/>
          <w:szCs w:val="24"/>
        </w:rPr>
        <w:t xml:space="preserve">de lo siguiente: </w:t>
      </w:r>
    </w:p>
    <w:p w14:paraId="622D946B" w14:textId="77777777" w:rsidR="004053BF" w:rsidRPr="008A69FD" w:rsidRDefault="004053BF" w:rsidP="004053BF">
      <w:pPr>
        <w:spacing w:after="0" w:line="240" w:lineRule="auto"/>
        <w:jc w:val="both"/>
        <w:rPr>
          <w:rFonts w:eastAsia="Calibri" w:cstheme="minorHAnsi"/>
          <w:sz w:val="24"/>
          <w:szCs w:val="24"/>
        </w:rPr>
      </w:pPr>
    </w:p>
    <w:p w14:paraId="09A3C390" w14:textId="77777777" w:rsidR="004053BF" w:rsidRPr="008A69FD" w:rsidRDefault="004053BF">
      <w:pPr>
        <w:numPr>
          <w:ilvl w:val="0"/>
          <w:numId w:val="14"/>
        </w:numPr>
        <w:spacing w:after="0" w:line="240" w:lineRule="auto"/>
        <w:ind w:left="0"/>
        <w:contextualSpacing/>
        <w:jc w:val="both"/>
        <w:rPr>
          <w:rFonts w:eastAsia="Calibri" w:cstheme="minorHAnsi"/>
          <w:sz w:val="24"/>
          <w:szCs w:val="24"/>
        </w:rPr>
      </w:pPr>
      <w:r w:rsidRPr="008A69FD">
        <w:rPr>
          <w:rFonts w:eastAsia="Calibri" w:cstheme="minorHAnsi"/>
          <w:sz w:val="24"/>
          <w:szCs w:val="24"/>
        </w:rPr>
        <w:t xml:space="preserve">La _________________________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8A69FD">
        <w:rPr>
          <w:rFonts w:eastAsia="Calibri" w:cstheme="minorHAnsi"/>
          <w:sz w:val="24"/>
          <w:szCs w:val="24"/>
        </w:rPr>
        <w:t>Rrom</w:t>
      </w:r>
      <w:proofErr w:type="spellEnd"/>
      <w:r w:rsidRPr="008A69FD">
        <w:rPr>
          <w:rFonts w:eastAsia="Calibri" w:cstheme="minorHAnsi"/>
          <w:sz w:val="24"/>
          <w:szCs w:val="24"/>
        </w:rPr>
        <w:t>, o gitanas.</w:t>
      </w:r>
    </w:p>
    <w:p w14:paraId="6A9213FF" w14:textId="77777777" w:rsidR="004053BF" w:rsidRPr="008A69FD" w:rsidRDefault="004053BF" w:rsidP="004053BF">
      <w:pPr>
        <w:spacing w:after="0" w:line="240" w:lineRule="auto"/>
        <w:contextualSpacing/>
        <w:jc w:val="both"/>
        <w:rPr>
          <w:rFonts w:eastAsia="Calibri" w:cstheme="minorHAnsi"/>
          <w:sz w:val="24"/>
          <w:szCs w:val="24"/>
        </w:rPr>
      </w:pPr>
    </w:p>
    <w:tbl>
      <w:tblPr>
        <w:tblStyle w:val="Tablanormal111"/>
        <w:tblW w:w="0" w:type="auto"/>
        <w:jc w:val="center"/>
        <w:tblLook w:val="04A0" w:firstRow="1" w:lastRow="0" w:firstColumn="1" w:lastColumn="0" w:noHBand="0" w:noVBand="1"/>
      </w:tblPr>
      <w:tblGrid>
        <w:gridCol w:w="5098"/>
        <w:gridCol w:w="1134"/>
        <w:gridCol w:w="1172"/>
      </w:tblGrid>
      <w:tr w:rsidR="004053BF" w:rsidRPr="004B1DA5" w14:paraId="10A6885A" w14:textId="77777777" w:rsidTr="002A6E9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restart"/>
            <w:shd w:val="clear" w:color="auto" w:fill="DBE5F1"/>
            <w:vAlign w:val="center"/>
          </w:tcPr>
          <w:p w14:paraId="01160FAF" w14:textId="77777777" w:rsidR="004053BF" w:rsidRPr="004B1DA5" w:rsidRDefault="004053BF" w:rsidP="002A6E98">
            <w:pPr>
              <w:jc w:val="center"/>
              <w:rPr>
                <w:rFonts w:eastAsia="Calibri" w:cstheme="minorHAnsi"/>
                <w:sz w:val="20"/>
                <w:szCs w:val="20"/>
              </w:rPr>
            </w:pPr>
            <w:r w:rsidRPr="004B1DA5">
              <w:rPr>
                <w:rFonts w:eastAsia="Calibri" w:cstheme="minorHAnsi"/>
                <w:sz w:val="20"/>
                <w:szCs w:val="20"/>
              </w:rPr>
              <w:t>Finalidad</w:t>
            </w:r>
          </w:p>
        </w:tc>
        <w:tc>
          <w:tcPr>
            <w:tcW w:w="2306" w:type="dxa"/>
            <w:gridSpan w:val="2"/>
            <w:shd w:val="clear" w:color="auto" w:fill="DBE5F1"/>
            <w:vAlign w:val="center"/>
          </w:tcPr>
          <w:p w14:paraId="46644B38" w14:textId="77777777" w:rsidR="004053BF" w:rsidRPr="004B1DA5" w:rsidRDefault="004053BF" w:rsidP="002A6E98">
            <w:pPr>
              <w:jc w:val="center"/>
              <w:cnfStyle w:val="100000000000" w:firstRow="1" w:lastRow="0" w:firstColumn="0" w:lastColumn="0" w:oddVBand="0" w:evenVBand="0" w:oddHBand="0" w:evenHBand="0" w:firstRowFirstColumn="0" w:firstRowLastColumn="0" w:lastRowFirstColumn="0" w:lastRowLastColumn="0"/>
              <w:rPr>
                <w:rFonts w:eastAsia="Calibri" w:cstheme="minorHAnsi"/>
                <w:sz w:val="20"/>
                <w:szCs w:val="20"/>
              </w:rPr>
            </w:pPr>
            <w:r w:rsidRPr="004B1DA5">
              <w:rPr>
                <w:rFonts w:eastAsia="Calibri" w:cstheme="minorHAnsi"/>
                <w:sz w:val="20"/>
                <w:szCs w:val="20"/>
              </w:rPr>
              <w:t>Autoriza</w:t>
            </w:r>
          </w:p>
        </w:tc>
      </w:tr>
      <w:tr w:rsidR="004053BF" w:rsidRPr="004B1DA5" w14:paraId="2E37B413" w14:textId="77777777" w:rsidTr="002A6E9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98" w:type="dxa"/>
            <w:vMerge/>
            <w:vAlign w:val="center"/>
          </w:tcPr>
          <w:p w14:paraId="5FC99DF0" w14:textId="77777777" w:rsidR="004053BF" w:rsidRPr="004B1DA5" w:rsidRDefault="004053BF" w:rsidP="002A6E98">
            <w:pPr>
              <w:jc w:val="center"/>
              <w:rPr>
                <w:rFonts w:eastAsia="Calibri" w:cstheme="minorHAnsi"/>
                <w:sz w:val="20"/>
                <w:szCs w:val="20"/>
              </w:rPr>
            </w:pPr>
          </w:p>
        </w:tc>
        <w:tc>
          <w:tcPr>
            <w:tcW w:w="1134" w:type="dxa"/>
            <w:vAlign w:val="center"/>
          </w:tcPr>
          <w:p w14:paraId="54BCF7B2" w14:textId="77777777" w:rsidR="004053BF" w:rsidRPr="004B1DA5" w:rsidRDefault="004053BF" w:rsidP="002A6E98">
            <w:pPr>
              <w:jc w:val="center"/>
              <w:cnfStyle w:val="000000100000" w:firstRow="0" w:lastRow="0" w:firstColumn="0" w:lastColumn="0" w:oddVBand="0" w:evenVBand="0" w:oddHBand="1" w:evenHBand="0" w:firstRowFirstColumn="0" w:firstRowLastColumn="0" w:lastRowFirstColumn="0" w:lastRowLastColumn="0"/>
              <w:rPr>
                <w:rFonts w:eastAsia="Calibri" w:cstheme="minorHAnsi"/>
                <w:b/>
                <w:bCs/>
                <w:sz w:val="20"/>
                <w:szCs w:val="20"/>
              </w:rPr>
            </w:pPr>
            <w:r w:rsidRPr="004B1DA5">
              <w:rPr>
                <w:rFonts w:eastAsia="Calibri" w:cstheme="minorHAnsi"/>
                <w:b/>
                <w:bCs/>
                <w:sz w:val="20"/>
                <w:szCs w:val="20"/>
              </w:rPr>
              <w:t>SÍ</w:t>
            </w:r>
          </w:p>
        </w:tc>
        <w:tc>
          <w:tcPr>
            <w:tcW w:w="1172" w:type="dxa"/>
            <w:vAlign w:val="center"/>
          </w:tcPr>
          <w:p w14:paraId="70775D00" w14:textId="77777777" w:rsidR="004053BF" w:rsidRPr="004B1DA5" w:rsidRDefault="004053BF" w:rsidP="002A6E98">
            <w:pPr>
              <w:jc w:val="center"/>
              <w:cnfStyle w:val="000000100000" w:firstRow="0" w:lastRow="0" w:firstColumn="0" w:lastColumn="0" w:oddVBand="0" w:evenVBand="0" w:oddHBand="1" w:evenHBand="0" w:firstRowFirstColumn="0" w:firstRowLastColumn="0" w:lastRowFirstColumn="0" w:lastRowLastColumn="0"/>
              <w:rPr>
                <w:rFonts w:eastAsia="Calibri" w:cstheme="minorHAnsi"/>
                <w:b/>
                <w:bCs/>
                <w:sz w:val="20"/>
                <w:szCs w:val="20"/>
              </w:rPr>
            </w:pPr>
            <w:r w:rsidRPr="004B1DA5">
              <w:rPr>
                <w:rFonts w:eastAsia="Calibri" w:cstheme="minorHAnsi"/>
                <w:b/>
                <w:bCs/>
                <w:sz w:val="20"/>
                <w:szCs w:val="20"/>
              </w:rPr>
              <w:t>NO</w:t>
            </w:r>
          </w:p>
        </w:tc>
      </w:tr>
      <w:tr w:rsidR="004053BF" w:rsidRPr="004B1DA5" w14:paraId="24729060" w14:textId="77777777" w:rsidTr="002A6E98">
        <w:trPr>
          <w:jc w:val="center"/>
        </w:trPr>
        <w:tc>
          <w:tcPr>
            <w:cnfStyle w:val="001000000000" w:firstRow="0" w:lastRow="0" w:firstColumn="1" w:lastColumn="0" w:oddVBand="0" w:evenVBand="0" w:oddHBand="0" w:evenHBand="0" w:firstRowFirstColumn="0" w:firstRowLastColumn="0" w:lastRowFirstColumn="0" w:lastRowLastColumn="0"/>
            <w:tcW w:w="5098" w:type="dxa"/>
          </w:tcPr>
          <w:p w14:paraId="2A04061C" w14:textId="77777777" w:rsidR="004053BF" w:rsidRPr="004B1DA5" w:rsidRDefault="004053BF" w:rsidP="002A6E98">
            <w:pPr>
              <w:contextualSpacing/>
              <w:jc w:val="both"/>
              <w:rPr>
                <w:rFonts w:eastAsia="Calibri" w:cstheme="minorHAnsi"/>
                <w:sz w:val="20"/>
                <w:szCs w:val="20"/>
              </w:rPr>
            </w:pPr>
            <w:r w:rsidRPr="004B1DA5">
              <w:rPr>
                <w:rFonts w:eastAsia="Calibri" w:cstheme="minorHAnsi"/>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4B1DA5">
              <w:rPr>
                <w:rFonts w:eastAsia="Calibri" w:cstheme="minorHAnsi"/>
                <w:sz w:val="20"/>
                <w:szCs w:val="20"/>
              </w:rPr>
              <w:t>Rrom</w:t>
            </w:r>
            <w:proofErr w:type="spellEnd"/>
            <w:r w:rsidRPr="004B1DA5">
              <w:rPr>
                <w:rFonts w:eastAsia="Calibri" w:cstheme="minorHAnsi"/>
                <w:sz w:val="20"/>
                <w:szCs w:val="20"/>
              </w:rPr>
              <w:t>, o gitanas, o persona en proceso de reintegración o reincorporación.</w:t>
            </w:r>
          </w:p>
        </w:tc>
        <w:tc>
          <w:tcPr>
            <w:tcW w:w="1134" w:type="dxa"/>
          </w:tcPr>
          <w:p w14:paraId="776B2567" w14:textId="77777777" w:rsidR="004053BF" w:rsidRPr="004B1DA5" w:rsidRDefault="004053BF" w:rsidP="002A6E98">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es-ES"/>
              </w:rPr>
            </w:pPr>
          </w:p>
        </w:tc>
        <w:tc>
          <w:tcPr>
            <w:tcW w:w="1172" w:type="dxa"/>
          </w:tcPr>
          <w:p w14:paraId="6486DA53" w14:textId="77777777" w:rsidR="004053BF" w:rsidRPr="004B1DA5" w:rsidRDefault="004053BF" w:rsidP="002A6E98">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eastAsia="es-ES"/>
              </w:rPr>
            </w:pPr>
          </w:p>
        </w:tc>
      </w:tr>
    </w:tbl>
    <w:p w14:paraId="5A196DC4" w14:textId="77777777" w:rsidR="004053BF" w:rsidRPr="008A69FD" w:rsidRDefault="004053BF" w:rsidP="004053BF">
      <w:pPr>
        <w:spacing w:after="0" w:line="240" w:lineRule="auto"/>
        <w:contextualSpacing/>
        <w:jc w:val="both"/>
        <w:rPr>
          <w:rFonts w:eastAsia="Calibri" w:cstheme="minorHAnsi"/>
          <w:sz w:val="24"/>
          <w:szCs w:val="24"/>
        </w:rPr>
      </w:pPr>
    </w:p>
    <w:p w14:paraId="18B74EB7" w14:textId="27251699" w:rsidR="004053BF" w:rsidRPr="004C5E39" w:rsidRDefault="004053BF">
      <w:pPr>
        <w:numPr>
          <w:ilvl w:val="0"/>
          <w:numId w:val="14"/>
        </w:numPr>
        <w:spacing w:after="0" w:line="240" w:lineRule="auto"/>
        <w:ind w:left="0"/>
        <w:contextualSpacing/>
        <w:jc w:val="both"/>
        <w:rPr>
          <w:rFonts w:eastAsia="Calibri" w:cstheme="minorHAnsi"/>
          <w:sz w:val="24"/>
          <w:szCs w:val="24"/>
        </w:rPr>
      </w:pPr>
      <w:r w:rsidRPr="008A69FD">
        <w:rPr>
          <w:rFonts w:eastAsia="Calibri" w:cstheme="minorHAnsi"/>
          <w:sz w:val="24"/>
          <w:szCs w:val="24"/>
        </w:rPr>
        <w:t xml:space="preserve">Entiendo que son datos sensibles aquellos que afectan la intimidad del titular o cuyo uso indebido puede generar discriminación, tales como aquellos que revelen el origen racial o </w:t>
      </w:r>
      <w:r w:rsidRPr="008A69FD">
        <w:rPr>
          <w:rFonts w:eastAsia="Calibri" w:cstheme="minorHAnsi"/>
          <w:sz w:val="24"/>
          <w:szCs w:val="24"/>
        </w:rPr>
        <w:lastRenderedPageBreak/>
        <w:t>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B538F6E" w14:textId="77777777" w:rsidR="004053BF" w:rsidRPr="008A69FD" w:rsidRDefault="004053BF">
      <w:pPr>
        <w:numPr>
          <w:ilvl w:val="0"/>
          <w:numId w:val="14"/>
        </w:numPr>
        <w:spacing w:after="0" w:line="240" w:lineRule="auto"/>
        <w:ind w:left="0"/>
        <w:contextualSpacing/>
        <w:jc w:val="both"/>
        <w:rPr>
          <w:rFonts w:eastAsia="Calibri" w:cstheme="minorHAnsi"/>
          <w:sz w:val="24"/>
          <w:szCs w:val="24"/>
        </w:rPr>
      </w:pPr>
      <w:r w:rsidRPr="008A69FD">
        <w:rPr>
          <w:rFonts w:eastAsia="Calibri" w:cstheme="minorHAnsi"/>
          <w:sz w:val="24"/>
          <w:szCs w:val="24"/>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8A69FD">
        <w:rPr>
          <w:rFonts w:eastAsia="Calibri" w:cstheme="minorHAnsi"/>
          <w:sz w:val="24"/>
          <w:szCs w:val="24"/>
        </w:rPr>
        <w:t>Rrom</w:t>
      </w:r>
      <w:proofErr w:type="spellEnd"/>
      <w:r w:rsidRPr="008A69FD">
        <w:rPr>
          <w:rFonts w:eastAsia="Calibri" w:cstheme="minorHAnsi"/>
          <w:sz w:val="24"/>
          <w:szCs w:val="24"/>
        </w:rPr>
        <w:t>, o gitanas, o persona en proceso de reintegración o reincorporación.</w:t>
      </w:r>
    </w:p>
    <w:p w14:paraId="5FB25DB4" w14:textId="77777777" w:rsidR="004053BF" w:rsidRPr="008A69FD" w:rsidRDefault="004053BF" w:rsidP="004053BF">
      <w:pPr>
        <w:spacing w:after="0" w:line="240" w:lineRule="auto"/>
        <w:contextualSpacing/>
        <w:jc w:val="both"/>
        <w:rPr>
          <w:rFonts w:eastAsia="Calibri" w:cstheme="minorHAnsi"/>
          <w:sz w:val="24"/>
          <w:szCs w:val="24"/>
        </w:rPr>
      </w:pPr>
      <w:r w:rsidRPr="008A69FD">
        <w:rPr>
          <w:rFonts w:eastAsia="Calibri" w:cstheme="minorHAnsi"/>
          <w:sz w:val="24"/>
          <w:szCs w:val="24"/>
        </w:rPr>
        <w:t xml:space="preserve"> </w:t>
      </w:r>
    </w:p>
    <w:p w14:paraId="58C1AE10" w14:textId="77777777" w:rsidR="004053BF" w:rsidRPr="008A69FD" w:rsidRDefault="004053BF" w:rsidP="004053BF">
      <w:pPr>
        <w:spacing w:after="0" w:line="240" w:lineRule="auto"/>
        <w:jc w:val="both"/>
        <w:rPr>
          <w:rFonts w:eastAsia="Calibri" w:cstheme="minorHAnsi"/>
          <w:b/>
          <w:bCs/>
          <w:sz w:val="24"/>
          <w:szCs w:val="24"/>
        </w:rPr>
      </w:pPr>
      <w:r w:rsidRPr="008A69FD">
        <w:rPr>
          <w:rFonts w:eastAsia="Calibri" w:cstheme="minorHAnsi"/>
          <w:b/>
          <w:bCs/>
          <w:sz w:val="24"/>
          <w:szCs w:val="24"/>
        </w:rPr>
        <w:t>Derechos del titular</w:t>
      </w:r>
    </w:p>
    <w:p w14:paraId="193F7654" w14:textId="77777777" w:rsidR="004053BF" w:rsidRPr="008A69FD" w:rsidRDefault="004053BF" w:rsidP="004053BF">
      <w:pPr>
        <w:spacing w:after="0" w:line="240" w:lineRule="auto"/>
        <w:jc w:val="both"/>
        <w:rPr>
          <w:rFonts w:eastAsia="Calibri" w:cstheme="minorHAnsi"/>
          <w:b/>
          <w:bCs/>
          <w:sz w:val="24"/>
          <w:szCs w:val="24"/>
        </w:rPr>
      </w:pPr>
    </w:p>
    <w:p w14:paraId="32AB382D" w14:textId="77777777" w:rsidR="004053BF" w:rsidRPr="008A69FD" w:rsidRDefault="004053BF" w:rsidP="004053BF">
      <w:pPr>
        <w:spacing w:after="0" w:line="240" w:lineRule="auto"/>
        <w:jc w:val="both"/>
        <w:rPr>
          <w:rFonts w:eastAsia="Times New Roman" w:cstheme="minorHAnsi"/>
          <w:sz w:val="24"/>
          <w:szCs w:val="24"/>
          <w:lang w:eastAsia="es-ES"/>
        </w:rPr>
      </w:pPr>
      <w:r w:rsidRPr="008A69FD">
        <w:rPr>
          <w:rFonts w:eastAsia="Times New Roman" w:cstheme="minorHAnsi"/>
          <w:sz w:val="24"/>
          <w:szCs w:val="24"/>
          <w:lang w:eastAsia="es-ES"/>
        </w:rPr>
        <w:t xml:space="preserve">Sus derechos como titular de los datos son los previstos en la Constitución y en la Ley 1581 de 2012, especialmente los siguientes: </w:t>
      </w:r>
    </w:p>
    <w:p w14:paraId="6D96F102" w14:textId="77777777" w:rsidR="004053BF" w:rsidRPr="008A69FD" w:rsidRDefault="004053BF" w:rsidP="004053BF">
      <w:pPr>
        <w:spacing w:after="0" w:line="240" w:lineRule="auto"/>
        <w:jc w:val="both"/>
        <w:rPr>
          <w:rFonts w:eastAsia="Times New Roman" w:cstheme="minorHAnsi"/>
          <w:sz w:val="24"/>
          <w:szCs w:val="24"/>
          <w:lang w:eastAsia="es-ES"/>
        </w:rPr>
      </w:pPr>
    </w:p>
    <w:p w14:paraId="52A8D1B0" w14:textId="77777777" w:rsidR="004053BF" w:rsidRPr="008A69FD" w:rsidRDefault="004053BF">
      <w:pPr>
        <w:numPr>
          <w:ilvl w:val="0"/>
          <w:numId w:val="13"/>
        </w:numPr>
        <w:spacing w:after="0" w:line="240" w:lineRule="auto"/>
        <w:ind w:left="284" w:hanging="284"/>
        <w:contextualSpacing/>
        <w:jc w:val="both"/>
        <w:rPr>
          <w:rFonts w:eastAsia="Times New Roman" w:cstheme="minorHAnsi"/>
          <w:sz w:val="24"/>
          <w:szCs w:val="24"/>
          <w:lang w:eastAsia="es-ES"/>
        </w:rPr>
      </w:pPr>
      <w:r w:rsidRPr="008A69FD">
        <w:rPr>
          <w:rFonts w:eastAsia="Times New Roman" w:cstheme="minorHAnsi"/>
          <w:sz w:val="24"/>
          <w:szCs w:val="24"/>
          <w:lang w:eastAsia="es-ES"/>
        </w:rPr>
        <w:t xml:space="preserve">Acceder en forma gratuita a los datos proporcionados que hayan sido objeto de tratamiento. </w:t>
      </w:r>
    </w:p>
    <w:p w14:paraId="31811F6F" w14:textId="77777777" w:rsidR="004053BF" w:rsidRPr="008A69FD" w:rsidRDefault="004053BF">
      <w:pPr>
        <w:numPr>
          <w:ilvl w:val="0"/>
          <w:numId w:val="13"/>
        </w:numPr>
        <w:spacing w:after="0" w:line="240" w:lineRule="auto"/>
        <w:ind w:left="284" w:hanging="284"/>
        <w:contextualSpacing/>
        <w:jc w:val="both"/>
        <w:rPr>
          <w:rFonts w:eastAsia="Times New Roman" w:cstheme="minorHAnsi"/>
          <w:sz w:val="24"/>
          <w:szCs w:val="24"/>
          <w:lang w:eastAsia="es-ES"/>
        </w:rPr>
      </w:pPr>
      <w:r w:rsidRPr="008A69FD">
        <w:rPr>
          <w:rFonts w:eastAsia="Times New Roman" w:cstheme="minorHAnsi"/>
          <w:sz w:val="24"/>
          <w:szCs w:val="24"/>
          <w:lang w:eastAsia="es-ES"/>
        </w:rPr>
        <w:t xml:space="preserve">Solicitar la actualización y rectificación de su información frente a los datos parciales, inexactos, incompletos. </w:t>
      </w:r>
    </w:p>
    <w:p w14:paraId="419FBEA4" w14:textId="77777777" w:rsidR="004053BF" w:rsidRPr="008A69FD" w:rsidRDefault="004053BF">
      <w:pPr>
        <w:numPr>
          <w:ilvl w:val="0"/>
          <w:numId w:val="13"/>
        </w:numPr>
        <w:spacing w:after="0" w:line="240" w:lineRule="auto"/>
        <w:ind w:left="284" w:hanging="284"/>
        <w:contextualSpacing/>
        <w:jc w:val="both"/>
        <w:rPr>
          <w:rFonts w:eastAsia="Times New Roman" w:cstheme="minorHAnsi"/>
          <w:sz w:val="24"/>
          <w:szCs w:val="24"/>
          <w:lang w:eastAsia="es-ES"/>
        </w:rPr>
      </w:pPr>
      <w:r w:rsidRPr="008A69FD">
        <w:rPr>
          <w:rFonts w:eastAsia="Times New Roman" w:cstheme="minorHAnsi"/>
          <w:sz w:val="24"/>
          <w:szCs w:val="24"/>
          <w:lang w:eastAsia="es-ES"/>
        </w:rPr>
        <w:t xml:space="preserve">Solicitar prueba de la autorización otorgada. </w:t>
      </w:r>
    </w:p>
    <w:p w14:paraId="286160D6" w14:textId="77777777" w:rsidR="004053BF" w:rsidRPr="008A69FD" w:rsidRDefault="004053BF">
      <w:pPr>
        <w:numPr>
          <w:ilvl w:val="0"/>
          <w:numId w:val="13"/>
        </w:numPr>
        <w:spacing w:after="0" w:line="240" w:lineRule="auto"/>
        <w:ind w:left="284" w:hanging="284"/>
        <w:contextualSpacing/>
        <w:jc w:val="both"/>
        <w:rPr>
          <w:rFonts w:eastAsia="Times New Roman" w:cstheme="minorHAnsi"/>
          <w:sz w:val="24"/>
          <w:szCs w:val="24"/>
          <w:lang w:eastAsia="es-ES"/>
        </w:rPr>
      </w:pPr>
      <w:r w:rsidRPr="008A69FD">
        <w:rPr>
          <w:rFonts w:eastAsia="Times New Roman" w:cstheme="minorHAnsi"/>
          <w:sz w:val="24"/>
          <w:szCs w:val="24"/>
          <w:lang w:eastAsia="es-ES"/>
        </w:rPr>
        <w:t xml:space="preserve">Presentar ante la Superintendencia de Industria y Comercio quejas por infracciones a lo dispuesto en la normatividad vigente. </w:t>
      </w:r>
    </w:p>
    <w:p w14:paraId="3ACCC19E" w14:textId="77777777" w:rsidR="004053BF" w:rsidRPr="008A69FD" w:rsidRDefault="004053BF">
      <w:pPr>
        <w:numPr>
          <w:ilvl w:val="0"/>
          <w:numId w:val="13"/>
        </w:numPr>
        <w:spacing w:after="0" w:line="240" w:lineRule="auto"/>
        <w:ind w:left="284" w:hanging="284"/>
        <w:contextualSpacing/>
        <w:jc w:val="both"/>
        <w:rPr>
          <w:rFonts w:eastAsia="Times New Roman" w:cstheme="minorHAnsi"/>
          <w:sz w:val="24"/>
          <w:szCs w:val="24"/>
          <w:lang w:eastAsia="es-ES"/>
        </w:rPr>
      </w:pPr>
      <w:r w:rsidRPr="008A69FD">
        <w:rPr>
          <w:rFonts w:eastAsia="Times New Roman" w:cstheme="minorHAnsi"/>
          <w:sz w:val="24"/>
          <w:szCs w:val="24"/>
          <w:lang w:eastAsia="es-ES"/>
        </w:rPr>
        <w:t xml:space="preserve">Revocar la autorización y/o solicitar la supresión del dato, a menos que exista un deber legal o contractual que haga imperativo conservar la información. </w:t>
      </w:r>
    </w:p>
    <w:p w14:paraId="5C2C9600" w14:textId="77777777" w:rsidR="004053BF" w:rsidRPr="008A69FD" w:rsidRDefault="004053BF">
      <w:pPr>
        <w:numPr>
          <w:ilvl w:val="0"/>
          <w:numId w:val="13"/>
        </w:numPr>
        <w:spacing w:after="0" w:line="240" w:lineRule="auto"/>
        <w:ind w:left="284" w:hanging="284"/>
        <w:contextualSpacing/>
        <w:jc w:val="both"/>
        <w:rPr>
          <w:rFonts w:eastAsia="Times New Roman" w:cstheme="minorHAnsi"/>
          <w:sz w:val="24"/>
          <w:szCs w:val="24"/>
          <w:lang w:eastAsia="es-ES"/>
        </w:rPr>
      </w:pPr>
      <w:r w:rsidRPr="008A69FD">
        <w:rPr>
          <w:rFonts w:eastAsia="Times New Roman" w:cstheme="minorHAnsi"/>
          <w:sz w:val="24"/>
          <w:szCs w:val="24"/>
          <w:lang w:eastAsia="es-ES"/>
        </w:rPr>
        <w:t xml:space="preserve">Abstenerse de responder las preguntas sobre datos sensibles o sobre datos de las niñas y niños y adolescentes. </w:t>
      </w:r>
    </w:p>
    <w:p w14:paraId="35836268" w14:textId="77777777" w:rsidR="004053BF" w:rsidRPr="008A69FD" w:rsidRDefault="004053BF" w:rsidP="004053BF">
      <w:pPr>
        <w:spacing w:after="0" w:line="240" w:lineRule="auto"/>
        <w:contextualSpacing/>
        <w:rPr>
          <w:rFonts w:eastAsia="Times New Roman" w:cstheme="minorHAnsi"/>
          <w:sz w:val="24"/>
          <w:szCs w:val="24"/>
          <w:lang w:eastAsia="es-ES"/>
        </w:rPr>
      </w:pPr>
    </w:p>
    <w:p w14:paraId="0C62F28C" w14:textId="77777777" w:rsidR="004053BF" w:rsidRPr="008A69FD" w:rsidRDefault="004053BF" w:rsidP="004053BF">
      <w:pPr>
        <w:spacing w:after="0" w:line="240" w:lineRule="auto"/>
        <w:jc w:val="both"/>
        <w:rPr>
          <w:rFonts w:eastAsia="Times New Roman" w:cstheme="minorHAnsi"/>
          <w:i/>
          <w:iCs/>
          <w:sz w:val="24"/>
          <w:szCs w:val="24"/>
          <w:lang w:eastAsia="es-ES"/>
        </w:rPr>
      </w:pPr>
      <w:r w:rsidRPr="008A69FD">
        <w:rPr>
          <w:rFonts w:eastAsia="Times New Roman" w:cstheme="minorHAnsi"/>
          <w:sz w:val="24"/>
          <w:szCs w:val="24"/>
          <w:lang w:eastAsia="es-ES"/>
        </w:rPr>
        <w:t xml:space="preserve">Estos derechos los podré ejercer mediante los canales o medios dispuestos por ___________________ </w:t>
      </w:r>
      <w:r w:rsidRPr="008A69FD">
        <w:rPr>
          <w:rFonts w:eastAsia="Times New Roman" w:cstheme="minorHAnsi"/>
          <w:i/>
          <w:iCs/>
          <w:sz w:val="24"/>
          <w:szCs w:val="24"/>
          <w:lang w:eastAsia="es-ES"/>
        </w:rPr>
        <w:t>[Incluir nombre de la Entidad]</w:t>
      </w:r>
      <w:r w:rsidRPr="008A69FD">
        <w:rPr>
          <w:rFonts w:eastAsia="Times New Roman" w:cstheme="minorHAnsi"/>
          <w:sz w:val="24"/>
          <w:szCs w:val="24"/>
          <w:lang w:eastAsia="es-ES"/>
        </w:rPr>
        <w:t xml:space="preserve"> para la atención al público, la línea de atención nacional __________ </w:t>
      </w:r>
      <w:r w:rsidRPr="008A69FD">
        <w:rPr>
          <w:rFonts w:eastAsia="Times New Roman" w:cstheme="minorHAnsi"/>
          <w:i/>
          <w:iCs/>
          <w:sz w:val="24"/>
          <w:szCs w:val="24"/>
          <w:lang w:eastAsia="es-ES"/>
        </w:rPr>
        <w:t>[incluir número de atención de la Entidad]</w:t>
      </w:r>
      <w:r w:rsidRPr="008A69FD">
        <w:rPr>
          <w:rFonts w:eastAsia="Times New Roman" w:cstheme="minorHAnsi"/>
          <w:sz w:val="24"/>
          <w:szCs w:val="24"/>
          <w:lang w:eastAsia="es-ES"/>
        </w:rPr>
        <w:t xml:space="preserve">, el correo electrónico ___________________ </w:t>
      </w:r>
      <w:r w:rsidRPr="008A69FD">
        <w:rPr>
          <w:rFonts w:eastAsia="Times New Roman" w:cstheme="minorHAnsi"/>
          <w:i/>
          <w:iCs/>
          <w:sz w:val="24"/>
          <w:szCs w:val="24"/>
          <w:lang w:eastAsia="es-ES"/>
        </w:rPr>
        <w:t>[incluir el correo electrónico]</w:t>
      </w:r>
      <w:r w:rsidRPr="008A69FD">
        <w:rPr>
          <w:rFonts w:eastAsia="Times New Roman" w:cstheme="minorHAnsi"/>
          <w:sz w:val="24"/>
          <w:szCs w:val="24"/>
          <w:lang w:eastAsia="es-ES"/>
        </w:rPr>
        <w:t xml:space="preserve"> y las oficinas de atención al cliente a nivel nacional, cuya información puedo consultar en _____________________ </w:t>
      </w:r>
      <w:r w:rsidRPr="008A69FD">
        <w:rPr>
          <w:rFonts w:eastAsia="Times New Roman" w:cstheme="minorHAnsi"/>
          <w:i/>
          <w:iCs/>
          <w:sz w:val="24"/>
          <w:szCs w:val="24"/>
          <w:lang w:eastAsia="es-ES"/>
        </w:rPr>
        <w:t>[incluir página web de la Entidad],</w:t>
      </w:r>
      <w:r w:rsidRPr="008A69FD">
        <w:rPr>
          <w:rFonts w:eastAsia="Times New Roman" w:cstheme="minorHAnsi"/>
          <w:sz w:val="24"/>
          <w:szCs w:val="24"/>
          <w:lang w:eastAsia="es-ES"/>
        </w:rPr>
        <w:t xml:space="preserve"> disponibles de ___________________ </w:t>
      </w:r>
      <w:r w:rsidRPr="008A69FD">
        <w:rPr>
          <w:rFonts w:eastAsia="Times New Roman" w:cstheme="minorHAnsi"/>
          <w:i/>
          <w:iCs/>
          <w:sz w:val="24"/>
          <w:szCs w:val="24"/>
          <w:lang w:eastAsia="es-ES"/>
        </w:rPr>
        <w:t xml:space="preserve">[lunes a viernes de 8:00 am a 6:00 </w:t>
      </w:r>
      <w:proofErr w:type="spellStart"/>
      <w:r w:rsidRPr="008A69FD">
        <w:rPr>
          <w:rFonts w:eastAsia="Times New Roman" w:cstheme="minorHAnsi"/>
          <w:i/>
          <w:iCs/>
          <w:sz w:val="24"/>
          <w:szCs w:val="24"/>
          <w:lang w:eastAsia="es-ES"/>
        </w:rPr>
        <w:t>p.m</w:t>
      </w:r>
      <w:proofErr w:type="spellEnd"/>
      <w:r w:rsidRPr="008A69FD">
        <w:rPr>
          <w:rFonts w:eastAsia="Times New Roman" w:cstheme="minorHAnsi"/>
          <w:i/>
          <w:iCs/>
          <w:sz w:val="24"/>
          <w:szCs w:val="24"/>
          <w:lang w:eastAsia="es-ES"/>
        </w:rPr>
        <w:t>].</w:t>
      </w:r>
    </w:p>
    <w:p w14:paraId="4AFF9244" w14:textId="77777777" w:rsidR="004053BF" w:rsidRPr="008A69FD" w:rsidRDefault="004053BF" w:rsidP="004053BF">
      <w:pPr>
        <w:spacing w:after="0" w:line="240" w:lineRule="auto"/>
        <w:jc w:val="both"/>
        <w:rPr>
          <w:rFonts w:eastAsia="Times New Roman" w:cstheme="minorHAnsi"/>
          <w:sz w:val="24"/>
          <w:szCs w:val="24"/>
          <w:lang w:eastAsia="es-ES"/>
        </w:rPr>
      </w:pPr>
    </w:p>
    <w:p w14:paraId="499B1764" w14:textId="77777777" w:rsidR="004053BF" w:rsidRPr="008A69FD" w:rsidRDefault="004053BF" w:rsidP="004053BF">
      <w:pPr>
        <w:spacing w:after="0" w:line="240" w:lineRule="auto"/>
        <w:jc w:val="both"/>
        <w:rPr>
          <w:rFonts w:eastAsia="Times New Roman" w:cstheme="minorHAnsi"/>
          <w:sz w:val="24"/>
          <w:szCs w:val="24"/>
          <w:lang w:eastAsia="es-ES"/>
        </w:rPr>
      </w:pPr>
      <w:r w:rsidRPr="008A69FD">
        <w:rPr>
          <w:rFonts w:eastAsia="Times New Roman" w:cstheme="minorHAnsi"/>
          <w:sz w:val="24"/>
          <w:szCs w:val="24"/>
          <w:lang w:eastAsia="es-ES"/>
        </w:rPr>
        <w:t xml:space="preserve">Por todo lo anterior, he otorgado mi consentimiento a ___________________ [Incluir nombre de la Entidad] para que trate mi información personal de acuerdo con la Política de Tratamiento de Datos Personales dispuesta en _____________________ </w:t>
      </w:r>
      <w:r w:rsidRPr="008A69FD">
        <w:rPr>
          <w:rFonts w:eastAsia="Times New Roman" w:cstheme="minorHAnsi"/>
          <w:i/>
          <w:iCs/>
          <w:sz w:val="24"/>
          <w:szCs w:val="24"/>
          <w:lang w:eastAsia="es-ES"/>
        </w:rPr>
        <w:t xml:space="preserve">[Incluir el </w:t>
      </w:r>
      <w:proofErr w:type="gramStart"/>
      <w:r w:rsidRPr="008A69FD">
        <w:rPr>
          <w:rFonts w:eastAsia="Times New Roman" w:cstheme="minorHAnsi"/>
          <w:i/>
          <w:iCs/>
          <w:sz w:val="24"/>
          <w:szCs w:val="24"/>
          <w:lang w:eastAsia="es-ES"/>
        </w:rPr>
        <w:t>link</w:t>
      </w:r>
      <w:proofErr w:type="gramEnd"/>
      <w:r w:rsidRPr="008A69FD">
        <w:rPr>
          <w:rFonts w:eastAsia="Times New Roman" w:cstheme="minorHAnsi"/>
          <w:i/>
          <w:iCs/>
          <w:sz w:val="24"/>
          <w:szCs w:val="24"/>
          <w:lang w:eastAsia="es-ES"/>
        </w:rPr>
        <w:t xml:space="preserve"> en donde se encuentra la Política de Tratamiento de Datos Personales]</w:t>
      </w:r>
      <w:r w:rsidRPr="008A69FD">
        <w:rPr>
          <w:rFonts w:eastAsia="Times New Roman" w:cstheme="minorHAnsi"/>
          <w:sz w:val="24"/>
          <w:szCs w:val="24"/>
          <w:lang w:eastAsia="es-ES"/>
        </w:rPr>
        <w:t xml:space="preserve"> y que me dio a conocer antes de recolectar mis datos personales. </w:t>
      </w:r>
    </w:p>
    <w:p w14:paraId="5DDD2541" w14:textId="77777777" w:rsidR="004053BF" w:rsidRPr="008A69FD" w:rsidRDefault="004053BF" w:rsidP="004053BF">
      <w:pPr>
        <w:spacing w:after="0" w:line="240" w:lineRule="auto"/>
        <w:jc w:val="both"/>
        <w:rPr>
          <w:rFonts w:eastAsia="Times New Roman" w:cstheme="minorHAnsi"/>
          <w:sz w:val="24"/>
          <w:szCs w:val="24"/>
          <w:lang w:eastAsia="es-ES"/>
        </w:rPr>
      </w:pPr>
    </w:p>
    <w:p w14:paraId="07EB04DC" w14:textId="77777777" w:rsidR="004053BF" w:rsidRPr="008A69FD" w:rsidRDefault="004053BF" w:rsidP="004053BF">
      <w:pPr>
        <w:spacing w:after="0" w:line="240" w:lineRule="auto"/>
        <w:jc w:val="both"/>
        <w:rPr>
          <w:rFonts w:eastAsia="Times New Roman" w:cstheme="minorHAnsi"/>
          <w:sz w:val="24"/>
          <w:szCs w:val="24"/>
          <w:lang w:eastAsia="es-ES"/>
        </w:rPr>
      </w:pPr>
      <w:r w:rsidRPr="008A69FD">
        <w:rPr>
          <w:rFonts w:eastAsia="Times New Roman" w:cstheme="minorHAnsi"/>
          <w:sz w:val="24"/>
          <w:szCs w:val="24"/>
          <w:lang w:eastAsia="es-ES"/>
        </w:rPr>
        <w:t>Manifiesto que la presente autorización me fue solicitada y puesta de presente antes de entregar mis datos y que la suscribo de forma libre y voluntaria una vez leída en su totalidad.</w:t>
      </w:r>
    </w:p>
    <w:p w14:paraId="5E262205" w14:textId="77777777" w:rsidR="004053BF" w:rsidRPr="008A69FD" w:rsidRDefault="004053BF" w:rsidP="004053BF">
      <w:pPr>
        <w:spacing w:after="0" w:line="240" w:lineRule="auto"/>
        <w:jc w:val="both"/>
        <w:rPr>
          <w:rFonts w:eastAsia="Times New Roman" w:cstheme="minorHAnsi"/>
          <w:sz w:val="24"/>
          <w:szCs w:val="24"/>
          <w:lang w:eastAsia="es-ES"/>
        </w:rPr>
      </w:pPr>
    </w:p>
    <w:p w14:paraId="77F3F932" w14:textId="77777777" w:rsidR="004053BF" w:rsidRPr="008A69FD" w:rsidRDefault="004053BF" w:rsidP="004053BF">
      <w:pPr>
        <w:spacing w:after="0" w:line="240" w:lineRule="auto"/>
        <w:rPr>
          <w:rFonts w:eastAsia="Times New Roman" w:cstheme="minorHAnsi"/>
          <w:sz w:val="24"/>
          <w:szCs w:val="24"/>
          <w:lang w:eastAsia="es-ES"/>
        </w:rPr>
      </w:pPr>
      <w:r w:rsidRPr="008A69FD">
        <w:rPr>
          <w:rFonts w:eastAsia="Times New Roman" w:cstheme="minorHAnsi"/>
          <w:b/>
          <w:bCs/>
          <w:sz w:val="24"/>
          <w:szCs w:val="24"/>
          <w:lang w:eastAsia="es-ES"/>
        </w:rPr>
        <w:t>Nombre</w:t>
      </w:r>
      <w:r w:rsidRPr="008A69FD">
        <w:rPr>
          <w:rFonts w:eastAsia="Times New Roman" w:cstheme="minorHAnsi"/>
          <w:sz w:val="24"/>
          <w:szCs w:val="24"/>
          <w:lang w:eastAsia="es-ES"/>
        </w:rPr>
        <w:t>: [Incluir nombre del titular de la autorización datos sensibles para la autorización de datos]</w:t>
      </w:r>
      <w:r w:rsidRPr="008A69FD">
        <w:rPr>
          <w:rFonts w:eastAsia="Calibri" w:cstheme="minorHAnsi"/>
          <w:sz w:val="24"/>
          <w:szCs w:val="24"/>
        </w:rPr>
        <w:br/>
      </w:r>
      <w:r w:rsidRPr="008A69FD">
        <w:rPr>
          <w:rFonts w:eastAsia="Times New Roman" w:cstheme="minorHAnsi"/>
          <w:b/>
          <w:bCs/>
          <w:sz w:val="24"/>
          <w:szCs w:val="24"/>
          <w:lang w:eastAsia="es-ES"/>
        </w:rPr>
        <w:t>Firma</w:t>
      </w:r>
      <w:r w:rsidRPr="008A69FD">
        <w:rPr>
          <w:rFonts w:eastAsia="Times New Roman" w:cstheme="minorHAnsi"/>
          <w:sz w:val="24"/>
          <w:szCs w:val="24"/>
          <w:lang w:eastAsia="es-ES"/>
        </w:rPr>
        <w:t>: [Incluir firma del titular]</w:t>
      </w:r>
      <w:r w:rsidRPr="008A69FD">
        <w:rPr>
          <w:rFonts w:eastAsia="Calibri" w:cstheme="minorHAnsi"/>
          <w:sz w:val="24"/>
          <w:szCs w:val="24"/>
        </w:rPr>
        <w:br/>
      </w:r>
      <w:r w:rsidRPr="008A69FD">
        <w:rPr>
          <w:rFonts w:eastAsia="Times New Roman" w:cstheme="minorHAnsi"/>
          <w:b/>
          <w:bCs/>
          <w:sz w:val="24"/>
          <w:szCs w:val="24"/>
          <w:lang w:eastAsia="es-ES"/>
        </w:rPr>
        <w:t>Identificación</w:t>
      </w:r>
      <w:r w:rsidRPr="008A69FD">
        <w:rPr>
          <w:rFonts w:eastAsia="Times New Roman" w:cstheme="minorHAnsi"/>
          <w:sz w:val="24"/>
          <w:szCs w:val="24"/>
          <w:lang w:eastAsia="es-ES"/>
        </w:rPr>
        <w:t>: [Incluir número de identificación del titular de datos sensibles]</w:t>
      </w:r>
      <w:r w:rsidRPr="008A69FD">
        <w:rPr>
          <w:rFonts w:eastAsia="Calibri" w:cstheme="minorHAnsi"/>
          <w:sz w:val="24"/>
          <w:szCs w:val="24"/>
        </w:rPr>
        <w:br/>
      </w:r>
      <w:r w:rsidRPr="008A69FD">
        <w:rPr>
          <w:rFonts w:eastAsia="Times New Roman" w:cstheme="minorHAnsi"/>
          <w:b/>
          <w:bCs/>
          <w:sz w:val="24"/>
          <w:szCs w:val="24"/>
          <w:lang w:eastAsia="es-ES"/>
        </w:rPr>
        <w:t>Fecha:</w:t>
      </w:r>
      <w:r w:rsidRPr="008A69FD">
        <w:rPr>
          <w:rFonts w:eastAsia="Times New Roman" w:cstheme="minorHAnsi"/>
          <w:sz w:val="24"/>
          <w:szCs w:val="24"/>
          <w:lang w:eastAsia="es-ES"/>
        </w:rPr>
        <w:t xml:space="preserve"> [Fecha en que se puso de presente la autorización y entregó sus datos]</w:t>
      </w:r>
    </w:p>
    <w:p w14:paraId="041F6602" w14:textId="77777777" w:rsidR="004B1DA5" w:rsidRPr="008A69FD" w:rsidRDefault="004B1DA5" w:rsidP="00CC502A">
      <w:pPr>
        <w:spacing w:after="0" w:line="240" w:lineRule="auto"/>
        <w:jc w:val="both"/>
        <w:rPr>
          <w:rFonts w:eastAsia="ZTR1C.tmp" w:cstheme="minorHAnsi"/>
          <w:bCs/>
          <w:iCs/>
          <w:sz w:val="24"/>
          <w:szCs w:val="24"/>
          <w:lang w:val="es-ES" w:eastAsia="es-ES"/>
        </w:rPr>
      </w:pPr>
    </w:p>
    <w:p w14:paraId="75B6C119" w14:textId="77777777" w:rsidR="006D6AC2" w:rsidRDefault="006D6AC2" w:rsidP="004B1DA5">
      <w:pPr>
        <w:pStyle w:val="Ttulo1"/>
      </w:pPr>
      <w:bookmarkStart w:id="543" w:name="_Toc237427949"/>
    </w:p>
    <w:p w14:paraId="43315D79" w14:textId="77777777" w:rsidR="006D6AC2" w:rsidRDefault="006D6AC2" w:rsidP="004B1DA5">
      <w:pPr>
        <w:pStyle w:val="Ttulo1"/>
      </w:pPr>
    </w:p>
    <w:p w14:paraId="24A69CF5" w14:textId="77777777" w:rsidR="006D6AC2" w:rsidRDefault="006D6AC2" w:rsidP="004B1DA5">
      <w:pPr>
        <w:pStyle w:val="Ttulo1"/>
      </w:pPr>
    </w:p>
    <w:p w14:paraId="7F6EEB78" w14:textId="77777777" w:rsidR="006D6AC2" w:rsidRDefault="006D6AC2" w:rsidP="004B1DA5">
      <w:pPr>
        <w:pStyle w:val="Ttulo1"/>
      </w:pPr>
    </w:p>
    <w:p w14:paraId="570481AE" w14:textId="77777777" w:rsidR="006D6AC2" w:rsidRDefault="006D6AC2" w:rsidP="004B1DA5">
      <w:pPr>
        <w:pStyle w:val="Ttulo1"/>
      </w:pPr>
    </w:p>
    <w:p w14:paraId="2685AB1C" w14:textId="77777777" w:rsidR="006D6AC2" w:rsidRDefault="006D6AC2" w:rsidP="004B1DA5">
      <w:pPr>
        <w:pStyle w:val="Ttulo1"/>
      </w:pPr>
    </w:p>
    <w:p w14:paraId="775370A2" w14:textId="77777777" w:rsidR="006D6AC2" w:rsidRDefault="006D6AC2" w:rsidP="004B1DA5">
      <w:pPr>
        <w:pStyle w:val="Ttulo1"/>
      </w:pPr>
    </w:p>
    <w:p w14:paraId="0BA169DA" w14:textId="77777777" w:rsidR="006D6AC2" w:rsidRDefault="006D6AC2" w:rsidP="004B1DA5">
      <w:pPr>
        <w:pStyle w:val="Ttulo1"/>
      </w:pPr>
    </w:p>
    <w:p w14:paraId="5A7FC786" w14:textId="77777777" w:rsidR="006D6AC2" w:rsidRDefault="006D6AC2" w:rsidP="004B1DA5">
      <w:pPr>
        <w:pStyle w:val="Ttulo1"/>
      </w:pPr>
    </w:p>
    <w:p w14:paraId="3A66A9EC" w14:textId="48870AE7" w:rsidR="006D6AC2" w:rsidRDefault="006D6AC2" w:rsidP="004B1DA5">
      <w:pPr>
        <w:pStyle w:val="Ttulo1"/>
      </w:pPr>
    </w:p>
    <w:p w14:paraId="7FBA13AF" w14:textId="209223A0" w:rsidR="006D6AC2" w:rsidRDefault="006D6AC2" w:rsidP="006D6AC2"/>
    <w:p w14:paraId="216D7F21" w14:textId="00B2CBD7" w:rsidR="006D6AC2" w:rsidRDefault="006D6AC2" w:rsidP="006D6AC2"/>
    <w:p w14:paraId="6642A915" w14:textId="265D6A64" w:rsidR="006D6AC2" w:rsidRDefault="006D6AC2" w:rsidP="006D6AC2"/>
    <w:p w14:paraId="68C74283" w14:textId="77777777" w:rsidR="006D6AC2" w:rsidRPr="006D6AC2" w:rsidRDefault="006D6AC2" w:rsidP="006D6AC2"/>
    <w:p w14:paraId="3F33C49E" w14:textId="73165278" w:rsidR="00FF5F56" w:rsidRPr="008A69FD" w:rsidRDefault="00FF5F56" w:rsidP="004B1DA5">
      <w:pPr>
        <w:pStyle w:val="Ttulo1"/>
        <w:rPr>
          <w:rFonts w:eastAsia="Calibri"/>
          <w:color w:val="000000"/>
          <w:lang w:val="es-ES"/>
        </w:rPr>
      </w:pPr>
      <w:r w:rsidRPr="004B1DA5">
        <w:lastRenderedPageBreak/>
        <w:t>FORMATO</w:t>
      </w:r>
      <w:r w:rsidRPr="008A69FD">
        <w:rPr>
          <w:rFonts w:eastAsia="Calibri"/>
        </w:rPr>
        <w:t xml:space="preserve"> </w:t>
      </w:r>
      <w:r w:rsidR="004B1DA5">
        <w:rPr>
          <w:rFonts w:eastAsia="Calibri"/>
        </w:rPr>
        <w:t>8</w:t>
      </w:r>
      <w:bookmarkEnd w:id="543"/>
    </w:p>
    <w:p w14:paraId="400AC368" w14:textId="77777777" w:rsidR="00FF5F56" w:rsidRPr="008A69FD" w:rsidRDefault="00FF5F56" w:rsidP="00FF5F56">
      <w:pPr>
        <w:spacing w:after="0" w:line="240" w:lineRule="auto"/>
        <w:jc w:val="center"/>
        <w:rPr>
          <w:rFonts w:eastAsia="Calibri" w:cstheme="minorHAnsi"/>
          <w:b/>
          <w:bCs/>
          <w:sz w:val="24"/>
          <w:szCs w:val="24"/>
          <w:lang w:val="es-ES"/>
        </w:rPr>
      </w:pPr>
    </w:p>
    <w:p w14:paraId="77F74232" w14:textId="77777777" w:rsidR="00FF5F56" w:rsidRPr="008A69FD" w:rsidRDefault="00FF5F56" w:rsidP="00FF5F56">
      <w:pPr>
        <w:spacing w:after="0" w:line="240" w:lineRule="auto"/>
        <w:jc w:val="center"/>
        <w:rPr>
          <w:rFonts w:eastAsia="Calibri" w:cstheme="minorHAnsi"/>
          <w:b/>
          <w:bCs/>
          <w:sz w:val="24"/>
          <w:szCs w:val="24"/>
          <w:lang w:val="es-ES"/>
        </w:rPr>
      </w:pPr>
      <w:r w:rsidRPr="008A69FD">
        <w:rPr>
          <w:rFonts w:eastAsia="Calibri" w:cstheme="minorHAnsi"/>
          <w:b/>
          <w:bCs/>
          <w:sz w:val="24"/>
          <w:szCs w:val="24"/>
          <w:lang w:val="es-ES"/>
        </w:rPr>
        <w:t>INFORMACIÓN TRIBUTARIA</w:t>
      </w:r>
    </w:p>
    <w:p w14:paraId="63B37B10" w14:textId="77777777" w:rsidR="00FF5F56" w:rsidRPr="004B1DA5" w:rsidRDefault="00FF5F56" w:rsidP="006D6AC2">
      <w:pPr>
        <w:spacing w:after="0" w:line="240" w:lineRule="auto"/>
        <w:jc w:val="center"/>
        <w:rPr>
          <w:rFonts w:eastAsia="Calibri" w:cstheme="minorHAnsi"/>
          <w:b/>
          <w:bCs/>
          <w:sz w:val="20"/>
          <w:szCs w:val="20"/>
          <w:lang w:val="es-ES"/>
        </w:rPr>
      </w:pPr>
    </w:p>
    <w:tbl>
      <w:tblPr>
        <w:tblW w:w="849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5"/>
        <w:gridCol w:w="6229"/>
        <w:gridCol w:w="567"/>
        <w:gridCol w:w="567"/>
      </w:tblGrid>
      <w:tr w:rsidR="00FF5F56" w:rsidRPr="004B1DA5" w14:paraId="0133B6C8" w14:textId="77777777" w:rsidTr="00333374">
        <w:trPr>
          <w:cantSplit/>
        </w:trPr>
        <w:tc>
          <w:tcPr>
            <w:tcW w:w="8498" w:type="dxa"/>
            <w:gridSpan w:val="4"/>
            <w:tcBorders>
              <w:top w:val="single" w:sz="4" w:space="0" w:color="auto"/>
              <w:left w:val="single" w:sz="4" w:space="0" w:color="auto"/>
              <w:bottom w:val="nil"/>
              <w:right w:val="single" w:sz="4" w:space="0" w:color="auto"/>
            </w:tcBorders>
            <w:vAlign w:val="center"/>
            <w:hideMark/>
          </w:tcPr>
          <w:p w14:paraId="7784FB3D" w14:textId="77777777" w:rsidR="00FF5F56" w:rsidRPr="004B1DA5" w:rsidRDefault="00FF5F56" w:rsidP="00333374">
            <w:pPr>
              <w:spacing w:after="0" w:line="240" w:lineRule="auto"/>
              <w:jc w:val="center"/>
              <w:rPr>
                <w:rFonts w:eastAsia="Calibri" w:cstheme="minorHAnsi"/>
                <w:b/>
                <w:bCs/>
                <w:sz w:val="20"/>
                <w:szCs w:val="20"/>
                <w:lang w:val="es-ES"/>
              </w:rPr>
            </w:pPr>
            <w:r w:rsidRPr="004B1DA5">
              <w:rPr>
                <w:rFonts w:eastAsia="Calibri" w:cstheme="minorHAnsi"/>
                <w:b/>
                <w:bCs/>
                <w:sz w:val="20"/>
                <w:szCs w:val="20"/>
                <w:lang w:val="es-ES"/>
              </w:rPr>
              <w:t xml:space="preserve">PARA EL CUMPLIMIENTO DE LAS OBLIGACIONES TRIBUTARIAS, </w:t>
            </w:r>
          </w:p>
          <w:p w14:paraId="43A7389D" w14:textId="77777777" w:rsidR="00FF5F56" w:rsidRPr="004B1DA5" w:rsidRDefault="00FF5F56" w:rsidP="00333374">
            <w:pPr>
              <w:spacing w:after="0" w:line="240" w:lineRule="auto"/>
              <w:jc w:val="center"/>
              <w:rPr>
                <w:rFonts w:eastAsia="Calibri" w:cstheme="minorHAnsi"/>
                <w:b/>
                <w:bCs/>
                <w:sz w:val="20"/>
                <w:szCs w:val="20"/>
                <w:lang w:val="es-ES"/>
              </w:rPr>
            </w:pPr>
            <w:r w:rsidRPr="004B1DA5">
              <w:rPr>
                <w:rFonts w:eastAsia="Calibri" w:cstheme="minorHAnsi"/>
                <w:b/>
                <w:bCs/>
                <w:sz w:val="20"/>
                <w:szCs w:val="20"/>
                <w:lang w:val="es-ES"/>
              </w:rPr>
              <w:t>¿EN QUE RÉGIMEN SE ENCUENTRA CLASIFICADO COMO PROPONENTE, PROVEEDOR O CONTRATISTA?</w:t>
            </w:r>
          </w:p>
        </w:tc>
      </w:tr>
      <w:tr w:rsidR="00FF5F56" w:rsidRPr="004B1DA5" w14:paraId="7B289444" w14:textId="77777777" w:rsidTr="00333374">
        <w:trPr>
          <w:cantSplit/>
          <w:trHeight w:val="330"/>
        </w:trPr>
        <w:tc>
          <w:tcPr>
            <w:tcW w:w="1135" w:type="dxa"/>
            <w:tcBorders>
              <w:top w:val="nil"/>
              <w:left w:val="single" w:sz="4" w:space="0" w:color="auto"/>
              <w:bottom w:val="single" w:sz="4" w:space="0" w:color="auto"/>
              <w:right w:val="nil"/>
            </w:tcBorders>
            <w:vAlign w:val="center"/>
          </w:tcPr>
          <w:p w14:paraId="37F7BEAB" w14:textId="77777777" w:rsidR="00FF5F56" w:rsidRPr="004B1DA5" w:rsidRDefault="00FF5F56" w:rsidP="00333374">
            <w:pPr>
              <w:spacing w:after="0" w:line="240" w:lineRule="auto"/>
              <w:jc w:val="center"/>
              <w:rPr>
                <w:rFonts w:eastAsia="Calibri" w:cstheme="minorHAnsi"/>
                <w:b/>
                <w:bCs/>
                <w:sz w:val="20"/>
                <w:szCs w:val="20"/>
                <w:lang w:val="es-ES"/>
              </w:rPr>
            </w:pPr>
          </w:p>
        </w:tc>
        <w:tc>
          <w:tcPr>
            <w:tcW w:w="6229" w:type="dxa"/>
            <w:tcBorders>
              <w:top w:val="nil"/>
              <w:left w:val="nil"/>
              <w:bottom w:val="single" w:sz="4" w:space="0" w:color="auto"/>
              <w:right w:val="single" w:sz="4" w:space="0" w:color="auto"/>
            </w:tcBorders>
            <w:vAlign w:val="center"/>
          </w:tcPr>
          <w:p w14:paraId="365A7FD0" w14:textId="77777777" w:rsidR="00FF5F56" w:rsidRPr="004B1DA5" w:rsidRDefault="00FF5F56" w:rsidP="00333374">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8E61DC3" w14:textId="77777777" w:rsidR="00FF5F56" w:rsidRPr="004B1DA5" w:rsidRDefault="00FF5F56" w:rsidP="00333374">
            <w:pPr>
              <w:spacing w:after="0" w:line="240" w:lineRule="auto"/>
              <w:jc w:val="center"/>
              <w:rPr>
                <w:rFonts w:eastAsia="Calibri" w:cstheme="minorHAnsi"/>
                <w:b/>
                <w:bCs/>
                <w:sz w:val="20"/>
                <w:szCs w:val="20"/>
                <w:lang w:val="es-ES"/>
              </w:rPr>
            </w:pPr>
            <w:r w:rsidRPr="004B1DA5">
              <w:rPr>
                <w:rFonts w:eastAsia="Calibri" w:cstheme="minorHAnsi"/>
                <w:b/>
                <w:bCs/>
                <w:sz w:val="20"/>
                <w:szCs w:val="20"/>
                <w:lang w:val="es-ES"/>
              </w:rPr>
              <w:t>SI</w:t>
            </w:r>
          </w:p>
        </w:tc>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109B74" w14:textId="77777777" w:rsidR="00FF5F56" w:rsidRPr="004B1DA5" w:rsidRDefault="00FF5F56" w:rsidP="00333374">
            <w:pPr>
              <w:spacing w:after="0" w:line="240" w:lineRule="auto"/>
              <w:jc w:val="center"/>
              <w:rPr>
                <w:rFonts w:eastAsia="Calibri" w:cstheme="minorHAnsi"/>
                <w:b/>
                <w:bCs/>
                <w:sz w:val="20"/>
                <w:szCs w:val="20"/>
                <w:lang w:val="es-ES"/>
              </w:rPr>
            </w:pPr>
            <w:r w:rsidRPr="004B1DA5">
              <w:rPr>
                <w:rFonts w:eastAsia="Calibri" w:cstheme="minorHAnsi"/>
                <w:b/>
                <w:bCs/>
                <w:sz w:val="20"/>
                <w:szCs w:val="20"/>
                <w:lang w:val="es-ES"/>
              </w:rPr>
              <w:t>NO</w:t>
            </w:r>
          </w:p>
        </w:tc>
      </w:tr>
      <w:tr w:rsidR="00FF5F56" w:rsidRPr="004B1DA5" w14:paraId="73ADE84D" w14:textId="77777777" w:rsidTr="006D6AC2">
        <w:trPr>
          <w:cantSplit/>
          <w:trHeight w:val="147"/>
        </w:trPr>
        <w:tc>
          <w:tcPr>
            <w:tcW w:w="7364" w:type="dxa"/>
            <w:gridSpan w:val="2"/>
            <w:tcBorders>
              <w:top w:val="single" w:sz="4" w:space="0" w:color="auto"/>
              <w:left w:val="single" w:sz="4" w:space="0" w:color="auto"/>
              <w:bottom w:val="single" w:sz="4" w:space="0" w:color="auto"/>
              <w:right w:val="single" w:sz="4" w:space="0" w:color="auto"/>
            </w:tcBorders>
            <w:vAlign w:val="center"/>
          </w:tcPr>
          <w:p w14:paraId="5ECD00D1" w14:textId="77777777" w:rsidR="00FF5F56" w:rsidRPr="004B1DA5" w:rsidRDefault="00FF5F56" w:rsidP="00333374">
            <w:pPr>
              <w:spacing w:after="0" w:line="240" w:lineRule="auto"/>
              <w:jc w:val="center"/>
              <w:rPr>
                <w:rFonts w:eastAsia="Calibri" w:cstheme="minorHAnsi"/>
                <w:b/>
                <w:bCs/>
                <w:sz w:val="20"/>
                <w:szCs w:val="20"/>
                <w:lang w:val="es-ES"/>
              </w:rPr>
            </w:pPr>
            <w:r w:rsidRPr="004B1DA5">
              <w:rPr>
                <w:rFonts w:eastAsia="Calibri" w:cstheme="minorHAnsi"/>
                <w:b/>
                <w:bCs/>
                <w:sz w:val="20"/>
                <w:szCs w:val="20"/>
                <w:lang w:val="es-ES"/>
              </w:rPr>
              <w:t>GRAN CONTRIBUYENTE RENTA</w:t>
            </w:r>
          </w:p>
        </w:tc>
        <w:tc>
          <w:tcPr>
            <w:tcW w:w="567" w:type="dxa"/>
            <w:tcBorders>
              <w:top w:val="single" w:sz="4" w:space="0" w:color="auto"/>
              <w:left w:val="single" w:sz="4" w:space="0" w:color="auto"/>
              <w:bottom w:val="single" w:sz="4" w:space="0" w:color="auto"/>
              <w:right w:val="single" w:sz="4" w:space="0" w:color="auto"/>
            </w:tcBorders>
            <w:vAlign w:val="center"/>
          </w:tcPr>
          <w:p w14:paraId="79A54589" w14:textId="77777777" w:rsidR="00FF5F56" w:rsidRPr="004B1DA5" w:rsidRDefault="00FF5F56" w:rsidP="00333374">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469A363" w14:textId="77777777" w:rsidR="00FF5F56" w:rsidRPr="004B1DA5" w:rsidRDefault="00FF5F56" w:rsidP="00333374">
            <w:pPr>
              <w:spacing w:after="0" w:line="240" w:lineRule="auto"/>
              <w:jc w:val="center"/>
              <w:rPr>
                <w:rFonts w:eastAsia="Calibri" w:cstheme="minorHAnsi"/>
                <w:b/>
                <w:bCs/>
                <w:sz w:val="20"/>
                <w:szCs w:val="20"/>
                <w:lang w:val="es-ES"/>
              </w:rPr>
            </w:pPr>
          </w:p>
        </w:tc>
      </w:tr>
      <w:tr w:rsidR="00FF5F56" w:rsidRPr="004B1DA5" w14:paraId="7B0B25E8" w14:textId="77777777" w:rsidTr="006D6AC2">
        <w:trPr>
          <w:cantSplit/>
          <w:trHeight w:val="58"/>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1B5BBEB" w14:textId="77777777" w:rsidR="00FF5F56" w:rsidRPr="004B1DA5" w:rsidRDefault="00FF5F56" w:rsidP="00333374">
            <w:pPr>
              <w:spacing w:after="0" w:line="240" w:lineRule="auto"/>
              <w:jc w:val="center"/>
              <w:rPr>
                <w:rFonts w:eastAsia="Calibri" w:cstheme="minorHAnsi"/>
                <w:b/>
                <w:bCs/>
                <w:sz w:val="20"/>
                <w:szCs w:val="20"/>
                <w:lang w:val="es-ES"/>
              </w:rPr>
            </w:pPr>
            <w:r w:rsidRPr="004B1DA5">
              <w:rPr>
                <w:rFonts w:eastAsia="Calibri" w:cstheme="minorHAnsi"/>
                <w:b/>
                <w:bCs/>
                <w:sz w:val="20"/>
                <w:szCs w:val="20"/>
                <w:lang w:val="es-ES"/>
              </w:rPr>
              <w:t>RÉGIMEN COMÚN IVA</w:t>
            </w:r>
          </w:p>
        </w:tc>
        <w:tc>
          <w:tcPr>
            <w:tcW w:w="567" w:type="dxa"/>
            <w:tcBorders>
              <w:top w:val="single" w:sz="4" w:space="0" w:color="auto"/>
              <w:left w:val="single" w:sz="4" w:space="0" w:color="auto"/>
              <w:bottom w:val="single" w:sz="4" w:space="0" w:color="auto"/>
              <w:right w:val="single" w:sz="4" w:space="0" w:color="auto"/>
            </w:tcBorders>
            <w:vAlign w:val="center"/>
          </w:tcPr>
          <w:p w14:paraId="63F72094" w14:textId="77777777" w:rsidR="00FF5F56" w:rsidRPr="004B1DA5" w:rsidRDefault="00FF5F56" w:rsidP="00333374">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1AA9B17F" w14:textId="77777777" w:rsidR="00FF5F56" w:rsidRPr="004B1DA5" w:rsidRDefault="00FF5F56" w:rsidP="00333374">
            <w:pPr>
              <w:spacing w:after="0" w:line="240" w:lineRule="auto"/>
              <w:jc w:val="center"/>
              <w:rPr>
                <w:rFonts w:eastAsia="Calibri" w:cstheme="minorHAnsi"/>
                <w:b/>
                <w:bCs/>
                <w:sz w:val="20"/>
                <w:szCs w:val="20"/>
                <w:lang w:val="es-ES"/>
              </w:rPr>
            </w:pPr>
          </w:p>
        </w:tc>
      </w:tr>
      <w:tr w:rsidR="00FF5F56" w:rsidRPr="004B1DA5" w14:paraId="2CDFBCEB" w14:textId="77777777" w:rsidTr="006D6AC2">
        <w:trPr>
          <w:cantSplit/>
          <w:trHeight w:val="58"/>
        </w:trPr>
        <w:tc>
          <w:tcPr>
            <w:tcW w:w="7364" w:type="dxa"/>
            <w:gridSpan w:val="2"/>
            <w:tcBorders>
              <w:top w:val="single" w:sz="4" w:space="0" w:color="auto"/>
              <w:left w:val="single" w:sz="4" w:space="0" w:color="auto"/>
              <w:bottom w:val="single" w:sz="4" w:space="0" w:color="auto"/>
              <w:right w:val="single" w:sz="4" w:space="0" w:color="auto"/>
            </w:tcBorders>
            <w:vAlign w:val="center"/>
          </w:tcPr>
          <w:p w14:paraId="75BA2E23" w14:textId="77777777" w:rsidR="00FF5F56" w:rsidRPr="004B1DA5" w:rsidRDefault="00FF5F56" w:rsidP="00333374">
            <w:pPr>
              <w:spacing w:after="0" w:line="240" w:lineRule="auto"/>
              <w:jc w:val="center"/>
              <w:rPr>
                <w:rFonts w:eastAsia="Calibri" w:cstheme="minorHAnsi"/>
                <w:b/>
                <w:bCs/>
                <w:sz w:val="20"/>
                <w:szCs w:val="20"/>
                <w:lang w:val="es-ES"/>
              </w:rPr>
            </w:pPr>
            <w:r w:rsidRPr="004B1DA5">
              <w:rPr>
                <w:rFonts w:eastAsia="Calibri" w:cstheme="minorHAnsi"/>
                <w:b/>
                <w:bCs/>
                <w:sz w:val="20"/>
                <w:szCs w:val="20"/>
                <w:lang w:val="es-ES"/>
              </w:rPr>
              <w:t>RÉGIMEN SIMPLIFICADO IVA</w:t>
            </w:r>
          </w:p>
        </w:tc>
        <w:tc>
          <w:tcPr>
            <w:tcW w:w="567" w:type="dxa"/>
            <w:tcBorders>
              <w:top w:val="single" w:sz="4" w:space="0" w:color="auto"/>
              <w:left w:val="single" w:sz="4" w:space="0" w:color="auto"/>
              <w:bottom w:val="single" w:sz="4" w:space="0" w:color="auto"/>
              <w:right w:val="single" w:sz="4" w:space="0" w:color="auto"/>
            </w:tcBorders>
            <w:vAlign w:val="center"/>
          </w:tcPr>
          <w:p w14:paraId="0288F479" w14:textId="77777777" w:rsidR="00FF5F56" w:rsidRPr="004B1DA5" w:rsidRDefault="00FF5F56" w:rsidP="00333374">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B176DE4" w14:textId="77777777" w:rsidR="00FF5F56" w:rsidRPr="004B1DA5" w:rsidRDefault="00FF5F56" w:rsidP="00333374">
            <w:pPr>
              <w:spacing w:after="0" w:line="240" w:lineRule="auto"/>
              <w:jc w:val="center"/>
              <w:rPr>
                <w:rFonts w:eastAsia="Calibri" w:cstheme="minorHAnsi"/>
                <w:b/>
                <w:bCs/>
                <w:sz w:val="20"/>
                <w:szCs w:val="20"/>
                <w:lang w:val="es-ES"/>
              </w:rPr>
            </w:pPr>
          </w:p>
        </w:tc>
      </w:tr>
      <w:tr w:rsidR="00FF5F56" w:rsidRPr="004B1DA5" w14:paraId="0EB6D36D" w14:textId="77777777" w:rsidTr="006D6AC2">
        <w:trPr>
          <w:cantSplit/>
          <w:trHeight w:val="58"/>
        </w:trPr>
        <w:tc>
          <w:tcPr>
            <w:tcW w:w="7364" w:type="dxa"/>
            <w:gridSpan w:val="2"/>
            <w:tcBorders>
              <w:top w:val="single" w:sz="4" w:space="0" w:color="auto"/>
              <w:left w:val="single" w:sz="4" w:space="0" w:color="auto"/>
              <w:bottom w:val="single" w:sz="4" w:space="0" w:color="auto"/>
              <w:right w:val="single" w:sz="4" w:space="0" w:color="auto"/>
            </w:tcBorders>
            <w:vAlign w:val="center"/>
          </w:tcPr>
          <w:p w14:paraId="1E5F3BDF" w14:textId="77777777" w:rsidR="00FF5F56" w:rsidRPr="004B1DA5" w:rsidRDefault="00FF5F56" w:rsidP="00333374">
            <w:pPr>
              <w:spacing w:after="0" w:line="240" w:lineRule="auto"/>
              <w:jc w:val="center"/>
              <w:rPr>
                <w:rFonts w:eastAsia="Calibri" w:cstheme="minorHAnsi"/>
                <w:b/>
                <w:bCs/>
                <w:sz w:val="20"/>
                <w:szCs w:val="20"/>
                <w:lang w:val="es-ES"/>
              </w:rPr>
            </w:pPr>
            <w:r w:rsidRPr="004B1DA5">
              <w:rPr>
                <w:rFonts w:eastAsia="Calibri" w:cstheme="minorHAnsi"/>
                <w:b/>
                <w:bCs/>
                <w:sz w:val="20"/>
                <w:szCs w:val="20"/>
                <w:lang w:val="es-ES"/>
              </w:rPr>
              <w:t>PROFESIONAL INDEPENDIENTE</w:t>
            </w:r>
          </w:p>
        </w:tc>
        <w:tc>
          <w:tcPr>
            <w:tcW w:w="567" w:type="dxa"/>
            <w:tcBorders>
              <w:top w:val="single" w:sz="4" w:space="0" w:color="auto"/>
              <w:left w:val="single" w:sz="4" w:space="0" w:color="auto"/>
              <w:bottom w:val="single" w:sz="4" w:space="0" w:color="auto"/>
              <w:right w:val="single" w:sz="4" w:space="0" w:color="auto"/>
            </w:tcBorders>
            <w:vAlign w:val="center"/>
          </w:tcPr>
          <w:p w14:paraId="46888BD7" w14:textId="77777777" w:rsidR="00FF5F56" w:rsidRPr="004B1DA5" w:rsidRDefault="00FF5F56" w:rsidP="00333374">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F6988EC" w14:textId="77777777" w:rsidR="00FF5F56" w:rsidRPr="004B1DA5" w:rsidRDefault="00FF5F56" w:rsidP="00333374">
            <w:pPr>
              <w:spacing w:after="0" w:line="240" w:lineRule="auto"/>
              <w:jc w:val="center"/>
              <w:rPr>
                <w:rFonts w:eastAsia="Calibri" w:cstheme="minorHAnsi"/>
                <w:b/>
                <w:bCs/>
                <w:sz w:val="20"/>
                <w:szCs w:val="20"/>
                <w:lang w:val="es-ES"/>
              </w:rPr>
            </w:pPr>
          </w:p>
        </w:tc>
      </w:tr>
      <w:tr w:rsidR="00FF5F56" w:rsidRPr="004B1DA5" w14:paraId="0F933643" w14:textId="77777777" w:rsidTr="006D6AC2">
        <w:trPr>
          <w:cantSplit/>
          <w:trHeight w:val="58"/>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6D9C2A9" w14:textId="77777777" w:rsidR="00FF5F56" w:rsidRPr="004B1DA5" w:rsidRDefault="00FF5F56" w:rsidP="00333374">
            <w:pPr>
              <w:spacing w:after="0" w:line="240" w:lineRule="auto"/>
              <w:jc w:val="center"/>
              <w:rPr>
                <w:rFonts w:eastAsia="Calibri" w:cstheme="minorHAnsi"/>
                <w:b/>
                <w:bCs/>
                <w:sz w:val="20"/>
                <w:szCs w:val="20"/>
                <w:lang w:val="es-ES"/>
              </w:rPr>
            </w:pPr>
            <w:r w:rsidRPr="004B1DA5">
              <w:rPr>
                <w:rFonts w:eastAsia="Calibri" w:cstheme="minorHAnsi"/>
                <w:b/>
                <w:bCs/>
                <w:sz w:val="20"/>
                <w:szCs w:val="20"/>
                <w:lang w:val="es-ES"/>
              </w:rPr>
              <w:t>RENTA</w:t>
            </w:r>
          </w:p>
        </w:tc>
        <w:tc>
          <w:tcPr>
            <w:tcW w:w="567" w:type="dxa"/>
            <w:tcBorders>
              <w:top w:val="single" w:sz="4" w:space="0" w:color="auto"/>
              <w:left w:val="single" w:sz="4" w:space="0" w:color="auto"/>
              <w:bottom w:val="single" w:sz="4" w:space="0" w:color="auto"/>
              <w:right w:val="single" w:sz="4" w:space="0" w:color="auto"/>
            </w:tcBorders>
            <w:vAlign w:val="center"/>
          </w:tcPr>
          <w:p w14:paraId="3B0D7A81" w14:textId="77777777" w:rsidR="00FF5F56" w:rsidRPr="004B1DA5" w:rsidRDefault="00FF5F56" w:rsidP="00333374">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F2167AE" w14:textId="77777777" w:rsidR="00FF5F56" w:rsidRPr="004B1DA5" w:rsidRDefault="00FF5F56" w:rsidP="00333374">
            <w:pPr>
              <w:spacing w:after="0" w:line="240" w:lineRule="auto"/>
              <w:jc w:val="center"/>
              <w:rPr>
                <w:rFonts w:eastAsia="Calibri" w:cstheme="minorHAnsi"/>
                <w:b/>
                <w:bCs/>
                <w:sz w:val="20"/>
                <w:szCs w:val="20"/>
                <w:lang w:val="es-ES"/>
              </w:rPr>
            </w:pPr>
          </w:p>
        </w:tc>
      </w:tr>
      <w:tr w:rsidR="00FF5F56" w:rsidRPr="004B1DA5" w14:paraId="32D100E5"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D9556B9" w14:textId="77777777" w:rsidR="00FF5F56" w:rsidRPr="004B1DA5" w:rsidRDefault="00FF5F56" w:rsidP="00333374">
            <w:pPr>
              <w:spacing w:after="0" w:line="240" w:lineRule="auto"/>
              <w:rPr>
                <w:rFonts w:eastAsia="Calibri" w:cstheme="minorHAnsi"/>
                <w:sz w:val="20"/>
                <w:szCs w:val="20"/>
                <w:lang w:val="es-ES"/>
              </w:rPr>
            </w:pPr>
            <w:r w:rsidRPr="004B1DA5">
              <w:rPr>
                <w:rFonts w:eastAsia="Calibri" w:cstheme="minorHAnsi"/>
                <w:sz w:val="20"/>
                <w:szCs w:val="20"/>
                <w:lang w:val="es-ES"/>
              </w:rPr>
              <w:t>1. Es usted Sujeto Pasivo de Retención en la Fuente</w:t>
            </w:r>
          </w:p>
        </w:tc>
        <w:tc>
          <w:tcPr>
            <w:tcW w:w="567" w:type="dxa"/>
            <w:tcBorders>
              <w:top w:val="single" w:sz="4" w:space="0" w:color="auto"/>
              <w:left w:val="single" w:sz="4" w:space="0" w:color="auto"/>
              <w:bottom w:val="single" w:sz="4" w:space="0" w:color="auto"/>
              <w:right w:val="single" w:sz="4" w:space="0" w:color="auto"/>
            </w:tcBorders>
            <w:vAlign w:val="center"/>
          </w:tcPr>
          <w:p w14:paraId="052CBB65" w14:textId="77777777" w:rsidR="00FF5F56" w:rsidRPr="004B1DA5" w:rsidRDefault="00FF5F56" w:rsidP="00333374">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01DD069" w14:textId="77777777" w:rsidR="00FF5F56" w:rsidRPr="004B1DA5" w:rsidRDefault="00FF5F56" w:rsidP="00333374">
            <w:pPr>
              <w:spacing w:after="0" w:line="240" w:lineRule="auto"/>
              <w:jc w:val="center"/>
              <w:rPr>
                <w:rFonts w:eastAsia="Calibri" w:cstheme="minorHAnsi"/>
                <w:b/>
                <w:bCs/>
                <w:sz w:val="20"/>
                <w:szCs w:val="20"/>
                <w:lang w:val="es-ES"/>
              </w:rPr>
            </w:pPr>
          </w:p>
        </w:tc>
      </w:tr>
      <w:tr w:rsidR="00FF5F56" w:rsidRPr="004B1DA5" w14:paraId="4FDC45C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71C263D" w14:textId="77777777" w:rsidR="00FF5F56" w:rsidRPr="004B1DA5" w:rsidRDefault="00FF5F56" w:rsidP="00333374">
            <w:pPr>
              <w:spacing w:after="0" w:line="240" w:lineRule="auto"/>
              <w:rPr>
                <w:rFonts w:eastAsia="Calibri" w:cstheme="minorHAnsi"/>
                <w:sz w:val="20"/>
                <w:szCs w:val="20"/>
                <w:lang w:val="es-ES"/>
              </w:rPr>
            </w:pPr>
            <w:r w:rsidRPr="004B1DA5">
              <w:rPr>
                <w:rFonts w:eastAsia="Calibri" w:cstheme="minorHAnsi"/>
                <w:sz w:val="20"/>
                <w:szCs w:val="20"/>
                <w:lang w:val="es-ES"/>
              </w:rPr>
              <w:t>2. Tiene usted la calidad de Autorretenedor</w:t>
            </w:r>
          </w:p>
        </w:tc>
        <w:tc>
          <w:tcPr>
            <w:tcW w:w="567" w:type="dxa"/>
            <w:tcBorders>
              <w:top w:val="single" w:sz="4" w:space="0" w:color="auto"/>
              <w:left w:val="single" w:sz="4" w:space="0" w:color="auto"/>
              <w:bottom w:val="single" w:sz="4" w:space="0" w:color="auto"/>
              <w:right w:val="single" w:sz="4" w:space="0" w:color="auto"/>
            </w:tcBorders>
            <w:vAlign w:val="center"/>
          </w:tcPr>
          <w:p w14:paraId="2DF3ABDB" w14:textId="77777777" w:rsidR="00FF5F56" w:rsidRPr="004B1DA5" w:rsidRDefault="00FF5F56" w:rsidP="00333374">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7814C526" w14:textId="77777777" w:rsidR="00FF5F56" w:rsidRPr="004B1DA5" w:rsidRDefault="00FF5F56" w:rsidP="00333374">
            <w:pPr>
              <w:spacing w:after="0" w:line="240" w:lineRule="auto"/>
              <w:jc w:val="center"/>
              <w:rPr>
                <w:rFonts w:eastAsia="Calibri" w:cstheme="minorHAnsi"/>
                <w:b/>
                <w:bCs/>
                <w:sz w:val="20"/>
                <w:szCs w:val="20"/>
                <w:lang w:val="es-ES"/>
              </w:rPr>
            </w:pPr>
          </w:p>
        </w:tc>
      </w:tr>
      <w:tr w:rsidR="00FF5F56" w:rsidRPr="004B1DA5" w14:paraId="789BF1FB"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506DD09D" w14:textId="77777777" w:rsidR="00FF5F56" w:rsidRPr="004B1DA5" w:rsidRDefault="00FF5F56" w:rsidP="00333374">
            <w:pPr>
              <w:spacing w:after="0" w:line="240" w:lineRule="auto"/>
              <w:rPr>
                <w:rFonts w:eastAsia="Calibri" w:cstheme="minorHAnsi"/>
                <w:i/>
                <w:iCs/>
                <w:sz w:val="20"/>
                <w:szCs w:val="20"/>
                <w:lang w:val="es-ES"/>
              </w:rPr>
            </w:pPr>
            <w:r w:rsidRPr="004B1DA5">
              <w:rPr>
                <w:rFonts w:eastAsia="Calibri" w:cstheme="minorHAnsi"/>
                <w:i/>
                <w:iCs/>
                <w:sz w:val="20"/>
                <w:szCs w:val="20"/>
                <w:lang w:val="es-ES"/>
              </w:rPr>
              <w:t>Si tiene la calidad de “Autorretenedor”, anexar fotocopia de la Resolución expedida por la DIAN.</w:t>
            </w:r>
          </w:p>
        </w:tc>
        <w:tc>
          <w:tcPr>
            <w:tcW w:w="567" w:type="dxa"/>
            <w:tcBorders>
              <w:top w:val="single" w:sz="4" w:space="0" w:color="auto"/>
              <w:left w:val="single" w:sz="4" w:space="0" w:color="auto"/>
              <w:bottom w:val="single" w:sz="4" w:space="0" w:color="auto"/>
              <w:right w:val="single" w:sz="4" w:space="0" w:color="auto"/>
            </w:tcBorders>
            <w:vAlign w:val="center"/>
          </w:tcPr>
          <w:p w14:paraId="1FE8F167" w14:textId="77777777" w:rsidR="00FF5F56" w:rsidRPr="004B1DA5" w:rsidRDefault="00FF5F56" w:rsidP="00333374">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681B224" w14:textId="77777777" w:rsidR="00FF5F56" w:rsidRPr="004B1DA5" w:rsidRDefault="00FF5F56" w:rsidP="00333374">
            <w:pPr>
              <w:spacing w:after="0" w:line="240" w:lineRule="auto"/>
              <w:jc w:val="center"/>
              <w:rPr>
                <w:rFonts w:eastAsia="Calibri" w:cstheme="minorHAnsi"/>
                <w:b/>
                <w:bCs/>
                <w:sz w:val="20"/>
                <w:szCs w:val="20"/>
                <w:lang w:val="es-ES"/>
              </w:rPr>
            </w:pPr>
          </w:p>
        </w:tc>
      </w:tr>
      <w:tr w:rsidR="00FF5F56" w:rsidRPr="004B1DA5" w14:paraId="7D80391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119F2166" w14:textId="77777777" w:rsidR="00FF5F56" w:rsidRPr="004B1DA5" w:rsidRDefault="00FF5F56" w:rsidP="00333374">
            <w:pPr>
              <w:spacing w:after="0" w:line="240" w:lineRule="auto"/>
              <w:jc w:val="center"/>
              <w:rPr>
                <w:rFonts w:eastAsia="Calibri" w:cstheme="minorHAnsi"/>
                <w:b/>
                <w:bCs/>
                <w:sz w:val="20"/>
                <w:szCs w:val="20"/>
                <w:lang w:val="es-ES"/>
              </w:rPr>
            </w:pPr>
            <w:r w:rsidRPr="004B1DA5">
              <w:rPr>
                <w:rFonts w:eastAsia="Calibri" w:cstheme="minorHAnsi"/>
                <w:b/>
                <w:bCs/>
                <w:sz w:val="20"/>
                <w:szCs w:val="20"/>
                <w:lang w:val="es-ES"/>
              </w:rPr>
              <w:t>IMPUESTO AL VALOR AGREGADO – IVA</w:t>
            </w:r>
          </w:p>
        </w:tc>
        <w:tc>
          <w:tcPr>
            <w:tcW w:w="567" w:type="dxa"/>
            <w:tcBorders>
              <w:top w:val="single" w:sz="4" w:space="0" w:color="auto"/>
              <w:left w:val="single" w:sz="4" w:space="0" w:color="auto"/>
              <w:bottom w:val="single" w:sz="4" w:space="0" w:color="auto"/>
              <w:right w:val="single" w:sz="4" w:space="0" w:color="auto"/>
            </w:tcBorders>
            <w:vAlign w:val="center"/>
          </w:tcPr>
          <w:p w14:paraId="20D0F93C" w14:textId="77777777" w:rsidR="00FF5F56" w:rsidRPr="004B1DA5" w:rsidRDefault="00FF5F56" w:rsidP="00333374">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0BF62899" w14:textId="77777777" w:rsidR="00FF5F56" w:rsidRPr="004B1DA5" w:rsidRDefault="00FF5F56" w:rsidP="00333374">
            <w:pPr>
              <w:spacing w:after="0" w:line="240" w:lineRule="auto"/>
              <w:jc w:val="center"/>
              <w:rPr>
                <w:rFonts w:eastAsia="Calibri" w:cstheme="minorHAnsi"/>
                <w:b/>
                <w:bCs/>
                <w:sz w:val="20"/>
                <w:szCs w:val="20"/>
                <w:lang w:val="es-ES"/>
              </w:rPr>
            </w:pPr>
          </w:p>
        </w:tc>
      </w:tr>
      <w:tr w:rsidR="00FF5F56" w:rsidRPr="004B1DA5" w14:paraId="424EE5E9"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3B1B1A72" w14:textId="77777777" w:rsidR="00FF5F56" w:rsidRPr="004B1DA5" w:rsidRDefault="00FF5F56" w:rsidP="00333374">
            <w:pPr>
              <w:spacing w:after="0" w:line="240" w:lineRule="auto"/>
              <w:jc w:val="both"/>
              <w:rPr>
                <w:rFonts w:eastAsia="Calibri" w:cstheme="minorHAnsi"/>
                <w:sz w:val="20"/>
                <w:szCs w:val="20"/>
                <w:lang w:val="es-ES"/>
              </w:rPr>
            </w:pPr>
            <w:r w:rsidRPr="004B1DA5">
              <w:rPr>
                <w:rFonts w:eastAsia="Calibri" w:cstheme="minorHAnsi"/>
                <w:sz w:val="20"/>
                <w:szCs w:val="20"/>
                <w:lang w:val="es-ES"/>
              </w:rPr>
              <w:t>1. Es usted responsable del Impuesto al Valor agregado-IVA</w:t>
            </w:r>
          </w:p>
        </w:tc>
        <w:tc>
          <w:tcPr>
            <w:tcW w:w="567" w:type="dxa"/>
            <w:tcBorders>
              <w:top w:val="single" w:sz="4" w:space="0" w:color="auto"/>
              <w:left w:val="single" w:sz="4" w:space="0" w:color="auto"/>
              <w:bottom w:val="single" w:sz="4" w:space="0" w:color="auto"/>
              <w:right w:val="single" w:sz="4" w:space="0" w:color="auto"/>
            </w:tcBorders>
            <w:vAlign w:val="center"/>
          </w:tcPr>
          <w:p w14:paraId="19D26141" w14:textId="77777777" w:rsidR="00FF5F56" w:rsidRPr="004B1DA5" w:rsidRDefault="00FF5F56" w:rsidP="00333374">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36E9CC49" w14:textId="77777777" w:rsidR="00FF5F56" w:rsidRPr="004B1DA5" w:rsidRDefault="00FF5F56" w:rsidP="00333374">
            <w:pPr>
              <w:spacing w:after="0" w:line="240" w:lineRule="auto"/>
              <w:jc w:val="center"/>
              <w:rPr>
                <w:rFonts w:eastAsia="Calibri" w:cstheme="minorHAnsi"/>
                <w:b/>
                <w:bCs/>
                <w:sz w:val="20"/>
                <w:szCs w:val="20"/>
                <w:lang w:val="es-ES"/>
              </w:rPr>
            </w:pPr>
          </w:p>
        </w:tc>
      </w:tr>
      <w:tr w:rsidR="00FF5F56" w:rsidRPr="004B1DA5" w14:paraId="73285797"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7D6E9DE" w14:textId="77777777" w:rsidR="00FF5F56" w:rsidRPr="004B1DA5" w:rsidRDefault="00FF5F56" w:rsidP="00333374">
            <w:pPr>
              <w:spacing w:after="0" w:line="240" w:lineRule="auto"/>
              <w:jc w:val="both"/>
              <w:rPr>
                <w:rFonts w:eastAsia="Calibri" w:cstheme="minorHAnsi"/>
                <w:sz w:val="20"/>
                <w:szCs w:val="20"/>
                <w:lang w:val="es-ES"/>
              </w:rPr>
            </w:pPr>
            <w:r w:rsidRPr="004B1DA5">
              <w:rPr>
                <w:rFonts w:eastAsia="Calibri" w:cstheme="minorHAnsi"/>
                <w:sz w:val="20"/>
                <w:szCs w:val="20"/>
                <w:lang w:val="es-ES"/>
              </w:rPr>
              <w:t xml:space="preserve">2. Como responsable del Régimen Simplificado, se encuentra inscrito en el RUT. </w:t>
            </w:r>
          </w:p>
        </w:tc>
        <w:tc>
          <w:tcPr>
            <w:tcW w:w="567" w:type="dxa"/>
            <w:tcBorders>
              <w:top w:val="single" w:sz="4" w:space="0" w:color="auto"/>
              <w:left w:val="single" w:sz="4" w:space="0" w:color="auto"/>
              <w:bottom w:val="single" w:sz="4" w:space="0" w:color="auto"/>
              <w:right w:val="single" w:sz="4" w:space="0" w:color="auto"/>
            </w:tcBorders>
            <w:vAlign w:val="center"/>
          </w:tcPr>
          <w:p w14:paraId="3AD6DBC4" w14:textId="77777777" w:rsidR="00FF5F56" w:rsidRPr="004B1DA5" w:rsidRDefault="00FF5F56" w:rsidP="00333374">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5FB9BA2E" w14:textId="77777777" w:rsidR="00FF5F56" w:rsidRPr="004B1DA5" w:rsidRDefault="00FF5F56" w:rsidP="00333374">
            <w:pPr>
              <w:spacing w:after="0" w:line="240" w:lineRule="auto"/>
              <w:jc w:val="center"/>
              <w:rPr>
                <w:rFonts w:eastAsia="Calibri" w:cstheme="minorHAnsi"/>
                <w:b/>
                <w:bCs/>
                <w:sz w:val="20"/>
                <w:szCs w:val="20"/>
                <w:lang w:val="es-ES"/>
              </w:rPr>
            </w:pPr>
          </w:p>
        </w:tc>
      </w:tr>
      <w:tr w:rsidR="00FF5F56" w:rsidRPr="004B1DA5" w14:paraId="5BD8C15E"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6DB536BC" w14:textId="77777777" w:rsidR="00FF5F56" w:rsidRPr="004B1DA5" w:rsidRDefault="00FF5F56" w:rsidP="00333374">
            <w:pPr>
              <w:spacing w:after="0" w:line="240" w:lineRule="auto"/>
              <w:jc w:val="both"/>
              <w:rPr>
                <w:rFonts w:eastAsia="Calibri" w:cstheme="minorHAnsi"/>
                <w:sz w:val="20"/>
                <w:szCs w:val="20"/>
                <w:lang w:val="es-ES"/>
              </w:rPr>
            </w:pPr>
            <w:r w:rsidRPr="004B1DA5">
              <w:rPr>
                <w:rFonts w:eastAsia="Calibri" w:cstheme="minorHAnsi"/>
                <w:sz w:val="20"/>
                <w:szCs w:val="20"/>
                <w:lang w:val="es-ES"/>
              </w:rPr>
              <w:t>Si usted es responsable del IVA y no se encuentra inscrito en el RUT, deberá presentar factura con los requisitos mínimos de Ley.</w:t>
            </w:r>
          </w:p>
        </w:tc>
        <w:tc>
          <w:tcPr>
            <w:tcW w:w="567" w:type="dxa"/>
            <w:tcBorders>
              <w:top w:val="single" w:sz="4" w:space="0" w:color="auto"/>
              <w:left w:val="single" w:sz="4" w:space="0" w:color="auto"/>
              <w:bottom w:val="single" w:sz="4" w:space="0" w:color="auto"/>
              <w:right w:val="single" w:sz="4" w:space="0" w:color="auto"/>
            </w:tcBorders>
            <w:vAlign w:val="center"/>
          </w:tcPr>
          <w:p w14:paraId="5C01C64D" w14:textId="77777777" w:rsidR="00FF5F56" w:rsidRPr="004B1DA5" w:rsidRDefault="00FF5F56" w:rsidP="00333374">
            <w:pPr>
              <w:spacing w:after="0" w:line="240" w:lineRule="auto"/>
              <w:jc w:val="center"/>
              <w:rPr>
                <w:rFonts w:eastAsia="Calibri" w:cstheme="minorHAnsi"/>
                <w:b/>
                <w:bCs/>
                <w:i/>
                <w:i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4B21697D" w14:textId="77777777" w:rsidR="00FF5F56" w:rsidRPr="004B1DA5" w:rsidRDefault="00FF5F56" w:rsidP="00333374">
            <w:pPr>
              <w:spacing w:after="0" w:line="240" w:lineRule="auto"/>
              <w:jc w:val="center"/>
              <w:rPr>
                <w:rFonts w:eastAsia="Calibri" w:cstheme="minorHAnsi"/>
                <w:b/>
                <w:bCs/>
                <w:i/>
                <w:iCs/>
                <w:sz w:val="20"/>
                <w:szCs w:val="20"/>
                <w:lang w:val="es-ES"/>
              </w:rPr>
            </w:pPr>
          </w:p>
        </w:tc>
      </w:tr>
      <w:tr w:rsidR="00FF5F56" w:rsidRPr="004B1DA5" w14:paraId="433A365E" w14:textId="77777777" w:rsidTr="00333374">
        <w:trPr>
          <w:cantSplit/>
        </w:trPr>
        <w:tc>
          <w:tcPr>
            <w:tcW w:w="7364" w:type="dxa"/>
            <w:gridSpan w:val="2"/>
            <w:tcBorders>
              <w:top w:val="single" w:sz="4" w:space="0" w:color="auto"/>
              <w:left w:val="single" w:sz="4" w:space="0" w:color="auto"/>
              <w:bottom w:val="single" w:sz="4" w:space="0" w:color="auto"/>
              <w:right w:val="single" w:sz="4" w:space="0" w:color="auto"/>
            </w:tcBorders>
            <w:vAlign w:val="center"/>
            <w:hideMark/>
          </w:tcPr>
          <w:p w14:paraId="257F0EA3" w14:textId="77777777" w:rsidR="00FF5F56" w:rsidRPr="004B1DA5" w:rsidRDefault="00FF5F56" w:rsidP="00333374">
            <w:pPr>
              <w:spacing w:after="0" w:line="240" w:lineRule="auto"/>
              <w:jc w:val="center"/>
              <w:rPr>
                <w:rFonts w:eastAsia="Calibri" w:cstheme="minorHAnsi"/>
                <w:b/>
                <w:bCs/>
                <w:sz w:val="20"/>
                <w:szCs w:val="20"/>
                <w:lang w:val="es-ES"/>
              </w:rPr>
            </w:pPr>
            <w:r w:rsidRPr="004B1DA5">
              <w:rPr>
                <w:rFonts w:eastAsia="Calibri" w:cstheme="minorHAnsi"/>
                <w:b/>
                <w:bCs/>
                <w:sz w:val="20"/>
                <w:szCs w:val="20"/>
                <w:lang w:val="es-ES"/>
              </w:rPr>
              <w:t>IMPUESTO DE INDUSTRIA Y COMERCIO - ICA</w:t>
            </w:r>
          </w:p>
          <w:p w14:paraId="166154BD" w14:textId="77777777" w:rsidR="00FF5F56" w:rsidRPr="004B1DA5" w:rsidRDefault="00FF5F56" w:rsidP="00333374">
            <w:pPr>
              <w:spacing w:after="0" w:line="240" w:lineRule="auto"/>
              <w:jc w:val="center"/>
              <w:rPr>
                <w:rFonts w:eastAsia="Calibri" w:cstheme="minorHAnsi"/>
                <w:sz w:val="20"/>
                <w:szCs w:val="20"/>
                <w:lang w:val="es-ES"/>
              </w:rPr>
            </w:pPr>
            <w:r w:rsidRPr="004B1DA5">
              <w:rPr>
                <w:rFonts w:eastAsia="Calibri" w:cstheme="minorHAnsi"/>
                <w:sz w:val="20"/>
                <w:szCs w:val="20"/>
                <w:lang w:val="es-ES"/>
              </w:rPr>
              <w:t>¿Cómo profesional Independiente, soy contribuyente del ICA?</w:t>
            </w:r>
          </w:p>
        </w:tc>
        <w:tc>
          <w:tcPr>
            <w:tcW w:w="567" w:type="dxa"/>
            <w:tcBorders>
              <w:top w:val="single" w:sz="4" w:space="0" w:color="auto"/>
              <w:left w:val="single" w:sz="4" w:space="0" w:color="auto"/>
              <w:bottom w:val="single" w:sz="4" w:space="0" w:color="auto"/>
              <w:right w:val="single" w:sz="4" w:space="0" w:color="auto"/>
            </w:tcBorders>
            <w:vAlign w:val="center"/>
          </w:tcPr>
          <w:p w14:paraId="2EFCA21D" w14:textId="77777777" w:rsidR="00FF5F56" w:rsidRPr="004B1DA5" w:rsidRDefault="00FF5F56" w:rsidP="00333374">
            <w:pPr>
              <w:spacing w:after="0" w:line="240" w:lineRule="auto"/>
              <w:jc w:val="center"/>
              <w:rPr>
                <w:rFonts w:eastAsia="Calibri" w:cstheme="minorHAnsi"/>
                <w:b/>
                <w:bCs/>
                <w:sz w:val="20"/>
                <w:szCs w:val="20"/>
                <w:lang w:val="es-ES"/>
              </w:rPr>
            </w:pPr>
          </w:p>
        </w:tc>
        <w:tc>
          <w:tcPr>
            <w:tcW w:w="567" w:type="dxa"/>
            <w:tcBorders>
              <w:top w:val="single" w:sz="4" w:space="0" w:color="auto"/>
              <w:left w:val="single" w:sz="4" w:space="0" w:color="auto"/>
              <w:bottom w:val="single" w:sz="4" w:space="0" w:color="auto"/>
              <w:right w:val="single" w:sz="4" w:space="0" w:color="auto"/>
            </w:tcBorders>
            <w:vAlign w:val="center"/>
          </w:tcPr>
          <w:p w14:paraId="2CE40901" w14:textId="77777777" w:rsidR="00FF5F56" w:rsidRPr="004B1DA5" w:rsidRDefault="00FF5F56" w:rsidP="00333374">
            <w:pPr>
              <w:spacing w:after="0" w:line="240" w:lineRule="auto"/>
              <w:jc w:val="center"/>
              <w:rPr>
                <w:rFonts w:eastAsia="Calibri" w:cstheme="minorHAnsi"/>
                <w:b/>
                <w:bCs/>
                <w:sz w:val="20"/>
                <w:szCs w:val="20"/>
                <w:lang w:val="es-ES"/>
              </w:rPr>
            </w:pPr>
          </w:p>
        </w:tc>
      </w:tr>
      <w:tr w:rsidR="00FF5F56" w:rsidRPr="004B1DA5" w14:paraId="3F91880B" w14:textId="77777777" w:rsidTr="006D6AC2">
        <w:trPr>
          <w:cantSplit/>
          <w:trHeight w:val="204"/>
        </w:trPr>
        <w:tc>
          <w:tcPr>
            <w:tcW w:w="8498" w:type="dxa"/>
            <w:gridSpan w:val="4"/>
            <w:tcBorders>
              <w:top w:val="single" w:sz="4" w:space="0" w:color="auto"/>
              <w:left w:val="single" w:sz="4" w:space="0" w:color="auto"/>
              <w:bottom w:val="single" w:sz="4" w:space="0" w:color="auto"/>
              <w:right w:val="single" w:sz="4" w:space="0" w:color="auto"/>
            </w:tcBorders>
            <w:vAlign w:val="center"/>
          </w:tcPr>
          <w:p w14:paraId="7F026059" w14:textId="04C263B5" w:rsidR="00FF5F56" w:rsidRPr="006D6AC2" w:rsidRDefault="00FF5F56" w:rsidP="006D6AC2">
            <w:pPr>
              <w:spacing w:after="0" w:line="240" w:lineRule="auto"/>
              <w:jc w:val="center"/>
              <w:rPr>
                <w:rFonts w:eastAsia="Calibri" w:cstheme="minorHAnsi"/>
                <w:sz w:val="20"/>
                <w:szCs w:val="20"/>
                <w:lang w:val="es-ES"/>
              </w:rPr>
            </w:pPr>
            <w:r w:rsidRPr="004B1DA5">
              <w:rPr>
                <w:rFonts w:eastAsia="Calibri" w:cstheme="minorHAnsi"/>
                <w:sz w:val="20"/>
                <w:szCs w:val="20"/>
                <w:lang w:val="es-ES"/>
              </w:rPr>
              <w:t>De acuerdo con las actividades sujetas al Impuesto, en cual se considera clasificado y cuál es el porcentaje:</w:t>
            </w:r>
          </w:p>
          <w:p w14:paraId="19372D79" w14:textId="77777777" w:rsidR="00FF5F56" w:rsidRPr="004B1DA5" w:rsidRDefault="00FF5F56" w:rsidP="00333374">
            <w:pPr>
              <w:tabs>
                <w:tab w:val="num" w:pos="1348"/>
              </w:tabs>
              <w:spacing w:after="0" w:line="240" w:lineRule="auto"/>
              <w:jc w:val="center"/>
              <w:rPr>
                <w:rFonts w:eastAsia="Calibri" w:cstheme="minorHAnsi"/>
                <w:b/>
                <w:bCs/>
                <w:sz w:val="20"/>
                <w:szCs w:val="20"/>
                <w:lang w:val="es-ES"/>
              </w:rPr>
            </w:pPr>
            <w:r w:rsidRPr="004B1DA5">
              <w:rPr>
                <w:rFonts w:eastAsia="Calibri" w:cstheme="minorHAnsi"/>
                <w:noProof/>
                <w:sz w:val="20"/>
                <w:szCs w:val="20"/>
                <w:lang w:eastAsia="es-CO"/>
              </w:rPr>
              <mc:AlternateContent>
                <mc:Choice Requires="wps">
                  <w:drawing>
                    <wp:anchor distT="0" distB="0" distL="114300" distR="114300" simplePos="0" relativeHeight="251658240" behindDoc="0" locked="0" layoutInCell="1" allowOverlap="1" wp14:anchorId="64417B18" wp14:editId="3F1C2741">
                      <wp:simplePos x="0" y="0"/>
                      <wp:positionH relativeFrom="column">
                        <wp:posOffset>1452880</wp:posOffset>
                      </wp:positionH>
                      <wp:positionV relativeFrom="paragraph">
                        <wp:posOffset>43180</wp:posOffset>
                      </wp:positionV>
                      <wp:extent cx="114300" cy="1143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B40BF" id="Rectángulo 28" o:spid="_x0000_s1026" style="position:absolute;margin-left:114.4pt;margin-top:3.4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"/>
                  </w:pict>
                </mc:Fallback>
              </mc:AlternateContent>
            </w:r>
            <w:r w:rsidRPr="004B1DA5">
              <w:rPr>
                <w:rFonts w:eastAsia="Calibri" w:cstheme="minorHAnsi"/>
                <w:noProof/>
                <w:sz w:val="20"/>
                <w:szCs w:val="20"/>
                <w:lang w:eastAsia="es-CO"/>
              </w:rPr>
              <mc:AlternateContent>
                <mc:Choice Requires="wps">
                  <w:drawing>
                    <wp:anchor distT="4294967292" distB="4294967292" distL="114300" distR="114300" simplePos="0" relativeHeight="251658243" behindDoc="0" locked="0" layoutInCell="1" allowOverlap="1" wp14:anchorId="361AB2CB" wp14:editId="3949E8D8">
                      <wp:simplePos x="0" y="0"/>
                      <wp:positionH relativeFrom="column">
                        <wp:posOffset>1791335</wp:posOffset>
                      </wp:positionH>
                      <wp:positionV relativeFrom="paragraph">
                        <wp:posOffset>112395</wp:posOffset>
                      </wp:positionV>
                      <wp:extent cx="342900" cy="0"/>
                      <wp:effectExtent l="0" t="0" r="0" b="0"/>
                      <wp:wrapNone/>
                      <wp:docPr id="29"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704203" id="Conector recto 29" o:spid="_x0000_s1026" style="position:absolute;z-index:251658243;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05pt,8.85pt" to="168.0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"/>
                  </w:pict>
                </mc:Fallback>
              </mc:AlternateContent>
            </w:r>
            <w:r w:rsidRPr="004B1DA5">
              <w:rPr>
                <w:rFonts w:eastAsia="Calibri" w:cstheme="minorHAnsi"/>
                <w:b/>
                <w:bCs/>
                <w:sz w:val="20"/>
                <w:szCs w:val="20"/>
                <w:lang w:val="es-ES"/>
              </w:rPr>
              <w:t>Industrial%</w:t>
            </w:r>
          </w:p>
          <w:p w14:paraId="74D8273D" w14:textId="77777777" w:rsidR="00FF5F56" w:rsidRPr="004B1DA5" w:rsidRDefault="00FF5F56" w:rsidP="00333374">
            <w:pPr>
              <w:tabs>
                <w:tab w:val="num" w:pos="1490"/>
              </w:tabs>
              <w:spacing w:after="0" w:line="240" w:lineRule="auto"/>
              <w:jc w:val="center"/>
              <w:rPr>
                <w:rFonts w:eastAsia="Calibri" w:cstheme="minorHAnsi"/>
                <w:b/>
                <w:bCs/>
                <w:sz w:val="20"/>
                <w:szCs w:val="20"/>
                <w:lang w:val="es-ES"/>
              </w:rPr>
            </w:pPr>
            <w:r w:rsidRPr="004B1DA5">
              <w:rPr>
                <w:rFonts w:eastAsia="Calibri" w:cstheme="minorHAnsi"/>
                <w:noProof/>
                <w:sz w:val="20"/>
                <w:szCs w:val="20"/>
                <w:lang w:eastAsia="es-CO"/>
              </w:rPr>
              <mc:AlternateContent>
                <mc:Choice Requires="wps">
                  <w:drawing>
                    <wp:anchor distT="4294967292" distB="4294967292" distL="114300" distR="114300" simplePos="0" relativeHeight="251658244" behindDoc="0" locked="0" layoutInCell="1" allowOverlap="1" wp14:anchorId="63766ACD" wp14:editId="50EC2D7D">
                      <wp:simplePos x="0" y="0"/>
                      <wp:positionH relativeFrom="column">
                        <wp:posOffset>1800225</wp:posOffset>
                      </wp:positionH>
                      <wp:positionV relativeFrom="paragraph">
                        <wp:posOffset>126365</wp:posOffset>
                      </wp:positionV>
                      <wp:extent cx="342900" cy="0"/>
                      <wp:effectExtent l="0" t="0" r="0" b="0"/>
                      <wp:wrapNone/>
                      <wp:docPr id="30" name="Conector rec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73713" id="Conector recto 30" o:spid="_x0000_s1026" style="position:absolute;z-index:2516582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9.95pt" to="168.7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"/>
                  </w:pict>
                </mc:Fallback>
              </mc:AlternateContent>
            </w:r>
            <w:r w:rsidRPr="004B1DA5">
              <w:rPr>
                <w:rFonts w:eastAsia="Calibri" w:cstheme="minorHAnsi"/>
                <w:noProof/>
                <w:sz w:val="20"/>
                <w:szCs w:val="20"/>
                <w:lang w:eastAsia="es-CO"/>
              </w:rPr>
              <mc:AlternateContent>
                <mc:Choice Requires="wps">
                  <w:drawing>
                    <wp:anchor distT="0" distB="0" distL="114300" distR="114300" simplePos="0" relativeHeight="251658241" behindDoc="0" locked="0" layoutInCell="1" allowOverlap="1" wp14:anchorId="0F99E749" wp14:editId="1E4A8AF4">
                      <wp:simplePos x="0" y="0"/>
                      <wp:positionH relativeFrom="column">
                        <wp:posOffset>1457325</wp:posOffset>
                      </wp:positionH>
                      <wp:positionV relativeFrom="paragraph">
                        <wp:posOffset>12065</wp:posOffset>
                      </wp:positionV>
                      <wp:extent cx="114300" cy="1143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51829" id="Rectángulo 31" o:spid="_x0000_s1026" style="position:absolute;margin-left:114.75pt;margin-top:.95pt;width:9pt;height: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"/>
                  </w:pict>
                </mc:Fallback>
              </mc:AlternateContent>
            </w:r>
            <w:r w:rsidRPr="004B1DA5">
              <w:rPr>
                <w:rFonts w:eastAsia="Calibri" w:cstheme="minorHAnsi"/>
                <w:b/>
                <w:bCs/>
                <w:sz w:val="20"/>
                <w:szCs w:val="20"/>
                <w:lang w:val="es-ES"/>
              </w:rPr>
              <w:t>Comercial%</w:t>
            </w:r>
          </w:p>
          <w:p w14:paraId="23423FAD" w14:textId="3077B8FF" w:rsidR="00FF5F56" w:rsidRPr="004B1DA5" w:rsidRDefault="00FF5F56" w:rsidP="006D6AC2">
            <w:pPr>
              <w:tabs>
                <w:tab w:val="num" w:pos="1440"/>
              </w:tabs>
              <w:spacing w:after="0" w:line="240" w:lineRule="auto"/>
              <w:jc w:val="center"/>
              <w:rPr>
                <w:rFonts w:eastAsia="Calibri" w:cstheme="minorHAnsi"/>
                <w:b/>
                <w:bCs/>
                <w:sz w:val="20"/>
                <w:szCs w:val="20"/>
                <w:lang w:val="es-ES"/>
              </w:rPr>
            </w:pPr>
            <w:r w:rsidRPr="004B1DA5">
              <w:rPr>
                <w:rFonts w:eastAsia="Calibri" w:cstheme="minorHAnsi"/>
                <w:noProof/>
                <w:sz w:val="20"/>
                <w:szCs w:val="20"/>
                <w:lang w:eastAsia="es-CO"/>
              </w:rPr>
              <mc:AlternateContent>
                <mc:Choice Requires="wps">
                  <w:drawing>
                    <wp:anchor distT="4294967292" distB="4294967292" distL="114300" distR="114300" simplePos="0" relativeHeight="251658245" behindDoc="0" locked="0" layoutInCell="1" allowOverlap="1" wp14:anchorId="2CC1654B" wp14:editId="1257BFFF">
                      <wp:simplePos x="0" y="0"/>
                      <wp:positionH relativeFrom="column">
                        <wp:posOffset>1800225</wp:posOffset>
                      </wp:positionH>
                      <wp:positionV relativeFrom="paragraph">
                        <wp:posOffset>147955</wp:posOffset>
                      </wp:positionV>
                      <wp:extent cx="342900" cy="0"/>
                      <wp:effectExtent l="0" t="0" r="0" b="0"/>
                      <wp:wrapNone/>
                      <wp:docPr id="32" name="Conector recto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EB7F6C" id="Conector recto 32" o:spid="_x0000_s1026" style="position:absolute;z-index:251658245;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75pt,11.65pt" to="168.7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"/>
                  </w:pict>
                </mc:Fallback>
              </mc:AlternateContent>
            </w:r>
            <w:r w:rsidRPr="004B1DA5">
              <w:rPr>
                <w:rFonts w:eastAsia="Calibri" w:cstheme="minorHAnsi"/>
                <w:noProof/>
                <w:sz w:val="20"/>
                <w:szCs w:val="20"/>
                <w:lang w:eastAsia="es-CO"/>
              </w:rPr>
              <mc:AlternateContent>
                <mc:Choice Requires="wps">
                  <w:drawing>
                    <wp:anchor distT="0" distB="0" distL="114300" distR="114300" simplePos="0" relativeHeight="251658242" behindDoc="0" locked="0" layoutInCell="1" allowOverlap="1" wp14:anchorId="4B6D53A1" wp14:editId="3C2E37F5">
                      <wp:simplePos x="0" y="0"/>
                      <wp:positionH relativeFrom="column">
                        <wp:posOffset>1457325</wp:posOffset>
                      </wp:positionH>
                      <wp:positionV relativeFrom="paragraph">
                        <wp:posOffset>33655</wp:posOffset>
                      </wp:positionV>
                      <wp:extent cx="114300" cy="114300"/>
                      <wp:effectExtent l="0" t="0" r="19050" b="1905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4421A9" id="Rectángulo 34" o:spid="_x0000_s1026" style="position:absolute;margin-left:114.75pt;margin-top:2.65pt;width:9pt;height: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"/>
                  </w:pict>
                </mc:Fallback>
              </mc:AlternateContent>
            </w:r>
            <w:r w:rsidRPr="004B1DA5">
              <w:rPr>
                <w:rFonts w:eastAsia="Calibri" w:cstheme="minorHAnsi"/>
                <w:b/>
                <w:bCs/>
                <w:sz w:val="20"/>
                <w:szCs w:val="20"/>
                <w:lang w:val="es-ES"/>
              </w:rPr>
              <w:t>Servicios%</w:t>
            </w:r>
          </w:p>
        </w:tc>
      </w:tr>
    </w:tbl>
    <w:p w14:paraId="4D1CF0AD" w14:textId="77777777" w:rsidR="00FF5F56" w:rsidRPr="008A69FD" w:rsidRDefault="00FF5F56" w:rsidP="00FF5F56">
      <w:pPr>
        <w:spacing w:after="0" w:line="240" w:lineRule="auto"/>
        <w:rPr>
          <w:rFonts w:eastAsia="ZTR1C.tmp" w:cstheme="minorHAnsi"/>
          <w:b/>
          <w:bCs/>
          <w:sz w:val="24"/>
          <w:szCs w:val="24"/>
          <w:lang w:eastAsia="es-ES"/>
        </w:rPr>
      </w:pPr>
    </w:p>
    <w:p w14:paraId="6A49FF27" w14:textId="77777777" w:rsidR="00FF5F56" w:rsidRPr="008A69FD" w:rsidRDefault="00FF5F56" w:rsidP="00FF5F56">
      <w:pPr>
        <w:autoSpaceDE w:val="0"/>
        <w:autoSpaceDN w:val="0"/>
        <w:adjustRightInd w:val="0"/>
        <w:spacing w:after="0" w:line="240" w:lineRule="auto"/>
        <w:jc w:val="both"/>
        <w:rPr>
          <w:rFonts w:eastAsia="Calibri" w:cstheme="minorHAnsi"/>
          <w:b/>
          <w:bCs/>
          <w:sz w:val="24"/>
          <w:szCs w:val="24"/>
        </w:rPr>
      </w:pPr>
    </w:p>
    <w:p w14:paraId="33CE60FF"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_______________________________ </w:t>
      </w:r>
    </w:p>
    <w:p w14:paraId="0F6BEAB6"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Nombre y Firma representante legal </w:t>
      </w:r>
    </w:p>
    <w:p w14:paraId="3A17F3F3"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C. C. </w:t>
      </w:r>
    </w:p>
    <w:p w14:paraId="43F69515" w14:textId="77777777" w:rsidR="00FF5F56" w:rsidRPr="008A69FD" w:rsidRDefault="00FF5F56" w:rsidP="00FF5F56">
      <w:pPr>
        <w:autoSpaceDE w:val="0"/>
        <w:autoSpaceDN w:val="0"/>
        <w:adjustRightInd w:val="0"/>
        <w:spacing w:after="0" w:line="240" w:lineRule="auto"/>
        <w:jc w:val="both"/>
        <w:rPr>
          <w:rFonts w:eastAsia="Calibri" w:cstheme="minorHAnsi"/>
          <w:b/>
          <w:bCs/>
          <w:sz w:val="24"/>
          <w:szCs w:val="24"/>
        </w:rPr>
      </w:pPr>
    </w:p>
    <w:p w14:paraId="65C21E5E" w14:textId="77777777" w:rsidR="00FF5F56" w:rsidRPr="008A69FD" w:rsidRDefault="00FF5F56" w:rsidP="00FF5F56">
      <w:pPr>
        <w:autoSpaceDE w:val="0"/>
        <w:autoSpaceDN w:val="0"/>
        <w:adjustRightInd w:val="0"/>
        <w:spacing w:after="0" w:line="240" w:lineRule="auto"/>
        <w:jc w:val="both"/>
        <w:rPr>
          <w:rFonts w:eastAsia="Calibri" w:cstheme="minorHAnsi"/>
          <w:b/>
          <w:bCs/>
          <w:sz w:val="24"/>
          <w:szCs w:val="24"/>
        </w:rPr>
      </w:pPr>
    </w:p>
    <w:p w14:paraId="6313F0E3"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_______________________________ </w:t>
      </w:r>
    </w:p>
    <w:p w14:paraId="0F0D0E28" w14:textId="77777777" w:rsidR="00FF5F56" w:rsidRPr="008A69FD" w:rsidRDefault="00FF5F56" w:rsidP="00FF5F56">
      <w:pPr>
        <w:autoSpaceDE w:val="0"/>
        <w:autoSpaceDN w:val="0"/>
        <w:adjustRightInd w:val="0"/>
        <w:spacing w:after="0" w:line="240" w:lineRule="auto"/>
        <w:jc w:val="both"/>
        <w:rPr>
          <w:rFonts w:eastAsia="Calibri" w:cstheme="minorHAnsi"/>
          <w:sz w:val="24"/>
          <w:szCs w:val="24"/>
        </w:rPr>
      </w:pPr>
      <w:r w:rsidRPr="008A69FD">
        <w:rPr>
          <w:rFonts w:eastAsia="Calibri" w:cstheme="minorHAnsi"/>
          <w:b/>
          <w:bCs/>
          <w:sz w:val="24"/>
          <w:szCs w:val="24"/>
        </w:rPr>
        <w:t xml:space="preserve">Nombre y Firma Revisor Fiscal </w:t>
      </w:r>
    </w:p>
    <w:p w14:paraId="401101CB" w14:textId="6F4BE3BF" w:rsidR="00FF5F56" w:rsidRDefault="00FF5F56" w:rsidP="004B1DA5">
      <w:pPr>
        <w:autoSpaceDE w:val="0"/>
        <w:autoSpaceDN w:val="0"/>
        <w:adjustRightInd w:val="0"/>
        <w:spacing w:after="0" w:line="240" w:lineRule="auto"/>
        <w:jc w:val="both"/>
        <w:rPr>
          <w:rFonts w:eastAsia="Calibri" w:cstheme="minorHAnsi"/>
          <w:b/>
          <w:bCs/>
          <w:sz w:val="24"/>
          <w:szCs w:val="24"/>
        </w:rPr>
      </w:pPr>
      <w:r w:rsidRPr="008A69FD">
        <w:rPr>
          <w:rFonts w:eastAsia="Calibri" w:cstheme="minorHAnsi"/>
          <w:b/>
          <w:bCs/>
          <w:sz w:val="24"/>
          <w:szCs w:val="24"/>
        </w:rPr>
        <w:t xml:space="preserve">C. C. </w:t>
      </w:r>
    </w:p>
    <w:p w14:paraId="70039C1C" w14:textId="01E96A46" w:rsidR="006521AE" w:rsidRDefault="006521AE" w:rsidP="004B1DA5">
      <w:pPr>
        <w:autoSpaceDE w:val="0"/>
        <w:autoSpaceDN w:val="0"/>
        <w:adjustRightInd w:val="0"/>
        <w:spacing w:after="0" w:line="240" w:lineRule="auto"/>
        <w:jc w:val="both"/>
        <w:rPr>
          <w:rFonts w:eastAsia="Calibri" w:cstheme="minorHAnsi"/>
          <w:b/>
          <w:bCs/>
          <w:sz w:val="24"/>
          <w:szCs w:val="24"/>
        </w:rPr>
      </w:pPr>
    </w:p>
    <w:p w14:paraId="1F618D36" w14:textId="77777777" w:rsidR="00D16634" w:rsidRPr="008A69FD" w:rsidRDefault="00D16634" w:rsidP="004B1DA5">
      <w:pPr>
        <w:autoSpaceDE w:val="0"/>
        <w:autoSpaceDN w:val="0"/>
        <w:adjustRightInd w:val="0"/>
        <w:spacing w:after="0" w:line="240" w:lineRule="auto"/>
        <w:jc w:val="both"/>
        <w:rPr>
          <w:rFonts w:eastAsia="Calibri" w:cstheme="minorHAnsi"/>
          <w:b/>
          <w:bCs/>
          <w:sz w:val="24"/>
          <w:szCs w:val="24"/>
        </w:rPr>
      </w:pPr>
    </w:p>
    <w:p w14:paraId="677EA116" w14:textId="69651A80" w:rsidR="00FF5F56" w:rsidRPr="008A69FD" w:rsidRDefault="00FF5F56" w:rsidP="004B1DA5">
      <w:pPr>
        <w:pStyle w:val="Ttulo1"/>
        <w:rPr>
          <w:rFonts w:eastAsia="Calibri"/>
        </w:rPr>
      </w:pPr>
      <w:bookmarkStart w:id="544" w:name="_Toc237427950"/>
      <w:r w:rsidRPr="004B1DA5">
        <w:lastRenderedPageBreak/>
        <w:t>FORMATO</w:t>
      </w:r>
      <w:r w:rsidRPr="008A69FD">
        <w:rPr>
          <w:rFonts w:eastAsia="Calibri"/>
        </w:rPr>
        <w:t xml:space="preserve"> </w:t>
      </w:r>
      <w:r w:rsidR="004B1DA5">
        <w:rPr>
          <w:rFonts w:eastAsia="Calibri"/>
        </w:rPr>
        <w:t>9</w:t>
      </w:r>
      <w:bookmarkEnd w:id="544"/>
    </w:p>
    <w:p w14:paraId="7FF6A8BF" w14:textId="77777777" w:rsidR="00FF5F56" w:rsidRPr="008A69FD" w:rsidRDefault="00FF5F56" w:rsidP="00FF5F56">
      <w:pPr>
        <w:autoSpaceDE w:val="0"/>
        <w:autoSpaceDN w:val="0"/>
        <w:adjustRightInd w:val="0"/>
        <w:spacing w:after="0" w:line="240" w:lineRule="auto"/>
        <w:jc w:val="center"/>
        <w:rPr>
          <w:rFonts w:eastAsia="Calibri" w:cstheme="minorHAnsi"/>
          <w:b/>
          <w:bCs/>
          <w:sz w:val="24"/>
          <w:szCs w:val="24"/>
        </w:rPr>
      </w:pPr>
    </w:p>
    <w:p w14:paraId="34B4ACD6" w14:textId="77777777" w:rsidR="00FF5F56" w:rsidRPr="008A69FD" w:rsidRDefault="00FF5F56" w:rsidP="00FF5F56">
      <w:pPr>
        <w:autoSpaceDE w:val="0"/>
        <w:autoSpaceDN w:val="0"/>
        <w:adjustRightInd w:val="0"/>
        <w:spacing w:after="0" w:line="240" w:lineRule="auto"/>
        <w:jc w:val="center"/>
        <w:rPr>
          <w:rFonts w:eastAsia="Calibri" w:cstheme="minorHAnsi"/>
          <w:b/>
          <w:bCs/>
          <w:sz w:val="24"/>
          <w:szCs w:val="24"/>
        </w:rPr>
      </w:pPr>
      <w:r w:rsidRPr="008A69FD">
        <w:rPr>
          <w:rFonts w:eastAsia="Calibri" w:cstheme="minorHAnsi"/>
          <w:b/>
          <w:bCs/>
          <w:sz w:val="24"/>
          <w:szCs w:val="24"/>
        </w:rPr>
        <w:t>CAPACIDAD FINANCIERA Y ORGANIZACIONAL PARA EXTRANJEROS</w:t>
      </w:r>
    </w:p>
    <w:p w14:paraId="1257548D" w14:textId="77777777" w:rsidR="00FF5F56" w:rsidRPr="008A69FD" w:rsidRDefault="00FF5F56" w:rsidP="00FF5F56">
      <w:pPr>
        <w:spacing w:after="0" w:line="240" w:lineRule="auto"/>
        <w:jc w:val="center"/>
        <w:rPr>
          <w:rFonts w:eastAsia="Calibri" w:cstheme="minorHAnsi"/>
          <w:b/>
          <w:bCs/>
          <w:sz w:val="24"/>
          <w:szCs w:val="24"/>
          <w:lang w:val="es-ES"/>
        </w:rPr>
      </w:pPr>
    </w:p>
    <w:p w14:paraId="0B3BD1A3" w14:textId="0C576FFF" w:rsidR="00FF5F56" w:rsidRPr="008A69FD" w:rsidRDefault="00FF5F56" w:rsidP="00313A86">
      <w:pPr>
        <w:spacing w:after="0" w:line="240" w:lineRule="auto"/>
        <w:jc w:val="both"/>
        <w:rPr>
          <w:rFonts w:eastAsia="Calibri" w:cstheme="minorHAnsi"/>
          <w:bCs/>
          <w:sz w:val="24"/>
          <w:szCs w:val="24"/>
        </w:rPr>
      </w:pPr>
      <w:r w:rsidRPr="008A69FD">
        <w:rPr>
          <w:rFonts w:eastAsia="Calibri" w:cstheme="minorHAnsi"/>
          <w:bCs/>
          <w:sz w:val="24"/>
          <w:szCs w:val="24"/>
        </w:rPr>
        <w:t>Para personas naturales extranjeras sin domicilio en el país y las personas jurídicas extranjeras que no tengan establecida sucursal en Colombia y proponentes no obligados a inscribirse en el RUP de acuerdo con el artículo 6 de la ley 1150 de 2007 (</w:t>
      </w:r>
      <w:r w:rsidRPr="008A69FD">
        <w:rPr>
          <w:rFonts w:eastAsia="Calibri" w:cstheme="minorHAnsi"/>
          <w:bCs/>
          <w:i/>
          <w:iCs/>
          <w:sz w:val="24"/>
          <w:szCs w:val="24"/>
        </w:rPr>
        <w:t>modificado por el art. 221, decreto nacional 019 de 2012</w:t>
      </w:r>
      <w:r w:rsidRPr="008A69FD">
        <w:rPr>
          <w:rFonts w:eastAsia="Calibri" w:cstheme="minorHAnsi"/>
          <w:bCs/>
          <w:sz w:val="24"/>
          <w:szCs w:val="24"/>
        </w:rPr>
        <w:t>)</w:t>
      </w:r>
    </w:p>
    <w:p w14:paraId="10E61603" w14:textId="77777777" w:rsidR="00FF5F56" w:rsidRPr="008A69FD" w:rsidRDefault="00FF5F56" w:rsidP="00FF5F56">
      <w:pPr>
        <w:spacing w:after="0" w:line="240" w:lineRule="auto"/>
        <w:rPr>
          <w:rFonts w:eastAsia="Calibri" w:cstheme="minorHAnsi"/>
          <w:bCs/>
          <w:sz w:val="24"/>
          <w:szCs w:val="24"/>
        </w:rPr>
      </w:pPr>
      <w:r w:rsidRPr="008A69FD">
        <w:rPr>
          <w:rFonts w:eastAsia="Calibri" w:cstheme="minorHAnsi"/>
          <w:bCs/>
          <w:sz w:val="24"/>
          <w:szCs w:val="24"/>
        </w:rPr>
        <w:t>OFERENTE: __________________________________________________________________</w:t>
      </w:r>
    </w:p>
    <w:p w14:paraId="65E7229E" w14:textId="77777777" w:rsidR="00FF5F56" w:rsidRPr="008A69FD" w:rsidRDefault="00FF5F56" w:rsidP="00FF5F56">
      <w:pPr>
        <w:spacing w:after="0" w:line="240" w:lineRule="auto"/>
        <w:rPr>
          <w:rFonts w:eastAsia="Calibri" w:cstheme="minorHAnsi"/>
          <w:bCs/>
          <w:sz w:val="24"/>
          <w:szCs w:val="24"/>
        </w:rPr>
      </w:pPr>
    </w:p>
    <w:p w14:paraId="6F27E3B5" w14:textId="77777777" w:rsidR="00FF5F56" w:rsidRPr="008A69FD" w:rsidRDefault="00FF5F56" w:rsidP="00FF5F56">
      <w:pPr>
        <w:spacing w:after="0" w:line="240" w:lineRule="auto"/>
        <w:ind w:hanging="142"/>
        <w:rPr>
          <w:rFonts w:eastAsia="Calibri" w:cstheme="minorHAnsi"/>
          <w:bCs/>
          <w:sz w:val="24"/>
          <w:szCs w:val="24"/>
        </w:rPr>
      </w:pPr>
      <w:r w:rsidRPr="008A69FD">
        <w:rPr>
          <w:rFonts w:eastAsia="Calibri" w:cstheme="minorHAnsi"/>
          <w:bCs/>
          <w:sz w:val="24"/>
          <w:szCs w:val="24"/>
        </w:rPr>
        <w:t xml:space="preserve">INFORMACION FINANCIERA A ___ de _______________ </w:t>
      </w:r>
      <w:proofErr w:type="spellStart"/>
      <w:r w:rsidRPr="008A69FD">
        <w:rPr>
          <w:rFonts w:eastAsia="Calibri" w:cstheme="minorHAnsi"/>
          <w:bCs/>
          <w:sz w:val="24"/>
          <w:szCs w:val="24"/>
        </w:rPr>
        <w:t>de</w:t>
      </w:r>
      <w:proofErr w:type="spellEnd"/>
      <w:r w:rsidRPr="008A69FD">
        <w:rPr>
          <w:rFonts w:eastAsia="Calibri" w:cstheme="minorHAnsi"/>
          <w:bCs/>
          <w:sz w:val="24"/>
          <w:szCs w:val="24"/>
        </w:rPr>
        <w:t xml:space="preserve"> 20</w:t>
      </w:r>
      <w:r w:rsidRPr="00DC7FBD">
        <w:rPr>
          <w:rFonts w:eastAsia="Calibri" w:cstheme="minorHAnsi"/>
          <w:bCs/>
          <w:sz w:val="24"/>
          <w:szCs w:val="24"/>
        </w:rPr>
        <w:t>XX</w:t>
      </w:r>
      <w:r w:rsidRPr="008A69FD">
        <w:rPr>
          <w:rFonts w:eastAsia="Calibri" w:cstheme="minorHAnsi"/>
          <w:bCs/>
          <w:sz w:val="24"/>
          <w:szCs w:val="24"/>
        </w:rPr>
        <w:t xml:space="preserve"> (Valor en pesos colombianos)</w:t>
      </w:r>
    </w:p>
    <w:p w14:paraId="68578E90" w14:textId="77777777" w:rsidR="00FF5F56" w:rsidRPr="008A69FD" w:rsidRDefault="00FF5F56" w:rsidP="00FF5F56">
      <w:pPr>
        <w:spacing w:after="0" w:line="240" w:lineRule="auto"/>
        <w:ind w:hanging="142"/>
        <w:rPr>
          <w:rFonts w:eastAsia="Times New Roman" w:cstheme="minorHAnsi"/>
          <w:b/>
          <w:bCs/>
          <w:sz w:val="24"/>
          <w:szCs w:val="24"/>
        </w:rPr>
      </w:pPr>
    </w:p>
    <w:tbl>
      <w:tblPr>
        <w:tblW w:w="9049" w:type="dxa"/>
        <w:jc w:val="center"/>
        <w:tblCellMar>
          <w:left w:w="0" w:type="dxa"/>
          <w:right w:w="0" w:type="dxa"/>
        </w:tblCellMar>
        <w:tblLook w:val="04A0" w:firstRow="1" w:lastRow="0" w:firstColumn="1" w:lastColumn="0" w:noHBand="0" w:noVBand="1"/>
      </w:tblPr>
      <w:tblGrid>
        <w:gridCol w:w="2101"/>
        <w:gridCol w:w="1215"/>
        <w:gridCol w:w="2372"/>
        <w:gridCol w:w="1712"/>
        <w:gridCol w:w="1649"/>
      </w:tblGrid>
      <w:tr w:rsidR="00FF5F56" w:rsidRPr="004B1DA5" w14:paraId="7BA14D98" w14:textId="77777777" w:rsidTr="004B1DA5">
        <w:trPr>
          <w:trHeight w:val="40"/>
          <w:jc w:val="center"/>
        </w:trPr>
        <w:tc>
          <w:tcPr>
            <w:tcW w:w="2101" w:type="dxa"/>
            <w:vMerge w:val="restart"/>
            <w:tcBorders>
              <w:top w:val="single" w:sz="8" w:space="0" w:color="000000"/>
              <w:left w:val="single" w:sz="8" w:space="0" w:color="000000"/>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0205153D" w14:textId="77777777" w:rsidR="00FF5F56" w:rsidRPr="004B1DA5" w:rsidRDefault="00FF5F56" w:rsidP="00333374">
            <w:pPr>
              <w:spacing w:after="0" w:line="240" w:lineRule="auto"/>
              <w:jc w:val="center"/>
              <w:rPr>
                <w:rFonts w:eastAsia="Calibri" w:cstheme="minorHAnsi"/>
                <w:b/>
                <w:bCs/>
                <w:sz w:val="20"/>
                <w:szCs w:val="20"/>
              </w:rPr>
            </w:pPr>
            <w:r w:rsidRPr="004B1DA5">
              <w:rPr>
                <w:rFonts w:eastAsia="Calibri" w:cstheme="minorHAnsi"/>
                <w:b/>
                <w:bCs/>
                <w:sz w:val="20"/>
                <w:szCs w:val="20"/>
              </w:rPr>
              <w:t>CUENTA</w:t>
            </w:r>
          </w:p>
        </w:tc>
        <w:tc>
          <w:tcPr>
            <w:tcW w:w="1215" w:type="dxa"/>
            <w:vMerge w:val="restart"/>
            <w:tcBorders>
              <w:top w:val="single" w:sz="8" w:space="0" w:color="000000"/>
              <w:left w:val="nil"/>
              <w:right w:val="single" w:sz="8" w:space="0" w:color="000000"/>
            </w:tcBorders>
            <w:shd w:val="clear" w:color="auto" w:fill="DBE5F1"/>
            <w:tcMar>
              <w:top w:w="0" w:type="dxa"/>
              <w:left w:w="108" w:type="dxa"/>
              <w:bottom w:w="0" w:type="dxa"/>
              <w:right w:w="108" w:type="dxa"/>
            </w:tcMar>
            <w:vAlign w:val="center"/>
            <w:hideMark/>
          </w:tcPr>
          <w:p w14:paraId="180C805B" w14:textId="77777777" w:rsidR="00FF5F56" w:rsidRPr="004B1DA5" w:rsidRDefault="00FF5F56" w:rsidP="00333374">
            <w:pPr>
              <w:spacing w:after="0" w:line="240" w:lineRule="auto"/>
              <w:jc w:val="center"/>
              <w:rPr>
                <w:rFonts w:eastAsia="Calibri" w:cstheme="minorHAnsi"/>
                <w:b/>
                <w:bCs/>
                <w:sz w:val="20"/>
                <w:szCs w:val="20"/>
              </w:rPr>
            </w:pPr>
            <w:r w:rsidRPr="004B1DA5">
              <w:rPr>
                <w:rFonts w:eastAsia="Calibri" w:cstheme="minorHAnsi"/>
                <w:b/>
                <w:bCs/>
                <w:sz w:val="20"/>
                <w:szCs w:val="20"/>
              </w:rPr>
              <w:t>OFERENTE INDIVIDUAL</w:t>
            </w:r>
          </w:p>
        </w:tc>
        <w:tc>
          <w:tcPr>
            <w:tcW w:w="5733" w:type="dxa"/>
            <w:gridSpan w:val="3"/>
            <w:tcBorders>
              <w:top w:val="single" w:sz="8" w:space="0" w:color="000000"/>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2A4E992" w14:textId="77777777" w:rsidR="00FF5F56" w:rsidRPr="004B1DA5" w:rsidRDefault="00FF5F56" w:rsidP="00333374">
            <w:pPr>
              <w:spacing w:after="0" w:line="240" w:lineRule="auto"/>
              <w:jc w:val="center"/>
              <w:rPr>
                <w:rFonts w:eastAsia="Calibri" w:cstheme="minorHAnsi"/>
                <w:b/>
                <w:bCs/>
                <w:sz w:val="20"/>
                <w:szCs w:val="20"/>
              </w:rPr>
            </w:pPr>
            <w:r w:rsidRPr="004B1DA5">
              <w:rPr>
                <w:rFonts w:eastAsia="Calibri" w:cstheme="minorHAnsi"/>
                <w:b/>
                <w:bCs/>
                <w:sz w:val="20"/>
                <w:szCs w:val="20"/>
              </w:rPr>
              <w:t>OFERENTE PLURAL</w:t>
            </w:r>
          </w:p>
        </w:tc>
      </w:tr>
      <w:tr w:rsidR="00FF5F56" w:rsidRPr="004B1DA5" w14:paraId="3F42D7B9" w14:textId="77777777" w:rsidTr="004B1DA5">
        <w:trPr>
          <w:trHeight w:val="499"/>
          <w:jc w:val="center"/>
        </w:trPr>
        <w:tc>
          <w:tcPr>
            <w:tcW w:w="2101" w:type="dxa"/>
            <w:vMerge/>
            <w:tcBorders>
              <w:top w:val="single" w:sz="8" w:space="0" w:color="000000"/>
              <w:left w:val="single" w:sz="8" w:space="0" w:color="000000"/>
              <w:bottom w:val="single" w:sz="8" w:space="0" w:color="000000"/>
              <w:right w:val="single" w:sz="8" w:space="0" w:color="000000"/>
            </w:tcBorders>
            <w:shd w:val="clear" w:color="auto" w:fill="DBE5F1"/>
            <w:vAlign w:val="center"/>
            <w:hideMark/>
          </w:tcPr>
          <w:p w14:paraId="762AABF6" w14:textId="77777777" w:rsidR="00FF5F56" w:rsidRPr="004B1DA5" w:rsidRDefault="00FF5F56" w:rsidP="00333374">
            <w:pPr>
              <w:spacing w:after="0" w:line="240" w:lineRule="auto"/>
              <w:rPr>
                <w:rFonts w:eastAsia="Times New Roman" w:cstheme="minorHAnsi"/>
                <w:b/>
                <w:bCs/>
                <w:sz w:val="20"/>
                <w:szCs w:val="20"/>
                <w:lang w:eastAsia="x-none"/>
              </w:rPr>
            </w:pPr>
          </w:p>
        </w:tc>
        <w:tc>
          <w:tcPr>
            <w:tcW w:w="1215" w:type="dxa"/>
            <w:vMerge/>
            <w:tcBorders>
              <w:left w:val="nil"/>
              <w:bottom w:val="single" w:sz="8" w:space="0" w:color="000000"/>
              <w:right w:val="single" w:sz="8" w:space="0" w:color="000000"/>
            </w:tcBorders>
            <w:shd w:val="clear" w:color="auto" w:fill="DBE5F1"/>
            <w:tcMar>
              <w:top w:w="0" w:type="dxa"/>
              <w:left w:w="108" w:type="dxa"/>
              <w:bottom w:w="0" w:type="dxa"/>
              <w:right w:w="108" w:type="dxa"/>
            </w:tcMar>
          </w:tcPr>
          <w:p w14:paraId="5E14045C" w14:textId="77777777" w:rsidR="00FF5F56" w:rsidRPr="004B1DA5" w:rsidRDefault="00FF5F56" w:rsidP="00333374">
            <w:pPr>
              <w:spacing w:after="0" w:line="240" w:lineRule="auto"/>
              <w:rPr>
                <w:rFonts w:eastAsia="Calibri" w:cstheme="minorHAnsi"/>
                <w:sz w:val="20"/>
                <w:szCs w:val="20"/>
              </w:rPr>
            </w:pPr>
          </w:p>
        </w:tc>
        <w:tc>
          <w:tcPr>
            <w:tcW w:w="2372"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40F83156" w14:textId="77777777" w:rsidR="00FF5F56" w:rsidRPr="004B1DA5" w:rsidRDefault="00FF5F56" w:rsidP="00333374">
            <w:pPr>
              <w:spacing w:after="0" w:line="240" w:lineRule="auto"/>
              <w:jc w:val="center"/>
              <w:rPr>
                <w:rFonts w:eastAsia="Calibri" w:cstheme="minorHAnsi"/>
                <w:sz w:val="20"/>
                <w:szCs w:val="20"/>
              </w:rPr>
            </w:pPr>
            <w:r w:rsidRPr="004B1DA5">
              <w:rPr>
                <w:rFonts w:eastAsia="Calibri" w:cstheme="minorHAnsi"/>
                <w:sz w:val="20"/>
                <w:szCs w:val="20"/>
              </w:rPr>
              <w:t>Participante</w:t>
            </w:r>
          </w:p>
          <w:p w14:paraId="0C898A02" w14:textId="77777777" w:rsidR="00FF5F56" w:rsidRPr="004B1DA5" w:rsidRDefault="00FF5F56" w:rsidP="00333374">
            <w:pPr>
              <w:spacing w:after="0" w:line="240" w:lineRule="auto"/>
              <w:jc w:val="center"/>
              <w:rPr>
                <w:rFonts w:eastAsia="Calibri" w:cstheme="minorHAnsi"/>
                <w:sz w:val="20"/>
                <w:szCs w:val="20"/>
              </w:rPr>
            </w:pPr>
            <w:proofErr w:type="spellStart"/>
            <w:r w:rsidRPr="004B1DA5">
              <w:rPr>
                <w:rFonts w:eastAsia="Calibri" w:cstheme="minorHAnsi"/>
                <w:sz w:val="20"/>
                <w:szCs w:val="20"/>
              </w:rPr>
              <w:t>N°</w:t>
            </w:r>
            <w:proofErr w:type="spellEnd"/>
            <w:r w:rsidRPr="004B1DA5">
              <w:rPr>
                <w:rFonts w:eastAsia="Calibri" w:cstheme="minorHAnsi"/>
                <w:sz w:val="20"/>
                <w:szCs w:val="20"/>
              </w:rPr>
              <w:t xml:space="preserve"> 1</w:t>
            </w:r>
          </w:p>
          <w:p w14:paraId="1380396F" w14:textId="77777777" w:rsidR="00FF5F56" w:rsidRPr="004B1DA5" w:rsidRDefault="00FF5F56" w:rsidP="00333374">
            <w:pPr>
              <w:spacing w:after="0" w:line="240" w:lineRule="auto"/>
              <w:jc w:val="center"/>
              <w:rPr>
                <w:rFonts w:eastAsia="Calibri" w:cstheme="minorHAnsi"/>
                <w:sz w:val="20"/>
                <w:szCs w:val="20"/>
              </w:rPr>
            </w:pPr>
            <w:r w:rsidRPr="004B1DA5">
              <w:rPr>
                <w:rFonts w:eastAsia="Calibri" w:cstheme="minorHAnsi"/>
                <w:sz w:val="20"/>
                <w:szCs w:val="20"/>
              </w:rPr>
              <w:t xml:space="preserve">Porcentaje de </w:t>
            </w:r>
            <w:proofErr w:type="gramStart"/>
            <w:r w:rsidRPr="004B1DA5">
              <w:rPr>
                <w:rFonts w:eastAsia="Calibri" w:cstheme="minorHAnsi"/>
                <w:sz w:val="20"/>
                <w:szCs w:val="20"/>
              </w:rPr>
              <w:t>participación  _</w:t>
            </w:r>
            <w:proofErr w:type="gramEnd"/>
            <w:r w:rsidRPr="004B1DA5">
              <w:rPr>
                <w:rFonts w:eastAsia="Calibri" w:cstheme="minorHAnsi"/>
                <w:sz w:val="20"/>
                <w:szCs w:val="20"/>
              </w:rPr>
              <w:t>__%</w:t>
            </w:r>
          </w:p>
        </w:tc>
        <w:tc>
          <w:tcPr>
            <w:tcW w:w="1712"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39280E79" w14:textId="77777777" w:rsidR="00FF5F56" w:rsidRPr="004B1DA5" w:rsidRDefault="00FF5F56" w:rsidP="00333374">
            <w:pPr>
              <w:spacing w:after="0" w:line="240" w:lineRule="auto"/>
              <w:jc w:val="center"/>
              <w:rPr>
                <w:rFonts w:eastAsia="Calibri" w:cstheme="minorHAnsi"/>
                <w:sz w:val="20"/>
                <w:szCs w:val="20"/>
              </w:rPr>
            </w:pPr>
            <w:r w:rsidRPr="004B1DA5">
              <w:rPr>
                <w:rFonts w:eastAsia="Calibri" w:cstheme="minorHAnsi"/>
                <w:sz w:val="20"/>
                <w:szCs w:val="20"/>
              </w:rPr>
              <w:t>Participante</w:t>
            </w:r>
          </w:p>
          <w:p w14:paraId="50C005CF" w14:textId="77777777" w:rsidR="00FF5F56" w:rsidRPr="004B1DA5" w:rsidRDefault="00FF5F56" w:rsidP="00333374">
            <w:pPr>
              <w:spacing w:after="0" w:line="240" w:lineRule="auto"/>
              <w:jc w:val="center"/>
              <w:rPr>
                <w:rFonts w:eastAsia="Calibri" w:cstheme="minorHAnsi"/>
                <w:sz w:val="20"/>
                <w:szCs w:val="20"/>
              </w:rPr>
            </w:pPr>
            <w:proofErr w:type="spellStart"/>
            <w:r w:rsidRPr="004B1DA5">
              <w:rPr>
                <w:rFonts w:eastAsia="Calibri" w:cstheme="minorHAnsi"/>
                <w:sz w:val="20"/>
                <w:szCs w:val="20"/>
              </w:rPr>
              <w:t>N°</w:t>
            </w:r>
            <w:proofErr w:type="spellEnd"/>
            <w:r w:rsidRPr="004B1DA5">
              <w:rPr>
                <w:rFonts w:eastAsia="Calibri" w:cstheme="minorHAnsi"/>
                <w:sz w:val="20"/>
                <w:szCs w:val="20"/>
              </w:rPr>
              <w:t xml:space="preserve"> 2</w:t>
            </w:r>
          </w:p>
          <w:p w14:paraId="71ABA578" w14:textId="77777777" w:rsidR="00FF5F56" w:rsidRPr="004B1DA5" w:rsidRDefault="00FF5F56" w:rsidP="00333374">
            <w:pPr>
              <w:spacing w:after="0" w:line="240" w:lineRule="auto"/>
              <w:jc w:val="center"/>
              <w:rPr>
                <w:rFonts w:eastAsia="Calibri" w:cstheme="minorHAnsi"/>
                <w:sz w:val="20"/>
                <w:szCs w:val="20"/>
              </w:rPr>
            </w:pPr>
            <w:r w:rsidRPr="004B1DA5">
              <w:rPr>
                <w:rFonts w:eastAsia="Calibri" w:cstheme="minorHAnsi"/>
                <w:sz w:val="20"/>
                <w:szCs w:val="20"/>
              </w:rPr>
              <w:t xml:space="preserve">Porcentaje de </w:t>
            </w:r>
            <w:proofErr w:type="gramStart"/>
            <w:r w:rsidRPr="004B1DA5">
              <w:rPr>
                <w:rFonts w:eastAsia="Calibri" w:cstheme="minorHAnsi"/>
                <w:sz w:val="20"/>
                <w:szCs w:val="20"/>
              </w:rPr>
              <w:t>participación  _</w:t>
            </w:r>
            <w:proofErr w:type="gramEnd"/>
            <w:r w:rsidRPr="004B1DA5">
              <w:rPr>
                <w:rFonts w:eastAsia="Calibri" w:cstheme="minorHAnsi"/>
                <w:sz w:val="20"/>
                <w:szCs w:val="20"/>
              </w:rPr>
              <w:t>__%</w:t>
            </w:r>
          </w:p>
        </w:tc>
        <w:tc>
          <w:tcPr>
            <w:tcW w:w="1649" w:type="dxa"/>
            <w:tcBorders>
              <w:top w:val="nil"/>
              <w:left w:val="nil"/>
              <w:bottom w:val="single" w:sz="8" w:space="0" w:color="000000"/>
              <w:right w:val="single" w:sz="8" w:space="0" w:color="000000"/>
            </w:tcBorders>
            <w:shd w:val="clear" w:color="auto" w:fill="DBE5F1"/>
            <w:tcMar>
              <w:top w:w="0" w:type="dxa"/>
              <w:left w:w="108" w:type="dxa"/>
              <w:bottom w:w="0" w:type="dxa"/>
              <w:right w:w="108" w:type="dxa"/>
            </w:tcMar>
            <w:vAlign w:val="center"/>
            <w:hideMark/>
          </w:tcPr>
          <w:p w14:paraId="60F7F38A" w14:textId="77777777" w:rsidR="00FF5F56" w:rsidRPr="004B1DA5" w:rsidRDefault="00FF5F56" w:rsidP="00333374">
            <w:pPr>
              <w:spacing w:after="0" w:line="240" w:lineRule="auto"/>
              <w:jc w:val="center"/>
              <w:rPr>
                <w:rFonts w:eastAsia="Calibri" w:cstheme="minorHAnsi"/>
                <w:sz w:val="20"/>
                <w:szCs w:val="20"/>
              </w:rPr>
            </w:pPr>
            <w:r w:rsidRPr="004B1DA5">
              <w:rPr>
                <w:rFonts w:eastAsia="Calibri" w:cstheme="minorHAnsi"/>
                <w:sz w:val="20"/>
                <w:szCs w:val="20"/>
              </w:rPr>
              <w:t>Participante</w:t>
            </w:r>
          </w:p>
          <w:p w14:paraId="2346D438" w14:textId="77777777" w:rsidR="00FF5F56" w:rsidRPr="004B1DA5" w:rsidRDefault="00FF5F56" w:rsidP="00333374">
            <w:pPr>
              <w:spacing w:after="0" w:line="240" w:lineRule="auto"/>
              <w:jc w:val="center"/>
              <w:rPr>
                <w:rFonts w:eastAsia="Calibri" w:cstheme="minorHAnsi"/>
                <w:sz w:val="20"/>
                <w:szCs w:val="20"/>
              </w:rPr>
            </w:pPr>
            <w:proofErr w:type="spellStart"/>
            <w:r w:rsidRPr="004B1DA5">
              <w:rPr>
                <w:rFonts w:eastAsia="Calibri" w:cstheme="minorHAnsi"/>
                <w:sz w:val="20"/>
                <w:szCs w:val="20"/>
              </w:rPr>
              <w:t>N°</w:t>
            </w:r>
            <w:proofErr w:type="spellEnd"/>
            <w:r w:rsidRPr="004B1DA5">
              <w:rPr>
                <w:rFonts w:eastAsia="Calibri" w:cstheme="minorHAnsi"/>
                <w:sz w:val="20"/>
                <w:szCs w:val="20"/>
              </w:rPr>
              <w:t xml:space="preserve"> 3</w:t>
            </w:r>
          </w:p>
          <w:p w14:paraId="6F482F13" w14:textId="77777777" w:rsidR="00FF5F56" w:rsidRPr="004B1DA5" w:rsidRDefault="00FF5F56" w:rsidP="00333374">
            <w:pPr>
              <w:spacing w:after="0" w:line="240" w:lineRule="auto"/>
              <w:jc w:val="center"/>
              <w:rPr>
                <w:rFonts w:eastAsia="Calibri" w:cstheme="minorHAnsi"/>
                <w:sz w:val="20"/>
                <w:szCs w:val="20"/>
              </w:rPr>
            </w:pPr>
            <w:r w:rsidRPr="004B1DA5">
              <w:rPr>
                <w:rFonts w:eastAsia="Calibri" w:cstheme="minorHAnsi"/>
                <w:sz w:val="20"/>
                <w:szCs w:val="20"/>
              </w:rPr>
              <w:t xml:space="preserve">Porcentaje de </w:t>
            </w:r>
            <w:proofErr w:type="gramStart"/>
            <w:r w:rsidRPr="004B1DA5">
              <w:rPr>
                <w:rFonts w:eastAsia="Calibri" w:cstheme="minorHAnsi"/>
                <w:sz w:val="20"/>
                <w:szCs w:val="20"/>
              </w:rPr>
              <w:t>participación  _</w:t>
            </w:r>
            <w:proofErr w:type="gramEnd"/>
            <w:r w:rsidRPr="004B1DA5">
              <w:rPr>
                <w:rFonts w:eastAsia="Calibri" w:cstheme="minorHAnsi"/>
                <w:sz w:val="20"/>
                <w:szCs w:val="20"/>
              </w:rPr>
              <w:t>__%</w:t>
            </w:r>
          </w:p>
        </w:tc>
      </w:tr>
      <w:tr w:rsidR="00FF5F56" w:rsidRPr="004B1DA5" w14:paraId="28041C36" w14:textId="77777777" w:rsidTr="004B1DA5">
        <w:trPr>
          <w:trHeight w:val="337"/>
          <w:jc w:val="center"/>
        </w:trPr>
        <w:tc>
          <w:tcPr>
            <w:tcW w:w="2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25ABCBC" w14:textId="77777777" w:rsidR="00FF5F56"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 xml:space="preserve">Activo corriente </w:t>
            </w:r>
          </w:p>
        </w:tc>
        <w:tc>
          <w:tcPr>
            <w:tcW w:w="121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E073AAE" w14:textId="77777777" w:rsidR="00FF5F56" w:rsidRPr="004B1DA5" w:rsidRDefault="00FF5F56" w:rsidP="00333374">
            <w:pPr>
              <w:spacing w:after="0" w:line="240" w:lineRule="auto"/>
              <w:rPr>
                <w:rFonts w:eastAsia="Calibri" w:cstheme="minorHAnsi"/>
                <w:sz w:val="20"/>
                <w:szCs w:val="20"/>
              </w:rPr>
            </w:pPr>
          </w:p>
        </w:tc>
        <w:tc>
          <w:tcPr>
            <w:tcW w:w="237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66322DF" w14:textId="77777777" w:rsidR="00FF5F56" w:rsidRPr="004B1DA5" w:rsidRDefault="00FF5F56" w:rsidP="00333374">
            <w:pPr>
              <w:spacing w:after="0" w:line="240" w:lineRule="auto"/>
              <w:rPr>
                <w:rFonts w:eastAsia="Calibri" w:cstheme="minorHAnsi"/>
                <w:sz w:val="20"/>
                <w:szCs w:val="20"/>
              </w:rPr>
            </w:pPr>
          </w:p>
        </w:tc>
        <w:tc>
          <w:tcPr>
            <w:tcW w:w="171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43D8094" w14:textId="77777777" w:rsidR="00FF5F56" w:rsidRPr="004B1DA5" w:rsidRDefault="00FF5F56" w:rsidP="00333374">
            <w:pPr>
              <w:spacing w:after="0" w:line="240" w:lineRule="auto"/>
              <w:rPr>
                <w:rFonts w:eastAsia="Calibri" w:cstheme="minorHAnsi"/>
                <w:sz w:val="20"/>
                <w:szCs w:val="20"/>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7A971E" w14:textId="77777777" w:rsidR="00FF5F56" w:rsidRPr="004B1DA5" w:rsidRDefault="00FF5F56" w:rsidP="00333374">
            <w:pPr>
              <w:spacing w:after="0" w:line="240" w:lineRule="auto"/>
              <w:rPr>
                <w:rFonts w:eastAsia="Calibri" w:cstheme="minorHAnsi"/>
                <w:sz w:val="20"/>
                <w:szCs w:val="20"/>
              </w:rPr>
            </w:pPr>
          </w:p>
        </w:tc>
      </w:tr>
      <w:tr w:rsidR="00FF5F56" w:rsidRPr="004B1DA5" w14:paraId="0402F535" w14:textId="77777777" w:rsidTr="004B1DA5">
        <w:trPr>
          <w:trHeight w:val="271"/>
          <w:jc w:val="center"/>
        </w:trPr>
        <w:tc>
          <w:tcPr>
            <w:tcW w:w="210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0BB13F1" w14:textId="77777777" w:rsidR="00FF5F56"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 xml:space="preserve">Activo Total </w:t>
            </w:r>
          </w:p>
        </w:tc>
        <w:tc>
          <w:tcPr>
            <w:tcW w:w="121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3F8D399" w14:textId="77777777" w:rsidR="00FF5F56" w:rsidRPr="004B1DA5" w:rsidRDefault="00FF5F56" w:rsidP="00333374">
            <w:pPr>
              <w:spacing w:after="0" w:line="240" w:lineRule="auto"/>
              <w:rPr>
                <w:rFonts w:eastAsia="Calibri" w:cstheme="minorHAnsi"/>
                <w:sz w:val="20"/>
                <w:szCs w:val="20"/>
              </w:rPr>
            </w:pPr>
          </w:p>
        </w:tc>
        <w:tc>
          <w:tcPr>
            <w:tcW w:w="237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DA869F" w14:textId="77777777" w:rsidR="00FF5F56" w:rsidRPr="004B1DA5" w:rsidRDefault="00FF5F56" w:rsidP="00333374">
            <w:pPr>
              <w:spacing w:after="0" w:line="240" w:lineRule="auto"/>
              <w:rPr>
                <w:rFonts w:eastAsia="Calibri" w:cstheme="minorHAnsi"/>
                <w:sz w:val="20"/>
                <w:szCs w:val="20"/>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6B6D22" w14:textId="77777777" w:rsidR="00FF5F56" w:rsidRPr="004B1DA5" w:rsidRDefault="00FF5F56" w:rsidP="00333374">
            <w:pPr>
              <w:spacing w:after="0" w:line="240" w:lineRule="auto"/>
              <w:rPr>
                <w:rFonts w:eastAsia="Calibri" w:cstheme="minorHAnsi"/>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946965B" w14:textId="77777777" w:rsidR="00FF5F56" w:rsidRPr="004B1DA5" w:rsidRDefault="00FF5F56" w:rsidP="00333374">
            <w:pPr>
              <w:spacing w:after="0" w:line="240" w:lineRule="auto"/>
              <w:rPr>
                <w:rFonts w:eastAsia="Calibri" w:cstheme="minorHAnsi"/>
                <w:sz w:val="20"/>
                <w:szCs w:val="20"/>
              </w:rPr>
            </w:pPr>
          </w:p>
        </w:tc>
      </w:tr>
      <w:tr w:rsidR="00FF5F56" w:rsidRPr="004B1DA5" w14:paraId="32874B20" w14:textId="77777777" w:rsidTr="004B1DA5">
        <w:trPr>
          <w:trHeight w:val="261"/>
          <w:jc w:val="center"/>
        </w:trPr>
        <w:tc>
          <w:tcPr>
            <w:tcW w:w="210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085A50F" w14:textId="77777777" w:rsidR="00FF5F56"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Pasivo Corriente</w:t>
            </w:r>
          </w:p>
        </w:tc>
        <w:tc>
          <w:tcPr>
            <w:tcW w:w="121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19E9C6" w14:textId="77777777" w:rsidR="00FF5F56" w:rsidRPr="004B1DA5" w:rsidRDefault="00FF5F56" w:rsidP="00333374">
            <w:pPr>
              <w:spacing w:after="0" w:line="240" w:lineRule="auto"/>
              <w:rPr>
                <w:rFonts w:eastAsia="Calibri" w:cstheme="minorHAnsi"/>
                <w:sz w:val="20"/>
                <w:szCs w:val="20"/>
              </w:rPr>
            </w:pPr>
          </w:p>
        </w:tc>
        <w:tc>
          <w:tcPr>
            <w:tcW w:w="237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2A02AF" w14:textId="77777777" w:rsidR="00FF5F56" w:rsidRPr="004B1DA5" w:rsidRDefault="00FF5F56" w:rsidP="00333374">
            <w:pPr>
              <w:spacing w:after="0" w:line="240" w:lineRule="auto"/>
              <w:rPr>
                <w:rFonts w:eastAsia="Calibri" w:cstheme="minorHAnsi"/>
                <w:sz w:val="20"/>
                <w:szCs w:val="20"/>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B5C9EF" w14:textId="77777777" w:rsidR="00FF5F56" w:rsidRPr="004B1DA5" w:rsidRDefault="00FF5F56" w:rsidP="00333374">
            <w:pPr>
              <w:spacing w:after="0" w:line="240" w:lineRule="auto"/>
              <w:rPr>
                <w:rFonts w:eastAsia="Calibri" w:cstheme="minorHAnsi"/>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10833B" w14:textId="77777777" w:rsidR="00FF5F56" w:rsidRPr="004B1DA5" w:rsidRDefault="00FF5F56" w:rsidP="00333374">
            <w:pPr>
              <w:spacing w:after="0" w:line="240" w:lineRule="auto"/>
              <w:rPr>
                <w:rFonts w:eastAsia="Calibri" w:cstheme="minorHAnsi"/>
                <w:sz w:val="20"/>
                <w:szCs w:val="20"/>
              </w:rPr>
            </w:pPr>
          </w:p>
        </w:tc>
      </w:tr>
      <w:tr w:rsidR="00FF5F56" w:rsidRPr="004B1DA5" w14:paraId="71D6B94D" w14:textId="77777777" w:rsidTr="004B1DA5">
        <w:trPr>
          <w:trHeight w:val="265"/>
          <w:jc w:val="center"/>
        </w:trPr>
        <w:tc>
          <w:tcPr>
            <w:tcW w:w="210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B59C932" w14:textId="77777777" w:rsidR="00FF5F56"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 xml:space="preserve">Pasivo Total </w:t>
            </w:r>
          </w:p>
        </w:tc>
        <w:tc>
          <w:tcPr>
            <w:tcW w:w="121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E8829FB" w14:textId="77777777" w:rsidR="00FF5F56" w:rsidRPr="004B1DA5" w:rsidRDefault="00FF5F56" w:rsidP="00333374">
            <w:pPr>
              <w:spacing w:after="0" w:line="240" w:lineRule="auto"/>
              <w:rPr>
                <w:rFonts w:eastAsia="Calibri" w:cstheme="minorHAnsi"/>
                <w:sz w:val="20"/>
                <w:szCs w:val="20"/>
              </w:rPr>
            </w:pPr>
          </w:p>
        </w:tc>
        <w:tc>
          <w:tcPr>
            <w:tcW w:w="237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8BF391C" w14:textId="77777777" w:rsidR="00FF5F56" w:rsidRPr="004B1DA5" w:rsidRDefault="00FF5F56" w:rsidP="00333374">
            <w:pPr>
              <w:spacing w:after="0" w:line="240" w:lineRule="auto"/>
              <w:rPr>
                <w:rFonts w:eastAsia="Calibri" w:cstheme="minorHAnsi"/>
                <w:sz w:val="20"/>
                <w:szCs w:val="20"/>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FEA01D" w14:textId="77777777" w:rsidR="00FF5F56" w:rsidRPr="004B1DA5" w:rsidRDefault="00FF5F56" w:rsidP="00333374">
            <w:pPr>
              <w:spacing w:after="0" w:line="240" w:lineRule="auto"/>
              <w:rPr>
                <w:rFonts w:eastAsia="Calibri" w:cstheme="minorHAnsi"/>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5517A8A" w14:textId="77777777" w:rsidR="00FF5F56" w:rsidRPr="004B1DA5" w:rsidRDefault="00FF5F56" w:rsidP="00333374">
            <w:pPr>
              <w:spacing w:after="0" w:line="240" w:lineRule="auto"/>
              <w:rPr>
                <w:rFonts w:eastAsia="Calibri" w:cstheme="minorHAnsi"/>
                <w:sz w:val="20"/>
                <w:szCs w:val="20"/>
              </w:rPr>
            </w:pPr>
          </w:p>
        </w:tc>
      </w:tr>
      <w:tr w:rsidR="00FF5F56" w:rsidRPr="004B1DA5" w14:paraId="73300CF4" w14:textId="77777777" w:rsidTr="004B1DA5">
        <w:trPr>
          <w:trHeight w:val="269"/>
          <w:jc w:val="center"/>
        </w:trPr>
        <w:tc>
          <w:tcPr>
            <w:tcW w:w="210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58FAF84" w14:textId="77777777" w:rsidR="00FF5F56"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Utilidad Operacional</w:t>
            </w:r>
          </w:p>
        </w:tc>
        <w:tc>
          <w:tcPr>
            <w:tcW w:w="121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44D2E34" w14:textId="77777777" w:rsidR="00FF5F56" w:rsidRPr="004B1DA5" w:rsidRDefault="00FF5F56" w:rsidP="00333374">
            <w:pPr>
              <w:spacing w:after="0" w:line="240" w:lineRule="auto"/>
              <w:rPr>
                <w:rFonts w:eastAsia="Calibri" w:cstheme="minorHAnsi"/>
                <w:sz w:val="20"/>
                <w:szCs w:val="20"/>
              </w:rPr>
            </w:pPr>
          </w:p>
        </w:tc>
        <w:tc>
          <w:tcPr>
            <w:tcW w:w="237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22CCD" w14:textId="77777777" w:rsidR="00FF5F56" w:rsidRPr="004B1DA5" w:rsidRDefault="00FF5F56" w:rsidP="00333374">
            <w:pPr>
              <w:spacing w:after="0" w:line="240" w:lineRule="auto"/>
              <w:rPr>
                <w:rFonts w:eastAsia="Calibri" w:cstheme="minorHAnsi"/>
                <w:sz w:val="20"/>
                <w:szCs w:val="20"/>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8AD78E2" w14:textId="77777777" w:rsidR="00FF5F56" w:rsidRPr="004B1DA5" w:rsidRDefault="00FF5F56" w:rsidP="00333374">
            <w:pPr>
              <w:spacing w:after="0" w:line="240" w:lineRule="auto"/>
              <w:rPr>
                <w:rFonts w:eastAsia="Calibri" w:cstheme="minorHAnsi"/>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0349B9" w14:textId="77777777" w:rsidR="00FF5F56" w:rsidRPr="004B1DA5" w:rsidRDefault="00FF5F56" w:rsidP="00333374">
            <w:pPr>
              <w:spacing w:after="0" w:line="240" w:lineRule="auto"/>
              <w:rPr>
                <w:rFonts w:eastAsia="Calibri" w:cstheme="minorHAnsi"/>
                <w:sz w:val="20"/>
                <w:szCs w:val="20"/>
              </w:rPr>
            </w:pPr>
          </w:p>
        </w:tc>
      </w:tr>
      <w:tr w:rsidR="00FF5F56" w:rsidRPr="004B1DA5" w14:paraId="728DB94B" w14:textId="77777777" w:rsidTr="004B1DA5">
        <w:trPr>
          <w:trHeight w:val="245"/>
          <w:jc w:val="center"/>
        </w:trPr>
        <w:tc>
          <w:tcPr>
            <w:tcW w:w="210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56DE92D" w14:textId="77777777" w:rsidR="00FF5F56"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Gastos de intereses</w:t>
            </w:r>
          </w:p>
        </w:tc>
        <w:tc>
          <w:tcPr>
            <w:tcW w:w="121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49712A1" w14:textId="77777777" w:rsidR="00FF5F56" w:rsidRPr="004B1DA5" w:rsidRDefault="00FF5F56" w:rsidP="00333374">
            <w:pPr>
              <w:spacing w:after="0" w:line="240" w:lineRule="auto"/>
              <w:rPr>
                <w:rFonts w:eastAsia="Calibri" w:cstheme="minorHAnsi"/>
                <w:sz w:val="20"/>
                <w:szCs w:val="20"/>
              </w:rPr>
            </w:pPr>
          </w:p>
        </w:tc>
        <w:tc>
          <w:tcPr>
            <w:tcW w:w="237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B27592" w14:textId="77777777" w:rsidR="00FF5F56" w:rsidRPr="004B1DA5" w:rsidRDefault="00FF5F56" w:rsidP="00333374">
            <w:pPr>
              <w:spacing w:after="0" w:line="240" w:lineRule="auto"/>
              <w:rPr>
                <w:rFonts w:eastAsia="Calibri" w:cstheme="minorHAnsi"/>
                <w:sz w:val="20"/>
                <w:szCs w:val="20"/>
              </w:rPr>
            </w:pPr>
          </w:p>
        </w:tc>
        <w:tc>
          <w:tcPr>
            <w:tcW w:w="171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5515AA" w14:textId="77777777" w:rsidR="00FF5F56" w:rsidRPr="004B1DA5" w:rsidRDefault="00FF5F56" w:rsidP="00333374">
            <w:pPr>
              <w:spacing w:after="0" w:line="240" w:lineRule="auto"/>
              <w:rPr>
                <w:rFonts w:eastAsia="Calibri" w:cstheme="minorHAnsi"/>
                <w:sz w:val="20"/>
                <w:szCs w:val="20"/>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22CFA5D" w14:textId="77777777" w:rsidR="00FF5F56" w:rsidRPr="004B1DA5" w:rsidRDefault="00FF5F56" w:rsidP="00333374">
            <w:pPr>
              <w:spacing w:after="0" w:line="240" w:lineRule="auto"/>
              <w:rPr>
                <w:rFonts w:eastAsia="Calibri" w:cstheme="minorHAnsi"/>
                <w:sz w:val="20"/>
                <w:szCs w:val="20"/>
              </w:rPr>
            </w:pPr>
          </w:p>
        </w:tc>
      </w:tr>
    </w:tbl>
    <w:p w14:paraId="137815C4" w14:textId="00F0A913" w:rsidR="00FF5F56" w:rsidRPr="004B1DA5" w:rsidRDefault="00FF5F56" w:rsidP="004B1DA5">
      <w:pPr>
        <w:spacing w:after="0" w:line="240" w:lineRule="auto"/>
        <w:ind w:hanging="142"/>
        <w:rPr>
          <w:rFonts w:eastAsia="Calibri" w:cstheme="minorHAnsi"/>
          <w:b/>
          <w:bCs/>
          <w:sz w:val="24"/>
          <w:szCs w:val="24"/>
        </w:rPr>
      </w:pPr>
      <w:r w:rsidRPr="008A69FD">
        <w:rPr>
          <w:rFonts w:eastAsia="Calibri" w:cstheme="minorHAnsi"/>
          <w:b/>
          <w:bCs/>
          <w:sz w:val="24"/>
          <w:szCs w:val="24"/>
        </w:rPr>
        <w:t xml:space="preserve">CAPACIDAD FINANCIERA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84"/>
        <w:gridCol w:w="2511"/>
        <w:gridCol w:w="2616"/>
      </w:tblGrid>
      <w:tr w:rsidR="00FF5F56" w:rsidRPr="004B1DA5" w14:paraId="0FA0605C" w14:textId="77777777" w:rsidTr="004B1DA5">
        <w:trPr>
          <w:trHeight w:val="50"/>
        </w:trPr>
        <w:tc>
          <w:tcPr>
            <w:tcW w:w="4157" w:type="dxa"/>
            <w:shd w:val="clear" w:color="auto" w:fill="DBE5F1"/>
            <w:tcMar>
              <w:top w:w="0" w:type="dxa"/>
              <w:left w:w="108" w:type="dxa"/>
              <w:bottom w:w="0" w:type="dxa"/>
              <w:right w:w="108" w:type="dxa"/>
            </w:tcMar>
            <w:vAlign w:val="center"/>
          </w:tcPr>
          <w:p w14:paraId="00E7B63B" w14:textId="77777777" w:rsidR="00FF5F56" w:rsidRPr="004B1DA5" w:rsidRDefault="00FF5F56" w:rsidP="00333374">
            <w:pPr>
              <w:spacing w:after="0" w:line="240" w:lineRule="auto"/>
              <w:jc w:val="center"/>
              <w:rPr>
                <w:rFonts w:eastAsia="Calibri" w:cstheme="minorHAnsi"/>
                <w:b/>
                <w:sz w:val="20"/>
                <w:szCs w:val="20"/>
              </w:rPr>
            </w:pPr>
            <w:r w:rsidRPr="004B1DA5">
              <w:rPr>
                <w:rFonts w:eastAsia="Calibri" w:cstheme="minorHAnsi"/>
                <w:b/>
                <w:sz w:val="20"/>
                <w:szCs w:val="20"/>
              </w:rPr>
              <w:t>I</w:t>
            </w:r>
            <w:r w:rsidRPr="004B1DA5">
              <w:rPr>
                <w:rFonts w:eastAsia="Calibri" w:cstheme="minorHAnsi"/>
                <w:b/>
                <w:bCs/>
                <w:sz w:val="20"/>
                <w:szCs w:val="20"/>
              </w:rPr>
              <w:t>NDICADOR</w:t>
            </w:r>
          </w:p>
        </w:tc>
        <w:tc>
          <w:tcPr>
            <w:tcW w:w="2601" w:type="dxa"/>
            <w:shd w:val="clear" w:color="auto" w:fill="DBE5F1"/>
            <w:tcMar>
              <w:top w:w="0" w:type="dxa"/>
              <w:left w:w="108" w:type="dxa"/>
              <w:bottom w:w="0" w:type="dxa"/>
              <w:right w:w="108" w:type="dxa"/>
            </w:tcMar>
            <w:vAlign w:val="center"/>
          </w:tcPr>
          <w:p w14:paraId="5446A77C" w14:textId="77777777" w:rsidR="00FF5F56" w:rsidRPr="004B1DA5" w:rsidRDefault="00FF5F56" w:rsidP="00333374">
            <w:pPr>
              <w:spacing w:after="0" w:line="240" w:lineRule="auto"/>
              <w:jc w:val="center"/>
              <w:rPr>
                <w:rFonts w:eastAsia="Calibri" w:cstheme="minorHAnsi"/>
                <w:bCs/>
                <w:sz w:val="20"/>
                <w:szCs w:val="20"/>
              </w:rPr>
            </w:pPr>
            <w:r w:rsidRPr="004B1DA5">
              <w:rPr>
                <w:rFonts w:eastAsia="Calibri" w:cstheme="minorHAnsi"/>
                <w:b/>
                <w:bCs/>
                <w:sz w:val="20"/>
                <w:szCs w:val="20"/>
              </w:rPr>
              <w:t>OFERENTE INDIVIDUAL</w:t>
            </w:r>
          </w:p>
        </w:tc>
        <w:tc>
          <w:tcPr>
            <w:tcW w:w="2723" w:type="dxa"/>
            <w:shd w:val="clear" w:color="auto" w:fill="DBE5F1"/>
            <w:tcMar>
              <w:top w:w="0" w:type="dxa"/>
              <w:left w:w="108" w:type="dxa"/>
              <w:bottom w:w="0" w:type="dxa"/>
              <w:right w:w="108" w:type="dxa"/>
            </w:tcMar>
            <w:vAlign w:val="center"/>
          </w:tcPr>
          <w:p w14:paraId="359426C7" w14:textId="77777777" w:rsidR="00FF5F56" w:rsidRPr="004B1DA5" w:rsidRDefault="00FF5F56" w:rsidP="00333374">
            <w:pPr>
              <w:spacing w:after="0" w:line="240" w:lineRule="auto"/>
              <w:jc w:val="center"/>
              <w:rPr>
                <w:rFonts w:eastAsia="Calibri" w:cstheme="minorHAnsi"/>
                <w:bCs/>
                <w:sz w:val="20"/>
                <w:szCs w:val="20"/>
              </w:rPr>
            </w:pPr>
            <w:r w:rsidRPr="004B1DA5">
              <w:rPr>
                <w:rFonts w:eastAsia="Calibri" w:cstheme="minorHAnsi"/>
                <w:b/>
                <w:bCs/>
                <w:sz w:val="20"/>
                <w:szCs w:val="20"/>
              </w:rPr>
              <w:t>OFERENTE PLURAL</w:t>
            </w:r>
          </w:p>
        </w:tc>
      </w:tr>
      <w:tr w:rsidR="00FF5F56" w:rsidRPr="004B1DA5" w14:paraId="109A4B86" w14:textId="77777777" w:rsidTr="00333374">
        <w:trPr>
          <w:trHeight w:val="233"/>
        </w:trPr>
        <w:tc>
          <w:tcPr>
            <w:tcW w:w="4157" w:type="dxa"/>
            <w:tcMar>
              <w:top w:w="0" w:type="dxa"/>
              <w:left w:w="108" w:type="dxa"/>
              <w:bottom w:w="0" w:type="dxa"/>
              <w:right w:w="108" w:type="dxa"/>
            </w:tcMar>
            <w:vAlign w:val="center"/>
            <w:hideMark/>
          </w:tcPr>
          <w:p w14:paraId="169D6884" w14:textId="77777777" w:rsidR="00FF5F56"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Índice de Liquidez</w:t>
            </w:r>
          </w:p>
        </w:tc>
        <w:tc>
          <w:tcPr>
            <w:tcW w:w="2601" w:type="dxa"/>
            <w:tcMar>
              <w:top w:w="0" w:type="dxa"/>
              <w:left w:w="108" w:type="dxa"/>
              <w:bottom w:w="0" w:type="dxa"/>
              <w:right w:w="108" w:type="dxa"/>
            </w:tcMar>
            <w:vAlign w:val="center"/>
          </w:tcPr>
          <w:p w14:paraId="2FBF412F" w14:textId="77777777" w:rsidR="00FF5F56" w:rsidRPr="004B1DA5" w:rsidRDefault="00FF5F56" w:rsidP="00333374">
            <w:pPr>
              <w:spacing w:after="0" w:line="240" w:lineRule="auto"/>
              <w:rPr>
                <w:rFonts w:eastAsia="Calibri" w:cstheme="minorHAnsi"/>
                <w:sz w:val="20"/>
                <w:szCs w:val="20"/>
              </w:rPr>
            </w:pPr>
          </w:p>
        </w:tc>
        <w:tc>
          <w:tcPr>
            <w:tcW w:w="2723" w:type="dxa"/>
            <w:tcMar>
              <w:top w:w="0" w:type="dxa"/>
              <w:left w:w="108" w:type="dxa"/>
              <w:bottom w:w="0" w:type="dxa"/>
              <w:right w:w="108" w:type="dxa"/>
            </w:tcMar>
            <w:vAlign w:val="center"/>
          </w:tcPr>
          <w:p w14:paraId="57346883" w14:textId="77777777" w:rsidR="00FF5F56" w:rsidRPr="004B1DA5" w:rsidRDefault="00FF5F56" w:rsidP="00333374">
            <w:pPr>
              <w:spacing w:after="0" w:line="240" w:lineRule="auto"/>
              <w:rPr>
                <w:rFonts w:eastAsia="Calibri" w:cstheme="minorHAnsi"/>
                <w:sz w:val="20"/>
                <w:szCs w:val="20"/>
              </w:rPr>
            </w:pPr>
          </w:p>
        </w:tc>
      </w:tr>
      <w:tr w:rsidR="00FF5F56" w:rsidRPr="004B1DA5" w14:paraId="0001795C" w14:textId="77777777" w:rsidTr="00333374">
        <w:trPr>
          <w:trHeight w:val="265"/>
        </w:trPr>
        <w:tc>
          <w:tcPr>
            <w:tcW w:w="4157" w:type="dxa"/>
            <w:tcMar>
              <w:top w:w="0" w:type="dxa"/>
              <w:left w:w="108" w:type="dxa"/>
              <w:bottom w:w="0" w:type="dxa"/>
              <w:right w:w="108" w:type="dxa"/>
            </w:tcMar>
            <w:vAlign w:val="center"/>
            <w:hideMark/>
          </w:tcPr>
          <w:p w14:paraId="0A5016AB" w14:textId="77777777" w:rsidR="00FF5F56"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 xml:space="preserve">Índice de Endeudamiento </w:t>
            </w:r>
          </w:p>
        </w:tc>
        <w:tc>
          <w:tcPr>
            <w:tcW w:w="2601" w:type="dxa"/>
            <w:tcMar>
              <w:top w:w="0" w:type="dxa"/>
              <w:left w:w="108" w:type="dxa"/>
              <w:bottom w:w="0" w:type="dxa"/>
              <w:right w:w="108" w:type="dxa"/>
            </w:tcMar>
            <w:vAlign w:val="center"/>
          </w:tcPr>
          <w:p w14:paraId="3D82606F" w14:textId="77777777" w:rsidR="00FF5F56" w:rsidRPr="004B1DA5" w:rsidRDefault="00FF5F56" w:rsidP="00333374">
            <w:pPr>
              <w:spacing w:after="0" w:line="240" w:lineRule="auto"/>
              <w:rPr>
                <w:rFonts w:eastAsia="Calibri" w:cstheme="minorHAnsi"/>
                <w:sz w:val="20"/>
                <w:szCs w:val="20"/>
              </w:rPr>
            </w:pPr>
          </w:p>
        </w:tc>
        <w:tc>
          <w:tcPr>
            <w:tcW w:w="2723" w:type="dxa"/>
            <w:tcMar>
              <w:top w:w="0" w:type="dxa"/>
              <w:left w:w="108" w:type="dxa"/>
              <w:bottom w:w="0" w:type="dxa"/>
              <w:right w:w="108" w:type="dxa"/>
            </w:tcMar>
            <w:vAlign w:val="center"/>
          </w:tcPr>
          <w:p w14:paraId="4DBA52A6" w14:textId="77777777" w:rsidR="00FF5F56" w:rsidRPr="004B1DA5" w:rsidRDefault="00FF5F56" w:rsidP="00333374">
            <w:pPr>
              <w:spacing w:after="0" w:line="240" w:lineRule="auto"/>
              <w:rPr>
                <w:rFonts w:eastAsia="Calibri" w:cstheme="minorHAnsi"/>
                <w:sz w:val="20"/>
                <w:szCs w:val="20"/>
              </w:rPr>
            </w:pPr>
          </w:p>
        </w:tc>
      </w:tr>
      <w:tr w:rsidR="00FF5F56" w:rsidRPr="004B1DA5" w14:paraId="1476B6D9" w14:textId="77777777" w:rsidTr="00333374">
        <w:trPr>
          <w:trHeight w:val="283"/>
        </w:trPr>
        <w:tc>
          <w:tcPr>
            <w:tcW w:w="4157" w:type="dxa"/>
            <w:tcMar>
              <w:top w:w="0" w:type="dxa"/>
              <w:left w:w="108" w:type="dxa"/>
              <w:bottom w:w="0" w:type="dxa"/>
              <w:right w:w="108" w:type="dxa"/>
            </w:tcMar>
            <w:vAlign w:val="center"/>
            <w:hideMark/>
          </w:tcPr>
          <w:p w14:paraId="539963BC" w14:textId="77777777" w:rsidR="00FF5F56"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 xml:space="preserve">Razón de Cobertura de intereses </w:t>
            </w:r>
          </w:p>
        </w:tc>
        <w:tc>
          <w:tcPr>
            <w:tcW w:w="2601" w:type="dxa"/>
            <w:tcMar>
              <w:top w:w="0" w:type="dxa"/>
              <w:left w:w="108" w:type="dxa"/>
              <w:bottom w:w="0" w:type="dxa"/>
              <w:right w:w="108" w:type="dxa"/>
            </w:tcMar>
            <w:vAlign w:val="center"/>
          </w:tcPr>
          <w:p w14:paraId="3E940EAC" w14:textId="77777777" w:rsidR="00FF5F56" w:rsidRPr="004B1DA5" w:rsidRDefault="00FF5F56" w:rsidP="00333374">
            <w:pPr>
              <w:spacing w:after="0" w:line="240" w:lineRule="auto"/>
              <w:rPr>
                <w:rFonts w:eastAsia="Calibri" w:cstheme="minorHAnsi"/>
                <w:sz w:val="20"/>
                <w:szCs w:val="20"/>
              </w:rPr>
            </w:pPr>
          </w:p>
        </w:tc>
        <w:tc>
          <w:tcPr>
            <w:tcW w:w="2723" w:type="dxa"/>
            <w:tcMar>
              <w:top w:w="0" w:type="dxa"/>
              <w:left w:w="108" w:type="dxa"/>
              <w:bottom w:w="0" w:type="dxa"/>
              <w:right w:w="108" w:type="dxa"/>
            </w:tcMar>
            <w:vAlign w:val="center"/>
          </w:tcPr>
          <w:p w14:paraId="5103A8FC" w14:textId="77777777" w:rsidR="00FF5F56" w:rsidRPr="004B1DA5" w:rsidRDefault="00FF5F56" w:rsidP="00333374">
            <w:pPr>
              <w:spacing w:after="0" w:line="240" w:lineRule="auto"/>
              <w:rPr>
                <w:rFonts w:eastAsia="Calibri" w:cstheme="minorHAnsi"/>
                <w:sz w:val="20"/>
                <w:szCs w:val="20"/>
              </w:rPr>
            </w:pPr>
          </w:p>
        </w:tc>
      </w:tr>
    </w:tbl>
    <w:p w14:paraId="29515A81" w14:textId="77777777" w:rsidR="00FF5F56" w:rsidRPr="008A69FD" w:rsidRDefault="00FF5F56" w:rsidP="00FF5F56">
      <w:pPr>
        <w:spacing w:after="0" w:line="240" w:lineRule="auto"/>
        <w:rPr>
          <w:rFonts w:eastAsia="Calibri" w:cstheme="minorHAnsi"/>
          <w:sz w:val="24"/>
          <w:szCs w:val="24"/>
          <w:lang w:eastAsia="x-none"/>
        </w:rPr>
      </w:pPr>
    </w:p>
    <w:p w14:paraId="62C1CDC7" w14:textId="2B92E910" w:rsidR="00FF5F56" w:rsidRPr="004B1DA5" w:rsidRDefault="00FF5F56" w:rsidP="004B1DA5">
      <w:pPr>
        <w:spacing w:after="0" w:line="240" w:lineRule="auto"/>
        <w:rPr>
          <w:rFonts w:eastAsia="Times New Roman" w:cstheme="minorHAnsi"/>
          <w:b/>
          <w:bCs/>
          <w:sz w:val="24"/>
          <w:szCs w:val="24"/>
        </w:rPr>
      </w:pPr>
      <w:r w:rsidRPr="008A69FD">
        <w:rPr>
          <w:rFonts w:eastAsia="Calibri" w:cstheme="minorHAnsi"/>
          <w:b/>
          <w:bCs/>
          <w:sz w:val="24"/>
          <w:szCs w:val="24"/>
        </w:rPr>
        <w:t xml:space="preserve">CAPACIDAD ORGANIZACIONAL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77"/>
        <w:gridCol w:w="2497"/>
        <w:gridCol w:w="2537"/>
      </w:tblGrid>
      <w:tr w:rsidR="00FF5F56" w:rsidRPr="004B1DA5" w14:paraId="0279AE9D" w14:textId="77777777" w:rsidTr="004B1DA5">
        <w:trPr>
          <w:trHeight w:val="50"/>
        </w:trPr>
        <w:tc>
          <w:tcPr>
            <w:tcW w:w="4213" w:type="dxa"/>
            <w:shd w:val="clear" w:color="auto" w:fill="DBE5F1"/>
            <w:tcMar>
              <w:top w:w="0" w:type="dxa"/>
              <w:left w:w="108" w:type="dxa"/>
              <w:bottom w:w="0" w:type="dxa"/>
              <w:right w:w="108" w:type="dxa"/>
            </w:tcMar>
            <w:vAlign w:val="center"/>
            <w:hideMark/>
          </w:tcPr>
          <w:p w14:paraId="40002E80" w14:textId="77777777" w:rsidR="00FF5F56" w:rsidRPr="004B1DA5" w:rsidRDefault="00FF5F56" w:rsidP="00333374">
            <w:pPr>
              <w:spacing w:after="0" w:line="240" w:lineRule="auto"/>
              <w:jc w:val="center"/>
              <w:rPr>
                <w:rFonts w:eastAsia="Calibri" w:cstheme="minorHAnsi"/>
                <w:b/>
                <w:sz w:val="20"/>
                <w:szCs w:val="20"/>
              </w:rPr>
            </w:pPr>
            <w:r w:rsidRPr="004B1DA5">
              <w:rPr>
                <w:rFonts w:eastAsia="Calibri" w:cstheme="minorHAnsi"/>
                <w:b/>
                <w:sz w:val="20"/>
                <w:szCs w:val="20"/>
              </w:rPr>
              <w:t>INDICADOR</w:t>
            </w:r>
          </w:p>
        </w:tc>
        <w:tc>
          <w:tcPr>
            <w:tcW w:w="2558" w:type="dxa"/>
            <w:shd w:val="clear" w:color="auto" w:fill="DBE5F1"/>
            <w:tcMar>
              <w:top w:w="0" w:type="dxa"/>
              <w:left w:w="108" w:type="dxa"/>
              <w:bottom w:w="0" w:type="dxa"/>
              <w:right w:w="108" w:type="dxa"/>
            </w:tcMar>
            <w:vAlign w:val="center"/>
            <w:hideMark/>
          </w:tcPr>
          <w:p w14:paraId="6204AADB" w14:textId="77777777" w:rsidR="00FF5F56" w:rsidRPr="004B1DA5" w:rsidRDefault="00FF5F56" w:rsidP="00333374">
            <w:pPr>
              <w:spacing w:after="0" w:line="240" w:lineRule="auto"/>
              <w:jc w:val="center"/>
              <w:rPr>
                <w:rFonts w:eastAsia="Calibri" w:cstheme="minorHAnsi"/>
                <w:bCs/>
                <w:sz w:val="20"/>
                <w:szCs w:val="20"/>
              </w:rPr>
            </w:pPr>
            <w:r w:rsidRPr="004B1DA5">
              <w:rPr>
                <w:rFonts w:eastAsia="Calibri" w:cstheme="minorHAnsi"/>
                <w:b/>
                <w:bCs/>
                <w:sz w:val="20"/>
                <w:szCs w:val="20"/>
              </w:rPr>
              <w:t>OFERENTE INDIVIDUAL</w:t>
            </w:r>
          </w:p>
        </w:tc>
        <w:tc>
          <w:tcPr>
            <w:tcW w:w="2606" w:type="dxa"/>
            <w:shd w:val="clear" w:color="auto" w:fill="DBE5F1"/>
            <w:tcMar>
              <w:top w:w="0" w:type="dxa"/>
              <w:left w:w="108" w:type="dxa"/>
              <w:bottom w:w="0" w:type="dxa"/>
              <w:right w:w="108" w:type="dxa"/>
            </w:tcMar>
            <w:vAlign w:val="center"/>
          </w:tcPr>
          <w:p w14:paraId="681B82E6" w14:textId="77777777" w:rsidR="00FF5F56" w:rsidRPr="004B1DA5" w:rsidRDefault="00FF5F56" w:rsidP="00333374">
            <w:pPr>
              <w:spacing w:after="0" w:line="240" w:lineRule="auto"/>
              <w:jc w:val="center"/>
              <w:rPr>
                <w:rFonts w:eastAsia="Calibri" w:cstheme="minorHAnsi"/>
                <w:bCs/>
                <w:sz w:val="20"/>
                <w:szCs w:val="20"/>
              </w:rPr>
            </w:pPr>
            <w:r w:rsidRPr="004B1DA5">
              <w:rPr>
                <w:rFonts w:eastAsia="Calibri" w:cstheme="minorHAnsi"/>
                <w:b/>
                <w:bCs/>
                <w:sz w:val="20"/>
                <w:szCs w:val="20"/>
              </w:rPr>
              <w:t>OFERENTE PLURAL</w:t>
            </w:r>
          </w:p>
        </w:tc>
      </w:tr>
      <w:tr w:rsidR="00FF5F56" w:rsidRPr="004B1DA5" w14:paraId="52829EF4" w14:textId="77777777" w:rsidTr="00333374">
        <w:trPr>
          <w:trHeight w:val="237"/>
        </w:trPr>
        <w:tc>
          <w:tcPr>
            <w:tcW w:w="4213" w:type="dxa"/>
            <w:tcMar>
              <w:top w:w="0" w:type="dxa"/>
              <w:left w:w="108" w:type="dxa"/>
              <w:bottom w:w="0" w:type="dxa"/>
              <w:right w:w="108" w:type="dxa"/>
            </w:tcMar>
            <w:vAlign w:val="center"/>
            <w:hideMark/>
          </w:tcPr>
          <w:p w14:paraId="112C7695" w14:textId="77777777" w:rsidR="00FF5F56"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Rentabilidad sobre activos</w:t>
            </w:r>
          </w:p>
        </w:tc>
        <w:tc>
          <w:tcPr>
            <w:tcW w:w="2558" w:type="dxa"/>
            <w:tcMar>
              <w:top w:w="0" w:type="dxa"/>
              <w:left w:w="108" w:type="dxa"/>
              <w:bottom w:w="0" w:type="dxa"/>
              <w:right w:w="108" w:type="dxa"/>
            </w:tcMar>
            <w:vAlign w:val="center"/>
          </w:tcPr>
          <w:p w14:paraId="71CDF8C9" w14:textId="77777777" w:rsidR="00FF5F56" w:rsidRPr="004B1DA5" w:rsidRDefault="00FF5F56" w:rsidP="00333374">
            <w:pPr>
              <w:spacing w:after="0" w:line="240" w:lineRule="auto"/>
              <w:rPr>
                <w:rFonts w:eastAsia="Calibri" w:cstheme="minorHAnsi"/>
                <w:sz w:val="20"/>
                <w:szCs w:val="20"/>
              </w:rPr>
            </w:pPr>
          </w:p>
        </w:tc>
        <w:tc>
          <w:tcPr>
            <w:tcW w:w="2606" w:type="dxa"/>
            <w:tcMar>
              <w:top w:w="0" w:type="dxa"/>
              <w:left w:w="108" w:type="dxa"/>
              <w:bottom w:w="0" w:type="dxa"/>
              <w:right w:w="108" w:type="dxa"/>
            </w:tcMar>
            <w:vAlign w:val="center"/>
          </w:tcPr>
          <w:p w14:paraId="05CE32E1" w14:textId="77777777" w:rsidR="00FF5F56" w:rsidRPr="004B1DA5" w:rsidRDefault="00FF5F56" w:rsidP="00333374">
            <w:pPr>
              <w:spacing w:after="0" w:line="240" w:lineRule="auto"/>
              <w:rPr>
                <w:rFonts w:eastAsia="Calibri" w:cstheme="minorHAnsi"/>
                <w:sz w:val="20"/>
                <w:szCs w:val="20"/>
              </w:rPr>
            </w:pPr>
          </w:p>
        </w:tc>
      </w:tr>
      <w:tr w:rsidR="00FF5F56" w:rsidRPr="004B1DA5" w14:paraId="4F097F84" w14:textId="77777777" w:rsidTr="00333374">
        <w:trPr>
          <w:trHeight w:val="271"/>
        </w:trPr>
        <w:tc>
          <w:tcPr>
            <w:tcW w:w="4213" w:type="dxa"/>
            <w:tcMar>
              <w:top w:w="0" w:type="dxa"/>
              <w:left w:w="108" w:type="dxa"/>
              <w:bottom w:w="0" w:type="dxa"/>
              <w:right w:w="108" w:type="dxa"/>
            </w:tcMar>
            <w:vAlign w:val="center"/>
            <w:hideMark/>
          </w:tcPr>
          <w:p w14:paraId="7818DFD6" w14:textId="77777777" w:rsidR="00FF5F56"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 xml:space="preserve">Rentabilidad sobre patrimonio </w:t>
            </w:r>
          </w:p>
        </w:tc>
        <w:tc>
          <w:tcPr>
            <w:tcW w:w="2558" w:type="dxa"/>
            <w:tcMar>
              <w:top w:w="0" w:type="dxa"/>
              <w:left w:w="108" w:type="dxa"/>
              <w:bottom w:w="0" w:type="dxa"/>
              <w:right w:w="108" w:type="dxa"/>
            </w:tcMar>
            <w:vAlign w:val="center"/>
          </w:tcPr>
          <w:p w14:paraId="6D5015D7" w14:textId="77777777" w:rsidR="00FF5F56" w:rsidRPr="004B1DA5" w:rsidRDefault="00FF5F56" w:rsidP="00333374">
            <w:pPr>
              <w:spacing w:after="0" w:line="240" w:lineRule="auto"/>
              <w:rPr>
                <w:rFonts w:eastAsia="Calibri" w:cstheme="minorHAnsi"/>
                <w:sz w:val="20"/>
                <w:szCs w:val="20"/>
              </w:rPr>
            </w:pPr>
          </w:p>
        </w:tc>
        <w:tc>
          <w:tcPr>
            <w:tcW w:w="2606" w:type="dxa"/>
            <w:tcMar>
              <w:top w:w="0" w:type="dxa"/>
              <w:left w:w="108" w:type="dxa"/>
              <w:bottom w:w="0" w:type="dxa"/>
              <w:right w:w="108" w:type="dxa"/>
            </w:tcMar>
            <w:vAlign w:val="center"/>
          </w:tcPr>
          <w:p w14:paraId="3462D81C" w14:textId="77777777" w:rsidR="00FF5F56" w:rsidRPr="004B1DA5" w:rsidRDefault="00FF5F56" w:rsidP="00333374">
            <w:pPr>
              <w:spacing w:after="0" w:line="240" w:lineRule="auto"/>
              <w:rPr>
                <w:rFonts w:eastAsia="Calibri" w:cstheme="minorHAnsi"/>
                <w:sz w:val="20"/>
                <w:szCs w:val="20"/>
              </w:rPr>
            </w:pPr>
          </w:p>
        </w:tc>
      </w:tr>
    </w:tbl>
    <w:p w14:paraId="1F7F98CB" w14:textId="77777777" w:rsidR="00FF5F56" w:rsidRPr="008A69FD" w:rsidRDefault="00FF5F56" w:rsidP="00FF5F56">
      <w:pPr>
        <w:spacing w:after="0" w:line="240" w:lineRule="auto"/>
        <w:rPr>
          <w:rFonts w:eastAsia="Calibri" w:cstheme="minorHAnsi"/>
          <w:i/>
          <w:iCs/>
          <w:sz w:val="24"/>
          <w:szCs w:val="24"/>
          <w:lang w:eastAsia="x-none"/>
        </w:rPr>
      </w:pPr>
    </w:p>
    <w:tbl>
      <w:tblPr>
        <w:tblW w:w="0" w:type="auto"/>
        <w:tblCellMar>
          <w:left w:w="0" w:type="dxa"/>
          <w:right w:w="0" w:type="dxa"/>
        </w:tblCellMar>
        <w:tblLook w:val="04A0" w:firstRow="1" w:lastRow="0" w:firstColumn="1" w:lastColumn="0" w:noHBand="0" w:noVBand="1"/>
      </w:tblPr>
      <w:tblGrid>
        <w:gridCol w:w="4299"/>
      </w:tblGrid>
      <w:tr w:rsidR="00FF5F56" w:rsidRPr="004B1DA5" w14:paraId="39FAC6A5" w14:textId="77777777" w:rsidTr="00243D64">
        <w:tc>
          <w:tcPr>
            <w:tcW w:w="4299" w:type="dxa"/>
            <w:tcMar>
              <w:top w:w="0" w:type="dxa"/>
              <w:left w:w="108" w:type="dxa"/>
              <w:bottom w:w="0" w:type="dxa"/>
              <w:right w:w="108" w:type="dxa"/>
            </w:tcMar>
            <w:hideMark/>
          </w:tcPr>
          <w:p w14:paraId="7D155B7D" w14:textId="77777777" w:rsidR="00FF5F56"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_____________________________</w:t>
            </w:r>
          </w:p>
          <w:p w14:paraId="3763D002" w14:textId="77777777" w:rsidR="00FF5F56"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 xml:space="preserve">Firma del Contador (a) </w:t>
            </w:r>
          </w:p>
          <w:p w14:paraId="0B2FB179" w14:textId="77777777" w:rsidR="00FF5F56"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Nombre</w:t>
            </w:r>
          </w:p>
          <w:p w14:paraId="3FB83324" w14:textId="77777777" w:rsidR="00FF5F56"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 xml:space="preserve">Documento de identidad </w:t>
            </w:r>
          </w:p>
          <w:p w14:paraId="19BD99C8" w14:textId="7D3B3460" w:rsidR="00243D64" w:rsidRPr="004B1DA5" w:rsidRDefault="00FF5F56" w:rsidP="00333374">
            <w:pPr>
              <w:spacing w:after="0" w:line="240" w:lineRule="auto"/>
              <w:rPr>
                <w:rFonts w:eastAsia="Calibri" w:cstheme="minorHAnsi"/>
                <w:sz w:val="20"/>
                <w:szCs w:val="20"/>
              </w:rPr>
            </w:pPr>
            <w:r w:rsidRPr="004B1DA5">
              <w:rPr>
                <w:rFonts w:eastAsia="Calibri" w:cstheme="minorHAnsi"/>
                <w:sz w:val="20"/>
                <w:szCs w:val="20"/>
              </w:rPr>
              <w:t xml:space="preserve">Tarjeta profesional </w:t>
            </w:r>
          </w:p>
          <w:p w14:paraId="188ED129" w14:textId="2F1A29AD" w:rsidR="00243D64" w:rsidRPr="004B1DA5" w:rsidRDefault="00243D64" w:rsidP="00333374">
            <w:pPr>
              <w:spacing w:after="0" w:line="240" w:lineRule="auto"/>
              <w:rPr>
                <w:rFonts w:eastAsia="Calibri" w:cstheme="minorHAnsi"/>
                <w:sz w:val="20"/>
                <w:szCs w:val="20"/>
              </w:rPr>
            </w:pPr>
          </w:p>
        </w:tc>
      </w:tr>
    </w:tbl>
    <w:p w14:paraId="1234E71D" w14:textId="7CC73E83" w:rsidR="00BD4EFF" w:rsidRPr="008A69FD" w:rsidRDefault="00BD4EFF" w:rsidP="004B1DA5">
      <w:pPr>
        <w:spacing w:after="0" w:line="240" w:lineRule="auto"/>
        <w:jc w:val="both"/>
        <w:rPr>
          <w:rFonts w:eastAsia="ZTR1C.tmp" w:cstheme="minorHAnsi"/>
          <w:bCs/>
          <w:iCs/>
          <w:sz w:val="24"/>
          <w:szCs w:val="24"/>
          <w:lang w:val="es-ES" w:eastAsia="es-ES"/>
        </w:rPr>
      </w:pPr>
    </w:p>
    <w:p w14:paraId="00243CFA" w14:textId="77777777" w:rsidR="00D16634" w:rsidRDefault="00D16634" w:rsidP="004B1DA5">
      <w:pPr>
        <w:pStyle w:val="Ttulo1"/>
      </w:pPr>
    </w:p>
    <w:p w14:paraId="0EB15A45" w14:textId="77777777" w:rsidR="00D16634" w:rsidRDefault="00D16634" w:rsidP="004B1DA5">
      <w:pPr>
        <w:pStyle w:val="Ttulo1"/>
      </w:pPr>
    </w:p>
    <w:p w14:paraId="7ED9867D" w14:textId="77777777" w:rsidR="00D16634" w:rsidRDefault="00D16634" w:rsidP="004B1DA5">
      <w:pPr>
        <w:pStyle w:val="Ttulo1"/>
      </w:pPr>
    </w:p>
    <w:p w14:paraId="0D9F35CA" w14:textId="76FCCAA3" w:rsidR="00243D64" w:rsidRPr="008A69FD" w:rsidRDefault="00243D64" w:rsidP="004B1DA5">
      <w:pPr>
        <w:pStyle w:val="Ttulo1"/>
        <w:rPr>
          <w:rFonts w:eastAsia="ZTR1C.tmp"/>
          <w:lang w:eastAsia="es-ES"/>
        </w:rPr>
      </w:pPr>
      <w:bookmarkStart w:id="545" w:name="_Toc237427951"/>
      <w:r w:rsidRPr="004B1DA5">
        <w:t>FORMATO</w:t>
      </w:r>
      <w:r w:rsidRPr="008A69FD">
        <w:rPr>
          <w:rFonts w:eastAsia="ZTR1C.tmp"/>
          <w:lang w:eastAsia="es-ES"/>
        </w:rPr>
        <w:t xml:space="preserve"> </w:t>
      </w:r>
      <w:r w:rsidR="004B1DA5">
        <w:rPr>
          <w:rFonts w:eastAsia="ZTR1C.tmp"/>
          <w:lang w:eastAsia="es-ES"/>
        </w:rPr>
        <w:t>10</w:t>
      </w:r>
      <w:bookmarkEnd w:id="545"/>
    </w:p>
    <w:p w14:paraId="1F9C370A" w14:textId="77777777" w:rsidR="00243D64" w:rsidRPr="008A69FD" w:rsidRDefault="00243D64" w:rsidP="00243D64">
      <w:pPr>
        <w:spacing w:after="0" w:line="240" w:lineRule="auto"/>
        <w:jc w:val="center"/>
        <w:rPr>
          <w:rFonts w:eastAsia="ZTR1C.tmp" w:cstheme="minorHAnsi"/>
          <w:b/>
          <w:bCs/>
          <w:sz w:val="24"/>
          <w:szCs w:val="24"/>
          <w:lang w:eastAsia="es-ES"/>
        </w:rPr>
      </w:pPr>
    </w:p>
    <w:p w14:paraId="3388665A" w14:textId="43B64436" w:rsidR="00243D64" w:rsidRPr="008A69FD" w:rsidRDefault="00243D64" w:rsidP="00243D64">
      <w:pPr>
        <w:spacing w:after="0" w:line="240" w:lineRule="auto"/>
        <w:jc w:val="center"/>
        <w:rPr>
          <w:rFonts w:eastAsia="Calibri" w:cstheme="minorHAnsi"/>
          <w:sz w:val="24"/>
          <w:szCs w:val="24"/>
        </w:rPr>
      </w:pPr>
      <w:r w:rsidRPr="008A69FD">
        <w:rPr>
          <w:rFonts w:eastAsia="ZTR1C.tmp" w:cstheme="minorHAnsi"/>
          <w:b/>
          <w:bCs/>
          <w:sz w:val="24"/>
          <w:szCs w:val="24"/>
          <w:lang w:eastAsia="es-ES"/>
        </w:rPr>
        <w:t>VERIFICACION SARLAF</w:t>
      </w:r>
    </w:p>
    <w:p w14:paraId="12CB57CD" w14:textId="77777777" w:rsidR="00243D64" w:rsidRPr="008A69FD" w:rsidRDefault="00243D64" w:rsidP="00243D64">
      <w:pPr>
        <w:spacing w:after="0" w:line="240" w:lineRule="auto"/>
        <w:jc w:val="center"/>
        <w:rPr>
          <w:rFonts w:eastAsia="ZTR1C.tmp" w:cstheme="minorHAnsi"/>
          <w:b/>
          <w:bCs/>
          <w:sz w:val="24"/>
          <w:szCs w:val="24"/>
          <w:lang w:eastAsia="es-ES"/>
        </w:rPr>
      </w:pPr>
    </w:p>
    <w:p w14:paraId="32EEF7CF" w14:textId="67E3CC2E" w:rsidR="00243D64" w:rsidRPr="008A69FD" w:rsidRDefault="00243D64" w:rsidP="00243D64">
      <w:pPr>
        <w:spacing w:after="0" w:line="240" w:lineRule="auto"/>
        <w:jc w:val="both"/>
        <w:rPr>
          <w:rFonts w:eastAsia="MS Mincho" w:cstheme="minorHAnsi"/>
          <w:color w:val="343E47"/>
          <w:sz w:val="24"/>
          <w:szCs w:val="24"/>
        </w:rPr>
      </w:pPr>
      <w:r w:rsidRPr="008A69FD">
        <w:rPr>
          <w:rFonts w:eastAsia="ZTR1C.tmp" w:cstheme="minorHAnsi"/>
          <w:sz w:val="24"/>
          <w:szCs w:val="24"/>
          <w:lang w:eastAsia="es-ES"/>
        </w:rPr>
        <w:t>El proponente debe diligenciar según su naturaleza (Persona Natural o Jurídica) Los formatos anexos en el expediente electrónico Respecto al SARLAF, que es el</w:t>
      </w:r>
      <w:r w:rsidRPr="008A69FD">
        <w:rPr>
          <w:rFonts w:eastAsia="Source Sans Pro" w:cstheme="minorHAnsi"/>
          <w:color w:val="343E47"/>
          <w:sz w:val="24"/>
          <w:szCs w:val="24"/>
        </w:rPr>
        <w:t xml:space="preserve"> Sistema de Administración del Riesgo de Lavado de Activos y de la Financiación del Terrorismo </w:t>
      </w:r>
      <w:r w:rsidRPr="008A69FD">
        <w:rPr>
          <w:rFonts w:eastAsia="MS Mincho" w:cstheme="minorHAnsi"/>
          <w:color w:val="343E47"/>
          <w:sz w:val="24"/>
          <w:szCs w:val="24"/>
        </w:rPr>
        <w:t>de Colombia.</w:t>
      </w:r>
    </w:p>
    <w:p w14:paraId="291CFAEC" w14:textId="57D2ED06" w:rsidR="008C47DB" w:rsidRPr="008A69FD" w:rsidRDefault="008C47DB" w:rsidP="00243D64">
      <w:pPr>
        <w:spacing w:after="0" w:line="240" w:lineRule="auto"/>
        <w:jc w:val="both"/>
        <w:rPr>
          <w:rFonts w:eastAsia="MS Mincho" w:cstheme="minorHAnsi"/>
          <w:color w:val="343E47"/>
          <w:sz w:val="24"/>
          <w:szCs w:val="24"/>
        </w:rPr>
      </w:pPr>
    </w:p>
    <w:p w14:paraId="51DBEF59" w14:textId="7D79FFF2" w:rsidR="008C47DB" w:rsidRPr="008A69FD" w:rsidRDefault="008C47DB" w:rsidP="00243D64">
      <w:pPr>
        <w:spacing w:after="0" w:line="240" w:lineRule="auto"/>
        <w:jc w:val="both"/>
        <w:rPr>
          <w:rFonts w:eastAsia="MS Mincho" w:cstheme="minorHAnsi"/>
          <w:color w:val="343E47"/>
          <w:sz w:val="24"/>
          <w:szCs w:val="24"/>
        </w:rPr>
      </w:pPr>
    </w:p>
    <w:p w14:paraId="4C5CE638" w14:textId="22F8BD33" w:rsidR="008C47DB" w:rsidRPr="008A69FD" w:rsidRDefault="008C47DB" w:rsidP="00243D64">
      <w:pPr>
        <w:spacing w:after="0" w:line="240" w:lineRule="auto"/>
        <w:jc w:val="both"/>
        <w:rPr>
          <w:rFonts w:eastAsia="MS Mincho" w:cstheme="minorHAnsi"/>
          <w:color w:val="343E47"/>
          <w:sz w:val="24"/>
          <w:szCs w:val="24"/>
        </w:rPr>
      </w:pPr>
    </w:p>
    <w:p w14:paraId="3B7F129D" w14:textId="14F9D6A6" w:rsidR="008C47DB" w:rsidRPr="008A69FD" w:rsidRDefault="008C47DB" w:rsidP="00243D64">
      <w:pPr>
        <w:spacing w:after="0" w:line="240" w:lineRule="auto"/>
        <w:jc w:val="both"/>
        <w:rPr>
          <w:rFonts w:eastAsia="MS Mincho" w:cstheme="minorHAnsi"/>
          <w:color w:val="343E47"/>
          <w:sz w:val="24"/>
          <w:szCs w:val="24"/>
        </w:rPr>
      </w:pPr>
    </w:p>
    <w:p w14:paraId="4FAC47F7" w14:textId="1F51A846" w:rsidR="008C47DB" w:rsidRPr="008A69FD" w:rsidRDefault="008C47DB" w:rsidP="00243D64">
      <w:pPr>
        <w:spacing w:after="0" w:line="240" w:lineRule="auto"/>
        <w:jc w:val="both"/>
        <w:rPr>
          <w:rFonts w:eastAsia="MS Mincho" w:cstheme="minorHAnsi"/>
          <w:color w:val="343E47"/>
          <w:sz w:val="24"/>
          <w:szCs w:val="24"/>
        </w:rPr>
      </w:pPr>
    </w:p>
    <w:p w14:paraId="1AB13B3B" w14:textId="1C3A09F2" w:rsidR="008C47DB" w:rsidRPr="008A69FD" w:rsidRDefault="008C47DB" w:rsidP="00243D64">
      <w:pPr>
        <w:spacing w:after="0" w:line="240" w:lineRule="auto"/>
        <w:jc w:val="both"/>
        <w:rPr>
          <w:rFonts w:eastAsia="MS Mincho" w:cstheme="minorHAnsi"/>
          <w:color w:val="343E47"/>
          <w:sz w:val="24"/>
          <w:szCs w:val="24"/>
        </w:rPr>
      </w:pPr>
    </w:p>
    <w:p w14:paraId="799C55A3" w14:textId="7D8E4E6A" w:rsidR="008C47DB" w:rsidRPr="008A69FD" w:rsidRDefault="008C47DB" w:rsidP="00243D64">
      <w:pPr>
        <w:spacing w:after="0" w:line="240" w:lineRule="auto"/>
        <w:jc w:val="both"/>
        <w:rPr>
          <w:rFonts w:eastAsia="MS Mincho" w:cstheme="minorHAnsi"/>
          <w:color w:val="343E47"/>
          <w:sz w:val="24"/>
          <w:szCs w:val="24"/>
        </w:rPr>
      </w:pPr>
    </w:p>
    <w:p w14:paraId="5763309E" w14:textId="134CFDD6" w:rsidR="008C47DB" w:rsidRPr="008A69FD" w:rsidRDefault="008C47DB" w:rsidP="00243D64">
      <w:pPr>
        <w:spacing w:after="0" w:line="240" w:lineRule="auto"/>
        <w:jc w:val="both"/>
        <w:rPr>
          <w:rFonts w:eastAsia="MS Mincho" w:cstheme="minorHAnsi"/>
          <w:color w:val="343E47"/>
          <w:sz w:val="24"/>
          <w:szCs w:val="24"/>
        </w:rPr>
      </w:pPr>
    </w:p>
    <w:p w14:paraId="0BB2A574" w14:textId="5F821B25" w:rsidR="008C47DB" w:rsidRPr="008A69FD" w:rsidRDefault="008C47DB" w:rsidP="00243D64">
      <w:pPr>
        <w:spacing w:after="0" w:line="240" w:lineRule="auto"/>
        <w:jc w:val="both"/>
        <w:rPr>
          <w:rFonts w:eastAsia="MS Mincho" w:cstheme="minorHAnsi"/>
          <w:color w:val="343E47"/>
          <w:sz w:val="24"/>
          <w:szCs w:val="24"/>
        </w:rPr>
      </w:pPr>
    </w:p>
    <w:p w14:paraId="1D5849A3" w14:textId="5F0DBAF8" w:rsidR="008C47DB" w:rsidRPr="008A69FD" w:rsidRDefault="008C47DB" w:rsidP="00243D64">
      <w:pPr>
        <w:spacing w:after="0" w:line="240" w:lineRule="auto"/>
        <w:jc w:val="both"/>
        <w:rPr>
          <w:rFonts w:eastAsia="MS Mincho" w:cstheme="minorHAnsi"/>
          <w:color w:val="343E47"/>
          <w:sz w:val="24"/>
          <w:szCs w:val="24"/>
        </w:rPr>
      </w:pPr>
    </w:p>
    <w:p w14:paraId="2CCAA43F" w14:textId="750BCACB" w:rsidR="008C47DB" w:rsidRPr="008A69FD" w:rsidRDefault="008C47DB" w:rsidP="00243D64">
      <w:pPr>
        <w:spacing w:after="0" w:line="240" w:lineRule="auto"/>
        <w:jc w:val="both"/>
        <w:rPr>
          <w:rFonts w:eastAsia="MS Mincho" w:cstheme="minorHAnsi"/>
          <w:color w:val="343E47"/>
          <w:sz w:val="24"/>
          <w:szCs w:val="24"/>
        </w:rPr>
      </w:pPr>
    </w:p>
    <w:p w14:paraId="606FB9A4" w14:textId="3931B7FF" w:rsidR="008C47DB" w:rsidRPr="008A69FD" w:rsidRDefault="008C47DB" w:rsidP="00243D64">
      <w:pPr>
        <w:spacing w:after="0" w:line="240" w:lineRule="auto"/>
        <w:jc w:val="both"/>
        <w:rPr>
          <w:rFonts w:eastAsia="MS Mincho" w:cstheme="minorHAnsi"/>
          <w:color w:val="343E47"/>
          <w:sz w:val="24"/>
          <w:szCs w:val="24"/>
        </w:rPr>
      </w:pPr>
    </w:p>
    <w:p w14:paraId="436C8F4C" w14:textId="36C23266" w:rsidR="008C47DB" w:rsidRPr="008A69FD" w:rsidRDefault="008C47DB" w:rsidP="00243D64">
      <w:pPr>
        <w:spacing w:after="0" w:line="240" w:lineRule="auto"/>
        <w:jc w:val="both"/>
        <w:rPr>
          <w:rFonts w:eastAsia="MS Mincho" w:cstheme="minorHAnsi"/>
          <w:color w:val="343E47"/>
          <w:sz w:val="24"/>
          <w:szCs w:val="24"/>
        </w:rPr>
      </w:pPr>
    </w:p>
    <w:p w14:paraId="53143A16" w14:textId="4A053F53" w:rsidR="008C47DB" w:rsidRPr="008A69FD" w:rsidRDefault="008C47DB" w:rsidP="00243D64">
      <w:pPr>
        <w:spacing w:after="0" w:line="240" w:lineRule="auto"/>
        <w:jc w:val="both"/>
        <w:rPr>
          <w:rFonts w:eastAsia="MS Mincho" w:cstheme="minorHAnsi"/>
          <w:color w:val="343E47"/>
          <w:sz w:val="24"/>
          <w:szCs w:val="24"/>
        </w:rPr>
      </w:pPr>
    </w:p>
    <w:p w14:paraId="465B2B1E" w14:textId="3292012E" w:rsidR="008C47DB" w:rsidRPr="008A69FD" w:rsidRDefault="008C47DB" w:rsidP="00243D64">
      <w:pPr>
        <w:spacing w:after="0" w:line="240" w:lineRule="auto"/>
        <w:jc w:val="both"/>
        <w:rPr>
          <w:rFonts w:eastAsia="MS Mincho" w:cstheme="minorHAnsi"/>
          <w:color w:val="343E47"/>
          <w:sz w:val="24"/>
          <w:szCs w:val="24"/>
        </w:rPr>
      </w:pPr>
    </w:p>
    <w:p w14:paraId="26440F0A" w14:textId="1C01B77F" w:rsidR="008C47DB" w:rsidRPr="008A69FD" w:rsidRDefault="008C47DB" w:rsidP="00243D64">
      <w:pPr>
        <w:spacing w:after="0" w:line="240" w:lineRule="auto"/>
        <w:jc w:val="both"/>
        <w:rPr>
          <w:rFonts w:eastAsia="MS Mincho" w:cstheme="minorHAnsi"/>
          <w:color w:val="343E47"/>
          <w:sz w:val="24"/>
          <w:szCs w:val="24"/>
        </w:rPr>
      </w:pPr>
    </w:p>
    <w:p w14:paraId="08E933D8" w14:textId="75769B7D" w:rsidR="008C47DB" w:rsidRPr="008A69FD" w:rsidRDefault="008C47DB" w:rsidP="00243D64">
      <w:pPr>
        <w:spacing w:after="0" w:line="240" w:lineRule="auto"/>
        <w:jc w:val="both"/>
        <w:rPr>
          <w:rFonts w:eastAsia="MS Mincho" w:cstheme="minorHAnsi"/>
          <w:color w:val="343E47"/>
          <w:sz w:val="24"/>
          <w:szCs w:val="24"/>
        </w:rPr>
      </w:pPr>
    </w:p>
    <w:p w14:paraId="62380930" w14:textId="1AC55D2B" w:rsidR="008C47DB" w:rsidRPr="008A69FD" w:rsidRDefault="008C47DB" w:rsidP="00243D64">
      <w:pPr>
        <w:spacing w:after="0" w:line="240" w:lineRule="auto"/>
        <w:jc w:val="both"/>
        <w:rPr>
          <w:rFonts w:eastAsia="MS Mincho" w:cstheme="minorHAnsi"/>
          <w:color w:val="343E47"/>
          <w:sz w:val="24"/>
          <w:szCs w:val="24"/>
        </w:rPr>
      </w:pPr>
    </w:p>
    <w:p w14:paraId="2093EF39" w14:textId="664D24D0" w:rsidR="008C47DB" w:rsidRPr="008A69FD" w:rsidRDefault="008C47DB" w:rsidP="00243D64">
      <w:pPr>
        <w:spacing w:after="0" w:line="240" w:lineRule="auto"/>
        <w:jc w:val="both"/>
        <w:rPr>
          <w:rFonts w:eastAsia="MS Mincho" w:cstheme="minorHAnsi"/>
          <w:color w:val="343E47"/>
          <w:sz w:val="24"/>
          <w:szCs w:val="24"/>
        </w:rPr>
      </w:pPr>
    </w:p>
    <w:p w14:paraId="388A27DD" w14:textId="27281D22" w:rsidR="008C47DB" w:rsidRPr="008A69FD" w:rsidRDefault="008C47DB" w:rsidP="00243D64">
      <w:pPr>
        <w:spacing w:after="0" w:line="240" w:lineRule="auto"/>
        <w:jc w:val="both"/>
        <w:rPr>
          <w:rFonts w:eastAsia="MS Mincho" w:cstheme="minorHAnsi"/>
          <w:color w:val="343E47"/>
          <w:sz w:val="24"/>
          <w:szCs w:val="24"/>
        </w:rPr>
      </w:pPr>
    </w:p>
    <w:p w14:paraId="38A1F823" w14:textId="77777777" w:rsidR="00CA76F0" w:rsidRPr="008A69FD" w:rsidRDefault="00CA76F0" w:rsidP="00243D64">
      <w:pPr>
        <w:spacing w:after="0" w:line="240" w:lineRule="auto"/>
        <w:jc w:val="both"/>
        <w:rPr>
          <w:rFonts w:eastAsia="MS Mincho" w:cstheme="minorHAnsi"/>
          <w:color w:val="343E47"/>
          <w:sz w:val="24"/>
          <w:szCs w:val="24"/>
        </w:rPr>
      </w:pPr>
    </w:p>
    <w:p w14:paraId="6D415968" w14:textId="77777777" w:rsidR="004B1DA5" w:rsidRPr="008A69FD" w:rsidRDefault="004B1DA5" w:rsidP="00CC502A">
      <w:pPr>
        <w:spacing w:after="0" w:line="240" w:lineRule="auto"/>
        <w:jc w:val="both"/>
        <w:rPr>
          <w:rFonts w:eastAsia="ZTR1C.tmp" w:cstheme="minorHAnsi"/>
          <w:bCs/>
          <w:iCs/>
          <w:sz w:val="24"/>
          <w:szCs w:val="24"/>
          <w:lang w:val="es-ES" w:eastAsia="es-ES"/>
        </w:rPr>
      </w:pPr>
    </w:p>
    <w:p w14:paraId="5473FFC0" w14:textId="1E04B656" w:rsidR="008C47DB" w:rsidRPr="008A69FD" w:rsidRDefault="008C47DB" w:rsidP="004B1DA5">
      <w:pPr>
        <w:pStyle w:val="Ttulo1"/>
        <w:rPr>
          <w:rFonts w:eastAsia="ZTR1C.tmp"/>
          <w:lang w:eastAsia="es-ES"/>
        </w:rPr>
      </w:pPr>
      <w:bookmarkStart w:id="546" w:name="_Toc237427952"/>
      <w:r w:rsidRPr="004B1DA5">
        <w:lastRenderedPageBreak/>
        <w:t>FORMATO</w:t>
      </w:r>
      <w:r w:rsidRPr="008A69FD">
        <w:rPr>
          <w:rFonts w:eastAsia="ZTR1C.tmp"/>
          <w:lang w:eastAsia="es-ES"/>
        </w:rPr>
        <w:t xml:space="preserve"> </w:t>
      </w:r>
      <w:r w:rsidR="00C250CE" w:rsidRPr="008A69FD">
        <w:rPr>
          <w:rFonts w:eastAsia="ZTR1C.tmp"/>
          <w:lang w:eastAsia="es-ES"/>
        </w:rPr>
        <w:t>1</w:t>
      </w:r>
      <w:r w:rsidR="004B1DA5">
        <w:rPr>
          <w:rFonts w:eastAsia="ZTR1C.tmp"/>
          <w:lang w:eastAsia="es-ES"/>
        </w:rPr>
        <w:t>1</w:t>
      </w:r>
      <w:bookmarkEnd w:id="546"/>
    </w:p>
    <w:p w14:paraId="01275147" w14:textId="77777777" w:rsidR="008C47DB" w:rsidRPr="008A69FD" w:rsidRDefault="008C47DB" w:rsidP="008C47DB">
      <w:pPr>
        <w:spacing w:after="0" w:line="240" w:lineRule="auto"/>
        <w:jc w:val="center"/>
        <w:rPr>
          <w:rFonts w:eastAsia="ZTR1C.tmp" w:cstheme="minorHAnsi"/>
          <w:b/>
          <w:bCs/>
          <w:sz w:val="24"/>
          <w:szCs w:val="24"/>
          <w:lang w:eastAsia="es-ES"/>
        </w:rPr>
      </w:pPr>
    </w:p>
    <w:p w14:paraId="5C65D32E" w14:textId="77777777" w:rsidR="008C47DB" w:rsidRPr="008A69FD" w:rsidRDefault="008C47DB" w:rsidP="008C47DB">
      <w:pPr>
        <w:spacing w:after="0" w:line="240" w:lineRule="auto"/>
        <w:jc w:val="center"/>
        <w:rPr>
          <w:rFonts w:eastAsia="ZTR1C.tmp" w:cstheme="minorHAnsi"/>
          <w:b/>
          <w:bCs/>
          <w:sz w:val="24"/>
          <w:szCs w:val="24"/>
          <w:lang w:eastAsia="es-ES"/>
        </w:rPr>
      </w:pPr>
      <w:r w:rsidRPr="008A69FD">
        <w:rPr>
          <w:rFonts w:eastAsia="ZTR1C.tmp" w:cstheme="minorHAnsi"/>
          <w:b/>
          <w:bCs/>
          <w:sz w:val="24"/>
          <w:szCs w:val="24"/>
          <w:lang w:eastAsia="es-ES"/>
        </w:rPr>
        <w:t>EXPERIENCIA CERTIFICADA DEL PROPONENTE VERIFICADA A TRAVES DEL RUP</w:t>
      </w:r>
    </w:p>
    <w:p w14:paraId="04D9F3C2" w14:textId="77777777" w:rsidR="008C47DB" w:rsidRPr="008A69FD" w:rsidRDefault="008C47DB" w:rsidP="008C47DB">
      <w:pPr>
        <w:spacing w:after="0" w:line="240" w:lineRule="auto"/>
        <w:rPr>
          <w:rFonts w:eastAsia="Times New Roman" w:cstheme="minorHAnsi"/>
          <w:b/>
          <w:sz w:val="24"/>
          <w:szCs w:val="24"/>
          <w:lang w:val="es-ES_tradnl" w:eastAsia="es-MX"/>
        </w:rPr>
      </w:pPr>
    </w:p>
    <w:p w14:paraId="38691D83" w14:textId="450987F8" w:rsidR="008C47DB" w:rsidRPr="008A69FD" w:rsidRDefault="008C47DB" w:rsidP="008C47DB">
      <w:pPr>
        <w:tabs>
          <w:tab w:val="left" w:pos="5674"/>
        </w:tabs>
        <w:spacing w:after="0" w:line="240" w:lineRule="auto"/>
        <w:rPr>
          <w:rFonts w:eastAsia="Times New Roman" w:cstheme="minorHAnsi"/>
          <w:b/>
          <w:sz w:val="24"/>
          <w:szCs w:val="24"/>
          <w:lang w:val="es-ES_tradnl" w:eastAsia="es-MX"/>
        </w:rPr>
      </w:pPr>
      <w:r w:rsidRPr="008A69FD">
        <w:rPr>
          <w:rFonts w:eastAsia="Times New Roman" w:cstheme="minorHAnsi"/>
          <w:b/>
          <w:sz w:val="24"/>
          <w:szCs w:val="24"/>
          <w:lang w:val="es-ES_tradnl" w:eastAsia="es-MX"/>
        </w:rPr>
        <w:t xml:space="preserve">Para </w:t>
      </w:r>
      <w:r w:rsidR="00E16CFE" w:rsidRPr="008A69FD">
        <w:rPr>
          <w:rFonts w:eastAsia="Times New Roman" w:cstheme="minorHAnsi"/>
          <w:b/>
          <w:sz w:val="24"/>
          <w:szCs w:val="24"/>
          <w:lang w:val="es-ES_tradnl" w:eastAsia="es-MX"/>
        </w:rPr>
        <w:t>Selección Abreviada por Subasta Inversa</w:t>
      </w:r>
      <w:r w:rsidRPr="008A69FD">
        <w:rPr>
          <w:rFonts w:eastAsia="Times New Roman" w:cstheme="minorHAnsi"/>
          <w:b/>
          <w:sz w:val="24"/>
          <w:szCs w:val="24"/>
          <w:lang w:val="es-ES_tradnl" w:eastAsia="es-MX"/>
        </w:rPr>
        <w:t xml:space="preserve"> TMSA</w:t>
      </w:r>
      <w:r w:rsidR="00CA76F0" w:rsidRPr="008A69FD">
        <w:rPr>
          <w:rFonts w:eastAsia="Times New Roman" w:cstheme="minorHAnsi"/>
          <w:b/>
          <w:sz w:val="24"/>
          <w:szCs w:val="24"/>
          <w:lang w:val="es-ES_tradnl" w:eastAsia="es-MX"/>
        </w:rPr>
        <w:t>-</w:t>
      </w:r>
      <w:r w:rsidR="00E16CFE" w:rsidRPr="008A69FD">
        <w:rPr>
          <w:rFonts w:eastAsia="Times New Roman" w:cstheme="minorHAnsi"/>
          <w:b/>
          <w:sz w:val="24"/>
          <w:szCs w:val="24"/>
          <w:lang w:val="es-ES_tradnl" w:eastAsia="es-MX"/>
        </w:rPr>
        <w:t>SASI</w:t>
      </w:r>
      <w:r w:rsidR="00CA76F0" w:rsidRPr="008A69FD">
        <w:rPr>
          <w:rFonts w:eastAsia="Times New Roman" w:cstheme="minorHAnsi"/>
          <w:b/>
          <w:sz w:val="24"/>
          <w:szCs w:val="24"/>
          <w:lang w:val="es-ES_tradnl" w:eastAsia="es-MX"/>
        </w:rPr>
        <w:t>-0</w:t>
      </w:r>
      <w:r w:rsidR="006521AE">
        <w:rPr>
          <w:rFonts w:eastAsia="Times New Roman" w:cstheme="minorHAnsi"/>
          <w:b/>
          <w:sz w:val="24"/>
          <w:szCs w:val="24"/>
          <w:lang w:val="es-ES_tradnl" w:eastAsia="es-MX"/>
        </w:rPr>
        <w:t>4</w:t>
      </w:r>
      <w:r w:rsidR="00CA76F0" w:rsidRPr="008A69FD">
        <w:rPr>
          <w:rFonts w:eastAsia="Times New Roman" w:cstheme="minorHAnsi"/>
          <w:b/>
          <w:sz w:val="24"/>
          <w:szCs w:val="24"/>
          <w:lang w:val="es-ES_tradnl" w:eastAsia="es-MX"/>
        </w:rPr>
        <w:t>-</w:t>
      </w:r>
      <w:r w:rsidRPr="008A69FD">
        <w:rPr>
          <w:rFonts w:eastAsia="Times New Roman" w:cstheme="minorHAnsi"/>
          <w:b/>
          <w:sz w:val="24"/>
          <w:szCs w:val="24"/>
          <w:lang w:val="es-ES_tradnl" w:eastAsia="es-MX"/>
        </w:rPr>
        <w:t>20</w:t>
      </w:r>
      <w:r w:rsidR="00E60746" w:rsidRPr="008A69FD">
        <w:rPr>
          <w:rFonts w:eastAsia="Times New Roman" w:cstheme="minorHAnsi"/>
          <w:b/>
          <w:sz w:val="24"/>
          <w:szCs w:val="24"/>
          <w:lang w:val="es-ES_tradnl" w:eastAsia="es-MX"/>
        </w:rPr>
        <w:t>26</w:t>
      </w:r>
      <w:r w:rsidRPr="008A69FD">
        <w:rPr>
          <w:rFonts w:eastAsia="Times New Roman" w:cstheme="minorHAnsi"/>
          <w:b/>
          <w:sz w:val="24"/>
          <w:szCs w:val="24"/>
          <w:lang w:val="es-ES_tradnl" w:eastAsia="es-MX"/>
        </w:rPr>
        <w:t xml:space="preserve">  </w:t>
      </w:r>
    </w:p>
    <w:p w14:paraId="339E01BC" w14:textId="77777777" w:rsidR="008C47DB" w:rsidRPr="008A69FD" w:rsidRDefault="008C47DB" w:rsidP="008C47DB">
      <w:pPr>
        <w:spacing w:after="0" w:line="240" w:lineRule="auto"/>
        <w:rPr>
          <w:rFonts w:eastAsia="Times New Roman" w:cstheme="minorHAnsi"/>
          <w:b/>
          <w:sz w:val="24"/>
          <w:szCs w:val="24"/>
          <w:lang w:val="es-ES_tradnl" w:eastAsia="es-MX"/>
        </w:rPr>
      </w:pPr>
    </w:p>
    <w:p w14:paraId="4FB5464A" w14:textId="77777777" w:rsidR="008C47DB" w:rsidRPr="008A69FD" w:rsidRDefault="008C47DB" w:rsidP="008C47DB">
      <w:pPr>
        <w:tabs>
          <w:tab w:val="left" w:pos="5798"/>
        </w:tabs>
        <w:spacing w:after="0" w:line="240" w:lineRule="auto"/>
        <w:ind w:firstLine="20"/>
        <w:jc w:val="both"/>
        <w:rPr>
          <w:rFonts w:eastAsia="Times New Roman" w:cstheme="minorHAnsi"/>
          <w:bCs/>
          <w:sz w:val="24"/>
          <w:szCs w:val="24"/>
          <w:lang w:val="es-ES_tradnl" w:eastAsia="es-MX"/>
        </w:rPr>
      </w:pPr>
      <w:r w:rsidRPr="008A69FD">
        <w:rPr>
          <w:rFonts w:eastAsia="Times New Roman" w:cstheme="minorHAnsi"/>
          <w:bCs/>
          <w:sz w:val="24"/>
          <w:szCs w:val="24"/>
          <w:lang w:val="es-ES_tradnl" w:eastAsia="es-MX"/>
        </w:rPr>
        <w:t>En</w:t>
      </w:r>
      <w:r w:rsidRPr="008A69FD">
        <w:rPr>
          <w:rFonts w:eastAsia="Times New Roman" w:cstheme="minorHAnsi"/>
          <w:bCs/>
          <w:spacing w:val="4"/>
          <w:sz w:val="24"/>
          <w:szCs w:val="24"/>
          <w:lang w:val="es-ES_tradnl" w:eastAsia="es-MX"/>
        </w:rPr>
        <w:t xml:space="preserve"> </w:t>
      </w:r>
      <w:r w:rsidRPr="008A69FD">
        <w:rPr>
          <w:rFonts w:eastAsia="Times New Roman" w:cstheme="minorHAnsi"/>
          <w:bCs/>
          <w:sz w:val="24"/>
          <w:szCs w:val="24"/>
          <w:lang w:val="es-ES_tradnl" w:eastAsia="es-MX"/>
        </w:rPr>
        <w:t>mi</w:t>
      </w:r>
      <w:r w:rsidRPr="008A69FD">
        <w:rPr>
          <w:rFonts w:eastAsia="Times New Roman" w:cstheme="minorHAnsi"/>
          <w:bCs/>
          <w:spacing w:val="3"/>
          <w:sz w:val="24"/>
          <w:szCs w:val="24"/>
          <w:lang w:val="es-ES_tradnl" w:eastAsia="es-MX"/>
        </w:rPr>
        <w:t xml:space="preserve"> </w:t>
      </w:r>
      <w:r w:rsidRPr="008A69FD">
        <w:rPr>
          <w:rFonts w:eastAsia="Times New Roman" w:cstheme="minorHAnsi"/>
          <w:bCs/>
          <w:sz w:val="24"/>
          <w:szCs w:val="24"/>
          <w:lang w:val="es-ES_tradnl" w:eastAsia="es-MX"/>
        </w:rPr>
        <w:t>calidad</w:t>
      </w:r>
      <w:r w:rsidRPr="008A69FD">
        <w:rPr>
          <w:rFonts w:eastAsia="Times New Roman" w:cstheme="minorHAnsi"/>
          <w:bCs/>
          <w:spacing w:val="4"/>
          <w:sz w:val="24"/>
          <w:szCs w:val="24"/>
          <w:lang w:val="es-ES_tradnl" w:eastAsia="es-MX"/>
        </w:rPr>
        <w:t xml:space="preserve"> </w:t>
      </w:r>
      <w:r w:rsidRPr="008A69FD">
        <w:rPr>
          <w:rFonts w:eastAsia="Times New Roman" w:cstheme="minorHAnsi"/>
          <w:bCs/>
          <w:sz w:val="24"/>
          <w:szCs w:val="24"/>
          <w:lang w:val="es-ES_tradnl" w:eastAsia="es-MX"/>
        </w:rPr>
        <w:t>de</w:t>
      </w:r>
      <w:r w:rsidRPr="008A69FD">
        <w:rPr>
          <w:rFonts w:eastAsia="Times New Roman" w:cstheme="minorHAnsi"/>
          <w:bCs/>
          <w:spacing w:val="4"/>
          <w:sz w:val="24"/>
          <w:szCs w:val="24"/>
          <w:lang w:val="es-ES_tradnl" w:eastAsia="es-MX"/>
        </w:rPr>
        <w:t xml:space="preserve"> </w:t>
      </w:r>
      <w:r w:rsidRPr="008A69FD">
        <w:rPr>
          <w:rFonts w:eastAsia="Times New Roman" w:cstheme="minorHAnsi"/>
          <w:bCs/>
          <w:sz w:val="24"/>
          <w:szCs w:val="24"/>
          <w:lang w:val="es-ES_tradnl" w:eastAsia="es-MX"/>
        </w:rPr>
        <w:t>representante</w:t>
      </w:r>
      <w:r w:rsidRPr="008A69FD">
        <w:rPr>
          <w:rFonts w:eastAsia="Times New Roman" w:cstheme="minorHAnsi"/>
          <w:bCs/>
          <w:spacing w:val="4"/>
          <w:sz w:val="24"/>
          <w:szCs w:val="24"/>
          <w:lang w:val="es-ES_tradnl" w:eastAsia="es-MX"/>
        </w:rPr>
        <w:t xml:space="preserve"> </w:t>
      </w:r>
      <w:r w:rsidRPr="008A69FD">
        <w:rPr>
          <w:rFonts w:eastAsia="Times New Roman" w:cstheme="minorHAnsi"/>
          <w:bCs/>
          <w:sz w:val="24"/>
          <w:szCs w:val="24"/>
          <w:lang w:val="es-ES_tradnl" w:eastAsia="es-MX"/>
        </w:rPr>
        <w:t>legal</w:t>
      </w:r>
      <w:r w:rsidRPr="008A69FD">
        <w:rPr>
          <w:rFonts w:eastAsia="Times New Roman" w:cstheme="minorHAnsi"/>
          <w:bCs/>
          <w:spacing w:val="3"/>
          <w:sz w:val="24"/>
          <w:szCs w:val="24"/>
          <w:lang w:val="es-ES_tradnl" w:eastAsia="es-MX"/>
        </w:rPr>
        <w:t xml:space="preserve"> </w:t>
      </w:r>
      <w:r w:rsidRPr="008A69FD">
        <w:rPr>
          <w:rFonts w:eastAsia="Times New Roman" w:cstheme="minorHAnsi"/>
          <w:bCs/>
          <w:sz w:val="24"/>
          <w:szCs w:val="24"/>
          <w:lang w:val="es-ES_tradnl" w:eastAsia="es-MX"/>
        </w:rPr>
        <w:t>de</w:t>
      </w:r>
      <w:r w:rsidRPr="008A69FD">
        <w:rPr>
          <w:rFonts w:eastAsia="Times New Roman" w:cstheme="minorHAnsi"/>
          <w:bCs/>
          <w:spacing w:val="4"/>
          <w:sz w:val="24"/>
          <w:szCs w:val="24"/>
          <w:lang w:val="es-ES_tradnl" w:eastAsia="es-MX"/>
        </w:rPr>
        <w:t xml:space="preserve"> </w:t>
      </w:r>
      <w:r w:rsidRPr="008A69FD">
        <w:rPr>
          <w:rFonts w:eastAsia="Times New Roman" w:cstheme="minorHAnsi"/>
          <w:bCs/>
          <w:sz w:val="24"/>
          <w:szCs w:val="24"/>
          <w:lang w:val="es-ES_tradnl" w:eastAsia="es-MX"/>
        </w:rPr>
        <w:t>_</w:t>
      </w:r>
      <w:r w:rsidRPr="008A69FD">
        <w:rPr>
          <w:rFonts w:eastAsia="Times New Roman" w:cstheme="minorHAnsi"/>
          <w:bCs/>
          <w:sz w:val="24"/>
          <w:szCs w:val="24"/>
          <w:u w:val="single"/>
          <w:lang w:val="es-ES_tradnl" w:eastAsia="es-MX"/>
        </w:rPr>
        <w:tab/>
      </w:r>
      <w:r w:rsidRPr="008A69FD">
        <w:rPr>
          <w:rFonts w:eastAsia="Times New Roman" w:cstheme="minorHAnsi"/>
          <w:bCs/>
          <w:sz w:val="24"/>
          <w:szCs w:val="24"/>
          <w:lang w:val="es-ES_tradnl" w:eastAsia="es-MX"/>
        </w:rPr>
        <w:t>(indicar</w:t>
      </w:r>
      <w:r w:rsidRPr="008A69FD">
        <w:rPr>
          <w:rFonts w:eastAsia="Times New Roman" w:cstheme="minorHAnsi"/>
          <w:bCs/>
          <w:spacing w:val="4"/>
          <w:sz w:val="24"/>
          <w:szCs w:val="24"/>
          <w:lang w:val="es-ES_tradnl" w:eastAsia="es-MX"/>
        </w:rPr>
        <w:t xml:space="preserve"> </w:t>
      </w:r>
      <w:r w:rsidRPr="008A69FD">
        <w:rPr>
          <w:rFonts w:eastAsia="Times New Roman" w:cstheme="minorHAnsi"/>
          <w:bCs/>
          <w:sz w:val="24"/>
          <w:szCs w:val="24"/>
          <w:lang w:val="es-ES_tradnl" w:eastAsia="es-MX"/>
        </w:rPr>
        <w:t>nombre</w:t>
      </w:r>
      <w:r w:rsidRPr="008A69FD">
        <w:rPr>
          <w:rFonts w:eastAsia="Times New Roman" w:cstheme="minorHAnsi"/>
          <w:bCs/>
          <w:spacing w:val="3"/>
          <w:sz w:val="24"/>
          <w:szCs w:val="24"/>
          <w:lang w:val="es-ES_tradnl" w:eastAsia="es-MX"/>
        </w:rPr>
        <w:t xml:space="preserve"> </w:t>
      </w:r>
      <w:r w:rsidRPr="008A69FD">
        <w:rPr>
          <w:rFonts w:eastAsia="Times New Roman" w:cstheme="minorHAnsi"/>
          <w:bCs/>
          <w:sz w:val="24"/>
          <w:szCs w:val="24"/>
          <w:lang w:val="es-ES_tradnl" w:eastAsia="es-MX"/>
        </w:rPr>
        <w:t>del</w:t>
      </w:r>
      <w:r w:rsidRPr="008A69FD">
        <w:rPr>
          <w:rFonts w:eastAsia="Times New Roman" w:cstheme="minorHAnsi"/>
          <w:bCs/>
          <w:spacing w:val="3"/>
          <w:sz w:val="24"/>
          <w:szCs w:val="24"/>
          <w:lang w:val="es-ES_tradnl" w:eastAsia="es-MX"/>
        </w:rPr>
        <w:t xml:space="preserve"> </w:t>
      </w:r>
      <w:r w:rsidRPr="008A69FD">
        <w:rPr>
          <w:rFonts w:eastAsia="Times New Roman" w:cstheme="minorHAnsi"/>
          <w:bCs/>
          <w:sz w:val="24"/>
          <w:szCs w:val="24"/>
          <w:lang w:val="es-ES_tradnl" w:eastAsia="es-MX"/>
        </w:rPr>
        <w:t>proponente</w:t>
      </w:r>
      <w:r w:rsidRPr="008A69FD">
        <w:rPr>
          <w:rFonts w:eastAsia="Times New Roman" w:cstheme="minorHAnsi"/>
          <w:bCs/>
          <w:spacing w:val="3"/>
          <w:sz w:val="24"/>
          <w:szCs w:val="24"/>
          <w:lang w:val="es-ES_tradnl" w:eastAsia="es-MX"/>
        </w:rPr>
        <w:t xml:space="preserve"> </w:t>
      </w:r>
      <w:r w:rsidRPr="008A69FD">
        <w:rPr>
          <w:rFonts w:eastAsia="Times New Roman" w:cstheme="minorHAnsi"/>
          <w:bCs/>
          <w:sz w:val="24"/>
          <w:szCs w:val="24"/>
          <w:lang w:val="es-ES_tradnl" w:eastAsia="es-MX"/>
        </w:rPr>
        <w:t>y</w:t>
      </w:r>
      <w:r w:rsidRPr="008A69FD">
        <w:rPr>
          <w:rFonts w:eastAsia="Times New Roman" w:cstheme="minorHAnsi"/>
          <w:bCs/>
          <w:spacing w:val="2"/>
          <w:sz w:val="24"/>
          <w:szCs w:val="24"/>
          <w:lang w:val="es-ES_tradnl" w:eastAsia="es-MX"/>
        </w:rPr>
        <w:t xml:space="preserve"> </w:t>
      </w:r>
      <w:r w:rsidRPr="008A69FD">
        <w:rPr>
          <w:rFonts w:eastAsia="Times New Roman" w:cstheme="minorHAnsi"/>
          <w:bCs/>
          <w:sz w:val="24"/>
          <w:szCs w:val="24"/>
          <w:lang w:val="es-ES_tradnl" w:eastAsia="es-MX"/>
        </w:rPr>
        <w:t>si</w:t>
      </w:r>
      <w:r w:rsidRPr="008A69FD">
        <w:rPr>
          <w:rFonts w:eastAsia="Times New Roman" w:cstheme="minorHAnsi"/>
          <w:bCs/>
          <w:spacing w:val="-59"/>
          <w:sz w:val="24"/>
          <w:szCs w:val="24"/>
          <w:lang w:val="es-ES_tradnl" w:eastAsia="es-MX"/>
        </w:rPr>
        <w:t xml:space="preserve"> </w:t>
      </w:r>
      <w:r w:rsidRPr="008A69FD">
        <w:rPr>
          <w:rFonts w:eastAsia="Times New Roman" w:cstheme="minorHAnsi"/>
          <w:bCs/>
          <w:sz w:val="24"/>
          <w:szCs w:val="24"/>
          <w:lang w:val="es-ES_tradnl" w:eastAsia="es-MX"/>
        </w:rPr>
        <w:t>actúa</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de</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manera</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directa,</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en</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Consorcio o</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Unión</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Temporal),</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me</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permito enunciar</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la</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experiencia requerida,</w:t>
      </w:r>
      <w:r w:rsidRPr="008A69FD">
        <w:rPr>
          <w:rFonts w:eastAsia="Times New Roman" w:cstheme="minorHAnsi"/>
          <w:bCs/>
          <w:spacing w:val="-3"/>
          <w:sz w:val="24"/>
          <w:szCs w:val="24"/>
          <w:lang w:val="es-ES_tradnl" w:eastAsia="es-MX"/>
        </w:rPr>
        <w:t xml:space="preserve"> </w:t>
      </w:r>
      <w:r w:rsidRPr="008A69FD">
        <w:rPr>
          <w:rFonts w:eastAsia="Times New Roman" w:cstheme="minorHAnsi"/>
          <w:bCs/>
          <w:sz w:val="24"/>
          <w:szCs w:val="24"/>
          <w:lang w:val="es-ES_tradnl" w:eastAsia="es-MX"/>
        </w:rPr>
        <w:t>así:</w:t>
      </w:r>
    </w:p>
    <w:p w14:paraId="7856592D" w14:textId="77777777" w:rsidR="008C47DB" w:rsidRPr="008A69FD" w:rsidRDefault="008C47DB" w:rsidP="008C47DB">
      <w:pPr>
        <w:spacing w:after="0" w:line="240" w:lineRule="auto"/>
        <w:rPr>
          <w:rFonts w:eastAsia="Times New Roman" w:cstheme="minorHAnsi"/>
          <w:b/>
          <w:sz w:val="24"/>
          <w:szCs w:val="24"/>
          <w:highlight w:val="yellow"/>
          <w:lang w:val="es-ES_tradnl" w:eastAsia="es-MX"/>
        </w:rPr>
      </w:pPr>
    </w:p>
    <w:tbl>
      <w:tblPr>
        <w:tblStyle w:val="TableNormal"/>
        <w:tblW w:w="8751"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1"/>
        <w:gridCol w:w="1087"/>
        <w:gridCol w:w="851"/>
        <w:gridCol w:w="850"/>
        <w:gridCol w:w="851"/>
        <w:gridCol w:w="992"/>
        <w:gridCol w:w="1134"/>
        <w:gridCol w:w="992"/>
        <w:gridCol w:w="993"/>
      </w:tblGrid>
      <w:tr w:rsidR="008C47DB" w:rsidRPr="004B1DA5" w14:paraId="4EE811E6" w14:textId="77777777" w:rsidTr="00333374">
        <w:trPr>
          <w:trHeight w:val="669"/>
        </w:trPr>
        <w:tc>
          <w:tcPr>
            <w:tcW w:w="1001" w:type="dxa"/>
            <w:shd w:val="clear" w:color="auto" w:fill="F1F1F1"/>
          </w:tcPr>
          <w:p w14:paraId="23A7FA73" w14:textId="77777777" w:rsidR="008C47DB" w:rsidRPr="004B1DA5" w:rsidRDefault="008C47DB" w:rsidP="00333374">
            <w:pPr>
              <w:ind w:left="104"/>
              <w:rPr>
                <w:rFonts w:eastAsia="Arial" w:cstheme="minorHAnsi"/>
                <w:sz w:val="20"/>
                <w:szCs w:val="20"/>
                <w:lang w:val="es-ES" w:eastAsia="es-ES" w:bidi="es-ES"/>
              </w:rPr>
            </w:pPr>
          </w:p>
          <w:p w14:paraId="7E3FE537" w14:textId="77777777" w:rsidR="008C47DB" w:rsidRPr="004B1DA5" w:rsidRDefault="008C47DB" w:rsidP="00333374">
            <w:pPr>
              <w:ind w:left="104"/>
              <w:rPr>
                <w:rFonts w:eastAsia="Arial" w:cstheme="minorHAnsi"/>
                <w:b/>
                <w:sz w:val="20"/>
                <w:szCs w:val="20"/>
                <w:lang w:val="es-ES" w:eastAsia="es-ES" w:bidi="es-ES"/>
              </w:rPr>
            </w:pPr>
            <w:r w:rsidRPr="004B1DA5">
              <w:rPr>
                <w:rFonts w:eastAsia="Arial" w:cstheme="minorHAnsi"/>
                <w:b/>
                <w:sz w:val="20"/>
                <w:szCs w:val="20"/>
                <w:lang w:val="es-ES" w:eastAsia="es-ES" w:bidi="es-ES"/>
              </w:rPr>
              <w:t>Experiencia</w:t>
            </w:r>
            <w:r w:rsidRPr="004B1DA5">
              <w:rPr>
                <w:rFonts w:eastAsia="Arial" w:cstheme="minorHAnsi"/>
                <w:b/>
                <w:spacing w:val="-36"/>
                <w:sz w:val="20"/>
                <w:szCs w:val="20"/>
                <w:lang w:val="es-ES" w:eastAsia="es-ES" w:bidi="es-ES"/>
              </w:rPr>
              <w:t xml:space="preserve"> </w:t>
            </w:r>
          </w:p>
        </w:tc>
        <w:tc>
          <w:tcPr>
            <w:tcW w:w="1087" w:type="dxa"/>
            <w:shd w:val="clear" w:color="auto" w:fill="F1F1F1"/>
          </w:tcPr>
          <w:p w14:paraId="74496E35" w14:textId="77777777" w:rsidR="008C47DB" w:rsidRPr="004B1DA5" w:rsidRDefault="008C47DB" w:rsidP="00333374">
            <w:pPr>
              <w:ind w:left="94" w:right="144"/>
              <w:rPr>
                <w:rFonts w:eastAsia="Arial" w:cstheme="minorHAnsi"/>
                <w:sz w:val="20"/>
                <w:szCs w:val="20"/>
                <w:lang w:val="es-ES" w:eastAsia="es-ES" w:bidi="es-ES"/>
              </w:rPr>
            </w:pPr>
          </w:p>
          <w:p w14:paraId="4015D194" w14:textId="77777777" w:rsidR="008C47DB" w:rsidRPr="004B1DA5" w:rsidRDefault="008C47DB" w:rsidP="00333374">
            <w:pPr>
              <w:ind w:left="94" w:right="144" w:firstLine="135"/>
              <w:jc w:val="center"/>
              <w:rPr>
                <w:rFonts w:eastAsia="Arial" w:cstheme="minorHAnsi"/>
                <w:b/>
                <w:sz w:val="20"/>
                <w:szCs w:val="20"/>
                <w:lang w:val="es-ES" w:eastAsia="es-ES" w:bidi="es-ES"/>
              </w:rPr>
            </w:pPr>
            <w:r w:rsidRPr="004B1DA5">
              <w:rPr>
                <w:rFonts w:eastAsia="Arial" w:cstheme="minorHAnsi"/>
                <w:b/>
                <w:sz w:val="20"/>
                <w:szCs w:val="20"/>
                <w:lang w:val="es-ES" w:eastAsia="es-ES" w:bidi="es-ES"/>
              </w:rPr>
              <w:t>Entidad</w:t>
            </w:r>
            <w:r w:rsidRPr="004B1DA5">
              <w:rPr>
                <w:rFonts w:eastAsia="Arial" w:cstheme="minorHAnsi"/>
                <w:b/>
                <w:spacing w:val="1"/>
                <w:sz w:val="20"/>
                <w:szCs w:val="20"/>
                <w:lang w:val="es-ES" w:eastAsia="es-ES" w:bidi="es-ES"/>
              </w:rPr>
              <w:t xml:space="preserve"> </w:t>
            </w:r>
            <w:r w:rsidRPr="004B1DA5">
              <w:rPr>
                <w:rFonts w:eastAsia="Arial" w:cstheme="minorHAnsi"/>
                <w:b/>
                <w:spacing w:val="-1"/>
                <w:sz w:val="20"/>
                <w:szCs w:val="20"/>
                <w:lang w:val="es-ES" w:eastAsia="es-ES" w:bidi="es-ES"/>
              </w:rPr>
              <w:t>Contratante</w:t>
            </w:r>
          </w:p>
        </w:tc>
        <w:tc>
          <w:tcPr>
            <w:tcW w:w="851" w:type="dxa"/>
            <w:shd w:val="clear" w:color="auto" w:fill="F1F1F1"/>
          </w:tcPr>
          <w:p w14:paraId="2015EB04" w14:textId="77777777" w:rsidR="008C47DB" w:rsidRPr="004B1DA5" w:rsidRDefault="008C47DB" w:rsidP="00333374">
            <w:pPr>
              <w:ind w:left="132" w:right="39"/>
              <w:rPr>
                <w:rFonts w:eastAsia="Arial" w:cstheme="minorHAnsi"/>
                <w:sz w:val="20"/>
                <w:szCs w:val="20"/>
                <w:lang w:val="es-ES" w:eastAsia="es-ES" w:bidi="es-ES"/>
              </w:rPr>
            </w:pPr>
          </w:p>
          <w:p w14:paraId="03E5C08A" w14:textId="77777777" w:rsidR="008C47DB" w:rsidRPr="004B1DA5" w:rsidRDefault="008C47DB" w:rsidP="00333374">
            <w:pPr>
              <w:ind w:left="-10" w:right="39"/>
              <w:jc w:val="center"/>
              <w:rPr>
                <w:rFonts w:eastAsia="Arial" w:cstheme="minorHAnsi"/>
                <w:b/>
                <w:sz w:val="20"/>
                <w:szCs w:val="20"/>
                <w:lang w:val="es-ES" w:eastAsia="es-ES" w:bidi="es-ES"/>
              </w:rPr>
            </w:pPr>
            <w:r w:rsidRPr="004B1DA5">
              <w:rPr>
                <w:rFonts w:eastAsia="Arial" w:cstheme="minorHAnsi"/>
                <w:b/>
                <w:sz w:val="20"/>
                <w:szCs w:val="20"/>
                <w:lang w:val="es-ES" w:eastAsia="es-ES" w:bidi="es-ES"/>
              </w:rPr>
              <w:t>Contratista</w:t>
            </w:r>
          </w:p>
        </w:tc>
        <w:tc>
          <w:tcPr>
            <w:tcW w:w="850" w:type="dxa"/>
            <w:shd w:val="clear" w:color="auto" w:fill="F1F1F1"/>
          </w:tcPr>
          <w:p w14:paraId="20181792" w14:textId="77777777" w:rsidR="008C47DB" w:rsidRPr="004B1DA5" w:rsidRDefault="008C47DB" w:rsidP="00333374">
            <w:pPr>
              <w:jc w:val="center"/>
              <w:rPr>
                <w:rFonts w:eastAsia="Arial" w:cstheme="minorHAnsi"/>
                <w:sz w:val="20"/>
                <w:szCs w:val="20"/>
                <w:lang w:val="es-ES" w:eastAsia="es-ES" w:bidi="es-ES"/>
              </w:rPr>
            </w:pPr>
          </w:p>
          <w:p w14:paraId="574D00AC" w14:textId="77777777" w:rsidR="008C47DB" w:rsidRPr="004B1DA5" w:rsidRDefault="008C47DB" w:rsidP="00333374">
            <w:pPr>
              <w:ind w:hanging="55"/>
              <w:jc w:val="center"/>
              <w:rPr>
                <w:rFonts w:eastAsia="Arial" w:cstheme="minorHAnsi"/>
                <w:b/>
                <w:spacing w:val="-36"/>
                <w:sz w:val="20"/>
                <w:szCs w:val="20"/>
                <w:lang w:val="es-ES" w:eastAsia="es-ES" w:bidi="es-ES"/>
              </w:rPr>
            </w:pPr>
            <w:r w:rsidRPr="004B1DA5">
              <w:rPr>
                <w:rFonts w:eastAsia="Arial" w:cstheme="minorHAnsi"/>
                <w:b/>
                <w:sz w:val="20"/>
                <w:szCs w:val="20"/>
                <w:lang w:val="es-ES" w:eastAsia="es-ES" w:bidi="es-ES"/>
              </w:rPr>
              <w:t>Objeto del</w:t>
            </w:r>
            <w:r w:rsidRPr="004B1DA5">
              <w:rPr>
                <w:rFonts w:eastAsia="Arial" w:cstheme="minorHAnsi"/>
                <w:b/>
                <w:spacing w:val="-36"/>
                <w:sz w:val="20"/>
                <w:szCs w:val="20"/>
                <w:lang w:val="es-ES" w:eastAsia="es-ES" w:bidi="es-ES"/>
              </w:rPr>
              <w:t xml:space="preserve">   </w:t>
            </w:r>
          </w:p>
          <w:p w14:paraId="401FAF02" w14:textId="77777777" w:rsidR="008C47DB" w:rsidRPr="004B1DA5" w:rsidRDefault="008C47DB" w:rsidP="00333374">
            <w:pPr>
              <w:ind w:hanging="55"/>
              <w:jc w:val="center"/>
              <w:rPr>
                <w:rFonts w:eastAsia="Arial" w:cstheme="minorHAnsi"/>
                <w:b/>
                <w:sz w:val="20"/>
                <w:szCs w:val="20"/>
                <w:lang w:val="es-ES" w:eastAsia="es-ES" w:bidi="es-ES"/>
              </w:rPr>
            </w:pPr>
            <w:r w:rsidRPr="004B1DA5">
              <w:rPr>
                <w:rFonts w:eastAsia="Arial" w:cstheme="minorHAnsi"/>
                <w:b/>
                <w:sz w:val="20"/>
                <w:szCs w:val="20"/>
                <w:lang w:val="es-ES" w:eastAsia="es-ES" w:bidi="es-ES"/>
              </w:rPr>
              <w:t>Contrato</w:t>
            </w:r>
          </w:p>
        </w:tc>
        <w:tc>
          <w:tcPr>
            <w:tcW w:w="851" w:type="dxa"/>
            <w:tcBorders>
              <w:right w:val="single" w:sz="6" w:space="0" w:color="000000"/>
            </w:tcBorders>
            <w:shd w:val="clear" w:color="auto" w:fill="F1F1F1"/>
          </w:tcPr>
          <w:p w14:paraId="1A89C87B" w14:textId="77777777" w:rsidR="008C47DB" w:rsidRPr="004B1DA5" w:rsidRDefault="008C47DB" w:rsidP="00333374">
            <w:pPr>
              <w:jc w:val="center"/>
              <w:rPr>
                <w:rFonts w:eastAsia="Arial" w:cstheme="minorHAnsi"/>
                <w:sz w:val="20"/>
                <w:szCs w:val="20"/>
                <w:lang w:val="es-ES" w:eastAsia="es-ES" w:bidi="es-ES"/>
              </w:rPr>
            </w:pPr>
          </w:p>
          <w:p w14:paraId="32DCC79D" w14:textId="77777777" w:rsidR="008C47DB" w:rsidRPr="004B1DA5" w:rsidRDefault="008C47DB" w:rsidP="00333374">
            <w:pPr>
              <w:jc w:val="center"/>
              <w:rPr>
                <w:rFonts w:eastAsia="Arial" w:cstheme="minorHAnsi"/>
                <w:b/>
                <w:sz w:val="20"/>
                <w:szCs w:val="20"/>
                <w:lang w:val="es-ES" w:eastAsia="es-ES" w:bidi="es-ES"/>
              </w:rPr>
            </w:pPr>
            <w:proofErr w:type="spellStart"/>
            <w:r w:rsidRPr="004B1DA5">
              <w:rPr>
                <w:rFonts w:eastAsia="Arial" w:cstheme="minorHAnsi"/>
                <w:b/>
                <w:sz w:val="20"/>
                <w:szCs w:val="20"/>
                <w:lang w:val="es-ES" w:eastAsia="es-ES" w:bidi="es-ES"/>
              </w:rPr>
              <w:t>N°</w:t>
            </w:r>
            <w:proofErr w:type="spellEnd"/>
          </w:p>
          <w:p w14:paraId="5AE29CF6" w14:textId="77777777" w:rsidR="008C47DB" w:rsidRPr="004B1DA5" w:rsidRDefault="008C47DB" w:rsidP="00333374">
            <w:pPr>
              <w:jc w:val="center"/>
              <w:rPr>
                <w:rFonts w:eastAsia="Arial" w:cstheme="minorHAnsi"/>
                <w:b/>
                <w:sz w:val="20"/>
                <w:szCs w:val="20"/>
                <w:lang w:val="es-ES" w:eastAsia="es-ES" w:bidi="es-ES"/>
              </w:rPr>
            </w:pPr>
            <w:r w:rsidRPr="004B1DA5">
              <w:rPr>
                <w:rFonts w:eastAsia="Arial" w:cstheme="minorHAnsi"/>
                <w:b/>
                <w:sz w:val="20"/>
                <w:szCs w:val="20"/>
                <w:lang w:val="es-ES" w:eastAsia="es-ES" w:bidi="es-ES"/>
              </w:rPr>
              <w:t>Contrato</w:t>
            </w:r>
          </w:p>
        </w:tc>
        <w:tc>
          <w:tcPr>
            <w:tcW w:w="992" w:type="dxa"/>
            <w:tcBorders>
              <w:left w:val="single" w:sz="6" w:space="0" w:color="000000"/>
            </w:tcBorders>
            <w:shd w:val="clear" w:color="auto" w:fill="F1F1F1"/>
          </w:tcPr>
          <w:p w14:paraId="42AC7BC8" w14:textId="77777777" w:rsidR="008C47DB" w:rsidRPr="004B1DA5" w:rsidRDefault="008C47DB" w:rsidP="00333374">
            <w:pPr>
              <w:ind w:firstLine="1"/>
              <w:jc w:val="center"/>
              <w:rPr>
                <w:rFonts w:eastAsia="Arial" w:cstheme="minorHAnsi"/>
                <w:b/>
                <w:sz w:val="20"/>
                <w:szCs w:val="20"/>
                <w:lang w:val="es-ES" w:eastAsia="es-ES" w:bidi="es-ES"/>
              </w:rPr>
            </w:pPr>
            <w:r w:rsidRPr="004B1DA5">
              <w:rPr>
                <w:rFonts w:eastAsia="Arial" w:cstheme="minorHAnsi"/>
                <w:b/>
                <w:sz w:val="20"/>
                <w:szCs w:val="20"/>
                <w:lang w:val="es-ES" w:eastAsia="es-ES" w:bidi="es-ES"/>
              </w:rPr>
              <w:t>En</w:t>
            </w:r>
            <w:r w:rsidRPr="004B1DA5">
              <w:rPr>
                <w:rFonts w:eastAsia="Arial" w:cstheme="minorHAnsi"/>
                <w:b/>
                <w:spacing w:val="1"/>
                <w:sz w:val="20"/>
                <w:szCs w:val="20"/>
                <w:lang w:val="es-ES" w:eastAsia="es-ES" w:bidi="es-ES"/>
              </w:rPr>
              <w:t xml:space="preserve"> </w:t>
            </w:r>
            <w:proofErr w:type="gramStart"/>
            <w:r w:rsidRPr="004B1DA5">
              <w:rPr>
                <w:rFonts w:eastAsia="Arial" w:cstheme="minorHAnsi"/>
                <w:b/>
                <w:spacing w:val="-1"/>
                <w:sz w:val="20"/>
                <w:szCs w:val="20"/>
                <w:lang w:val="es-ES" w:eastAsia="es-ES" w:bidi="es-ES"/>
              </w:rPr>
              <w:t>Consorcio</w:t>
            </w:r>
            <w:r w:rsidRPr="004B1DA5">
              <w:rPr>
                <w:rFonts w:eastAsia="Arial" w:cstheme="minorHAnsi"/>
                <w:b/>
                <w:spacing w:val="-36"/>
                <w:sz w:val="20"/>
                <w:szCs w:val="20"/>
                <w:lang w:val="es-ES" w:eastAsia="es-ES" w:bidi="es-ES"/>
              </w:rPr>
              <w:t xml:space="preserve">  </w:t>
            </w:r>
            <w:r w:rsidRPr="004B1DA5">
              <w:rPr>
                <w:rFonts w:eastAsia="Arial" w:cstheme="minorHAnsi"/>
                <w:b/>
                <w:sz w:val="20"/>
                <w:szCs w:val="20"/>
                <w:lang w:val="es-ES" w:eastAsia="es-ES" w:bidi="es-ES"/>
              </w:rPr>
              <w:t>o</w:t>
            </w:r>
            <w:proofErr w:type="gramEnd"/>
            <w:r w:rsidRPr="004B1DA5">
              <w:rPr>
                <w:rFonts w:eastAsia="Arial" w:cstheme="minorHAnsi"/>
                <w:b/>
                <w:sz w:val="20"/>
                <w:szCs w:val="20"/>
                <w:lang w:val="es-ES" w:eastAsia="es-ES" w:bidi="es-ES"/>
              </w:rPr>
              <w:t xml:space="preserve"> Unión</w:t>
            </w:r>
            <w:r w:rsidRPr="004B1DA5">
              <w:rPr>
                <w:rFonts w:eastAsia="Arial" w:cstheme="minorHAnsi"/>
                <w:b/>
                <w:spacing w:val="1"/>
                <w:sz w:val="20"/>
                <w:szCs w:val="20"/>
                <w:lang w:val="es-ES" w:eastAsia="es-ES" w:bidi="es-ES"/>
              </w:rPr>
              <w:t xml:space="preserve"> </w:t>
            </w:r>
            <w:r w:rsidRPr="004B1DA5">
              <w:rPr>
                <w:rFonts w:eastAsia="Arial" w:cstheme="minorHAnsi"/>
                <w:b/>
                <w:sz w:val="20"/>
                <w:szCs w:val="20"/>
                <w:lang w:val="es-ES" w:eastAsia="es-ES" w:bidi="es-ES"/>
              </w:rPr>
              <w:t>Temporal</w:t>
            </w:r>
          </w:p>
          <w:p w14:paraId="6E158F81" w14:textId="77777777" w:rsidR="008C47DB" w:rsidRPr="004B1DA5" w:rsidRDefault="008C47DB" w:rsidP="00333374">
            <w:pPr>
              <w:jc w:val="center"/>
              <w:rPr>
                <w:rFonts w:eastAsia="Arial" w:cstheme="minorHAnsi"/>
                <w:b/>
                <w:sz w:val="20"/>
                <w:szCs w:val="20"/>
                <w:lang w:val="es-ES" w:eastAsia="es-ES" w:bidi="es-ES"/>
              </w:rPr>
            </w:pPr>
            <w:r w:rsidRPr="004B1DA5">
              <w:rPr>
                <w:rFonts w:eastAsia="Arial" w:cstheme="minorHAnsi"/>
                <w:b/>
                <w:sz w:val="20"/>
                <w:szCs w:val="20"/>
                <w:lang w:val="es-ES" w:eastAsia="es-ES" w:bidi="es-ES"/>
              </w:rPr>
              <w:t>(S/N)</w:t>
            </w:r>
          </w:p>
        </w:tc>
        <w:tc>
          <w:tcPr>
            <w:tcW w:w="1134" w:type="dxa"/>
            <w:shd w:val="clear" w:color="auto" w:fill="F1F1F1"/>
          </w:tcPr>
          <w:p w14:paraId="4C2F3EA0" w14:textId="77777777" w:rsidR="008C47DB" w:rsidRPr="004B1DA5" w:rsidRDefault="008C47DB" w:rsidP="00333374">
            <w:pPr>
              <w:ind w:hanging="8"/>
              <w:jc w:val="center"/>
              <w:rPr>
                <w:rFonts w:eastAsia="Arial" w:cstheme="minorHAnsi"/>
                <w:b/>
                <w:spacing w:val="-36"/>
                <w:sz w:val="20"/>
                <w:szCs w:val="20"/>
                <w:lang w:val="es-ES" w:eastAsia="es-ES" w:bidi="es-ES"/>
              </w:rPr>
            </w:pPr>
            <w:r w:rsidRPr="004B1DA5">
              <w:rPr>
                <w:rFonts w:eastAsia="Arial" w:cstheme="minorHAnsi"/>
                <w:b/>
                <w:sz w:val="20"/>
                <w:szCs w:val="20"/>
                <w:lang w:val="es-ES" w:eastAsia="es-ES" w:bidi="es-ES"/>
              </w:rPr>
              <w:t>% de</w:t>
            </w:r>
            <w:r w:rsidRPr="004B1DA5">
              <w:rPr>
                <w:rFonts w:eastAsia="Arial" w:cstheme="minorHAnsi"/>
                <w:b/>
                <w:spacing w:val="1"/>
                <w:sz w:val="20"/>
                <w:szCs w:val="20"/>
                <w:lang w:val="es-ES" w:eastAsia="es-ES" w:bidi="es-ES"/>
              </w:rPr>
              <w:t xml:space="preserve"> </w:t>
            </w:r>
            <w:r w:rsidRPr="004B1DA5">
              <w:rPr>
                <w:rFonts w:eastAsia="Arial" w:cstheme="minorHAnsi"/>
                <w:b/>
                <w:sz w:val="20"/>
                <w:szCs w:val="20"/>
                <w:lang w:val="es-ES" w:eastAsia="es-ES" w:bidi="es-ES"/>
              </w:rPr>
              <w:t>Participación</w:t>
            </w:r>
            <w:r w:rsidRPr="004B1DA5">
              <w:rPr>
                <w:rFonts w:eastAsia="Arial" w:cstheme="minorHAnsi"/>
                <w:b/>
                <w:spacing w:val="-36"/>
                <w:sz w:val="20"/>
                <w:szCs w:val="20"/>
                <w:lang w:val="es-ES" w:eastAsia="es-ES" w:bidi="es-ES"/>
              </w:rPr>
              <w:t xml:space="preserve"> </w:t>
            </w:r>
          </w:p>
          <w:p w14:paraId="4B825638" w14:textId="77777777" w:rsidR="008C47DB" w:rsidRPr="004B1DA5" w:rsidRDefault="008C47DB" w:rsidP="00333374">
            <w:pPr>
              <w:ind w:hanging="8"/>
              <w:jc w:val="center"/>
              <w:rPr>
                <w:rFonts w:eastAsia="Arial" w:cstheme="minorHAnsi"/>
                <w:b/>
                <w:sz w:val="20"/>
                <w:szCs w:val="20"/>
                <w:lang w:val="es-ES" w:eastAsia="es-ES" w:bidi="es-ES"/>
              </w:rPr>
            </w:pPr>
            <w:r w:rsidRPr="004B1DA5">
              <w:rPr>
                <w:rFonts w:eastAsia="Arial" w:cstheme="minorHAnsi"/>
                <w:b/>
                <w:sz w:val="20"/>
                <w:szCs w:val="20"/>
                <w:lang w:val="es-ES" w:eastAsia="es-ES" w:bidi="es-ES"/>
              </w:rPr>
              <w:t>del</w:t>
            </w:r>
            <w:r w:rsidRPr="004B1DA5">
              <w:rPr>
                <w:rFonts w:eastAsia="Arial" w:cstheme="minorHAnsi"/>
                <w:b/>
                <w:spacing w:val="1"/>
                <w:sz w:val="20"/>
                <w:szCs w:val="20"/>
                <w:lang w:val="es-ES" w:eastAsia="es-ES" w:bidi="es-ES"/>
              </w:rPr>
              <w:t xml:space="preserve"> </w:t>
            </w:r>
            <w:r w:rsidRPr="004B1DA5">
              <w:rPr>
                <w:rFonts w:eastAsia="Arial" w:cstheme="minorHAnsi"/>
                <w:b/>
                <w:sz w:val="20"/>
                <w:szCs w:val="20"/>
                <w:lang w:val="es-ES" w:eastAsia="es-ES" w:bidi="es-ES"/>
              </w:rPr>
              <w:t>Integrante</w:t>
            </w:r>
          </w:p>
        </w:tc>
        <w:tc>
          <w:tcPr>
            <w:tcW w:w="992" w:type="dxa"/>
            <w:shd w:val="clear" w:color="auto" w:fill="F1F1F1"/>
          </w:tcPr>
          <w:p w14:paraId="623270DE" w14:textId="77777777" w:rsidR="008C47DB" w:rsidRPr="004B1DA5" w:rsidRDefault="008C47DB" w:rsidP="00333374">
            <w:pPr>
              <w:rPr>
                <w:rFonts w:eastAsia="Arial" w:cstheme="minorHAnsi"/>
                <w:sz w:val="20"/>
                <w:szCs w:val="20"/>
                <w:lang w:val="es-ES" w:eastAsia="es-ES" w:bidi="es-ES"/>
              </w:rPr>
            </w:pPr>
          </w:p>
          <w:p w14:paraId="4420DC46" w14:textId="77777777" w:rsidR="008C47DB" w:rsidRPr="004B1DA5" w:rsidRDefault="008C47DB" w:rsidP="00333374">
            <w:pPr>
              <w:ind w:firstLine="2"/>
              <w:jc w:val="center"/>
              <w:rPr>
                <w:rFonts w:eastAsia="Arial" w:cstheme="minorHAnsi"/>
                <w:b/>
                <w:sz w:val="20"/>
                <w:szCs w:val="20"/>
                <w:lang w:val="es-ES" w:eastAsia="es-ES" w:bidi="es-ES"/>
              </w:rPr>
            </w:pPr>
            <w:r w:rsidRPr="004B1DA5">
              <w:rPr>
                <w:rFonts w:eastAsia="Arial" w:cstheme="minorHAnsi"/>
                <w:b/>
                <w:sz w:val="20"/>
                <w:szCs w:val="20"/>
                <w:lang w:val="es-ES" w:eastAsia="es-ES" w:bidi="es-ES"/>
              </w:rPr>
              <w:t>Valor</w:t>
            </w:r>
            <w:r w:rsidRPr="004B1DA5">
              <w:rPr>
                <w:rFonts w:eastAsia="Arial" w:cstheme="minorHAnsi"/>
                <w:b/>
                <w:spacing w:val="1"/>
                <w:sz w:val="20"/>
                <w:szCs w:val="20"/>
                <w:lang w:val="es-ES" w:eastAsia="es-ES" w:bidi="es-ES"/>
              </w:rPr>
              <w:t xml:space="preserve"> </w:t>
            </w:r>
            <w:r w:rsidRPr="004B1DA5">
              <w:rPr>
                <w:rFonts w:eastAsia="Arial" w:cstheme="minorHAnsi"/>
                <w:b/>
                <w:sz w:val="20"/>
                <w:szCs w:val="20"/>
                <w:lang w:val="es-ES" w:eastAsia="es-ES" w:bidi="es-ES"/>
              </w:rPr>
              <w:t>Contrato</w:t>
            </w:r>
            <w:r w:rsidRPr="004B1DA5">
              <w:rPr>
                <w:rFonts w:eastAsia="Arial" w:cstheme="minorHAnsi"/>
                <w:b/>
                <w:spacing w:val="1"/>
                <w:sz w:val="20"/>
                <w:szCs w:val="20"/>
                <w:lang w:val="es-ES" w:eastAsia="es-ES" w:bidi="es-ES"/>
              </w:rPr>
              <w:t xml:space="preserve"> </w:t>
            </w:r>
            <w:r w:rsidRPr="004B1DA5">
              <w:rPr>
                <w:rFonts w:eastAsia="Arial" w:cstheme="minorHAnsi"/>
                <w:b/>
                <w:spacing w:val="-1"/>
                <w:sz w:val="20"/>
                <w:szCs w:val="20"/>
                <w:lang w:val="es-ES" w:eastAsia="es-ES" w:bidi="es-ES"/>
              </w:rPr>
              <w:t>En</w:t>
            </w:r>
            <w:r w:rsidRPr="004B1DA5">
              <w:rPr>
                <w:rFonts w:eastAsia="Arial" w:cstheme="minorHAnsi"/>
                <w:b/>
                <w:spacing w:val="-7"/>
                <w:sz w:val="20"/>
                <w:szCs w:val="20"/>
                <w:lang w:val="es-ES" w:eastAsia="es-ES" w:bidi="es-ES"/>
              </w:rPr>
              <w:t xml:space="preserve"> </w:t>
            </w:r>
            <w:r w:rsidRPr="004B1DA5">
              <w:rPr>
                <w:rFonts w:eastAsia="Arial" w:cstheme="minorHAnsi"/>
                <w:b/>
                <w:spacing w:val="-1"/>
                <w:sz w:val="20"/>
                <w:szCs w:val="20"/>
                <w:lang w:val="es-ES" w:eastAsia="es-ES" w:bidi="es-ES"/>
              </w:rPr>
              <w:t>SMMLV</w:t>
            </w:r>
          </w:p>
        </w:tc>
        <w:tc>
          <w:tcPr>
            <w:tcW w:w="993" w:type="dxa"/>
            <w:shd w:val="clear" w:color="auto" w:fill="F1F1F1"/>
          </w:tcPr>
          <w:p w14:paraId="3BAF4B49" w14:textId="77777777" w:rsidR="008C47DB" w:rsidRPr="004B1DA5" w:rsidRDefault="008C47DB" w:rsidP="00333374">
            <w:pPr>
              <w:ind w:hanging="3"/>
              <w:jc w:val="center"/>
              <w:rPr>
                <w:rFonts w:eastAsia="Arial" w:cstheme="minorHAnsi"/>
                <w:b/>
                <w:sz w:val="20"/>
                <w:szCs w:val="20"/>
                <w:lang w:val="es-ES" w:eastAsia="es-ES" w:bidi="es-ES"/>
              </w:rPr>
            </w:pPr>
            <w:r w:rsidRPr="004B1DA5">
              <w:rPr>
                <w:rFonts w:eastAsia="Arial" w:cstheme="minorHAnsi"/>
                <w:b/>
                <w:sz w:val="20"/>
                <w:szCs w:val="20"/>
                <w:lang w:val="es-ES" w:eastAsia="es-ES" w:bidi="es-ES"/>
              </w:rPr>
              <w:t>Número de</w:t>
            </w:r>
            <w:r w:rsidRPr="004B1DA5">
              <w:rPr>
                <w:rFonts w:eastAsia="Arial" w:cstheme="minorHAnsi"/>
                <w:b/>
                <w:spacing w:val="1"/>
                <w:sz w:val="20"/>
                <w:szCs w:val="20"/>
                <w:lang w:val="es-ES" w:eastAsia="es-ES" w:bidi="es-ES"/>
              </w:rPr>
              <w:t xml:space="preserve"> </w:t>
            </w:r>
            <w:r w:rsidRPr="004B1DA5">
              <w:rPr>
                <w:rFonts w:eastAsia="Arial" w:cstheme="minorHAnsi"/>
                <w:b/>
                <w:sz w:val="20"/>
                <w:szCs w:val="20"/>
                <w:lang w:val="es-ES" w:eastAsia="es-ES" w:bidi="es-ES"/>
              </w:rPr>
              <w:t>consecutivo</w:t>
            </w:r>
            <w:r w:rsidRPr="004B1DA5">
              <w:rPr>
                <w:rFonts w:eastAsia="Arial" w:cstheme="minorHAnsi"/>
                <w:b/>
                <w:spacing w:val="-36"/>
                <w:sz w:val="20"/>
                <w:szCs w:val="20"/>
                <w:lang w:val="es-ES" w:eastAsia="es-ES" w:bidi="es-ES"/>
              </w:rPr>
              <w:t xml:space="preserve"> </w:t>
            </w:r>
            <w:r w:rsidRPr="004B1DA5">
              <w:rPr>
                <w:rFonts w:eastAsia="Arial" w:cstheme="minorHAnsi"/>
                <w:b/>
                <w:sz w:val="20"/>
                <w:szCs w:val="20"/>
                <w:lang w:val="es-ES" w:eastAsia="es-ES" w:bidi="es-ES"/>
              </w:rPr>
              <w:t>del</w:t>
            </w:r>
            <w:r w:rsidRPr="004B1DA5">
              <w:rPr>
                <w:rFonts w:eastAsia="Arial" w:cstheme="minorHAnsi"/>
                <w:b/>
                <w:spacing w:val="1"/>
                <w:sz w:val="20"/>
                <w:szCs w:val="20"/>
                <w:lang w:val="es-ES" w:eastAsia="es-ES" w:bidi="es-ES"/>
              </w:rPr>
              <w:t xml:space="preserve"> </w:t>
            </w:r>
            <w:r w:rsidRPr="004B1DA5">
              <w:rPr>
                <w:rFonts w:eastAsia="Arial" w:cstheme="minorHAnsi"/>
                <w:b/>
                <w:sz w:val="20"/>
                <w:szCs w:val="20"/>
                <w:lang w:val="es-ES" w:eastAsia="es-ES" w:bidi="es-ES"/>
              </w:rPr>
              <w:t>contrato</w:t>
            </w:r>
            <w:r w:rsidRPr="004B1DA5">
              <w:rPr>
                <w:rFonts w:eastAsia="Arial" w:cstheme="minorHAnsi"/>
                <w:b/>
                <w:spacing w:val="-36"/>
                <w:sz w:val="20"/>
                <w:szCs w:val="20"/>
                <w:lang w:val="es-ES" w:eastAsia="es-ES" w:bidi="es-ES"/>
              </w:rPr>
              <w:t xml:space="preserve"> </w:t>
            </w:r>
            <w:r w:rsidRPr="004B1DA5">
              <w:rPr>
                <w:rFonts w:eastAsia="Arial" w:cstheme="minorHAnsi"/>
                <w:b/>
                <w:sz w:val="20"/>
                <w:szCs w:val="20"/>
                <w:lang w:val="es-ES" w:eastAsia="es-ES" w:bidi="es-ES"/>
              </w:rPr>
              <w:t>en</w:t>
            </w:r>
            <w:r w:rsidRPr="004B1DA5">
              <w:rPr>
                <w:rFonts w:eastAsia="Arial" w:cstheme="minorHAnsi"/>
                <w:b/>
                <w:spacing w:val="-1"/>
                <w:sz w:val="20"/>
                <w:szCs w:val="20"/>
                <w:lang w:val="es-ES" w:eastAsia="es-ES" w:bidi="es-ES"/>
              </w:rPr>
              <w:t xml:space="preserve"> </w:t>
            </w:r>
            <w:r w:rsidRPr="004B1DA5">
              <w:rPr>
                <w:rFonts w:eastAsia="Arial" w:cstheme="minorHAnsi"/>
                <w:b/>
                <w:sz w:val="20"/>
                <w:szCs w:val="20"/>
                <w:lang w:val="es-ES" w:eastAsia="es-ES" w:bidi="es-ES"/>
              </w:rPr>
              <w:t>el</w:t>
            </w:r>
            <w:r w:rsidRPr="004B1DA5">
              <w:rPr>
                <w:rFonts w:eastAsia="Arial" w:cstheme="minorHAnsi"/>
                <w:b/>
                <w:spacing w:val="1"/>
                <w:sz w:val="20"/>
                <w:szCs w:val="20"/>
                <w:lang w:val="es-ES" w:eastAsia="es-ES" w:bidi="es-ES"/>
              </w:rPr>
              <w:t xml:space="preserve"> </w:t>
            </w:r>
            <w:r w:rsidRPr="004B1DA5">
              <w:rPr>
                <w:rFonts w:eastAsia="Arial" w:cstheme="minorHAnsi"/>
                <w:b/>
                <w:sz w:val="20"/>
                <w:szCs w:val="20"/>
                <w:lang w:val="es-ES" w:eastAsia="es-ES" w:bidi="es-ES"/>
              </w:rPr>
              <w:t>RUP</w:t>
            </w:r>
          </w:p>
        </w:tc>
      </w:tr>
      <w:tr w:rsidR="008C47DB" w:rsidRPr="004B1DA5" w14:paraId="38589895" w14:textId="77777777" w:rsidTr="00333374">
        <w:trPr>
          <w:trHeight w:val="265"/>
        </w:trPr>
        <w:tc>
          <w:tcPr>
            <w:tcW w:w="1001" w:type="dxa"/>
          </w:tcPr>
          <w:p w14:paraId="3803915A" w14:textId="77777777" w:rsidR="008C47DB" w:rsidRPr="004B1DA5" w:rsidRDefault="008C47DB" w:rsidP="00333374">
            <w:pPr>
              <w:ind w:left="104"/>
              <w:jc w:val="center"/>
              <w:rPr>
                <w:rFonts w:eastAsia="Arial" w:cstheme="minorHAnsi"/>
                <w:sz w:val="20"/>
                <w:szCs w:val="20"/>
                <w:lang w:val="es-ES" w:eastAsia="es-ES" w:bidi="es-ES"/>
              </w:rPr>
            </w:pPr>
            <w:r w:rsidRPr="004B1DA5">
              <w:rPr>
                <w:rFonts w:eastAsia="Arial" w:cstheme="minorHAnsi"/>
                <w:w w:val="99"/>
                <w:sz w:val="20"/>
                <w:szCs w:val="20"/>
                <w:lang w:val="es-ES" w:eastAsia="es-ES" w:bidi="es-ES"/>
              </w:rPr>
              <w:t>1</w:t>
            </w:r>
          </w:p>
        </w:tc>
        <w:tc>
          <w:tcPr>
            <w:tcW w:w="1087" w:type="dxa"/>
          </w:tcPr>
          <w:p w14:paraId="7BEBF9A4" w14:textId="77777777" w:rsidR="008C47DB" w:rsidRPr="004B1DA5" w:rsidRDefault="008C47DB" w:rsidP="00333374">
            <w:pPr>
              <w:ind w:left="94" w:right="144"/>
              <w:rPr>
                <w:rFonts w:eastAsia="Arial" w:cstheme="minorHAnsi"/>
                <w:sz w:val="20"/>
                <w:szCs w:val="20"/>
                <w:lang w:val="es-ES" w:eastAsia="es-ES" w:bidi="es-ES"/>
              </w:rPr>
            </w:pPr>
          </w:p>
        </w:tc>
        <w:tc>
          <w:tcPr>
            <w:tcW w:w="851" w:type="dxa"/>
          </w:tcPr>
          <w:p w14:paraId="26D50184" w14:textId="77777777" w:rsidR="008C47DB" w:rsidRPr="004B1DA5" w:rsidRDefault="008C47DB" w:rsidP="00333374">
            <w:pPr>
              <w:ind w:left="132" w:right="39"/>
              <w:rPr>
                <w:rFonts w:eastAsia="Arial" w:cstheme="minorHAnsi"/>
                <w:sz w:val="20"/>
                <w:szCs w:val="20"/>
                <w:lang w:val="es-ES" w:eastAsia="es-ES" w:bidi="es-ES"/>
              </w:rPr>
            </w:pPr>
          </w:p>
        </w:tc>
        <w:tc>
          <w:tcPr>
            <w:tcW w:w="850" w:type="dxa"/>
          </w:tcPr>
          <w:p w14:paraId="54A7DF06" w14:textId="77777777" w:rsidR="008C47DB" w:rsidRPr="004B1DA5" w:rsidRDefault="008C47DB" w:rsidP="00333374">
            <w:pPr>
              <w:jc w:val="center"/>
              <w:rPr>
                <w:rFonts w:eastAsia="Arial" w:cstheme="minorHAnsi"/>
                <w:sz w:val="20"/>
                <w:szCs w:val="20"/>
                <w:lang w:val="es-ES" w:eastAsia="es-ES" w:bidi="es-ES"/>
              </w:rPr>
            </w:pPr>
          </w:p>
        </w:tc>
        <w:tc>
          <w:tcPr>
            <w:tcW w:w="851" w:type="dxa"/>
            <w:tcBorders>
              <w:right w:val="single" w:sz="6" w:space="0" w:color="000000"/>
            </w:tcBorders>
          </w:tcPr>
          <w:p w14:paraId="4723BA41" w14:textId="77777777" w:rsidR="008C47DB" w:rsidRPr="004B1DA5" w:rsidRDefault="008C47DB" w:rsidP="00333374">
            <w:pPr>
              <w:jc w:val="center"/>
              <w:rPr>
                <w:rFonts w:eastAsia="Arial" w:cstheme="minorHAnsi"/>
                <w:sz w:val="20"/>
                <w:szCs w:val="20"/>
                <w:lang w:val="es-ES" w:eastAsia="es-ES" w:bidi="es-ES"/>
              </w:rPr>
            </w:pPr>
          </w:p>
        </w:tc>
        <w:tc>
          <w:tcPr>
            <w:tcW w:w="992" w:type="dxa"/>
            <w:tcBorders>
              <w:left w:val="single" w:sz="6" w:space="0" w:color="000000"/>
            </w:tcBorders>
          </w:tcPr>
          <w:p w14:paraId="40AD179F" w14:textId="77777777" w:rsidR="008C47DB" w:rsidRPr="004B1DA5" w:rsidRDefault="008C47DB" w:rsidP="00333374">
            <w:pPr>
              <w:rPr>
                <w:rFonts w:eastAsia="Arial" w:cstheme="minorHAnsi"/>
                <w:sz w:val="20"/>
                <w:szCs w:val="20"/>
                <w:lang w:val="es-ES" w:eastAsia="es-ES" w:bidi="es-ES"/>
              </w:rPr>
            </w:pPr>
          </w:p>
        </w:tc>
        <w:tc>
          <w:tcPr>
            <w:tcW w:w="1134" w:type="dxa"/>
          </w:tcPr>
          <w:p w14:paraId="4B6FF797" w14:textId="77777777" w:rsidR="008C47DB" w:rsidRPr="004B1DA5" w:rsidRDefault="008C47DB" w:rsidP="00333374">
            <w:pPr>
              <w:rPr>
                <w:rFonts w:eastAsia="Arial" w:cstheme="minorHAnsi"/>
                <w:sz w:val="20"/>
                <w:szCs w:val="20"/>
                <w:lang w:val="es-ES" w:eastAsia="es-ES" w:bidi="es-ES"/>
              </w:rPr>
            </w:pPr>
          </w:p>
        </w:tc>
        <w:tc>
          <w:tcPr>
            <w:tcW w:w="992" w:type="dxa"/>
          </w:tcPr>
          <w:p w14:paraId="217A4AFA" w14:textId="77777777" w:rsidR="008C47DB" w:rsidRPr="004B1DA5" w:rsidRDefault="008C47DB" w:rsidP="00333374">
            <w:pPr>
              <w:rPr>
                <w:rFonts w:eastAsia="Arial" w:cstheme="minorHAnsi"/>
                <w:sz w:val="20"/>
                <w:szCs w:val="20"/>
                <w:lang w:val="es-ES" w:eastAsia="es-ES" w:bidi="es-ES"/>
              </w:rPr>
            </w:pPr>
          </w:p>
        </w:tc>
        <w:tc>
          <w:tcPr>
            <w:tcW w:w="993" w:type="dxa"/>
          </w:tcPr>
          <w:p w14:paraId="6B9B1A9B" w14:textId="77777777" w:rsidR="008C47DB" w:rsidRPr="004B1DA5" w:rsidRDefault="008C47DB" w:rsidP="00333374">
            <w:pPr>
              <w:rPr>
                <w:rFonts w:eastAsia="Arial" w:cstheme="minorHAnsi"/>
                <w:sz w:val="20"/>
                <w:szCs w:val="20"/>
                <w:lang w:val="es-ES" w:eastAsia="es-ES" w:bidi="es-ES"/>
              </w:rPr>
            </w:pPr>
          </w:p>
        </w:tc>
      </w:tr>
      <w:tr w:rsidR="008C47DB" w:rsidRPr="004B1DA5" w14:paraId="200BB66A" w14:textId="77777777" w:rsidTr="00333374">
        <w:trPr>
          <w:trHeight w:val="265"/>
        </w:trPr>
        <w:tc>
          <w:tcPr>
            <w:tcW w:w="1001" w:type="dxa"/>
          </w:tcPr>
          <w:p w14:paraId="39E251BD" w14:textId="77777777" w:rsidR="008C47DB" w:rsidRPr="004B1DA5" w:rsidRDefault="008C47DB" w:rsidP="00333374">
            <w:pPr>
              <w:ind w:left="104"/>
              <w:jc w:val="center"/>
              <w:rPr>
                <w:rFonts w:eastAsia="Arial" w:cstheme="minorHAnsi"/>
                <w:sz w:val="20"/>
                <w:szCs w:val="20"/>
                <w:lang w:val="es-ES" w:eastAsia="es-ES" w:bidi="es-ES"/>
              </w:rPr>
            </w:pPr>
            <w:r w:rsidRPr="004B1DA5">
              <w:rPr>
                <w:rFonts w:eastAsia="Arial" w:cstheme="minorHAnsi"/>
                <w:w w:val="99"/>
                <w:sz w:val="20"/>
                <w:szCs w:val="20"/>
                <w:lang w:val="es-ES" w:eastAsia="es-ES" w:bidi="es-ES"/>
              </w:rPr>
              <w:t>2</w:t>
            </w:r>
          </w:p>
        </w:tc>
        <w:tc>
          <w:tcPr>
            <w:tcW w:w="1087" w:type="dxa"/>
          </w:tcPr>
          <w:p w14:paraId="3A668FAF" w14:textId="77777777" w:rsidR="008C47DB" w:rsidRPr="004B1DA5" w:rsidRDefault="008C47DB" w:rsidP="00333374">
            <w:pPr>
              <w:ind w:left="94" w:right="144"/>
              <w:rPr>
                <w:rFonts w:eastAsia="Arial" w:cstheme="minorHAnsi"/>
                <w:sz w:val="20"/>
                <w:szCs w:val="20"/>
                <w:lang w:val="es-ES" w:eastAsia="es-ES" w:bidi="es-ES"/>
              </w:rPr>
            </w:pPr>
          </w:p>
        </w:tc>
        <w:tc>
          <w:tcPr>
            <w:tcW w:w="851" w:type="dxa"/>
          </w:tcPr>
          <w:p w14:paraId="0BA3061E" w14:textId="77777777" w:rsidR="008C47DB" w:rsidRPr="004B1DA5" w:rsidRDefault="008C47DB" w:rsidP="00333374">
            <w:pPr>
              <w:ind w:left="132" w:right="39"/>
              <w:rPr>
                <w:rFonts w:eastAsia="Arial" w:cstheme="minorHAnsi"/>
                <w:sz w:val="20"/>
                <w:szCs w:val="20"/>
                <w:lang w:val="es-ES" w:eastAsia="es-ES" w:bidi="es-ES"/>
              </w:rPr>
            </w:pPr>
          </w:p>
        </w:tc>
        <w:tc>
          <w:tcPr>
            <w:tcW w:w="850" w:type="dxa"/>
          </w:tcPr>
          <w:p w14:paraId="082E62B3" w14:textId="77777777" w:rsidR="008C47DB" w:rsidRPr="004B1DA5" w:rsidRDefault="008C47DB" w:rsidP="00333374">
            <w:pPr>
              <w:jc w:val="center"/>
              <w:rPr>
                <w:rFonts w:eastAsia="Arial" w:cstheme="minorHAnsi"/>
                <w:sz w:val="20"/>
                <w:szCs w:val="20"/>
                <w:lang w:val="es-ES" w:eastAsia="es-ES" w:bidi="es-ES"/>
              </w:rPr>
            </w:pPr>
          </w:p>
        </w:tc>
        <w:tc>
          <w:tcPr>
            <w:tcW w:w="851" w:type="dxa"/>
            <w:tcBorders>
              <w:right w:val="single" w:sz="6" w:space="0" w:color="000000"/>
            </w:tcBorders>
          </w:tcPr>
          <w:p w14:paraId="768D3089" w14:textId="77777777" w:rsidR="008C47DB" w:rsidRPr="004B1DA5" w:rsidRDefault="008C47DB" w:rsidP="00333374">
            <w:pPr>
              <w:jc w:val="center"/>
              <w:rPr>
                <w:rFonts w:eastAsia="Arial" w:cstheme="minorHAnsi"/>
                <w:sz w:val="20"/>
                <w:szCs w:val="20"/>
                <w:lang w:val="es-ES" w:eastAsia="es-ES" w:bidi="es-ES"/>
              </w:rPr>
            </w:pPr>
          </w:p>
        </w:tc>
        <w:tc>
          <w:tcPr>
            <w:tcW w:w="992" w:type="dxa"/>
            <w:tcBorders>
              <w:left w:val="single" w:sz="6" w:space="0" w:color="000000"/>
            </w:tcBorders>
          </w:tcPr>
          <w:p w14:paraId="218BEADD" w14:textId="77777777" w:rsidR="008C47DB" w:rsidRPr="004B1DA5" w:rsidRDefault="008C47DB" w:rsidP="00333374">
            <w:pPr>
              <w:rPr>
                <w:rFonts w:eastAsia="Arial" w:cstheme="minorHAnsi"/>
                <w:sz w:val="20"/>
                <w:szCs w:val="20"/>
                <w:lang w:val="es-ES" w:eastAsia="es-ES" w:bidi="es-ES"/>
              </w:rPr>
            </w:pPr>
          </w:p>
        </w:tc>
        <w:tc>
          <w:tcPr>
            <w:tcW w:w="1134" w:type="dxa"/>
          </w:tcPr>
          <w:p w14:paraId="0FBDD3C4" w14:textId="77777777" w:rsidR="008C47DB" w:rsidRPr="004B1DA5" w:rsidRDefault="008C47DB" w:rsidP="00333374">
            <w:pPr>
              <w:rPr>
                <w:rFonts w:eastAsia="Arial" w:cstheme="minorHAnsi"/>
                <w:sz w:val="20"/>
                <w:szCs w:val="20"/>
                <w:lang w:val="es-ES" w:eastAsia="es-ES" w:bidi="es-ES"/>
              </w:rPr>
            </w:pPr>
          </w:p>
        </w:tc>
        <w:tc>
          <w:tcPr>
            <w:tcW w:w="992" w:type="dxa"/>
          </w:tcPr>
          <w:p w14:paraId="0071B184" w14:textId="77777777" w:rsidR="008C47DB" w:rsidRPr="004B1DA5" w:rsidRDefault="008C47DB" w:rsidP="00333374">
            <w:pPr>
              <w:rPr>
                <w:rFonts w:eastAsia="Arial" w:cstheme="minorHAnsi"/>
                <w:sz w:val="20"/>
                <w:szCs w:val="20"/>
                <w:lang w:val="es-ES" w:eastAsia="es-ES" w:bidi="es-ES"/>
              </w:rPr>
            </w:pPr>
          </w:p>
        </w:tc>
        <w:tc>
          <w:tcPr>
            <w:tcW w:w="993" w:type="dxa"/>
          </w:tcPr>
          <w:p w14:paraId="24B3C7FB" w14:textId="77777777" w:rsidR="008C47DB" w:rsidRPr="004B1DA5" w:rsidRDefault="008C47DB" w:rsidP="00333374">
            <w:pPr>
              <w:rPr>
                <w:rFonts w:eastAsia="Arial" w:cstheme="minorHAnsi"/>
                <w:sz w:val="20"/>
                <w:szCs w:val="20"/>
                <w:lang w:val="es-ES" w:eastAsia="es-ES" w:bidi="es-ES"/>
              </w:rPr>
            </w:pPr>
          </w:p>
        </w:tc>
      </w:tr>
      <w:tr w:rsidR="008C47DB" w:rsidRPr="004B1DA5" w14:paraId="2952C501" w14:textId="77777777" w:rsidTr="00333374">
        <w:trPr>
          <w:trHeight w:val="265"/>
        </w:trPr>
        <w:tc>
          <w:tcPr>
            <w:tcW w:w="1001" w:type="dxa"/>
          </w:tcPr>
          <w:p w14:paraId="7C61B165" w14:textId="77777777" w:rsidR="008C47DB" w:rsidRPr="004B1DA5" w:rsidRDefault="008C47DB" w:rsidP="00333374">
            <w:pPr>
              <w:ind w:left="104"/>
              <w:jc w:val="center"/>
              <w:rPr>
                <w:rFonts w:eastAsia="Arial" w:cstheme="minorHAnsi"/>
                <w:sz w:val="20"/>
                <w:szCs w:val="20"/>
                <w:lang w:val="es-ES" w:eastAsia="es-ES" w:bidi="es-ES"/>
              </w:rPr>
            </w:pPr>
            <w:r w:rsidRPr="004B1DA5">
              <w:rPr>
                <w:rFonts w:eastAsia="Arial" w:cstheme="minorHAnsi"/>
                <w:w w:val="99"/>
                <w:sz w:val="20"/>
                <w:szCs w:val="20"/>
                <w:lang w:val="es-ES" w:eastAsia="es-ES" w:bidi="es-ES"/>
              </w:rPr>
              <w:t>3</w:t>
            </w:r>
          </w:p>
        </w:tc>
        <w:tc>
          <w:tcPr>
            <w:tcW w:w="1087" w:type="dxa"/>
          </w:tcPr>
          <w:p w14:paraId="4ADF70AE" w14:textId="77777777" w:rsidR="008C47DB" w:rsidRPr="004B1DA5" w:rsidRDefault="008C47DB" w:rsidP="00333374">
            <w:pPr>
              <w:ind w:left="94" w:right="144"/>
              <w:rPr>
                <w:rFonts w:eastAsia="Arial" w:cstheme="minorHAnsi"/>
                <w:sz w:val="20"/>
                <w:szCs w:val="20"/>
                <w:lang w:val="es-ES" w:eastAsia="es-ES" w:bidi="es-ES"/>
              </w:rPr>
            </w:pPr>
          </w:p>
        </w:tc>
        <w:tc>
          <w:tcPr>
            <w:tcW w:w="851" w:type="dxa"/>
          </w:tcPr>
          <w:p w14:paraId="78F2A48A" w14:textId="77777777" w:rsidR="008C47DB" w:rsidRPr="004B1DA5" w:rsidRDefault="008C47DB" w:rsidP="00333374">
            <w:pPr>
              <w:ind w:left="132" w:right="39"/>
              <w:rPr>
                <w:rFonts w:eastAsia="Arial" w:cstheme="minorHAnsi"/>
                <w:sz w:val="20"/>
                <w:szCs w:val="20"/>
                <w:lang w:val="es-ES" w:eastAsia="es-ES" w:bidi="es-ES"/>
              </w:rPr>
            </w:pPr>
          </w:p>
        </w:tc>
        <w:tc>
          <w:tcPr>
            <w:tcW w:w="850" w:type="dxa"/>
          </w:tcPr>
          <w:p w14:paraId="0F9F4077" w14:textId="77777777" w:rsidR="008C47DB" w:rsidRPr="004B1DA5" w:rsidRDefault="008C47DB" w:rsidP="00333374">
            <w:pPr>
              <w:jc w:val="center"/>
              <w:rPr>
                <w:rFonts w:eastAsia="Arial" w:cstheme="minorHAnsi"/>
                <w:sz w:val="20"/>
                <w:szCs w:val="20"/>
                <w:lang w:val="es-ES" w:eastAsia="es-ES" w:bidi="es-ES"/>
              </w:rPr>
            </w:pPr>
          </w:p>
        </w:tc>
        <w:tc>
          <w:tcPr>
            <w:tcW w:w="851" w:type="dxa"/>
            <w:tcBorders>
              <w:right w:val="single" w:sz="6" w:space="0" w:color="000000"/>
            </w:tcBorders>
          </w:tcPr>
          <w:p w14:paraId="6B78D24B" w14:textId="77777777" w:rsidR="008C47DB" w:rsidRPr="004B1DA5" w:rsidRDefault="008C47DB" w:rsidP="00333374">
            <w:pPr>
              <w:jc w:val="center"/>
              <w:rPr>
                <w:rFonts w:eastAsia="Arial" w:cstheme="minorHAnsi"/>
                <w:sz w:val="20"/>
                <w:szCs w:val="20"/>
                <w:lang w:val="es-ES" w:eastAsia="es-ES" w:bidi="es-ES"/>
              </w:rPr>
            </w:pPr>
          </w:p>
        </w:tc>
        <w:tc>
          <w:tcPr>
            <w:tcW w:w="992" w:type="dxa"/>
            <w:tcBorders>
              <w:left w:val="single" w:sz="6" w:space="0" w:color="000000"/>
            </w:tcBorders>
          </w:tcPr>
          <w:p w14:paraId="152888E0" w14:textId="77777777" w:rsidR="008C47DB" w:rsidRPr="004B1DA5" w:rsidRDefault="008C47DB" w:rsidP="00333374">
            <w:pPr>
              <w:rPr>
                <w:rFonts w:eastAsia="Arial" w:cstheme="minorHAnsi"/>
                <w:sz w:val="20"/>
                <w:szCs w:val="20"/>
                <w:lang w:val="es-ES" w:eastAsia="es-ES" w:bidi="es-ES"/>
              </w:rPr>
            </w:pPr>
          </w:p>
        </w:tc>
        <w:tc>
          <w:tcPr>
            <w:tcW w:w="1134" w:type="dxa"/>
          </w:tcPr>
          <w:p w14:paraId="4F17B624" w14:textId="77777777" w:rsidR="008C47DB" w:rsidRPr="004B1DA5" w:rsidRDefault="008C47DB" w:rsidP="00333374">
            <w:pPr>
              <w:rPr>
                <w:rFonts w:eastAsia="Arial" w:cstheme="minorHAnsi"/>
                <w:sz w:val="20"/>
                <w:szCs w:val="20"/>
                <w:lang w:val="es-ES" w:eastAsia="es-ES" w:bidi="es-ES"/>
              </w:rPr>
            </w:pPr>
          </w:p>
        </w:tc>
        <w:tc>
          <w:tcPr>
            <w:tcW w:w="992" w:type="dxa"/>
          </w:tcPr>
          <w:p w14:paraId="5BB368D4" w14:textId="77777777" w:rsidR="008C47DB" w:rsidRPr="004B1DA5" w:rsidRDefault="008C47DB" w:rsidP="00333374">
            <w:pPr>
              <w:rPr>
                <w:rFonts w:eastAsia="Arial" w:cstheme="minorHAnsi"/>
                <w:sz w:val="20"/>
                <w:szCs w:val="20"/>
                <w:lang w:val="es-ES" w:eastAsia="es-ES" w:bidi="es-ES"/>
              </w:rPr>
            </w:pPr>
          </w:p>
        </w:tc>
        <w:tc>
          <w:tcPr>
            <w:tcW w:w="993" w:type="dxa"/>
          </w:tcPr>
          <w:p w14:paraId="0CC9807C" w14:textId="77777777" w:rsidR="008C47DB" w:rsidRPr="004B1DA5" w:rsidRDefault="008C47DB" w:rsidP="00333374">
            <w:pPr>
              <w:rPr>
                <w:rFonts w:eastAsia="Arial" w:cstheme="minorHAnsi"/>
                <w:sz w:val="20"/>
                <w:szCs w:val="20"/>
                <w:lang w:val="es-ES" w:eastAsia="es-ES" w:bidi="es-ES"/>
              </w:rPr>
            </w:pPr>
          </w:p>
        </w:tc>
      </w:tr>
      <w:tr w:rsidR="008C47DB" w:rsidRPr="004B1DA5" w14:paraId="11AA04EB" w14:textId="77777777" w:rsidTr="00333374">
        <w:trPr>
          <w:trHeight w:val="265"/>
        </w:trPr>
        <w:tc>
          <w:tcPr>
            <w:tcW w:w="1001" w:type="dxa"/>
          </w:tcPr>
          <w:p w14:paraId="675C746E" w14:textId="77777777" w:rsidR="008C47DB" w:rsidRPr="004B1DA5" w:rsidRDefault="008C47DB" w:rsidP="00333374">
            <w:pPr>
              <w:ind w:left="104"/>
              <w:jc w:val="center"/>
              <w:rPr>
                <w:rFonts w:eastAsia="Arial" w:cstheme="minorHAnsi"/>
                <w:sz w:val="20"/>
                <w:szCs w:val="20"/>
                <w:lang w:val="es-ES" w:eastAsia="es-ES" w:bidi="es-ES"/>
              </w:rPr>
            </w:pPr>
            <w:r w:rsidRPr="004B1DA5">
              <w:rPr>
                <w:rFonts w:eastAsia="Arial" w:cstheme="minorHAnsi"/>
                <w:w w:val="99"/>
                <w:sz w:val="20"/>
                <w:szCs w:val="20"/>
                <w:lang w:val="es-ES" w:eastAsia="es-ES" w:bidi="es-ES"/>
              </w:rPr>
              <w:t>4</w:t>
            </w:r>
          </w:p>
        </w:tc>
        <w:tc>
          <w:tcPr>
            <w:tcW w:w="1087" w:type="dxa"/>
          </w:tcPr>
          <w:p w14:paraId="60EB7B39" w14:textId="77777777" w:rsidR="008C47DB" w:rsidRPr="004B1DA5" w:rsidRDefault="008C47DB" w:rsidP="00333374">
            <w:pPr>
              <w:ind w:left="94" w:right="144"/>
              <w:rPr>
                <w:rFonts w:eastAsia="Arial" w:cstheme="minorHAnsi"/>
                <w:sz w:val="20"/>
                <w:szCs w:val="20"/>
                <w:lang w:val="es-ES" w:eastAsia="es-ES" w:bidi="es-ES"/>
              </w:rPr>
            </w:pPr>
          </w:p>
        </w:tc>
        <w:tc>
          <w:tcPr>
            <w:tcW w:w="851" w:type="dxa"/>
          </w:tcPr>
          <w:p w14:paraId="44E31CB0" w14:textId="77777777" w:rsidR="008C47DB" w:rsidRPr="004B1DA5" w:rsidRDefault="008C47DB" w:rsidP="00333374">
            <w:pPr>
              <w:ind w:left="132" w:right="39"/>
              <w:rPr>
                <w:rFonts w:eastAsia="Arial" w:cstheme="minorHAnsi"/>
                <w:sz w:val="20"/>
                <w:szCs w:val="20"/>
                <w:lang w:val="es-ES" w:eastAsia="es-ES" w:bidi="es-ES"/>
              </w:rPr>
            </w:pPr>
          </w:p>
        </w:tc>
        <w:tc>
          <w:tcPr>
            <w:tcW w:w="850" w:type="dxa"/>
          </w:tcPr>
          <w:p w14:paraId="57D063C1" w14:textId="77777777" w:rsidR="008C47DB" w:rsidRPr="004B1DA5" w:rsidRDefault="008C47DB" w:rsidP="00333374">
            <w:pPr>
              <w:jc w:val="center"/>
              <w:rPr>
                <w:rFonts w:eastAsia="Arial" w:cstheme="minorHAnsi"/>
                <w:sz w:val="20"/>
                <w:szCs w:val="20"/>
                <w:lang w:val="es-ES" w:eastAsia="es-ES" w:bidi="es-ES"/>
              </w:rPr>
            </w:pPr>
          </w:p>
        </w:tc>
        <w:tc>
          <w:tcPr>
            <w:tcW w:w="851" w:type="dxa"/>
            <w:tcBorders>
              <w:right w:val="single" w:sz="6" w:space="0" w:color="000000"/>
            </w:tcBorders>
          </w:tcPr>
          <w:p w14:paraId="708FB874" w14:textId="77777777" w:rsidR="008C47DB" w:rsidRPr="004B1DA5" w:rsidRDefault="008C47DB" w:rsidP="00333374">
            <w:pPr>
              <w:jc w:val="center"/>
              <w:rPr>
                <w:rFonts w:eastAsia="Arial" w:cstheme="minorHAnsi"/>
                <w:sz w:val="20"/>
                <w:szCs w:val="20"/>
                <w:lang w:val="es-ES" w:eastAsia="es-ES" w:bidi="es-ES"/>
              </w:rPr>
            </w:pPr>
          </w:p>
        </w:tc>
        <w:tc>
          <w:tcPr>
            <w:tcW w:w="992" w:type="dxa"/>
            <w:tcBorders>
              <w:left w:val="single" w:sz="6" w:space="0" w:color="000000"/>
            </w:tcBorders>
          </w:tcPr>
          <w:p w14:paraId="54A43612" w14:textId="77777777" w:rsidR="008C47DB" w:rsidRPr="004B1DA5" w:rsidRDefault="008C47DB" w:rsidP="00333374">
            <w:pPr>
              <w:rPr>
                <w:rFonts w:eastAsia="Arial" w:cstheme="minorHAnsi"/>
                <w:sz w:val="20"/>
                <w:szCs w:val="20"/>
                <w:lang w:val="es-ES" w:eastAsia="es-ES" w:bidi="es-ES"/>
              </w:rPr>
            </w:pPr>
          </w:p>
        </w:tc>
        <w:tc>
          <w:tcPr>
            <w:tcW w:w="1134" w:type="dxa"/>
          </w:tcPr>
          <w:p w14:paraId="3ABB3B2A" w14:textId="77777777" w:rsidR="008C47DB" w:rsidRPr="004B1DA5" w:rsidRDefault="008C47DB" w:rsidP="00333374">
            <w:pPr>
              <w:rPr>
                <w:rFonts w:eastAsia="Arial" w:cstheme="minorHAnsi"/>
                <w:sz w:val="20"/>
                <w:szCs w:val="20"/>
                <w:lang w:val="es-ES" w:eastAsia="es-ES" w:bidi="es-ES"/>
              </w:rPr>
            </w:pPr>
          </w:p>
        </w:tc>
        <w:tc>
          <w:tcPr>
            <w:tcW w:w="992" w:type="dxa"/>
          </w:tcPr>
          <w:p w14:paraId="3BD97FF1" w14:textId="77777777" w:rsidR="008C47DB" w:rsidRPr="004B1DA5" w:rsidRDefault="008C47DB" w:rsidP="00333374">
            <w:pPr>
              <w:rPr>
                <w:rFonts w:eastAsia="Arial" w:cstheme="minorHAnsi"/>
                <w:sz w:val="20"/>
                <w:szCs w:val="20"/>
                <w:lang w:val="es-ES" w:eastAsia="es-ES" w:bidi="es-ES"/>
              </w:rPr>
            </w:pPr>
          </w:p>
        </w:tc>
        <w:tc>
          <w:tcPr>
            <w:tcW w:w="993" w:type="dxa"/>
          </w:tcPr>
          <w:p w14:paraId="220E178B" w14:textId="77777777" w:rsidR="008C47DB" w:rsidRPr="004B1DA5" w:rsidRDefault="008C47DB" w:rsidP="00333374">
            <w:pPr>
              <w:rPr>
                <w:rFonts w:eastAsia="Arial" w:cstheme="minorHAnsi"/>
                <w:sz w:val="20"/>
                <w:szCs w:val="20"/>
                <w:lang w:val="es-ES" w:eastAsia="es-ES" w:bidi="es-ES"/>
              </w:rPr>
            </w:pPr>
          </w:p>
        </w:tc>
      </w:tr>
      <w:tr w:rsidR="008C47DB" w:rsidRPr="004B1DA5" w14:paraId="3039AAB3" w14:textId="77777777" w:rsidTr="00333374">
        <w:trPr>
          <w:trHeight w:val="265"/>
        </w:trPr>
        <w:tc>
          <w:tcPr>
            <w:tcW w:w="1001" w:type="dxa"/>
          </w:tcPr>
          <w:p w14:paraId="428B618B" w14:textId="77777777" w:rsidR="008C47DB" w:rsidRPr="004B1DA5" w:rsidRDefault="008C47DB" w:rsidP="00333374">
            <w:pPr>
              <w:ind w:left="104"/>
              <w:jc w:val="center"/>
              <w:rPr>
                <w:rFonts w:eastAsia="Arial" w:cstheme="minorHAnsi"/>
                <w:sz w:val="20"/>
                <w:szCs w:val="20"/>
                <w:lang w:val="es-ES" w:eastAsia="es-ES" w:bidi="es-ES"/>
              </w:rPr>
            </w:pPr>
            <w:r w:rsidRPr="004B1DA5">
              <w:rPr>
                <w:rFonts w:eastAsia="Arial" w:cstheme="minorHAnsi"/>
                <w:w w:val="99"/>
                <w:sz w:val="20"/>
                <w:szCs w:val="20"/>
                <w:lang w:val="es-ES" w:eastAsia="es-ES" w:bidi="es-ES"/>
              </w:rPr>
              <w:t>5</w:t>
            </w:r>
          </w:p>
        </w:tc>
        <w:tc>
          <w:tcPr>
            <w:tcW w:w="1087" w:type="dxa"/>
          </w:tcPr>
          <w:p w14:paraId="7829F7D8" w14:textId="77777777" w:rsidR="008C47DB" w:rsidRPr="004B1DA5" w:rsidRDefault="008C47DB" w:rsidP="00333374">
            <w:pPr>
              <w:ind w:left="94" w:right="144"/>
              <w:rPr>
                <w:rFonts w:eastAsia="Arial" w:cstheme="minorHAnsi"/>
                <w:sz w:val="20"/>
                <w:szCs w:val="20"/>
                <w:lang w:val="es-ES" w:eastAsia="es-ES" w:bidi="es-ES"/>
              </w:rPr>
            </w:pPr>
          </w:p>
        </w:tc>
        <w:tc>
          <w:tcPr>
            <w:tcW w:w="851" w:type="dxa"/>
          </w:tcPr>
          <w:p w14:paraId="7D161E50" w14:textId="77777777" w:rsidR="008C47DB" w:rsidRPr="004B1DA5" w:rsidRDefault="008C47DB" w:rsidP="00333374">
            <w:pPr>
              <w:ind w:left="132" w:right="39"/>
              <w:rPr>
                <w:rFonts w:eastAsia="Arial" w:cstheme="minorHAnsi"/>
                <w:sz w:val="20"/>
                <w:szCs w:val="20"/>
                <w:lang w:val="es-ES" w:eastAsia="es-ES" w:bidi="es-ES"/>
              </w:rPr>
            </w:pPr>
          </w:p>
        </w:tc>
        <w:tc>
          <w:tcPr>
            <w:tcW w:w="850" w:type="dxa"/>
          </w:tcPr>
          <w:p w14:paraId="5495E536" w14:textId="77777777" w:rsidR="008C47DB" w:rsidRPr="004B1DA5" w:rsidRDefault="008C47DB" w:rsidP="00333374">
            <w:pPr>
              <w:jc w:val="center"/>
              <w:rPr>
                <w:rFonts w:eastAsia="Arial" w:cstheme="minorHAnsi"/>
                <w:sz w:val="20"/>
                <w:szCs w:val="20"/>
                <w:lang w:val="es-ES" w:eastAsia="es-ES" w:bidi="es-ES"/>
              </w:rPr>
            </w:pPr>
          </w:p>
        </w:tc>
        <w:tc>
          <w:tcPr>
            <w:tcW w:w="851" w:type="dxa"/>
            <w:tcBorders>
              <w:right w:val="single" w:sz="6" w:space="0" w:color="000000"/>
            </w:tcBorders>
          </w:tcPr>
          <w:p w14:paraId="15873617" w14:textId="77777777" w:rsidR="008C47DB" w:rsidRPr="004B1DA5" w:rsidRDefault="008C47DB" w:rsidP="00333374">
            <w:pPr>
              <w:jc w:val="center"/>
              <w:rPr>
                <w:rFonts w:eastAsia="Arial" w:cstheme="minorHAnsi"/>
                <w:sz w:val="20"/>
                <w:szCs w:val="20"/>
                <w:lang w:val="es-ES" w:eastAsia="es-ES" w:bidi="es-ES"/>
              </w:rPr>
            </w:pPr>
          </w:p>
        </w:tc>
        <w:tc>
          <w:tcPr>
            <w:tcW w:w="992" w:type="dxa"/>
            <w:tcBorders>
              <w:left w:val="single" w:sz="6" w:space="0" w:color="000000"/>
            </w:tcBorders>
          </w:tcPr>
          <w:p w14:paraId="7F32D24A" w14:textId="77777777" w:rsidR="008C47DB" w:rsidRPr="004B1DA5" w:rsidRDefault="008C47DB" w:rsidP="00333374">
            <w:pPr>
              <w:rPr>
                <w:rFonts w:eastAsia="Arial" w:cstheme="minorHAnsi"/>
                <w:sz w:val="20"/>
                <w:szCs w:val="20"/>
                <w:lang w:val="es-ES" w:eastAsia="es-ES" w:bidi="es-ES"/>
              </w:rPr>
            </w:pPr>
          </w:p>
        </w:tc>
        <w:tc>
          <w:tcPr>
            <w:tcW w:w="1134" w:type="dxa"/>
          </w:tcPr>
          <w:p w14:paraId="5BBA5B17" w14:textId="77777777" w:rsidR="008C47DB" w:rsidRPr="004B1DA5" w:rsidRDefault="008C47DB" w:rsidP="00333374">
            <w:pPr>
              <w:rPr>
                <w:rFonts w:eastAsia="Arial" w:cstheme="minorHAnsi"/>
                <w:sz w:val="20"/>
                <w:szCs w:val="20"/>
                <w:lang w:val="es-ES" w:eastAsia="es-ES" w:bidi="es-ES"/>
              </w:rPr>
            </w:pPr>
          </w:p>
        </w:tc>
        <w:tc>
          <w:tcPr>
            <w:tcW w:w="992" w:type="dxa"/>
          </w:tcPr>
          <w:p w14:paraId="17456516" w14:textId="77777777" w:rsidR="008C47DB" w:rsidRPr="004B1DA5" w:rsidRDefault="008C47DB" w:rsidP="00333374">
            <w:pPr>
              <w:rPr>
                <w:rFonts w:eastAsia="Arial" w:cstheme="minorHAnsi"/>
                <w:sz w:val="20"/>
                <w:szCs w:val="20"/>
                <w:lang w:val="es-ES" w:eastAsia="es-ES" w:bidi="es-ES"/>
              </w:rPr>
            </w:pPr>
          </w:p>
        </w:tc>
        <w:tc>
          <w:tcPr>
            <w:tcW w:w="993" w:type="dxa"/>
          </w:tcPr>
          <w:p w14:paraId="5C43CDC3" w14:textId="77777777" w:rsidR="008C47DB" w:rsidRPr="004B1DA5" w:rsidRDefault="008C47DB" w:rsidP="00333374">
            <w:pPr>
              <w:rPr>
                <w:rFonts w:eastAsia="Arial" w:cstheme="minorHAnsi"/>
                <w:sz w:val="20"/>
                <w:szCs w:val="20"/>
                <w:lang w:val="es-ES" w:eastAsia="es-ES" w:bidi="es-ES"/>
              </w:rPr>
            </w:pPr>
          </w:p>
        </w:tc>
      </w:tr>
    </w:tbl>
    <w:p w14:paraId="2F566E58" w14:textId="77777777" w:rsidR="008C47DB" w:rsidRPr="008A69FD" w:rsidRDefault="008C47DB" w:rsidP="008C47DB">
      <w:pPr>
        <w:spacing w:after="0" w:line="240" w:lineRule="auto"/>
        <w:rPr>
          <w:rFonts w:eastAsia="Times New Roman" w:cstheme="minorHAnsi"/>
          <w:b/>
          <w:sz w:val="24"/>
          <w:szCs w:val="24"/>
          <w:lang w:val="es-ES_tradnl" w:eastAsia="es-MX"/>
        </w:rPr>
      </w:pPr>
    </w:p>
    <w:p w14:paraId="21D3ED3A" w14:textId="3DC142AF" w:rsidR="008C47DB" w:rsidRPr="008A69FD" w:rsidRDefault="008C47DB" w:rsidP="008C47DB">
      <w:pPr>
        <w:spacing w:after="0" w:line="240" w:lineRule="auto"/>
        <w:jc w:val="both"/>
        <w:rPr>
          <w:rFonts w:eastAsia="Times New Roman" w:cstheme="minorHAnsi"/>
          <w:bCs/>
          <w:sz w:val="24"/>
          <w:szCs w:val="24"/>
          <w:lang w:val="es-ES_tradnl" w:eastAsia="es-MX"/>
        </w:rPr>
      </w:pPr>
      <w:r w:rsidRPr="008A69FD">
        <w:rPr>
          <w:rFonts w:eastAsia="Times New Roman" w:cstheme="minorHAnsi"/>
          <w:b/>
          <w:sz w:val="24"/>
          <w:szCs w:val="24"/>
          <w:lang w:val="es-ES_tradnl" w:eastAsia="es-MX"/>
        </w:rPr>
        <w:t xml:space="preserve">NOTA: </w:t>
      </w:r>
      <w:r w:rsidRPr="008A69FD">
        <w:rPr>
          <w:rFonts w:eastAsia="Times New Roman" w:cstheme="minorHAnsi"/>
          <w:bCs/>
          <w:sz w:val="24"/>
          <w:szCs w:val="24"/>
          <w:lang w:val="es-ES_tradnl" w:eastAsia="es-MX"/>
        </w:rPr>
        <w:t>Solo en caso de Proponentes extranjeros no se deberá completar la casilla del</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consecutivo</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de</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RUP,</w:t>
      </w:r>
      <w:r w:rsidRPr="008A69FD">
        <w:rPr>
          <w:rFonts w:eastAsia="Times New Roman" w:cstheme="minorHAnsi"/>
          <w:bCs/>
          <w:spacing w:val="-5"/>
          <w:sz w:val="24"/>
          <w:szCs w:val="24"/>
          <w:lang w:val="es-ES_tradnl" w:eastAsia="es-MX"/>
        </w:rPr>
        <w:t xml:space="preserve"> </w:t>
      </w:r>
      <w:r w:rsidRPr="008A69FD">
        <w:rPr>
          <w:rFonts w:eastAsia="Times New Roman" w:cstheme="minorHAnsi"/>
          <w:bCs/>
          <w:sz w:val="24"/>
          <w:szCs w:val="24"/>
          <w:lang w:val="es-ES_tradnl" w:eastAsia="es-MX"/>
        </w:rPr>
        <w:t>pero</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se</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deberá</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indicar</w:t>
      </w:r>
      <w:r w:rsidRPr="008A69FD">
        <w:rPr>
          <w:rFonts w:eastAsia="Times New Roman" w:cstheme="minorHAnsi"/>
          <w:bCs/>
          <w:spacing w:val="-2"/>
          <w:sz w:val="24"/>
          <w:szCs w:val="24"/>
          <w:lang w:val="es-ES_tradnl" w:eastAsia="es-MX"/>
        </w:rPr>
        <w:t xml:space="preserve"> </w:t>
      </w:r>
      <w:r w:rsidRPr="008A69FD">
        <w:rPr>
          <w:rFonts w:eastAsia="Times New Roman" w:cstheme="minorHAnsi"/>
          <w:bCs/>
          <w:sz w:val="24"/>
          <w:szCs w:val="24"/>
          <w:lang w:val="es-ES_tradnl" w:eastAsia="es-MX"/>
        </w:rPr>
        <w:t>la</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fecha</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de</w:t>
      </w:r>
      <w:r w:rsidRPr="008A69FD">
        <w:rPr>
          <w:rFonts w:eastAsia="Times New Roman" w:cstheme="minorHAnsi"/>
          <w:bCs/>
          <w:spacing w:val="-5"/>
          <w:sz w:val="24"/>
          <w:szCs w:val="24"/>
          <w:lang w:val="es-ES_tradnl" w:eastAsia="es-MX"/>
        </w:rPr>
        <w:t xml:space="preserve"> </w:t>
      </w:r>
      <w:r w:rsidRPr="008A69FD">
        <w:rPr>
          <w:rFonts w:eastAsia="Times New Roman" w:cstheme="minorHAnsi"/>
          <w:bCs/>
          <w:sz w:val="24"/>
          <w:szCs w:val="24"/>
          <w:lang w:val="es-ES_tradnl" w:eastAsia="es-MX"/>
        </w:rPr>
        <w:t>apostille</w:t>
      </w:r>
      <w:r w:rsidRPr="008A69FD">
        <w:rPr>
          <w:rFonts w:eastAsia="Times New Roman" w:cstheme="minorHAnsi"/>
          <w:bCs/>
          <w:spacing w:val="-1"/>
          <w:sz w:val="24"/>
          <w:szCs w:val="24"/>
          <w:lang w:val="es-ES_tradnl" w:eastAsia="es-MX"/>
        </w:rPr>
        <w:t xml:space="preserve"> </w:t>
      </w:r>
      <w:r w:rsidRPr="008A69FD">
        <w:rPr>
          <w:rFonts w:eastAsia="Times New Roman" w:cstheme="minorHAnsi"/>
          <w:bCs/>
          <w:sz w:val="24"/>
          <w:szCs w:val="24"/>
          <w:lang w:val="es-ES_tradnl" w:eastAsia="es-MX"/>
        </w:rPr>
        <w:t>y/o</w:t>
      </w:r>
      <w:r w:rsidRPr="008A69FD">
        <w:rPr>
          <w:rFonts w:eastAsia="Times New Roman" w:cstheme="minorHAnsi"/>
          <w:bCs/>
          <w:spacing w:val="-1"/>
          <w:sz w:val="24"/>
          <w:szCs w:val="24"/>
          <w:lang w:val="es-ES_tradnl" w:eastAsia="es-MX"/>
        </w:rPr>
        <w:t xml:space="preserve"> </w:t>
      </w:r>
      <w:proofErr w:type="spellStart"/>
      <w:r w:rsidRPr="008A69FD">
        <w:rPr>
          <w:rFonts w:eastAsia="Times New Roman" w:cstheme="minorHAnsi"/>
          <w:bCs/>
          <w:sz w:val="24"/>
          <w:szCs w:val="24"/>
          <w:lang w:val="es-ES_tradnl" w:eastAsia="es-MX"/>
        </w:rPr>
        <w:t>consularización</w:t>
      </w:r>
      <w:proofErr w:type="spellEnd"/>
      <w:r w:rsidRPr="008A69FD">
        <w:rPr>
          <w:rFonts w:eastAsia="Times New Roman" w:cstheme="minorHAnsi"/>
          <w:bCs/>
          <w:sz w:val="24"/>
          <w:szCs w:val="24"/>
          <w:lang w:val="es-ES_tradnl" w:eastAsia="es-MX"/>
        </w:rPr>
        <w:t>.</w:t>
      </w:r>
    </w:p>
    <w:p w14:paraId="3A281A4D" w14:textId="2F85D6F0" w:rsidR="008C47DB" w:rsidRPr="008A69FD" w:rsidRDefault="008C47DB" w:rsidP="008C47DB">
      <w:pPr>
        <w:spacing w:after="0" w:line="240" w:lineRule="auto"/>
        <w:jc w:val="both"/>
        <w:rPr>
          <w:rFonts w:eastAsia="Times New Roman" w:cstheme="minorHAnsi"/>
          <w:bCs/>
          <w:sz w:val="24"/>
          <w:szCs w:val="24"/>
          <w:lang w:val="es-ES_tradnl" w:eastAsia="es-MX"/>
        </w:rPr>
      </w:pPr>
    </w:p>
    <w:p w14:paraId="24272A00" w14:textId="77777777" w:rsidR="008C47DB" w:rsidRPr="008A69FD" w:rsidRDefault="008C47DB" w:rsidP="008C47DB">
      <w:pPr>
        <w:autoSpaceDE w:val="0"/>
        <w:autoSpaceDN w:val="0"/>
        <w:adjustRightInd w:val="0"/>
        <w:spacing w:after="0" w:line="240" w:lineRule="auto"/>
        <w:jc w:val="center"/>
        <w:rPr>
          <w:rFonts w:eastAsia="Calibri" w:cstheme="minorHAnsi"/>
          <w:b/>
          <w:bCs/>
          <w:sz w:val="24"/>
          <w:szCs w:val="24"/>
        </w:rPr>
      </w:pPr>
    </w:p>
    <w:p w14:paraId="7948BEDA" w14:textId="77777777" w:rsidR="008C47DB" w:rsidRPr="008A69FD" w:rsidRDefault="008C47DB" w:rsidP="008C47DB">
      <w:pPr>
        <w:autoSpaceDE w:val="0"/>
        <w:autoSpaceDN w:val="0"/>
        <w:adjustRightInd w:val="0"/>
        <w:spacing w:after="0" w:line="240" w:lineRule="auto"/>
        <w:jc w:val="center"/>
        <w:rPr>
          <w:rFonts w:eastAsia="Calibri" w:cstheme="minorHAnsi"/>
          <w:b/>
          <w:bCs/>
          <w:sz w:val="24"/>
          <w:szCs w:val="24"/>
        </w:rPr>
      </w:pPr>
    </w:p>
    <w:p w14:paraId="72AF056B" w14:textId="77777777" w:rsidR="008C47DB" w:rsidRPr="008A69FD" w:rsidRDefault="008C47DB" w:rsidP="008C47DB">
      <w:pPr>
        <w:autoSpaceDE w:val="0"/>
        <w:autoSpaceDN w:val="0"/>
        <w:adjustRightInd w:val="0"/>
        <w:spacing w:after="0" w:line="240" w:lineRule="auto"/>
        <w:jc w:val="center"/>
        <w:rPr>
          <w:rFonts w:eastAsia="Calibri" w:cstheme="minorHAnsi"/>
          <w:b/>
          <w:bCs/>
          <w:sz w:val="24"/>
          <w:szCs w:val="24"/>
        </w:rPr>
      </w:pPr>
    </w:p>
    <w:p w14:paraId="3D1A0A2C" w14:textId="77777777" w:rsidR="008C47DB" w:rsidRPr="008A69FD" w:rsidRDefault="008C47DB" w:rsidP="008C47DB">
      <w:pPr>
        <w:autoSpaceDE w:val="0"/>
        <w:autoSpaceDN w:val="0"/>
        <w:adjustRightInd w:val="0"/>
        <w:spacing w:after="0" w:line="240" w:lineRule="auto"/>
        <w:jc w:val="center"/>
        <w:rPr>
          <w:rFonts w:eastAsia="Calibri" w:cstheme="minorHAnsi"/>
          <w:b/>
          <w:bCs/>
          <w:sz w:val="24"/>
          <w:szCs w:val="24"/>
        </w:rPr>
      </w:pPr>
    </w:p>
    <w:p w14:paraId="7CBC787C" w14:textId="77777777" w:rsidR="008C47DB" w:rsidRPr="008A69FD" w:rsidRDefault="008C47DB" w:rsidP="008C47DB">
      <w:pPr>
        <w:autoSpaceDE w:val="0"/>
        <w:autoSpaceDN w:val="0"/>
        <w:adjustRightInd w:val="0"/>
        <w:spacing w:after="0" w:line="240" w:lineRule="auto"/>
        <w:jc w:val="center"/>
        <w:rPr>
          <w:rFonts w:eastAsia="Calibri" w:cstheme="minorHAnsi"/>
          <w:b/>
          <w:bCs/>
          <w:sz w:val="24"/>
          <w:szCs w:val="24"/>
        </w:rPr>
      </w:pPr>
    </w:p>
    <w:p w14:paraId="41FDA4E6" w14:textId="77777777" w:rsidR="008C47DB" w:rsidRPr="008A69FD" w:rsidRDefault="008C47DB" w:rsidP="008C47DB">
      <w:pPr>
        <w:autoSpaceDE w:val="0"/>
        <w:autoSpaceDN w:val="0"/>
        <w:adjustRightInd w:val="0"/>
        <w:spacing w:after="0" w:line="240" w:lineRule="auto"/>
        <w:jc w:val="center"/>
        <w:rPr>
          <w:rFonts w:eastAsia="Calibri" w:cstheme="minorHAnsi"/>
          <w:b/>
          <w:bCs/>
          <w:sz w:val="24"/>
          <w:szCs w:val="24"/>
        </w:rPr>
      </w:pPr>
    </w:p>
    <w:p w14:paraId="53EC88C1" w14:textId="77777777" w:rsidR="00A158DD" w:rsidRPr="008A69FD" w:rsidRDefault="00A158DD" w:rsidP="00CA76F0">
      <w:pPr>
        <w:autoSpaceDE w:val="0"/>
        <w:autoSpaceDN w:val="0"/>
        <w:adjustRightInd w:val="0"/>
        <w:spacing w:after="0" w:line="240" w:lineRule="auto"/>
        <w:rPr>
          <w:rFonts w:eastAsia="Calibri" w:cstheme="minorHAnsi"/>
          <w:sz w:val="24"/>
          <w:szCs w:val="24"/>
        </w:rPr>
      </w:pPr>
    </w:p>
    <w:p w14:paraId="4AE01191" w14:textId="77777777" w:rsidR="00A158DD" w:rsidRPr="008A69FD" w:rsidRDefault="00A158DD" w:rsidP="008C47DB">
      <w:pPr>
        <w:autoSpaceDE w:val="0"/>
        <w:autoSpaceDN w:val="0"/>
        <w:adjustRightInd w:val="0"/>
        <w:spacing w:after="0" w:line="240" w:lineRule="auto"/>
        <w:jc w:val="center"/>
        <w:rPr>
          <w:rFonts w:eastAsia="Calibri" w:cstheme="minorHAnsi"/>
          <w:sz w:val="24"/>
          <w:szCs w:val="24"/>
        </w:rPr>
      </w:pPr>
    </w:p>
    <w:p w14:paraId="7404EB58" w14:textId="77777777" w:rsidR="00A158DD" w:rsidRPr="008A69FD" w:rsidRDefault="00A158DD" w:rsidP="008C47DB">
      <w:pPr>
        <w:autoSpaceDE w:val="0"/>
        <w:autoSpaceDN w:val="0"/>
        <w:adjustRightInd w:val="0"/>
        <w:spacing w:after="0" w:line="240" w:lineRule="auto"/>
        <w:jc w:val="center"/>
        <w:rPr>
          <w:rFonts w:eastAsia="Calibri" w:cstheme="minorHAnsi"/>
          <w:sz w:val="24"/>
          <w:szCs w:val="24"/>
        </w:rPr>
      </w:pPr>
    </w:p>
    <w:p w14:paraId="64960190" w14:textId="77777777" w:rsidR="003960C3" w:rsidRPr="008A69FD" w:rsidRDefault="003960C3" w:rsidP="008C47DB">
      <w:pPr>
        <w:autoSpaceDE w:val="0"/>
        <w:autoSpaceDN w:val="0"/>
        <w:adjustRightInd w:val="0"/>
        <w:spacing w:after="0" w:line="240" w:lineRule="auto"/>
        <w:jc w:val="center"/>
        <w:rPr>
          <w:rFonts w:eastAsia="Calibri" w:cstheme="minorHAnsi"/>
          <w:sz w:val="24"/>
          <w:szCs w:val="24"/>
        </w:rPr>
      </w:pPr>
    </w:p>
    <w:p w14:paraId="0FD5A86D" w14:textId="5F70A0DA" w:rsidR="00A158DD" w:rsidRDefault="00A158DD" w:rsidP="008C47DB">
      <w:pPr>
        <w:autoSpaceDE w:val="0"/>
        <w:autoSpaceDN w:val="0"/>
        <w:adjustRightInd w:val="0"/>
        <w:spacing w:after="0" w:line="240" w:lineRule="auto"/>
        <w:jc w:val="center"/>
        <w:rPr>
          <w:rFonts w:eastAsia="Calibri" w:cstheme="minorHAnsi"/>
          <w:sz w:val="24"/>
          <w:szCs w:val="24"/>
        </w:rPr>
      </w:pPr>
    </w:p>
    <w:p w14:paraId="7ED7A7CE" w14:textId="77777777" w:rsidR="003D06D9" w:rsidRDefault="003D06D9" w:rsidP="008C47DB">
      <w:pPr>
        <w:autoSpaceDE w:val="0"/>
        <w:autoSpaceDN w:val="0"/>
        <w:adjustRightInd w:val="0"/>
        <w:spacing w:after="0" w:line="240" w:lineRule="auto"/>
        <w:jc w:val="center"/>
        <w:rPr>
          <w:rFonts w:eastAsia="Calibri" w:cstheme="minorHAnsi"/>
          <w:sz w:val="24"/>
          <w:szCs w:val="24"/>
        </w:rPr>
      </w:pPr>
    </w:p>
    <w:p w14:paraId="5A2A75A7" w14:textId="77777777" w:rsidR="00B116BC" w:rsidRPr="008A69FD" w:rsidRDefault="00B116BC" w:rsidP="008C47DB">
      <w:pPr>
        <w:autoSpaceDE w:val="0"/>
        <w:autoSpaceDN w:val="0"/>
        <w:adjustRightInd w:val="0"/>
        <w:spacing w:after="0" w:line="240" w:lineRule="auto"/>
        <w:jc w:val="center"/>
        <w:rPr>
          <w:rFonts w:eastAsia="Calibri" w:cstheme="minorHAnsi"/>
          <w:sz w:val="24"/>
          <w:szCs w:val="24"/>
        </w:rPr>
      </w:pPr>
    </w:p>
    <w:p w14:paraId="54467F4E" w14:textId="3B314B7A" w:rsidR="00CA76F0" w:rsidRPr="008A69FD" w:rsidRDefault="00CA76F0" w:rsidP="004B1DA5">
      <w:pPr>
        <w:pStyle w:val="Ttulo1"/>
        <w:rPr>
          <w:rFonts w:eastAsia="Calibri"/>
          <w:lang w:val="es-ES"/>
        </w:rPr>
      </w:pPr>
      <w:bookmarkStart w:id="547" w:name="_Toc237427953"/>
      <w:r w:rsidRPr="008A69FD">
        <w:rPr>
          <w:rFonts w:eastAsia="Calibri"/>
          <w:lang w:val="es-ES"/>
        </w:rPr>
        <w:lastRenderedPageBreak/>
        <w:t xml:space="preserve">FORMATO </w:t>
      </w:r>
      <w:r w:rsidR="004B1DA5">
        <w:rPr>
          <w:rFonts w:eastAsia="Calibri"/>
          <w:lang w:val="es-ES"/>
        </w:rPr>
        <w:t>12</w:t>
      </w:r>
      <w:bookmarkEnd w:id="547"/>
    </w:p>
    <w:p w14:paraId="7B840F4D" w14:textId="77777777" w:rsidR="008C47DB" w:rsidRDefault="008C47DB" w:rsidP="008C47DB">
      <w:pPr>
        <w:autoSpaceDE w:val="0"/>
        <w:autoSpaceDN w:val="0"/>
        <w:adjustRightInd w:val="0"/>
        <w:spacing w:after="0" w:line="240" w:lineRule="auto"/>
        <w:jc w:val="center"/>
        <w:rPr>
          <w:rFonts w:eastAsia="Calibri" w:cstheme="minorHAnsi"/>
          <w:b/>
          <w:bCs/>
          <w:sz w:val="24"/>
          <w:szCs w:val="24"/>
        </w:rPr>
      </w:pPr>
    </w:p>
    <w:p w14:paraId="34AD9CA5" w14:textId="4AE08344" w:rsidR="003D1D62" w:rsidRPr="003D1D62" w:rsidRDefault="003D1D62" w:rsidP="008C47DB">
      <w:pPr>
        <w:autoSpaceDE w:val="0"/>
        <w:autoSpaceDN w:val="0"/>
        <w:adjustRightInd w:val="0"/>
        <w:spacing w:after="0" w:line="240" w:lineRule="auto"/>
        <w:jc w:val="center"/>
        <w:rPr>
          <w:rFonts w:eastAsia="Calibri" w:cstheme="minorHAnsi"/>
          <w:b/>
          <w:bCs/>
          <w:sz w:val="24"/>
          <w:szCs w:val="24"/>
        </w:rPr>
      </w:pPr>
      <w:r w:rsidRPr="003D1D62">
        <w:rPr>
          <w:rFonts w:ascii="Calibri" w:eastAsia="ZTR1C.tmp" w:hAnsi="Calibri" w:cs="Calibri"/>
          <w:b/>
          <w:bCs/>
          <w:sz w:val="24"/>
          <w:szCs w:val="24"/>
          <w:lang w:eastAsia="es-ES"/>
        </w:rPr>
        <w:t>CARTA DE COMPROMISO</w:t>
      </w:r>
    </w:p>
    <w:p w14:paraId="75F1066A" w14:textId="77777777" w:rsidR="003D1D62" w:rsidRDefault="003D1D62" w:rsidP="008C47DB">
      <w:pPr>
        <w:autoSpaceDE w:val="0"/>
        <w:autoSpaceDN w:val="0"/>
        <w:adjustRightInd w:val="0"/>
        <w:spacing w:after="0" w:line="240" w:lineRule="auto"/>
        <w:jc w:val="center"/>
        <w:rPr>
          <w:rFonts w:eastAsia="Calibri" w:cstheme="minorHAnsi"/>
          <w:b/>
          <w:bCs/>
          <w:sz w:val="24"/>
          <w:szCs w:val="24"/>
        </w:rPr>
      </w:pPr>
    </w:p>
    <w:p w14:paraId="3B978C8F" w14:textId="34772FF5" w:rsidR="00736DED" w:rsidRPr="005B3586" w:rsidRDefault="003E61D3" w:rsidP="00736DED">
      <w:pPr>
        <w:pStyle w:val="Textoindependiente"/>
        <w:jc w:val="both"/>
        <w:rPr>
          <w:rFonts w:ascii="Calibri" w:eastAsia="ZTR1C.tmp" w:hAnsi="Calibri" w:cs="Calibri"/>
          <w:lang w:val="es-CO"/>
        </w:rPr>
      </w:pPr>
      <w:r w:rsidRPr="003E61D3">
        <w:rPr>
          <w:rFonts w:ascii="Calibri" w:eastAsia="ZTR1C.tmp" w:hAnsi="Calibri" w:cs="Calibri"/>
          <w:highlight w:val="yellow"/>
          <w:lang w:val="es-CO"/>
        </w:rPr>
        <w:t>Manifiesto</w:t>
      </w:r>
      <w:r>
        <w:rPr>
          <w:rFonts w:ascii="Calibri" w:eastAsia="ZTR1C.tmp" w:hAnsi="Calibri" w:cs="Calibri"/>
          <w:lang w:val="es-CO"/>
        </w:rPr>
        <w:t xml:space="preserve"> </w:t>
      </w:r>
      <w:r w:rsidR="00736DED" w:rsidRPr="005B3586">
        <w:rPr>
          <w:rFonts w:ascii="Calibri" w:eastAsia="ZTR1C.tmp" w:hAnsi="Calibri" w:cs="Calibri"/>
          <w:lang w:val="es-CO"/>
        </w:rPr>
        <w:t xml:space="preserve">que la totalidad de los Elementos de Protección Personal (EPP) que </w:t>
      </w:r>
      <w:r w:rsidR="00736DED" w:rsidRPr="003E61D3">
        <w:rPr>
          <w:rFonts w:ascii="Calibri" w:eastAsia="ZTR1C.tmp" w:hAnsi="Calibri" w:cs="Calibri"/>
          <w:highlight w:val="yellow"/>
          <w:lang w:val="es-CO"/>
        </w:rPr>
        <w:t>suministr</w:t>
      </w:r>
      <w:r w:rsidRPr="003E61D3">
        <w:rPr>
          <w:rFonts w:ascii="Calibri" w:eastAsia="ZTR1C.tmp" w:hAnsi="Calibri" w:cs="Calibri"/>
          <w:highlight w:val="yellow"/>
          <w:lang w:val="es-CO"/>
        </w:rPr>
        <w:t>aré</w:t>
      </w:r>
      <w:r w:rsidR="00736DED" w:rsidRPr="005B3586">
        <w:rPr>
          <w:rFonts w:ascii="Calibri" w:eastAsia="ZTR1C.tmp" w:hAnsi="Calibri" w:cs="Calibri"/>
          <w:lang w:val="es-CO"/>
        </w:rPr>
        <w:t xml:space="preserve"> durante la ejecución del contrato cumplirán las especificaciones técnicas mínimas establecidas en el Anexo Técnico, así como las normas técnicas nacionales o internacionales que les resulten aplicables.</w:t>
      </w:r>
    </w:p>
    <w:p w14:paraId="2CC41697" w14:textId="2685611A" w:rsidR="00736DED" w:rsidRPr="005B3586" w:rsidRDefault="00736DED" w:rsidP="00736DED">
      <w:pPr>
        <w:pStyle w:val="Textoindependiente"/>
        <w:jc w:val="both"/>
        <w:rPr>
          <w:rFonts w:ascii="Calibri" w:eastAsia="ZTR1C.tmp" w:hAnsi="Calibri" w:cs="Calibri"/>
          <w:lang w:val="es-CO"/>
        </w:rPr>
      </w:pPr>
      <w:r w:rsidRPr="005B3586">
        <w:rPr>
          <w:rFonts w:ascii="Calibri" w:eastAsia="ZTR1C.tmp" w:hAnsi="Calibri" w:cs="Calibri"/>
          <w:lang w:val="es-CO"/>
        </w:rPr>
        <w:t xml:space="preserve">Igualmente, </w:t>
      </w:r>
      <w:r w:rsidR="003E61D3" w:rsidRPr="003E61D3">
        <w:rPr>
          <w:rFonts w:ascii="Calibri" w:eastAsia="ZTR1C.tmp" w:hAnsi="Calibri" w:cs="Calibri"/>
          <w:highlight w:val="yellow"/>
          <w:lang w:val="es-CO"/>
        </w:rPr>
        <w:t>me comprometo</w:t>
      </w:r>
      <w:r w:rsidRPr="005B3586">
        <w:rPr>
          <w:rFonts w:ascii="Calibri" w:eastAsia="ZTR1C.tmp" w:hAnsi="Calibri" w:cs="Calibri"/>
          <w:lang w:val="es-CO"/>
        </w:rPr>
        <w:t xml:space="preserve"> a entregar, previamente al suministro de cada elemento o cuando sea requerido por el Supervisor del contrato, las fichas técnicas, que acrediten el cumplimiento de los requisitos técnicos exigidos para cada EPP, según corresponda.</w:t>
      </w:r>
    </w:p>
    <w:p w14:paraId="79A37BB0" w14:textId="65EAF3E4" w:rsidR="00736DED" w:rsidRDefault="00736DED" w:rsidP="00736DED">
      <w:pPr>
        <w:pStyle w:val="Textoindependiente"/>
        <w:jc w:val="both"/>
        <w:rPr>
          <w:rFonts w:ascii="Calibri" w:eastAsia="ZTR1C.tmp" w:hAnsi="Calibri" w:cs="Calibri"/>
          <w:i/>
          <w:iCs/>
          <w:lang w:val="es-CO"/>
        </w:rPr>
      </w:pPr>
      <w:r w:rsidRPr="00FD2FD5">
        <w:rPr>
          <w:rFonts w:ascii="Calibri" w:eastAsia="ZTR1C.tmp" w:hAnsi="Calibri" w:cs="Calibri"/>
          <w:i/>
          <w:iCs/>
          <w:lang w:val="es-CO"/>
        </w:rPr>
        <w:t>TRANSMILENIO S.A. verificará dichos documentos antes de autorizar el suministro de los respectivos elementos, pudiendo rechazar aquellos que no acrediten el cumplimiento de las especificaciones técnicas o de la normatividad aplicable.</w:t>
      </w:r>
    </w:p>
    <w:p w14:paraId="019B5CAE" w14:textId="154CB981" w:rsidR="003E61D3" w:rsidRPr="00EE20C5" w:rsidRDefault="00EE20C5" w:rsidP="00736DED">
      <w:pPr>
        <w:pStyle w:val="Textoindependiente"/>
        <w:jc w:val="both"/>
        <w:rPr>
          <w:rFonts w:ascii="Calibri" w:eastAsia="ZTR1C.tmp" w:hAnsi="Calibri" w:cs="Calibri"/>
          <w:lang w:val="es-CO"/>
        </w:rPr>
      </w:pPr>
      <w:r w:rsidRPr="00EE20C5">
        <w:rPr>
          <w:rFonts w:ascii="Calibri" w:eastAsia="ZTR1C.tmp" w:hAnsi="Calibri" w:cs="Calibri"/>
          <w:highlight w:val="yellow"/>
          <w:lang w:val="es-CO"/>
        </w:rPr>
        <w:t xml:space="preserve">La entrega de los elementos al contratante no significa un recibo a satisfacción de </w:t>
      </w:r>
      <w:proofErr w:type="gramStart"/>
      <w:r w:rsidRPr="00EE20C5">
        <w:rPr>
          <w:rFonts w:ascii="Calibri" w:eastAsia="ZTR1C.tmp" w:hAnsi="Calibri" w:cs="Calibri"/>
          <w:highlight w:val="yellow"/>
          <w:lang w:val="es-CO"/>
        </w:rPr>
        <w:t>los mismos</w:t>
      </w:r>
      <w:proofErr w:type="gramEnd"/>
      <w:r w:rsidRPr="00EE20C5">
        <w:rPr>
          <w:rFonts w:ascii="Calibri" w:eastAsia="ZTR1C.tmp" w:hAnsi="Calibri" w:cs="Calibri"/>
          <w:highlight w:val="yellow"/>
          <w:lang w:val="es-CO"/>
        </w:rPr>
        <w:t>. Este solo se da, previo análisis y verificación por parte del supervisor de estos bienes, frente a los lineamientos establecidos en el anexo técnico que hace parte del presente pliego de condiciones.</w:t>
      </w:r>
    </w:p>
    <w:p w14:paraId="58425BD2" w14:textId="77777777" w:rsidR="00736DED" w:rsidRPr="008A69FD" w:rsidRDefault="00736DED" w:rsidP="008C47DB">
      <w:pPr>
        <w:autoSpaceDE w:val="0"/>
        <w:autoSpaceDN w:val="0"/>
        <w:adjustRightInd w:val="0"/>
        <w:spacing w:after="0" w:line="240" w:lineRule="auto"/>
        <w:jc w:val="center"/>
        <w:rPr>
          <w:rFonts w:eastAsia="Calibri" w:cstheme="minorHAnsi"/>
          <w:b/>
          <w:bCs/>
          <w:sz w:val="24"/>
          <w:szCs w:val="24"/>
        </w:rPr>
      </w:pPr>
    </w:p>
    <w:p w14:paraId="4081CD03" w14:textId="61437FA2" w:rsidR="008C47DB" w:rsidRPr="00EE20C5" w:rsidRDefault="00EE20C5" w:rsidP="00EE20C5">
      <w:pPr>
        <w:autoSpaceDE w:val="0"/>
        <w:autoSpaceDN w:val="0"/>
        <w:adjustRightInd w:val="0"/>
        <w:spacing w:after="0" w:line="240" w:lineRule="auto"/>
        <w:jc w:val="both"/>
        <w:rPr>
          <w:rFonts w:eastAsia="Calibri" w:cstheme="minorHAnsi"/>
          <w:b/>
          <w:bCs/>
          <w:sz w:val="24"/>
          <w:szCs w:val="24"/>
        </w:rPr>
      </w:pPr>
      <w:r w:rsidRPr="00EE20C5">
        <w:rPr>
          <w:rFonts w:eastAsia="Calibri" w:cstheme="minorHAnsi"/>
          <w:b/>
          <w:bCs/>
          <w:sz w:val="24"/>
          <w:szCs w:val="24"/>
          <w:highlight w:val="yellow"/>
        </w:rPr>
        <w:t xml:space="preserve">El presente formato se entiende avalado, con la simple incorporación </w:t>
      </w:r>
      <w:proofErr w:type="gramStart"/>
      <w:r w:rsidRPr="00EE20C5">
        <w:rPr>
          <w:rFonts w:eastAsia="Calibri" w:cstheme="minorHAnsi"/>
          <w:b/>
          <w:bCs/>
          <w:sz w:val="24"/>
          <w:szCs w:val="24"/>
          <w:highlight w:val="yellow"/>
        </w:rPr>
        <w:t>del mismo</w:t>
      </w:r>
      <w:proofErr w:type="gramEnd"/>
      <w:r w:rsidRPr="00EE20C5">
        <w:rPr>
          <w:rFonts w:eastAsia="Calibri" w:cstheme="minorHAnsi"/>
          <w:b/>
          <w:bCs/>
          <w:sz w:val="24"/>
          <w:szCs w:val="24"/>
          <w:highlight w:val="yellow"/>
        </w:rPr>
        <w:t xml:space="preserve"> en la oferta correspondiente. Este documento no requiere suscripción física, toda vez que la misma se sustenta con la presentación en debida forma del FORMATO No 1.</w:t>
      </w:r>
    </w:p>
    <w:p w14:paraId="53E98025" w14:textId="77777777" w:rsidR="008C47DB" w:rsidRDefault="008C47DB" w:rsidP="008C47DB">
      <w:pPr>
        <w:autoSpaceDE w:val="0"/>
        <w:autoSpaceDN w:val="0"/>
        <w:adjustRightInd w:val="0"/>
        <w:spacing w:after="0" w:line="240" w:lineRule="auto"/>
        <w:jc w:val="center"/>
        <w:rPr>
          <w:rFonts w:eastAsia="Calibri" w:cstheme="minorHAnsi"/>
          <w:b/>
          <w:bCs/>
          <w:sz w:val="24"/>
          <w:szCs w:val="24"/>
        </w:rPr>
      </w:pPr>
    </w:p>
    <w:p w14:paraId="076170E9" w14:textId="77777777" w:rsidR="00736DED" w:rsidRDefault="00736DED" w:rsidP="008C47DB">
      <w:pPr>
        <w:autoSpaceDE w:val="0"/>
        <w:autoSpaceDN w:val="0"/>
        <w:adjustRightInd w:val="0"/>
        <w:spacing w:after="0" w:line="240" w:lineRule="auto"/>
        <w:jc w:val="center"/>
        <w:rPr>
          <w:rFonts w:eastAsia="Calibri" w:cstheme="minorHAnsi"/>
          <w:b/>
          <w:bCs/>
          <w:sz w:val="24"/>
          <w:szCs w:val="24"/>
        </w:rPr>
      </w:pPr>
    </w:p>
    <w:p w14:paraId="5B0DC9E3" w14:textId="77777777" w:rsidR="00736DED" w:rsidRDefault="00736DED" w:rsidP="008C47DB">
      <w:pPr>
        <w:autoSpaceDE w:val="0"/>
        <w:autoSpaceDN w:val="0"/>
        <w:adjustRightInd w:val="0"/>
        <w:spacing w:after="0" w:line="240" w:lineRule="auto"/>
        <w:jc w:val="center"/>
        <w:rPr>
          <w:rFonts w:eastAsia="Calibri" w:cstheme="minorHAnsi"/>
          <w:b/>
          <w:bCs/>
          <w:sz w:val="24"/>
          <w:szCs w:val="24"/>
        </w:rPr>
      </w:pPr>
    </w:p>
    <w:p w14:paraId="1195E129" w14:textId="77777777" w:rsidR="00736DED" w:rsidRDefault="00736DED" w:rsidP="008C47DB">
      <w:pPr>
        <w:autoSpaceDE w:val="0"/>
        <w:autoSpaceDN w:val="0"/>
        <w:adjustRightInd w:val="0"/>
        <w:spacing w:after="0" w:line="240" w:lineRule="auto"/>
        <w:jc w:val="center"/>
        <w:rPr>
          <w:rFonts w:eastAsia="Calibri" w:cstheme="minorHAnsi"/>
          <w:b/>
          <w:bCs/>
          <w:sz w:val="24"/>
          <w:szCs w:val="24"/>
        </w:rPr>
      </w:pPr>
    </w:p>
    <w:p w14:paraId="1066DF5A" w14:textId="77777777" w:rsidR="00736DED" w:rsidRDefault="00736DED" w:rsidP="008C47DB">
      <w:pPr>
        <w:autoSpaceDE w:val="0"/>
        <w:autoSpaceDN w:val="0"/>
        <w:adjustRightInd w:val="0"/>
        <w:spacing w:after="0" w:line="240" w:lineRule="auto"/>
        <w:jc w:val="center"/>
        <w:rPr>
          <w:rFonts w:eastAsia="Calibri" w:cstheme="minorHAnsi"/>
          <w:b/>
          <w:bCs/>
          <w:sz w:val="24"/>
          <w:szCs w:val="24"/>
        </w:rPr>
      </w:pPr>
    </w:p>
    <w:p w14:paraId="0D83351D" w14:textId="77777777" w:rsidR="00736DED" w:rsidRDefault="00736DED" w:rsidP="008C47DB">
      <w:pPr>
        <w:autoSpaceDE w:val="0"/>
        <w:autoSpaceDN w:val="0"/>
        <w:adjustRightInd w:val="0"/>
        <w:spacing w:after="0" w:line="240" w:lineRule="auto"/>
        <w:jc w:val="center"/>
        <w:rPr>
          <w:rFonts w:eastAsia="Calibri" w:cstheme="minorHAnsi"/>
          <w:b/>
          <w:bCs/>
          <w:sz w:val="24"/>
          <w:szCs w:val="24"/>
        </w:rPr>
      </w:pPr>
    </w:p>
    <w:p w14:paraId="751CE166" w14:textId="77777777" w:rsidR="00736DED" w:rsidRDefault="00736DED" w:rsidP="008C47DB">
      <w:pPr>
        <w:autoSpaceDE w:val="0"/>
        <w:autoSpaceDN w:val="0"/>
        <w:adjustRightInd w:val="0"/>
        <w:spacing w:after="0" w:line="240" w:lineRule="auto"/>
        <w:jc w:val="center"/>
        <w:rPr>
          <w:rFonts w:eastAsia="Calibri" w:cstheme="minorHAnsi"/>
          <w:b/>
          <w:bCs/>
          <w:sz w:val="24"/>
          <w:szCs w:val="24"/>
        </w:rPr>
      </w:pPr>
    </w:p>
    <w:p w14:paraId="49C0E8EC" w14:textId="77777777" w:rsidR="00736DED" w:rsidRDefault="00736DED" w:rsidP="008C47DB">
      <w:pPr>
        <w:autoSpaceDE w:val="0"/>
        <w:autoSpaceDN w:val="0"/>
        <w:adjustRightInd w:val="0"/>
        <w:spacing w:after="0" w:line="240" w:lineRule="auto"/>
        <w:jc w:val="center"/>
        <w:rPr>
          <w:rFonts w:eastAsia="Calibri" w:cstheme="minorHAnsi"/>
          <w:b/>
          <w:bCs/>
          <w:sz w:val="24"/>
          <w:szCs w:val="24"/>
        </w:rPr>
      </w:pPr>
    </w:p>
    <w:p w14:paraId="11832593" w14:textId="77777777" w:rsidR="00736DED" w:rsidRDefault="00736DED" w:rsidP="008C47DB">
      <w:pPr>
        <w:autoSpaceDE w:val="0"/>
        <w:autoSpaceDN w:val="0"/>
        <w:adjustRightInd w:val="0"/>
        <w:spacing w:after="0" w:line="240" w:lineRule="auto"/>
        <w:jc w:val="center"/>
        <w:rPr>
          <w:rFonts w:eastAsia="Calibri" w:cstheme="minorHAnsi"/>
          <w:b/>
          <w:bCs/>
          <w:sz w:val="24"/>
          <w:szCs w:val="24"/>
        </w:rPr>
      </w:pPr>
    </w:p>
    <w:p w14:paraId="4D6614C1" w14:textId="77777777" w:rsidR="00736DED" w:rsidRDefault="00736DED" w:rsidP="008C47DB">
      <w:pPr>
        <w:autoSpaceDE w:val="0"/>
        <w:autoSpaceDN w:val="0"/>
        <w:adjustRightInd w:val="0"/>
        <w:spacing w:after="0" w:line="240" w:lineRule="auto"/>
        <w:jc w:val="center"/>
        <w:rPr>
          <w:rFonts w:eastAsia="Calibri" w:cstheme="minorHAnsi"/>
          <w:b/>
          <w:bCs/>
          <w:sz w:val="24"/>
          <w:szCs w:val="24"/>
        </w:rPr>
      </w:pPr>
    </w:p>
    <w:p w14:paraId="7054FB70" w14:textId="324D7728" w:rsidR="008C47DB" w:rsidRDefault="008C47DB" w:rsidP="00D3368E">
      <w:pPr>
        <w:autoSpaceDE w:val="0"/>
        <w:autoSpaceDN w:val="0"/>
        <w:adjustRightInd w:val="0"/>
        <w:spacing w:after="0" w:line="240" w:lineRule="auto"/>
        <w:rPr>
          <w:rFonts w:eastAsia="Calibri" w:cstheme="minorHAnsi"/>
          <w:b/>
          <w:bCs/>
          <w:sz w:val="24"/>
          <w:szCs w:val="24"/>
        </w:rPr>
      </w:pPr>
    </w:p>
    <w:p w14:paraId="60E113F8" w14:textId="77777777" w:rsidR="003D06D9" w:rsidRPr="008A69FD" w:rsidRDefault="003D06D9" w:rsidP="00D3368E">
      <w:pPr>
        <w:autoSpaceDE w:val="0"/>
        <w:autoSpaceDN w:val="0"/>
        <w:adjustRightInd w:val="0"/>
        <w:spacing w:after="0" w:line="240" w:lineRule="auto"/>
        <w:rPr>
          <w:rFonts w:eastAsia="Calibri" w:cstheme="minorHAnsi"/>
          <w:b/>
          <w:bCs/>
          <w:sz w:val="24"/>
          <w:szCs w:val="24"/>
        </w:rPr>
      </w:pPr>
    </w:p>
    <w:p w14:paraId="6B7BADAA" w14:textId="77777777" w:rsidR="008C47DB" w:rsidRPr="008A69FD" w:rsidRDefault="008C47DB" w:rsidP="004B1DA5">
      <w:pPr>
        <w:autoSpaceDE w:val="0"/>
        <w:autoSpaceDN w:val="0"/>
        <w:adjustRightInd w:val="0"/>
        <w:spacing w:after="0" w:line="240" w:lineRule="auto"/>
        <w:rPr>
          <w:rFonts w:eastAsia="Calibri" w:cstheme="minorHAnsi"/>
          <w:b/>
          <w:bCs/>
          <w:sz w:val="24"/>
          <w:szCs w:val="24"/>
        </w:rPr>
      </w:pPr>
    </w:p>
    <w:p w14:paraId="67E43524" w14:textId="6F5D6FD8" w:rsidR="008C47DB" w:rsidRPr="008A69FD" w:rsidRDefault="003509A5" w:rsidP="004B1DA5">
      <w:pPr>
        <w:pStyle w:val="Ttulo1"/>
        <w:rPr>
          <w:rFonts w:eastAsia="Calibri"/>
        </w:rPr>
      </w:pPr>
      <w:bookmarkStart w:id="548" w:name="_Toc237427954"/>
      <w:r w:rsidRPr="004B1DA5">
        <w:lastRenderedPageBreak/>
        <w:t>FORMATO</w:t>
      </w:r>
      <w:r w:rsidRPr="008A69FD">
        <w:rPr>
          <w:rFonts w:eastAsia="Calibri"/>
        </w:rPr>
        <w:t xml:space="preserve"> 1</w:t>
      </w:r>
      <w:r w:rsidR="004B1DA5">
        <w:rPr>
          <w:rFonts w:eastAsia="Calibri"/>
        </w:rPr>
        <w:t>3</w:t>
      </w:r>
      <w:bookmarkEnd w:id="548"/>
    </w:p>
    <w:p w14:paraId="031F1A52" w14:textId="77777777" w:rsidR="002B42A7" w:rsidRPr="008A69FD" w:rsidRDefault="002B42A7" w:rsidP="002B42A7">
      <w:pPr>
        <w:spacing w:after="0" w:line="240" w:lineRule="auto"/>
        <w:rPr>
          <w:rFonts w:eastAsia="ZTR1C.tmp" w:cstheme="minorHAnsi"/>
          <w:b/>
          <w:bCs/>
          <w:sz w:val="24"/>
          <w:szCs w:val="24"/>
          <w:lang w:eastAsia="es-ES"/>
        </w:rPr>
      </w:pPr>
    </w:p>
    <w:p w14:paraId="5B4180DF" w14:textId="77777777" w:rsidR="002B42A7" w:rsidRPr="008A69FD" w:rsidRDefault="002B42A7" w:rsidP="002B42A7">
      <w:pPr>
        <w:spacing w:after="0" w:line="240" w:lineRule="auto"/>
        <w:jc w:val="center"/>
        <w:rPr>
          <w:rFonts w:eastAsia="ZTR1C.tmp" w:cstheme="minorHAnsi"/>
          <w:b/>
          <w:bCs/>
          <w:sz w:val="24"/>
          <w:szCs w:val="24"/>
          <w:lang w:eastAsia="es-ES"/>
        </w:rPr>
      </w:pPr>
      <w:r w:rsidRPr="008A69FD">
        <w:rPr>
          <w:rFonts w:eastAsia="ZTR1C.tmp" w:cstheme="minorHAnsi"/>
          <w:b/>
          <w:bCs/>
          <w:sz w:val="24"/>
          <w:szCs w:val="24"/>
          <w:lang w:eastAsia="es-ES"/>
        </w:rPr>
        <w:t>PROPUESTA ECONOMICA</w:t>
      </w:r>
    </w:p>
    <w:p w14:paraId="7AF9D6FC" w14:textId="77777777" w:rsidR="002B42A7" w:rsidRPr="008A69FD" w:rsidRDefault="002B42A7" w:rsidP="002B42A7">
      <w:pPr>
        <w:spacing w:after="0" w:line="240" w:lineRule="auto"/>
        <w:jc w:val="center"/>
        <w:rPr>
          <w:rFonts w:eastAsia="ZTR1C.tmp" w:cstheme="minorHAnsi"/>
          <w:b/>
          <w:bCs/>
          <w:sz w:val="24"/>
          <w:szCs w:val="24"/>
          <w:u w:val="single"/>
          <w:lang w:eastAsia="es-ES"/>
        </w:rPr>
      </w:pPr>
    </w:p>
    <w:p w14:paraId="5DB96892" w14:textId="77777777" w:rsidR="002B42A7" w:rsidRPr="008A69FD" w:rsidRDefault="002B42A7" w:rsidP="002B42A7">
      <w:pPr>
        <w:spacing w:after="0" w:line="240" w:lineRule="auto"/>
        <w:jc w:val="center"/>
        <w:rPr>
          <w:rFonts w:eastAsia="ZTR1C.tmp" w:cstheme="minorHAnsi"/>
          <w:b/>
          <w:bCs/>
          <w:sz w:val="24"/>
          <w:szCs w:val="24"/>
          <w:u w:val="single"/>
          <w:lang w:eastAsia="es-ES"/>
        </w:rPr>
      </w:pPr>
    </w:p>
    <w:p w14:paraId="2CED9FF4" w14:textId="77777777" w:rsidR="002B42A7" w:rsidRPr="008A69FD" w:rsidRDefault="002B42A7" w:rsidP="002B42A7">
      <w:pPr>
        <w:spacing w:after="0" w:line="240" w:lineRule="auto"/>
        <w:jc w:val="center"/>
        <w:rPr>
          <w:rFonts w:eastAsia="Calibri" w:cstheme="minorHAnsi"/>
          <w:b/>
          <w:iCs/>
          <w:sz w:val="24"/>
          <w:szCs w:val="24"/>
          <w:u w:val="thick"/>
        </w:rPr>
      </w:pPr>
      <w:r w:rsidRPr="008A69FD">
        <w:rPr>
          <w:rFonts w:eastAsia="Calibri" w:cstheme="minorHAnsi"/>
          <w:b/>
          <w:iCs/>
          <w:sz w:val="24"/>
          <w:szCs w:val="24"/>
          <w:u w:val="thick"/>
        </w:rPr>
        <w:t>(CORRESPONDE AL DOCUMENTO ANEXO EN EXCEL AL PLIEGO DE CONDICIONES ELECTRÓNICO)</w:t>
      </w:r>
    </w:p>
    <w:p w14:paraId="331E113C" w14:textId="77777777" w:rsidR="002B42A7" w:rsidRPr="008A69FD" w:rsidRDefault="002B42A7" w:rsidP="002B42A7">
      <w:pPr>
        <w:widowControl w:val="0"/>
        <w:autoSpaceDE w:val="0"/>
        <w:autoSpaceDN w:val="0"/>
        <w:spacing w:after="0" w:line="240" w:lineRule="auto"/>
        <w:jc w:val="both"/>
        <w:rPr>
          <w:rFonts w:eastAsia="Arial MT" w:cstheme="minorHAnsi"/>
          <w:sz w:val="24"/>
          <w:szCs w:val="24"/>
          <w:lang w:val="es-ES"/>
        </w:rPr>
      </w:pPr>
    </w:p>
    <w:p w14:paraId="2387EA1D" w14:textId="77777777" w:rsidR="002B42A7" w:rsidRPr="008A69FD" w:rsidRDefault="002B42A7" w:rsidP="002B42A7">
      <w:pPr>
        <w:widowControl w:val="0"/>
        <w:autoSpaceDE w:val="0"/>
        <w:autoSpaceDN w:val="0"/>
        <w:spacing w:after="0" w:line="240" w:lineRule="auto"/>
        <w:jc w:val="both"/>
        <w:rPr>
          <w:rFonts w:eastAsia="Arial MT" w:cstheme="minorHAnsi"/>
          <w:sz w:val="24"/>
          <w:szCs w:val="24"/>
          <w:lang w:val="es-ES"/>
        </w:rPr>
      </w:pPr>
      <w:r w:rsidRPr="008A69FD">
        <w:rPr>
          <w:rFonts w:eastAsia="Arial MT" w:cstheme="minorHAnsi"/>
          <w:sz w:val="24"/>
          <w:szCs w:val="24"/>
          <w:lang w:val="es-ES"/>
        </w:rPr>
        <w:t>El proponente deberá realizar lo siguiente:</w:t>
      </w:r>
    </w:p>
    <w:p w14:paraId="302D20AB" w14:textId="77777777" w:rsidR="002B42A7" w:rsidRPr="008A69FD" w:rsidRDefault="002B42A7" w:rsidP="002B42A7">
      <w:pPr>
        <w:widowControl w:val="0"/>
        <w:autoSpaceDE w:val="0"/>
        <w:autoSpaceDN w:val="0"/>
        <w:spacing w:after="0" w:line="240" w:lineRule="auto"/>
        <w:jc w:val="both"/>
        <w:rPr>
          <w:rFonts w:eastAsia="Arial MT" w:cstheme="minorHAnsi"/>
          <w:sz w:val="24"/>
          <w:szCs w:val="24"/>
          <w:lang w:val="es-ES"/>
        </w:rPr>
      </w:pPr>
    </w:p>
    <w:p w14:paraId="4E4B1A8F" w14:textId="77777777" w:rsidR="002B42A7" w:rsidRPr="008A69FD" w:rsidRDefault="002B42A7" w:rsidP="002B42A7">
      <w:pPr>
        <w:widowControl w:val="0"/>
        <w:autoSpaceDE w:val="0"/>
        <w:autoSpaceDN w:val="0"/>
        <w:spacing w:after="0" w:line="240" w:lineRule="auto"/>
        <w:jc w:val="both"/>
        <w:rPr>
          <w:rFonts w:eastAsia="Arial MT" w:cstheme="minorHAnsi"/>
          <w:b/>
          <w:bCs/>
          <w:sz w:val="24"/>
          <w:szCs w:val="24"/>
          <w:lang w:val="es-ES"/>
        </w:rPr>
      </w:pPr>
      <w:r w:rsidRPr="008A69FD">
        <w:rPr>
          <w:rFonts w:eastAsia="Arial MT" w:cstheme="minorHAnsi"/>
          <w:b/>
          <w:bCs/>
          <w:sz w:val="24"/>
          <w:szCs w:val="24"/>
          <w:lang w:val="es-ES"/>
        </w:rPr>
        <w:t xml:space="preserve">DILIGENCIAR EL CUESTIONARIO DE PROPUESTA ECONÓMICA DE LA PLATAFORMASECOP II. </w:t>
      </w:r>
    </w:p>
    <w:p w14:paraId="3246C301" w14:textId="77777777" w:rsidR="002B42A7" w:rsidRPr="008A69FD" w:rsidRDefault="002B42A7" w:rsidP="002B42A7">
      <w:pPr>
        <w:widowControl w:val="0"/>
        <w:autoSpaceDE w:val="0"/>
        <w:autoSpaceDN w:val="0"/>
        <w:spacing w:after="0" w:line="240" w:lineRule="auto"/>
        <w:jc w:val="both"/>
        <w:rPr>
          <w:rFonts w:eastAsia="Arial MT" w:cstheme="minorHAnsi"/>
          <w:sz w:val="24"/>
          <w:szCs w:val="24"/>
          <w:lang w:val="es-ES"/>
        </w:rPr>
      </w:pPr>
    </w:p>
    <w:p w14:paraId="5FB3DC25" w14:textId="2CCEEE9E" w:rsidR="002B42A7" w:rsidRPr="008A69FD" w:rsidRDefault="002B42A7" w:rsidP="002B42A7">
      <w:pPr>
        <w:widowControl w:val="0"/>
        <w:autoSpaceDE w:val="0"/>
        <w:autoSpaceDN w:val="0"/>
        <w:spacing w:after="0" w:line="240" w:lineRule="auto"/>
        <w:jc w:val="both"/>
        <w:rPr>
          <w:rFonts w:eastAsia="Arial MT" w:cstheme="minorHAnsi"/>
          <w:b/>
          <w:bCs/>
          <w:sz w:val="24"/>
          <w:szCs w:val="24"/>
          <w:lang w:val="es-ES"/>
        </w:rPr>
      </w:pPr>
      <w:r w:rsidRPr="008A69FD">
        <w:rPr>
          <w:rFonts w:eastAsia="Arial MT" w:cstheme="minorHAnsi"/>
          <w:b/>
          <w:bCs/>
          <w:sz w:val="24"/>
          <w:szCs w:val="24"/>
          <w:lang w:val="es-ES"/>
        </w:rPr>
        <w:t xml:space="preserve">PARA DETERMINAR EL PRECIO ES LA SUMATOTAL DE TODOS LOS ITEMS. </w:t>
      </w:r>
    </w:p>
    <w:p w14:paraId="12116F08" w14:textId="77777777" w:rsidR="002B42A7" w:rsidRPr="008A69FD" w:rsidRDefault="002B42A7" w:rsidP="002B42A7">
      <w:pPr>
        <w:widowControl w:val="0"/>
        <w:autoSpaceDE w:val="0"/>
        <w:autoSpaceDN w:val="0"/>
        <w:spacing w:after="0" w:line="240" w:lineRule="auto"/>
        <w:jc w:val="both"/>
        <w:rPr>
          <w:rFonts w:eastAsia="Arial MT" w:cstheme="minorHAnsi"/>
          <w:sz w:val="24"/>
          <w:szCs w:val="24"/>
          <w:lang w:val="es-ES"/>
        </w:rPr>
      </w:pPr>
    </w:p>
    <w:p w14:paraId="41DD357C" w14:textId="77777777" w:rsidR="002B42A7" w:rsidRPr="008A69FD" w:rsidRDefault="002B42A7" w:rsidP="002B42A7">
      <w:pPr>
        <w:widowControl w:val="0"/>
        <w:autoSpaceDE w:val="0"/>
        <w:autoSpaceDN w:val="0"/>
        <w:spacing w:after="0" w:line="240" w:lineRule="auto"/>
        <w:jc w:val="both"/>
        <w:rPr>
          <w:rFonts w:eastAsia="Arial MT" w:cstheme="minorHAnsi"/>
          <w:sz w:val="24"/>
          <w:szCs w:val="24"/>
          <w:lang w:val="es-ES"/>
        </w:rPr>
      </w:pPr>
      <w:r w:rsidRPr="008A69FD">
        <w:rPr>
          <w:rFonts w:eastAsia="Arial MT" w:cstheme="minorHAnsi"/>
          <w:sz w:val="24"/>
          <w:szCs w:val="24"/>
          <w:lang w:val="es-ES"/>
        </w:rPr>
        <w:t>Para el diligenciamiento del formulario de la oferta económica de la plataforma SECOP II, los oferentes deberán tener en cuentas las siguientes recomendaciones generales:</w:t>
      </w:r>
    </w:p>
    <w:p w14:paraId="5E59BCFF" w14:textId="77777777" w:rsidR="002B42A7" w:rsidRPr="008A69FD" w:rsidRDefault="002B42A7" w:rsidP="002B42A7">
      <w:pPr>
        <w:widowControl w:val="0"/>
        <w:autoSpaceDE w:val="0"/>
        <w:autoSpaceDN w:val="0"/>
        <w:spacing w:after="0" w:line="240" w:lineRule="auto"/>
        <w:jc w:val="both"/>
        <w:rPr>
          <w:rFonts w:eastAsia="Arial MT" w:cstheme="minorHAnsi"/>
          <w:sz w:val="24"/>
          <w:szCs w:val="24"/>
          <w:lang w:val="es-ES"/>
        </w:rPr>
      </w:pPr>
    </w:p>
    <w:p w14:paraId="33B47281" w14:textId="77777777" w:rsidR="002B42A7" w:rsidRPr="008A69FD" w:rsidRDefault="002B42A7" w:rsidP="002B42A7">
      <w:pPr>
        <w:widowControl w:val="0"/>
        <w:autoSpaceDE w:val="0"/>
        <w:autoSpaceDN w:val="0"/>
        <w:spacing w:after="0" w:line="240" w:lineRule="auto"/>
        <w:jc w:val="both"/>
        <w:rPr>
          <w:rFonts w:eastAsia="Arial MT" w:cstheme="minorHAnsi"/>
          <w:sz w:val="24"/>
          <w:szCs w:val="24"/>
          <w:lang w:val="es-ES"/>
        </w:rPr>
      </w:pPr>
      <w:r w:rsidRPr="008A69FD">
        <w:rPr>
          <w:rFonts w:eastAsia="Arial MT" w:cstheme="minorHAnsi"/>
          <w:b/>
          <w:bCs/>
          <w:sz w:val="24"/>
          <w:szCs w:val="24"/>
          <w:lang w:val="es-ES"/>
        </w:rPr>
        <w:t>NOTA 1</w:t>
      </w:r>
      <w:r w:rsidRPr="008A69FD">
        <w:rPr>
          <w:rFonts w:eastAsia="Arial MT" w:cstheme="minorHAnsi"/>
          <w:sz w:val="24"/>
          <w:szCs w:val="24"/>
          <w:lang w:val="es-ES"/>
        </w:rPr>
        <w:t>: El valor ofertado en SECOP II y/ o en el formato no debe superar el valor máximo establecido por la entidad, so pena de rechazar la propuesta.</w:t>
      </w:r>
    </w:p>
    <w:p w14:paraId="2C999FF9" w14:textId="77777777" w:rsidR="002B42A7" w:rsidRPr="008A69FD" w:rsidRDefault="002B42A7" w:rsidP="002B42A7">
      <w:pPr>
        <w:widowControl w:val="0"/>
        <w:autoSpaceDE w:val="0"/>
        <w:autoSpaceDN w:val="0"/>
        <w:spacing w:after="0" w:line="240" w:lineRule="auto"/>
        <w:jc w:val="both"/>
        <w:rPr>
          <w:rFonts w:eastAsia="Arial MT" w:cstheme="minorHAnsi"/>
          <w:sz w:val="24"/>
          <w:szCs w:val="24"/>
          <w:lang w:val="es-ES"/>
        </w:rPr>
      </w:pPr>
    </w:p>
    <w:p w14:paraId="1C9AD685" w14:textId="77777777" w:rsidR="002B42A7" w:rsidRPr="008A69FD" w:rsidRDefault="002B42A7" w:rsidP="002B42A7">
      <w:pPr>
        <w:widowControl w:val="0"/>
        <w:autoSpaceDE w:val="0"/>
        <w:autoSpaceDN w:val="0"/>
        <w:spacing w:after="0" w:line="240" w:lineRule="auto"/>
        <w:jc w:val="both"/>
        <w:rPr>
          <w:rFonts w:eastAsia="Arial MT" w:cstheme="minorHAnsi"/>
          <w:sz w:val="24"/>
          <w:szCs w:val="24"/>
          <w:lang w:val="es-ES"/>
        </w:rPr>
      </w:pPr>
      <w:r w:rsidRPr="008A69FD">
        <w:rPr>
          <w:rFonts w:eastAsia="Arial MT" w:cstheme="minorHAnsi"/>
          <w:b/>
          <w:bCs/>
          <w:sz w:val="24"/>
          <w:szCs w:val="24"/>
          <w:lang w:val="es-ES"/>
        </w:rPr>
        <w:t>NOTA 2:</w:t>
      </w:r>
      <w:r w:rsidRPr="008A69FD">
        <w:rPr>
          <w:rFonts w:eastAsia="Arial MT" w:cstheme="minorHAnsi"/>
          <w:sz w:val="24"/>
          <w:szCs w:val="24"/>
          <w:lang w:val="es-ES"/>
        </w:rPr>
        <w:t xml:space="preserve"> No ofertar la totalidad de los ítems generará rechazo de la propuesta (</w:t>
      </w:r>
      <w:r w:rsidRPr="008A69FD">
        <w:rPr>
          <w:rFonts w:eastAsia="Arial MT" w:cstheme="minorHAnsi"/>
          <w:i/>
          <w:iCs/>
          <w:sz w:val="24"/>
          <w:szCs w:val="24"/>
          <w:lang w:val="es-ES"/>
        </w:rPr>
        <w:t>cuando el proceso sea por ítems o cuando el formato Excel adjunto lo requiera</w:t>
      </w:r>
      <w:r w:rsidRPr="008A69FD">
        <w:rPr>
          <w:rFonts w:eastAsia="Arial MT" w:cstheme="minorHAnsi"/>
          <w:sz w:val="24"/>
          <w:szCs w:val="24"/>
          <w:lang w:val="es-ES"/>
        </w:rPr>
        <w:t>).</w:t>
      </w:r>
    </w:p>
    <w:p w14:paraId="299C0085" w14:textId="77777777" w:rsidR="002B42A7" w:rsidRPr="008A69FD" w:rsidRDefault="002B42A7" w:rsidP="002B42A7">
      <w:pPr>
        <w:widowControl w:val="0"/>
        <w:autoSpaceDE w:val="0"/>
        <w:autoSpaceDN w:val="0"/>
        <w:spacing w:after="0" w:line="240" w:lineRule="auto"/>
        <w:jc w:val="both"/>
        <w:rPr>
          <w:rFonts w:eastAsia="Arial MT" w:cstheme="minorHAnsi"/>
          <w:sz w:val="24"/>
          <w:szCs w:val="24"/>
          <w:lang w:val="es-ES"/>
        </w:rPr>
      </w:pPr>
    </w:p>
    <w:p w14:paraId="60CCBD70" w14:textId="77777777" w:rsidR="002B42A7" w:rsidRPr="008A69FD" w:rsidRDefault="002B42A7" w:rsidP="002B42A7">
      <w:pPr>
        <w:spacing w:after="0" w:line="240" w:lineRule="auto"/>
        <w:jc w:val="both"/>
        <w:rPr>
          <w:rFonts w:eastAsia="Arial MT" w:cstheme="minorHAnsi"/>
          <w:sz w:val="24"/>
          <w:szCs w:val="24"/>
          <w:lang w:val="es-ES"/>
        </w:rPr>
      </w:pPr>
      <w:r w:rsidRPr="008A69FD">
        <w:rPr>
          <w:rFonts w:eastAsia="Arial MT" w:cstheme="minorHAnsi"/>
          <w:b/>
          <w:bCs/>
          <w:sz w:val="24"/>
          <w:szCs w:val="24"/>
          <w:lang w:val="es-ES"/>
        </w:rPr>
        <w:t>NOTA 4:</w:t>
      </w:r>
      <w:r w:rsidRPr="008A69FD">
        <w:rPr>
          <w:rFonts w:eastAsia="Arial MT" w:cstheme="minorHAnsi"/>
          <w:sz w:val="24"/>
          <w:szCs w:val="24"/>
          <w:lang w:val="es-ES"/>
        </w:rPr>
        <w:t xml:space="preserve"> Será responsabilidad del oferente el diligenciamiento de lo indicado en la plataforma SECOP II, como en el formato Excel. Los errores del diligenciamiento en el formato son directamente responsabilidad del proponente. En ningún caso estas omisiones serán tomadas como errores de forma.</w:t>
      </w:r>
    </w:p>
    <w:p w14:paraId="298C6AB3" w14:textId="77777777" w:rsidR="002B42A7" w:rsidRPr="008A69FD" w:rsidRDefault="002B42A7" w:rsidP="002B42A7">
      <w:pPr>
        <w:spacing w:after="0" w:line="240" w:lineRule="auto"/>
        <w:jc w:val="both"/>
        <w:rPr>
          <w:rFonts w:eastAsia="Arial MT" w:cstheme="minorHAnsi"/>
          <w:sz w:val="24"/>
          <w:szCs w:val="24"/>
          <w:lang w:val="es-ES"/>
        </w:rPr>
      </w:pPr>
    </w:p>
    <w:p w14:paraId="0AE615EB" w14:textId="77777777" w:rsidR="002B42A7" w:rsidRPr="008A69FD" w:rsidRDefault="002B42A7" w:rsidP="002B42A7">
      <w:pPr>
        <w:spacing w:after="0" w:line="240" w:lineRule="auto"/>
        <w:jc w:val="both"/>
        <w:rPr>
          <w:rFonts w:eastAsia="Arial MT" w:cstheme="minorHAnsi"/>
          <w:sz w:val="24"/>
          <w:szCs w:val="24"/>
          <w:lang w:val="es-ES"/>
        </w:rPr>
      </w:pPr>
    </w:p>
    <w:p w14:paraId="37E39763" w14:textId="77777777" w:rsidR="002B42A7" w:rsidRPr="008A69FD" w:rsidRDefault="002B42A7" w:rsidP="002B42A7">
      <w:pPr>
        <w:spacing w:after="0" w:line="240" w:lineRule="auto"/>
        <w:jc w:val="both"/>
        <w:rPr>
          <w:rFonts w:eastAsia="Arial MT" w:cstheme="minorHAnsi"/>
          <w:sz w:val="24"/>
          <w:szCs w:val="24"/>
          <w:lang w:val="es-ES"/>
        </w:rPr>
      </w:pPr>
    </w:p>
    <w:p w14:paraId="13AE4E3C" w14:textId="63031166" w:rsidR="003509A5" w:rsidRPr="008A69FD" w:rsidRDefault="003509A5" w:rsidP="008C47DB">
      <w:pPr>
        <w:autoSpaceDE w:val="0"/>
        <w:autoSpaceDN w:val="0"/>
        <w:adjustRightInd w:val="0"/>
        <w:spacing w:after="0" w:line="240" w:lineRule="auto"/>
        <w:rPr>
          <w:rFonts w:eastAsia="Calibri" w:cstheme="minorHAnsi"/>
          <w:b/>
          <w:bCs/>
          <w:sz w:val="24"/>
          <w:szCs w:val="24"/>
        </w:rPr>
      </w:pPr>
    </w:p>
    <w:p w14:paraId="07BF5DC3" w14:textId="537CA967" w:rsidR="003509A5" w:rsidRPr="008A69FD" w:rsidRDefault="003509A5" w:rsidP="008C47DB">
      <w:pPr>
        <w:autoSpaceDE w:val="0"/>
        <w:autoSpaceDN w:val="0"/>
        <w:adjustRightInd w:val="0"/>
        <w:spacing w:after="0" w:line="240" w:lineRule="auto"/>
        <w:rPr>
          <w:rFonts w:eastAsia="Calibri" w:cstheme="minorHAnsi"/>
          <w:b/>
          <w:bCs/>
          <w:sz w:val="24"/>
          <w:szCs w:val="24"/>
        </w:rPr>
      </w:pPr>
    </w:p>
    <w:p w14:paraId="707BAAA8" w14:textId="534EF1DB" w:rsidR="003509A5" w:rsidRPr="008A69FD" w:rsidRDefault="003509A5" w:rsidP="008C47DB">
      <w:pPr>
        <w:autoSpaceDE w:val="0"/>
        <w:autoSpaceDN w:val="0"/>
        <w:adjustRightInd w:val="0"/>
        <w:spacing w:after="0" w:line="240" w:lineRule="auto"/>
        <w:rPr>
          <w:rFonts w:eastAsia="Calibri" w:cstheme="minorHAnsi"/>
          <w:b/>
          <w:bCs/>
          <w:sz w:val="24"/>
          <w:szCs w:val="24"/>
        </w:rPr>
      </w:pPr>
    </w:p>
    <w:p w14:paraId="16A13E18" w14:textId="42D7E8E6" w:rsidR="003509A5" w:rsidRPr="008A69FD" w:rsidRDefault="003509A5" w:rsidP="008C47DB">
      <w:pPr>
        <w:autoSpaceDE w:val="0"/>
        <w:autoSpaceDN w:val="0"/>
        <w:adjustRightInd w:val="0"/>
        <w:spacing w:after="0" w:line="240" w:lineRule="auto"/>
        <w:rPr>
          <w:rFonts w:eastAsia="Calibri" w:cstheme="minorHAnsi"/>
          <w:b/>
          <w:bCs/>
          <w:sz w:val="24"/>
          <w:szCs w:val="24"/>
        </w:rPr>
      </w:pPr>
    </w:p>
    <w:p w14:paraId="700E92A6" w14:textId="7A1CD500" w:rsidR="003509A5" w:rsidRPr="008A69FD" w:rsidRDefault="003509A5" w:rsidP="008C47DB">
      <w:pPr>
        <w:autoSpaceDE w:val="0"/>
        <w:autoSpaceDN w:val="0"/>
        <w:adjustRightInd w:val="0"/>
        <w:spacing w:after="0" w:line="240" w:lineRule="auto"/>
        <w:rPr>
          <w:rFonts w:eastAsia="Calibri" w:cstheme="minorHAnsi"/>
          <w:b/>
          <w:bCs/>
          <w:sz w:val="24"/>
          <w:szCs w:val="24"/>
        </w:rPr>
      </w:pPr>
    </w:p>
    <w:p w14:paraId="5C8E06FD" w14:textId="77777777" w:rsidR="00313A86" w:rsidRPr="008A69FD" w:rsidRDefault="00313A86" w:rsidP="00700592">
      <w:pPr>
        <w:rPr>
          <w:rFonts w:cstheme="minorHAnsi"/>
          <w:sz w:val="24"/>
          <w:szCs w:val="24"/>
        </w:rPr>
      </w:pPr>
    </w:p>
    <w:p w14:paraId="3687B2B4" w14:textId="602EBDBA" w:rsidR="00785144" w:rsidRPr="008A69FD" w:rsidRDefault="00785144" w:rsidP="004B1DA5">
      <w:pPr>
        <w:pStyle w:val="Ttulo1"/>
      </w:pPr>
      <w:bookmarkStart w:id="549" w:name="_Toc237427955"/>
      <w:r w:rsidRPr="004B1DA5">
        <w:lastRenderedPageBreak/>
        <w:t>FORMATO</w:t>
      </w:r>
      <w:r w:rsidRPr="008A69FD">
        <w:t xml:space="preserve"> 1</w:t>
      </w:r>
      <w:r w:rsidR="004B1DA5">
        <w:t>4</w:t>
      </w:r>
      <w:bookmarkEnd w:id="549"/>
    </w:p>
    <w:p w14:paraId="13C0DE69" w14:textId="77777777" w:rsidR="00AE22BB" w:rsidRPr="008A69FD" w:rsidRDefault="00AE22BB" w:rsidP="00AE22BB">
      <w:pPr>
        <w:spacing w:after="0" w:line="240" w:lineRule="auto"/>
        <w:jc w:val="center"/>
        <w:rPr>
          <w:rFonts w:eastAsia="Calibri" w:cstheme="minorHAnsi"/>
          <w:b/>
          <w:bCs/>
          <w:sz w:val="24"/>
          <w:szCs w:val="24"/>
        </w:rPr>
      </w:pPr>
    </w:p>
    <w:p w14:paraId="1D458F8D" w14:textId="0F0CB974" w:rsidR="00AE22BB" w:rsidRPr="008A69FD" w:rsidRDefault="00AE22BB" w:rsidP="00AE22BB">
      <w:pPr>
        <w:spacing w:after="0" w:line="240" w:lineRule="auto"/>
        <w:jc w:val="center"/>
        <w:rPr>
          <w:rFonts w:eastAsia="Calibri" w:cstheme="minorHAnsi"/>
          <w:b/>
          <w:bCs/>
          <w:sz w:val="24"/>
          <w:szCs w:val="24"/>
        </w:rPr>
      </w:pPr>
      <w:r w:rsidRPr="008A69FD">
        <w:rPr>
          <w:rFonts w:eastAsia="Calibri" w:cstheme="minorHAnsi"/>
          <w:b/>
          <w:bCs/>
          <w:sz w:val="24"/>
          <w:szCs w:val="24"/>
        </w:rPr>
        <w:t>PARTICIPACIÓN MAYORITARIA DE MUJERES CABEZA DE FAMILIA Y/O MUJERES VÍCTIMAS DE VIOLENCIA INTRAFAMILIAR (PERSONA JURÍDICA)</w:t>
      </w:r>
    </w:p>
    <w:p w14:paraId="10A0C381" w14:textId="77777777" w:rsidR="00AE22BB" w:rsidRPr="008A69FD" w:rsidRDefault="00AE22BB" w:rsidP="00AE22BB">
      <w:pPr>
        <w:tabs>
          <w:tab w:val="left" w:pos="-142"/>
        </w:tabs>
        <w:autoSpaceDE w:val="0"/>
        <w:autoSpaceDN w:val="0"/>
        <w:adjustRightInd w:val="0"/>
        <w:spacing w:after="0" w:line="240" w:lineRule="auto"/>
        <w:jc w:val="both"/>
        <w:rPr>
          <w:rFonts w:eastAsia="Calibri" w:cstheme="minorHAnsi"/>
          <w:i/>
          <w:iCs/>
          <w:sz w:val="24"/>
          <w:szCs w:val="24"/>
        </w:rPr>
      </w:pPr>
      <w:r w:rsidRPr="008A69FD">
        <w:rPr>
          <w:rFonts w:eastAsia="Calibri" w:cstheme="minorHAnsi"/>
          <w:i/>
          <w:iCs/>
          <w:sz w:val="24"/>
          <w:szCs w:val="24"/>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w:t>
      </w:r>
    </w:p>
    <w:p w14:paraId="0278F6F2" w14:textId="77777777" w:rsidR="00AE22BB" w:rsidRPr="008A69FD" w:rsidRDefault="00AE22BB" w:rsidP="00AE22BB">
      <w:pPr>
        <w:tabs>
          <w:tab w:val="left" w:pos="-142"/>
        </w:tabs>
        <w:autoSpaceDE w:val="0"/>
        <w:autoSpaceDN w:val="0"/>
        <w:adjustRightInd w:val="0"/>
        <w:spacing w:after="0" w:line="240" w:lineRule="auto"/>
        <w:jc w:val="both"/>
        <w:rPr>
          <w:rFonts w:eastAsia="Times New Roman" w:cstheme="minorHAnsi"/>
          <w:sz w:val="24"/>
          <w:szCs w:val="24"/>
          <w:lang w:eastAsia="es-ES"/>
        </w:rPr>
      </w:pPr>
    </w:p>
    <w:p w14:paraId="48F64F01" w14:textId="77777777" w:rsidR="00AE22BB" w:rsidRPr="008A69FD" w:rsidRDefault="00AE22BB" w:rsidP="00AE22BB">
      <w:pPr>
        <w:spacing w:after="0" w:line="240" w:lineRule="auto"/>
        <w:ind w:firstLine="22"/>
        <w:jc w:val="both"/>
        <w:rPr>
          <w:rFonts w:eastAsia="ZTR1C.tmp" w:cstheme="minorHAnsi"/>
          <w:bCs/>
          <w:sz w:val="24"/>
          <w:szCs w:val="24"/>
          <w:lang w:val="es-ES" w:eastAsia="es-ES"/>
        </w:rPr>
      </w:pPr>
      <w:r w:rsidRPr="008A69FD">
        <w:rPr>
          <w:rFonts w:eastAsia="ZTR1C.tmp" w:cstheme="minorHAnsi"/>
          <w:bCs/>
          <w:sz w:val="24"/>
          <w:szCs w:val="24"/>
          <w:lang w:val="es-ES" w:eastAsia="es-ES"/>
        </w:rPr>
        <w:t>Señores</w:t>
      </w:r>
    </w:p>
    <w:p w14:paraId="092C6EBF" w14:textId="54849D96" w:rsidR="00AE22BB" w:rsidRPr="00B116BC" w:rsidRDefault="00AE22BB" w:rsidP="00B116BC">
      <w:pPr>
        <w:spacing w:after="0" w:line="240" w:lineRule="auto"/>
        <w:ind w:firstLine="22"/>
        <w:jc w:val="both"/>
        <w:rPr>
          <w:rFonts w:eastAsia="ZTR1C.tmp" w:cstheme="minorHAnsi"/>
          <w:bCs/>
          <w:sz w:val="24"/>
          <w:szCs w:val="24"/>
          <w:lang w:val="es-ES" w:eastAsia="es-ES"/>
        </w:rPr>
      </w:pPr>
      <w:r w:rsidRPr="008A69FD">
        <w:rPr>
          <w:rFonts w:eastAsia="ZTR1C.tmp" w:cstheme="minorHAnsi"/>
          <w:b/>
          <w:bCs/>
          <w:sz w:val="24"/>
          <w:szCs w:val="24"/>
          <w:lang w:eastAsia="es-ES"/>
        </w:rPr>
        <w:t>TRANSMILENIO S.A.</w:t>
      </w:r>
    </w:p>
    <w:p w14:paraId="08A15741" w14:textId="2C41A365" w:rsidR="00AE22BB" w:rsidRPr="008A69FD" w:rsidRDefault="00AE22BB" w:rsidP="00B116BC">
      <w:pPr>
        <w:spacing w:after="0" w:line="240" w:lineRule="auto"/>
        <w:jc w:val="both"/>
        <w:rPr>
          <w:rFonts w:eastAsia="ZTR1C.tmp" w:cstheme="minorHAnsi"/>
          <w:bCs/>
          <w:sz w:val="24"/>
          <w:szCs w:val="24"/>
          <w:lang w:val="es-ES" w:eastAsia="es-ES"/>
        </w:rPr>
      </w:pPr>
      <w:r w:rsidRPr="008A69FD">
        <w:rPr>
          <w:rFonts w:eastAsia="ZTR1C.tmp" w:cstheme="minorHAnsi"/>
          <w:bCs/>
          <w:sz w:val="24"/>
          <w:szCs w:val="24"/>
          <w:lang w:val="es-ES" w:eastAsia="es-ES"/>
        </w:rPr>
        <w:t xml:space="preserve">Bogotá. </w:t>
      </w:r>
    </w:p>
    <w:p w14:paraId="4384F758" w14:textId="77777777" w:rsidR="00AE22BB" w:rsidRPr="008A69FD" w:rsidRDefault="00AE22BB" w:rsidP="00AE22BB">
      <w:pPr>
        <w:tabs>
          <w:tab w:val="left" w:pos="-142"/>
        </w:tabs>
        <w:autoSpaceDE w:val="0"/>
        <w:autoSpaceDN w:val="0"/>
        <w:adjustRightInd w:val="0"/>
        <w:spacing w:after="0" w:line="240" w:lineRule="auto"/>
        <w:jc w:val="center"/>
        <w:rPr>
          <w:rFonts w:eastAsia="Times New Roman" w:cstheme="minorHAnsi"/>
          <w:b/>
          <w:sz w:val="24"/>
          <w:szCs w:val="24"/>
          <w:lang w:eastAsia="es-ES"/>
        </w:rPr>
      </w:pPr>
    </w:p>
    <w:p w14:paraId="06C7140A" w14:textId="7E9E6798" w:rsidR="00AE22BB" w:rsidRPr="00A825C6" w:rsidRDefault="00AE22BB" w:rsidP="00A825C6">
      <w:pPr>
        <w:tabs>
          <w:tab w:val="left" w:pos="-142"/>
        </w:tabs>
        <w:autoSpaceDE w:val="0"/>
        <w:autoSpaceDN w:val="0"/>
        <w:adjustRightInd w:val="0"/>
        <w:spacing w:after="0" w:line="240" w:lineRule="auto"/>
        <w:jc w:val="center"/>
        <w:rPr>
          <w:rFonts w:eastAsia="Calibri" w:cstheme="minorHAnsi"/>
          <w:b/>
          <w:bCs/>
          <w:sz w:val="24"/>
          <w:szCs w:val="24"/>
        </w:rPr>
      </w:pPr>
      <w:r w:rsidRPr="008A69FD">
        <w:rPr>
          <w:rFonts w:eastAsia="Times New Roman" w:cstheme="minorHAnsi"/>
          <w:b/>
          <w:sz w:val="24"/>
          <w:szCs w:val="24"/>
          <w:lang w:eastAsia="es-ES"/>
        </w:rPr>
        <w:t>REFERENCIA:</w:t>
      </w:r>
      <w:r w:rsidRPr="008A69FD">
        <w:rPr>
          <w:rFonts w:eastAsia="Times New Roman" w:cstheme="minorHAnsi"/>
          <w:sz w:val="24"/>
          <w:szCs w:val="24"/>
          <w:lang w:eastAsia="es-ES"/>
        </w:rPr>
        <w:t xml:space="preserve"> </w:t>
      </w:r>
      <w:r w:rsidR="00E16CFE" w:rsidRPr="008A69FD">
        <w:rPr>
          <w:rFonts w:eastAsia="Times New Roman" w:cstheme="minorHAnsi"/>
          <w:b/>
          <w:bCs/>
          <w:sz w:val="24"/>
          <w:szCs w:val="24"/>
          <w:lang w:eastAsia="es-ES"/>
        </w:rPr>
        <w:t>SELECCIÓN ABREVIADA POR SUBASTA INVERSA</w:t>
      </w:r>
      <w:r w:rsidRPr="008A69FD">
        <w:rPr>
          <w:rFonts w:eastAsia="Times New Roman" w:cstheme="minorHAnsi"/>
          <w:b/>
          <w:bCs/>
          <w:sz w:val="24"/>
          <w:szCs w:val="24"/>
          <w:lang w:eastAsia="es-ES"/>
        </w:rPr>
        <w:t xml:space="preserve"> </w:t>
      </w:r>
      <w:r w:rsidRPr="008A69FD">
        <w:rPr>
          <w:rFonts w:eastAsia="Calibri" w:cstheme="minorHAnsi"/>
          <w:b/>
          <w:bCs/>
          <w:sz w:val="24"/>
          <w:szCs w:val="24"/>
        </w:rPr>
        <w:t>TMSA-</w:t>
      </w:r>
      <w:r w:rsidR="00E16CFE" w:rsidRPr="008A69FD">
        <w:rPr>
          <w:rFonts w:eastAsia="Calibri" w:cstheme="minorHAnsi"/>
          <w:b/>
          <w:bCs/>
          <w:sz w:val="24"/>
          <w:szCs w:val="24"/>
        </w:rPr>
        <w:t>SASI</w:t>
      </w:r>
      <w:r w:rsidRPr="008A69FD">
        <w:rPr>
          <w:rFonts w:eastAsia="Calibri" w:cstheme="minorHAnsi"/>
          <w:b/>
          <w:bCs/>
          <w:sz w:val="24"/>
          <w:szCs w:val="24"/>
        </w:rPr>
        <w:t>-</w:t>
      </w:r>
      <w:r w:rsidR="00E60746" w:rsidRPr="008A69FD">
        <w:rPr>
          <w:rFonts w:eastAsia="Calibri" w:cstheme="minorHAnsi"/>
          <w:b/>
          <w:bCs/>
          <w:sz w:val="24"/>
          <w:szCs w:val="24"/>
        </w:rPr>
        <w:t>0</w:t>
      </w:r>
      <w:r w:rsidR="00D3368E">
        <w:rPr>
          <w:rFonts w:eastAsia="Calibri" w:cstheme="minorHAnsi"/>
          <w:b/>
          <w:bCs/>
          <w:sz w:val="24"/>
          <w:szCs w:val="24"/>
        </w:rPr>
        <w:t>4</w:t>
      </w:r>
      <w:r w:rsidRPr="008A69FD">
        <w:rPr>
          <w:rFonts w:eastAsia="Calibri" w:cstheme="minorHAnsi"/>
          <w:b/>
          <w:bCs/>
          <w:sz w:val="24"/>
          <w:szCs w:val="24"/>
        </w:rPr>
        <w:t>-20</w:t>
      </w:r>
      <w:r w:rsidR="00E60746" w:rsidRPr="008A69FD">
        <w:rPr>
          <w:rFonts w:eastAsia="Calibri" w:cstheme="minorHAnsi"/>
          <w:b/>
          <w:bCs/>
          <w:sz w:val="24"/>
          <w:szCs w:val="24"/>
        </w:rPr>
        <w:t>26</w:t>
      </w:r>
    </w:p>
    <w:p w14:paraId="4B133CF8" w14:textId="5F11BB84" w:rsidR="00AE22BB" w:rsidRPr="008A69FD" w:rsidRDefault="00AE22BB" w:rsidP="00AE22BB">
      <w:pPr>
        <w:widowControl w:val="0"/>
        <w:spacing w:after="0" w:line="240" w:lineRule="auto"/>
        <w:jc w:val="both"/>
        <w:rPr>
          <w:rFonts w:eastAsia="Times New Roman" w:cstheme="minorHAnsi"/>
          <w:sz w:val="24"/>
          <w:szCs w:val="24"/>
          <w:lang w:eastAsia="es-ES"/>
        </w:rPr>
      </w:pPr>
      <w:r w:rsidRPr="008A69FD">
        <w:rPr>
          <w:rFonts w:eastAsia="Times New Roman" w:cstheme="minorHAnsi"/>
          <w:sz w:val="24"/>
          <w:szCs w:val="24"/>
          <w:lang w:eastAsia="es-ES"/>
        </w:rPr>
        <w:t>Estimados señores:</w:t>
      </w:r>
    </w:p>
    <w:p w14:paraId="46539AE8" w14:textId="77777777" w:rsidR="00AE22BB" w:rsidRPr="008A69FD" w:rsidRDefault="00AE22BB" w:rsidP="00AE22BB">
      <w:pPr>
        <w:widowControl w:val="0"/>
        <w:spacing w:after="0" w:line="240" w:lineRule="auto"/>
        <w:jc w:val="both"/>
        <w:rPr>
          <w:rFonts w:eastAsia="Times New Roman" w:cstheme="minorHAnsi"/>
          <w:sz w:val="24"/>
          <w:szCs w:val="24"/>
          <w:lang w:eastAsia="es-ES"/>
        </w:rPr>
      </w:pPr>
    </w:p>
    <w:p w14:paraId="3C16E3A4" w14:textId="77777777" w:rsidR="00AE22BB" w:rsidRPr="008A69FD" w:rsidRDefault="00AE22BB" w:rsidP="00AE22BB">
      <w:pPr>
        <w:spacing w:after="0" w:line="240" w:lineRule="auto"/>
        <w:jc w:val="both"/>
        <w:rPr>
          <w:rFonts w:eastAsia="Calibri" w:cstheme="minorHAnsi"/>
          <w:sz w:val="24"/>
          <w:szCs w:val="24"/>
        </w:rPr>
      </w:pPr>
      <w:r w:rsidRPr="008A69FD">
        <w:rPr>
          <w:rFonts w:eastAsia="Calibri" w:cstheme="minorHAnsi"/>
          <w:sz w:val="24"/>
          <w:szCs w:val="24"/>
        </w:rPr>
        <w:t xml:space="preserve">________________________ </w:t>
      </w:r>
      <w:r w:rsidRPr="008A69FD">
        <w:rPr>
          <w:rFonts w:eastAsia="Calibri" w:cstheme="minorHAnsi"/>
          <w:i/>
          <w:iCs/>
          <w:sz w:val="24"/>
          <w:szCs w:val="24"/>
        </w:rPr>
        <w:t>[Incluir el nombre d</w:t>
      </w:r>
      <w:r w:rsidRPr="008A69FD">
        <w:rPr>
          <w:rFonts w:eastAsia="Calibri" w:cstheme="minorHAnsi"/>
          <w:i/>
          <w:iCs/>
          <w:sz w:val="24"/>
          <w:szCs w:val="24"/>
          <w:shd w:val="clear" w:color="auto" w:fill="FFFFFF"/>
        </w:rPr>
        <w:t>el representante legal de la persona jurídica o el revisor fiscal, según corresponda]</w:t>
      </w:r>
      <w:r w:rsidRPr="008A69FD">
        <w:rPr>
          <w:rFonts w:eastAsia="Calibri" w:cstheme="minorHAnsi"/>
          <w:sz w:val="24"/>
          <w:szCs w:val="24"/>
        </w:rPr>
        <w:t xml:space="preserve"> identificado con ______________________ </w:t>
      </w:r>
      <w:r w:rsidRPr="008A69FD">
        <w:rPr>
          <w:rFonts w:eastAsia="Calibri" w:cstheme="minorHAnsi"/>
          <w:i/>
          <w:iCs/>
          <w:sz w:val="24"/>
          <w:szCs w:val="24"/>
        </w:rPr>
        <w:t>[Incluir el número de identificación]</w:t>
      </w:r>
      <w:r w:rsidRPr="008A69FD">
        <w:rPr>
          <w:rFonts w:eastAsia="Calibri" w:cstheme="minorHAnsi"/>
          <w:sz w:val="24"/>
          <w:szCs w:val="24"/>
        </w:rPr>
        <w:t xml:space="preserve">, en mi condición de ______________________________________ </w:t>
      </w:r>
      <w:r w:rsidRPr="008A69FD">
        <w:rPr>
          <w:rFonts w:eastAsia="Calibri" w:cstheme="minorHAnsi"/>
          <w:i/>
          <w:iCs/>
          <w:sz w:val="24"/>
          <w:szCs w:val="24"/>
        </w:rPr>
        <w:t>[Indicar si actúa como representante legal o revisor fiscal]</w:t>
      </w:r>
      <w:r w:rsidRPr="008A69FD">
        <w:rPr>
          <w:rFonts w:eastAsia="Calibri" w:cstheme="minorHAnsi"/>
          <w:sz w:val="24"/>
          <w:szCs w:val="24"/>
        </w:rPr>
        <w:t xml:space="preserve"> de ___________________________ </w:t>
      </w:r>
      <w:r w:rsidRPr="008A69FD">
        <w:rPr>
          <w:rFonts w:eastAsia="Calibri" w:cstheme="minorHAnsi"/>
          <w:i/>
          <w:iCs/>
          <w:sz w:val="24"/>
          <w:szCs w:val="24"/>
        </w:rPr>
        <w:t>[Incluir la razón social de la persona jurídica]</w:t>
      </w:r>
      <w:r w:rsidRPr="008A69FD">
        <w:rPr>
          <w:rFonts w:eastAsia="Calibri" w:cstheme="minorHAnsi"/>
          <w:sz w:val="24"/>
          <w:szCs w:val="24"/>
        </w:rPr>
        <w:t xml:space="preserve"> identificada con NIT ___________ </w:t>
      </w:r>
      <w:r w:rsidRPr="008A69FD">
        <w:rPr>
          <w:rFonts w:eastAsia="Calibri" w:cstheme="minorHAnsi"/>
          <w:i/>
          <w:iCs/>
          <w:sz w:val="24"/>
          <w:szCs w:val="24"/>
        </w:rPr>
        <w:t>[Incluir el NIT]</w:t>
      </w:r>
      <w:r w:rsidRPr="008A69FD">
        <w:rPr>
          <w:rFonts w:eastAsia="Calibri" w:cstheme="minorHAnsi"/>
          <w:sz w:val="24"/>
          <w:szCs w:val="24"/>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w:t>
      </w:r>
    </w:p>
    <w:p w14:paraId="5527D37B" w14:textId="79F55D4E" w:rsidR="00AE22BB" w:rsidRPr="008A69FD" w:rsidRDefault="00AE22BB" w:rsidP="00AE22BB">
      <w:pPr>
        <w:spacing w:after="0" w:line="240" w:lineRule="auto"/>
        <w:jc w:val="both"/>
        <w:rPr>
          <w:rFonts w:eastAsia="Calibri" w:cstheme="minorHAnsi"/>
          <w:sz w:val="24"/>
          <w:szCs w:val="24"/>
        </w:rPr>
      </w:pPr>
      <w:r w:rsidRPr="008A69FD">
        <w:rPr>
          <w:rFonts w:eastAsia="Calibri" w:cstheme="minorHAnsi"/>
          <w:sz w:val="24"/>
          <w:szCs w:val="24"/>
        </w:rPr>
        <w:t xml:space="preserve">En el siguiente cuadro señalo las mujeres cabeza de familia o mujeres víctimas de violencia intrafamiliar que participan mayoritariamente en la persona jurídica, junto con su respectivo porcentaje de participación:  </w:t>
      </w:r>
    </w:p>
    <w:p w14:paraId="550970EC" w14:textId="77777777" w:rsidR="00AE22BB" w:rsidRPr="008A69FD" w:rsidRDefault="00AE22BB" w:rsidP="00AE22BB">
      <w:pPr>
        <w:spacing w:after="0" w:line="240" w:lineRule="auto"/>
        <w:jc w:val="both"/>
        <w:rPr>
          <w:rFonts w:eastAsia="Calibri" w:cstheme="minorHAnsi"/>
          <w:sz w:val="24"/>
          <w:szCs w:val="24"/>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E22BB" w:rsidRPr="004B1DA5" w14:paraId="093A7BF2" w14:textId="77777777" w:rsidTr="00AE22B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3E90BC5" w14:textId="77777777" w:rsidR="00AE22BB" w:rsidRPr="004B1DA5" w:rsidRDefault="00AE22BB" w:rsidP="00AE22BB">
            <w:pPr>
              <w:spacing w:after="0" w:line="240" w:lineRule="auto"/>
              <w:jc w:val="center"/>
              <w:rPr>
                <w:rFonts w:eastAsia="Calibri" w:cstheme="minorHAnsi"/>
                <w:b/>
                <w:sz w:val="20"/>
                <w:szCs w:val="20"/>
              </w:rPr>
            </w:pPr>
            <w:r w:rsidRPr="004B1DA5">
              <w:rPr>
                <w:rFonts w:eastAsia="Calibri" w:cstheme="minorHAnsi"/>
                <w:b/>
                <w:sz w:val="20"/>
                <w:szCs w:val="20"/>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4E756898" w14:textId="77777777" w:rsidR="00AE22BB" w:rsidRPr="004B1DA5" w:rsidRDefault="00AE22BB" w:rsidP="00AE22BB">
            <w:pPr>
              <w:spacing w:after="0" w:line="240" w:lineRule="auto"/>
              <w:jc w:val="center"/>
              <w:rPr>
                <w:rFonts w:eastAsia="Calibri" w:cstheme="minorHAnsi"/>
                <w:b/>
                <w:sz w:val="20"/>
                <w:szCs w:val="20"/>
              </w:rPr>
            </w:pPr>
            <w:r w:rsidRPr="004B1DA5">
              <w:rPr>
                <w:rFonts w:eastAsia="Calibri" w:cstheme="minorHAnsi"/>
                <w:b/>
                <w:sz w:val="20"/>
                <w:szCs w:val="20"/>
              </w:rPr>
              <w:t>Número de cuotas sociales, acciones que poseen o el alcance o condición de su participación en el caso de las personas jurídicas sin ánimo de lucro</w:t>
            </w:r>
            <w:r w:rsidRPr="004B1DA5">
              <w:rPr>
                <w:rFonts w:eastAsia="Calibri" w:cstheme="minorHAnsi"/>
                <w:b/>
                <w:sz w:val="20"/>
                <w:szCs w:val="20"/>
              </w:rPr>
              <w:fldChar w:fldCharType="begin"/>
            </w:r>
            <w:r w:rsidRPr="004B1DA5">
              <w:rPr>
                <w:rFonts w:eastAsia="Calibri" w:cstheme="minorHAnsi"/>
                <w:b/>
                <w:sz w:val="20"/>
                <w:szCs w:val="20"/>
              </w:rPr>
              <w:instrText xml:space="preserve"> AUTHOR  "Nombre y Apellidos" \* FirstCap  \* MERGEFORMAT </w:instrText>
            </w:r>
            <w:r w:rsidRPr="004B1DA5">
              <w:rPr>
                <w:rFonts w:eastAsia="Calibri" w:cstheme="minorHAnsi"/>
                <w:b/>
                <w:sz w:val="20"/>
                <w:szCs w:val="20"/>
              </w:rPr>
              <w:fldChar w:fldCharType="end"/>
            </w:r>
          </w:p>
        </w:tc>
      </w:tr>
      <w:tr w:rsidR="00AE22BB" w:rsidRPr="004B1DA5" w14:paraId="30E0F3FE" w14:textId="77777777" w:rsidTr="0070314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3B19588" w14:textId="77777777" w:rsidR="00AE22BB" w:rsidRPr="004B1DA5" w:rsidRDefault="00AE22BB" w:rsidP="00AE22BB">
            <w:pPr>
              <w:spacing w:after="0" w:line="240" w:lineRule="auto"/>
              <w:rPr>
                <w:rFonts w:eastAsia="Calibri" w:cstheme="minorHAnsi"/>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EC25919" w14:textId="77777777" w:rsidR="00AE22BB" w:rsidRPr="004B1DA5" w:rsidRDefault="00AE22BB" w:rsidP="00AE22BB">
            <w:pPr>
              <w:spacing w:after="0" w:line="240" w:lineRule="auto"/>
              <w:rPr>
                <w:rFonts w:eastAsia="Calibri" w:cstheme="minorHAnsi"/>
                <w:color w:val="3B3838"/>
                <w:sz w:val="20"/>
                <w:szCs w:val="20"/>
              </w:rPr>
            </w:pPr>
          </w:p>
        </w:tc>
      </w:tr>
    </w:tbl>
    <w:p w14:paraId="6F544ACC" w14:textId="77777777" w:rsidR="00AE22BB" w:rsidRPr="008A69FD" w:rsidRDefault="00AE22BB" w:rsidP="00AE22BB">
      <w:pPr>
        <w:widowControl w:val="0"/>
        <w:spacing w:after="0" w:line="240" w:lineRule="auto"/>
        <w:jc w:val="both"/>
        <w:rPr>
          <w:rFonts w:eastAsia="Times New Roman" w:cstheme="minorHAnsi"/>
          <w:b/>
          <w:bCs/>
          <w:sz w:val="24"/>
          <w:szCs w:val="24"/>
          <w:lang w:eastAsia="es-ES"/>
        </w:rPr>
      </w:pPr>
    </w:p>
    <w:p w14:paraId="2F80C43E" w14:textId="4D422F61" w:rsidR="00AE22BB" w:rsidRPr="008A69FD" w:rsidRDefault="00AE22BB" w:rsidP="00AE22BB">
      <w:pPr>
        <w:widowControl w:val="0"/>
        <w:spacing w:after="0" w:line="240" w:lineRule="auto"/>
        <w:jc w:val="both"/>
        <w:rPr>
          <w:rFonts w:eastAsia="Times New Roman" w:cstheme="minorHAnsi"/>
          <w:sz w:val="24"/>
          <w:szCs w:val="24"/>
          <w:lang w:eastAsia="es-ES"/>
        </w:rPr>
      </w:pPr>
      <w:r w:rsidRPr="008A69FD">
        <w:rPr>
          <w:rFonts w:eastAsia="Times New Roman" w:cstheme="minorHAnsi"/>
          <w:b/>
          <w:bCs/>
          <w:sz w:val="24"/>
          <w:szCs w:val="24"/>
          <w:lang w:eastAsia="es-ES"/>
        </w:rPr>
        <w:t>Nota:</w:t>
      </w:r>
      <w:r w:rsidRPr="008A69FD">
        <w:rPr>
          <w:rFonts w:eastAsia="Times New Roman" w:cstheme="minorHAnsi"/>
          <w:sz w:val="24"/>
          <w:szCs w:val="24"/>
          <w:lang w:eastAsia="es-ES"/>
        </w:rPr>
        <w:t xml:space="preserve"> En caso de Uniones Temporales o Consorcios este formato deberá allegarse por cada uno de los integrantes dicha estructura plural.</w:t>
      </w:r>
    </w:p>
    <w:p w14:paraId="49721850" w14:textId="77777777" w:rsidR="00AE22BB" w:rsidRPr="008A69FD" w:rsidRDefault="00AE22BB" w:rsidP="00AE22BB">
      <w:pPr>
        <w:shd w:val="clear" w:color="auto" w:fill="FFFFFF"/>
        <w:spacing w:after="0" w:line="240" w:lineRule="auto"/>
        <w:rPr>
          <w:rFonts w:eastAsia="Times New Roman" w:cstheme="minorHAnsi"/>
          <w:sz w:val="24"/>
          <w:szCs w:val="24"/>
          <w:lang w:val="es-ES" w:eastAsia="es-ES"/>
        </w:rPr>
      </w:pPr>
      <w:r w:rsidRPr="008A69FD">
        <w:rPr>
          <w:rFonts w:eastAsia="Times New Roman" w:cstheme="minorHAnsi"/>
          <w:sz w:val="24"/>
          <w:szCs w:val="24"/>
          <w:lang w:val="es-ES" w:eastAsia="es-ES"/>
        </w:rPr>
        <w:lastRenderedPageBreak/>
        <w:t xml:space="preserve">En constancia, se firma en ______________, a los ____ días del mes de _____ </w:t>
      </w:r>
      <w:proofErr w:type="spellStart"/>
      <w:r w:rsidRPr="008A69FD">
        <w:rPr>
          <w:rFonts w:eastAsia="Times New Roman" w:cstheme="minorHAnsi"/>
          <w:sz w:val="24"/>
          <w:szCs w:val="24"/>
          <w:lang w:val="es-ES" w:eastAsia="es-ES"/>
        </w:rPr>
        <w:t>de</w:t>
      </w:r>
      <w:proofErr w:type="spellEnd"/>
      <w:r w:rsidRPr="008A69FD">
        <w:rPr>
          <w:rFonts w:eastAsia="Times New Roman" w:cstheme="minorHAnsi"/>
          <w:sz w:val="24"/>
          <w:szCs w:val="24"/>
          <w:lang w:val="es-ES" w:eastAsia="es-ES"/>
        </w:rPr>
        <w:t xml:space="preserve"> 202__</w:t>
      </w:r>
    </w:p>
    <w:p w14:paraId="391BA1A2" w14:textId="77777777" w:rsidR="00AE22BB" w:rsidRPr="008A69FD" w:rsidRDefault="00AE22BB" w:rsidP="00AE22BB">
      <w:pPr>
        <w:shd w:val="clear" w:color="auto" w:fill="FFFFFF"/>
        <w:spacing w:after="0" w:line="240" w:lineRule="auto"/>
        <w:jc w:val="center"/>
        <w:rPr>
          <w:rFonts w:eastAsia="Times New Roman" w:cstheme="minorHAnsi"/>
          <w:b/>
          <w:sz w:val="24"/>
          <w:szCs w:val="24"/>
          <w:lang w:val="es-ES" w:eastAsia="es-ES"/>
        </w:rPr>
      </w:pPr>
    </w:p>
    <w:p w14:paraId="7414A541" w14:textId="77777777" w:rsidR="00AE22BB" w:rsidRPr="008A69FD" w:rsidRDefault="00AE22BB" w:rsidP="00AE22BB">
      <w:pPr>
        <w:shd w:val="clear" w:color="auto" w:fill="FFFFFF"/>
        <w:spacing w:after="0" w:line="240" w:lineRule="auto"/>
        <w:jc w:val="center"/>
        <w:rPr>
          <w:rFonts w:eastAsia="Times New Roman" w:cstheme="minorHAnsi"/>
          <w:b/>
          <w:sz w:val="24"/>
          <w:szCs w:val="24"/>
          <w:lang w:val="es-ES" w:eastAsia="es-ES"/>
        </w:rPr>
      </w:pPr>
      <w:r w:rsidRPr="008A69FD">
        <w:rPr>
          <w:rFonts w:eastAsia="Times New Roman" w:cstheme="minorHAnsi"/>
          <w:b/>
          <w:sz w:val="24"/>
          <w:szCs w:val="24"/>
          <w:lang w:val="es-ES" w:eastAsia="es-ES"/>
        </w:rPr>
        <w:t>________________________________________</w:t>
      </w:r>
    </w:p>
    <w:p w14:paraId="4A1F33C2" w14:textId="37B1C054" w:rsidR="00AE22BB" w:rsidRPr="008A69FD" w:rsidRDefault="00AE22BB" w:rsidP="00AE22BB">
      <w:pPr>
        <w:spacing w:after="0" w:line="240" w:lineRule="auto"/>
        <w:jc w:val="both"/>
        <w:rPr>
          <w:rFonts w:eastAsia="Calibri" w:cstheme="minorHAnsi"/>
          <w:sz w:val="24"/>
          <w:szCs w:val="24"/>
        </w:rPr>
      </w:pPr>
      <w:r w:rsidRPr="008A69FD">
        <w:rPr>
          <w:rFonts w:eastAsia="Times New Roman" w:cstheme="minorHAnsi"/>
          <w:sz w:val="24"/>
          <w:szCs w:val="24"/>
          <w:lang w:val="es-ES" w:eastAsia="es-ES"/>
        </w:rPr>
        <w:t>[Nombre y firma de la persona natural, el representante legal de la persona jurídica o el revisor fiscal, según corresponda</w:t>
      </w:r>
      <w:r w:rsidRPr="008A69FD">
        <w:rPr>
          <w:rFonts w:eastAsia="Calibri" w:cstheme="minorHAnsi"/>
          <w:sz w:val="24"/>
          <w:szCs w:val="24"/>
        </w:rPr>
        <w:t>]</w:t>
      </w:r>
    </w:p>
    <w:p w14:paraId="29CF9C1F" w14:textId="77777777" w:rsidR="004B1DA5" w:rsidRPr="008A69FD" w:rsidRDefault="004B1DA5" w:rsidP="00A825C6">
      <w:pPr>
        <w:spacing w:after="0" w:line="240" w:lineRule="auto"/>
        <w:rPr>
          <w:rFonts w:eastAsia="Calibri" w:cstheme="minorHAnsi"/>
          <w:sz w:val="24"/>
          <w:szCs w:val="24"/>
        </w:rPr>
      </w:pPr>
    </w:p>
    <w:p w14:paraId="52EE3497" w14:textId="77777777" w:rsidR="003D06D9" w:rsidRDefault="003D06D9" w:rsidP="004B1DA5">
      <w:pPr>
        <w:pStyle w:val="Ttulo1"/>
      </w:pPr>
      <w:bookmarkStart w:id="550" w:name="_Toc237427956"/>
    </w:p>
    <w:p w14:paraId="7F471334" w14:textId="77777777" w:rsidR="003D06D9" w:rsidRDefault="003D06D9" w:rsidP="004B1DA5">
      <w:pPr>
        <w:pStyle w:val="Ttulo1"/>
      </w:pPr>
    </w:p>
    <w:p w14:paraId="1E8C1DE9" w14:textId="77777777" w:rsidR="003D06D9" w:rsidRDefault="003D06D9" w:rsidP="004B1DA5">
      <w:pPr>
        <w:pStyle w:val="Ttulo1"/>
      </w:pPr>
    </w:p>
    <w:p w14:paraId="206B1D56" w14:textId="77777777" w:rsidR="003D06D9" w:rsidRDefault="003D06D9" w:rsidP="004B1DA5">
      <w:pPr>
        <w:pStyle w:val="Ttulo1"/>
      </w:pPr>
    </w:p>
    <w:p w14:paraId="6E9BEEF9" w14:textId="77777777" w:rsidR="003D06D9" w:rsidRDefault="003D06D9" w:rsidP="004B1DA5">
      <w:pPr>
        <w:pStyle w:val="Ttulo1"/>
      </w:pPr>
    </w:p>
    <w:p w14:paraId="7ABC5261" w14:textId="77777777" w:rsidR="003D06D9" w:rsidRDefault="003D06D9" w:rsidP="004B1DA5">
      <w:pPr>
        <w:pStyle w:val="Ttulo1"/>
      </w:pPr>
    </w:p>
    <w:p w14:paraId="203F57C3" w14:textId="77777777" w:rsidR="003D06D9" w:rsidRDefault="003D06D9" w:rsidP="004B1DA5">
      <w:pPr>
        <w:pStyle w:val="Ttulo1"/>
      </w:pPr>
    </w:p>
    <w:p w14:paraId="353467D8" w14:textId="77777777" w:rsidR="003D06D9" w:rsidRDefault="003D06D9" w:rsidP="004B1DA5">
      <w:pPr>
        <w:pStyle w:val="Ttulo1"/>
      </w:pPr>
    </w:p>
    <w:p w14:paraId="7BC47062" w14:textId="77777777" w:rsidR="003D06D9" w:rsidRDefault="003D06D9" w:rsidP="004B1DA5">
      <w:pPr>
        <w:pStyle w:val="Ttulo1"/>
      </w:pPr>
    </w:p>
    <w:p w14:paraId="52686772" w14:textId="77777777" w:rsidR="003D06D9" w:rsidRDefault="003D06D9" w:rsidP="004B1DA5">
      <w:pPr>
        <w:pStyle w:val="Ttulo1"/>
      </w:pPr>
    </w:p>
    <w:p w14:paraId="063AEF63" w14:textId="77777777" w:rsidR="003D06D9" w:rsidRDefault="003D06D9" w:rsidP="004B1DA5">
      <w:pPr>
        <w:pStyle w:val="Ttulo1"/>
      </w:pPr>
    </w:p>
    <w:p w14:paraId="406FA0C5" w14:textId="77777777" w:rsidR="003D06D9" w:rsidRDefault="003D06D9" w:rsidP="004B1DA5">
      <w:pPr>
        <w:pStyle w:val="Ttulo1"/>
      </w:pPr>
    </w:p>
    <w:p w14:paraId="4041A0AF" w14:textId="77777777" w:rsidR="003D06D9" w:rsidRDefault="003D06D9" w:rsidP="003D06D9">
      <w:pPr>
        <w:pStyle w:val="BodyText28"/>
      </w:pPr>
    </w:p>
    <w:p w14:paraId="0CB8B052" w14:textId="77777777" w:rsidR="003D06D9" w:rsidRDefault="003D06D9" w:rsidP="003D06D9">
      <w:pPr>
        <w:pStyle w:val="BodyText28"/>
      </w:pPr>
    </w:p>
    <w:p w14:paraId="4F775DB4" w14:textId="77777777" w:rsidR="003D06D9" w:rsidRDefault="003D06D9" w:rsidP="003D06D9">
      <w:pPr>
        <w:pStyle w:val="BodyText28"/>
      </w:pPr>
    </w:p>
    <w:p w14:paraId="48CD5A47" w14:textId="77777777" w:rsidR="003D06D9" w:rsidRDefault="003D06D9" w:rsidP="003D06D9">
      <w:pPr>
        <w:pStyle w:val="BodyText28"/>
      </w:pPr>
    </w:p>
    <w:p w14:paraId="5B8CD8A4" w14:textId="77777777" w:rsidR="003D06D9" w:rsidRDefault="003D06D9" w:rsidP="003D06D9">
      <w:pPr>
        <w:pStyle w:val="BodyText28"/>
      </w:pPr>
    </w:p>
    <w:p w14:paraId="0CB1775F" w14:textId="77777777" w:rsidR="003D06D9" w:rsidRDefault="003D06D9" w:rsidP="003D06D9">
      <w:pPr>
        <w:pStyle w:val="BodyText28"/>
      </w:pPr>
    </w:p>
    <w:p w14:paraId="39FA2E52" w14:textId="77777777" w:rsidR="003D06D9" w:rsidRDefault="003D06D9" w:rsidP="003D06D9">
      <w:pPr>
        <w:pStyle w:val="BodyText28"/>
      </w:pPr>
    </w:p>
    <w:p w14:paraId="3BA8B278" w14:textId="77777777" w:rsidR="003D06D9" w:rsidRDefault="003D06D9" w:rsidP="003D06D9">
      <w:pPr>
        <w:pStyle w:val="BodyText28"/>
      </w:pPr>
    </w:p>
    <w:p w14:paraId="7BBD4E88" w14:textId="4DCFE59E" w:rsidR="00825DAA" w:rsidRPr="008A69FD" w:rsidRDefault="00825DAA" w:rsidP="003D06D9">
      <w:pPr>
        <w:pStyle w:val="Ttulo1"/>
        <w:rPr>
          <w:rFonts w:eastAsia="Calibri"/>
        </w:rPr>
      </w:pPr>
      <w:r w:rsidRPr="004B1DA5">
        <w:lastRenderedPageBreak/>
        <w:t>FORMATO</w:t>
      </w:r>
      <w:r w:rsidRPr="008A69FD">
        <w:rPr>
          <w:rFonts w:eastAsia="Calibri"/>
        </w:rPr>
        <w:t xml:space="preserve"> </w:t>
      </w:r>
      <w:r w:rsidR="009B5917" w:rsidRPr="008A69FD">
        <w:rPr>
          <w:rFonts w:eastAsia="Calibri"/>
        </w:rPr>
        <w:t>1</w:t>
      </w:r>
      <w:r w:rsidR="004B1DA5">
        <w:rPr>
          <w:rFonts w:eastAsia="Calibri"/>
        </w:rPr>
        <w:t>5</w:t>
      </w:r>
      <w:bookmarkEnd w:id="550"/>
      <w:r w:rsidRPr="008A69FD">
        <w:rPr>
          <w:rFonts w:eastAsia="Calibri"/>
        </w:rPr>
        <w:t xml:space="preserve"> </w:t>
      </w:r>
    </w:p>
    <w:p w14:paraId="68FC03B8" w14:textId="77777777" w:rsidR="00825DAA" w:rsidRPr="008A69FD" w:rsidRDefault="00825DAA" w:rsidP="00825DAA">
      <w:pPr>
        <w:rPr>
          <w:rFonts w:cstheme="minorHAnsi"/>
          <w:sz w:val="24"/>
          <w:szCs w:val="24"/>
        </w:rPr>
      </w:pPr>
    </w:p>
    <w:p w14:paraId="3A5889CF" w14:textId="77777777" w:rsidR="00FE06DA" w:rsidRPr="008A69FD" w:rsidRDefault="00FE06DA" w:rsidP="00FE06DA">
      <w:pPr>
        <w:spacing w:after="0" w:line="240" w:lineRule="auto"/>
        <w:jc w:val="center"/>
        <w:rPr>
          <w:rFonts w:eastAsia="Calibri" w:cstheme="minorHAnsi"/>
          <w:b/>
          <w:bCs/>
          <w:sz w:val="24"/>
          <w:szCs w:val="24"/>
        </w:rPr>
      </w:pPr>
      <w:r w:rsidRPr="008A69FD">
        <w:rPr>
          <w:rFonts w:eastAsia="Calibri" w:cstheme="minorHAnsi"/>
          <w:b/>
          <w:bCs/>
          <w:sz w:val="24"/>
          <w:szCs w:val="24"/>
        </w:rPr>
        <w:t>VINCULACIÓN DE PERSONAS MAYORES Y NO BENEFICIARIAS DE LA PENSIÓN DE VEJEZ, FAMILIAR O SOBREVIVENCIA</w:t>
      </w:r>
    </w:p>
    <w:p w14:paraId="71AB8D1C" w14:textId="77777777" w:rsidR="00FE06DA" w:rsidRPr="008A69FD" w:rsidRDefault="00FE06DA" w:rsidP="00FE06DA">
      <w:pPr>
        <w:spacing w:after="0" w:line="240" w:lineRule="auto"/>
        <w:jc w:val="both"/>
        <w:rPr>
          <w:rFonts w:eastAsia="Calibri" w:cstheme="minorHAnsi"/>
          <w:i/>
          <w:iCs/>
          <w:sz w:val="24"/>
          <w:szCs w:val="24"/>
          <w:lang w:eastAsia="es-ES"/>
        </w:rPr>
      </w:pPr>
      <w:r w:rsidRPr="008A69FD">
        <w:rPr>
          <w:rFonts w:eastAsia="Calibri" w:cstheme="minorHAnsi"/>
          <w:i/>
          <w:iCs/>
          <w:sz w:val="24"/>
          <w:szCs w:val="24"/>
          <w:lang w:eastAsia="es-ES"/>
        </w:rPr>
        <w:b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p>
    <w:p w14:paraId="5D514CE0" w14:textId="77777777" w:rsidR="00FE06DA" w:rsidRPr="008A69FD" w:rsidRDefault="00FE06DA" w:rsidP="00FE06DA">
      <w:pPr>
        <w:spacing w:after="0" w:line="240" w:lineRule="auto"/>
        <w:ind w:firstLine="22"/>
        <w:jc w:val="both"/>
        <w:rPr>
          <w:rFonts w:eastAsia="ZTR1C.tmp" w:cstheme="minorHAnsi"/>
          <w:bCs/>
          <w:sz w:val="24"/>
          <w:szCs w:val="24"/>
          <w:lang w:val="es-ES" w:eastAsia="es-ES"/>
        </w:rPr>
      </w:pPr>
    </w:p>
    <w:p w14:paraId="12FF282F" w14:textId="77777777" w:rsidR="00FE06DA" w:rsidRPr="008A69FD" w:rsidRDefault="00FE06DA" w:rsidP="00FE06DA">
      <w:pPr>
        <w:spacing w:after="0" w:line="240" w:lineRule="auto"/>
        <w:ind w:firstLine="22"/>
        <w:jc w:val="both"/>
        <w:rPr>
          <w:rFonts w:eastAsia="ZTR1C.tmp" w:cstheme="minorHAnsi"/>
          <w:bCs/>
          <w:sz w:val="24"/>
          <w:szCs w:val="24"/>
          <w:lang w:val="es-ES" w:eastAsia="es-ES"/>
        </w:rPr>
      </w:pPr>
      <w:r w:rsidRPr="008A69FD">
        <w:rPr>
          <w:rFonts w:eastAsia="ZTR1C.tmp" w:cstheme="minorHAnsi"/>
          <w:bCs/>
          <w:sz w:val="24"/>
          <w:szCs w:val="24"/>
          <w:lang w:val="es-ES" w:eastAsia="es-ES"/>
        </w:rPr>
        <w:t xml:space="preserve">Señores </w:t>
      </w:r>
    </w:p>
    <w:p w14:paraId="61B561BF" w14:textId="77777777" w:rsidR="00FE06DA" w:rsidRPr="008A69FD" w:rsidRDefault="00FE06DA" w:rsidP="00FE06DA">
      <w:pPr>
        <w:spacing w:after="0" w:line="240" w:lineRule="auto"/>
        <w:ind w:firstLine="22"/>
        <w:jc w:val="both"/>
        <w:rPr>
          <w:rFonts w:eastAsia="ZTR1C.tmp" w:cstheme="minorHAnsi"/>
          <w:b/>
          <w:bCs/>
          <w:sz w:val="24"/>
          <w:szCs w:val="24"/>
          <w:lang w:eastAsia="es-ES"/>
        </w:rPr>
      </w:pPr>
    </w:p>
    <w:p w14:paraId="0673D1F4" w14:textId="77777777" w:rsidR="00FE06DA" w:rsidRPr="008A69FD" w:rsidRDefault="00FE06DA" w:rsidP="00FE06DA">
      <w:pPr>
        <w:spacing w:after="0" w:line="240" w:lineRule="auto"/>
        <w:ind w:firstLine="22"/>
        <w:jc w:val="both"/>
        <w:rPr>
          <w:rFonts w:eastAsia="ZTR1C.tmp" w:cstheme="minorHAnsi"/>
          <w:b/>
          <w:bCs/>
          <w:sz w:val="24"/>
          <w:szCs w:val="24"/>
          <w:lang w:eastAsia="es-ES"/>
        </w:rPr>
      </w:pPr>
      <w:r w:rsidRPr="008A69FD">
        <w:rPr>
          <w:rFonts w:eastAsia="ZTR1C.tmp" w:cstheme="minorHAnsi"/>
          <w:b/>
          <w:bCs/>
          <w:sz w:val="24"/>
          <w:szCs w:val="24"/>
          <w:lang w:eastAsia="es-ES"/>
        </w:rPr>
        <w:t>TRANSMILENIO S.A.</w:t>
      </w:r>
    </w:p>
    <w:p w14:paraId="244A30E5" w14:textId="77777777" w:rsidR="00FE06DA" w:rsidRPr="008A69FD" w:rsidRDefault="00FE06DA" w:rsidP="00FE06DA">
      <w:pPr>
        <w:spacing w:after="0" w:line="240" w:lineRule="auto"/>
        <w:ind w:firstLine="22"/>
        <w:jc w:val="both"/>
        <w:rPr>
          <w:rFonts w:eastAsia="ZTR1C.tmp" w:cstheme="minorHAnsi"/>
          <w:bCs/>
          <w:sz w:val="24"/>
          <w:szCs w:val="24"/>
          <w:lang w:val="es-ES" w:eastAsia="es-ES"/>
        </w:rPr>
      </w:pPr>
    </w:p>
    <w:p w14:paraId="4D427DF5" w14:textId="77777777" w:rsidR="00FE06DA" w:rsidRPr="008A69FD" w:rsidRDefault="00FE06DA" w:rsidP="00FE06DA">
      <w:pPr>
        <w:spacing w:after="0" w:line="240" w:lineRule="auto"/>
        <w:ind w:firstLine="22"/>
        <w:jc w:val="both"/>
        <w:rPr>
          <w:rFonts w:eastAsia="ZTR1C.tmp" w:cstheme="minorHAnsi"/>
          <w:bCs/>
          <w:sz w:val="24"/>
          <w:szCs w:val="24"/>
          <w:lang w:val="es-ES" w:eastAsia="es-ES"/>
        </w:rPr>
      </w:pPr>
      <w:r w:rsidRPr="008A69FD">
        <w:rPr>
          <w:rFonts w:eastAsia="ZTR1C.tmp" w:cstheme="minorHAnsi"/>
          <w:bCs/>
          <w:sz w:val="24"/>
          <w:szCs w:val="24"/>
          <w:lang w:val="es-ES" w:eastAsia="es-ES"/>
        </w:rPr>
        <w:t xml:space="preserve">Bogotá. </w:t>
      </w:r>
    </w:p>
    <w:p w14:paraId="0AE705C3" w14:textId="1F4BD0AC" w:rsidR="00FE06DA" w:rsidRPr="008A69FD" w:rsidRDefault="00FE06DA" w:rsidP="00FE06DA">
      <w:pPr>
        <w:tabs>
          <w:tab w:val="left" w:pos="-142"/>
        </w:tabs>
        <w:autoSpaceDE w:val="0"/>
        <w:autoSpaceDN w:val="0"/>
        <w:adjustRightInd w:val="0"/>
        <w:spacing w:after="0" w:line="240" w:lineRule="auto"/>
        <w:jc w:val="center"/>
        <w:rPr>
          <w:rFonts w:eastAsia="Calibri" w:cstheme="minorHAnsi"/>
          <w:b/>
          <w:bCs/>
          <w:sz w:val="24"/>
          <w:szCs w:val="24"/>
        </w:rPr>
      </w:pPr>
      <w:r w:rsidRPr="008A69FD">
        <w:rPr>
          <w:rFonts w:eastAsia="Times New Roman" w:cstheme="minorHAnsi"/>
          <w:b/>
          <w:sz w:val="24"/>
          <w:szCs w:val="24"/>
          <w:lang w:eastAsia="es-ES"/>
        </w:rPr>
        <w:t>REFERENCIA:</w:t>
      </w:r>
      <w:r w:rsidRPr="008A69FD">
        <w:rPr>
          <w:rFonts w:eastAsia="Times New Roman" w:cstheme="minorHAnsi"/>
          <w:sz w:val="24"/>
          <w:szCs w:val="24"/>
          <w:lang w:eastAsia="es-ES"/>
        </w:rPr>
        <w:t xml:space="preserve"> </w:t>
      </w:r>
      <w:r w:rsidRPr="008A69FD">
        <w:rPr>
          <w:rFonts w:eastAsia="Times New Roman" w:cstheme="minorHAnsi"/>
          <w:b/>
          <w:bCs/>
          <w:sz w:val="24"/>
          <w:szCs w:val="24"/>
          <w:lang w:eastAsia="es-ES"/>
        </w:rPr>
        <w:t xml:space="preserve">SELECCIÓN ABREVIADA POR SUBASTA INVERSA </w:t>
      </w:r>
      <w:r w:rsidRPr="008A69FD">
        <w:rPr>
          <w:rFonts w:eastAsia="Calibri" w:cstheme="minorHAnsi"/>
          <w:b/>
          <w:bCs/>
          <w:sz w:val="24"/>
          <w:szCs w:val="24"/>
        </w:rPr>
        <w:t>TMSA-SASI-</w:t>
      </w:r>
      <w:r w:rsidR="00E60746" w:rsidRPr="008A69FD">
        <w:rPr>
          <w:rFonts w:eastAsia="Calibri" w:cstheme="minorHAnsi"/>
          <w:b/>
          <w:bCs/>
          <w:sz w:val="24"/>
          <w:szCs w:val="24"/>
        </w:rPr>
        <w:t>0</w:t>
      </w:r>
      <w:r w:rsidR="00D3368E">
        <w:rPr>
          <w:rFonts w:eastAsia="Calibri" w:cstheme="minorHAnsi"/>
          <w:b/>
          <w:bCs/>
          <w:sz w:val="24"/>
          <w:szCs w:val="24"/>
        </w:rPr>
        <w:t>4</w:t>
      </w:r>
      <w:r w:rsidRPr="008A69FD">
        <w:rPr>
          <w:rFonts w:eastAsia="Calibri" w:cstheme="minorHAnsi"/>
          <w:b/>
          <w:bCs/>
          <w:sz w:val="24"/>
          <w:szCs w:val="24"/>
        </w:rPr>
        <w:t>-20</w:t>
      </w:r>
      <w:r w:rsidR="00E60746" w:rsidRPr="008A69FD">
        <w:rPr>
          <w:rFonts w:eastAsia="Calibri" w:cstheme="minorHAnsi"/>
          <w:b/>
          <w:bCs/>
          <w:sz w:val="24"/>
          <w:szCs w:val="24"/>
        </w:rPr>
        <w:t>26</w:t>
      </w:r>
    </w:p>
    <w:p w14:paraId="5BD4B094" w14:textId="77777777" w:rsidR="00FE06DA" w:rsidRPr="008A69FD" w:rsidRDefault="00FE06DA" w:rsidP="00FE06DA">
      <w:pPr>
        <w:spacing w:after="0" w:line="240" w:lineRule="auto"/>
        <w:jc w:val="both"/>
        <w:rPr>
          <w:rFonts w:eastAsia="Times New Roman" w:cstheme="minorHAnsi"/>
          <w:b/>
          <w:bCs/>
          <w:i/>
          <w:iCs/>
          <w:sz w:val="24"/>
          <w:szCs w:val="24"/>
          <w:lang w:val="es-ES" w:eastAsia="es-ES" w:bidi="en-US"/>
        </w:rPr>
      </w:pPr>
    </w:p>
    <w:p w14:paraId="0986F416" w14:textId="77777777" w:rsidR="00FE06DA" w:rsidRPr="008A69FD" w:rsidRDefault="00FE06DA" w:rsidP="00FE06DA">
      <w:pPr>
        <w:widowControl w:val="0"/>
        <w:spacing w:after="0" w:line="240" w:lineRule="auto"/>
        <w:jc w:val="both"/>
        <w:rPr>
          <w:rFonts w:eastAsia="Calibri" w:cstheme="minorHAnsi"/>
          <w:sz w:val="24"/>
          <w:szCs w:val="24"/>
        </w:rPr>
      </w:pPr>
      <w:r w:rsidRPr="008A69FD">
        <w:rPr>
          <w:rFonts w:eastAsia="Times New Roman" w:cstheme="minorHAnsi"/>
          <w:sz w:val="24"/>
          <w:szCs w:val="24"/>
          <w:lang w:eastAsia="es-ES"/>
        </w:rPr>
        <w:t>Estimados señores:</w:t>
      </w:r>
    </w:p>
    <w:p w14:paraId="194EAD10" w14:textId="77777777" w:rsidR="00FE06DA" w:rsidRPr="008A69FD" w:rsidRDefault="00FE06DA" w:rsidP="00FE06DA">
      <w:pPr>
        <w:spacing w:after="0" w:line="240" w:lineRule="auto"/>
        <w:jc w:val="both"/>
        <w:rPr>
          <w:rFonts w:eastAsia="Calibri" w:cstheme="minorHAnsi"/>
          <w:sz w:val="24"/>
          <w:szCs w:val="24"/>
        </w:rPr>
      </w:pPr>
      <w:r w:rsidRPr="008A69FD">
        <w:rPr>
          <w:rFonts w:eastAsia="Calibri" w:cstheme="minorHAnsi"/>
          <w:sz w:val="24"/>
          <w:szCs w:val="24"/>
        </w:rPr>
        <w:t>_____________________________________ [</w:t>
      </w:r>
      <w:r w:rsidRPr="008A69FD">
        <w:rPr>
          <w:rFonts w:eastAsia="Calibri" w:cstheme="minorHAnsi"/>
          <w:i/>
          <w:iCs/>
          <w:sz w:val="24"/>
          <w:szCs w:val="24"/>
        </w:rPr>
        <w:t xml:space="preserve">Incluir el nombre de la </w:t>
      </w:r>
      <w:r w:rsidRPr="008A69FD">
        <w:rPr>
          <w:rFonts w:eastAsia="Calibri" w:cstheme="minorHAnsi"/>
          <w:i/>
          <w:iCs/>
          <w:sz w:val="24"/>
          <w:szCs w:val="24"/>
          <w:shd w:val="clear" w:color="auto" w:fill="FFFFFF"/>
        </w:rPr>
        <w:t>persona natural, el representante legal de la persona jurídica y/o el revisor fiscal, según corresponda</w:t>
      </w:r>
      <w:r w:rsidRPr="008A69FD">
        <w:rPr>
          <w:rFonts w:eastAsia="Calibri" w:cstheme="minorHAnsi"/>
          <w:sz w:val="24"/>
          <w:szCs w:val="24"/>
          <w:shd w:val="clear" w:color="auto" w:fill="FFFFFF"/>
        </w:rPr>
        <w:t>]</w:t>
      </w:r>
      <w:r w:rsidRPr="008A69FD">
        <w:rPr>
          <w:rFonts w:eastAsia="Calibri" w:cstheme="minorHAnsi"/>
          <w:sz w:val="24"/>
          <w:szCs w:val="24"/>
        </w:rPr>
        <w:t xml:space="preserve"> identificado con __________________ [</w:t>
      </w:r>
      <w:r w:rsidRPr="008A69FD">
        <w:rPr>
          <w:rFonts w:eastAsia="Calibri" w:cstheme="minorHAnsi"/>
          <w:i/>
          <w:iCs/>
          <w:sz w:val="24"/>
          <w:szCs w:val="24"/>
        </w:rPr>
        <w:t>Incluir el número de identificación</w:t>
      </w:r>
      <w:r w:rsidRPr="008A69FD">
        <w:rPr>
          <w:rFonts w:eastAsia="Calibri" w:cstheme="minorHAnsi"/>
          <w:sz w:val="24"/>
          <w:szCs w:val="24"/>
        </w:rPr>
        <w:t>], en mi condición de _________________________ [</w:t>
      </w:r>
      <w:r w:rsidRPr="008A69FD">
        <w:rPr>
          <w:rFonts w:eastAsia="Calibri" w:cstheme="minorHAnsi"/>
          <w:i/>
          <w:iCs/>
          <w:sz w:val="24"/>
          <w:szCs w:val="24"/>
        </w:rPr>
        <w:t>Indicar si actúa como representante legal y/o revisor fiscal</w:t>
      </w:r>
      <w:r w:rsidRPr="008A69FD">
        <w:rPr>
          <w:rFonts w:eastAsia="Calibri" w:cstheme="minorHAnsi"/>
          <w:sz w:val="24"/>
          <w:szCs w:val="24"/>
        </w:rPr>
        <w:t>] de ___________________________ [</w:t>
      </w:r>
      <w:r w:rsidRPr="008A69FD">
        <w:rPr>
          <w:rFonts w:eastAsia="Calibri" w:cstheme="minorHAnsi"/>
          <w:i/>
          <w:iCs/>
          <w:sz w:val="24"/>
          <w:szCs w:val="24"/>
        </w:rPr>
        <w:t>Incluir la razón social de la persona jurídica</w:t>
      </w:r>
      <w:r w:rsidRPr="008A69FD">
        <w:rPr>
          <w:rFonts w:eastAsia="Calibri" w:cstheme="minorHAnsi"/>
          <w:sz w:val="24"/>
          <w:szCs w:val="24"/>
        </w:rPr>
        <w:t>] [</w:t>
      </w:r>
      <w:r w:rsidRPr="008A69FD">
        <w:rPr>
          <w:rFonts w:eastAsia="Calibri" w:cstheme="minorHAnsi"/>
          <w:i/>
          <w:iCs/>
          <w:sz w:val="24"/>
          <w:szCs w:val="24"/>
        </w:rPr>
        <w:t>identificada con NIT</w:t>
      </w:r>
      <w:r w:rsidRPr="008A69FD">
        <w:rPr>
          <w:rFonts w:eastAsia="Calibri" w:cstheme="minorHAnsi"/>
          <w:sz w:val="24"/>
          <w:szCs w:val="24"/>
        </w:rPr>
        <w:t xml:space="preserve">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FE06DA" w:rsidRPr="004B1DA5" w14:paraId="467C46F9" w14:textId="77777777" w:rsidTr="00106AF4">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7A51F3B5" w14:textId="77777777" w:rsidR="00FE06DA" w:rsidRPr="004B1DA5" w:rsidRDefault="00FE06DA" w:rsidP="00106AF4">
            <w:pPr>
              <w:spacing w:after="0" w:line="240" w:lineRule="auto"/>
              <w:jc w:val="center"/>
              <w:rPr>
                <w:rFonts w:eastAsia="Calibri" w:cstheme="minorHAnsi"/>
                <w:b/>
                <w:sz w:val="20"/>
                <w:szCs w:val="20"/>
              </w:rPr>
            </w:pPr>
            <w:r w:rsidRPr="004B1DA5">
              <w:rPr>
                <w:rFonts w:eastAsia="Calibri" w:cstheme="minorHAnsi"/>
                <w:b/>
                <w:sz w:val="20"/>
                <w:szCs w:val="20"/>
              </w:rPr>
              <w:t>Número total de trabajadores vinculados a la planta de personal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34FF7019" w14:textId="77777777" w:rsidR="00FE06DA" w:rsidRPr="004B1DA5" w:rsidRDefault="00FE06DA" w:rsidP="00106AF4">
            <w:pPr>
              <w:spacing w:after="0" w:line="240" w:lineRule="auto"/>
              <w:jc w:val="center"/>
              <w:rPr>
                <w:rFonts w:eastAsia="Calibri" w:cstheme="minorHAnsi"/>
                <w:b/>
                <w:sz w:val="20"/>
                <w:szCs w:val="20"/>
              </w:rPr>
            </w:pPr>
            <w:r w:rsidRPr="004B1DA5">
              <w:rPr>
                <w:rFonts w:eastAsia="Calibri" w:cstheme="minorHAnsi"/>
                <w:b/>
                <w:sz w:val="20"/>
                <w:szCs w:val="20"/>
              </w:rPr>
              <w:t>Número de personas mayores, no beneficiarias a la pensión de vejez, familiar o de sobrevivencia y que hayan cumplido el requisito de pensión</w:t>
            </w:r>
            <w:r w:rsidRPr="004B1DA5">
              <w:rPr>
                <w:rFonts w:eastAsia="Calibri" w:cstheme="minorHAnsi"/>
                <w:b/>
                <w:sz w:val="20"/>
                <w:szCs w:val="20"/>
              </w:rPr>
              <w:fldChar w:fldCharType="begin"/>
            </w:r>
            <w:r w:rsidRPr="004B1DA5">
              <w:rPr>
                <w:rFonts w:eastAsia="Calibri" w:cstheme="minorHAnsi"/>
                <w:b/>
                <w:sz w:val="20"/>
                <w:szCs w:val="20"/>
              </w:rPr>
              <w:instrText xml:space="preserve"> AUTHOR  "Nombre y Apellidos" \* FirstCap  \* MERGEFORMAT </w:instrText>
            </w:r>
            <w:r w:rsidRPr="004B1DA5">
              <w:rPr>
                <w:rFonts w:eastAsia="Calibri" w:cstheme="minorHAnsi"/>
                <w:b/>
                <w:sz w:val="20"/>
                <w:szCs w:val="20"/>
              </w:rPr>
              <w:fldChar w:fldCharType="end"/>
            </w:r>
          </w:p>
        </w:tc>
      </w:tr>
      <w:tr w:rsidR="00FE06DA" w:rsidRPr="004B1DA5" w14:paraId="2456E2F1" w14:textId="77777777" w:rsidTr="00106AF4">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28BB9AC5" w14:textId="77777777" w:rsidR="00FE06DA" w:rsidRPr="004B1DA5" w:rsidRDefault="00FE06DA" w:rsidP="00106AF4">
            <w:pPr>
              <w:spacing w:after="0" w:line="240" w:lineRule="auto"/>
              <w:jc w:val="center"/>
              <w:rPr>
                <w:rFonts w:eastAsia="Calibri" w:cstheme="minorHAnsi"/>
                <w:b/>
                <w:sz w:val="20"/>
                <w:szCs w:val="20"/>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402D4904" w14:textId="77777777" w:rsidR="00FE06DA" w:rsidRPr="004B1DA5" w:rsidRDefault="00FE06DA" w:rsidP="00106AF4">
            <w:pPr>
              <w:spacing w:after="0" w:line="240" w:lineRule="auto"/>
              <w:jc w:val="center"/>
              <w:rPr>
                <w:rFonts w:eastAsia="Calibri" w:cstheme="minorHAnsi"/>
                <w:b/>
                <w:sz w:val="20"/>
                <w:szCs w:val="20"/>
              </w:rPr>
            </w:pPr>
          </w:p>
        </w:tc>
      </w:tr>
      <w:tr w:rsidR="00FE06DA" w:rsidRPr="004B1DA5" w14:paraId="1F0B6CC4"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344CEBC7" w14:textId="77777777" w:rsidR="00FE06DA" w:rsidRPr="004B1DA5" w:rsidRDefault="00FE06DA" w:rsidP="00106AF4">
            <w:pPr>
              <w:spacing w:after="0" w:line="240" w:lineRule="auto"/>
              <w:jc w:val="center"/>
              <w:rPr>
                <w:rFonts w:eastAsia="Calibri" w:cstheme="minorHAnsi"/>
                <w:b/>
                <w:sz w:val="20"/>
                <w:szCs w:val="20"/>
              </w:rPr>
            </w:pPr>
            <w:r w:rsidRPr="004B1DA5">
              <w:rPr>
                <w:rFonts w:eastAsia="Calibri" w:cstheme="minorHAnsi"/>
                <w:b/>
                <w:sz w:val="20"/>
                <w:szCs w:val="20"/>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BE5F1"/>
            <w:vAlign w:val="center"/>
          </w:tcPr>
          <w:p w14:paraId="05FDFBED" w14:textId="77777777" w:rsidR="00FE06DA" w:rsidRPr="004B1DA5" w:rsidRDefault="00FE06DA" w:rsidP="00106AF4">
            <w:pPr>
              <w:spacing w:after="0" w:line="240" w:lineRule="auto"/>
              <w:jc w:val="center"/>
              <w:rPr>
                <w:rFonts w:eastAsia="Calibri" w:cstheme="minorHAnsi"/>
                <w:b/>
                <w:sz w:val="20"/>
                <w:szCs w:val="20"/>
              </w:rPr>
            </w:pPr>
            <w:r w:rsidRPr="004B1DA5">
              <w:rPr>
                <w:rFonts w:eastAsia="Calibri" w:cstheme="minorHAnsi"/>
                <w:b/>
                <w:sz w:val="20"/>
                <w:szCs w:val="20"/>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7BB66346" w14:textId="77777777" w:rsidR="00FE06DA" w:rsidRPr="004B1DA5" w:rsidRDefault="00FE06DA" w:rsidP="00106AF4">
            <w:pPr>
              <w:spacing w:after="0" w:line="240" w:lineRule="auto"/>
              <w:jc w:val="center"/>
              <w:rPr>
                <w:rFonts w:eastAsia="Calibri" w:cstheme="minorHAnsi"/>
                <w:b/>
                <w:sz w:val="20"/>
                <w:szCs w:val="20"/>
              </w:rPr>
            </w:pPr>
            <w:r w:rsidRPr="004B1DA5">
              <w:rPr>
                <w:rFonts w:eastAsia="Calibri" w:cstheme="minorHAnsi"/>
                <w:b/>
                <w:sz w:val="20"/>
                <w:szCs w:val="20"/>
              </w:rPr>
              <w:t>Tiempo de vinculación</w:t>
            </w:r>
          </w:p>
        </w:tc>
      </w:tr>
      <w:tr w:rsidR="00FE06DA" w:rsidRPr="004B1DA5" w14:paraId="787BFF9D"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586A41" w14:textId="77777777" w:rsidR="00FE06DA" w:rsidRPr="004B1DA5" w:rsidRDefault="00FE06DA" w:rsidP="00106AF4">
            <w:pPr>
              <w:spacing w:after="0" w:line="240" w:lineRule="auto"/>
              <w:jc w:val="center"/>
              <w:rPr>
                <w:rFonts w:eastAsia="Calibri" w:cstheme="minorHAnsi"/>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EF10B4B" w14:textId="77777777" w:rsidR="00FE06DA" w:rsidRPr="004B1DA5" w:rsidRDefault="00FE06DA" w:rsidP="00106AF4">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4B0142" w14:textId="77777777" w:rsidR="00FE06DA" w:rsidRPr="004B1DA5" w:rsidRDefault="00FE06DA" w:rsidP="00106AF4">
            <w:pPr>
              <w:spacing w:after="0" w:line="240" w:lineRule="auto"/>
              <w:jc w:val="center"/>
              <w:rPr>
                <w:rFonts w:eastAsia="Calibri" w:cstheme="minorHAnsi"/>
                <w:b/>
                <w:sz w:val="20"/>
                <w:szCs w:val="20"/>
              </w:rPr>
            </w:pPr>
          </w:p>
        </w:tc>
      </w:tr>
      <w:tr w:rsidR="00FE06DA" w:rsidRPr="004B1DA5" w14:paraId="4F455145"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0A248B" w14:textId="77777777" w:rsidR="00FE06DA" w:rsidRPr="004B1DA5" w:rsidRDefault="00FE06DA" w:rsidP="00106AF4">
            <w:pPr>
              <w:spacing w:after="0" w:line="240" w:lineRule="auto"/>
              <w:jc w:val="center"/>
              <w:rPr>
                <w:rFonts w:eastAsia="Calibri" w:cstheme="minorHAnsi"/>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4828C1BC" w14:textId="77777777" w:rsidR="00FE06DA" w:rsidRPr="004B1DA5" w:rsidRDefault="00FE06DA" w:rsidP="00106AF4">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E9D2FF2" w14:textId="77777777" w:rsidR="00FE06DA" w:rsidRPr="004B1DA5" w:rsidRDefault="00FE06DA" w:rsidP="00106AF4">
            <w:pPr>
              <w:spacing w:after="0" w:line="240" w:lineRule="auto"/>
              <w:jc w:val="center"/>
              <w:rPr>
                <w:rFonts w:eastAsia="Calibri" w:cstheme="minorHAnsi"/>
                <w:b/>
                <w:sz w:val="20"/>
                <w:szCs w:val="20"/>
              </w:rPr>
            </w:pPr>
          </w:p>
        </w:tc>
      </w:tr>
      <w:tr w:rsidR="00FE06DA" w:rsidRPr="004B1DA5" w14:paraId="7BBBE168"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14BB5A9" w14:textId="77777777" w:rsidR="00FE06DA" w:rsidRPr="004B1DA5" w:rsidRDefault="00FE06DA" w:rsidP="00106AF4">
            <w:pPr>
              <w:spacing w:after="0" w:line="240" w:lineRule="auto"/>
              <w:jc w:val="center"/>
              <w:rPr>
                <w:rFonts w:eastAsia="Calibri" w:cstheme="minorHAnsi"/>
                <w:b/>
                <w:sz w:val="20"/>
                <w:szCs w:val="20"/>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4084D5F5" w14:textId="77777777" w:rsidR="00FE06DA" w:rsidRPr="004B1DA5" w:rsidRDefault="00FE06DA" w:rsidP="00106AF4">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10EF5F" w14:textId="77777777" w:rsidR="00FE06DA" w:rsidRPr="004B1DA5" w:rsidRDefault="00FE06DA" w:rsidP="00106AF4">
            <w:pPr>
              <w:spacing w:after="0" w:line="240" w:lineRule="auto"/>
              <w:jc w:val="center"/>
              <w:rPr>
                <w:rFonts w:eastAsia="Calibri" w:cstheme="minorHAnsi"/>
                <w:b/>
                <w:sz w:val="20"/>
                <w:szCs w:val="20"/>
              </w:rPr>
            </w:pPr>
          </w:p>
        </w:tc>
      </w:tr>
    </w:tbl>
    <w:p w14:paraId="71C34113" w14:textId="77777777" w:rsidR="00FE06DA" w:rsidRPr="008A69FD" w:rsidRDefault="00FE06DA" w:rsidP="00FE06DA">
      <w:pPr>
        <w:spacing w:after="0" w:line="240" w:lineRule="auto"/>
        <w:jc w:val="both"/>
        <w:rPr>
          <w:rFonts w:eastAsia="Calibri" w:cstheme="minorHAnsi"/>
          <w:i/>
          <w:iCs/>
          <w:sz w:val="24"/>
          <w:szCs w:val="24"/>
          <w:shd w:val="clear" w:color="auto" w:fill="FFFFFF"/>
        </w:rPr>
      </w:pPr>
    </w:p>
    <w:p w14:paraId="6AA45E20" w14:textId="77777777" w:rsidR="00FE06DA" w:rsidRPr="008A69FD" w:rsidRDefault="00FE06DA" w:rsidP="00FE06DA">
      <w:pPr>
        <w:spacing w:after="0" w:line="240" w:lineRule="auto"/>
        <w:jc w:val="both"/>
        <w:rPr>
          <w:rFonts w:eastAsia="Times New Roman" w:cstheme="minorHAnsi"/>
          <w:color w:val="000000"/>
          <w:sz w:val="24"/>
          <w:szCs w:val="24"/>
          <w:lang w:val="es-MX" w:eastAsia="es-CO"/>
        </w:rPr>
      </w:pPr>
      <w:r w:rsidRPr="008A69FD">
        <w:rPr>
          <w:rFonts w:eastAsia="Times New Roman" w:cstheme="minorHAnsi"/>
          <w:b/>
          <w:bCs/>
          <w:color w:val="000000"/>
          <w:sz w:val="24"/>
          <w:szCs w:val="24"/>
          <w:lang w:eastAsia="es-CO"/>
        </w:rPr>
        <w:t>NOTA 1:</w:t>
      </w:r>
      <w:r w:rsidRPr="008A69FD">
        <w:rPr>
          <w:rFonts w:eastAsia="Times New Roman" w:cstheme="minorHAnsi"/>
          <w:color w:val="000000"/>
          <w:sz w:val="24"/>
          <w:szCs w:val="24"/>
          <w:lang w:eastAsia="es-CO"/>
        </w:rPr>
        <w:t xml:space="preserve"> Para el otorgamiento del criterio de desempate, cada uno de los trabajadores que cumpla las condiciones previstas, allegará un certificado, mediante el cual acredita, bajo la gravedad de juramento, que no es beneficiario de pensión de vejez, familiar o sobrevivencia, y cumple la edad de pensión; además, se deberá allegar el documento de identificación del trabajador que lo firma. Anexarlos a este formato.</w:t>
      </w:r>
    </w:p>
    <w:p w14:paraId="3EBBE4F1" w14:textId="77777777" w:rsidR="00FE06DA" w:rsidRPr="008A69FD" w:rsidRDefault="00FE06DA" w:rsidP="00FE06DA">
      <w:pPr>
        <w:widowControl w:val="0"/>
        <w:spacing w:after="0" w:line="240" w:lineRule="auto"/>
        <w:jc w:val="both"/>
        <w:rPr>
          <w:rFonts w:eastAsia="Times New Roman" w:cstheme="minorHAnsi"/>
          <w:sz w:val="24"/>
          <w:szCs w:val="24"/>
          <w:lang w:eastAsia="es-ES"/>
        </w:rPr>
      </w:pPr>
      <w:bookmarkStart w:id="551" w:name="_Hlk182300649"/>
      <w:r w:rsidRPr="008A69FD">
        <w:rPr>
          <w:rFonts w:eastAsia="Times New Roman" w:cstheme="minorHAnsi"/>
          <w:b/>
          <w:bCs/>
          <w:sz w:val="24"/>
          <w:szCs w:val="24"/>
          <w:lang w:eastAsia="es-ES"/>
        </w:rPr>
        <w:t>NOTA 2:</w:t>
      </w:r>
      <w:r w:rsidRPr="008A69FD">
        <w:rPr>
          <w:rFonts w:eastAsia="Times New Roman" w:cstheme="minorHAnsi"/>
          <w:sz w:val="24"/>
          <w:szCs w:val="24"/>
          <w:lang w:eastAsia="es-ES"/>
        </w:rPr>
        <w:t xml:space="preserve"> En caso de Uniones Temporales o Consorcios este formato deberá allegarse por cada uno de los integrantes dicha estructura plural.</w:t>
      </w:r>
      <w:bookmarkEnd w:id="551"/>
    </w:p>
    <w:p w14:paraId="494AB9EE" w14:textId="77777777" w:rsidR="00FE06DA" w:rsidRPr="008A69FD" w:rsidRDefault="00FE06DA" w:rsidP="00FE06DA">
      <w:pPr>
        <w:widowControl w:val="0"/>
        <w:spacing w:after="0" w:line="240" w:lineRule="auto"/>
        <w:jc w:val="both"/>
        <w:rPr>
          <w:rFonts w:eastAsia="Times New Roman" w:cstheme="minorHAnsi"/>
          <w:sz w:val="24"/>
          <w:szCs w:val="24"/>
          <w:lang w:eastAsia="es-ES"/>
        </w:rPr>
      </w:pPr>
    </w:p>
    <w:p w14:paraId="52CBCB22" w14:textId="77777777" w:rsidR="00FE06DA" w:rsidRPr="008A69FD" w:rsidRDefault="00FE06DA" w:rsidP="00FE06DA">
      <w:pPr>
        <w:widowControl w:val="0"/>
        <w:spacing w:after="0" w:line="240" w:lineRule="auto"/>
        <w:jc w:val="both"/>
        <w:rPr>
          <w:rFonts w:eastAsia="Times New Roman" w:cstheme="minorHAnsi"/>
          <w:sz w:val="24"/>
          <w:szCs w:val="24"/>
          <w:lang w:eastAsia="es-ES"/>
        </w:rPr>
      </w:pPr>
      <w:r w:rsidRPr="008A69FD">
        <w:rPr>
          <w:rFonts w:eastAsia="Times New Roman" w:cstheme="minorHAnsi"/>
          <w:sz w:val="24"/>
          <w:szCs w:val="24"/>
          <w:lang w:eastAsia="es-ES"/>
        </w:rPr>
        <w:t>Así mismo declaramos, que las personas señaladas anteriormente se encuentran vinculadas con una antigüedad igual o mayor a un año, como se ilustra en el cuadro. [</w:t>
      </w:r>
      <w:r w:rsidRPr="008A69FD">
        <w:rPr>
          <w:rFonts w:eastAsia="Times New Roman" w:cstheme="minorHAnsi"/>
          <w:i/>
          <w:iCs/>
          <w:sz w:val="24"/>
          <w:szCs w:val="24"/>
          <w:lang w:eastAsia="es-ES"/>
        </w:rPr>
        <w:t xml:space="preserve">Para los casos de constitución inferior a un año se tendrá que indicar que las personas señaladas, se encuentran vinculadas desde el momento de constitución de </w:t>
      </w:r>
      <w:proofErr w:type="gramStart"/>
      <w:r w:rsidRPr="008A69FD">
        <w:rPr>
          <w:rFonts w:eastAsia="Times New Roman" w:cstheme="minorHAnsi"/>
          <w:i/>
          <w:iCs/>
          <w:sz w:val="24"/>
          <w:szCs w:val="24"/>
          <w:lang w:eastAsia="es-ES"/>
        </w:rPr>
        <w:t>la misma</w:t>
      </w:r>
      <w:proofErr w:type="gramEnd"/>
      <w:r w:rsidRPr="008A69FD">
        <w:rPr>
          <w:rFonts w:eastAsia="Times New Roman" w:cstheme="minorHAnsi"/>
          <w:sz w:val="24"/>
          <w:szCs w:val="24"/>
          <w:lang w:eastAsia="es-ES"/>
        </w:rPr>
        <w:t>].</w:t>
      </w:r>
    </w:p>
    <w:p w14:paraId="6F3CB1DD" w14:textId="77777777" w:rsidR="00FE06DA" w:rsidRPr="008A69FD" w:rsidRDefault="00FE06DA" w:rsidP="00FE06DA">
      <w:pPr>
        <w:widowControl w:val="0"/>
        <w:spacing w:after="0" w:line="240" w:lineRule="auto"/>
        <w:jc w:val="both"/>
        <w:rPr>
          <w:rFonts w:eastAsia="Times New Roman" w:cstheme="minorHAnsi"/>
          <w:sz w:val="24"/>
          <w:szCs w:val="24"/>
          <w:lang w:eastAsia="es-ES"/>
        </w:rPr>
      </w:pPr>
    </w:p>
    <w:p w14:paraId="06805550" w14:textId="77777777" w:rsidR="00FE06DA" w:rsidRPr="008A69FD" w:rsidRDefault="00FE06DA" w:rsidP="00FE06DA">
      <w:pPr>
        <w:spacing w:after="0" w:line="240" w:lineRule="auto"/>
        <w:jc w:val="both"/>
        <w:rPr>
          <w:rFonts w:eastAsia="Calibri" w:cstheme="minorHAnsi"/>
          <w:sz w:val="24"/>
          <w:szCs w:val="24"/>
        </w:rPr>
      </w:pPr>
      <w:r w:rsidRPr="008A69FD">
        <w:rPr>
          <w:rFonts w:eastAsia="Calibri" w:cstheme="minorHAnsi"/>
          <w:sz w:val="24"/>
          <w:szCs w:val="24"/>
        </w:rPr>
        <w:t>En cumpliendo lo dispuesto en la Ley 1581 de 2012, “Por el cual se dictan disposiciones para la protección de datos personales” y de conformidad con lo señalado en el Decreto 1377 de 2013, con la firma de este documento autorizo mi consentimiento a TRANSMILENIO S.A. para que trate mi información personal de acuerdo con la Política de Tratamiento de Datos Personales, para que sean utilizados para hacer efectivo el criterio de desempate previsto.</w:t>
      </w:r>
    </w:p>
    <w:p w14:paraId="04559271" w14:textId="77777777" w:rsidR="00FE06DA" w:rsidRPr="008A69FD" w:rsidRDefault="00FE06DA" w:rsidP="00FE06DA">
      <w:pPr>
        <w:shd w:val="clear" w:color="auto" w:fill="FFFFFF"/>
        <w:spacing w:after="0" w:line="240" w:lineRule="auto"/>
        <w:rPr>
          <w:rFonts w:eastAsia="Times New Roman" w:cstheme="minorHAnsi"/>
          <w:sz w:val="24"/>
          <w:szCs w:val="24"/>
          <w:lang w:eastAsia="es-ES"/>
        </w:rPr>
      </w:pPr>
    </w:p>
    <w:p w14:paraId="61DFAB40" w14:textId="77777777" w:rsidR="00FE06DA" w:rsidRPr="008A69FD" w:rsidRDefault="00FE06DA" w:rsidP="00FE06DA">
      <w:pPr>
        <w:shd w:val="clear" w:color="auto" w:fill="FFFFFF"/>
        <w:spacing w:after="0" w:line="240" w:lineRule="auto"/>
        <w:rPr>
          <w:rFonts w:eastAsia="Times New Roman" w:cstheme="minorHAnsi"/>
          <w:sz w:val="24"/>
          <w:szCs w:val="24"/>
          <w:lang w:val="es-ES" w:eastAsia="es-ES"/>
        </w:rPr>
      </w:pPr>
      <w:r w:rsidRPr="008A69FD">
        <w:rPr>
          <w:rFonts w:eastAsia="Times New Roman" w:cstheme="minorHAnsi"/>
          <w:sz w:val="24"/>
          <w:szCs w:val="24"/>
          <w:lang w:val="es-ES" w:eastAsia="es-ES"/>
        </w:rPr>
        <w:t xml:space="preserve">En constancia, se firma en ______________, a los ____ días del mes de _____ </w:t>
      </w:r>
      <w:proofErr w:type="spellStart"/>
      <w:r w:rsidRPr="008A69FD">
        <w:rPr>
          <w:rFonts w:eastAsia="Times New Roman" w:cstheme="minorHAnsi"/>
          <w:sz w:val="24"/>
          <w:szCs w:val="24"/>
          <w:lang w:val="es-ES" w:eastAsia="es-ES"/>
        </w:rPr>
        <w:t>de</w:t>
      </w:r>
      <w:proofErr w:type="spellEnd"/>
      <w:r w:rsidRPr="008A69FD">
        <w:rPr>
          <w:rFonts w:eastAsia="Times New Roman" w:cstheme="minorHAnsi"/>
          <w:sz w:val="24"/>
          <w:szCs w:val="24"/>
          <w:lang w:val="es-ES" w:eastAsia="es-ES"/>
        </w:rPr>
        <w:t xml:space="preserve"> 202__</w:t>
      </w:r>
    </w:p>
    <w:p w14:paraId="5CB9AAE9" w14:textId="77777777" w:rsidR="00FE06DA" w:rsidRPr="008A69FD" w:rsidRDefault="00FE06DA" w:rsidP="00FE06DA">
      <w:pPr>
        <w:shd w:val="clear" w:color="auto" w:fill="FFFFFF"/>
        <w:spacing w:after="0" w:line="240" w:lineRule="auto"/>
        <w:jc w:val="center"/>
        <w:rPr>
          <w:rFonts w:eastAsia="Times New Roman" w:cstheme="minorHAnsi"/>
          <w:b/>
          <w:sz w:val="24"/>
          <w:szCs w:val="24"/>
          <w:lang w:val="es-ES" w:eastAsia="es-ES"/>
        </w:rPr>
      </w:pPr>
    </w:p>
    <w:p w14:paraId="59DEA5BA" w14:textId="77777777" w:rsidR="00FE06DA" w:rsidRPr="008A69FD" w:rsidRDefault="00FE06DA" w:rsidP="00FE06DA">
      <w:pPr>
        <w:shd w:val="clear" w:color="auto" w:fill="FFFFFF"/>
        <w:spacing w:after="0" w:line="240" w:lineRule="auto"/>
        <w:jc w:val="center"/>
        <w:rPr>
          <w:rFonts w:eastAsia="Times New Roman" w:cstheme="minorHAnsi"/>
          <w:b/>
          <w:sz w:val="24"/>
          <w:szCs w:val="24"/>
          <w:lang w:val="es-ES" w:eastAsia="es-ES"/>
        </w:rPr>
      </w:pPr>
    </w:p>
    <w:p w14:paraId="4D88BECA" w14:textId="77777777" w:rsidR="00FE06DA" w:rsidRPr="008A69FD" w:rsidRDefault="00FE06DA" w:rsidP="00FE06DA">
      <w:pPr>
        <w:shd w:val="clear" w:color="auto" w:fill="FFFFFF"/>
        <w:spacing w:after="0" w:line="240" w:lineRule="auto"/>
        <w:jc w:val="center"/>
        <w:rPr>
          <w:rFonts w:eastAsia="Times New Roman" w:cstheme="minorHAnsi"/>
          <w:b/>
          <w:sz w:val="24"/>
          <w:szCs w:val="24"/>
          <w:lang w:val="es-ES" w:eastAsia="es-ES"/>
        </w:rPr>
      </w:pPr>
      <w:r w:rsidRPr="008A69FD">
        <w:rPr>
          <w:rFonts w:eastAsia="Times New Roman" w:cstheme="minorHAnsi"/>
          <w:b/>
          <w:sz w:val="24"/>
          <w:szCs w:val="24"/>
          <w:lang w:val="es-ES" w:eastAsia="es-ES"/>
        </w:rPr>
        <w:t>________________________________________</w:t>
      </w:r>
    </w:p>
    <w:p w14:paraId="120C2CA5" w14:textId="77777777" w:rsidR="00FE06DA" w:rsidRPr="008A69FD" w:rsidRDefault="00FE06DA" w:rsidP="00FE06DA">
      <w:pPr>
        <w:shd w:val="clear" w:color="auto" w:fill="FFFFFF"/>
        <w:spacing w:after="0" w:line="240" w:lineRule="auto"/>
        <w:jc w:val="center"/>
        <w:rPr>
          <w:rFonts w:eastAsia="Calibri" w:cstheme="minorHAnsi"/>
          <w:sz w:val="24"/>
          <w:szCs w:val="24"/>
        </w:rPr>
      </w:pPr>
      <w:r w:rsidRPr="008A69FD">
        <w:rPr>
          <w:rFonts w:eastAsia="Times New Roman" w:cstheme="minorHAnsi"/>
          <w:sz w:val="24"/>
          <w:szCs w:val="24"/>
          <w:lang w:val="es-ES" w:eastAsia="es-ES"/>
        </w:rPr>
        <w:t>[Nombre y firma de la persona natural, el representante legal de la persona jurídica y/o el revisor fiscal, según corresponda</w:t>
      </w:r>
      <w:r w:rsidRPr="008A69FD">
        <w:rPr>
          <w:rFonts w:eastAsia="Calibri" w:cstheme="minorHAnsi"/>
          <w:sz w:val="24"/>
          <w:szCs w:val="24"/>
        </w:rPr>
        <w:t>]</w:t>
      </w:r>
    </w:p>
    <w:p w14:paraId="78196093" w14:textId="77777777" w:rsidR="00FE06DA" w:rsidRPr="008A69FD" w:rsidRDefault="00FE06DA" w:rsidP="00FE06DA">
      <w:pPr>
        <w:shd w:val="clear" w:color="auto" w:fill="FFFFFF"/>
        <w:spacing w:after="0" w:line="240" w:lineRule="auto"/>
        <w:jc w:val="center"/>
        <w:rPr>
          <w:rFonts w:eastAsia="Calibri" w:cstheme="minorHAnsi"/>
          <w:sz w:val="24"/>
          <w:szCs w:val="24"/>
        </w:rPr>
      </w:pPr>
    </w:p>
    <w:p w14:paraId="437ACAF6" w14:textId="58C91B27" w:rsidR="00825DAA" w:rsidRPr="008A69FD" w:rsidRDefault="00825DAA" w:rsidP="00825DAA">
      <w:pPr>
        <w:shd w:val="clear" w:color="auto" w:fill="FFFFFF"/>
        <w:spacing w:after="0" w:line="240" w:lineRule="auto"/>
        <w:jc w:val="center"/>
        <w:rPr>
          <w:rFonts w:eastAsia="Calibri" w:cstheme="minorHAnsi"/>
          <w:sz w:val="24"/>
          <w:szCs w:val="24"/>
        </w:rPr>
      </w:pPr>
    </w:p>
    <w:p w14:paraId="36239490" w14:textId="0E0739A6" w:rsidR="00825DAA" w:rsidRPr="008A69FD" w:rsidRDefault="00825DAA" w:rsidP="00825DAA">
      <w:pPr>
        <w:shd w:val="clear" w:color="auto" w:fill="FFFFFF"/>
        <w:spacing w:after="0" w:line="240" w:lineRule="auto"/>
        <w:jc w:val="center"/>
        <w:rPr>
          <w:rFonts w:eastAsia="Calibri" w:cstheme="minorHAnsi"/>
          <w:sz w:val="24"/>
          <w:szCs w:val="24"/>
        </w:rPr>
      </w:pPr>
    </w:p>
    <w:p w14:paraId="463B46E8" w14:textId="6B1C158F" w:rsidR="00825DAA" w:rsidRPr="008A69FD" w:rsidRDefault="00825DAA" w:rsidP="00825DAA">
      <w:pPr>
        <w:shd w:val="clear" w:color="auto" w:fill="FFFFFF"/>
        <w:spacing w:after="0" w:line="240" w:lineRule="auto"/>
        <w:jc w:val="center"/>
        <w:rPr>
          <w:rFonts w:eastAsia="Calibri" w:cstheme="minorHAnsi"/>
          <w:sz w:val="24"/>
          <w:szCs w:val="24"/>
        </w:rPr>
      </w:pPr>
    </w:p>
    <w:p w14:paraId="2F7402A4" w14:textId="10961271" w:rsidR="00825DAA" w:rsidRPr="008A69FD" w:rsidRDefault="00825DAA" w:rsidP="00825DAA">
      <w:pPr>
        <w:shd w:val="clear" w:color="auto" w:fill="FFFFFF"/>
        <w:spacing w:after="0" w:line="240" w:lineRule="auto"/>
        <w:jc w:val="center"/>
        <w:rPr>
          <w:rFonts w:eastAsia="Calibri" w:cstheme="minorHAnsi"/>
          <w:sz w:val="24"/>
          <w:szCs w:val="24"/>
        </w:rPr>
      </w:pPr>
    </w:p>
    <w:p w14:paraId="684E29C1" w14:textId="19A4AD81" w:rsidR="00825DAA" w:rsidRPr="008A69FD" w:rsidRDefault="00825DAA" w:rsidP="00825DAA">
      <w:pPr>
        <w:shd w:val="clear" w:color="auto" w:fill="FFFFFF"/>
        <w:spacing w:after="0" w:line="240" w:lineRule="auto"/>
        <w:jc w:val="center"/>
        <w:rPr>
          <w:rFonts w:eastAsia="Calibri" w:cstheme="minorHAnsi"/>
          <w:sz w:val="24"/>
          <w:szCs w:val="24"/>
        </w:rPr>
      </w:pPr>
    </w:p>
    <w:p w14:paraId="5DA0DFEA" w14:textId="7FBAFABB" w:rsidR="00825DAA" w:rsidRDefault="00825DAA" w:rsidP="00825DAA">
      <w:pPr>
        <w:shd w:val="clear" w:color="auto" w:fill="FFFFFF"/>
        <w:spacing w:after="0" w:line="240" w:lineRule="auto"/>
        <w:jc w:val="center"/>
        <w:rPr>
          <w:rFonts w:eastAsia="Calibri" w:cstheme="minorHAnsi"/>
          <w:sz w:val="24"/>
          <w:szCs w:val="24"/>
        </w:rPr>
      </w:pPr>
    </w:p>
    <w:p w14:paraId="7EA55FAF" w14:textId="51D377CA" w:rsidR="00A825C6" w:rsidRDefault="00A825C6" w:rsidP="00A825C6">
      <w:pPr>
        <w:rPr>
          <w:rFonts w:eastAsia="Calibri" w:cstheme="minorHAnsi"/>
          <w:sz w:val="24"/>
          <w:szCs w:val="24"/>
        </w:rPr>
      </w:pPr>
    </w:p>
    <w:p w14:paraId="38A76430" w14:textId="77777777" w:rsidR="003D06D9" w:rsidRDefault="003D06D9" w:rsidP="00A825C6"/>
    <w:p w14:paraId="5A8A6BDB" w14:textId="77777777" w:rsidR="00A825C6" w:rsidRPr="00A825C6" w:rsidRDefault="00A825C6" w:rsidP="00A825C6"/>
    <w:p w14:paraId="05A5DB0E" w14:textId="7CBA394F" w:rsidR="00825DAA" w:rsidRPr="008A69FD" w:rsidRDefault="00825DAA" w:rsidP="0001502B">
      <w:pPr>
        <w:pStyle w:val="Ttulo1"/>
        <w:rPr>
          <w:rFonts w:eastAsia="Calibri"/>
        </w:rPr>
      </w:pPr>
      <w:bookmarkStart w:id="552" w:name="_Toc237427957"/>
      <w:r w:rsidRPr="0001502B">
        <w:lastRenderedPageBreak/>
        <w:t>FORMATO</w:t>
      </w:r>
      <w:r w:rsidRPr="008A69FD">
        <w:rPr>
          <w:rFonts w:eastAsia="Calibri"/>
        </w:rPr>
        <w:t xml:space="preserve"> </w:t>
      </w:r>
      <w:r w:rsidR="001D27A8" w:rsidRPr="008A69FD">
        <w:rPr>
          <w:rFonts w:eastAsia="Calibri"/>
        </w:rPr>
        <w:t>1</w:t>
      </w:r>
      <w:r w:rsidR="0001502B">
        <w:rPr>
          <w:rFonts w:eastAsia="Calibri"/>
        </w:rPr>
        <w:t>6</w:t>
      </w:r>
      <w:bookmarkEnd w:id="552"/>
    </w:p>
    <w:p w14:paraId="54CB12CA" w14:textId="77777777" w:rsidR="00825DAA" w:rsidRPr="008A69FD" w:rsidRDefault="00825DAA" w:rsidP="00825DAA">
      <w:pPr>
        <w:shd w:val="clear" w:color="auto" w:fill="FFFFFF"/>
        <w:spacing w:after="0" w:line="240" w:lineRule="auto"/>
        <w:rPr>
          <w:rFonts w:eastAsia="Calibri" w:cstheme="minorHAnsi"/>
          <w:sz w:val="24"/>
          <w:szCs w:val="24"/>
        </w:rPr>
      </w:pPr>
    </w:p>
    <w:p w14:paraId="1195DD7E" w14:textId="77777777" w:rsidR="00FE06DA" w:rsidRPr="008A69FD" w:rsidRDefault="00FE06DA" w:rsidP="00FE06DA">
      <w:pPr>
        <w:spacing w:after="0" w:line="240" w:lineRule="auto"/>
        <w:jc w:val="center"/>
        <w:rPr>
          <w:rFonts w:eastAsia="ZTR1C.tmp" w:cstheme="minorHAnsi"/>
          <w:b/>
          <w:bCs/>
          <w:sz w:val="24"/>
          <w:szCs w:val="24"/>
          <w:lang w:eastAsia="es-ES"/>
        </w:rPr>
      </w:pPr>
      <w:r w:rsidRPr="008A69FD">
        <w:rPr>
          <w:rFonts w:eastAsia="ZTR1C.tmp" w:cstheme="minorHAnsi"/>
          <w:b/>
          <w:bCs/>
          <w:sz w:val="24"/>
          <w:szCs w:val="24"/>
          <w:lang w:eastAsia="es-ES"/>
        </w:rPr>
        <w:t>VINCULACIÓN DE POBLACIÓN INDIGENA, NEGRA, AFROCOLOMBIANA, RAIZAL, PALENQUERA, RROM O GITANAS</w:t>
      </w:r>
    </w:p>
    <w:p w14:paraId="3D5EED29" w14:textId="77777777" w:rsidR="00FE06DA" w:rsidRPr="008A69FD" w:rsidRDefault="00FE06DA" w:rsidP="00FE06DA">
      <w:pPr>
        <w:spacing w:after="0" w:line="240" w:lineRule="auto"/>
        <w:ind w:firstLine="22"/>
        <w:jc w:val="both"/>
        <w:rPr>
          <w:rFonts w:eastAsia="ZTR1C.tmp" w:cstheme="minorHAnsi"/>
          <w:bCs/>
          <w:sz w:val="24"/>
          <w:szCs w:val="24"/>
          <w:lang w:val="es-ES" w:eastAsia="es-ES"/>
        </w:rPr>
      </w:pPr>
    </w:p>
    <w:p w14:paraId="7DBD152F" w14:textId="77777777" w:rsidR="00FE06DA" w:rsidRPr="008A69FD" w:rsidRDefault="00FE06DA" w:rsidP="00FE06DA">
      <w:pPr>
        <w:spacing w:after="0" w:line="240" w:lineRule="auto"/>
        <w:ind w:firstLine="22"/>
        <w:jc w:val="both"/>
        <w:rPr>
          <w:rFonts w:eastAsia="ZTR1C.tmp" w:cstheme="minorHAnsi"/>
          <w:bCs/>
          <w:sz w:val="24"/>
          <w:szCs w:val="24"/>
          <w:lang w:val="es-ES" w:eastAsia="es-ES"/>
        </w:rPr>
      </w:pPr>
      <w:r w:rsidRPr="008A69FD">
        <w:rPr>
          <w:rFonts w:eastAsia="ZTR1C.tmp" w:cstheme="minorHAnsi"/>
          <w:bCs/>
          <w:sz w:val="24"/>
          <w:szCs w:val="24"/>
          <w:lang w:val="es-ES" w:eastAsia="es-ES"/>
        </w:rPr>
        <w:t>Señores</w:t>
      </w:r>
    </w:p>
    <w:p w14:paraId="59E29D5D" w14:textId="77777777" w:rsidR="00FE06DA" w:rsidRPr="008A69FD" w:rsidRDefault="00FE06DA" w:rsidP="00FE06DA">
      <w:pPr>
        <w:spacing w:after="0" w:line="240" w:lineRule="auto"/>
        <w:ind w:firstLine="22"/>
        <w:jc w:val="both"/>
        <w:rPr>
          <w:rFonts w:eastAsia="ZTR1C.tmp" w:cstheme="minorHAnsi"/>
          <w:b/>
          <w:bCs/>
          <w:sz w:val="24"/>
          <w:szCs w:val="24"/>
          <w:lang w:eastAsia="es-ES"/>
        </w:rPr>
      </w:pPr>
    </w:p>
    <w:p w14:paraId="65BBEB33" w14:textId="77777777" w:rsidR="00FE06DA" w:rsidRPr="008A69FD" w:rsidRDefault="00FE06DA" w:rsidP="00FE06DA">
      <w:pPr>
        <w:spacing w:after="0" w:line="240" w:lineRule="auto"/>
        <w:ind w:firstLine="22"/>
        <w:jc w:val="both"/>
        <w:rPr>
          <w:rFonts w:eastAsia="ZTR1C.tmp" w:cstheme="minorHAnsi"/>
          <w:b/>
          <w:bCs/>
          <w:sz w:val="24"/>
          <w:szCs w:val="24"/>
          <w:lang w:eastAsia="es-ES"/>
        </w:rPr>
      </w:pPr>
      <w:r w:rsidRPr="008A69FD">
        <w:rPr>
          <w:rFonts w:eastAsia="ZTR1C.tmp" w:cstheme="minorHAnsi"/>
          <w:b/>
          <w:bCs/>
          <w:sz w:val="24"/>
          <w:szCs w:val="24"/>
          <w:lang w:eastAsia="es-ES"/>
        </w:rPr>
        <w:t>TRANSMILENIO S.A.</w:t>
      </w:r>
    </w:p>
    <w:p w14:paraId="753AEB60" w14:textId="77777777" w:rsidR="00FE06DA" w:rsidRPr="008A69FD" w:rsidRDefault="00FE06DA" w:rsidP="00FE06DA">
      <w:pPr>
        <w:spacing w:after="0" w:line="240" w:lineRule="auto"/>
        <w:ind w:firstLine="22"/>
        <w:jc w:val="both"/>
        <w:rPr>
          <w:rFonts w:eastAsia="ZTR1C.tmp" w:cstheme="minorHAnsi"/>
          <w:bCs/>
          <w:sz w:val="24"/>
          <w:szCs w:val="24"/>
          <w:lang w:val="es-ES" w:eastAsia="es-ES"/>
        </w:rPr>
      </w:pPr>
    </w:p>
    <w:p w14:paraId="7064B8A2" w14:textId="77777777" w:rsidR="00FE06DA" w:rsidRPr="008A69FD" w:rsidRDefault="00FE06DA" w:rsidP="00FE06DA">
      <w:pPr>
        <w:spacing w:after="0" w:line="240" w:lineRule="auto"/>
        <w:ind w:firstLine="22"/>
        <w:jc w:val="both"/>
        <w:rPr>
          <w:rFonts w:eastAsia="ZTR1C.tmp" w:cstheme="minorHAnsi"/>
          <w:bCs/>
          <w:sz w:val="24"/>
          <w:szCs w:val="24"/>
          <w:lang w:val="es-ES" w:eastAsia="es-ES"/>
        </w:rPr>
      </w:pPr>
      <w:r w:rsidRPr="008A69FD">
        <w:rPr>
          <w:rFonts w:eastAsia="ZTR1C.tmp" w:cstheme="minorHAnsi"/>
          <w:bCs/>
          <w:sz w:val="24"/>
          <w:szCs w:val="24"/>
          <w:lang w:val="es-ES" w:eastAsia="es-ES"/>
        </w:rPr>
        <w:t xml:space="preserve">Bogotá. </w:t>
      </w:r>
    </w:p>
    <w:p w14:paraId="630C1B4E" w14:textId="77777777" w:rsidR="00FE06DA" w:rsidRPr="008A69FD" w:rsidRDefault="00FE06DA" w:rsidP="00FE06DA">
      <w:pPr>
        <w:tabs>
          <w:tab w:val="left" w:pos="-142"/>
        </w:tabs>
        <w:autoSpaceDE w:val="0"/>
        <w:autoSpaceDN w:val="0"/>
        <w:adjustRightInd w:val="0"/>
        <w:spacing w:after="0" w:line="240" w:lineRule="auto"/>
        <w:jc w:val="center"/>
        <w:rPr>
          <w:rFonts w:eastAsia="Times New Roman" w:cstheme="minorHAnsi"/>
          <w:b/>
          <w:sz w:val="24"/>
          <w:szCs w:val="24"/>
          <w:lang w:eastAsia="es-ES"/>
        </w:rPr>
      </w:pPr>
    </w:p>
    <w:p w14:paraId="6280744C" w14:textId="74570146" w:rsidR="00FE06DA" w:rsidRPr="008A69FD" w:rsidRDefault="00FE06DA" w:rsidP="00FE06DA">
      <w:pPr>
        <w:tabs>
          <w:tab w:val="left" w:pos="-142"/>
        </w:tabs>
        <w:autoSpaceDE w:val="0"/>
        <w:autoSpaceDN w:val="0"/>
        <w:adjustRightInd w:val="0"/>
        <w:spacing w:after="0" w:line="240" w:lineRule="auto"/>
        <w:jc w:val="center"/>
        <w:rPr>
          <w:rFonts w:eastAsia="Calibri" w:cstheme="minorHAnsi"/>
          <w:b/>
          <w:bCs/>
          <w:sz w:val="24"/>
          <w:szCs w:val="24"/>
        </w:rPr>
      </w:pPr>
      <w:r w:rsidRPr="008A69FD">
        <w:rPr>
          <w:rFonts w:eastAsia="Times New Roman" w:cstheme="minorHAnsi"/>
          <w:b/>
          <w:sz w:val="24"/>
          <w:szCs w:val="24"/>
          <w:lang w:eastAsia="es-ES"/>
        </w:rPr>
        <w:t>REFERENCIA:</w:t>
      </w:r>
      <w:r w:rsidRPr="008A69FD">
        <w:rPr>
          <w:rFonts w:eastAsia="Times New Roman" w:cstheme="minorHAnsi"/>
          <w:sz w:val="24"/>
          <w:szCs w:val="24"/>
          <w:lang w:eastAsia="es-ES"/>
        </w:rPr>
        <w:t xml:space="preserve"> </w:t>
      </w:r>
      <w:r w:rsidRPr="008A69FD">
        <w:rPr>
          <w:rFonts w:eastAsia="Times New Roman" w:cstheme="minorHAnsi"/>
          <w:b/>
          <w:bCs/>
          <w:sz w:val="24"/>
          <w:szCs w:val="24"/>
          <w:lang w:eastAsia="es-ES"/>
        </w:rPr>
        <w:t xml:space="preserve">SELECCIÓN ABREVIADA POR SUBASTA INVERSA </w:t>
      </w:r>
      <w:r w:rsidRPr="008A69FD">
        <w:rPr>
          <w:rFonts w:eastAsia="Calibri" w:cstheme="minorHAnsi"/>
          <w:b/>
          <w:bCs/>
          <w:sz w:val="24"/>
          <w:szCs w:val="24"/>
        </w:rPr>
        <w:t>TMSA-SASI-</w:t>
      </w:r>
      <w:r w:rsidR="00E60746" w:rsidRPr="008A69FD">
        <w:rPr>
          <w:rFonts w:eastAsia="Calibri" w:cstheme="minorHAnsi"/>
          <w:b/>
          <w:bCs/>
          <w:sz w:val="24"/>
          <w:szCs w:val="24"/>
        </w:rPr>
        <w:t>0</w:t>
      </w:r>
      <w:r w:rsidR="00D3368E">
        <w:rPr>
          <w:rFonts w:eastAsia="Calibri" w:cstheme="minorHAnsi"/>
          <w:b/>
          <w:bCs/>
          <w:sz w:val="24"/>
          <w:szCs w:val="24"/>
        </w:rPr>
        <w:t>4</w:t>
      </w:r>
      <w:r w:rsidRPr="008A69FD">
        <w:rPr>
          <w:rFonts w:eastAsia="Calibri" w:cstheme="minorHAnsi"/>
          <w:b/>
          <w:bCs/>
          <w:sz w:val="24"/>
          <w:szCs w:val="24"/>
        </w:rPr>
        <w:t>-20</w:t>
      </w:r>
      <w:r w:rsidR="00E60746" w:rsidRPr="008A69FD">
        <w:rPr>
          <w:rFonts w:eastAsia="Calibri" w:cstheme="minorHAnsi"/>
          <w:b/>
          <w:bCs/>
          <w:sz w:val="24"/>
          <w:szCs w:val="24"/>
        </w:rPr>
        <w:t>26</w:t>
      </w:r>
    </w:p>
    <w:p w14:paraId="74FA7633" w14:textId="77777777" w:rsidR="00FE06DA" w:rsidRPr="008A69FD" w:rsidRDefault="00FE06DA" w:rsidP="00FE06DA">
      <w:pPr>
        <w:spacing w:after="0" w:line="240" w:lineRule="auto"/>
        <w:jc w:val="both"/>
        <w:rPr>
          <w:rFonts w:eastAsia="Times New Roman" w:cstheme="minorHAnsi"/>
          <w:sz w:val="24"/>
          <w:szCs w:val="24"/>
          <w:lang w:eastAsia="es-ES"/>
        </w:rPr>
      </w:pPr>
    </w:p>
    <w:p w14:paraId="479586A0" w14:textId="77777777" w:rsidR="00FE06DA" w:rsidRPr="008A69FD" w:rsidRDefault="00FE06DA" w:rsidP="00FE06DA">
      <w:pPr>
        <w:spacing w:after="0" w:line="240" w:lineRule="auto"/>
        <w:jc w:val="both"/>
        <w:rPr>
          <w:rFonts w:eastAsia="Times New Roman" w:cstheme="minorHAnsi"/>
          <w:b/>
          <w:bCs/>
          <w:i/>
          <w:iCs/>
          <w:sz w:val="24"/>
          <w:szCs w:val="24"/>
          <w:lang w:val="es-ES" w:eastAsia="es-ES" w:bidi="en-US"/>
        </w:rPr>
      </w:pPr>
    </w:p>
    <w:p w14:paraId="4E5A8AF4" w14:textId="77777777" w:rsidR="00FE06DA" w:rsidRPr="008A69FD" w:rsidRDefault="00FE06DA" w:rsidP="00FE06DA">
      <w:pPr>
        <w:widowControl w:val="0"/>
        <w:spacing w:after="0" w:line="240" w:lineRule="auto"/>
        <w:jc w:val="both"/>
        <w:rPr>
          <w:rFonts w:eastAsia="Times New Roman" w:cstheme="minorHAnsi"/>
          <w:sz w:val="24"/>
          <w:szCs w:val="24"/>
          <w:lang w:eastAsia="es-ES"/>
        </w:rPr>
      </w:pPr>
      <w:r w:rsidRPr="008A69FD">
        <w:rPr>
          <w:rFonts w:eastAsia="Times New Roman" w:cstheme="minorHAnsi"/>
          <w:sz w:val="24"/>
          <w:szCs w:val="24"/>
          <w:lang w:eastAsia="es-ES"/>
        </w:rPr>
        <w:t>Estimados señores:</w:t>
      </w:r>
    </w:p>
    <w:p w14:paraId="0291A2E3" w14:textId="77777777" w:rsidR="00FE06DA" w:rsidRPr="008A69FD" w:rsidRDefault="00FE06DA" w:rsidP="00FE06DA">
      <w:pPr>
        <w:widowControl w:val="0"/>
        <w:spacing w:after="0" w:line="240" w:lineRule="auto"/>
        <w:jc w:val="both"/>
        <w:rPr>
          <w:rFonts w:eastAsia="Times New Roman" w:cstheme="minorHAnsi"/>
          <w:sz w:val="24"/>
          <w:szCs w:val="24"/>
          <w:lang w:eastAsia="es-ES"/>
        </w:rPr>
      </w:pPr>
    </w:p>
    <w:p w14:paraId="282295B0" w14:textId="77777777" w:rsidR="00FE06DA" w:rsidRPr="008A69FD" w:rsidRDefault="00FE06DA" w:rsidP="00FE06DA">
      <w:pPr>
        <w:spacing w:after="0" w:line="240" w:lineRule="auto"/>
        <w:jc w:val="both"/>
        <w:rPr>
          <w:rFonts w:eastAsia="Calibri" w:cstheme="minorHAnsi"/>
          <w:sz w:val="24"/>
          <w:szCs w:val="24"/>
        </w:rPr>
      </w:pPr>
      <w:r w:rsidRPr="008A69FD">
        <w:rPr>
          <w:rFonts w:eastAsia="Calibri" w:cstheme="minorHAnsi"/>
          <w:sz w:val="24"/>
          <w:szCs w:val="24"/>
        </w:rPr>
        <w:t>________________________ [</w:t>
      </w:r>
      <w:r w:rsidRPr="008A69FD">
        <w:rPr>
          <w:rFonts w:eastAsia="Calibri" w:cstheme="minorHAnsi"/>
          <w:i/>
          <w:iCs/>
          <w:sz w:val="24"/>
          <w:szCs w:val="24"/>
        </w:rPr>
        <w:t>Incluir el nombre d</w:t>
      </w:r>
      <w:r w:rsidRPr="008A69FD">
        <w:rPr>
          <w:rFonts w:eastAsia="Calibri" w:cstheme="minorHAnsi"/>
          <w:i/>
          <w:iCs/>
          <w:sz w:val="24"/>
          <w:szCs w:val="24"/>
          <w:shd w:val="clear" w:color="auto" w:fill="FFFFFF"/>
        </w:rPr>
        <w:t>el proponente persona natural o del representante legal de la persona jurídica o el revisor fiscal, según corresponda, o el representante del proponente plural</w:t>
      </w:r>
      <w:r w:rsidRPr="008A69FD">
        <w:rPr>
          <w:rFonts w:eastAsia="Calibri" w:cstheme="minorHAnsi"/>
          <w:sz w:val="24"/>
          <w:szCs w:val="24"/>
          <w:shd w:val="clear" w:color="auto" w:fill="FFFFFF"/>
        </w:rPr>
        <w:t>]</w:t>
      </w:r>
      <w:r w:rsidRPr="008A69FD">
        <w:rPr>
          <w:rFonts w:eastAsia="Calibri" w:cstheme="minorHAnsi"/>
          <w:sz w:val="24"/>
          <w:szCs w:val="24"/>
        </w:rPr>
        <w:t xml:space="preserve"> identificado con ____________ [</w:t>
      </w:r>
      <w:r w:rsidRPr="008A69FD">
        <w:rPr>
          <w:rFonts w:eastAsia="Calibri" w:cstheme="minorHAnsi"/>
          <w:i/>
          <w:iCs/>
          <w:sz w:val="24"/>
          <w:szCs w:val="24"/>
        </w:rPr>
        <w:t>Incluir el número de identificación</w:t>
      </w:r>
      <w:r w:rsidRPr="008A69FD">
        <w:rPr>
          <w:rFonts w:eastAsia="Calibri" w:cstheme="minorHAnsi"/>
          <w:sz w:val="24"/>
          <w:szCs w:val="24"/>
        </w:rPr>
        <w:t>], en mi condición de ___________ [</w:t>
      </w:r>
      <w:r w:rsidRPr="008A69FD">
        <w:rPr>
          <w:rFonts w:eastAsia="Calibri" w:cstheme="minorHAnsi"/>
          <w:i/>
          <w:iCs/>
          <w:sz w:val="24"/>
          <w:szCs w:val="24"/>
        </w:rPr>
        <w:t>Indicar si actúa como representante legal o revisor fiscal</w:t>
      </w:r>
      <w:r w:rsidRPr="008A69FD">
        <w:rPr>
          <w:rFonts w:eastAsia="Calibri" w:cstheme="minorHAnsi"/>
          <w:sz w:val="24"/>
          <w:szCs w:val="24"/>
        </w:rPr>
        <w:t>] de [</w:t>
      </w:r>
      <w:r w:rsidRPr="008A69FD">
        <w:rPr>
          <w:rFonts w:eastAsia="Calibri" w:cstheme="minorHAnsi"/>
          <w:i/>
          <w:iCs/>
          <w:sz w:val="24"/>
          <w:szCs w:val="24"/>
        </w:rPr>
        <w:t>Incluir la razón social de la persona jurídica</w:t>
      </w:r>
      <w:r w:rsidRPr="008A69FD">
        <w:rPr>
          <w:rFonts w:eastAsia="Calibri" w:cstheme="minorHAnsi"/>
          <w:sz w:val="24"/>
          <w:szCs w:val="24"/>
        </w:rPr>
        <w:t>], [</w:t>
      </w:r>
      <w:r w:rsidRPr="008A69FD">
        <w:rPr>
          <w:rFonts w:eastAsia="Calibri" w:cstheme="minorHAnsi"/>
          <w:i/>
          <w:iCs/>
          <w:sz w:val="24"/>
          <w:szCs w:val="24"/>
        </w:rPr>
        <w:t>identificada con NIT ____</w:t>
      </w:r>
      <w:r w:rsidRPr="008A69FD">
        <w:rPr>
          <w:rFonts w:eastAsia="Calibri" w:cstheme="minorHAnsi"/>
          <w:sz w:val="24"/>
          <w:szCs w:val="24"/>
        </w:rPr>
        <w:t>], certifico bajo la gravedad de juramento que:</w:t>
      </w:r>
    </w:p>
    <w:p w14:paraId="51D555C2" w14:textId="77777777" w:rsidR="00FE06DA" w:rsidRPr="008A69FD" w:rsidRDefault="00FE06DA" w:rsidP="00FE06DA">
      <w:pPr>
        <w:spacing w:after="0" w:line="240" w:lineRule="auto"/>
        <w:jc w:val="both"/>
        <w:rPr>
          <w:rFonts w:eastAsia="Calibri" w:cstheme="minorHAnsi"/>
          <w:sz w:val="24"/>
          <w:szCs w:val="24"/>
        </w:rPr>
      </w:pPr>
    </w:p>
    <w:p w14:paraId="0047D5A3" w14:textId="77777777" w:rsidR="00FE06DA" w:rsidRPr="008A69FD" w:rsidRDefault="00FE06DA">
      <w:pPr>
        <w:numPr>
          <w:ilvl w:val="0"/>
          <w:numId w:val="12"/>
        </w:numPr>
        <w:spacing w:after="0" w:line="240" w:lineRule="auto"/>
        <w:ind w:left="0"/>
        <w:contextualSpacing/>
        <w:jc w:val="both"/>
        <w:rPr>
          <w:rFonts w:eastAsia="Calibri" w:cstheme="minorHAnsi"/>
          <w:sz w:val="24"/>
          <w:szCs w:val="24"/>
        </w:rPr>
      </w:pPr>
      <w:r w:rsidRPr="008A69FD">
        <w:rPr>
          <w:rFonts w:eastAsia="Calibri" w:cstheme="minorHAnsi"/>
          <w:sz w:val="24"/>
          <w:szCs w:val="24"/>
        </w:rPr>
        <w:t>El número total de trabajadores vinculados a la nómina de mi compañía (</w:t>
      </w:r>
      <w:proofErr w:type="gramStart"/>
      <w:r w:rsidRPr="008A69FD">
        <w:rPr>
          <w:rFonts w:eastAsia="Calibri" w:cstheme="minorHAnsi"/>
          <w:i/>
          <w:iCs/>
          <w:sz w:val="24"/>
          <w:szCs w:val="24"/>
        </w:rPr>
        <w:t>los miembro</w:t>
      </w:r>
      <w:proofErr w:type="gramEnd"/>
      <w:r w:rsidRPr="008A69FD">
        <w:rPr>
          <w:rFonts w:eastAsia="Calibri" w:cstheme="minorHAnsi"/>
          <w:i/>
          <w:iCs/>
          <w:sz w:val="24"/>
          <w:szCs w:val="24"/>
        </w:rPr>
        <w:t xml:space="preserve"> de la propuesta conjunta que represento</w:t>
      </w:r>
      <w:r w:rsidRPr="008A69FD">
        <w:rPr>
          <w:rFonts w:eastAsia="Calibri" w:cstheme="minorHAnsi"/>
          <w:sz w:val="24"/>
          <w:szCs w:val="24"/>
        </w:rPr>
        <w:t>) corresponden a ________________ [</w:t>
      </w:r>
      <w:r w:rsidRPr="008A69FD">
        <w:rPr>
          <w:rFonts w:eastAsia="Calibri" w:cstheme="minorHAnsi"/>
          <w:i/>
          <w:iCs/>
          <w:sz w:val="24"/>
          <w:szCs w:val="24"/>
        </w:rPr>
        <w:t>Diligenciar con el número de trabajadores vinculados a la nómina</w:t>
      </w:r>
      <w:r w:rsidRPr="008A69FD">
        <w:rPr>
          <w:rFonts w:eastAsia="Calibri" w:cstheme="minorHAnsi"/>
          <w:sz w:val="24"/>
          <w:szCs w:val="24"/>
        </w:rPr>
        <w:t>]</w:t>
      </w:r>
    </w:p>
    <w:p w14:paraId="5EDB7FBE" w14:textId="77777777" w:rsidR="00FE06DA" w:rsidRPr="008A69FD" w:rsidRDefault="00FE06DA" w:rsidP="00FE06DA">
      <w:pPr>
        <w:spacing w:after="0" w:line="240" w:lineRule="auto"/>
        <w:contextualSpacing/>
        <w:jc w:val="both"/>
        <w:rPr>
          <w:rFonts w:eastAsia="Calibri" w:cstheme="minorHAnsi"/>
          <w:sz w:val="24"/>
          <w:szCs w:val="24"/>
        </w:rPr>
      </w:pPr>
    </w:p>
    <w:p w14:paraId="25C07857" w14:textId="77777777" w:rsidR="00FE06DA" w:rsidRPr="008A69FD" w:rsidRDefault="00FE06DA">
      <w:pPr>
        <w:numPr>
          <w:ilvl w:val="0"/>
          <w:numId w:val="12"/>
        </w:numPr>
        <w:spacing w:after="0" w:line="240" w:lineRule="auto"/>
        <w:ind w:left="0"/>
        <w:contextualSpacing/>
        <w:jc w:val="both"/>
        <w:rPr>
          <w:rFonts w:eastAsia="Calibri" w:cstheme="minorHAnsi"/>
          <w:sz w:val="24"/>
          <w:szCs w:val="24"/>
        </w:rPr>
      </w:pPr>
      <w:r w:rsidRPr="008A69FD">
        <w:rPr>
          <w:rFonts w:eastAsia="Calibri" w:cstheme="minorHAnsi"/>
          <w:sz w:val="24"/>
          <w:szCs w:val="24"/>
        </w:rPr>
        <w:t>En la nómina están vinculadas las siguientes personas: [</w:t>
      </w:r>
      <w:r w:rsidRPr="008A69FD">
        <w:rPr>
          <w:rFonts w:eastAsia="Calibri" w:cstheme="minorHAnsi"/>
          <w:i/>
          <w:iCs/>
          <w:sz w:val="24"/>
          <w:szCs w:val="24"/>
        </w:rPr>
        <w:t xml:space="preserve">Indicar a continuación el nombre y número de cédula de las personas que se encuentran vinculadas al proponente o integrante de la estructura plural según corresponda y respecto de las cuales se aportan la certificación por la autoridad competente (Ministerio del Interior, o Ministerio de Cultura o Departamento Nacional de Estadística DANE), para acreditar la pertenencia a población indígena, negra, afrocolombiana, raizal, palanquera, </w:t>
      </w:r>
      <w:proofErr w:type="spellStart"/>
      <w:r w:rsidRPr="008A69FD">
        <w:rPr>
          <w:rFonts w:eastAsia="Calibri" w:cstheme="minorHAnsi"/>
          <w:i/>
          <w:iCs/>
          <w:sz w:val="24"/>
          <w:szCs w:val="24"/>
        </w:rPr>
        <w:t>Rrom</w:t>
      </w:r>
      <w:proofErr w:type="spellEnd"/>
      <w:r w:rsidRPr="008A69FD">
        <w:rPr>
          <w:rFonts w:eastAsia="Calibri" w:cstheme="minorHAnsi"/>
          <w:i/>
          <w:iCs/>
          <w:sz w:val="24"/>
          <w:szCs w:val="24"/>
        </w:rPr>
        <w:t xml:space="preserve"> o gitanas</w:t>
      </w:r>
      <w:r w:rsidRPr="008A69FD">
        <w:rPr>
          <w:rFonts w:eastAsia="Calibri" w:cstheme="minorHAnsi"/>
          <w:sz w:val="24"/>
          <w:szCs w:val="24"/>
        </w:rPr>
        <w:t>]</w:t>
      </w:r>
    </w:p>
    <w:p w14:paraId="63D55B13" w14:textId="77777777" w:rsidR="00FE06DA" w:rsidRPr="008A69FD" w:rsidRDefault="00FE06DA" w:rsidP="00FE06DA">
      <w:pPr>
        <w:spacing w:after="0" w:line="240" w:lineRule="auto"/>
        <w:contextualSpacing/>
        <w:jc w:val="both"/>
        <w:rPr>
          <w:rFonts w:eastAsia="Calibri" w:cstheme="minorHAnsi"/>
          <w:sz w:val="24"/>
          <w:szCs w:val="24"/>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2899"/>
        <w:gridCol w:w="2899"/>
      </w:tblGrid>
      <w:tr w:rsidR="00FE06DA" w:rsidRPr="0001502B" w14:paraId="2E1D855D"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0B13CDF5" w14:textId="77777777" w:rsidR="00FE06DA" w:rsidRPr="0001502B" w:rsidRDefault="00FE06DA" w:rsidP="00106AF4">
            <w:pPr>
              <w:spacing w:after="0" w:line="240" w:lineRule="auto"/>
              <w:jc w:val="center"/>
              <w:rPr>
                <w:rFonts w:eastAsia="Calibri" w:cstheme="minorHAnsi"/>
                <w:b/>
                <w:sz w:val="20"/>
                <w:szCs w:val="20"/>
              </w:rPr>
            </w:pPr>
            <w:r w:rsidRPr="0001502B">
              <w:rPr>
                <w:rFonts w:eastAsia="Calibri" w:cstheme="minorHAnsi"/>
                <w:b/>
                <w:sz w:val="20"/>
                <w:szCs w:val="20"/>
              </w:rPr>
              <w:t>Nombre</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11D0F29E" w14:textId="77777777" w:rsidR="00FE06DA" w:rsidRPr="0001502B" w:rsidRDefault="00FE06DA" w:rsidP="00106AF4">
            <w:pPr>
              <w:spacing w:after="0" w:line="240" w:lineRule="auto"/>
              <w:jc w:val="center"/>
              <w:rPr>
                <w:rFonts w:eastAsia="Calibri" w:cstheme="minorHAnsi"/>
                <w:b/>
                <w:sz w:val="20"/>
                <w:szCs w:val="20"/>
              </w:rPr>
            </w:pPr>
            <w:r w:rsidRPr="0001502B">
              <w:rPr>
                <w:rFonts w:eastAsia="Calibri" w:cstheme="minorHAnsi"/>
                <w:b/>
                <w:sz w:val="20"/>
                <w:szCs w:val="20"/>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17F85D3C" w14:textId="77777777" w:rsidR="00FE06DA" w:rsidRPr="0001502B" w:rsidRDefault="00FE06DA" w:rsidP="00106AF4">
            <w:pPr>
              <w:spacing w:after="0" w:line="240" w:lineRule="auto"/>
              <w:jc w:val="center"/>
              <w:rPr>
                <w:rFonts w:eastAsia="Calibri" w:cstheme="minorHAnsi"/>
                <w:b/>
                <w:sz w:val="20"/>
                <w:szCs w:val="20"/>
              </w:rPr>
            </w:pPr>
            <w:r w:rsidRPr="0001502B">
              <w:rPr>
                <w:rFonts w:eastAsia="Calibri" w:cstheme="minorHAnsi"/>
                <w:b/>
                <w:sz w:val="20"/>
                <w:szCs w:val="20"/>
              </w:rPr>
              <w:t>Tiempo de vinculación</w:t>
            </w:r>
          </w:p>
        </w:tc>
      </w:tr>
      <w:tr w:rsidR="00FE06DA" w:rsidRPr="0001502B" w14:paraId="7353CE74"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920DF6" w14:textId="77777777" w:rsidR="00FE06DA" w:rsidRPr="0001502B" w:rsidRDefault="00FE06DA" w:rsidP="00106AF4">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72E73A8" w14:textId="77777777" w:rsidR="00FE06DA" w:rsidRPr="0001502B" w:rsidRDefault="00FE06DA" w:rsidP="00106AF4">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C17ACFA" w14:textId="77777777" w:rsidR="00FE06DA" w:rsidRPr="0001502B" w:rsidRDefault="00FE06DA" w:rsidP="00106AF4">
            <w:pPr>
              <w:spacing w:after="0" w:line="240" w:lineRule="auto"/>
              <w:jc w:val="center"/>
              <w:rPr>
                <w:rFonts w:eastAsia="Calibri" w:cstheme="minorHAnsi"/>
                <w:b/>
                <w:sz w:val="20"/>
                <w:szCs w:val="20"/>
              </w:rPr>
            </w:pPr>
          </w:p>
        </w:tc>
      </w:tr>
      <w:tr w:rsidR="00FE06DA" w:rsidRPr="0001502B" w14:paraId="3C5A482E"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1243DF6" w14:textId="77777777" w:rsidR="00FE06DA" w:rsidRPr="0001502B" w:rsidRDefault="00FE06DA" w:rsidP="00106AF4">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69F018" w14:textId="77777777" w:rsidR="00FE06DA" w:rsidRPr="0001502B" w:rsidRDefault="00FE06DA" w:rsidP="00106AF4">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92C8795" w14:textId="77777777" w:rsidR="00FE06DA" w:rsidRPr="0001502B" w:rsidRDefault="00FE06DA" w:rsidP="00106AF4">
            <w:pPr>
              <w:spacing w:after="0" w:line="240" w:lineRule="auto"/>
              <w:jc w:val="center"/>
              <w:rPr>
                <w:rFonts w:eastAsia="Calibri" w:cstheme="minorHAnsi"/>
                <w:b/>
                <w:sz w:val="20"/>
                <w:szCs w:val="20"/>
              </w:rPr>
            </w:pPr>
          </w:p>
        </w:tc>
      </w:tr>
      <w:tr w:rsidR="00FE06DA" w:rsidRPr="0001502B" w14:paraId="5611C138" w14:textId="77777777" w:rsidTr="00106AF4">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E8FD9A9" w14:textId="77777777" w:rsidR="00FE06DA" w:rsidRPr="0001502B" w:rsidRDefault="00FE06DA" w:rsidP="00106AF4">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F9E1724" w14:textId="77777777" w:rsidR="00FE06DA" w:rsidRPr="0001502B" w:rsidRDefault="00FE06DA" w:rsidP="00106AF4">
            <w:pPr>
              <w:spacing w:after="0" w:line="240" w:lineRule="auto"/>
              <w:jc w:val="center"/>
              <w:rPr>
                <w:rFonts w:eastAsia="Calibri" w:cstheme="minorHAnsi"/>
                <w:b/>
                <w:sz w:val="20"/>
                <w:szCs w:val="20"/>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EEA858A" w14:textId="77777777" w:rsidR="00FE06DA" w:rsidRPr="0001502B" w:rsidRDefault="00FE06DA" w:rsidP="00106AF4">
            <w:pPr>
              <w:spacing w:after="0" w:line="240" w:lineRule="auto"/>
              <w:jc w:val="center"/>
              <w:rPr>
                <w:rFonts w:eastAsia="Calibri" w:cstheme="minorHAnsi"/>
                <w:b/>
                <w:sz w:val="20"/>
                <w:szCs w:val="20"/>
              </w:rPr>
            </w:pPr>
          </w:p>
        </w:tc>
      </w:tr>
    </w:tbl>
    <w:p w14:paraId="022E6321" w14:textId="77777777" w:rsidR="00FE06DA" w:rsidRPr="008A69FD" w:rsidRDefault="00FE06DA" w:rsidP="00FE06DA">
      <w:pPr>
        <w:spacing w:after="0" w:line="240" w:lineRule="auto"/>
        <w:contextualSpacing/>
        <w:jc w:val="both"/>
        <w:rPr>
          <w:rFonts w:eastAsia="Calibri" w:cstheme="minorHAnsi"/>
          <w:sz w:val="24"/>
          <w:szCs w:val="24"/>
        </w:rPr>
      </w:pPr>
    </w:p>
    <w:p w14:paraId="489D9E0A" w14:textId="77777777" w:rsidR="00FE06DA" w:rsidRPr="008A69FD" w:rsidRDefault="00FE06DA">
      <w:pPr>
        <w:numPr>
          <w:ilvl w:val="0"/>
          <w:numId w:val="12"/>
        </w:numPr>
        <w:spacing w:after="0" w:line="240" w:lineRule="auto"/>
        <w:ind w:left="0"/>
        <w:contextualSpacing/>
        <w:jc w:val="both"/>
        <w:rPr>
          <w:rFonts w:eastAsia="Calibri" w:cstheme="minorHAnsi"/>
          <w:sz w:val="24"/>
          <w:szCs w:val="24"/>
        </w:rPr>
      </w:pPr>
      <w:r w:rsidRPr="008A69FD">
        <w:rPr>
          <w:rFonts w:eastAsia="Calibri" w:cstheme="minorHAnsi"/>
          <w:sz w:val="24"/>
          <w:szCs w:val="24"/>
        </w:rPr>
        <w:lastRenderedPageBreak/>
        <w:t>Así mismo declaramos, que las personas señaladas anteriormente se encuentran vinculadas con una antigüedad igual o mayor a un año, como se ilustra en el cuadro. [</w:t>
      </w:r>
      <w:r w:rsidRPr="008A69FD">
        <w:rPr>
          <w:rFonts w:eastAsia="Calibri" w:cstheme="minorHAnsi"/>
          <w:i/>
          <w:iCs/>
          <w:sz w:val="24"/>
          <w:szCs w:val="24"/>
        </w:rPr>
        <w:t xml:space="preserve">Para los casos de constitución inferior a un año se tendrá que indicar que las personas señaladas, se encuentran vinculadas desde el momento de constitución de </w:t>
      </w:r>
      <w:proofErr w:type="gramStart"/>
      <w:r w:rsidRPr="008A69FD">
        <w:rPr>
          <w:rFonts w:eastAsia="Calibri" w:cstheme="minorHAnsi"/>
          <w:i/>
          <w:iCs/>
          <w:sz w:val="24"/>
          <w:szCs w:val="24"/>
        </w:rPr>
        <w:t>la misma</w:t>
      </w:r>
      <w:proofErr w:type="gramEnd"/>
      <w:r w:rsidRPr="008A69FD">
        <w:rPr>
          <w:rFonts w:eastAsia="Calibri" w:cstheme="minorHAnsi"/>
          <w:sz w:val="24"/>
          <w:szCs w:val="24"/>
        </w:rPr>
        <w:t>].</w:t>
      </w:r>
    </w:p>
    <w:p w14:paraId="61C4B030" w14:textId="77777777" w:rsidR="00FE06DA" w:rsidRPr="008A69FD" w:rsidRDefault="00FE06DA" w:rsidP="00FE06DA">
      <w:pPr>
        <w:spacing w:after="0" w:line="240" w:lineRule="auto"/>
        <w:contextualSpacing/>
        <w:jc w:val="both"/>
        <w:rPr>
          <w:rFonts w:eastAsia="Calibri" w:cstheme="minorHAnsi"/>
          <w:sz w:val="24"/>
          <w:szCs w:val="24"/>
        </w:rPr>
      </w:pPr>
    </w:p>
    <w:p w14:paraId="51A80803" w14:textId="77777777" w:rsidR="00FE06DA" w:rsidRPr="008A69FD" w:rsidRDefault="00FE06DA">
      <w:pPr>
        <w:numPr>
          <w:ilvl w:val="0"/>
          <w:numId w:val="12"/>
        </w:numPr>
        <w:spacing w:after="0" w:line="240" w:lineRule="auto"/>
        <w:ind w:left="0"/>
        <w:contextualSpacing/>
        <w:jc w:val="both"/>
        <w:rPr>
          <w:rFonts w:eastAsia="Calibri" w:cstheme="minorHAnsi"/>
          <w:sz w:val="24"/>
          <w:szCs w:val="24"/>
        </w:rPr>
      </w:pPr>
      <w:r w:rsidRPr="008A69FD">
        <w:rPr>
          <w:rFonts w:eastAsia="Calibri" w:cstheme="minorHAnsi"/>
          <w:sz w:val="24"/>
          <w:szCs w:val="24"/>
        </w:rPr>
        <w:t xml:space="preserve">En cumpliendo lo dispuesto en la Ley 1581 de 2012, “Por el cual se dictan disposiciones para la protección de datos personales” y de conformidad con lo señalado en el Decreto 1377 de 2013, con la firma de este documento autorizo mi consentimiento a </w:t>
      </w:r>
      <w:r w:rsidRPr="008A69FD">
        <w:rPr>
          <w:rFonts w:eastAsia="Calibri" w:cstheme="minorHAnsi"/>
          <w:b/>
          <w:bCs/>
          <w:sz w:val="24"/>
          <w:szCs w:val="24"/>
        </w:rPr>
        <w:t>TRANSMILENIO S.A.</w:t>
      </w:r>
      <w:r w:rsidRPr="008A69FD">
        <w:rPr>
          <w:rFonts w:eastAsia="Calibri" w:cstheme="minorHAnsi"/>
          <w:sz w:val="24"/>
          <w:szCs w:val="24"/>
        </w:rPr>
        <w:t xml:space="preserve"> para que trate mi información personal de acuerdo con la Política de Tratamiento de Datos Personales, para que sean utilizados para hacer efectivo el criterio de desempate previsto.</w:t>
      </w:r>
    </w:p>
    <w:p w14:paraId="36484E7B" w14:textId="77777777" w:rsidR="00FE06DA" w:rsidRPr="008A69FD" w:rsidRDefault="00FE06DA" w:rsidP="00FE06DA">
      <w:pPr>
        <w:spacing w:after="0" w:line="240" w:lineRule="auto"/>
        <w:contextualSpacing/>
        <w:jc w:val="both"/>
        <w:rPr>
          <w:rFonts w:eastAsia="Calibri" w:cstheme="minorHAnsi"/>
          <w:sz w:val="24"/>
          <w:szCs w:val="24"/>
        </w:rPr>
      </w:pPr>
    </w:p>
    <w:p w14:paraId="0EF79409" w14:textId="77777777" w:rsidR="00FE06DA" w:rsidRPr="008A69FD" w:rsidRDefault="00FE06DA" w:rsidP="00FE06DA">
      <w:pPr>
        <w:spacing w:after="0" w:line="240" w:lineRule="auto"/>
        <w:contextualSpacing/>
        <w:jc w:val="both"/>
        <w:rPr>
          <w:rFonts w:eastAsia="Times New Roman" w:cstheme="minorHAnsi"/>
          <w:sz w:val="24"/>
          <w:szCs w:val="24"/>
          <w:lang w:eastAsia="es-ES"/>
        </w:rPr>
      </w:pPr>
      <w:r w:rsidRPr="008A69FD">
        <w:rPr>
          <w:rFonts w:eastAsia="Times New Roman" w:cstheme="minorHAnsi"/>
          <w:b/>
          <w:bCs/>
          <w:sz w:val="24"/>
          <w:szCs w:val="24"/>
          <w:lang w:eastAsia="es-ES"/>
        </w:rPr>
        <w:t>NOTA 1:</w:t>
      </w:r>
      <w:r w:rsidRPr="008A69FD">
        <w:rPr>
          <w:rFonts w:eastAsia="Times New Roman" w:cstheme="minorHAnsi"/>
          <w:sz w:val="24"/>
          <w:szCs w:val="24"/>
          <w:lang w:eastAsia="es-ES"/>
        </w:rPr>
        <w:t xml:space="preserve"> En caso de Uniones Temporales o Consorcios este formato deberá allegarse por cada uno de los integrantes dicha estructura plural y también por el representante legal de la propuesta conjunta (</w:t>
      </w:r>
      <w:r w:rsidRPr="008A69FD">
        <w:rPr>
          <w:rFonts w:eastAsia="Times New Roman" w:cstheme="minorHAnsi"/>
          <w:i/>
          <w:iCs/>
          <w:sz w:val="24"/>
          <w:szCs w:val="24"/>
          <w:lang w:eastAsia="es-ES"/>
        </w:rPr>
        <w:t>en formato independiente</w:t>
      </w:r>
      <w:r w:rsidRPr="008A69FD">
        <w:rPr>
          <w:rFonts w:eastAsia="Times New Roman" w:cstheme="minorHAnsi"/>
          <w:sz w:val="24"/>
          <w:szCs w:val="24"/>
          <w:lang w:eastAsia="es-ES"/>
        </w:rPr>
        <w:t>).</w:t>
      </w:r>
    </w:p>
    <w:p w14:paraId="4AF6DE75" w14:textId="77777777" w:rsidR="00FE06DA" w:rsidRPr="008A69FD" w:rsidRDefault="00FE06DA" w:rsidP="00FE06DA">
      <w:pPr>
        <w:spacing w:after="0" w:line="240" w:lineRule="auto"/>
        <w:contextualSpacing/>
        <w:jc w:val="both"/>
        <w:rPr>
          <w:rFonts w:eastAsia="Times New Roman" w:cstheme="minorHAnsi"/>
          <w:sz w:val="24"/>
          <w:szCs w:val="24"/>
          <w:lang w:eastAsia="es-ES"/>
        </w:rPr>
      </w:pPr>
      <w:r w:rsidRPr="008A69FD">
        <w:rPr>
          <w:rFonts w:eastAsia="Times New Roman" w:cstheme="minorHAnsi"/>
          <w:b/>
          <w:bCs/>
          <w:sz w:val="24"/>
          <w:szCs w:val="24"/>
          <w:lang w:eastAsia="es-ES"/>
        </w:rPr>
        <w:t>NOTA 2:</w:t>
      </w:r>
      <w:r w:rsidRPr="008A69FD">
        <w:rPr>
          <w:rFonts w:eastAsia="Times New Roman" w:cstheme="minorHAnsi"/>
          <w:sz w:val="24"/>
          <w:szCs w:val="24"/>
          <w:lang w:eastAsia="es-ES"/>
        </w:rPr>
        <w:t xml:space="preserve"> Los certificados y demás documentos que complementa este formato se incorporaran al mismo como anexo.</w:t>
      </w:r>
    </w:p>
    <w:p w14:paraId="7BC10963" w14:textId="77777777" w:rsidR="00FE06DA" w:rsidRPr="008A69FD" w:rsidRDefault="00FE06DA" w:rsidP="00FE06DA">
      <w:pPr>
        <w:spacing w:after="0" w:line="240" w:lineRule="auto"/>
        <w:contextualSpacing/>
        <w:jc w:val="both"/>
        <w:rPr>
          <w:rFonts w:eastAsia="Calibri" w:cstheme="minorHAnsi"/>
          <w:sz w:val="24"/>
          <w:szCs w:val="24"/>
        </w:rPr>
      </w:pPr>
    </w:p>
    <w:p w14:paraId="379227D5" w14:textId="77777777" w:rsidR="00FE06DA" w:rsidRPr="008A69FD" w:rsidRDefault="00FE06DA" w:rsidP="00FE06DA">
      <w:pPr>
        <w:shd w:val="clear" w:color="auto" w:fill="FFFFFF"/>
        <w:spacing w:after="0" w:line="240" w:lineRule="auto"/>
        <w:rPr>
          <w:rFonts w:eastAsia="Times New Roman" w:cstheme="minorHAnsi"/>
          <w:sz w:val="24"/>
          <w:szCs w:val="24"/>
          <w:lang w:val="es-ES" w:eastAsia="es-ES"/>
        </w:rPr>
      </w:pPr>
      <w:r w:rsidRPr="008A69FD">
        <w:rPr>
          <w:rFonts w:eastAsia="Times New Roman" w:cstheme="minorHAnsi"/>
          <w:sz w:val="24"/>
          <w:szCs w:val="24"/>
          <w:lang w:val="es-ES" w:eastAsia="es-ES"/>
        </w:rPr>
        <w:t xml:space="preserve">En constancia, se firma en ______________, a los ____ días del mes de _____ </w:t>
      </w:r>
      <w:proofErr w:type="spellStart"/>
      <w:r w:rsidRPr="008A69FD">
        <w:rPr>
          <w:rFonts w:eastAsia="Times New Roman" w:cstheme="minorHAnsi"/>
          <w:sz w:val="24"/>
          <w:szCs w:val="24"/>
          <w:lang w:val="es-ES" w:eastAsia="es-ES"/>
        </w:rPr>
        <w:t>de</w:t>
      </w:r>
      <w:proofErr w:type="spellEnd"/>
      <w:r w:rsidRPr="008A69FD">
        <w:rPr>
          <w:rFonts w:eastAsia="Times New Roman" w:cstheme="minorHAnsi"/>
          <w:sz w:val="24"/>
          <w:szCs w:val="24"/>
          <w:lang w:val="es-ES" w:eastAsia="es-ES"/>
        </w:rPr>
        <w:t xml:space="preserve"> 202__</w:t>
      </w:r>
    </w:p>
    <w:p w14:paraId="7D0EDC6F" w14:textId="77777777" w:rsidR="00FE06DA" w:rsidRPr="008A69FD" w:rsidRDefault="00FE06DA" w:rsidP="00FE06DA">
      <w:pPr>
        <w:shd w:val="clear" w:color="auto" w:fill="FFFFFF"/>
        <w:spacing w:after="0" w:line="240" w:lineRule="auto"/>
        <w:rPr>
          <w:rFonts w:eastAsia="Times New Roman" w:cstheme="minorHAnsi"/>
          <w:sz w:val="24"/>
          <w:szCs w:val="24"/>
          <w:lang w:val="es-ES" w:eastAsia="es-ES"/>
        </w:rPr>
      </w:pPr>
    </w:p>
    <w:p w14:paraId="3E2B8828" w14:textId="77777777" w:rsidR="00FE06DA" w:rsidRPr="008A69FD" w:rsidRDefault="00FE06DA" w:rsidP="00FE06DA">
      <w:pPr>
        <w:shd w:val="clear" w:color="auto" w:fill="FFFFFF"/>
        <w:spacing w:after="0" w:line="240" w:lineRule="auto"/>
        <w:rPr>
          <w:rFonts w:eastAsia="Times New Roman" w:cstheme="minorHAnsi"/>
          <w:sz w:val="24"/>
          <w:szCs w:val="24"/>
          <w:lang w:val="es-ES" w:eastAsia="es-ES"/>
        </w:rPr>
      </w:pPr>
    </w:p>
    <w:p w14:paraId="27134DDC" w14:textId="77777777" w:rsidR="00FE06DA" w:rsidRPr="008A69FD" w:rsidRDefault="00FE06DA" w:rsidP="00FE06DA">
      <w:pPr>
        <w:shd w:val="clear" w:color="auto" w:fill="FFFFFF"/>
        <w:spacing w:after="0" w:line="240" w:lineRule="auto"/>
        <w:rPr>
          <w:rFonts w:eastAsia="Times New Roman" w:cstheme="minorHAnsi"/>
          <w:sz w:val="24"/>
          <w:szCs w:val="24"/>
          <w:lang w:val="es-ES" w:eastAsia="es-ES"/>
        </w:rPr>
      </w:pPr>
    </w:p>
    <w:p w14:paraId="2A9EB6E8" w14:textId="77777777" w:rsidR="00FE06DA" w:rsidRPr="008A69FD" w:rsidRDefault="00FE06DA" w:rsidP="00FE06DA">
      <w:pPr>
        <w:shd w:val="clear" w:color="auto" w:fill="FFFFFF"/>
        <w:spacing w:after="0" w:line="240" w:lineRule="auto"/>
        <w:jc w:val="center"/>
        <w:rPr>
          <w:rFonts w:eastAsia="Times New Roman" w:cstheme="minorHAnsi"/>
          <w:b/>
          <w:sz w:val="24"/>
          <w:szCs w:val="24"/>
          <w:lang w:val="es-ES" w:eastAsia="es-ES"/>
        </w:rPr>
      </w:pPr>
      <w:r w:rsidRPr="008A69FD">
        <w:rPr>
          <w:rFonts w:eastAsia="Times New Roman" w:cstheme="minorHAnsi"/>
          <w:b/>
          <w:sz w:val="24"/>
          <w:szCs w:val="24"/>
          <w:lang w:val="es-ES" w:eastAsia="es-ES"/>
        </w:rPr>
        <w:t>________________________________________</w:t>
      </w:r>
    </w:p>
    <w:p w14:paraId="25DBAEC9" w14:textId="77777777" w:rsidR="00FE06DA" w:rsidRPr="008A69FD" w:rsidRDefault="00FE06DA" w:rsidP="00FE06DA">
      <w:pPr>
        <w:shd w:val="clear" w:color="auto" w:fill="FFFFFF"/>
        <w:spacing w:after="0" w:line="240" w:lineRule="auto"/>
        <w:jc w:val="center"/>
        <w:rPr>
          <w:rFonts w:eastAsia="Times New Roman" w:cstheme="minorHAnsi"/>
          <w:b/>
          <w:sz w:val="24"/>
          <w:szCs w:val="24"/>
          <w:lang w:val="es-ES" w:eastAsia="es-ES"/>
        </w:rPr>
      </w:pPr>
    </w:p>
    <w:p w14:paraId="2C425424" w14:textId="77CD19F3" w:rsidR="00825DAA" w:rsidRPr="008A69FD" w:rsidRDefault="00FE06DA" w:rsidP="00FE06DA">
      <w:pPr>
        <w:shd w:val="clear" w:color="auto" w:fill="FFFFFF"/>
        <w:autoSpaceDE w:val="0"/>
        <w:autoSpaceDN w:val="0"/>
        <w:adjustRightInd w:val="0"/>
        <w:spacing w:after="0" w:line="240" w:lineRule="auto"/>
        <w:jc w:val="center"/>
        <w:rPr>
          <w:rFonts w:eastAsia="Calibri" w:cstheme="minorHAnsi"/>
          <w:sz w:val="24"/>
          <w:szCs w:val="24"/>
        </w:rPr>
      </w:pPr>
      <w:r w:rsidRPr="008A69FD">
        <w:rPr>
          <w:rFonts w:eastAsia="Times New Roman" w:cstheme="minorHAnsi"/>
          <w:sz w:val="24"/>
          <w:szCs w:val="24"/>
          <w:lang w:val="es-ES" w:eastAsia="es-ES"/>
        </w:rPr>
        <w:t>[Nombre y firma de la persona natural, el representante legal de la persona jurídica o el revisor fiscal, según corresponda</w:t>
      </w:r>
      <w:r w:rsidRPr="008A69FD">
        <w:rPr>
          <w:rFonts w:eastAsia="Calibri" w:cstheme="minorHAnsi"/>
          <w:sz w:val="24"/>
          <w:szCs w:val="24"/>
        </w:rPr>
        <w:t>]</w:t>
      </w:r>
    </w:p>
    <w:p w14:paraId="53593A1E" w14:textId="075CFBEB" w:rsidR="00825DAA" w:rsidRPr="008A69FD" w:rsidRDefault="00825DAA" w:rsidP="00825DAA">
      <w:pPr>
        <w:shd w:val="clear" w:color="auto" w:fill="FFFFFF"/>
        <w:autoSpaceDE w:val="0"/>
        <w:autoSpaceDN w:val="0"/>
        <w:adjustRightInd w:val="0"/>
        <w:spacing w:after="0" w:line="240" w:lineRule="auto"/>
        <w:rPr>
          <w:rFonts w:eastAsia="Calibri" w:cstheme="minorHAnsi"/>
          <w:sz w:val="24"/>
          <w:szCs w:val="24"/>
        </w:rPr>
      </w:pPr>
    </w:p>
    <w:p w14:paraId="15391B20" w14:textId="4AD2494E" w:rsidR="00A35A1A" w:rsidRPr="008A69FD" w:rsidRDefault="00A35A1A" w:rsidP="00825DAA">
      <w:pPr>
        <w:shd w:val="clear" w:color="auto" w:fill="FFFFFF"/>
        <w:autoSpaceDE w:val="0"/>
        <w:autoSpaceDN w:val="0"/>
        <w:adjustRightInd w:val="0"/>
        <w:spacing w:after="0" w:line="240" w:lineRule="auto"/>
        <w:rPr>
          <w:rFonts w:eastAsia="Calibri" w:cstheme="minorHAnsi"/>
          <w:sz w:val="24"/>
          <w:szCs w:val="24"/>
        </w:rPr>
      </w:pPr>
    </w:p>
    <w:p w14:paraId="00531566" w14:textId="0E68984A" w:rsidR="00A35A1A" w:rsidRPr="008A69FD" w:rsidRDefault="00A35A1A" w:rsidP="00825DAA">
      <w:pPr>
        <w:shd w:val="clear" w:color="auto" w:fill="FFFFFF"/>
        <w:autoSpaceDE w:val="0"/>
        <w:autoSpaceDN w:val="0"/>
        <w:adjustRightInd w:val="0"/>
        <w:spacing w:after="0" w:line="240" w:lineRule="auto"/>
        <w:rPr>
          <w:rFonts w:eastAsia="Calibri" w:cstheme="minorHAnsi"/>
          <w:sz w:val="24"/>
          <w:szCs w:val="24"/>
        </w:rPr>
      </w:pPr>
    </w:p>
    <w:p w14:paraId="5DA70522" w14:textId="0372CC2A" w:rsidR="00A35A1A" w:rsidRPr="008A69FD" w:rsidRDefault="00A35A1A" w:rsidP="00825DAA">
      <w:pPr>
        <w:shd w:val="clear" w:color="auto" w:fill="FFFFFF"/>
        <w:autoSpaceDE w:val="0"/>
        <w:autoSpaceDN w:val="0"/>
        <w:adjustRightInd w:val="0"/>
        <w:spacing w:after="0" w:line="240" w:lineRule="auto"/>
        <w:rPr>
          <w:rFonts w:eastAsia="Calibri" w:cstheme="minorHAnsi"/>
          <w:sz w:val="24"/>
          <w:szCs w:val="24"/>
        </w:rPr>
      </w:pPr>
    </w:p>
    <w:p w14:paraId="660F2BD1" w14:textId="6F10D27B" w:rsidR="00700592" w:rsidRPr="008A69FD" w:rsidRDefault="00700592" w:rsidP="00825DAA">
      <w:pPr>
        <w:shd w:val="clear" w:color="auto" w:fill="FFFFFF"/>
        <w:autoSpaceDE w:val="0"/>
        <w:autoSpaceDN w:val="0"/>
        <w:adjustRightInd w:val="0"/>
        <w:spacing w:after="0" w:line="240" w:lineRule="auto"/>
        <w:rPr>
          <w:rFonts w:eastAsia="Calibri" w:cstheme="minorHAnsi"/>
          <w:sz w:val="24"/>
          <w:szCs w:val="24"/>
        </w:rPr>
      </w:pPr>
    </w:p>
    <w:p w14:paraId="7367A58D" w14:textId="6A470F93" w:rsidR="00700592" w:rsidRPr="008A69FD" w:rsidRDefault="00700592" w:rsidP="00825DAA">
      <w:pPr>
        <w:shd w:val="clear" w:color="auto" w:fill="FFFFFF"/>
        <w:autoSpaceDE w:val="0"/>
        <w:autoSpaceDN w:val="0"/>
        <w:adjustRightInd w:val="0"/>
        <w:spacing w:after="0" w:line="240" w:lineRule="auto"/>
        <w:rPr>
          <w:rFonts w:eastAsia="Calibri" w:cstheme="minorHAnsi"/>
          <w:sz w:val="24"/>
          <w:szCs w:val="24"/>
        </w:rPr>
      </w:pPr>
    </w:p>
    <w:p w14:paraId="432D7642" w14:textId="421EA57B" w:rsidR="00700592" w:rsidRPr="008A69FD" w:rsidRDefault="00700592" w:rsidP="00825DAA">
      <w:pPr>
        <w:shd w:val="clear" w:color="auto" w:fill="FFFFFF"/>
        <w:autoSpaceDE w:val="0"/>
        <w:autoSpaceDN w:val="0"/>
        <w:adjustRightInd w:val="0"/>
        <w:spacing w:after="0" w:line="240" w:lineRule="auto"/>
        <w:rPr>
          <w:rFonts w:eastAsia="Calibri" w:cstheme="minorHAnsi"/>
          <w:sz w:val="24"/>
          <w:szCs w:val="24"/>
        </w:rPr>
      </w:pPr>
    </w:p>
    <w:p w14:paraId="2CBF41EB" w14:textId="40508CDE" w:rsidR="00700592" w:rsidRDefault="00700592" w:rsidP="00825DAA">
      <w:pPr>
        <w:shd w:val="clear" w:color="auto" w:fill="FFFFFF"/>
        <w:autoSpaceDE w:val="0"/>
        <w:autoSpaceDN w:val="0"/>
        <w:adjustRightInd w:val="0"/>
        <w:spacing w:after="0" w:line="240" w:lineRule="auto"/>
        <w:rPr>
          <w:rFonts w:eastAsia="Calibri" w:cstheme="minorHAnsi"/>
          <w:sz w:val="24"/>
          <w:szCs w:val="24"/>
        </w:rPr>
      </w:pPr>
    </w:p>
    <w:p w14:paraId="40769F8D" w14:textId="77777777" w:rsidR="00D3368E" w:rsidRDefault="00D3368E" w:rsidP="00825DAA">
      <w:pPr>
        <w:shd w:val="clear" w:color="auto" w:fill="FFFFFF"/>
        <w:autoSpaceDE w:val="0"/>
        <w:autoSpaceDN w:val="0"/>
        <w:adjustRightInd w:val="0"/>
        <w:spacing w:after="0" w:line="240" w:lineRule="auto"/>
        <w:rPr>
          <w:rFonts w:eastAsia="Calibri" w:cstheme="minorHAnsi"/>
          <w:sz w:val="24"/>
          <w:szCs w:val="24"/>
        </w:rPr>
      </w:pPr>
    </w:p>
    <w:p w14:paraId="00FE1F9C" w14:textId="08BB5D2F" w:rsidR="00A825C6" w:rsidRDefault="00A825C6" w:rsidP="00825DAA">
      <w:pPr>
        <w:shd w:val="clear" w:color="auto" w:fill="FFFFFF"/>
        <w:autoSpaceDE w:val="0"/>
        <w:autoSpaceDN w:val="0"/>
        <w:adjustRightInd w:val="0"/>
        <w:spacing w:after="0" w:line="240" w:lineRule="auto"/>
        <w:rPr>
          <w:rFonts w:eastAsia="Calibri" w:cstheme="minorHAnsi"/>
          <w:sz w:val="24"/>
          <w:szCs w:val="24"/>
        </w:rPr>
      </w:pPr>
    </w:p>
    <w:p w14:paraId="16F27C17" w14:textId="77777777" w:rsidR="003D06D9" w:rsidRPr="008A69FD" w:rsidRDefault="003D06D9" w:rsidP="00825DAA">
      <w:pPr>
        <w:shd w:val="clear" w:color="auto" w:fill="FFFFFF"/>
        <w:autoSpaceDE w:val="0"/>
        <w:autoSpaceDN w:val="0"/>
        <w:adjustRightInd w:val="0"/>
        <w:spacing w:after="0" w:line="240" w:lineRule="auto"/>
        <w:rPr>
          <w:rFonts w:eastAsia="Calibri" w:cstheme="minorHAnsi"/>
          <w:sz w:val="24"/>
          <w:szCs w:val="24"/>
        </w:rPr>
      </w:pPr>
    </w:p>
    <w:p w14:paraId="2BABD049" w14:textId="13A9B5A7" w:rsidR="00A35A1A" w:rsidRPr="008A69FD" w:rsidRDefault="00A35A1A" w:rsidP="0001502B">
      <w:pPr>
        <w:pStyle w:val="Ttulo1"/>
        <w:rPr>
          <w:rFonts w:eastAsia="Calibri"/>
        </w:rPr>
      </w:pPr>
      <w:bookmarkStart w:id="553" w:name="_Toc237427958"/>
      <w:r w:rsidRPr="0001502B">
        <w:lastRenderedPageBreak/>
        <w:t>FORMATO</w:t>
      </w:r>
      <w:r w:rsidRPr="008A69FD">
        <w:rPr>
          <w:rFonts w:eastAsia="Calibri"/>
        </w:rPr>
        <w:t xml:space="preserve"> </w:t>
      </w:r>
      <w:r w:rsidR="001D27A8" w:rsidRPr="008A69FD">
        <w:rPr>
          <w:rFonts w:eastAsia="Calibri"/>
        </w:rPr>
        <w:t>1</w:t>
      </w:r>
      <w:r w:rsidR="0001502B">
        <w:rPr>
          <w:rFonts w:eastAsia="Calibri"/>
        </w:rPr>
        <w:t>7</w:t>
      </w:r>
      <w:bookmarkEnd w:id="553"/>
    </w:p>
    <w:p w14:paraId="485D3CFE" w14:textId="3BF9B73D" w:rsidR="00A35A1A" w:rsidRPr="008A69FD" w:rsidRDefault="00A35A1A" w:rsidP="00825DAA">
      <w:pPr>
        <w:shd w:val="clear" w:color="auto" w:fill="FFFFFF"/>
        <w:autoSpaceDE w:val="0"/>
        <w:autoSpaceDN w:val="0"/>
        <w:adjustRightInd w:val="0"/>
        <w:spacing w:after="0" w:line="240" w:lineRule="auto"/>
        <w:rPr>
          <w:rFonts w:eastAsia="Calibri" w:cstheme="minorHAnsi"/>
          <w:sz w:val="24"/>
          <w:szCs w:val="24"/>
        </w:rPr>
      </w:pPr>
    </w:p>
    <w:p w14:paraId="7D0445E8" w14:textId="73392375" w:rsidR="00A35A1A" w:rsidRPr="008A69FD" w:rsidRDefault="00A35A1A" w:rsidP="00A35A1A">
      <w:pPr>
        <w:spacing w:after="0" w:line="240" w:lineRule="auto"/>
        <w:jc w:val="center"/>
        <w:rPr>
          <w:rFonts w:eastAsia="Calibri" w:cstheme="minorHAnsi"/>
          <w:b/>
          <w:bCs/>
          <w:sz w:val="24"/>
          <w:szCs w:val="24"/>
        </w:rPr>
      </w:pPr>
      <w:r w:rsidRPr="008A69FD">
        <w:rPr>
          <w:rFonts w:eastAsia="Calibri" w:cstheme="minorHAnsi"/>
          <w:b/>
          <w:bCs/>
          <w:sz w:val="24"/>
          <w:szCs w:val="24"/>
        </w:rPr>
        <w:t>PARTICIPACIÓN MAYORITARIA DE PERSONAS EN PROCESO DE REINCORPORACIÓN Y/O REINTEGRACIÓN</w:t>
      </w:r>
    </w:p>
    <w:p w14:paraId="721221BB" w14:textId="77777777" w:rsidR="00A35A1A" w:rsidRPr="008A69FD" w:rsidRDefault="00A35A1A" w:rsidP="00A35A1A">
      <w:pPr>
        <w:spacing w:after="0" w:line="240" w:lineRule="auto"/>
        <w:jc w:val="center"/>
        <w:rPr>
          <w:rFonts w:eastAsia="Times New Roman" w:cstheme="minorHAnsi"/>
          <w:sz w:val="24"/>
          <w:szCs w:val="24"/>
          <w:lang w:eastAsia="es-ES"/>
        </w:rPr>
      </w:pPr>
    </w:p>
    <w:p w14:paraId="27FAC573" w14:textId="77777777" w:rsidR="00A35A1A" w:rsidRPr="008A69FD" w:rsidRDefault="00A35A1A" w:rsidP="00A35A1A">
      <w:pPr>
        <w:spacing w:after="0" w:line="240" w:lineRule="auto"/>
        <w:jc w:val="both"/>
        <w:rPr>
          <w:rFonts w:eastAsia="Calibri" w:cstheme="minorHAnsi"/>
          <w:i/>
          <w:iCs/>
          <w:sz w:val="24"/>
          <w:szCs w:val="24"/>
          <w:lang w:eastAsia="es-ES"/>
        </w:rPr>
      </w:pPr>
      <w:r w:rsidRPr="008A69FD">
        <w:rPr>
          <w:rFonts w:eastAsia="Calibri" w:cstheme="minorHAnsi"/>
          <w:i/>
          <w:iCs/>
          <w:sz w:val="24"/>
          <w:szCs w:val="24"/>
          <w:lang w:eastAsia="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p>
    <w:p w14:paraId="085A7F48" w14:textId="77777777" w:rsidR="00A35A1A" w:rsidRPr="008A69FD" w:rsidRDefault="00A35A1A" w:rsidP="00A35A1A">
      <w:pPr>
        <w:spacing w:after="0" w:line="240" w:lineRule="auto"/>
        <w:ind w:firstLine="22"/>
        <w:jc w:val="both"/>
        <w:rPr>
          <w:rFonts w:eastAsia="ZTR1C.tmp" w:cstheme="minorHAnsi"/>
          <w:bCs/>
          <w:sz w:val="24"/>
          <w:szCs w:val="24"/>
          <w:lang w:val="es-ES" w:eastAsia="es-ES"/>
        </w:rPr>
      </w:pPr>
    </w:p>
    <w:p w14:paraId="0E2C029D" w14:textId="2E03E89A" w:rsidR="00A35A1A" w:rsidRPr="0001502B" w:rsidRDefault="00A35A1A" w:rsidP="0001502B">
      <w:pPr>
        <w:spacing w:after="0" w:line="240" w:lineRule="auto"/>
        <w:ind w:firstLine="22"/>
        <w:jc w:val="both"/>
        <w:rPr>
          <w:rFonts w:eastAsia="ZTR1C.tmp" w:cstheme="minorHAnsi"/>
          <w:bCs/>
          <w:sz w:val="24"/>
          <w:szCs w:val="24"/>
          <w:lang w:val="es-ES" w:eastAsia="es-ES"/>
        </w:rPr>
      </w:pPr>
      <w:r w:rsidRPr="008A69FD">
        <w:rPr>
          <w:rFonts w:eastAsia="ZTR1C.tmp" w:cstheme="minorHAnsi"/>
          <w:bCs/>
          <w:sz w:val="24"/>
          <w:szCs w:val="24"/>
          <w:lang w:val="es-ES" w:eastAsia="es-ES"/>
        </w:rPr>
        <w:t xml:space="preserve">Señores </w:t>
      </w:r>
    </w:p>
    <w:p w14:paraId="76097EF2" w14:textId="238E87FE" w:rsidR="00A35A1A" w:rsidRPr="0001502B" w:rsidRDefault="00A35A1A" w:rsidP="0001502B">
      <w:pPr>
        <w:spacing w:after="0" w:line="240" w:lineRule="auto"/>
        <w:ind w:firstLine="22"/>
        <w:jc w:val="both"/>
        <w:rPr>
          <w:rFonts w:eastAsia="ZTR1C.tmp" w:cstheme="minorHAnsi"/>
          <w:b/>
          <w:bCs/>
          <w:sz w:val="24"/>
          <w:szCs w:val="24"/>
          <w:lang w:eastAsia="es-ES"/>
        </w:rPr>
      </w:pPr>
      <w:r w:rsidRPr="008A69FD">
        <w:rPr>
          <w:rFonts w:eastAsia="ZTR1C.tmp" w:cstheme="minorHAnsi"/>
          <w:b/>
          <w:bCs/>
          <w:sz w:val="24"/>
          <w:szCs w:val="24"/>
          <w:lang w:eastAsia="es-ES"/>
        </w:rPr>
        <w:t>TRANSMILENIO S.A.</w:t>
      </w:r>
    </w:p>
    <w:p w14:paraId="7C58405A" w14:textId="5539C02E" w:rsidR="00A35A1A" w:rsidRPr="0001502B" w:rsidRDefault="00A35A1A" w:rsidP="0001502B">
      <w:pPr>
        <w:spacing w:after="0" w:line="240" w:lineRule="auto"/>
        <w:ind w:firstLine="22"/>
        <w:jc w:val="both"/>
        <w:rPr>
          <w:rFonts w:eastAsia="ZTR1C.tmp" w:cstheme="minorHAnsi"/>
          <w:bCs/>
          <w:sz w:val="24"/>
          <w:szCs w:val="24"/>
          <w:lang w:val="es-ES" w:eastAsia="es-ES"/>
        </w:rPr>
      </w:pPr>
      <w:r w:rsidRPr="008A69FD">
        <w:rPr>
          <w:rFonts w:eastAsia="ZTR1C.tmp" w:cstheme="minorHAnsi"/>
          <w:bCs/>
          <w:sz w:val="24"/>
          <w:szCs w:val="24"/>
          <w:lang w:val="es-ES" w:eastAsia="es-ES"/>
        </w:rPr>
        <w:t xml:space="preserve">Bogotá. </w:t>
      </w:r>
    </w:p>
    <w:p w14:paraId="634150BA" w14:textId="67B51A73" w:rsidR="00A35A1A" w:rsidRPr="0001502B" w:rsidRDefault="00A35A1A" w:rsidP="0001502B">
      <w:pPr>
        <w:tabs>
          <w:tab w:val="left" w:pos="-142"/>
        </w:tabs>
        <w:autoSpaceDE w:val="0"/>
        <w:autoSpaceDN w:val="0"/>
        <w:adjustRightInd w:val="0"/>
        <w:spacing w:after="0" w:line="240" w:lineRule="auto"/>
        <w:jc w:val="center"/>
        <w:rPr>
          <w:rFonts w:eastAsia="Calibri" w:cstheme="minorHAnsi"/>
          <w:b/>
          <w:bCs/>
          <w:sz w:val="24"/>
          <w:szCs w:val="24"/>
        </w:rPr>
      </w:pPr>
      <w:r w:rsidRPr="008A69FD">
        <w:rPr>
          <w:rFonts w:eastAsia="Times New Roman" w:cstheme="minorHAnsi"/>
          <w:b/>
          <w:sz w:val="24"/>
          <w:szCs w:val="24"/>
          <w:lang w:eastAsia="es-ES"/>
        </w:rPr>
        <w:t>REFERENCIA:</w:t>
      </w:r>
      <w:r w:rsidRPr="008A69FD">
        <w:rPr>
          <w:rFonts w:eastAsia="Times New Roman" w:cstheme="minorHAnsi"/>
          <w:sz w:val="24"/>
          <w:szCs w:val="24"/>
          <w:lang w:eastAsia="es-ES"/>
        </w:rPr>
        <w:t xml:space="preserve"> </w:t>
      </w:r>
      <w:r w:rsidR="00E16CFE" w:rsidRPr="008A69FD">
        <w:rPr>
          <w:rFonts w:eastAsia="Times New Roman" w:cstheme="minorHAnsi"/>
          <w:b/>
          <w:bCs/>
          <w:sz w:val="24"/>
          <w:szCs w:val="24"/>
          <w:lang w:eastAsia="es-ES"/>
        </w:rPr>
        <w:t>SELECCIÓN ABREVIADA POR SUBASTA INVERSA</w:t>
      </w:r>
      <w:r w:rsidRPr="008A69FD">
        <w:rPr>
          <w:rFonts w:eastAsia="Times New Roman" w:cstheme="minorHAnsi"/>
          <w:b/>
          <w:bCs/>
          <w:sz w:val="24"/>
          <w:szCs w:val="24"/>
          <w:lang w:eastAsia="es-ES"/>
        </w:rPr>
        <w:t xml:space="preserve"> </w:t>
      </w:r>
      <w:r w:rsidRPr="008A69FD">
        <w:rPr>
          <w:rFonts w:eastAsia="Calibri" w:cstheme="minorHAnsi"/>
          <w:b/>
          <w:bCs/>
          <w:sz w:val="24"/>
          <w:szCs w:val="24"/>
        </w:rPr>
        <w:t>TMSA-</w:t>
      </w:r>
      <w:r w:rsidR="00E16CFE" w:rsidRPr="008A69FD">
        <w:rPr>
          <w:rFonts w:eastAsia="Calibri" w:cstheme="minorHAnsi"/>
          <w:b/>
          <w:bCs/>
          <w:sz w:val="24"/>
          <w:szCs w:val="24"/>
        </w:rPr>
        <w:t>SASI</w:t>
      </w:r>
      <w:r w:rsidRPr="008A69FD">
        <w:rPr>
          <w:rFonts w:eastAsia="Calibri" w:cstheme="minorHAnsi"/>
          <w:b/>
          <w:bCs/>
          <w:sz w:val="24"/>
          <w:szCs w:val="24"/>
        </w:rPr>
        <w:t>-</w:t>
      </w:r>
      <w:r w:rsidR="00E60746" w:rsidRPr="008A69FD">
        <w:rPr>
          <w:rFonts w:eastAsia="Calibri" w:cstheme="minorHAnsi"/>
          <w:b/>
          <w:bCs/>
          <w:sz w:val="24"/>
          <w:szCs w:val="24"/>
        </w:rPr>
        <w:t>0</w:t>
      </w:r>
      <w:r w:rsidR="00D3368E">
        <w:rPr>
          <w:rFonts w:eastAsia="Calibri" w:cstheme="minorHAnsi"/>
          <w:b/>
          <w:bCs/>
          <w:sz w:val="24"/>
          <w:szCs w:val="24"/>
        </w:rPr>
        <w:t>4</w:t>
      </w:r>
      <w:r w:rsidRPr="008A69FD">
        <w:rPr>
          <w:rFonts w:eastAsia="Calibri" w:cstheme="minorHAnsi"/>
          <w:b/>
          <w:bCs/>
          <w:sz w:val="24"/>
          <w:szCs w:val="24"/>
        </w:rPr>
        <w:t>-20</w:t>
      </w:r>
      <w:r w:rsidR="00E60746" w:rsidRPr="008A69FD">
        <w:rPr>
          <w:rFonts w:eastAsia="Calibri" w:cstheme="minorHAnsi"/>
          <w:b/>
          <w:bCs/>
          <w:sz w:val="24"/>
          <w:szCs w:val="24"/>
        </w:rPr>
        <w:t>26</w:t>
      </w:r>
    </w:p>
    <w:p w14:paraId="0FDE5B4F" w14:textId="606197C0" w:rsidR="0001502B" w:rsidRPr="008A69FD" w:rsidRDefault="00A35A1A" w:rsidP="00A35A1A">
      <w:pPr>
        <w:widowControl w:val="0"/>
        <w:spacing w:after="0" w:line="240" w:lineRule="auto"/>
        <w:jc w:val="both"/>
        <w:rPr>
          <w:rFonts w:eastAsia="Times New Roman" w:cstheme="minorHAnsi"/>
          <w:sz w:val="24"/>
          <w:szCs w:val="24"/>
          <w:lang w:eastAsia="es-ES"/>
        </w:rPr>
      </w:pPr>
      <w:r w:rsidRPr="008A69FD">
        <w:rPr>
          <w:rFonts w:eastAsia="Times New Roman" w:cstheme="minorHAnsi"/>
          <w:sz w:val="24"/>
          <w:szCs w:val="24"/>
          <w:lang w:eastAsia="es-ES"/>
        </w:rPr>
        <w:t>Estimados señores:</w:t>
      </w:r>
    </w:p>
    <w:p w14:paraId="365B97C6" w14:textId="46BCC545" w:rsidR="00A35A1A" w:rsidRPr="008A69FD" w:rsidRDefault="00A35A1A" w:rsidP="00A35A1A">
      <w:pPr>
        <w:spacing w:after="0" w:line="240" w:lineRule="auto"/>
        <w:jc w:val="both"/>
        <w:rPr>
          <w:rFonts w:eastAsia="Calibri" w:cstheme="minorHAnsi"/>
          <w:sz w:val="24"/>
          <w:szCs w:val="24"/>
        </w:rPr>
      </w:pPr>
      <w:r w:rsidRPr="008A69FD">
        <w:rPr>
          <w:rFonts w:eastAsia="Calibri" w:cstheme="minorHAnsi"/>
          <w:sz w:val="24"/>
          <w:szCs w:val="24"/>
        </w:rPr>
        <w:t>__________________________[Incluir el nombre d</w:t>
      </w:r>
      <w:r w:rsidRPr="008A69FD">
        <w:rPr>
          <w:rFonts w:eastAsia="Calibri" w:cstheme="minorHAnsi"/>
          <w:sz w:val="24"/>
          <w:szCs w:val="24"/>
          <w:shd w:val="clear" w:color="auto" w:fill="FFFFFF"/>
        </w:rPr>
        <w:t>el representante legal de la persona jurídica o el revisor fiscal, según corresponda]</w:t>
      </w:r>
      <w:r w:rsidRPr="008A69FD">
        <w:rPr>
          <w:rFonts w:eastAsia="Calibri" w:cstheme="minorHAnsi"/>
          <w:sz w:val="24"/>
          <w:szCs w:val="24"/>
        </w:rPr>
        <w:t xml:space="preserve"> identificado con __________________ [Incluir el número de identificación], en mi condición de _______________________________ [Indicar si actúa como representante legal o revisor fiscal] de ______________________________[Incluir la razón social de la persona jurídica], [identificada con NIT __________], certifico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documentos anexos al formato como soporte de la declaración. </w:t>
      </w:r>
    </w:p>
    <w:p w14:paraId="3D49880D" w14:textId="6F8F31AE" w:rsidR="00A35A1A" w:rsidRPr="008A69FD" w:rsidRDefault="00A35A1A" w:rsidP="00A35A1A">
      <w:pPr>
        <w:spacing w:after="0" w:line="240" w:lineRule="auto"/>
        <w:jc w:val="both"/>
        <w:rPr>
          <w:rFonts w:eastAsia="Calibri" w:cstheme="minorHAnsi"/>
          <w:sz w:val="24"/>
          <w:szCs w:val="24"/>
        </w:rPr>
      </w:pPr>
      <w:r w:rsidRPr="008A69FD">
        <w:rPr>
          <w:rFonts w:eastAsia="Calibri" w:cstheme="minorHAnsi"/>
          <w:sz w:val="24"/>
          <w:szCs w:val="24"/>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35A1A" w:rsidRPr="0001502B" w14:paraId="1D51B088" w14:textId="77777777" w:rsidTr="00A35A1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1ACDB404" w14:textId="77777777" w:rsidR="00A35A1A" w:rsidRPr="0001502B" w:rsidRDefault="00A35A1A" w:rsidP="00A35A1A">
            <w:pPr>
              <w:spacing w:after="0" w:line="240" w:lineRule="auto"/>
              <w:jc w:val="center"/>
              <w:rPr>
                <w:rFonts w:eastAsia="Calibri" w:cstheme="minorHAnsi"/>
                <w:b/>
                <w:sz w:val="20"/>
                <w:szCs w:val="20"/>
              </w:rPr>
            </w:pPr>
            <w:r w:rsidRPr="0001502B">
              <w:rPr>
                <w:rFonts w:eastAsia="Calibri" w:cstheme="minorHAnsi"/>
                <w:b/>
                <w:sz w:val="20"/>
                <w:szCs w:val="20"/>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BE5F1"/>
            <w:vAlign w:val="center"/>
            <w:hideMark/>
          </w:tcPr>
          <w:p w14:paraId="607FAE61" w14:textId="77777777" w:rsidR="00A35A1A" w:rsidRPr="0001502B" w:rsidRDefault="00A35A1A" w:rsidP="00A35A1A">
            <w:pPr>
              <w:spacing w:after="0" w:line="240" w:lineRule="auto"/>
              <w:jc w:val="center"/>
              <w:rPr>
                <w:rFonts w:eastAsia="Calibri" w:cstheme="minorHAnsi"/>
                <w:b/>
                <w:sz w:val="20"/>
                <w:szCs w:val="20"/>
              </w:rPr>
            </w:pPr>
            <w:r w:rsidRPr="0001502B">
              <w:rPr>
                <w:rFonts w:eastAsia="Calibri" w:cstheme="minorHAnsi"/>
                <w:b/>
                <w:sz w:val="20"/>
                <w:szCs w:val="20"/>
              </w:rPr>
              <w:t>Número de cuotas sociales, acciones que poseen o el alcance o condición de su participación en el caso de las personas jurídicas sin ánimo de lucro</w:t>
            </w:r>
            <w:r w:rsidRPr="0001502B">
              <w:rPr>
                <w:rFonts w:eastAsia="Calibri" w:cstheme="minorHAnsi"/>
                <w:b/>
                <w:sz w:val="20"/>
                <w:szCs w:val="20"/>
              </w:rPr>
              <w:fldChar w:fldCharType="begin"/>
            </w:r>
            <w:r w:rsidRPr="0001502B">
              <w:rPr>
                <w:rFonts w:eastAsia="Calibri" w:cstheme="minorHAnsi"/>
                <w:b/>
                <w:sz w:val="20"/>
                <w:szCs w:val="20"/>
              </w:rPr>
              <w:instrText xml:space="preserve"> AUTHOR  "Nombre y Apellidos" \* FirstCap  \* MERGEFORMAT </w:instrText>
            </w:r>
            <w:r w:rsidRPr="0001502B">
              <w:rPr>
                <w:rFonts w:eastAsia="Calibri" w:cstheme="minorHAnsi"/>
                <w:b/>
                <w:sz w:val="20"/>
                <w:szCs w:val="20"/>
              </w:rPr>
              <w:fldChar w:fldCharType="end"/>
            </w:r>
          </w:p>
        </w:tc>
      </w:tr>
      <w:tr w:rsidR="00A35A1A" w:rsidRPr="0001502B" w14:paraId="4C26E875" w14:textId="77777777" w:rsidTr="0070314A">
        <w:trPr>
          <w:trHeight w:val="27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EE1D75" w14:textId="77777777" w:rsidR="00A35A1A" w:rsidRPr="0001502B" w:rsidRDefault="00A35A1A" w:rsidP="00A35A1A">
            <w:pPr>
              <w:spacing w:after="0" w:line="240" w:lineRule="auto"/>
              <w:rPr>
                <w:rFonts w:eastAsia="Calibri" w:cstheme="minorHAnsi"/>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6ECF95C" w14:textId="77777777" w:rsidR="00A35A1A" w:rsidRPr="0001502B" w:rsidRDefault="00A35A1A" w:rsidP="00A35A1A">
            <w:pPr>
              <w:spacing w:after="0" w:line="240" w:lineRule="auto"/>
              <w:rPr>
                <w:rFonts w:eastAsia="Calibri" w:cstheme="minorHAnsi"/>
                <w:color w:val="3B3838"/>
                <w:sz w:val="20"/>
                <w:szCs w:val="20"/>
              </w:rPr>
            </w:pPr>
          </w:p>
        </w:tc>
      </w:tr>
    </w:tbl>
    <w:p w14:paraId="12F12A3D" w14:textId="1F7955B5" w:rsidR="00A35A1A" w:rsidRPr="008A69FD" w:rsidRDefault="00A35A1A" w:rsidP="00A35A1A">
      <w:pPr>
        <w:shd w:val="clear" w:color="auto" w:fill="FFFFFF"/>
        <w:spacing w:after="0" w:line="240" w:lineRule="auto"/>
        <w:rPr>
          <w:rFonts w:eastAsia="Times New Roman" w:cstheme="minorHAnsi"/>
          <w:sz w:val="24"/>
          <w:szCs w:val="24"/>
          <w:lang w:val="es-ES" w:eastAsia="es-ES"/>
        </w:rPr>
      </w:pPr>
      <w:r w:rsidRPr="008A69FD">
        <w:rPr>
          <w:rFonts w:eastAsia="Times New Roman" w:cstheme="minorHAnsi"/>
          <w:sz w:val="24"/>
          <w:szCs w:val="24"/>
          <w:lang w:val="es-ES" w:eastAsia="es-ES"/>
        </w:rPr>
        <w:t xml:space="preserve">En constancia, se firma en ______________, a los ____ días del mes de _____ </w:t>
      </w:r>
      <w:proofErr w:type="spellStart"/>
      <w:r w:rsidRPr="008A69FD">
        <w:rPr>
          <w:rFonts w:eastAsia="Times New Roman" w:cstheme="minorHAnsi"/>
          <w:sz w:val="24"/>
          <w:szCs w:val="24"/>
          <w:lang w:val="es-ES" w:eastAsia="es-ES"/>
        </w:rPr>
        <w:t>de</w:t>
      </w:r>
      <w:proofErr w:type="spellEnd"/>
      <w:r w:rsidRPr="008A69FD">
        <w:rPr>
          <w:rFonts w:eastAsia="Times New Roman" w:cstheme="minorHAnsi"/>
          <w:sz w:val="24"/>
          <w:szCs w:val="24"/>
          <w:lang w:val="es-ES" w:eastAsia="es-ES"/>
        </w:rPr>
        <w:t xml:space="preserve"> 202__</w:t>
      </w:r>
    </w:p>
    <w:p w14:paraId="48EE2B8B" w14:textId="7C7D10A8" w:rsidR="00A35A1A" w:rsidRPr="008A69FD" w:rsidRDefault="00A35A1A" w:rsidP="0001502B">
      <w:pPr>
        <w:shd w:val="clear" w:color="auto" w:fill="FFFFFF"/>
        <w:spacing w:after="0" w:line="240" w:lineRule="auto"/>
        <w:jc w:val="center"/>
        <w:rPr>
          <w:rFonts w:eastAsia="Times New Roman" w:cstheme="minorHAnsi"/>
          <w:b/>
          <w:sz w:val="24"/>
          <w:szCs w:val="24"/>
          <w:lang w:val="es-ES" w:eastAsia="es-ES"/>
        </w:rPr>
      </w:pPr>
      <w:r w:rsidRPr="008A69FD">
        <w:rPr>
          <w:rFonts w:eastAsia="Times New Roman" w:cstheme="minorHAnsi"/>
          <w:b/>
          <w:sz w:val="24"/>
          <w:szCs w:val="24"/>
          <w:lang w:val="es-ES" w:eastAsia="es-ES"/>
        </w:rPr>
        <w:t>________________________________________</w:t>
      </w:r>
    </w:p>
    <w:p w14:paraId="1762D72C" w14:textId="612701DA" w:rsidR="00D67AEE" w:rsidRPr="003D06D9" w:rsidRDefault="00A35A1A" w:rsidP="003D06D9">
      <w:pPr>
        <w:shd w:val="clear" w:color="auto" w:fill="FFFFFF"/>
        <w:spacing w:after="0" w:line="240" w:lineRule="auto"/>
        <w:jc w:val="center"/>
        <w:rPr>
          <w:rFonts w:eastAsia="Calibri" w:cstheme="minorHAnsi"/>
          <w:sz w:val="24"/>
          <w:szCs w:val="24"/>
        </w:rPr>
      </w:pPr>
      <w:r w:rsidRPr="008A69FD">
        <w:rPr>
          <w:rFonts w:eastAsia="Times New Roman" w:cstheme="minorHAnsi"/>
          <w:sz w:val="24"/>
          <w:szCs w:val="24"/>
          <w:lang w:val="es-ES" w:eastAsia="es-ES"/>
        </w:rPr>
        <w:t>[Nombre y firma de la persona natural, el representante legal de la persona jurídica o el revisor fiscal, según correspond</w:t>
      </w:r>
      <w:r w:rsidR="003D06D9">
        <w:rPr>
          <w:rFonts w:eastAsia="Times New Roman" w:cstheme="minorHAnsi"/>
          <w:sz w:val="24"/>
          <w:szCs w:val="24"/>
          <w:lang w:val="es-ES" w:eastAsia="es-ES"/>
        </w:rPr>
        <w:t>a</w:t>
      </w:r>
    </w:p>
    <w:p w14:paraId="434D6F74" w14:textId="0ACD4C62" w:rsidR="00E15F24" w:rsidRPr="008A69FD" w:rsidRDefault="00E15F24" w:rsidP="0001502B">
      <w:pPr>
        <w:pStyle w:val="Ttulo1"/>
        <w:rPr>
          <w:rFonts w:eastAsia="Times New Roman"/>
          <w:lang w:eastAsia="es-ES"/>
        </w:rPr>
      </w:pPr>
      <w:bookmarkStart w:id="554" w:name="_Toc237427959"/>
      <w:r w:rsidRPr="0001502B">
        <w:lastRenderedPageBreak/>
        <w:t>ANEXO</w:t>
      </w:r>
      <w:r w:rsidRPr="008A69FD">
        <w:rPr>
          <w:rFonts w:eastAsia="Times New Roman"/>
          <w:lang w:eastAsia="es-ES"/>
        </w:rPr>
        <w:t xml:space="preserve"> 1</w:t>
      </w:r>
      <w:bookmarkEnd w:id="554"/>
    </w:p>
    <w:p w14:paraId="00F7FCC2" w14:textId="31561427" w:rsidR="00E15F24" w:rsidRPr="008A69FD" w:rsidRDefault="00E15F24" w:rsidP="00E15F24">
      <w:pPr>
        <w:spacing w:after="0" w:line="240" w:lineRule="auto"/>
        <w:rPr>
          <w:rFonts w:eastAsia="Times New Roman" w:cstheme="minorHAnsi"/>
          <w:sz w:val="24"/>
          <w:szCs w:val="24"/>
          <w:lang w:eastAsia="es-ES"/>
        </w:rPr>
      </w:pPr>
    </w:p>
    <w:p w14:paraId="6A085A24" w14:textId="62D8EC0A" w:rsidR="00E15F24" w:rsidRPr="008A69FD" w:rsidRDefault="00E15F24" w:rsidP="008B3F57">
      <w:pPr>
        <w:pStyle w:val="Ttulo1"/>
        <w:rPr>
          <w:rFonts w:eastAsia="Times New Roman"/>
          <w:lang w:eastAsia="es-ES"/>
        </w:rPr>
      </w:pPr>
      <w:bookmarkStart w:id="555" w:name="_Toc237427960"/>
      <w:r w:rsidRPr="008A69FD">
        <w:rPr>
          <w:rFonts w:eastAsia="Times New Roman"/>
          <w:lang w:eastAsia="es-ES"/>
        </w:rPr>
        <w:t>LINEAMIENTOS GENERALES DEL CONTRATO</w:t>
      </w:r>
      <w:bookmarkEnd w:id="555"/>
    </w:p>
    <w:p w14:paraId="55A51F2A" w14:textId="77777777" w:rsidR="008B3F57" w:rsidRDefault="008B3F57" w:rsidP="00E15F24">
      <w:pPr>
        <w:spacing w:after="0" w:line="240" w:lineRule="auto"/>
        <w:jc w:val="center"/>
        <w:rPr>
          <w:rFonts w:eastAsia="Times New Roman" w:cstheme="minorHAnsi"/>
          <w:b/>
          <w:bCs/>
          <w:iCs/>
          <w:kern w:val="28"/>
          <w:sz w:val="24"/>
          <w:szCs w:val="24"/>
          <w:lang w:eastAsia="es-ES"/>
        </w:rPr>
      </w:pPr>
    </w:p>
    <w:p w14:paraId="5D770B97" w14:textId="2A2E84B0" w:rsidR="00E15F24" w:rsidRPr="008A69FD" w:rsidRDefault="00E15F24" w:rsidP="00E15F24">
      <w:pPr>
        <w:spacing w:after="0" w:line="240" w:lineRule="auto"/>
        <w:jc w:val="center"/>
        <w:rPr>
          <w:rFonts w:eastAsia="Times New Roman" w:cstheme="minorHAnsi"/>
          <w:b/>
          <w:bCs/>
          <w:iCs/>
          <w:kern w:val="28"/>
          <w:sz w:val="24"/>
          <w:szCs w:val="24"/>
          <w:lang w:eastAsia="es-ES"/>
        </w:rPr>
      </w:pPr>
      <w:r w:rsidRPr="008A69FD">
        <w:rPr>
          <w:rFonts w:eastAsia="Times New Roman" w:cstheme="minorHAnsi"/>
          <w:b/>
          <w:bCs/>
          <w:iCs/>
          <w:kern w:val="28"/>
          <w:sz w:val="24"/>
          <w:szCs w:val="24"/>
          <w:lang w:eastAsia="es-ES"/>
        </w:rPr>
        <w:t>ANEXO AL CONTRATO ELECTRONICO SECOP II</w:t>
      </w:r>
    </w:p>
    <w:p w14:paraId="3B048B01" w14:textId="77777777" w:rsidR="00E15F24" w:rsidRPr="008A69FD" w:rsidRDefault="00E15F24" w:rsidP="00E15F24">
      <w:pPr>
        <w:spacing w:after="0" w:line="240" w:lineRule="auto"/>
        <w:jc w:val="center"/>
        <w:rPr>
          <w:rFonts w:eastAsia="Calibri" w:cstheme="minorHAnsi"/>
          <w:sz w:val="24"/>
          <w:szCs w:val="24"/>
          <w:lang w:val="es-ES" w:eastAsia="es-ES"/>
        </w:rPr>
      </w:pPr>
      <w:bookmarkStart w:id="556" w:name="_Toc18480661"/>
      <w:r w:rsidRPr="008A69FD">
        <w:rPr>
          <w:rFonts w:eastAsia="Calibri" w:cstheme="minorHAnsi"/>
          <w:sz w:val="24"/>
          <w:szCs w:val="24"/>
          <w:lang w:val="es-ES" w:eastAsia="es-ES"/>
        </w:rPr>
        <w:t>NOTA: El contrato es un contrato electrónico, generado por la Plataforma del SECOP II, por lo tanto, puede ser complementado con los siguientes lineamientos.</w:t>
      </w:r>
      <w:bookmarkEnd w:id="556"/>
    </w:p>
    <w:p w14:paraId="38557576" w14:textId="77777777" w:rsidR="00E15F24" w:rsidRPr="008A69FD" w:rsidRDefault="00E15F24" w:rsidP="00E15F24">
      <w:pPr>
        <w:spacing w:after="0" w:line="240" w:lineRule="auto"/>
        <w:jc w:val="center"/>
        <w:outlineLvl w:val="0"/>
        <w:rPr>
          <w:rFonts w:eastAsia="Times New Roman" w:cstheme="minorHAnsi"/>
          <w:b/>
          <w:bCs/>
          <w:kern w:val="28"/>
          <w:sz w:val="24"/>
          <w:szCs w:val="24"/>
          <w:lang w:val="es-ES" w:eastAsia="es-ES"/>
        </w:rPr>
      </w:pPr>
    </w:p>
    <w:p w14:paraId="41881060" w14:textId="77777777" w:rsidR="00E15F24" w:rsidRPr="008A69FD" w:rsidRDefault="00E15F24" w:rsidP="00E15F24">
      <w:pPr>
        <w:spacing w:after="0" w:line="240" w:lineRule="auto"/>
        <w:jc w:val="center"/>
        <w:rPr>
          <w:rFonts w:eastAsia="Calibri" w:cstheme="minorHAnsi"/>
          <w:b/>
          <w:i/>
          <w:iCs/>
          <w:sz w:val="24"/>
          <w:szCs w:val="24"/>
          <w:u w:val="single"/>
          <w:lang w:val="es-ES"/>
        </w:rPr>
      </w:pPr>
      <w:r w:rsidRPr="008A69FD">
        <w:rPr>
          <w:rFonts w:eastAsia="Calibri" w:cstheme="minorHAnsi"/>
          <w:b/>
          <w:i/>
          <w:iCs/>
          <w:sz w:val="24"/>
          <w:szCs w:val="24"/>
          <w:u w:val="single"/>
          <w:lang w:val="es-ES"/>
        </w:rPr>
        <w:t>Este documento es un borrador guía, por lo tanto, podrá sufrir modificaciones, lo anterior teniendo en cuenta los pliegos y sus adendas.</w:t>
      </w:r>
    </w:p>
    <w:p w14:paraId="56549D41" w14:textId="77777777" w:rsidR="00E15F24" w:rsidRPr="008A69FD" w:rsidRDefault="00E15F24" w:rsidP="00E15F24">
      <w:pPr>
        <w:tabs>
          <w:tab w:val="left" w:pos="5706"/>
        </w:tabs>
        <w:spacing w:after="0" w:line="240" w:lineRule="auto"/>
        <w:ind w:right="-518"/>
        <w:jc w:val="both"/>
        <w:rPr>
          <w:rFonts w:eastAsia="Times New Roman" w:cstheme="minorHAnsi"/>
          <w:b/>
          <w:bCs/>
          <w:sz w:val="24"/>
          <w:szCs w:val="24"/>
          <w:u w:val="single"/>
          <w:lang w:eastAsia="es-ES"/>
        </w:rPr>
      </w:pPr>
    </w:p>
    <w:p w14:paraId="0721B62F" w14:textId="77777777" w:rsidR="00E15F24" w:rsidRPr="008A69FD" w:rsidRDefault="00E15F24" w:rsidP="00E15F24">
      <w:pPr>
        <w:tabs>
          <w:tab w:val="left" w:pos="5706"/>
        </w:tabs>
        <w:spacing w:after="0" w:line="240" w:lineRule="auto"/>
        <w:ind w:right="-518"/>
        <w:jc w:val="both"/>
        <w:rPr>
          <w:rFonts w:eastAsia="Times New Roman" w:cstheme="minorHAnsi"/>
          <w:b/>
          <w:bCs/>
          <w:sz w:val="24"/>
          <w:szCs w:val="24"/>
          <w:u w:val="single"/>
          <w:lang w:eastAsia="es-ES"/>
        </w:rPr>
      </w:pPr>
      <w:r w:rsidRPr="008A69FD">
        <w:rPr>
          <w:rFonts w:eastAsia="Times New Roman" w:cstheme="minorHAnsi"/>
          <w:b/>
          <w:bCs/>
          <w:sz w:val="24"/>
          <w:szCs w:val="24"/>
          <w:u w:val="single"/>
          <w:lang w:eastAsia="es-ES"/>
        </w:rPr>
        <w:t xml:space="preserve">CONTENIDO: </w:t>
      </w:r>
    </w:p>
    <w:p w14:paraId="3356EE4F"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bCs/>
          <w:sz w:val="24"/>
          <w:szCs w:val="24"/>
          <w:lang w:eastAsia="es-ES"/>
        </w:rPr>
        <w:t>Clausula 1</w:t>
      </w:r>
      <w:r w:rsidRPr="008A69FD">
        <w:rPr>
          <w:rFonts w:eastAsia="Times New Roman" w:cstheme="minorHAnsi"/>
          <w:sz w:val="24"/>
          <w:szCs w:val="24"/>
          <w:lang w:eastAsia="es-ES"/>
        </w:rPr>
        <w:t xml:space="preserve"> – Integridad del contrato.</w:t>
      </w:r>
    </w:p>
    <w:p w14:paraId="2901203F"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bCs/>
          <w:sz w:val="24"/>
          <w:szCs w:val="24"/>
          <w:lang w:eastAsia="es-ES"/>
        </w:rPr>
        <w:t>Cláusula 2 –</w:t>
      </w:r>
      <w:r w:rsidRPr="008A69FD">
        <w:rPr>
          <w:rFonts w:eastAsia="Times New Roman" w:cstheme="minorHAnsi"/>
          <w:sz w:val="24"/>
          <w:szCs w:val="24"/>
          <w:lang w:eastAsia="es-ES"/>
        </w:rPr>
        <w:t xml:space="preserve"> Objeto y alcance.</w:t>
      </w:r>
    </w:p>
    <w:p w14:paraId="2B3ED8AB"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3</w:t>
      </w:r>
      <w:r w:rsidRPr="008A69FD">
        <w:rPr>
          <w:rFonts w:eastAsia="Times New Roman" w:cstheme="minorHAnsi"/>
          <w:sz w:val="24"/>
          <w:szCs w:val="24"/>
          <w:lang w:eastAsia="es-ES"/>
        </w:rPr>
        <w:t xml:space="preserve"> – Definiciones, </w:t>
      </w:r>
    </w:p>
    <w:p w14:paraId="250AF269"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4</w:t>
      </w:r>
      <w:r w:rsidRPr="008A69FD">
        <w:rPr>
          <w:rFonts w:eastAsia="Times New Roman" w:cstheme="minorHAnsi"/>
          <w:sz w:val="24"/>
          <w:szCs w:val="24"/>
          <w:lang w:eastAsia="es-ES"/>
        </w:rPr>
        <w:t xml:space="preserve"> – Declaraciones del contratista, </w:t>
      </w:r>
    </w:p>
    <w:p w14:paraId="30027B44"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5</w:t>
      </w:r>
      <w:r w:rsidRPr="008A69FD">
        <w:rPr>
          <w:rFonts w:eastAsia="Times New Roman" w:cstheme="minorHAnsi"/>
          <w:sz w:val="24"/>
          <w:szCs w:val="24"/>
          <w:lang w:eastAsia="es-ES"/>
        </w:rPr>
        <w:t xml:space="preserve"> – Derechos del Contratista, </w:t>
      </w:r>
    </w:p>
    <w:p w14:paraId="6A3FA05D"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6</w:t>
      </w:r>
      <w:r w:rsidRPr="008A69FD">
        <w:rPr>
          <w:rFonts w:eastAsia="Times New Roman" w:cstheme="minorHAnsi"/>
          <w:sz w:val="24"/>
          <w:szCs w:val="24"/>
          <w:lang w:eastAsia="es-ES"/>
        </w:rPr>
        <w:t xml:space="preserve"> – Obligaciones Generales del Contratista</w:t>
      </w:r>
    </w:p>
    <w:p w14:paraId="25F806A0"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bCs/>
          <w:sz w:val="24"/>
          <w:szCs w:val="24"/>
          <w:lang w:eastAsia="es-ES"/>
        </w:rPr>
        <w:t>Cláusula 7</w:t>
      </w:r>
      <w:r w:rsidRPr="008A69FD">
        <w:rPr>
          <w:rFonts w:eastAsia="Times New Roman" w:cstheme="minorHAnsi"/>
          <w:sz w:val="24"/>
          <w:szCs w:val="24"/>
          <w:lang w:eastAsia="es-ES"/>
        </w:rPr>
        <w:t xml:space="preserve"> - Obligaciones Especiales del Contratista, </w:t>
      </w:r>
    </w:p>
    <w:p w14:paraId="3722DEC0"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8</w:t>
      </w:r>
      <w:r w:rsidRPr="008A69FD">
        <w:rPr>
          <w:rFonts w:eastAsia="Times New Roman" w:cstheme="minorHAnsi"/>
          <w:sz w:val="24"/>
          <w:szCs w:val="24"/>
          <w:lang w:eastAsia="es-ES"/>
        </w:rPr>
        <w:t xml:space="preserve"> – Derechos del Contratante, </w:t>
      </w:r>
    </w:p>
    <w:p w14:paraId="4FC82F2F"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9</w:t>
      </w:r>
      <w:r w:rsidRPr="008A69FD">
        <w:rPr>
          <w:rFonts w:eastAsia="Times New Roman" w:cstheme="minorHAnsi"/>
          <w:sz w:val="24"/>
          <w:szCs w:val="24"/>
          <w:lang w:eastAsia="es-ES"/>
        </w:rPr>
        <w:t xml:space="preserve"> – Obligaciones Generales del Contratante, </w:t>
      </w:r>
    </w:p>
    <w:p w14:paraId="4DC70A32"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bCs/>
          <w:sz w:val="24"/>
          <w:szCs w:val="24"/>
          <w:lang w:eastAsia="es-ES"/>
        </w:rPr>
        <w:t>Cláusula 10</w:t>
      </w:r>
      <w:r w:rsidRPr="008A69FD">
        <w:rPr>
          <w:rFonts w:eastAsia="Times New Roman" w:cstheme="minorHAnsi"/>
          <w:sz w:val="24"/>
          <w:szCs w:val="24"/>
          <w:lang w:eastAsia="es-ES"/>
        </w:rPr>
        <w:t xml:space="preserve"> – Valor, forma de pago y plazo.</w:t>
      </w:r>
    </w:p>
    <w:p w14:paraId="67DEFE1F"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bCs/>
          <w:sz w:val="24"/>
          <w:szCs w:val="24"/>
          <w:lang w:eastAsia="es-ES"/>
        </w:rPr>
        <w:t>Cláusula 11</w:t>
      </w:r>
      <w:r w:rsidRPr="008A69FD">
        <w:rPr>
          <w:rFonts w:eastAsia="Times New Roman" w:cstheme="minorHAnsi"/>
          <w:sz w:val="24"/>
          <w:szCs w:val="24"/>
          <w:lang w:eastAsia="es-ES"/>
        </w:rPr>
        <w:t xml:space="preserve"> – Garantías.</w:t>
      </w:r>
    </w:p>
    <w:p w14:paraId="70C7E2EB"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bCs/>
          <w:sz w:val="24"/>
          <w:szCs w:val="24"/>
          <w:lang w:eastAsia="es-ES"/>
        </w:rPr>
        <w:t>Cláusula 12</w:t>
      </w:r>
      <w:r w:rsidRPr="008A69FD">
        <w:rPr>
          <w:rFonts w:eastAsia="Times New Roman" w:cstheme="minorHAnsi"/>
          <w:sz w:val="24"/>
          <w:szCs w:val="24"/>
          <w:lang w:eastAsia="es-ES"/>
        </w:rPr>
        <w:t xml:space="preserve"> - Responsabilidad.</w:t>
      </w:r>
    </w:p>
    <w:p w14:paraId="3F5954A5"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13</w:t>
      </w:r>
      <w:r w:rsidRPr="008A69FD">
        <w:rPr>
          <w:rFonts w:eastAsia="Times New Roman" w:cstheme="minorHAnsi"/>
          <w:sz w:val="24"/>
          <w:szCs w:val="24"/>
          <w:lang w:eastAsia="es-ES"/>
        </w:rPr>
        <w:t xml:space="preserve"> – Terminación, modificación e interpretación unilateral del Contrato, </w:t>
      </w:r>
    </w:p>
    <w:p w14:paraId="611120C5"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14</w:t>
      </w:r>
      <w:r w:rsidRPr="008A69FD">
        <w:rPr>
          <w:rFonts w:eastAsia="Times New Roman" w:cstheme="minorHAnsi"/>
          <w:sz w:val="24"/>
          <w:szCs w:val="24"/>
          <w:lang w:eastAsia="es-ES"/>
        </w:rPr>
        <w:t xml:space="preserve"> – Caducidad, </w:t>
      </w:r>
    </w:p>
    <w:p w14:paraId="692315CF"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15</w:t>
      </w:r>
      <w:r w:rsidRPr="008A69FD">
        <w:rPr>
          <w:rFonts w:eastAsia="Times New Roman" w:cstheme="minorHAnsi"/>
          <w:sz w:val="24"/>
          <w:szCs w:val="24"/>
          <w:lang w:eastAsia="es-ES"/>
        </w:rPr>
        <w:t xml:space="preserve">– Multas, </w:t>
      </w:r>
    </w:p>
    <w:p w14:paraId="020883CA"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16</w:t>
      </w:r>
      <w:r w:rsidRPr="008A69FD">
        <w:rPr>
          <w:rFonts w:eastAsia="Times New Roman" w:cstheme="minorHAnsi"/>
          <w:sz w:val="24"/>
          <w:szCs w:val="24"/>
          <w:lang w:eastAsia="es-ES"/>
        </w:rPr>
        <w:t xml:space="preserve"> – Cláusula Penal, </w:t>
      </w:r>
    </w:p>
    <w:p w14:paraId="1BB48AD7"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17</w:t>
      </w:r>
      <w:r w:rsidRPr="008A69FD">
        <w:rPr>
          <w:rFonts w:eastAsia="Times New Roman" w:cstheme="minorHAnsi"/>
          <w:sz w:val="24"/>
          <w:szCs w:val="24"/>
          <w:lang w:eastAsia="es-ES"/>
        </w:rPr>
        <w:t xml:space="preserve"> – Independencia del Contratista, </w:t>
      </w:r>
    </w:p>
    <w:p w14:paraId="783F2542"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18</w:t>
      </w:r>
      <w:r w:rsidRPr="008A69FD">
        <w:rPr>
          <w:rFonts w:eastAsia="Times New Roman" w:cstheme="minorHAnsi"/>
          <w:sz w:val="24"/>
          <w:szCs w:val="24"/>
          <w:lang w:eastAsia="es-ES"/>
        </w:rPr>
        <w:t xml:space="preserve"> – Cesión y Subcontratación, </w:t>
      </w:r>
    </w:p>
    <w:p w14:paraId="29854CF0"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19</w:t>
      </w:r>
      <w:r w:rsidRPr="008A69FD">
        <w:rPr>
          <w:rFonts w:eastAsia="Times New Roman" w:cstheme="minorHAnsi"/>
          <w:sz w:val="24"/>
          <w:szCs w:val="24"/>
          <w:lang w:eastAsia="es-ES"/>
        </w:rPr>
        <w:t xml:space="preserve"> – Indemnidad, </w:t>
      </w:r>
    </w:p>
    <w:p w14:paraId="79E565AE"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20</w:t>
      </w:r>
      <w:r w:rsidRPr="008A69FD">
        <w:rPr>
          <w:rFonts w:eastAsia="Times New Roman" w:cstheme="minorHAnsi"/>
          <w:sz w:val="24"/>
          <w:szCs w:val="24"/>
          <w:lang w:eastAsia="es-ES"/>
        </w:rPr>
        <w:t xml:space="preserve"> – Caso Fortuito y Fuerza Mayor, </w:t>
      </w:r>
    </w:p>
    <w:p w14:paraId="707AC3E3"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21</w:t>
      </w:r>
      <w:r w:rsidRPr="008A69FD">
        <w:rPr>
          <w:rFonts w:eastAsia="Times New Roman" w:cstheme="minorHAnsi"/>
          <w:sz w:val="24"/>
          <w:szCs w:val="24"/>
          <w:lang w:eastAsia="es-ES"/>
        </w:rPr>
        <w:t xml:space="preserve"> – Suspensión del Contrato, </w:t>
      </w:r>
    </w:p>
    <w:p w14:paraId="30B9C916"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22</w:t>
      </w:r>
      <w:r w:rsidRPr="008A69FD">
        <w:rPr>
          <w:rFonts w:eastAsia="Times New Roman" w:cstheme="minorHAnsi"/>
          <w:sz w:val="24"/>
          <w:szCs w:val="24"/>
          <w:lang w:eastAsia="es-ES"/>
        </w:rPr>
        <w:t xml:space="preserve"> – Pacto de prevención y erradicación del trabajo infantil, </w:t>
      </w:r>
    </w:p>
    <w:p w14:paraId="626420F0"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23</w:t>
      </w:r>
      <w:r w:rsidRPr="008A69FD">
        <w:rPr>
          <w:rFonts w:eastAsia="Times New Roman" w:cstheme="minorHAnsi"/>
          <w:sz w:val="24"/>
          <w:szCs w:val="24"/>
          <w:lang w:eastAsia="es-ES"/>
        </w:rPr>
        <w:t xml:space="preserve"> – Solución de Controversias, </w:t>
      </w:r>
    </w:p>
    <w:p w14:paraId="3650901F"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24</w:t>
      </w:r>
      <w:r w:rsidRPr="008A69FD">
        <w:rPr>
          <w:rFonts w:eastAsia="Times New Roman" w:cstheme="minorHAnsi"/>
          <w:sz w:val="24"/>
          <w:szCs w:val="24"/>
          <w:lang w:eastAsia="es-ES"/>
        </w:rPr>
        <w:t xml:space="preserve"> – Del sistema integrado de gestión,</w:t>
      </w:r>
    </w:p>
    <w:p w14:paraId="4BB5D58B"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bCs/>
          <w:sz w:val="24"/>
          <w:szCs w:val="24"/>
          <w:lang w:eastAsia="es-ES"/>
        </w:rPr>
        <w:t>Cláusula 25</w:t>
      </w:r>
      <w:r w:rsidRPr="008A69FD">
        <w:rPr>
          <w:rFonts w:eastAsia="Times New Roman" w:cstheme="minorHAnsi"/>
          <w:bCs/>
          <w:sz w:val="24"/>
          <w:szCs w:val="24"/>
          <w:lang w:eastAsia="es-ES"/>
        </w:rPr>
        <w:t xml:space="preserve"> – Supervisión.</w:t>
      </w:r>
    </w:p>
    <w:p w14:paraId="19CE1EFF"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lastRenderedPageBreak/>
        <w:t>Cláusula 26</w:t>
      </w:r>
      <w:r w:rsidRPr="008A69FD">
        <w:rPr>
          <w:rFonts w:eastAsia="Times New Roman" w:cstheme="minorHAnsi"/>
          <w:sz w:val="24"/>
          <w:szCs w:val="24"/>
          <w:lang w:eastAsia="es-ES"/>
        </w:rPr>
        <w:t xml:space="preserve"> – Anexos del Contrato, </w:t>
      </w:r>
    </w:p>
    <w:p w14:paraId="1387ECE3"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27</w:t>
      </w:r>
      <w:r w:rsidRPr="008A69FD">
        <w:rPr>
          <w:rFonts w:eastAsia="Times New Roman" w:cstheme="minorHAnsi"/>
          <w:sz w:val="24"/>
          <w:szCs w:val="24"/>
          <w:lang w:eastAsia="es-ES"/>
        </w:rPr>
        <w:t xml:space="preserve"> – Perfeccionamiento y ejecución, </w:t>
      </w:r>
    </w:p>
    <w:p w14:paraId="6097888B"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28</w:t>
      </w:r>
      <w:r w:rsidRPr="008A69FD">
        <w:rPr>
          <w:rFonts w:eastAsia="Times New Roman" w:cstheme="minorHAnsi"/>
          <w:sz w:val="24"/>
          <w:szCs w:val="24"/>
          <w:lang w:eastAsia="es-ES"/>
        </w:rPr>
        <w:t xml:space="preserve"> – Registro y apropiaciones presupuestales, </w:t>
      </w:r>
    </w:p>
    <w:p w14:paraId="305E32A9"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29</w:t>
      </w:r>
      <w:r w:rsidRPr="008A69FD">
        <w:rPr>
          <w:rFonts w:eastAsia="Times New Roman" w:cstheme="minorHAnsi"/>
          <w:sz w:val="24"/>
          <w:szCs w:val="24"/>
          <w:lang w:eastAsia="es-ES"/>
        </w:rPr>
        <w:t xml:space="preserve"> – Confidencialidad y Pleitos Pendientes.</w:t>
      </w:r>
    </w:p>
    <w:p w14:paraId="28CA4208"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30</w:t>
      </w:r>
      <w:r w:rsidRPr="008A69FD">
        <w:rPr>
          <w:rFonts w:eastAsia="Times New Roman" w:cstheme="minorHAnsi"/>
          <w:sz w:val="24"/>
          <w:szCs w:val="24"/>
          <w:lang w:eastAsia="es-ES"/>
        </w:rPr>
        <w:t xml:space="preserve"> – Estimación, tipificación y asignación de los riesgos, </w:t>
      </w:r>
    </w:p>
    <w:p w14:paraId="7253EF11"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Cláusula 31</w:t>
      </w:r>
      <w:r w:rsidRPr="008A69FD">
        <w:rPr>
          <w:rFonts w:eastAsia="Times New Roman" w:cstheme="minorHAnsi"/>
          <w:sz w:val="24"/>
          <w:szCs w:val="24"/>
          <w:lang w:eastAsia="es-ES"/>
        </w:rPr>
        <w:t xml:space="preserve"> – Lugar de ejecución y domicilio contractual.</w:t>
      </w:r>
    </w:p>
    <w:p w14:paraId="190747EE"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 xml:space="preserve">Cláusula 32 – </w:t>
      </w:r>
      <w:r w:rsidRPr="008A69FD">
        <w:rPr>
          <w:rFonts w:eastAsia="Times New Roman" w:cstheme="minorHAnsi"/>
          <w:sz w:val="24"/>
          <w:szCs w:val="24"/>
          <w:lang w:eastAsia="es-ES"/>
        </w:rPr>
        <w:t>Autorización de tratamiento de datos personales</w:t>
      </w:r>
    </w:p>
    <w:p w14:paraId="475F268A"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sz w:val="24"/>
          <w:szCs w:val="24"/>
          <w:lang w:eastAsia="es-ES"/>
        </w:rPr>
        <w:t xml:space="preserve">Cláusula 33 – </w:t>
      </w:r>
      <w:r w:rsidRPr="008A69FD">
        <w:rPr>
          <w:rFonts w:eastAsia="Times New Roman" w:cstheme="minorHAnsi"/>
          <w:sz w:val="24"/>
          <w:szCs w:val="24"/>
          <w:lang w:eastAsia="es-ES"/>
        </w:rPr>
        <w:t>Propiedad intelectual</w:t>
      </w:r>
    </w:p>
    <w:p w14:paraId="28565500"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bCs/>
          <w:sz w:val="24"/>
          <w:szCs w:val="24"/>
          <w:lang w:eastAsia="es-ES"/>
        </w:rPr>
        <w:t>Cláusula 34 –</w:t>
      </w:r>
      <w:r w:rsidRPr="008A69FD">
        <w:rPr>
          <w:rFonts w:eastAsia="Times New Roman" w:cstheme="minorHAnsi"/>
          <w:sz w:val="24"/>
          <w:szCs w:val="24"/>
          <w:lang w:eastAsia="es-ES"/>
        </w:rPr>
        <w:t xml:space="preserve"> Compromiso anticorrupción.</w:t>
      </w:r>
    </w:p>
    <w:p w14:paraId="1307A4D0" w14:textId="68B9A2F8"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bookmarkStart w:id="557" w:name="_Hlk178057004"/>
      <w:r w:rsidRPr="008A69FD">
        <w:rPr>
          <w:rFonts w:eastAsia="Times New Roman" w:cstheme="minorHAnsi"/>
          <w:b/>
          <w:bCs/>
          <w:sz w:val="24"/>
          <w:szCs w:val="24"/>
          <w:lang w:eastAsia="es-ES"/>
        </w:rPr>
        <w:t>Cláusula 35 –</w:t>
      </w:r>
      <w:r w:rsidRPr="008A69FD">
        <w:rPr>
          <w:rFonts w:eastAsia="Times New Roman" w:cstheme="minorHAnsi"/>
          <w:sz w:val="24"/>
          <w:szCs w:val="24"/>
          <w:lang w:eastAsia="es-ES"/>
        </w:rPr>
        <w:t xml:space="preserve"> Cláusula de Prevención y Denuncia de la violencia basada en género</w:t>
      </w:r>
      <w:bookmarkEnd w:id="557"/>
    </w:p>
    <w:p w14:paraId="34ADE234" w14:textId="658D5026" w:rsidR="00864630" w:rsidRPr="008A69FD" w:rsidRDefault="00864630"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bCs/>
          <w:sz w:val="24"/>
          <w:szCs w:val="24"/>
          <w:lang w:eastAsia="es-ES"/>
        </w:rPr>
        <w:t>Cláusula 36 –</w:t>
      </w:r>
      <w:r w:rsidRPr="008A69FD">
        <w:rPr>
          <w:rFonts w:eastAsia="Times New Roman" w:cstheme="minorHAnsi"/>
          <w:sz w:val="24"/>
          <w:szCs w:val="24"/>
          <w:lang w:eastAsia="es-ES"/>
        </w:rPr>
        <w:t xml:space="preserve"> Seguridad y Salud en el Trabajo</w:t>
      </w:r>
    </w:p>
    <w:p w14:paraId="4870E9F3" w14:textId="011A280E" w:rsidR="00864630" w:rsidRPr="008A69FD" w:rsidRDefault="00864630"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bCs/>
          <w:sz w:val="24"/>
          <w:szCs w:val="24"/>
          <w:lang w:eastAsia="es-ES"/>
        </w:rPr>
        <w:t>Cláusula 37 –</w:t>
      </w:r>
      <w:r w:rsidRPr="008A69FD">
        <w:rPr>
          <w:rFonts w:eastAsia="Times New Roman" w:cstheme="minorHAnsi"/>
          <w:sz w:val="24"/>
          <w:szCs w:val="24"/>
          <w:lang w:eastAsia="es-ES"/>
        </w:rPr>
        <w:t xml:space="preserve"> Nombramiento de Personal</w:t>
      </w:r>
    </w:p>
    <w:p w14:paraId="473FF78C" w14:textId="77777777" w:rsidR="00E814CF" w:rsidRPr="008A69FD" w:rsidRDefault="00E814CF" w:rsidP="00E814CF">
      <w:pPr>
        <w:tabs>
          <w:tab w:val="left" w:pos="5706"/>
        </w:tabs>
        <w:spacing w:after="0" w:line="240" w:lineRule="auto"/>
        <w:ind w:right="-518"/>
        <w:jc w:val="both"/>
        <w:rPr>
          <w:rFonts w:eastAsia="Times New Roman" w:cstheme="minorHAnsi"/>
          <w:sz w:val="24"/>
          <w:szCs w:val="24"/>
          <w:lang w:eastAsia="es-ES"/>
        </w:rPr>
      </w:pPr>
      <w:bookmarkStart w:id="558" w:name="_Hlk187657345"/>
      <w:r w:rsidRPr="008A69FD">
        <w:rPr>
          <w:rFonts w:eastAsia="Times New Roman" w:cstheme="minorHAnsi"/>
          <w:b/>
          <w:bCs/>
          <w:sz w:val="24"/>
          <w:szCs w:val="24"/>
          <w:lang w:eastAsia="es-ES"/>
        </w:rPr>
        <w:t>Clausula 38</w:t>
      </w:r>
      <w:r w:rsidRPr="008A69FD">
        <w:rPr>
          <w:rFonts w:eastAsia="Times New Roman" w:cstheme="minorHAnsi"/>
          <w:sz w:val="24"/>
          <w:szCs w:val="24"/>
          <w:lang w:eastAsia="es-ES"/>
        </w:rPr>
        <w:t xml:space="preserve"> – Acoso en desarrollo de la gestión contractual</w:t>
      </w:r>
    </w:p>
    <w:p w14:paraId="637F57DB" w14:textId="524D2277" w:rsidR="00E814CF" w:rsidRPr="008A69FD" w:rsidRDefault="00E814CF"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bCs/>
          <w:sz w:val="24"/>
          <w:szCs w:val="24"/>
          <w:lang w:eastAsia="es-ES"/>
        </w:rPr>
        <w:t>Clausula 39</w:t>
      </w:r>
      <w:r w:rsidRPr="008A69FD">
        <w:rPr>
          <w:rFonts w:eastAsia="Times New Roman" w:cstheme="minorHAnsi"/>
          <w:sz w:val="24"/>
          <w:szCs w:val="24"/>
          <w:lang w:eastAsia="es-ES"/>
        </w:rPr>
        <w:t xml:space="preserve"> – Políticas para evitar consumo de alcohol, sustancias psicoactivas y tabaco.</w:t>
      </w:r>
      <w:bookmarkEnd w:id="558"/>
    </w:p>
    <w:p w14:paraId="274A81CD"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p>
    <w:p w14:paraId="70625ED3"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val="es-ES" w:eastAsia="es-ES"/>
        </w:rPr>
      </w:pPr>
      <w:r w:rsidRPr="008A69FD">
        <w:rPr>
          <w:rFonts w:eastAsia="Times New Roman" w:cstheme="minorHAnsi"/>
          <w:sz w:val="24"/>
          <w:szCs w:val="24"/>
          <w:lang w:val="es-ES" w:eastAsia="es-ES"/>
        </w:rPr>
        <w:t>Los lineamientos generales del contrato hacen parte integral del mismo y son aprobados por las partes a través de la plataforma SECOP II. Estos lineamientos y generan efectos jurídicos a los intervinientes (contratante y contratista).</w:t>
      </w:r>
    </w:p>
    <w:p w14:paraId="08DCBE31"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val="es-ES" w:eastAsia="es-ES"/>
        </w:rPr>
      </w:pPr>
    </w:p>
    <w:p w14:paraId="177902E5" w14:textId="2AEDAC21" w:rsidR="00E15F24" w:rsidRPr="008A69FD" w:rsidRDefault="00E15F24" w:rsidP="00E15F24">
      <w:pPr>
        <w:spacing w:after="0" w:line="240" w:lineRule="auto"/>
        <w:ind w:right="-518"/>
        <w:jc w:val="both"/>
        <w:rPr>
          <w:rFonts w:eastAsia="Times New Roman" w:cstheme="minorHAnsi"/>
          <w:bCs/>
          <w:sz w:val="24"/>
          <w:szCs w:val="24"/>
          <w:lang w:eastAsia="es-ES"/>
        </w:rPr>
      </w:pPr>
      <w:r w:rsidRPr="008A69FD">
        <w:rPr>
          <w:rFonts w:eastAsia="Times New Roman" w:cstheme="minorHAnsi"/>
          <w:b/>
          <w:bCs/>
          <w:sz w:val="24"/>
          <w:szCs w:val="24"/>
          <w:lang w:eastAsia="es-ES"/>
        </w:rPr>
        <w:t xml:space="preserve">Cláusula 1 – </w:t>
      </w:r>
      <w:r w:rsidRPr="008A69FD">
        <w:rPr>
          <w:rFonts w:eastAsia="Times New Roman" w:cstheme="minorHAnsi"/>
          <w:b/>
          <w:bCs/>
          <w:sz w:val="24"/>
          <w:szCs w:val="24"/>
          <w:u w:val="single"/>
          <w:lang w:eastAsia="es-ES"/>
        </w:rPr>
        <w:t>Integralidad del contrato</w:t>
      </w:r>
      <w:r w:rsidRPr="008A69FD">
        <w:rPr>
          <w:rFonts w:eastAsia="Times New Roman" w:cstheme="minorHAnsi"/>
          <w:b/>
          <w:bCs/>
          <w:sz w:val="24"/>
          <w:szCs w:val="24"/>
          <w:lang w:eastAsia="es-ES"/>
        </w:rPr>
        <w:t xml:space="preserve"> – </w:t>
      </w:r>
      <w:r w:rsidRPr="008A69FD">
        <w:rPr>
          <w:rFonts w:eastAsia="Times New Roman" w:cstheme="minorHAnsi"/>
          <w:sz w:val="24"/>
          <w:szCs w:val="24"/>
          <w:lang w:eastAsia="es-ES"/>
        </w:rPr>
        <w:t xml:space="preserve">Hacen parte </w:t>
      </w:r>
      <w:r w:rsidRPr="008A69FD">
        <w:rPr>
          <w:rFonts w:eastAsia="Times New Roman" w:cstheme="minorHAnsi"/>
          <w:bCs/>
          <w:sz w:val="24"/>
          <w:szCs w:val="24"/>
          <w:lang w:eastAsia="es-ES"/>
        </w:rPr>
        <w:t xml:space="preserve">integral del contrato electrónico, el pliego de condiciones y sus anexos, adendas del proceso de </w:t>
      </w:r>
      <w:r w:rsidR="00E16CFE" w:rsidRPr="008A69FD">
        <w:rPr>
          <w:rFonts w:eastAsia="Times New Roman" w:cstheme="minorHAnsi"/>
          <w:bCs/>
          <w:sz w:val="24"/>
          <w:szCs w:val="24"/>
          <w:lang w:eastAsia="es-ES"/>
        </w:rPr>
        <w:t>Selección Abreviada por Subasta Inversa</w:t>
      </w:r>
      <w:r w:rsidRPr="008A69FD">
        <w:rPr>
          <w:rFonts w:eastAsia="Times New Roman" w:cstheme="minorHAnsi"/>
          <w:bCs/>
          <w:sz w:val="24"/>
          <w:szCs w:val="24"/>
          <w:lang w:eastAsia="es-ES"/>
        </w:rPr>
        <w:t xml:space="preserve"> </w:t>
      </w:r>
      <w:r w:rsidRPr="008A69FD">
        <w:rPr>
          <w:rFonts w:eastAsia="Times New Roman" w:cstheme="minorHAnsi"/>
          <w:b/>
          <w:sz w:val="24"/>
          <w:szCs w:val="24"/>
          <w:lang w:eastAsia="es-ES"/>
        </w:rPr>
        <w:t>TMSA-</w:t>
      </w:r>
      <w:r w:rsidR="00E16CFE" w:rsidRPr="008A69FD">
        <w:rPr>
          <w:rFonts w:eastAsia="Times New Roman" w:cstheme="minorHAnsi"/>
          <w:b/>
          <w:sz w:val="24"/>
          <w:szCs w:val="24"/>
          <w:lang w:eastAsia="es-ES"/>
        </w:rPr>
        <w:t>SASI</w:t>
      </w:r>
      <w:r w:rsidRPr="008A69FD">
        <w:rPr>
          <w:rFonts w:eastAsia="Times New Roman" w:cstheme="minorHAnsi"/>
          <w:b/>
          <w:sz w:val="24"/>
          <w:szCs w:val="24"/>
          <w:lang w:eastAsia="es-ES"/>
        </w:rPr>
        <w:t>-</w:t>
      </w:r>
      <w:r w:rsidR="00E60746" w:rsidRPr="008A69FD">
        <w:rPr>
          <w:rFonts w:eastAsia="Times New Roman" w:cstheme="minorHAnsi"/>
          <w:b/>
          <w:sz w:val="24"/>
          <w:szCs w:val="24"/>
          <w:lang w:eastAsia="es-ES"/>
        </w:rPr>
        <w:t>0</w:t>
      </w:r>
      <w:r w:rsidR="00266ED1">
        <w:rPr>
          <w:rFonts w:eastAsia="Times New Roman" w:cstheme="minorHAnsi"/>
          <w:b/>
          <w:sz w:val="24"/>
          <w:szCs w:val="24"/>
          <w:lang w:eastAsia="es-ES"/>
        </w:rPr>
        <w:t>4</w:t>
      </w:r>
      <w:r w:rsidRPr="008A69FD">
        <w:rPr>
          <w:rFonts w:eastAsia="Times New Roman" w:cstheme="minorHAnsi"/>
          <w:b/>
          <w:sz w:val="24"/>
          <w:szCs w:val="24"/>
          <w:lang w:eastAsia="es-ES"/>
        </w:rPr>
        <w:t>-202</w:t>
      </w:r>
      <w:r w:rsidR="00E60746" w:rsidRPr="008A69FD">
        <w:rPr>
          <w:rFonts w:eastAsia="Times New Roman" w:cstheme="minorHAnsi"/>
          <w:b/>
          <w:sz w:val="24"/>
          <w:szCs w:val="24"/>
          <w:lang w:eastAsia="es-ES"/>
        </w:rPr>
        <w:t>6</w:t>
      </w:r>
      <w:r w:rsidRPr="008A69FD">
        <w:rPr>
          <w:rFonts w:eastAsia="Times New Roman" w:cstheme="minorHAnsi"/>
          <w:bCs/>
          <w:sz w:val="24"/>
          <w:szCs w:val="24"/>
          <w:lang w:eastAsia="es-ES"/>
        </w:rPr>
        <w:t xml:space="preserve">, los lineamientos especiales y generales del contrato, el estudio previo, análisis del sector, la matriz de riesgos, el Manual de Supervisión e interventoría de TRANSMILENIO S. A., la propuesta del proponente y los demás documentos anexos que el contratista manifiesta conocer, los cuales son de obligatorio cumplimiento; es decir, que los aspectos relacionados con el objeto, el alcance, obligaciones específicas, el valor y plazo del contrato, serán los señalados en el estudio previo o en el contrato electrónico de la plataforma SECOP II. </w:t>
      </w:r>
      <w:r w:rsidRPr="008A69FD">
        <w:rPr>
          <w:rFonts w:eastAsia="Times New Roman" w:cstheme="minorHAnsi"/>
          <w:b/>
          <w:sz w:val="24"/>
          <w:szCs w:val="24"/>
          <w:lang w:eastAsia="es-ES"/>
        </w:rPr>
        <w:t>Parágrafo primero:</w:t>
      </w:r>
      <w:r w:rsidRPr="008A69FD">
        <w:rPr>
          <w:rFonts w:eastAsia="Times New Roman" w:cstheme="minorHAnsi"/>
          <w:bCs/>
          <w:sz w:val="24"/>
          <w:szCs w:val="24"/>
          <w:lang w:eastAsia="es-ES"/>
        </w:rPr>
        <w:t xml:space="preserve"> En caso de discrepancia entre el estudio previo, los lineamientos especiales y generales del contrato y lo indicado en la plataforma SECOP II, prevalecerá en su orden el estudio previo, los lineamientos especiales y generales del contrato, y después lo indicado en la plataforma SECOP II que lo originaron.</w:t>
      </w:r>
      <w:r w:rsidRPr="008A69FD">
        <w:rPr>
          <w:rFonts w:eastAsia="Calibri" w:cstheme="minorHAnsi"/>
          <w:sz w:val="24"/>
          <w:szCs w:val="24"/>
        </w:rPr>
        <w:t xml:space="preserve"> </w:t>
      </w:r>
    </w:p>
    <w:p w14:paraId="1870BB4C" w14:textId="77777777" w:rsidR="00E15F24" w:rsidRPr="008A69FD" w:rsidRDefault="00E15F24" w:rsidP="00E15F24">
      <w:pPr>
        <w:tabs>
          <w:tab w:val="left" w:pos="5706"/>
        </w:tabs>
        <w:spacing w:after="0" w:line="240" w:lineRule="auto"/>
        <w:ind w:right="-518"/>
        <w:jc w:val="both"/>
        <w:rPr>
          <w:rFonts w:eastAsia="Times New Roman" w:cstheme="minorHAnsi"/>
          <w:b/>
          <w:bCs/>
          <w:sz w:val="24"/>
          <w:szCs w:val="24"/>
          <w:lang w:eastAsia="es-ES"/>
        </w:rPr>
      </w:pPr>
    </w:p>
    <w:p w14:paraId="37CE1D9D" w14:textId="12C55F91" w:rsidR="00E15F24" w:rsidRPr="008A69FD" w:rsidRDefault="00E15F24" w:rsidP="00E15F24">
      <w:pPr>
        <w:tabs>
          <w:tab w:val="left" w:pos="5706"/>
        </w:tabs>
        <w:spacing w:after="0" w:line="240" w:lineRule="auto"/>
        <w:ind w:right="-518"/>
        <w:jc w:val="both"/>
        <w:rPr>
          <w:rFonts w:eastAsia="Times New Roman" w:cstheme="minorHAnsi"/>
          <w:sz w:val="24"/>
          <w:szCs w:val="24"/>
          <w:lang w:val="es-ES" w:eastAsia="es-ES"/>
        </w:rPr>
      </w:pPr>
      <w:r w:rsidRPr="008A69FD">
        <w:rPr>
          <w:rFonts w:eastAsia="Times New Roman" w:cstheme="minorHAnsi"/>
          <w:b/>
          <w:bCs/>
          <w:sz w:val="24"/>
          <w:szCs w:val="24"/>
          <w:lang w:eastAsia="es-ES"/>
        </w:rPr>
        <w:t xml:space="preserve">Cláusula 2 – </w:t>
      </w:r>
      <w:r w:rsidRPr="008A69FD">
        <w:rPr>
          <w:rFonts w:eastAsia="Times New Roman" w:cstheme="minorHAnsi"/>
          <w:b/>
          <w:bCs/>
          <w:sz w:val="24"/>
          <w:szCs w:val="24"/>
          <w:u w:val="single"/>
          <w:lang w:eastAsia="es-ES"/>
        </w:rPr>
        <w:t>Objeto y alcance</w:t>
      </w:r>
      <w:r w:rsidRPr="008A69FD">
        <w:rPr>
          <w:rFonts w:eastAsia="Times New Roman" w:cstheme="minorHAnsi"/>
          <w:b/>
          <w:bCs/>
          <w:sz w:val="24"/>
          <w:szCs w:val="24"/>
          <w:lang w:eastAsia="es-ES"/>
        </w:rPr>
        <w:t xml:space="preserve">: </w:t>
      </w:r>
      <w:r w:rsidRPr="008A69FD">
        <w:rPr>
          <w:rFonts w:eastAsia="Times New Roman" w:cstheme="minorHAnsi"/>
          <w:sz w:val="24"/>
          <w:szCs w:val="24"/>
          <w:lang w:eastAsia="es-ES"/>
        </w:rPr>
        <w:t xml:space="preserve">El objeto y alcance serán los establecidos en el estudio previo y/o anexo técnico, y lo indicado en los pliegos de condiciones del proceso de selección </w:t>
      </w:r>
      <w:r w:rsidRPr="008A69FD">
        <w:rPr>
          <w:rFonts w:eastAsia="Times New Roman" w:cstheme="minorHAnsi"/>
          <w:b/>
          <w:bCs/>
          <w:sz w:val="24"/>
          <w:szCs w:val="24"/>
          <w:lang w:eastAsia="es-ES"/>
        </w:rPr>
        <w:t>TMSA-</w:t>
      </w:r>
      <w:r w:rsidR="00E16CFE" w:rsidRPr="008A69FD">
        <w:rPr>
          <w:rFonts w:eastAsia="Times New Roman" w:cstheme="minorHAnsi"/>
          <w:b/>
          <w:bCs/>
          <w:sz w:val="24"/>
          <w:szCs w:val="24"/>
          <w:lang w:eastAsia="es-ES"/>
        </w:rPr>
        <w:t>SASI</w:t>
      </w:r>
      <w:r w:rsidRPr="008A69FD">
        <w:rPr>
          <w:rFonts w:eastAsia="Times New Roman" w:cstheme="minorHAnsi"/>
          <w:b/>
          <w:bCs/>
          <w:sz w:val="24"/>
          <w:szCs w:val="24"/>
          <w:lang w:eastAsia="es-ES"/>
        </w:rPr>
        <w:t>-</w:t>
      </w:r>
      <w:r w:rsidR="00E60746" w:rsidRPr="008A69FD">
        <w:rPr>
          <w:rFonts w:eastAsia="Times New Roman" w:cstheme="minorHAnsi"/>
          <w:b/>
          <w:bCs/>
          <w:sz w:val="24"/>
          <w:szCs w:val="24"/>
          <w:lang w:eastAsia="es-ES"/>
        </w:rPr>
        <w:t>0</w:t>
      </w:r>
      <w:r w:rsidR="00266ED1">
        <w:rPr>
          <w:rFonts w:eastAsia="Times New Roman" w:cstheme="minorHAnsi"/>
          <w:b/>
          <w:bCs/>
          <w:sz w:val="24"/>
          <w:szCs w:val="24"/>
          <w:lang w:eastAsia="es-ES"/>
        </w:rPr>
        <w:t>4</w:t>
      </w:r>
      <w:r w:rsidRPr="008A69FD">
        <w:rPr>
          <w:rFonts w:eastAsia="Times New Roman" w:cstheme="minorHAnsi"/>
          <w:b/>
          <w:bCs/>
          <w:sz w:val="24"/>
          <w:szCs w:val="24"/>
          <w:lang w:eastAsia="es-ES"/>
        </w:rPr>
        <w:t>-202</w:t>
      </w:r>
      <w:r w:rsidR="00E60746" w:rsidRPr="008A69FD">
        <w:rPr>
          <w:rFonts w:eastAsia="Times New Roman" w:cstheme="minorHAnsi"/>
          <w:b/>
          <w:bCs/>
          <w:sz w:val="24"/>
          <w:szCs w:val="24"/>
          <w:lang w:eastAsia="es-ES"/>
        </w:rPr>
        <w:t>6</w:t>
      </w:r>
      <w:r w:rsidRPr="008A69FD">
        <w:rPr>
          <w:rFonts w:eastAsia="Times New Roman" w:cstheme="minorHAnsi"/>
          <w:sz w:val="24"/>
          <w:szCs w:val="24"/>
          <w:lang w:eastAsia="es-ES"/>
        </w:rPr>
        <w:t xml:space="preserve"> la plataforma SECOP II.</w:t>
      </w:r>
    </w:p>
    <w:p w14:paraId="7952E30D"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val="es-ES" w:eastAsia="es-ES"/>
        </w:rPr>
      </w:pPr>
    </w:p>
    <w:p w14:paraId="7BDD73D0"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r w:rsidRPr="008A69FD">
        <w:rPr>
          <w:rFonts w:eastAsia="Times New Roman" w:cstheme="minorHAnsi"/>
          <w:b/>
          <w:bCs/>
          <w:sz w:val="24"/>
          <w:szCs w:val="24"/>
          <w:lang w:eastAsia="es-ES"/>
        </w:rPr>
        <w:t xml:space="preserve">Cláusula 3 – </w:t>
      </w:r>
      <w:r w:rsidRPr="008A69FD">
        <w:rPr>
          <w:rFonts w:eastAsia="Times New Roman" w:cstheme="minorHAnsi"/>
          <w:b/>
          <w:bCs/>
          <w:sz w:val="24"/>
          <w:szCs w:val="24"/>
          <w:u w:val="single"/>
          <w:lang w:eastAsia="es-ES"/>
        </w:rPr>
        <w:t>Definiciones</w:t>
      </w:r>
      <w:r w:rsidRPr="008A69FD">
        <w:rPr>
          <w:rFonts w:eastAsia="Times New Roman" w:cstheme="minorHAnsi"/>
          <w:b/>
          <w:bCs/>
          <w:sz w:val="24"/>
          <w:szCs w:val="24"/>
          <w:lang w:eastAsia="es-ES"/>
        </w:rPr>
        <w:t xml:space="preserve">: </w:t>
      </w:r>
      <w:r w:rsidRPr="008A69FD">
        <w:rPr>
          <w:rFonts w:eastAsia="Times New Roman" w:cstheme="minorHAnsi"/>
          <w:bCs/>
          <w:sz w:val="24"/>
          <w:szCs w:val="24"/>
          <w:lang w:eastAsia="es-ES"/>
        </w:rPr>
        <w:t xml:space="preserve">Las expresiones utilizadas en el presente contrato con mayúscula inicial deben ser entendidas con el significado que se asigna a continuación. Los términos definidos son utilizados en singular y en plural de acuerdo con el contexto en el cual son utilizados. Otros términos </w:t>
      </w:r>
      <w:r w:rsidRPr="008A69FD">
        <w:rPr>
          <w:rFonts w:eastAsia="Times New Roman" w:cstheme="minorHAnsi"/>
          <w:bCs/>
          <w:sz w:val="24"/>
          <w:szCs w:val="24"/>
          <w:lang w:eastAsia="es-ES"/>
        </w:rPr>
        <w:lastRenderedPageBreak/>
        <w:t>utilizados con mayúscula inicial deben ser entendidos de acuerdo con la definición contenida en los Decretos Reglamentarios del Estatuto de Contratación Estatal y de acuerdo con el significado establecido en los estudios previos. Los términos no definidos en los documentos referenciados o en la presente cláusula, deben entenderse de acuerdo con su significado natural y obvio.</w:t>
      </w:r>
    </w:p>
    <w:p w14:paraId="79B0E9C5"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p>
    <w:tbl>
      <w:tblPr>
        <w:tblStyle w:val="Tablaconcuadrcula11"/>
        <w:tblW w:w="9781" w:type="dxa"/>
        <w:tblInd w:w="-5" w:type="dxa"/>
        <w:tblLayout w:type="fixed"/>
        <w:tblLook w:val="04A0" w:firstRow="1" w:lastRow="0" w:firstColumn="1" w:lastColumn="0" w:noHBand="0" w:noVBand="1"/>
      </w:tblPr>
      <w:tblGrid>
        <w:gridCol w:w="1843"/>
        <w:gridCol w:w="7938"/>
      </w:tblGrid>
      <w:tr w:rsidR="00E15F24" w:rsidRPr="0001502B" w14:paraId="483B19D5" w14:textId="77777777" w:rsidTr="00B06E28">
        <w:tc>
          <w:tcPr>
            <w:tcW w:w="9781" w:type="dxa"/>
            <w:gridSpan w:val="2"/>
            <w:shd w:val="clear" w:color="auto" w:fill="BFBFBF"/>
            <w:vAlign w:val="center"/>
          </w:tcPr>
          <w:p w14:paraId="13052A79" w14:textId="77777777" w:rsidR="00E15F24" w:rsidRPr="0001502B" w:rsidRDefault="00E15F24" w:rsidP="00E15F24">
            <w:pPr>
              <w:tabs>
                <w:tab w:val="left" w:pos="5706"/>
              </w:tabs>
              <w:ind w:right="-33"/>
              <w:jc w:val="center"/>
              <w:rPr>
                <w:rFonts w:cstheme="minorHAnsi"/>
                <w:b/>
                <w:sz w:val="20"/>
                <w:szCs w:val="20"/>
              </w:rPr>
            </w:pPr>
            <w:r w:rsidRPr="0001502B">
              <w:rPr>
                <w:rFonts w:cstheme="minorHAnsi"/>
                <w:b/>
                <w:sz w:val="20"/>
                <w:szCs w:val="20"/>
              </w:rPr>
              <w:t>Definiciones</w:t>
            </w:r>
          </w:p>
        </w:tc>
      </w:tr>
      <w:tr w:rsidR="00E814CF" w:rsidRPr="0001502B" w14:paraId="0E474956" w14:textId="77777777" w:rsidTr="00B06E28">
        <w:tc>
          <w:tcPr>
            <w:tcW w:w="1843" w:type="dxa"/>
            <w:vAlign w:val="center"/>
          </w:tcPr>
          <w:p w14:paraId="7FE7F120" w14:textId="51E8CB2E" w:rsidR="00E814CF" w:rsidRPr="0001502B" w:rsidRDefault="00E814CF" w:rsidP="00E814CF">
            <w:pPr>
              <w:tabs>
                <w:tab w:val="left" w:pos="5706"/>
              </w:tabs>
              <w:ind w:right="-33"/>
              <w:rPr>
                <w:rFonts w:cstheme="minorHAnsi"/>
                <w:sz w:val="20"/>
                <w:szCs w:val="20"/>
              </w:rPr>
            </w:pPr>
            <w:r w:rsidRPr="0001502B">
              <w:rPr>
                <w:rFonts w:eastAsia="Times New Roman" w:cstheme="minorHAnsi"/>
                <w:sz w:val="20"/>
                <w:szCs w:val="20"/>
                <w:lang w:val="es-ES" w:eastAsia="es-ES"/>
              </w:rPr>
              <w:t>ACOSO SEXUAL</w:t>
            </w:r>
          </w:p>
        </w:tc>
        <w:tc>
          <w:tcPr>
            <w:tcW w:w="7938" w:type="dxa"/>
          </w:tcPr>
          <w:p w14:paraId="001A5BFB" w14:textId="6AC77681" w:rsidR="00E814CF" w:rsidRPr="0001502B" w:rsidRDefault="00E814CF" w:rsidP="00E814CF">
            <w:pPr>
              <w:tabs>
                <w:tab w:val="left" w:pos="5706"/>
              </w:tabs>
              <w:ind w:right="-33"/>
              <w:jc w:val="both"/>
              <w:rPr>
                <w:rFonts w:cstheme="minorHAnsi"/>
                <w:sz w:val="20"/>
                <w:szCs w:val="20"/>
              </w:rPr>
            </w:pPr>
            <w:r w:rsidRPr="0001502B">
              <w:rPr>
                <w:rFonts w:eastAsia="Times New Roman" w:cstheme="minorHAnsi"/>
                <w:sz w:val="20"/>
                <w:szCs w:val="20"/>
                <w:lang w:val="es-ES" w:eastAsia="es-ES"/>
              </w:rPr>
              <w:t xml:space="preserve">Todo acto de persecución, hostigamiento o asedio, de carácter o connotación sexual, lasciva o libidinosa, que se manifieste por relaciones de poder de orden vertical u horizontal, mediadas por la edad, el sexo, el género, orientación e identidad sexual, la posición laboral, social, o económica, que se dé una o varias veces en contra de otra persona en el contexto de gestión o laboral. </w:t>
            </w:r>
          </w:p>
        </w:tc>
      </w:tr>
      <w:tr w:rsidR="00E814CF" w:rsidRPr="0001502B" w14:paraId="57AA6F41" w14:textId="77777777" w:rsidTr="00B06E28">
        <w:tc>
          <w:tcPr>
            <w:tcW w:w="1843" w:type="dxa"/>
            <w:vAlign w:val="center"/>
          </w:tcPr>
          <w:p w14:paraId="1E5ACADC"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ACTA DE INICIO</w:t>
            </w:r>
          </w:p>
        </w:tc>
        <w:tc>
          <w:tcPr>
            <w:tcW w:w="7938" w:type="dxa"/>
          </w:tcPr>
          <w:p w14:paraId="1C252288"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Documento en el cual se deja constancia de la fecha de inicio de la ejecución del contrato, posterior al cumplimiento de todos los requisitos contractuales y legales, entre otros, que permiten la iniciación formal de actividades. Este documento debe ser suscrito entre el contratista y el Interventor o supervisor, según sea el caso.</w:t>
            </w:r>
          </w:p>
        </w:tc>
      </w:tr>
      <w:tr w:rsidR="00E814CF" w:rsidRPr="0001502B" w14:paraId="3FE58707" w14:textId="77777777" w:rsidTr="00B06E28">
        <w:tc>
          <w:tcPr>
            <w:tcW w:w="1843" w:type="dxa"/>
            <w:vAlign w:val="center"/>
          </w:tcPr>
          <w:p w14:paraId="407B0521"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ACTA DE LIQUIDACIÓN:</w:t>
            </w:r>
          </w:p>
        </w:tc>
        <w:tc>
          <w:tcPr>
            <w:tcW w:w="7938" w:type="dxa"/>
          </w:tcPr>
          <w:p w14:paraId="4A8087C6"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Es el documento mediante el cual, el contratista, el interventor o supervisor, según sea el caso y el ordenador del gasto, establecen el balance general del contrato, manifiestan si existen prestaciones, obligaciones o derechos a cargo de las partes, así como reclamaciones, ajustes y reconocimientos a que haya lugar, con el fin de dar finiquito y paz y salvo a la relación del negocio.</w:t>
            </w:r>
          </w:p>
        </w:tc>
      </w:tr>
      <w:tr w:rsidR="00E814CF" w:rsidRPr="0001502B" w14:paraId="50613D16" w14:textId="77777777" w:rsidTr="00B06E28">
        <w:tc>
          <w:tcPr>
            <w:tcW w:w="1843" w:type="dxa"/>
            <w:vAlign w:val="center"/>
          </w:tcPr>
          <w:p w14:paraId="6379F80C"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ACTA DE LIQUIDACIÓN UNILATERAL:</w:t>
            </w:r>
          </w:p>
        </w:tc>
        <w:tc>
          <w:tcPr>
            <w:tcW w:w="7938" w:type="dxa"/>
          </w:tcPr>
          <w:p w14:paraId="592DE2C3"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El acta de liquidación será unilateral cuando el contratista no se presente dentro del término fijado para la liquidación bilateral, o no se llega a un acuerdo sobre su contenido. En dado caso TRANSMILENIO S. A., expedirá el acto administrativo de liquidación unilateral susceptible de recurso de reposición, anexando para el efecto los soportes requeridos para la liquidación correspondiente.</w:t>
            </w:r>
          </w:p>
        </w:tc>
      </w:tr>
      <w:tr w:rsidR="00E814CF" w:rsidRPr="0001502B" w14:paraId="20ADA768" w14:textId="77777777" w:rsidTr="00B06E28">
        <w:tc>
          <w:tcPr>
            <w:tcW w:w="1843" w:type="dxa"/>
            <w:vAlign w:val="center"/>
          </w:tcPr>
          <w:p w14:paraId="3D716490"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ADICIÓN:</w:t>
            </w:r>
          </w:p>
        </w:tc>
        <w:tc>
          <w:tcPr>
            <w:tcW w:w="7938" w:type="dxa"/>
          </w:tcPr>
          <w:p w14:paraId="422BAD8C"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Modificación del valor de los contratos que se encuentren en ejecución, la cual se tiene que realizar de conformidad con lo indicado en el Artículo 40 de la ley 80 de 1993.</w:t>
            </w:r>
          </w:p>
        </w:tc>
      </w:tr>
      <w:tr w:rsidR="00E814CF" w:rsidRPr="0001502B" w14:paraId="22C42711" w14:textId="77777777" w:rsidTr="00B06E28">
        <w:tc>
          <w:tcPr>
            <w:tcW w:w="1843" w:type="dxa"/>
            <w:vAlign w:val="center"/>
          </w:tcPr>
          <w:p w14:paraId="40FC0890"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 xml:space="preserve">CADUCIDAD: </w:t>
            </w:r>
          </w:p>
        </w:tc>
        <w:tc>
          <w:tcPr>
            <w:tcW w:w="7938" w:type="dxa"/>
          </w:tcPr>
          <w:p w14:paraId="1FE1569A"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Es la estipulación en virtud de la cual, si se presenta alguno de los hechos constitutivos de incumplimiento de las obligaciones a cargo del contratista, que afecte de manera grave y directa la ejecución del contrato y evidencie que puede conducir a su paralización, la entidad por medio de acto administrativo debidamente motivado lo dará por terminado y ordenará su liquidación en el estado en que se encuentre.</w:t>
            </w:r>
          </w:p>
        </w:tc>
      </w:tr>
      <w:tr w:rsidR="00E814CF" w:rsidRPr="0001502B" w14:paraId="791A61C0" w14:textId="77777777" w:rsidTr="00B06E28">
        <w:tc>
          <w:tcPr>
            <w:tcW w:w="1843" w:type="dxa"/>
            <w:vAlign w:val="center"/>
          </w:tcPr>
          <w:p w14:paraId="5A1B77D6"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CERTIFICADO DE DISPONIBILIDAD PRESUPUESTAL - CDP:</w:t>
            </w:r>
          </w:p>
        </w:tc>
        <w:tc>
          <w:tcPr>
            <w:tcW w:w="7938" w:type="dxa"/>
          </w:tcPr>
          <w:p w14:paraId="6AD14393"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Es el documento mediante el cual se garantiza la existencia de apropiación presupuestal disponible y libre de afectación para la asunción de compromisos. Este documento afecta preliminarmente el Presupuesto mientras se perfecciona el compromiso y se efectúa el correspondiente Certificado de Registro Presupuestal. Todos los actos administrativos que afecten las apropiaciones presupuestales de las Empresas deberán contar con Certificados de Disponibilidad Presupuestal previos.</w:t>
            </w:r>
          </w:p>
        </w:tc>
      </w:tr>
      <w:tr w:rsidR="00E814CF" w:rsidRPr="0001502B" w14:paraId="04299EE9" w14:textId="77777777" w:rsidTr="00B06E28">
        <w:tc>
          <w:tcPr>
            <w:tcW w:w="1843" w:type="dxa"/>
            <w:vAlign w:val="center"/>
          </w:tcPr>
          <w:p w14:paraId="0424ECA1"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CERTIFICADO DE REGISTRO PRESUPUESTAL - CRP:</w:t>
            </w:r>
          </w:p>
        </w:tc>
        <w:tc>
          <w:tcPr>
            <w:tcW w:w="7938" w:type="dxa"/>
          </w:tcPr>
          <w:p w14:paraId="179682EE"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Documento mediante el cual se perfecciona el compromiso y se acepta en forma definitiva la apropiación, garantizando que ésta no será desviada a ningún otro fin, se debe indicar claramente el valor y el objeto. Este debe solicitarse una vez se halla perfeccionado el contrato.</w:t>
            </w:r>
          </w:p>
        </w:tc>
      </w:tr>
      <w:tr w:rsidR="00E814CF" w:rsidRPr="0001502B" w14:paraId="1739D626" w14:textId="77777777" w:rsidTr="00B06E28">
        <w:tc>
          <w:tcPr>
            <w:tcW w:w="1843" w:type="dxa"/>
            <w:vAlign w:val="center"/>
          </w:tcPr>
          <w:p w14:paraId="4BC1F7D5"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CESIÓN:</w:t>
            </w:r>
          </w:p>
        </w:tc>
        <w:tc>
          <w:tcPr>
            <w:tcW w:w="7938" w:type="dxa"/>
          </w:tcPr>
          <w:p w14:paraId="6B4D8024"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 xml:space="preserve">Es la transferencia de las obligaciones y los derechos que surjan de la relación contractual, efectuada entre el contratista original y un tercero. El contratista deberá obtener de TRANSMILENIO S. A. autorización previa, con el fin de proceder con el negocio jurídico de cesión. </w:t>
            </w:r>
            <w:r w:rsidRPr="0001502B">
              <w:rPr>
                <w:rFonts w:cstheme="minorHAnsi"/>
                <w:sz w:val="20"/>
                <w:szCs w:val="20"/>
              </w:rPr>
              <w:lastRenderedPageBreak/>
              <w:t>La entidad verificará que el cesionario cumpla con las mismas calidades que el contratista inicial, garantizando de este modo que la ejecución del objeto contractual no se verá afectada. La cesión se aprobada por las partes y publicada en SECOP II</w:t>
            </w:r>
          </w:p>
        </w:tc>
      </w:tr>
      <w:tr w:rsidR="00E814CF" w:rsidRPr="0001502B" w14:paraId="33D616F0" w14:textId="77777777" w:rsidTr="00B06E28">
        <w:tc>
          <w:tcPr>
            <w:tcW w:w="1843" w:type="dxa"/>
            <w:vAlign w:val="center"/>
          </w:tcPr>
          <w:p w14:paraId="20D92707"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lastRenderedPageBreak/>
              <w:t>CLÁUSULAS EXCEPCIONALES:</w:t>
            </w:r>
          </w:p>
        </w:tc>
        <w:tc>
          <w:tcPr>
            <w:tcW w:w="7938" w:type="dxa"/>
          </w:tcPr>
          <w:p w14:paraId="45BB0C5D"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Cláusulas que pueden ser incorporadas a los contratos de acuerdo con la estipulación expresa que consagran facultades unilaterales especiales para la entidad.</w:t>
            </w:r>
          </w:p>
        </w:tc>
      </w:tr>
      <w:tr w:rsidR="00E814CF" w:rsidRPr="0001502B" w14:paraId="23338FFC" w14:textId="77777777" w:rsidTr="00B06E28">
        <w:tc>
          <w:tcPr>
            <w:tcW w:w="1843" w:type="dxa"/>
            <w:vAlign w:val="center"/>
          </w:tcPr>
          <w:p w14:paraId="373AD625"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CONTRATISTA:</w:t>
            </w:r>
          </w:p>
        </w:tc>
        <w:tc>
          <w:tcPr>
            <w:tcW w:w="7938" w:type="dxa"/>
          </w:tcPr>
          <w:p w14:paraId="673624ED"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Persona natural o jurídica, privada o pública, nacional o extranjera, Consorcio o Unión Temporal, que se obliga con TRANSMILENIO S. A. a prestar un servicio, suministrar un bien o construir una obra etc., a cambio de una contraprestación económica.</w:t>
            </w:r>
          </w:p>
        </w:tc>
      </w:tr>
      <w:tr w:rsidR="00E814CF" w:rsidRPr="0001502B" w14:paraId="0A8B969A" w14:textId="77777777" w:rsidTr="00B06E28">
        <w:tc>
          <w:tcPr>
            <w:tcW w:w="1843" w:type="dxa"/>
            <w:vAlign w:val="center"/>
          </w:tcPr>
          <w:p w14:paraId="0C278201"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CONTRATO:</w:t>
            </w:r>
          </w:p>
        </w:tc>
        <w:tc>
          <w:tcPr>
            <w:tcW w:w="7938" w:type="dxa"/>
          </w:tcPr>
          <w:p w14:paraId="62B31077"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Acuerdo de voluntades entre TRANSMILENIO S. A. y un Contratista o Contratante para la prestación de un servicio, el suministro de un bien, la construcción de una obra, etc.</w:t>
            </w:r>
          </w:p>
        </w:tc>
      </w:tr>
      <w:tr w:rsidR="00E814CF" w:rsidRPr="0001502B" w14:paraId="259D269F" w14:textId="77777777" w:rsidTr="00B06E28">
        <w:tc>
          <w:tcPr>
            <w:tcW w:w="1843" w:type="dxa"/>
            <w:vAlign w:val="center"/>
          </w:tcPr>
          <w:p w14:paraId="281D3E9B" w14:textId="77777777" w:rsidR="00E814CF" w:rsidRPr="0001502B" w:rsidRDefault="00E814CF" w:rsidP="00E814CF">
            <w:pPr>
              <w:tabs>
                <w:tab w:val="left" w:pos="1500"/>
              </w:tabs>
              <w:ind w:right="-33"/>
              <w:rPr>
                <w:rFonts w:cstheme="minorHAnsi"/>
                <w:sz w:val="20"/>
                <w:szCs w:val="20"/>
              </w:rPr>
            </w:pPr>
            <w:r w:rsidRPr="0001502B">
              <w:rPr>
                <w:rFonts w:cstheme="minorHAnsi"/>
                <w:sz w:val="20"/>
                <w:szCs w:val="20"/>
              </w:rPr>
              <w:t>CONTRATO DE PRESTACIÓN DE SERVICIOS.</w:t>
            </w:r>
          </w:p>
        </w:tc>
        <w:tc>
          <w:tcPr>
            <w:tcW w:w="7938" w:type="dxa"/>
          </w:tcPr>
          <w:p w14:paraId="04F77DAE"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w:t>
            </w:r>
          </w:p>
        </w:tc>
      </w:tr>
      <w:tr w:rsidR="00E814CF" w:rsidRPr="0001502B" w14:paraId="5E7EC180" w14:textId="77777777" w:rsidTr="00B06E28">
        <w:tc>
          <w:tcPr>
            <w:tcW w:w="1843" w:type="dxa"/>
            <w:vAlign w:val="center"/>
          </w:tcPr>
          <w:p w14:paraId="18DF7443"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CONTRATOS ESTATALES.</w:t>
            </w:r>
          </w:p>
        </w:tc>
        <w:tc>
          <w:tcPr>
            <w:tcW w:w="7938" w:type="dxa"/>
          </w:tcPr>
          <w:p w14:paraId="4F7BE14A"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Son contratos estatales todos los actos jurídicos generadores de obligaciones que celebren las entidades a que se refiere el presente estatuto, previstos en el derecho privado o en disposiciones especiales, o derivados del ejercicio de la autonomía de la voluntad.</w:t>
            </w:r>
          </w:p>
        </w:tc>
      </w:tr>
      <w:tr w:rsidR="00E814CF" w:rsidRPr="0001502B" w14:paraId="688CDDBE" w14:textId="77777777" w:rsidTr="00B06E28">
        <w:tc>
          <w:tcPr>
            <w:tcW w:w="1843" w:type="dxa"/>
            <w:vAlign w:val="center"/>
          </w:tcPr>
          <w:p w14:paraId="3FD241BD"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ESTUDIOS Y DOCUMENTOS PREVIOS</w:t>
            </w:r>
          </w:p>
        </w:tc>
        <w:tc>
          <w:tcPr>
            <w:tcW w:w="7938" w:type="dxa"/>
          </w:tcPr>
          <w:p w14:paraId="0030BB44"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los estudios y documentos previos estarán conformados por los documentos definitivos que sirvan de soporte para la elaboración del proyecto de pliego de condiciones de manera que los proponentes puedan valorar adecuadamente el alcance de lo requerido por la Entidad.</w:t>
            </w:r>
          </w:p>
        </w:tc>
      </w:tr>
      <w:tr w:rsidR="00E814CF" w:rsidRPr="0001502B" w14:paraId="70035F68" w14:textId="77777777" w:rsidTr="00B06E28">
        <w:tc>
          <w:tcPr>
            <w:tcW w:w="1843" w:type="dxa"/>
            <w:vAlign w:val="center"/>
          </w:tcPr>
          <w:p w14:paraId="7F23AB25"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MULTA:</w:t>
            </w:r>
          </w:p>
        </w:tc>
        <w:tc>
          <w:tcPr>
            <w:tcW w:w="7938" w:type="dxa"/>
          </w:tcPr>
          <w:p w14:paraId="1669B2F7"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Es una sanción de carácter pecuniario por el incumplimiento total, el cumplimiento tardío o el indebido cumplimiento de una prestación de dar, hacer o no hacer con el propósito de conminar al contratista a cumplir con sus obligaciones.</w:t>
            </w:r>
          </w:p>
        </w:tc>
      </w:tr>
      <w:tr w:rsidR="00E814CF" w:rsidRPr="0001502B" w14:paraId="75BCC482" w14:textId="77777777" w:rsidTr="00B06E28">
        <w:tc>
          <w:tcPr>
            <w:tcW w:w="1843" w:type="dxa"/>
            <w:vAlign w:val="center"/>
          </w:tcPr>
          <w:p w14:paraId="4C700307"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POLÍTICA DE PREVENCIÓN Y LUCHA CONTRA EL LAVADO DE ACTIVOS Y LA FINANCIACIÓN DEL TERRORISMO Y DE ADMINISTRACIÓN DEL SARLAFT DE TRANSMILENIO S. A.</w:t>
            </w:r>
          </w:p>
        </w:tc>
        <w:tc>
          <w:tcPr>
            <w:tcW w:w="7938" w:type="dxa"/>
            <w:vAlign w:val="center"/>
          </w:tcPr>
          <w:p w14:paraId="00311344"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Corresponde al conjunto de políticas, procedimientos y reglas de conducta establecidas por la entidad, con el fin de prevenir, mitigar o sanear los riesgos de lavado de activos y de financiación del terrorismo en la ejecución de los recursos públicos, en los procesos de contratación y en la ejecución de actividades consistentes en el ofrecimiento de bienes o servicios, con el fin de evitar ser utilizada por terceros para dar apariencia de legalidad a recursos ilícitos originados de actividades delictivas o para el LA/FT y prevenir la exposición al riesgo de LA/FT o sus delitos conexos.</w:t>
            </w:r>
          </w:p>
        </w:tc>
      </w:tr>
      <w:tr w:rsidR="00E814CF" w:rsidRPr="0001502B" w14:paraId="1D26087F" w14:textId="77777777" w:rsidTr="00B06E28">
        <w:tc>
          <w:tcPr>
            <w:tcW w:w="1843" w:type="dxa"/>
            <w:vAlign w:val="center"/>
          </w:tcPr>
          <w:p w14:paraId="65CBA0E4"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PERFECCIONAMIENTO</w:t>
            </w:r>
          </w:p>
        </w:tc>
        <w:tc>
          <w:tcPr>
            <w:tcW w:w="7938" w:type="dxa"/>
          </w:tcPr>
          <w:p w14:paraId="4FE8482F"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Los contratos del Estado se perfeccionan cuando se logre acuerdo sobre el objeto y la contraprestación y éste se eleve a escrito.</w:t>
            </w:r>
          </w:p>
        </w:tc>
      </w:tr>
      <w:tr w:rsidR="00E814CF" w:rsidRPr="0001502B" w14:paraId="7C49D034" w14:textId="77777777" w:rsidTr="00B06E28">
        <w:tc>
          <w:tcPr>
            <w:tcW w:w="1843" w:type="dxa"/>
            <w:vAlign w:val="center"/>
          </w:tcPr>
          <w:p w14:paraId="5720A64F"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PLAN DE ADQUISICIONES:</w:t>
            </w:r>
          </w:p>
        </w:tc>
        <w:tc>
          <w:tcPr>
            <w:tcW w:w="7938" w:type="dxa"/>
          </w:tcPr>
          <w:p w14:paraId="1A990B0E"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Es un documento que contiene todas las adquisiciones que la Entidad tiene previsto realizar para un periodo fiscal específico. Estas adquisiciones pueden ser de materias primas y materiales, productos terminados o servicios para funcionamiento o inversión.</w:t>
            </w:r>
          </w:p>
        </w:tc>
      </w:tr>
      <w:tr w:rsidR="00E814CF" w:rsidRPr="0001502B" w14:paraId="3ED221FC" w14:textId="77777777" w:rsidTr="00B06E28">
        <w:tc>
          <w:tcPr>
            <w:tcW w:w="1843" w:type="dxa"/>
            <w:vAlign w:val="center"/>
          </w:tcPr>
          <w:p w14:paraId="36C55CF8"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PRÓRROGA:</w:t>
            </w:r>
          </w:p>
        </w:tc>
        <w:tc>
          <w:tcPr>
            <w:tcW w:w="7938" w:type="dxa"/>
          </w:tcPr>
          <w:p w14:paraId="4C8C5628"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Extensión del plazo de ejecución originalmente pactado para el cumplimiento del objeto de un contrato que se encuentre en ejecución.</w:t>
            </w:r>
          </w:p>
        </w:tc>
      </w:tr>
      <w:tr w:rsidR="00E814CF" w:rsidRPr="0001502B" w14:paraId="154372E3" w14:textId="77777777" w:rsidTr="00B06E28">
        <w:tc>
          <w:tcPr>
            <w:tcW w:w="1843" w:type="dxa"/>
            <w:vAlign w:val="center"/>
          </w:tcPr>
          <w:p w14:paraId="1E6E9824"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REQUISITOS DE EJECUCIÓN DEL CONTRATO</w:t>
            </w:r>
          </w:p>
        </w:tc>
        <w:tc>
          <w:tcPr>
            <w:tcW w:w="7938" w:type="dxa"/>
          </w:tcPr>
          <w:p w14:paraId="13CF5D85"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Son el registro presupuestal y la aprobación por parte de TRANSMILENIO S. A. de la garantía única, con el fin de poder iniciar la ejecución del contrato.</w:t>
            </w:r>
          </w:p>
        </w:tc>
      </w:tr>
      <w:tr w:rsidR="00E814CF" w:rsidRPr="0001502B" w14:paraId="596FBF76" w14:textId="77777777" w:rsidTr="00B06E28">
        <w:tc>
          <w:tcPr>
            <w:tcW w:w="1843" w:type="dxa"/>
            <w:vAlign w:val="center"/>
          </w:tcPr>
          <w:p w14:paraId="579B3173"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lastRenderedPageBreak/>
              <w:t xml:space="preserve">RESPONSABILIDAD CIVIL: </w:t>
            </w:r>
          </w:p>
        </w:tc>
        <w:tc>
          <w:tcPr>
            <w:tcW w:w="7938" w:type="dxa"/>
          </w:tcPr>
          <w:p w14:paraId="77C4F173"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 xml:space="preserve">Es la originada en el daño patrimonial surgida por conductas contrarias a derecho, desarrolladas por las partes durante la celebración y ejecución de los contratos. </w:t>
            </w:r>
          </w:p>
        </w:tc>
      </w:tr>
      <w:tr w:rsidR="00E814CF" w:rsidRPr="0001502B" w14:paraId="326576C1" w14:textId="77777777" w:rsidTr="00B06E28">
        <w:tc>
          <w:tcPr>
            <w:tcW w:w="1843" w:type="dxa"/>
            <w:vAlign w:val="center"/>
          </w:tcPr>
          <w:p w14:paraId="2F110748"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 xml:space="preserve">RESPONSABILIDAD DISCIPLINARIA: </w:t>
            </w:r>
          </w:p>
        </w:tc>
        <w:tc>
          <w:tcPr>
            <w:tcW w:w="7938" w:type="dxa"/>
          </w:tcPr>
          <w:p w14:paraId="3B5120D6"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 xml:space="preserve">Responsabilidad imputable a un servidor público o un particular que ejerce funciones públicas, por inobservancia de sus deberes, obligaciones, extralimitaciones u omisiones en la actividad contractual. </w:t>
            </w:r>
          </w:p>
        </w:tc>
      </w:tr>
      <w:tr w:rsidR="00E814CF" w:rsidRPr="0001502B" w14:paraId="1A254538" w14:textId="77777777" w:rsidTr="00B06E28">
        <w:tc>
          <w:tcPr>
            <w:tcW w:w="1843" w:type="dxa"/>
            <w:vAlign w:val="center"/>
          </w:tcPr>
          <w:p w14:paraId="798988C0"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 xml:space="preserve">RESPONSABILIDAD FISCAL: </w:t>
            </w:r>
          </w:p>
        </w:tc>
        <w:tc>
          <w:tcPr>
            <w:tcW w:w="7938" w:type="dxa"/>
          </w:tcPr>
          <w:p w14:paraId="2C502842" w14:textId="5BDC5382"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 xml:space="preserve">Se origina en el daño patrimonial que, con motivo de la Selección Abreviada por Subasta Inversa, celebración, o ejecución de un contrato pueda sufrir el </w:t>
            </w:r>
            <w:proofErr w:type="gramStart"/>
            <w:r w:rsidRPr="0001502B">
              <w:rPr>
                <w:rFonts w:cstheme="minorHAnsi"/>
                <w:sz w:val="20"/>
                <w:szCs w:val="20"/>
              </w:rPr>
              <w:t>erario público</w:t>
            </w:r>
            <w:proofErr w:type="gramEnd"/>
            <w:r w:rsidRPr="0001502B">
              <w:rPr>
                <w:rFonts w:cstheme="minorHAnsi"/>
                <w:sz w:val="20"/>
                <w:szCs w:val="20"/>
              </w:rPr>
              <w:t>, como consecuencia de la actuación de un servidor público.</w:t>
            </w:r>
          </w:p>
        </w:tc>
      </w:tr>
      <w:tr w:rsidR="00E814CF" w:rsidRPr="0001502B" w14:paraId="34535F10" w14:textId="77777777" w:rsidTr="00B06E28">
        <w:trPr>
          <w:trHeight w:val="342"/>
        </w:trPr>
        <w:tc>
          <w:tcPr>
            <w:tcW w:w="1843" w:type="dxa"/>
            <w:vAlign w:val="center"/>
          </w:tcPr>
          <w:p w14:paraId="22DD35A2"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 xml:space="preserve">RESPONSABILIDAD PENAL: </w:t>
            </w:r>
          </w:p>
        </w:tc>
        <w:tc>
          <w:tcPr>
            <w:tcW w:w="7938" w:type="dxa"/>
            <w:vAlign w:val="center"/>
          </w:tcPr>
          <w:p w14:paraId="1B5F5BD9"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Violación de uno o varios tipos penales consagrados como delitos dentro de la legislación.</w:t>
            </w:r>
          </w:p>
        </w:tc>
      </w:tr>
      <w:tr w:rsidR="00E814CF" w:rsidRPr="0001502B" w14:paraId="7B1FA891" w14:textId="77777777" w:rsidTr="00B06E28">
        <w:tc>
          <w:tcPr>
            <w:tcW w:w="1843" w:type="dxa"/>
            <w:vAlign w:val="center"/>
          </w:tcPr>
          <w:p w14:paraId="7D72AA5F"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RIESGOS PREVISIBLES EN LA CONTRATACIÓN:</w:t>
            </w:r>
          </w:p>
        </w:tc>
        <w:tc>
          <w:tcPr>
            <w:tcW w:w="7938" w:type="dxa"/>
          </w:tcPr>
          <w:p w14:paraId="32FEFC3E"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Para los efectos previstos en el Artículo 4° de la Ley 1150 de 2007, se entienden como riegos involucrados en la contratación todas aquellas circunstancias que, de presentarse durante el desarrollo y ejecución del contrato, pueden alterar el equilibrio financiero del mismo. El riesgo será previsible en la medida que el mismo sea identificable y cuantificable por un profesional de la actividad en condiciones normales.</w:t>
            </w:r>
          </w:p>
        </w:tc>
      </w:tr>
      <w:tr w:rsidR="00E814CF" w:rsidRPr="0001502B" w14:paraId="387A04B4" w14:textId="77777777" w:rsidTr="00B06E28">
        <w:trPr>
          <w:trHeight w:val="416"/>
        </w:trPr>
        <w:tc>
          <w:tcPr>
            <w:tcW w:w="1843" w:type="dxa"/>
            <w:vAlign w:val="center"/>
          </w:tcPr>
          <w:p w14:paraId="0892BEE9"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SARLAFT</w:t>
            </w:r>
          </w:p>
        </w:tc>
        <w:tc>
          <w:tcPr>
            <w:tcW w:w="7938" w:type="dxa"/>
            <w:vAlign w:val="center"/>
          </w:tcPr>
          <w:p w14:paraId="61408012" w14:textId="48092C30"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 xml:space="preserve">El Sistema de Administración del Riesgo de Lavado de Activos y Financiación del Terrorismo, por sus siglas SARLAFT, al que se refiere la Política de Prevención y Lucha Contra el Lavado de Activos y La Financiación del Terrorismo de TRANSMILENIO S. A. desarrolla los elementos y etapas encaminados a la prevención del riesgo de LA/FT en la entidad, los cuales se encuentran alineados con el Código de integridad, con el </w:t>
            </w:r>
            <w:bookmarkStart w:id="559" w:name="_Hlk152838405"/>
            <w:r w:rsidRPr="0001502B">
              <w:rPr>
                <w:rFonts w:cstheme="minorHAnsi"/>
                <w:sz w:val="20"/>
                <w:szCs w:val="20"/>
              </w:rPr>
              <w:t>Manual para la Gestión de Riesgo en TRANSMILENIO S. A</w:t>
            </w:r>
            <w:bookmarkEnd w:id="559"/>
            <w:r w:rsidRPr="0001502B">
              <w:rPr>
                <w:rFonts w:cstheme="minorHAnsi"/>
                <w:sz w:val="20"/>
                <w:szCs w:val="20"/>
              </w:rPr>
              <w:t>. y el Modelo integrado Sistema de Gestión (MIPG-SIG).</w:t>
            </w:r>
          </w:p>
          <w:p w14:paraId="027E0B09"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El modelo del sistema desarrollado para la entidad comprende los componentes recomendados por el Grupo de Acción Financiera GAFI adoptadas por Colombia en sus políticas públicas sobre lucha contra el LA/FT, la norma NTC ISO 31000:2018 sobre gestión de riesgos. Y la normativa vigente que rige para entidades del orden nacional y distrital, en especial los Decretos Distritales, Circulares y documentos técnicos expedidos por la Alcaldía Mayor de Bogotá para la implementación del SARLAFT, y sus normas concordantes como la Ley de Transparencia 2195 de 2022 las normas concordantes que se expidan en relación con los Programas de Transparencia y Ética Pública.</w:t>
            </w:r>
          </w:p>
        </w:tc>
      </w:tr>
      <w:tr w:rsidR="00E814CF" w:rsidRPr="0001502B" w14:paraId="3996B391" w14:textId="77777777" w:rsidTr="00B06E28">
        <w:tc>
          <w:tcPr>
            <w:tcW w:w="1843" w:type="dxa"/>
            <w:vAlign w:val="center"/>
          </w:tcPr>
          <w:p w14:paraId="3C133C38"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SUPERVISIÓN:</w:t>
            </w:r>
          </w:p>
        </w:tc>
        <w:tc>
          <w:tcPr>
            <w:tcW w:w="7938" w:type="dxa"/>
          </w:tcPr>
          <w:p w14:paraId="48F9FE1E"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La supervisión consistirá en el seguimiento técnico, administrativo, financiero, contable, y jurídico que, sobre el cumplimiento del objeto del contrato, es ejercida por la misma entidad estatal cuando no requieren conocimientos especializados. Para la supervisión, la TRANSMILENIO S. A. podrá contratar personal de apoyo, a través de los contratos de prestación de servicios que sean requeridos.</w:t>
            </w:r>
          </w:p>
        </w:tc>
      </w:tr>
      <w:tr w:rsidR="00E814CF" w:rsidRPr="0001502B" w14:paraId="68C815A9" w14:textId="77777777" w:rsidTr="00B06E28">
        <w:tc>
          <w:tcPr>
            <w:tcW w:w="1843" w:type="dxa"/>
            <w:vAlign w:val="center"/>
          </w:tcPr>
          <w:p w14:paraId="6573A661"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SUMINISTRO DE BIENES</w:t>
            </w:r>
          </w:p>
        </w:tc>
        <w:tc>
          <w:tcPr>
            <w:tcW w:w="7938" w:type="dxa"/>
          </w:tcPr>
          <w:p w14:paraId="20C2B5E0" w14:textId="77777777"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Se da cuando el contratista para el desarrollo de su actividad se obliga a Suministrar los equipos (computo, medición, comunicación, etc.)</w:t>
            </w:r>
          </w:p>
        </w:tc>
      </w:tr>
      <w:tr w:rsidR="00E814CF" w:rsidRPr="0001502B" w14:paraId="34CD4E89" w14:textId="77777777" w:rsidTr="00B06E28">
        <w:trPr>
          <w:trHeight w:val="593"/>
        </w:trPr>
        <w:tc>
          <w:tcPr>
            <w:tcW w:w="1843" w:type="dxa"/>
            <w:vAlign w:val="center"/>
          </w:tcPr>
          <w:p w14:paraId="5EF3D294" w14:textId="77777777" w:rsidR="00E814CF" w:rsidRPr="0001502B" w:rsidRDefault="00E814CF" w:rsidP="00E814CF">
            <w:pPr>
              <w:tabs>
                <w:tab w:val="left" w:pos="5706"/>
              </w:tabs>
              <w:ind w:right="-33"/>
              <w:rPr>
                <w:rFonts w:cstheme="minorHAnsi"/>
                <w:sz w:val="20"/>
                <w:szCs w:val="20"/>
              </w:rPr>
            </w:pPr>
            <w:r w:rsidRPr="0001502B">
              <w:rPr>
                <w:rFonts w:cstheme="minorHAnsi"/>
                <w:sz w:val="20"/>
                <w:szCs w:val="20"/>
              </w:rPr>
              <w:t>LICENCIAMIENTO DE EQUIPOS</w:t>
            </w:r>
          </w:p>
        </w:tc>
        <w:tc>
          <w:tcPr>
            <w:tcW w:w="7938" w:type="dxa"/>
          </w:tcPr>
          <w:p w14:paraId="693BC3A4" w14:textId="2AAF20A2" w:rsidR="00E814CF" w:rsidRPr="0001502B" w:rsidRDefault="00E814CF" w:rsidP="00E814CF">
            <w:pPr>
              <w:tabs>
                <w:tab w:val="left" w:pos="5706"/>
              </w:tabs>
              <w:ind w:right="-33"/>
              <w:jc w:val="both"/>
              <w:rPr>
                <w:rFonts w:cstheme="minorHAnsi"/>
                <w:sz w:val="20"/>
                <w:szCs w:val="20"/>
              </w:rPr>
            </w:pPr>
            <w:r w:rsidRPr="0001502B">
              <w:rPr>
                <w:rFonts w:cstheme="minorHAnsi"/>
                <w:sz w:val="20"/>
                <w:szCs w:val="20"/>
              </w:rPr>
              <w:t>Cuando el contratista para el desarrollo de su actividad se obliga a Suministrar los equipos (computo, medición, comunicación, etc.), estos deben contar o cumplir con el licenciamiento o los licenciamientos que el equipo requiera, para la adecuada prestación del servicio</w:t>
            </w:r>
          </w:p>
        </w:tc>
      </w:tr>
    </w:tbl>
    <w:p w14:paraId="434A9D16"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p>
    <w:p w14:paraId="20791B21" w14:textId="66E3C3C5"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r w:rsidRPr="008A69FD">
        <w:rPr>
          <w:rFonts w:eastAsia="Times New Roman" w:cstheme="minorHAnsi"/>
          <w:b/>
          <w:bCs/>
          <w:sz w:val="24"/>
          <w:szCs w:val="24"/>
          <w:lang w:eastAsia="es-ES"/>
        </w:rPr>
        <w:t>Cláusula 4 –</w:t>
      </w:r>
      <w:r w:rsidRPr="008A69FD">
        <w:rPr>
          <w:rFonts w:eastAsia="Times New Roman" w:cstheme="minorHAnsi"/>
          <w:b/>
          <w:bCs/>
          <w:sz w:val="24"/>
          <w:szCs w:val="24"/>
          <w:u w:val="single"/>
          <w:lang w:eastAsia="es-ES"/>
        </w:rPr>
        <w:t xml:space="preserve"> Declaraciones del contratista:</w:t>
      </w:r>
      <w:r w:rsidRPr="008A69FD">
        <w:rPr>
          <w:rFonts w:eastAsia="Times New Roman" w:cstheme="minorHAnsi"/>
          <w:b/>
          <w:bCs/>
          <w:sz w:val="24"/>
          <w:szCs w:val="24"/>
          <w:lang w:eastAsia="es-ES"/>
        </w:rPr>
        <w:t xml:space="preserve"> El Contratista hace las siguientes declaraciones:</w:t>
      </w:r>
      <w:r w:rsidRPr="008A69FD">
        <w:rPr>
          <w:rFonts w:eastAsia="Times New Roman" w:cstheme="minorHAnsi"/>
          <w:bCs/>
          <w:sz w:val="24"/>
          <w:szCs w:val="24"/>
          <w:lang w:eastAsia="es-ES"/>
        </w:rPr>
        <w:t xml:space="preserve"> </w:t>
      </w:r>
      <w:r w:rsidRPr="008A69FD">
        <w:rPr>
          <w:rFonts w:eastAsia="Times New Roman" w:cstheme="minorHAnsi"/>
          <w:b/>
          <w:bCs/>
          <w:sz w:val="24"/>
          <w:szCs w:val="24"/>
          <w:lang w:eastAsia="es-ES"/>
        </w:rPr>
        <w:t>4.1</w:t>
      </w:r>
      <w:r w:rsidRPr="008A69FD">
        <w:rPr>
          <w:rFonts w:eastAsia="Times New Roman" w:cstheme="minorHAnsi"/>
          <w:bCs/>
          <w:sz w:val="24"/>
          <w:szCs w:val="24"/>
          <w:lang w:eastAsia="es-ES"/>
        </w:rPr>
        <w:t xml:space="preserve"> Conoce y acepta los Documentos del </w:t>
      </w:r>
      <w:r w:rsidRPr="008A69FD">
        <w:rPr>
          <w:rFonts w:eastAsia="Times New Roman" w:cstheme="minorHAnsi"/>
          <w:b/>
          <w:sz w:val="24"/>
          <w:szCs w:val="24"/>
          <w:lang w:eastAsia="es-ES"/>
        </w:rPr>
        <w:t xml:space="preserve">Proceso de </w:t>
      </w:r>
      <w:r w:rsidR="00E16CFE" w:rsidRPr="008A69FD">
        <w:rPr>
          <w:rFonts w:eastAsia="Times New Roman" w:cstheme="minorHAnsi"/>
          <w:b/>
          <w:sz w:val="24"/>
          <w:szCs w:val="24"/>
          <w:lang w:eastAsia="es-ES"/>
        </w:rPr>
        <w:t>Selección Abreviada por Subasta Inversa</w:t>
      </w:r>
      <w:r w:rsidRPr="008A69FD">
        <w:rPr>
          <w:rFonts w:eastAsia="Times New Roman" w:cstheme="minorHAnsi"/>
          <w:b/>
          <w:sz w:val="24"/>
          <w:szCs w:val="24"/>
          <w:lang w:eastAsia="es-ES"/>
        </w:rPr>
        <w:t xml:space="preserve"> TMSA-</w:t>
      </w:r>
      <w:r w:rsidR="00E16CFE" w:rsidRPr="008A69FD">
        <w:rPr>
          <w:rFonts w:eastAsia="Times New Roman" w:cstheme="minorHAnsi"/>
          <w:b/>
          <w:sz w:val="24"/>
          <w:szCs w:val="24"/>
          <w:lang w:eastAsia="es-ES"/>
        </w:rPr>
        <w:t>SASI</w:t>
      </w:r>
      <w:r w:rsidRPr="008A69FD">
        <w:rPr>
          <w:rFonts w:eastAsia="Times New Roman" w:cstheme="minorHAnsi"/>
          <w:b/>
          <w:sz w:val="24"/>
          <w:szCs w:val="24"/>
          <w:lang w:eastAsia="es-ES"/>
        </w:rPr>
        <w:t>-</w:t>
      </w:r>
      <w:r w:rsidR="00E60746" w:rsidRPr="008A69FD">
        <w:rPr>
          <w:rFonts w:eastAsia="Times New Roman" w:cstheme="minorHAnsi"/>
          <w:b/>
          <w:sz w:val="24"/>
          <w:szCs w:val="24"/>
          <w:lang w:eastAsia="es-ES"/>
        </w:rPr>
        <w:t>0</w:t>
      </w:r>
      <w:r w:rsidR="00266ED1">
        <w:rPr>
          <w:rFonts w:eastAsia="Times New Roman" w:cstheme="minorHAnsi"/>
          <w:b/>
          <w:sz w:val="24"/>
          <w:szCs w:val="24"/>
          <w:lang w:eastAsia="es-ES"/>
        </w:rPr>
        <w:t>4</w:t>
      </w:r>
      <w:r w:rsidRPr="008A69FD">
        <w:rPr>
          <w:rFonts w:eastAsia="Times New Roman" w:cstheme="minorHAnsi"/>
          <w:b/>
          <w:sz w:val="24"/>
          <w:szCs w:val="24"/>
          <w:lang w:eastAsia="es-ES"/>
        </w:rPr>
        <w:t>-20</w:t>
      </w:r>
      <w:r w:rsidR="00E60746" w:rsidRPr="008A69FD">
        <w:rPr>
          <w:rFonts w:eastAsia="Times New Roman" w:cstheme="minorHAnsi"/>
          <w:b/>
          <w:sz w:val="24"/>
          <w:szCs w:val="24"/>
          <w:lang w:eastAsia="es-ES"/>
        </w:rPr>
        <w:t>26</w:t>
      </w:r>
      <w:r w:rsidRPr="008A69FD">
        <w:rPr>
          <w:rFonts w:eastAsia="Times New Roman" w:cstheme="minorHAnsi"/>
          <w:bCs/>
          <w:sz w:val="24"/>
          <w:szCs w:val="24"/>
          <w:lang w:eastAsia="es-ES"/>
        </w:rPr>
        <w:t xml:space="preserve">, los cuales hacen parte integral del contrato que se aprueba a través de SECOP II. </w:t>
      </w:r>
      <w:r w:rsidRPr="008A69FD">
        <w:rPr>
          <w:rFonts w:eastAsia="Times New Roman" w:cstheme="minorHAnsi"/>
          <w:b/>
          <w:bCs/>
          <w:sz w:val="24"/>
          <w:szCs w:val="24"/>
          <w:lang w:eastAsia="es-ES"/>
        </w:rPr>
        <w:t>4.2</w:t>
      </w:r>
      <w:r w:rsidRPr="008A69FD">
        <w:rPr>
          <w:rFonts w:eastAsia="Times New Roman" w:cstheme="minorHAnsi"/>
          <w:bCs/>
          <w:sz w:val="24"/>
          <w:szCs w:val="24"/>
          <w:lang w:eastAsia="es-ES"/>
        </w:rPr>
        <w:t xml:space="preserve"> Tuvo la oportunidad de solicitar aclaraciones y modificaciones a los Documentos del Proceso y recibió de TRANSMILENIO S. A. respuesta oportuna a cada una de las solicitudes. </w:t>
      </w:r>
      <w:r w:rsidRPr="008A69FD">
        <w:rPr>
          <w:rFonts w:eastAsia="Times New Roman" w:cstheme="minorHAnsi"/>
          <w:b/>
          <w:bCs/>
          <w:sz w:val="24"/>
          <w:szCs w:val="24"/>
          <w:lang w:eastAsia="es-ES"/>
        </w:rPr>
        <w:t>4.3</w:t>
      </w:r>
      <w:r w:rsidRPr="008A69FD">
        <w:rPr>
          <w:rFonts w:eastAsia="Times New Roman" w:cstheme="minorHAnsi"/>
          <w:bCs/>
          <w:sz w:val="24"/>
          <w:szCs w:val="24"/>
          <w:lang w:eastAsia="es-ES"/>
        </w:rPr>
        <w:t xml:space="preserve"> Se encuentra </w:t>
      </w:r>
      <w:r w:rsidRPr="008A69FD">
        <w:rPr>
          <w:rFonts w:eastAsia="Times New Roman" w:cstheme="minorHAnsi"/>
          <w:bCs/>
          <w:sz w:val="24"/>
          <w:szCs w:val="24"/>
          <w:lang w:eastAsia="es-ES"/>
        </w:rPr>
        <w:lastRenderedPageBreak/>
        <w:t xml:space="preserve">debidamente facultado para aceptar el presente Contrato. </w:t>
      </w:r>
      <w:r w:rsidRPr="008A69FD">
        <w:rPr>
          <w:rFonts w:eastAsia="Times New Roman" w:cstheme="minorHAnsi"/>
          <w:b/>
          <w:bCs/>
          <w:sz w:val="24"/>
          <w:szCs w:val="24"/>
          <w:lang w:eastAsia="es-ES"/>
        </w:rPr>
        <w:t>4.4</w:t>
      </w:r>
      <w:r w:rsidRPr="008A69FD">
        <w:rPr>
          <w:rFonts w:eastAsia="Times New Roman" w:cstheme="minorHAnsi"/>
          <w:bCs/>
          <w:sz w:val="24"/>
          <w:szCs w:val="24"/>
          <w:lang w:eastAsia="es-ES"/>
        </w:rPr>
        <w:t xml:space="preserve"> Que al momento de la celebración del presente contrato no se encuentra en ninguna causal de inhabilidad, incompatibilidad o prohibición legal para celebrar y ejecutar el presente contrato. </w:t>
      </w:r>
      <w:r w:rsidRPr="008A69FD">
        <w:rPr>
          <w:rFonts w:eastAsia="Times New Roman" w:cstheme="minorHAnsi"/>
          <w:b/>
          <w:bCs/>
          <w:sz w:val="24"/>
          <w:szCs w:val="24"/>
          <w:lang w:eastAsia="es-ES"/>
        </w:rPr>
        <w:t>4.5</w:t>
      </w:r>
      <w:r w:rsidRPr="008A69FD">
        <w:rPr>
          <w:rFonts w:eastAsia="Times New Roman" w:cstheme="minorHAnsi"/>
          <w:bCs/>
          <w:sz w:val="24"/>
          <w:szCs w:val="24"/>
          <w:lang w:eastAsia="es-ES"/>
        </w:rPr>
        <w:t xml:space="preserve"> Está a paz y salvo con sus obligaciones laborales y frente al sistema de seguridad social integral. </w:t>
      </w:r>
      <w:r w:rsidRPr="008A69FD">
        <w:rPr>
          <w:rFonts w:eastAsia="Times New Roman" w:cstheme="minorHAnsi"/>
          <w:b/>
          <w:bCs/>
          <w:sz w:val="24"/>
          <w:szCs w:val="24"/>
          <w:lang w:eastAsia="es-ES"/>
        </w:rPr>
        <w:t>4.6</w:t>
      </w:r>
      <w:r w:rsidRPr="008A69FD">
        <w:rPr>
          <w:rFonts w:eastAsia="Times New Roman" w:cstheme="minorHAnsi"/>
          <w:bCs/>
          <w:sz w:val="24"/>
          <w:szCs w:val="24"/>
          <w:lang w:eastAsia="es-ES"/>
        </w:rPr>
        <w:t xml:space="preserve"> El valor del contrato incluye todos los gastos, costos, derechos, impuestos, tasas y demás contribuciones relacionadas con el cumplimiento del objeto del presente contrato. </w:t>
      </w:r>
      <w:bookmarkStart w:id="560" w:name="_Hlk134079687"/>
      <w:r w:rsidRPr="008A69FD">
        <w:rPr>
          <w:rFonts w:eastAsia="Times New Roman" w:cstheme="minorHAnsi"/>
          <w:b/>
          <w:sz w:val="24"/>
          <w:szCs w:val="24"/>
          <w:lang w:eastAsia="es-ES"/>
        </w:rPr>
        <w:t>4.7</w:t>
      </w:r>
      <w:r w:rsidRPr="008A69FD">
        <w:rPr>
          <w:rFonts w:eastAsia="Times New Roman" w:cstheme="minorHAnsi"/>
          <w:bCs/>
          <w:sz w:val="24"/>
          <w:szCs w:val="24"/>
          <w:lang w:eastAsia="es-ES"/>
        </w:rPr>
        <w:t xml:space="preserve"> El contratista declara que todos los gastos que se causen para el perfeccionamiento y ejecución del contrato, como el otorgamiento de las garantías, impuestos entre otros, corren por su cuenta.</w:t>
      </w:r>
      <w:bookmarkEnd w:id="560"/>
      <w:r w:rsidRPr="008A69FD">
        <w:rPr>
          <w:rFonts w:eastAsia="Times New Roman" w:cstheme="minorHAnsi"/>
          <w:bCs/>
          <w:sz w:val="24"/>
          <w:szCs w:val="24"/>
          <w:lang w:eastAsia="es-ES"/>
        </w:rPr>
        <w:t xml:space="preserve"> </w:t>
      </w:r>
      <w:r w:rsidRPr="008A69FD">
        <w:rPr>
          <w:rFonts w:eastAsia="Calibri" w:cstheme="minorHAnsi"/>
          <w:b/>
          <w:bCs/>
          <w:sz w:val="24"/>
          <w:szCs w:val="24"/>
        </w:rPr>
        <w:t xml:space="preserve">Parágrafo: - </w:t>
      </w:r>
      <w:r w:rsidRPr="008A69FD">
        <w:rPr>
          <w:rFonts w:eastAsia="Calibri" w:cstheme="minorHAnsi"/>
          <w:b/>
          <w:bCs/>
          <w:sz w:val="24"/>
          <w:szCs w:val="24"/>
          <w:lang w:val="es-ES"/>
        </w:rPr>
        <w:t>El Contratista</w:t>
      </w:r>
      <w:r w:rsidRPr="008A69FD">
        <w:rPr>
          <w:rFonts w:eastAsia="Calibri" w:cstheme="minorHAnsi"/>
          <w:bCs/>
          <w:sz w:val="24"/>
          <w:szCs w:val="24"/>
          <w:lang w:val="es-ES"/>
        </w:rPr>
        <w:t xml:space="preserve"> responderá por haber ocultado u omitido al contratar inhabilidades, incompatibilidades o prohibiciones o por haber suministrado información errónea o falsa.</w:t>
      </w:r>
    </w:p>
    <w:p w14:paraId="61127510" w14:textId="77777777" w:rsidR="00E15F24" w:rsidRPr="008A69FD" w:rsidRDefault="00E15F24" w:rsidP="00E15F24">
      <w:pPr>
        <w:tabs>
          <w:tab w:val="left" w:pos="5706"/>
        </w:tabs>
        <w:spacing w:after="0" w:line="240" w:lineRule="auto"/>
        <w:ind w:right="-518"/>
        <w:jc w:val="both"/>
        <w:rPr>
          <w:rFonts w:eastAsia="Times New Roman" w:cstheme="minorHAnsi"/>
          <w:b/>
          <w:bCs/>
          <w:sz w:val="24"/>
          <w:szCs w:val="24"/>
          <w:u w:val="single"/>
          <w:lang w:eastAsia="es-ES"/>
        </w:rPr>
      </w:pPr>
    </w:p>
    <w:p w14:paraId="1C21C9DF"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u w:val="single"/>
          <w:lang w:eastAsia="es-ES"/>
        </w:rPr>
      </w:pPr>
      <w:r w:rsidRPr="008A69FD">
        <w:rPr>
          <w:rFonts w:eastAsia="Times New Roman" w:cstheme="minorHAnsi"/>
          <w:b/>
          <w:bCs/>
          <w:sz w:val="24"/>
          <w:szCs w:val="24"/>
          <w:lang w:eastAsia="es-ES"/>
        </w:rPr>
        <w:t>Cláusula 5 –</w:t>
      </w:r>
      <w:r w:rsidRPr="008A69FD">
        <w:rPr>
          <w:rFonts w:eastAsia="Times New Roman" w:cstheme="minorHAnsi"/>
          <w:b/>
          <w:bCs/>
          <w:sz w:val="24"/>
          <w:szCs w:val="24"/>
          <w:u w:val="single"/>
          <w:lang w:eastAsia="es-ES"/>
        </w:rPr>
        <w:t xml:space="preserve"> Derechos del Contratista:</w:t>
      </w:r>
      <w:r w:rsidRPr="008A69FD">
        <w:rPr>
          <w:rFonts w:eastAsia="Times New Roman" w:cstheme="minorHAnsi"/>
          <w:bCs/>
          <w:sz w:val="24"/>
          <w:szCs w:val="24"/>
          <w:u w:val="single"/>
          <w:lang w:eastAsia="es-ES"/>
        </w:rPr>
        <w:t xml:space="preserve"> </w:t>
      </w:r>
      <w:r w:rsidRPr="008A69FD">
        <w:rPr>
          <w:rFonts w:eastAsia="Times New Roman" w:cstheme="minorHAnsi"/>
          <w:b/>
          <w:bCs/>
          <w:sz w:val="24"/>
          <w:szCs w:val="24"/>
          <w:lang w:eastAsia="es-ES"/>
        </w:rPr>
        <w:t xml:space="preserve">5.1 </w:t>
      </w:r>
      <w:r w:rsidRPr="008A69FD">
        <w:rPr>
          <w:rFonts w:eastAsia="Times New Roman" w:cstheme="minorHAnsi"/>
          <w:bCs/>
          <w:sz w:val="24"/>
          <w:szCs w:val="24"/>
          <w:lang w:eastAsia="es-ES"/>
        </w:rPr>
        <w:t xml:space="preserve">Recibir la remuneración o contraprestación del contrato. </w:t>
      </w:r>
      <w:r w:rsidRPr="008A69FD">
        <w:rPr>
          <w:rFonts w:eastAsia="Times New Roman" w:cstheme="minorHAnsi"/>
          <w:b/>
          <w:sz w:val="24"/>
          <w:szCs w:val="24"/>
          <w:lang w:val="es-ES" w:eastAsia="es-ES"/>
        </w:rPr>
        <w:t>5</w:t>
      </w:r>
      <w:r w:rsidRPr="008A69FD">
        <w:rPr>
          <w:rFonts w:eastAsia="Times New Roman" w:cstheme="minorHAnsi"/>
          <w:b/>
          <w:bCs/>
          <w:sz w:val="24"/>
          <w:szCs w:val="24"/>
          <w:lang w:val="es-ES" w:eastAsia="es-ES"/>
        </w:rPr>
        <w:t>.2</w:t>
      </w:r>
      <w:r w:rsidRPr="008A69FD">
        <w:rPr>
          <w:rFonts w:eastAsia="Times New Roman" w:cstheme="minorHAnsi"/>
          <w:bCs/>
          <w:sz w:val="24"/>
          <w:szCs w:val="24"/>
          <w:lang w:val="es-ES" w:eastAsia="es-ES"/>
        </w:rPr>
        <w:t xml:space="preserve"> Recibir la información que este requiera para el desarrollo del objeto contratado.</w:t>
      </w:r>
      <w:r w:rsidRPr="008A69FD">
        <w:rPr>
          <w:rFonts w:eastAsia="Times New Roman" w:cstheme="minorHAnsi"/>
          <w:bCs/>
          <w:sz w:val="24"/>
          <w:szCs w:val="24"/>
          <w:u w:val="single"/>
          <w:lang w:eastAsia="es-ES"/>
        </w:rPr>
        <w:t xml:space="preserve"> </w:t>
      </w:r>
      <w:r w:rsidRPr="008A69FD">
        <w:rPr>
          <w:rFonts w:eastAsia="Times New Roman" w:cstheme="minorHAnsi"/>
          <w:b/>
          <w:bCs/>
          <w:sz w:val="24"/>
          <w:szCs w:val="24"/>
          <w:lang w:val="es-ES" w:eastAsia="es-ES"/>
        </w:rPr>
        <w:t>5.3</w:t>
      </w:r>
      <w:r w:rsidRPr="008A69FD">
        <w:rPr>
          <w:rFonts w:eastAsia="Times New Roman" w:cstheme="minorHAnsi"/>
          <w:bCs/>
          <w:sz w:val="24"/>
          <w:szCs w:val="24"/>
          <w:lang w:val="es-ES" w:eastAsia="es-ES"/>
        </w:rPr>
        <w:t xml:space="preserve"> Las demás que se requieran para el cumplimiento del objeto contratado y de acuerdo con la naturaleza de este.</w:t>
      </w:r>
    </w:p>
    <w:p w14:paraId="574A286E"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val="es-ES" w:eastAsia="es-ES"/>
        </w:rPr>
      </w:pPr>
    </w:p>
    <w:p w14:paraId="52FDFB8C" w14:textId="11CA791C"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r w:rsidRPr="008A69FD">
        <w:rPr>
          <w:rFonts w:eastAsia="Times New Roman" w:cstheme="minorHAnsi"/>
          <w:b/>
          <w:bCs/>
          <w:sz w:val="24"/>
          <w:szCs w:val="24"/>
          <w:lang w:eastAsia="es-ES"/>
        </w:rPr>
        <w:t>Cláusula 6 –</w:t>
      </w:r>
      <w:r w:rsidRPr="008A69FD">
        <w:rPr>
          <w:rFonts w:eastAsia="Times New Roman" w:cstheme="minorHAnsi"/>
          <w:b/>
          <w:bCs/>
          <w:sz w:val="24"/>
          <w:szCs w:val="24"/>
          <w:u w:val="single"/>
          <w:lang w:eastAsia="es-ES"/>
        </w:rPr>
        <w:t xml:space="preserve"> Obligaciones Generales del Contratista:</w:t>
      </w:r>
      <w:r w:rsidRPr="008A69FD">
        <w:rPr>
          <w:rFonts w:eastAsia="Times New Roman" w:cstheme="minorHAnsi"/>
          <w:bCs/>
          <w:sz w:val="24"/>
          <w:szCs w:val="24"/>
          <w:u w:val="single"/>
          <w:lang w:eastAsia="es-ES"/>
        </w:rPr>
        <w:t xml:space="preserve"> </w:t>
      </w:r>
      <w:r w:rsidRPr="008A69FD">
        <w:rPr>
          <w:rFonts w:eastAsia="Times New Roman" w:cstheme="minorHAnsi"/>
          <w:b/>
          <w:sz w:val="24"/>
          <w:szCs w:val="24"/>
          <w:lang w:eastAsia="es-ES"/>
        </w:rPr>
        <w:t>6.1.</w:t>
      </w:r>
      <w:r w:rsidRPr="008A69FD">
        <w:rPr>
          <w:rFonts w:eastAsia="Times New Roman" w:cstheme="minorHAnsi"/>
          <w:sz w:val="24"/>
          <w:szCs w:val="24"/>
          <w:lang w:eastAsia="es-ES"/>
        </w:rPr>
        <w:t xml:space="preserve"> El Contratista se obliga a ejecutar el objeto del contrato y a desarrollar las actividades específicas en las condiciones pactadas (estudios previos, anexo técnico, especificaciones o normas técnicas, Pliego de Condiciones, adendas, etc., las cuales hacen parte del proceso de </w:t>
      </w:r>
      <w:r w:rsidR="00E16CFE" w:rsidRPr="008A69FD">
        <w:rPr>
          <w:rFonts w:eastAsia="Times New Roman" w:cstheme="minorHAnsi"/>
          <w:sz w:val="24"/>
          <w:szCs w:val="24"/>
          <w:lang w:eastAsia="es-ES"/>
        </w:rPr>
        <w:t>Selección Abreviada por Subasta Inversa</w:t>
      </w:r>
      <w:r w:rsidRPr="008A69FD">
        <w:rPr>
          <w:rFonts w:eastAsia="Times New Roman" w:cstheme="minorHAnsi"/>
          <w:sz w:val="24"/>
          <w:szCs w:val="24"/>
          <w:lang w:eastAsia="es-ES"/>
        </w:rPr>
        <w:t>).</w:t>
      </w:r>
      <w:r w:rsidRPr="008A69FD">
        <w:rPr>
          <w:rFonts w:eastAsia="Times New Roman" w:cstheme="minorHAnsi"/>
          <w:bCs/>
          <w:sz w:val="24"/>
          <w:szCs w:val="24"/>
          <w:u w:val="single"/>
          <w:lang w:eastAsia="es-ES"/>
        </w:rPr>
        <w:t xml:space="preserve"> </w:t>
      </w:r>
      <w:r w:rsidRPr="008A69FD">
        <w:rPr>
          <w:rFonts w:eastAsia="Times New Roman" w:cstheme="minorHAnsi"/>
          <w:b/>
          <w:sz w:val="24"/>
          <w:szCs w:val="24"/>
          <w:lang w:val="es-ES" w:eastAsia="es-ES"/>
        </w:rPr>
        <w:t>6.2.</w:t>
      </w:r>
      <w:r w:rsidRPr="008A69FD">
        <w:rPr>
          <w:rFonts w:eastAsia="Times New Roman" w:cstheme="minorHAnsi"/>
          <w:sz w:val="24"/>
          <w:szCs w:val="24"/>
          <w:lang w:val="es-ES" w:eastAsia="es-ES"/>
        </w:rPr>
        <w:t xml:space="preserve"> Realizar la gestión encomendada.</w:t>
      </w:r>
      <w:r w:rsidRPr="008A69FD">
        <w:rPr>
          <w:rFonts w:eastAsia="Times New Roman" w:cstheme="minorHAnsi"/>
          <w:bCs/>
          <w:sz w:val="24"/>
          <w:szCs w:val="24"/>
          <w:u w:val="single"/>
          <w:lang w:eastAsia="es-ES"/>
        </w:rPr>
        <w:t xml:space="preserve"> </w:t>
      </w:r>
      <w:r w:rsidRPr="008A69FD">
        <w:rPr>
          <w:rFonts w:eastAsia="Times New Roman" w:cstheme="minorHAnsi"/>
          <w:b/>
          <w:sz w:val="24"/>
          <w:szCs w:val="24"/>
          <w:lang w:val="es-ES" w:eastAsia="es-ES"/>
        </w:rPr>
        <w:t xml:space="preserve">6.3. </w:t>
      </w:r>
      <w:r w:rsidRPr="008A69FD">
        <w:rPr>
          <w:rFonts w:eastAsia="Times New Roman" w:cstheme="minorHAnsi"/>
          <w:sz w:val="24"/>
          <w:szCs w:val="24"/>
          <w:lang w:val="es-ES" w:eastAsia="es-ES"/>
        </w:rPr>
        <w:t>Aplicar la política corporativa ambiental.</w:t>
      </w:r>
      <w:r w:rsidRPr="008A69FD">
        <w:rPr>
          <w:rFonts w:eastAsia="Times New Roman" w:cstheme="minorHAnsi"/>
          <w:bCs/>
          <w:sz w:val="24"/>
          <w:szCs w:val="24"/>
          <w:u w:val="single"/>
          <w:lang w:eastAsia="es-ES"/>
        </w:rPr>
        <w:t xml:space="preserve"> </w:t>
      </w:r>
      <w:r w:rsidRPr="008A69FD">
        <w:rPr>
          <w:rFonts w:eastAsia="Times New Roman" w:cstheme="minorHAnsi"/>
          <w:b/>
          <w:sz w:val="24"/>
          <w:szCs w:val="24"/>
          <w:lang w:val="es-ES_tradnl" w:eastAsia="es-ES"/>
        </w:rPr>
        <w:t>6.4.</w:t>
      </w:r>
      <w:r w:rsidRPr="008A69FD">
        <w:rPr>
          <w:rFonts w:eastAsia="Times New Roman" w:cstheme="minorHAnsi"/>
          <w:sz w:val="24"/>
          <w:szCs w:val="24"/>
          <w:lang w:val="es-ES_tradnl" w:eastAsia="es-ES"/>
        </w:rPr>
        <w:t xml:space="preserve"> Cumplir el Código de Ética y las Directrices de Responsabilidad Social Empresarial.</w:t>
      </w:r>
      <w:r w:rsidRPr="008A69FD">
        <w:rPr>
          <w:rFonts w:eastAsia="Times New Roman" w:cstheme="minorHAnsi"/>
          <w:bCs/>
          <w:sz w:val="24"/>
          <w:szCs w:val="24"/>
          <w:u w:val="single"/>
          <w:lang w:eastAsia="es-ES"/>
        </w:rPr>
        <w:t xml:space="preserve"> </w:t>
      </w:r>
      <w:r w:rsidRPr="008A69FD">
        <w:rPr>
          <w:rFonts w:eastAsia="Times New Roman" w:cstheme="minorHAnsi"/>
          <w:b/>
          <w:sz w:val="24"/>
          <w:szCs w:val="24"/>
          <w:lang w:val="es-ES" w:eastAsia="es-ES"/>
        </w:rPr>
        <w:t xml:space="preserve">6.5. </w:t>
      </w:r>
      <w:r w:rsidRPr="008A69FD">
        <w:rPr>
          <w:rFonts w:eastAsia="Times New Roman" w:cstheme="minorHAnsi"/>
          <w:sz w:val="24"/>
          <w:szCs w:val="24"/>
          <w:lang w:val="es-ES" w:eastAsia="es-ES"/>
        </w:rPr>
        <w:t>Cumplir con lealtad el objeto contractual.</w:t>
      </w:r>
      <w:r w:rsidRPr="008A69FD">
        <w:rPr>
          <w:rFonts w:eastAsia="Times New Roman" w:cstheme="minorHAnsi"/>
          <w:bCs/>
          <w:sz w:val="24"/>
          <w:szCs w:val="24"/>
          <w:u w:val="single"/>
          <w:lang w:eastAsia="es-ES"/>
        </w:rPr>
        <w:t xml:space="preserve"> </w:t>
      </w:r>
      <w:r w:rsidRPr="008A69FD">
        <w:rPr>
          <w:rFonts w:eastAsia="Times New Roman" w:cstheme="minorHAnsi"/>
          <w:b/>
          <w:sz w:val="24"/>
          <w:szCs w:val="24"/>
          <w:lang w:val="es-ES" w:eastAsia="es-ES"/>
        </w:rPr>
        <w:t>6.6.</w:t>
      </w:r>
      <w:r w:rsidRPr="008A69FD">
        <w:rPr>
          <w:rFonts w:eastAsia="Times New Roman" w:cstheme="minorHAnsi"/>
          <w:sz w:val="24"/>
          <w:szCs w:val="24"/>
          <w:lang w:val="es-ES" w:eastAsia="es-ES"/>
        </w:rPr>
        <w:t xml:space="preserve"> Facilitar la gestión del supervisor del contrato.</w:t>
      </w:r>
      <w:r w:rsidRPr="008A69FD">
        <w:rPr>
          <w:rFonts w:eastAsia="Times New Roman" w:cstheme="minorHAnsi"/>
          <w:bCs/>
          <w:sz w:val="24"/>
          <w:szCs w:val="24"/>
          <w:u w:val="single"/>
          <w:lang w:eastAsia="es-ES"/>
        </w:rPr>
        <w:t xml:space="preserve"> </w:t>
      </w:r>
      <w:r w:rsidRPr="008A69FD">
        <w:rPr>
          <w:rFonts w:eastAsia="Times New Roman" w:cstheme="minorHAnsi"/>
          <w:b/>
          <w:sz w:val="24"/>
          <w:szCs w:val="24"/>
          <w:lang w:val="es-ES" w:eastAsia="es-ES"/>
        </w:rPr>
        <w:t>6.7.</w:t>
      </w:r>
      <w:r w:rsidRPr="008A69FD">
        <w:rPr>
          <w:rFonts w:eastAsia="Times New Roman" w:cstheme="minorHAnsi"/>
          <w:sz w:val="24"/>
          <w:szCs w:val="24"/>
          <w:lang w:val="es-ES" w:eastAsia="es-ES"/>
        </w:rPr>
        <w:t xml:space="preserve"> Pagar las acreencias por seguridad social y parafiscal a que haya lugar. </w:t>
      </w:r>
      <w:r w:rsidRPr="008A69FD">
        <w:rPr>
          <w:rFonts w:eastAsia="Times New Roman" w:cstheme="minorHAnsi"/>
          <w:b/>
          <w:sz w:val="24"/>
          <w:szCs w:val="24"/>
          <w:lang w:val="es-ES" w:eastAsia="es-ES"/>
        </w:rPr>
        <w:t xml:space="preserve">6.8. </w:t>
      </w:r>
      <w:r w:rsidRPr="008A69FD">
        <w:rPr>
          <w:rFonts w:eastAsia="Times New Roman" w:cstheme="minorHAnsi"/>
          <w:sz w:val="24"/>
          <w:szCs w:val="24"/>
          <w:lang w:val="es-ES" w:eastAsia="es-ES"/>
        </w:rPr>
        <w:t xml:space="preserve">El contratista se obliga como depositario por los bienes que le entregue TRANSMILENIO S. A. para el cumplimiento y ejecución de este de acuerdo con los procedimientos establecidos para tal fin. Los bienes entregados en la forma descrita deberán ser restituidos al Almacén General al término de este. </w:t>
      </w:r>
      <w:r w:rsidRPr="008A69FD">
        <w:rPr>
          <w:rFonts w:eastAsia="Times New Roman" w:cstheme="minorHAnsi"/>
          <w:b/>
          <w:sz w:val="24"/>
          <w:szCs w:val="24"/>
          <w:lang w:eastAsia="es-ES"/>
        </w:rPr>
        <w:t xml:space="preserve">6.9. </w:t>
      </w:r>
      <w:r w:rsidRPr="008A69FD">
        <w:rPr>
          <w:rFonts w:eastAsia="Times New Roman" w:cstheme="minorHAnsi"/>
          <w:bCs/>
          <w:sz w:val="24"/>
          <w:szCs w:val="24"/>
          <w:lang w:eastAsia="es-ES"/>
        </w:rPr>
        <w:t>Cumplir los lineamientos dispuestos en la Política de Derechos Humanos de TRANSMILENIO S. A. (T-SC-013), y respetar los Derechos Humanos establecidos en la legislación colombiana, en la Declaración Universal de los derechos adoptada y proclamada por la Asamblea General en su Resolución 217 A (III), de 10 de diciembre de 1948, bajo los principios de universalidad, inalienabilidad, igualdad y no discriminación, pro homine o pro persona, respeto, transparencia, accesibilidad, aceptabilidad y calidad. En el evento que el contratista incumpla esta obligación se impulsará el proceso sancionatorio ante la Subgerencia Jurídica o el área correspondiente.</w:t>
      </w:r>
      <w:r w:rsidRPr="008A69FD">
        <w:rPr>
          <w:rFonts w:eastAsia="Times New Roman" w:cstheme="minorHAnsi"/>
          <w:b/>
          <w:sz w:val="24"/>
          <w:szCs w:val="24"/>
          <w:lang w:eastAsia="es-ES"/>
        </w:rPr>
        <w:t xml:space="preserve"> 6.10</w:t>
      </w:r>
      <w:bookmarkStart w:id="561" w:name="_Hlk156358796"/>
      <w:r w:rsidRPr="008A69FD">
        <w:rPr>
          <w:rFonts w:eastAsia="Times New Roman" w:cstheme="minorHAnsi"/>
          <w:b/>
          <w:sz w:val="24"/>
          <w:szCs w:val="24"/>
          <w:lang w:eastAsia="es-ES"/>
        </w:rPr>
        <w:t xml:space="preserve">. </w:t>
      </w:r>
      <w:r w:rsidRPr="008A69FD">
        <w:rPr>
          <w:rFonts w:eastAsia="Times New Roman" w:cstheme="minorHAnsi"/>
          <w:bCs/>
          <w:sz w:val="24"/>
          <w:szCs w:val="24"/>
          <w:lang w:eastAsia="es-ES"/>
        </w:rPr>
        <w:t xml:space="preserve">Conocer y Aplicar los lineamientos contenidos en la Política de Prevención y Lucha Contra el Lavado de Activos y La Financiación del Terrorismo de TRANSMILENIO S. A. </w:t>
      </w:r>
      <w:r w:rsidRPr="008A69FD">
        <w:rPr>
          <w:rFonts w:eastAsia="Times New Roman" w:cstheme="minorHAnsi"/>
          <w:b/>
          <w:sz w:val="24"/>
          <w:szCs w:val="24"/>
          <w:lang w:eastAsia="es-ES"/>
        </w:rPr>
        <w:t xml:space="preserve">6.11 </w:t>
      </w:r>
      <w:r w:rsidRPr="008A69FD">
        <w:rPr>
          <w:rFonts w:eastAsia="Times New Roman" w:cstheme="minorHAnsi"/>
          <w:sz w:val="24"/>
          <w:szCs w:val="24"/>
          <w:lang w:eastAsia="es-ES"/>
        </w:rPr>
        <w:t>Reportar al Gestor de Cumplimiento SARLAFT de manera oportuna, cualquier situación o evento inusual que pudiera estar relacionado con los riesgos de Lavado de Activos o Financiación del Terrorismo - LA/FT, respecto de los cuales pueda llegar a tener conocimiento.</w:t>
      </w:r>
      <w:r w:rsidRPr="008A69FD">
        <w:rPr>
          <w:rFonts w:eastAsia="Times New Roman" w:cstheme="minorHAnsi"/>
          <w:b/>
          <w:bCs/>
          <w:sz w:val="24"/>
          <w:szCs w:val="24"/>
          <w:lang w:eastAsia="es-ES"/>
        </w:rPr>
        <w:t xml:space="preserve"> </w:t>
      </w:r>
      <w:r w:rsidRPr="008A69FD">
        <w:rPr>
          <w:rFonts w:eastAsia="Times New Roman" w:cstheme="minorHAnsi"/>
          <w:b/>
          <w:sz w:val="24"/>
          <w:szCs w:val="24"/>
          <w:lang w:eastAsia="es-ES"/>
        </w:rPr>
        <w:t>6.12.</w:t>
      </w:r>
      <w:r w:rsidRPr="008A69FD">
        <w:rPr>
          <w:rFonts w:eastAsia="Times New Roman" w:cstheme="minorHAnsi"/>
          <w:bCs/>
          <w:sz w:val="24"/>
          <w:szCs w:val="24"/>
          <w:lang w:eastAsia="es-ES"/>
        </w:rPr>
        <w:t xml:space="preserve"> Declaro que TRANSMILENIO S. A. podrá adoptar las sanciones a que haya lugar, en caso de incumplimiento de las regulaciones vigentes en materia de Lavado de Activos y </w:t>
      </w:r>
      <w:r w:rsidRPr="008A69FD">
        <w:rPr>
          <w:rFonts w:eastAsia="Times New Roman" w:cstheme="minorHAnsi"/>
          <w:bCs/>
          <w:sz w:val="24"/>
          <w:szCs w:val="24"/>
          <w:lang w:eastAsia="es-ES"/>
        </w:rPr>
        <w:lastRenderedPageBreak/>
        <w:t xml:space="preserve">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 </w:t>
      </w:r>
      <w:r w:rsidR="0001502B" w:rsidRPr="0001502B">
        <w:rPr>
          <w:rFonts w:eastAsia="Times New Roman" w:cstheme="minorHAnsi"/>
          <w:b/>
          <w:bCs/>
          <w:sz w:val="24"/>
          <w:szCs w:val="24"/>
          <w:highlight w:val="yellow"/>
          <w:lang w:eastAsia="es-ES"/>
        </w:rPr>
        <w:t>6</w:t>
      </w:r>
      <w:r w:rsidR="0001502B" w:rsidRPr="00D67AEE">
        <w:rPr>
          <w:rFonts w:eastAsia="Times New Roman" w:cstheme="minorHAnsi"/>
          <w:b/>
          <w:bCs/>
          <w:sz w:val="24"/>
          <w:szCs w:val="24"/>
          <w:lang w:eastAsia="es-ES"/>
        </w:rPr>
        <w:t>.13.</w:t>
      </w:r>
      <w:r w:rsidR="0001502B" w:rsidRPr="00D67AEE">
        <w:rPr>
          <w:rFonts w:eastAsia="Times New Roman" w:cstheme="minorHAnsi"/>
          <w:bCs/>
          <w:sz w:val="24"/>
          <w:szCs w:val="24"/>
          <w:lang w:eastAsia="es-ES"/>
        </w:rPr>
        <w:t xml:space="preserve"> </w:t>
      </w:r>
      <w:r w:rsidR="0001502B" w:rsidRPr="00D67AEE">
        <w:rPr>
          <w:rFonts w:eastAsia="Times New Roman" w:cstheme="minorHAnsi"/>
          <w:bCs/>
          <w:sz w:val="24"/>
          <w:szCs w:val="24"/>
          <w:lang w:val="es-ES" w:eastAsia="es-ES"/>
        </w:rPr>
        <w:t xml:space="preserve">Cuando sea técnicamente posibles, se priorizaré la contratación de personas naturales con discapacidad y/o emprendimientos y empresas de personas con discapacidad, conforme a los criterios definidos en el artículo 2.2.1.2.4.2.6. del presente 1082 del 2015. </w:t>
      </w:r>
      <w:r w:rsidR="0001502B" w:rsidRPr="00D67AEE">
        <w:rPr>
          <w:rFonts w:eastAsia="Times New Roman" w:cstheme="minorHAnsi"/>
          <w:b/>
          <w:bCs/>
          <w:sz w:val="24"/>
          <w:szCs w:val="24"/>
          <w:lang w:val="es-ES" w:eastAsia="es-ES"/>
        </w:rPr>
        <w:t>6.14.</w:t>
      </w:r>
      <w:r w:rsidR="0001502B" w:rsidRPr="00D67AEE">
        <w:rPr>
          <w:rFonts w:eastAsia="Times New Roman" w:cstheme="minorHAnsi"/>
          <w:bCs/>
          <w:sz w:val="24"/>
          <w:szCs w:val="24"/>
          <w:lang w:val="es-ES" w:eastAsia="es-ES"/>
        </w:rPr>
        <w:t xml:space="preserve"> Cuando técnicamente este incorporado en las especificaciones, estructuraré mi equipo de trabajo priorizando la contratación de personas naturales con discapacidad</w:t>
      </w:r>
      <w:r w:rsidR="0001502B" w:rsidRPr="00D67AEE">
        <w:rPr>
          <w:rFonts w:eastAsia="Times New Roman" w:cstheme="minorHAnsi"/>
          <w:b/>
          <w:bCs/>
          <w:sz w:val="24"/>
          <w:szCs w:val="24"/>
          <w:lang w:eastAsia="es-ES"/>
        </w:rPr>
        <w:t>.6.15.</w:t>
      </w:r>
      <w:r w:rsidRPr="00D67AEE">
        <w:rPr>
          <w:rFonts w:eastAsia="Times New Roman" w:cstheme="minorHAnsi"/>
          <w:bCs/>
          <w:sz w:val="24"/>
          <w:szCs w:val="24"/>
          <w:lang w:eastAsia="es-ES"/>
        </w:rPr>
        <w:t xml:space="preserve"> Las demás que sean de naturaleza del objeto contractual.</w:t>
      </w:r>
    </w:p>
    <w:bookmarkEnd w:id="561"/>
    <w:p w14:paraId="74A7FFCD"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val="es-ES" w:eastAsia="es-ES"/>
        </w:rPr>
      </w:pPr>
    </w:p>
    <w:p w14:paraId="6C0D426C" w14:textId="2E17D08C"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r w:rsidRPr="008A69FD">
        <w:rPr>
          <w:rFonts w:eastAsia="Times New Roman" w:cstheme="minorHAnsi"/>
          <w:b/>
          <w:bCs/>
          <w:sz w:val="24"/>
          <w:szCs w:val="24"/>
          <w:lang w:eastAsia="es-ES"/>
        </w:rPr>
        <w:t xml:space="preserve">Cláusula 7 - </w:t>
      </w:r>
      <w:r w:rsidRPr="008A69FD">
        <w:rPr>
          <w:rFonts w:eastAsia="Times New Roman" w:cstheme="minorHAnsi"/>
          <w:b/>
          <w:bCs/>
          <w:sz w:val="24"/>
          <w:szCs w:val="24"/>
          <w:u w:val="single"/>
          <w:lang w:eastAsia="es-ES"/>
        </w:rPr>
        <w:t>Obligaciones Específicas del Contratista:</w:t>
      </w:r>
      <w:r w:rsidRPr="008A69FD">
        <w:rPr>
          <w:rFonts w:eastAsia="Times New Roman" w:cstheme="minorHAnsi"/>
          <w:bCs/>
          <w:sz w:val="24"/>
          <w:szCs w:val="24"/>
          <w:lang w:eastAsia="es-ES"/>
        </w:rPr>
        <w:t xml:space="preserve"> Las obligaciones, lineamientos técnicos, especificaciones técnicas y compromisos especiales de ejecución del negocio a cargo del CONTRATISTA son las indicadas en el estudio previo, anexos técnicos, Pliego de Condiciones del proceso de </w:t>
      </w:r>
      <w:r w:rsidR="00E16CFE" w:rsidRPr="008A69FD">
        <w:rPr>
          <w:rFonts w:eastAsia="Times New Roman" w:cstheme="minorHAnsi"/>
          <w:bCs/>
          <w:sz w:val="24"/>
          <w:szCs w:val="24"/>
          <w:lang w:eastAsia="es-ES"/>
        </w:rPr>
        <w:t>Selección Abreviada por Subasta Inversa</w:t>
      </w:r>
      <w:r w:rsidRPr="008A69FD">
        <w:rPr>
          <w:rFonts w:eastAsia="Times New Roman" w:cstheme="minorHAnsi"/>
          <w:bCs/>
          <w:sz w:val="24"/>
          <w:szCs w:val="24"/>
          <w:lang w:eastAsia="es-ES"/>
        </w:rPr>
        <w:t xml:space="preserve">, adendas que hacen parte integral del contrato electrónico. Igualmente, serán obligaciones del CONTRATISTA las demás que tengan relación directa con la ejecución del contrato, según la naturaleza de este. </w:t>
      </w:r>
      <w:r w:rsidRPr="0001502B">
        <w:rPr>
          <w:rFonts w:eastAsia="Times New Roman" w:cstheme="minorHAnsi"/>
          <w:bCs/>
          <w:sz w:val="24"/>
          <w:szCs w:val="24"/>
          <w:lang w:eastAsia="es-ES"/>
        </w:rPr>
        <w:t xml:space="preserve">Igualmente, el contratista debe cumplir y ejecutar los compromisos simples y las obligaciones adquiridas con su propuesta, derivadas de los factores ponderables que lo favorecieron a ocupar el primer orden de elegibilidad y por tanto adjudicatario del proceso de </w:t>
      </w:r>
      <w:r w:rsidR="00E16CFE" w:rsidRPr="0001502B">
        <w:rPr>
          <w:rFonts w:eastAsia="Times New Roman" w:cstheme="minorHAnsi"/>
          <w:bCs/>
          <w:sz w:val="24"/>
          <w:szCs w:val="24"/>
          <w:lang w:eastAsia="es-ES"/>
        </w:rPr>
        <w:t>Selección Abreviada por Subasta Inversa</w:t>
      </w:r>
      <w:r w:rsidRPr="0001502B">
        <w:rPr>
          <w:rFonts w:eastAsia="Times New Roman" w:cstheme="minorHAnsi"/>
          <w:bCs/>
          <w:sz w:val="24"/>
          <w:szCs w:val="24"/>
          <w:lang w:eastAsia="es-ES"/>
        </w:rPr>
        <w:t xml:space="preserve"> base del presente contrato.</w:t>
      </w:r>
    </w:p>
    <w:p w14:paraId="53BA1940"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val="es-ES" w:eastAsia="es-ES"/>
        </w:rPr>
      </w:pPr>
    </w:p>
    <w:p w14:paraId="25679B5F"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u w:val="single"/>
          <w:lang w:eastAsia="es-ES"/>
        </w:rPr>
      </w:pPr>
      <w:r w:rsidRPr="008A69FD">
        <w:rPr>
          <w:rFonts w:eastAsia="Times New Roman" w:cstheme="minorHAnsi"/>
          <w:b/>
          <w:bCs/>
          <w:sz w:val="24"/>
          <w:szCs w:val="24"/>
          <w:lang w:eastAsia="es-ES"/>
        </w:rPr>
        <w:t>Cláusula 8 –</w:t>
      </w:r>
      <w:r w:rsidRPr="008A69FD">
        <w:rPr>
          <w:rFonts w:eastAsia="Times New Roman" w:cstheme="minorHAnsi"/>
          <w:b/>
          <w:bCs/>
          <w:sz w:val="24"/>
          <w:szCs w:val="24"/>
          <w:u w:val="single"/>
          <w:lang w:eastAsia="es-ES"/>
        </w:rPr>
        <w:t xml:space="preserve"> Derechos del Contratante:</w:t>
      </w:r>
      <w:r w:rsidRPr="008A69FD">
        <w:rPr>
          <w:rFonts w:eastAsia="Times New Roman" w:cstheme="minorHAnsi"/>
          <w:bCs/>
          <w:sz w:val="24"/>
          <w:szCs w:val="24"/>
          <w:u w:val="single"/>
          <w:lang w:eastAsia="es-ES"/>
        </w:rPr>
        <w:t xml:space="preserve"> </w:t>
      </w:r>
      <w:r w:rsidRPr="008A69FD">
        <w:rPr>
          <w:rFonts w:eastAsia="Times New Roman" w:cstheme="minorHAnsi"/>
          <w:b/>
          <w:sz w:val="24"/>
          <w:szCs w:val="24"/>
          <w:lang w:eastAsia="es-ES"/>
        </w:rPr>
        <w:t>8.1.</w:t>
      </w:r>
      <w:r w:rsidRPr="008A69FD">
        <w:rPr>
          <w:rFonts w:eastAsia="Times New Roman" w:cstheme="minorHAnsi"/>
          <w:sz w:val="24"/>
          <w:szCs w:val="24"/>
          <w:lang w:eastAsia="es-ES"/>
        </w:rPr>
        <w:t xml:space="preserve"> Hacer uso de la cláusula de imposición de multas, la cláusula penal o cualquier otro derecho consagrado a TRANSMILENIO S. A. de manera legal o contractual.</w:t>
      </w:r>
      <w:r w:rsidRPr="008A69FD">
        <w:rPr>
          <w:rFonts w:eastAsia="Times New Roman" w:cstheme="minorHAnsi"/>
          <w:bCs/>
          <w:sz w:val="24"/>
          <w:szCs w:val="24"/>
          <w:u w:val="single"/>
          <w:lang w:eastAsia="es-ES"/>
        </w:rPr>
        <w:t xml:space="preserve"> </w:t>
      </w:r>
      <w:r w:rsidRPr="008A69FD">
        <w:rPr>
          <w:rFonts w:eastAsia="Times New Roman" w:cstheme="minorHAnsi"/>
          <w:b/>
          <w:sz w:val="24"/>
          <w:szCs w:val="24"/>
          <w:lang w:eastAsia="es-ES"/>
        </w:rPr>
        <w:t>8.2.</w:t>
      </w:r>
      <w:r w:rsidRPr="008A69FD">
        <w:rPr>
          <w:rFonts w:eastAsia="Times New Roman" w:cstheme="minorHAnsi"/>
          <w:sz w:val="24"/>
          <w:szCs w:val="24"/>
          <w:lang w:eastAsia="es-ES"/>
        </w:rPr>
        <w:t xml:space="preserve"> Hacer uso de las cláusulas excepcionales del contrato, cuando apliquen.</w:t>
      </w:r>
    </w:p>
    <w:p w14:paraId="12C04D4D"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p>
    <w:p w14:paraId="766248E1"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u w:val="single"/>
          <w:lang w:eastAsia="es-ES"/>
        </w:rPr>
      </w:pPr>
      <w:r w:rsidRPr="008A69FD">
        <w:rPr>
          <w:rFonts w:eastAsia="Times New Roman" w:cstheme="minorHAnsi"/>
          <w:b/>
          <w:bCs/>
          <w:sz w:val="24"/>
          <w:szCs w:val="24"/>
          <w:lang w:eastAsia="es-ES"/>
        </w:rPr>
        <w:t>Cláusula 9 –</w:t>
      </w:r>
      <w:r w:rsidRPr="008A69FD">
        <w:rPr>
          <w:rFonts w:eastAsia="Times New Roman" w:cstheme="minorHAnsi"/>
          <w:b/>
          <w:bCs/>
          <w:sz w:val="24"/>
          <w:szCs w:val="24"/>
          <w:u w:val="single"/>
          <w:lang w:eastAsia="es-ES"/>
        </w:rPr>
        <w:t xml:space="preserve"> Obligaciones Generales del Contratante:</w:t>
      </w:r>
      <w:r w:rsidRPr="008A69FD">
        <w:rPr>
          <w:rFonts w:eastAsia="Times New Roman" w:cstheme="minorHAnsi"/>
          <w:bCs/>
          <w:sz w:val="24"/>
          <w:szCs w:val="24"/>
          <w:u w:val="single"/>
          <w:lang w:eastAsia="es-ES"/>
        </w:rPr>
        <w:t xml:space="preserve"> </w:t>
      </w:r>
      <w:r w:rsidRPr="008A69FD">
        <w:rPr>
          <w:rFonts w:eastAsia="Times New Roman" w:cstheme="minorHAnsi"/>
          <w:b/>
          <w:sz w:val="24"/>
          <w:szCs w:val="24"/>
          <w:lang w:eastAsia="es-ES"/>
        </w:rPr>
        <w:t>9.1.</w:t>
      </w:r>
      <w:r w:rsidRPr="008A69FD">
        <w:rPr>
          <w:rFonts w:eastAsia="Times New Roman" w:cstheme="minorHAnsi"/>
          <w:sz w:val="24"/>
          <w:szCs w:val="24"/>
          <w:lang w:eastAsia="es-ES"/>
        </w:rPr>
        <w:t xml:space="preserve"> Ejercer el respectivo control en el cumplimiento del objeto del contrato y expedir el recibo de cumplimiento a satisfacción cuando a ello halla lugar.</w:t>
      </w:r>
      <w:r w:rsidRPr="008A69FD">
        <w:rPr>
          <w:rFonts w:eastAsia="Times New Roman" w:cstheme="minorHAnsi"/>
          <w:bCs/>
          <w:sz w:val="24"/>
          <w:szCs w:val="24"/>
          <w:u w:val="single"/>
          <w:lang w:eastAsia="es-ES"/>
        </w:rPr>
        <w:t xml:space="preserve"> </w:t>
      </w:r>
      <w:r w:rsidRPr="008A69FD">
        <w:rPr>
          <w:rFonts w:eastAsia="Times New Roman" w:cstheme="minorHAnsi"/>
          <w:b/>
          <w:sz w:val="24"/>
          <w:szCs w:val="24"/>
          <w:lang w:eastAsia="es-ES"/>
        </w:rPr>
        <w:t>9.2.</w:t>
      </w:r>
      <w:r w:rsidRPr="008A69FD">
        <w:rPr>
          <w:rFonts w:eastAsia="Times New Roman" w:cstheme="minorHAnsi"/>
          <w:sz w:val="24"/>
          <w:szCs w:val="24"/>
          <w:lang w:eastAsia="es-ES"/>
        </w:rPr>
        <w:t xml:space="preserve"> Pagar el valor del contrato de acuerdo con los términos establecidos.</w:t>
      </w:r>
      <w:r w:rsidRPr="008A69FD">
        <w:rPr>
          <w:rFonts w:eastAsia="Times New Roman" w:cstheme="minorHAnsi"/>
          <w:bCs/>
          <w:sz w:val="24"/>
          <w:szCs w:val="24"/>
          <w:u w:val="single"/>
          <w:lang w:eastAsia="es-ES"/>
        </w:rPr>
        <w:t xml:space="preserve"> </w:t>
      </w:r>
      <w:r w:rsidRPr="008A69FD">
        <w:rPr>
          <w:rFonts w:eastAsia="Times New Roman" w:cstheme="minorHAnsi"/>
          <w:b/>
          <w:sz w:val="24"/>
          <w:szCs w:val="24"/>
          <w:lang w:eastAsia="es-ES"/>
        </w:rPr>
        <w:t>9.3.</w:t>
      </w:r>
      <w:r w:rsidRPr="008A69FD">
        <w:rPr>
          <w:rFonts w:eastAsia="Times New Roman" w:cstheme="minorHAnsi"/>
          <w:sz w:val="24"/>
          <w:szCs w:val="24"/>
          <w:lang w:eastAsia="es-ES"/>
        </w:rPr>
        <w:t xml:space="preserve"> Suministrar al Contratista todos aquellos documentos, información e insumos que requiera para el desarrollo de la actividad encomendada. </w:t>
      </w:r>
      <w:r w:rsidRPr="008A69FD">
        <w:rPr>
          <w:rFonts w:eastAsia="Times New Roman" w:cstheme="minorHAnsi"/>
          <w:b/>
          <w:sz w:val="24"/>
          <w:szCs w:val="24"/>
          <w:lang w:eastAsia="es-ES"/>
        </w:rPr>
        <w:t>9.4.</w:t>
      </w:r>
      <w:r w:rsidRPr="008A69FD">
        <w:rPr>
          <w:rFonts w:eastAsia="Times New Roman" w:cstheme="minorHAnsi"/>
          <w:sz w:val="24"/>
          <w:szCs w:val="24"/>
          <w:lang w:eastAsia="es-ES"/>
        </w:rPr>
        <w:t xml:space="preserve"> Prestar su colaboración para el cumplimiento de las obligaciones del Contratista.</w:t>
      </w:r>
    </w:p>
    <w:p w14:paraId="3392CBA3"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p>
    <w:p w14:paraId="219AF546" w14:textId="22E5E925"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bCs/>
          <w:sz w:val="24"/>
          <w:szCs w:val="24"/>
          <w:lang w:eastAsia="es-ES"/>
        </w:rPr>
        <w:t xml:space="preserve">Cláusula 10 – </w:t>
      </w:r>
      <w:r w:rsidRPr="008A69FD">
        <w:rPr>
          <w:rFonts w:eastAsia="Times New Roman" w:cstheme="minorHAnsi"/>
          <w:b/>
          <w:bCs/>
          <w:sz w:val="24"/>
          <w:szCs w:val="24"/>
          <w:u w:val="single"/>
          <w:lang w:eastAsia="es-ES"/>
        </w:rPr>
        <w:t>Valor, forma de pago y plazo</w:t>
      </w:r>
      <w:r w:rsidRPr="008A69FD">
        <w:rPr>
          <w:rFonts w:eastAsia="Times New Roman" w:cstheme="minorHAnsi"/>
          <w:b/>
          <w:bCs/>
          <w:sz w:val="24"/>
          <w:szCs w:val="24"/>
          <w:lang w:eastAsia="es-ES"/>
        </w:rPr>
        <w:t xml:space="preserve">: </w:t>
      </w:r>
      <w:r w:rsidRPr="008A69FD">
        <w:rPr>
          <w:rFonts w:eastAsia="Times New Roman" w:cstheme="minorHAnsi"/>
          <w:sz w:val="24"/>
          <w:szCs w:val="24"/>
          <w:lang w:eastAsia="es-ES"/>
        </w:rPr>
        <w:t xml:space="preserve">Se efectuarán los pagos mensuales o según el corte de conformidad con lo establecido en el proceso de </w:t>
      </w:r>
      <w:r w:rsidR="00E16CFE" w:rsidRPr="008A69FD">
        <w:rPr>
          <w:rFonts w:eastAsia="Times New Roman" w:cstheme="minorHAnsi"/>
          <w:sz w:val="24"/>
          <w:szCs w:val="24"/>
          <w:lang w:eastAsia="es-ES"/>
        </w:rPr>
        <w:t>Selección Abreviada por Subasta Inversa</w:t>
      </w:r>
      <w:r w:rsidRPr="008A69FD">
        <w:rPr>
          <w:rFonts w:eastAsia="Times New Roman" w:cstheme="minorHAnsi"/>
          <w:sz w:val="24"/>
          <w:szCs w:val="24"/>
          <w:lang w:eastAsia="es-ES"/>
        </w:rPr>
        <w:t xml:space="preserve"> </w:t>
      </w:r>
      <w:r w:rsidRPr="008A69FD">
        <w:rPr>
          <w:rFonts w:eastAsia="Times New Roman" w:cstheme="minorHAnsi"/>
          <w:b/>
          <w:bCs/>
          <w:sz w:val="24"/>
          <w:szCs w:val="24"/>
          <w:lang w:eastAsia="es-ES"/>
        </w:rPr>
        <w:t>TMSA-</w:t>
      </w:r>
      <w:r w:rsidR="00E16CFE" w:rsidRPr="008A69FD">
        <w:rPr>
          <w:rFonts w:eastAsia="Times New Roman" w:cstheme="minorHAnsi"/>
          <w:b/>
          <w:bCs/>
          <w:sz w:val="24"/>
          <w:szCs w:val="24"/>
          <w:lang w:eastAsia="es-ES"/>
        </w:rPr>
        <w:t>SASI</w:t>
      </w:r>
      <w:r w:rsidRPr="008A69FD">
        <w:rPr>
          <w:rFonts w:eastAsia="Times New Roman" w:cstheme="minorHAnsi"/>
          <w:b/>
          <w:bCs/>
          <w:sz w:val="24"/>
          <w:szCs w:val="24"/>
          <w:lang w:eastAsia="es-ES"/>
        </w:rPr>
        <w:t>-</w:t>
      </w:r>
      <w:r w:rsidR="00E60746" w:rsidRPr="008A69FD">
        <w:rPr>
          <w:rFonts w:eastAsia="Times New Roman" w:cstheme="minorHAnsi"/>
          <w:b/>
          <w:bCs/>
          <w:sz w:val="24"/>
          <w:szCs w:val="24"/>
          <w:lang w:eastAsia="es-ES"/>
        </w:rPr>
        <w:t>0</w:t>
      </w:r>
      <w:r w:rsidR="007D6426">
        <w:rPr>
          <w:rFonts w:eastAsia="Times New Roman" w:cstheme="minorHAnsi"/>
          <w:b/>
          <w:bCs/>
          <w:sz w:val="24"/>
          <w:szCs w:val="24"/>
          <w:lang w:eastAsia="es-ES"/>
        </w:rPr>
        <w:t>4</w:t>
      </w:r>
      <w:r w:rsidRPr="008A69FD">
        <w:rPr>
          <w:rFonts w:eastAsia="Times New Roman" w:cstheme="minorHAnsi"/>
          <w:b/>
          <w:bCs/>
          <w:sz w:val="24"/>
          <w:szCs w:val="24"/>
          <w:lang w:eastAsia="es-ES"/>
        </w:rPr>
        <w:t xml:space="preserve"> DE 20</w:t>
      </w:r>
      <w:r w:rsidR="00E60746" w:rsidRPr="008A69FD">
        <w:rPr>
          <w:rFonts w:eastAsia="Times New Roman" w:cstheme="minorHAnsi"/>
          <w:b/>
          <w:bCs/>
          <w:sz w:val="24"/>
          <w:szCs w:val="24"/>
          <w:lang w:eastAsia="es-ES"/>
        </w:rPr>
        <w:t>26</w:t>
      </w:r>
      <w:r w:rsidRPr="008A69FD">
        <w:rPr>
          <w:rFonts w:eastAsia="Times New Roman" w:cstheme="minorHAnsi"/>
          <w:sz w:val="24"/>
          <w:szCs w:val="24"/>
          <w:lang w:eastAsia="es-ES"/>
        </w:rPr>
        <w:t xml:space="preserve">, en los estudios previos y/o anexos técnicos. </w:t>
      </w:r>
      <w:r w:rsidRPr="008A69FD">
        <w:rPr>
          <w:rFonts w:eastAsia="Times New Roman" w:cstheme="minorHAnsi"/>
          <w:b/>
          <w:bCs/>
          <w:sz w:val="24"/>
          <w:szCs w:val="24"/>
          <w:lang w:eastAsia="es-ES"/>
        </w:rPr>
        <w:t>PARÁGRAFO PRIMERO</w:t>
      </w:r>
      <w:r w:rsidRPr="008A69FD">
        <w:rPr>
          <w:rFonts w:eastAsia="Times New Roman" w:cstheme="minorHAnsi"/>
          <w:sz w:val="24"/>
          <w:szCs w:val="24"/>
          <w:lang w:eastAsia="es-ES"/>
        </w:rPr>
        <w:t xml:space="preserve">. 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w:t>
      </w:r>
      <w:r w:rsidRPr="008A69FD">
        <w:rPr>
          <w:rFonts w:eastAsia="Times New Roman" w:cstheme="minorHAnsi"/>
          <w:b/>
          <w:bCs/>
          <w:sz w:val="24"/>
          <w:szCs w:val="24"/>
          <w:lang w:eastAsia="es-ES"/>
        </w:rPr>
        <w:t>PARÁGRAFO SEGUNDO</w:t>
      </w:r>
      <w:r w:rsidRPr="008A69FD">
        <w:rPr>
          <w:rFonts w:eastAsia="Times New Roman" w:cstheme="minorHAnsi"/>
          <w:sz w:val="24"/>
          <w:szCs w:val="24"/>
          <w:lang w:eastAsia="es-ES"/>
        </w:rPr>
        <w:t xml:space="preserve">: El valor de la presente contratación será cancelado por TRANSMILENIO S. A., mediante transferencia electrónica en la CUENTA BANCARIA de la Red ACH designada por el </w:t>
      </w:r>
      <w:r w:rsidRPr="008A69FD">
        <w:rPr>
          <w:rFonts w:eastAsia="Times New Roman" w:cstheme="minorHAnsi"/>
          <w:sz w:val="24"/>
          <w:szCs w:val="24"/>
          <w:lang w:eastAsia="es-ES"/>
        </w:rPr>
        <w:lastRenderedPageBreak/>
        <w:t xml:space="preserve">CONTRATISTA. La modificación a la cuenta bancaria referenciada en el presente parágrafo no requerirá la expedición de contrato adicional, modificatorio u otro sí, sino la simple manifestación de ello por parte del contratista al supervisor y la Dirección Corporativa. </w:t>
      </w:r>
      <w:r w:rsidRPr="008A69FD">
        <w:rPr>
          <w:rFonts w:eastAsia="Times New Roman" w:cstheme="minorHAnsi"/>
          <w:b/>
          <w:bCs/>
          <w:sz w:val="24"/>
          <w:szCs w:val="24"/>
          <w:lang w:eastAsia="es-ES"/>
        </w:rPr>
        <w:t>PARAGRAFO TERCERO:</w:t>
      </w:r>
      <w:r w:rsidRPr="008A69FD">
        <w:rPr>
          <w:rFonts w:eastAsia="Times New Roman" w:cstheme="minorHAnsi"/>
          <w:sz w:val="24"/>
          <w:szCs w:val="24"/>
          <w:lang w:eastAsia="es-ES"/>
        </w:rPr>
        <w:t xml:space="preserve"> El Contratista está en la obligación de entregar al Supervisor del contrato, el original y una copia de la factura correspondiente a los servicios prestados; junto con el documento de paz y salvo de aportes a seguridad social y parafiscales, y las certificaciones de cumplimiento, con lo cual el Supervisor del contrato expedirá el certificado para el pago y realizará el trámite ante el Área Financiera de la Entidad. </w:t>
      </w:r>
      <w:r w:rsidRPr="008A69FD">
        <w:rPr>
          <w:rFonts w:eastAsia="Times New Roman" w:cstheme="minorHAnsi"/>
          <w:b/>
          <w:bCs/>
          <w:sz w:val="24"/>
          <w:szCs w:val="24"/>
          <w:lang w:eastAsia="es-ES"/>
        </w:rPr>
        <w:t>PARÁGRAFO CUARTO:</w:t>
      </w:r>
      <w:r w:rsidRPr="008A69FD">
        <w:rPr>
          <w:rFonts w:eastAsia="Times New Roman" w:cstheme="minorHAnsi"/>
          <w:sz w:val="24"/>
          <w:szCs w:val="24"/>
          <w:lang w:eastAsia="es-ES"/>
        </w:rPr>
        <w:t xml:space="preserve"> El contratista deberá presentar al supervisor los documentos soporte para la solicitud de pago. </w:t>
      </w:r>
      <w:r w:rsidRPr="008A69FD">
        <w:rPr>
          <w:rFonts w:eastAsia="Times New Roman" w:cstheme="minorHAnsi"/>
          <w:b/>
          <w:bCs/>
          <w:sz w:val="24"/>
          <w:szCs w:val="24"/>
          <w:lang w:eastAsia="es-ES"/>
        </w:rPr>
        <w:t>PARÁGRAFO QUINTO:</w:t>
      </w:r>
      <w:r w:rsidRPr="008A69FD">
        <w:rPr>
          <w:rFonts w:eastAsia="Times New Roman" w:cstheme="minorHAnsi"/>
          <w:sz w:val="24"/>
          <w:szCs w:val="24"/>
          <w:lang w:eastAsia="es-ES"/>
        </w:rPr>
        <w:t xml:space="preserve"> 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8A69FD">
        <w:rPr>
          <w:rFonts w:eastAsia="Times New Roman" w:cstheme="minorHAnsi"/>
          <w:b/>
          <w:bCs/>
          <w:sz w:val="24"/>
          <w:szCs w:val="24"/>
          <w:lang w:eastAsia="es-ES"/>
        </w:rPr>
        <w:t>PARÁGRAFO SEXTO:</w:t>
      </w:r>
      <w:r w:rsidRPr="008A69FD">
        <w:rPr>
          <w:rFonts w:eastAsia="Times New Roman" w:cstheme="minorHAnsi"/>
          <w:sz w:val="24"/>
          <w:szCs w:val="24"/>
          <w:lang w:eastAsia="es-ES"/>
        </w:rPr>
        <w:t xml:space="preserve"> El supervisor deberá radicar las certificaciones de cumplimiento y el pago se hará dentro de los treinta (30) días hábiles siguientes a la radicación de las certificaciones de pago.</w:t>
      </w:r>
    </w:p>
    <w:p w14:paraId="50C035BA" w14:textId="77777777" w:rsidR="00E15F24" w:rsidRPr="008A69FD" w:rsidRDefault="00E15F24" w:rsidP="00E15F24">
      <w:pPr>
        <w:tabs>
          <w:tab w:val="left" w:pos="5706"/>
        </w:tabs>
        <w:spacing w:after="0" w:line="240" w:lineRule="auto"/>
        <w:ind w:right="-518"/>
        <w:jc w:val="both"/>
        <w:rPr>
          <w:rFonts w:eastAsia="Times New Roman" w:cstheme="minorHAnsi"/>
          <w:b/>
          <w:bCs/>
          <w:sz w:val="24"/>
          <w:szCs w:val="24"/>
          <w:lang w:eastAsia="es-ES"/>
        </w:rPr>
      </w:pPr>
    </w:p>
    <w:p w14:paraId="78D9FC5B"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bCs/>
          <w:sz w:val="24"/>
          <w:szCs w:val="24"/>
          <w:lang w:eastAsia="es-ES"/>
        </w:rPr>
        <w:t xml:space="preserve">Clausula 11 - </w:t>
      </w:r>
      <w:r w:rsidRPr="008A69FD">
        <w:rPr>
          <w:rFonts w:eastAsia="Times New Roman" w:cstheme="minorHAnsi"/>
          <w:b/>
          <w:bCs/>
          <w:sz w:val="24"/>
          <w:szCs w:val="24"/>
          <w:u w:val="single"/>
          <w:lang w:eastAsia="es-ES"/>
        </w:rPr>
        <w:t>Garantías</w:t>
      </w:r>
      <w:r w:rsidRPr="008A69FD">
        <w:rPr>
          <w:rFonts w:eastAsia="Times New Roman" w:cstheme="minorHAnsi"/>
          <w:b/>
          <w:bCs/>
          <w:sz w:val="24"/>
          <w:szCs w:val="24"/>
          <w:lang w:eastAsia="es-ES"/>
        </w:rPr>
        <w:t xml:space="preserve">: (cuando aplique según plataforma y/o estudios previos y/o anexos) </w:t>
      </w:r>
      <w:r w:rsidRPr="008A69FD">
        <w:rPr>
          <w:rFonts w:eastAsia="Times New Roman" w:cstheme="minorHAnsi"/>
          <w:sz w:val="24"/>
          <w:szCs w:val="24"/>
          <w:lang w:eastAsia="es-ES"/>
        </w:rPr>
        <w:t xml:space="preserve">El CONTRATISTA deberá constituir a favor de la EMPRESA DE TRANSPORTE DEL TERCER MILENIO - TRANSMILENIO S. A., una garantía de cumplimiento a favor de entidades estatales, expedida por un banco o una compañía de seguros legalmente establecida en Colombia, la cual deberá constituirse dentro de los cinco (5) días hábiles siguientes a la fecha de aprobación del contrato por la plataforma SECOP II, que cubra los amparos señalados en el estudio previo y la plataforma SECOP II. </w:t>
      </w:r>
      <w:r w:rsidRPr="008A69FD">
        <w:rPr>
          <w:rFonts w:eastAsia="Times New Roman" w:cstheme="minorHAnsi"/>
          <w:b/>
          <w:bCs/>
          <w:sz w:val="24"/>
          <w:szCs w:val="24"/>
          <w:lang w:eastAsia="es-ES"/>
        </w:rPr>
        <w:t xml:space="preserve">Parágrafo Primero: </w:t>
      </w:r>
      <w:r w:rsidRPr="008A69FD">
        <w:rPr>
          <w:rFonts w:eastAsia="Times New Roman" w:cstheme="minorHAnsi"/>
          <w:sz w:val="24"/>
          <w:szCs w:val="24"/>
          <w:lang w:eastAsia="es-ES"/>
        </w:rPr>
        <w:t xml:space="preserve">La garantía única estará expresada en la misma moneda que el contrato. </w:t>
      </w:r>
      <w:r w:rsidRPr="008A69FD">
        <w:rPr>
          <w:rFonts w:eastAsia="Times New Roman" w:cstheme="minorHAnsi"/>
          <w:b/>
          <w:bCs/>
          <w:sz w:val="24"/>
          <w:szCs w:val="24"/>
          <w:lang w:eastAsia="es-ES"/>
        </w:rPr>
        <w:t xml:space="preserve">Parágrafo Segundo: </w:t>
      </w:r>
      <w:r w:rsidRPr="008A69FD">
        <w:rPr>
          <w:rFonts w:eastAsia="Times New Roman" w:cstheme="minorHAnsi"/>
          <w:sz w:val="24"/>
          <w:szCs w:val="24"/>
          <w:lang w:eastAsia="es-ES"/>
        </w:rPr>
        <w:t xml:space="preserve">Las garantías deberán constituirse desde la fecha de suscripción del contrato en Plataforma. </w:t>
      </w:r>
      <w:r w:rsidRPr="008A69FD">
        <w:rPr>
          <w:rFonts w:eastAsia="Times New Roman" w:cstheme="minorHAnsi"/>
          <w:b/>
          <w:bCs/>
          <w:sz w:val="24"/>
          <w:szCs w:val="24"/>
          <w:lang w:eastAsia="es-ES"/>
        </w:rPr>
        <w:t>Parágrafo Tercero</w:t>
      </w:r>
      <w:r w:rsidRPr="008A69FD">
        <w:rPr>
          <w:rFonts w:eastAsia="Times New Roman" w:cstheme="minorHAnsi"/>
          <w:sz w:val="24"/>
          <w:szCs w:val="24"/>
          <w:lang w:eastAsia="es-ES"/>
        </w:rPr>
        <w:t>: El CONTRATISTA se compromete a ampliar, modificar o prorrogar la garantía única de cumplimiento, en el evento que se aumente el valor del contrato se prorrogue o suspenda su vigencia. El incumplimiento de esta obligación dentro del plazo que se señale para el efecto será causal de terminación del contrato en el estado en que se encuentre.</w:t>
      </w:r>
    </w:p>
    <w:p w14:paraId="5DB31C74"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p>
    <w:p w14:paraId="3B576F79"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r w:rsidRPr="008A69FD">
        <w:rPr>
          <w:rFonts w:eastAsia="Times New Roman" w:cstheme="minorHAnsi"/>
          <w:b/>
          <w:bCs/>
          <w:sz w:val="24"/>
          <w:szCs w:val="24"/>
          <w:lang w:eastAsia="es-ES"/>
        </w:rPr>
        <w:t>Cláusula 12 –</w:t>
      </w:r>
      <w:r w:rsidRPr="008A69FD">
        <w:rPr>
          <w:rFonts w:eastAsia="Times New Roman" w:cstheme="minorHAnsi"/>
          <w:b/>
          <w:bCs/>
          <w:sz w:val="24"/>
          <w:szCs w:val="24"/>
          <w:u w:val="single"/>
          <w:lang w:eastAsia="es-ES"/>
        </w:rPr>
        <w:t xml:space="preserve"> Responsabilidad:</w:t>
      </w:r>
      <w:r w:rsidRPr="008A69FD">
        <w:rPr>
          <w:rFonts w:eastAsia="Times New Roman" w:cstheme="minorHAnsi"/>
          <w:b/>
          <w:bCs/>
          <w:sz w:val="24"/>
          <w:szCs w:val="24"/>
          <w:lang w:eastAsia="es-ES"/>
        </w:rPr>
        <w:t xml:space="preserve"> </w:t>
      </w:r>
      <w:bookmarkStart w:id="562" w:name="_Hlk134080160"/>
      <w:r w:rsidRPr="008A69FD">
        <w:rPr>
          <w:rFonts w:eastAsia="Times New Roman" w:cstheme="minorHAnsi"/>
          <w:bCs/>
          <w:sz w:val="24"/>
          <w:szCs w:val="24"/>
          <w:lang w:eastAsia="es-ES"/>
        </w:rPr>
        <w:t xml:space="preserve">El Contratista es responsable por el cumplimiento del objeto del contrato. </w:t>
      </w:r>
      <w:r w:rsidRPr="008A69FD">
        <w:rPr>
          <w:rFonts w:eastAsia="Times New Roman" w:cstheme="minorHAnsi"/>
          <w:b/>
          <w:bCs/>
          <w:sz w:val="24"/>
          <w:szCs w:val="24"/>
          <w:lang w:eastAsia="es-ES"/>
        </w:rPr>
        <w:t xml:space="preserve">EL CONTRATISTA </w:t>
      </w:r>
      <w:r w:rsidRPr="008A69FD">
        <w:rPr>
          <w:rFonts w:eastAsia="Times New Roman" w:cstheme="minorHAnsi"/>
          <w:bCs/>
          <w:sz w:val="24"/>
          <w:szCs w:val="24"/>
          <w:lang w:eastAsia="es-ES"/>
        </w:rPr>
        <w:t>será responsable ante las autoridades de los actos u omisiones que desarrolle en el ejercicio de las actividades del presente Contrato, cuando con ello cause perjuicio a la administración o a terceros, en los términos del artículo 52 de la Ley 80 de 1993 o la norma que complemente, modifique o establezca. Ninguna de las partes será responsable frente a la otra o frente a terceros por daños especiales, imprevisibles o daños indirectos, derivados de fuerza mayor o caso fortuito de acuerdo con la ley.</w:t>
      </w:r>
    </w:p>
    <w:bookmarkEnd w:id="562"/>
    <w:p w14:paraId="245C4CED"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p>
    <w:p w14:paraId="03FFDD05"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r w:rsidRPr="008A69FD">
        <w:rPr>
          <w:rFonts w:eastAsia="Times New Roman" w:cstheme="minorHAnsi"/>
          <w:b/>
          <w:bCs/>
          <w:sz w:val="24"/>
          <w:szCs w:val="24"/>
          <w:lang w:eastAsia="es-ES"/>
        </w:rPr>
        <w:t>Cláusula 13 –</w:t>
      </w:r>
      <w:r w:rsidRPr="008A69FD">
        <w:rPr>
          <w:rFonts w:eastAsia="Times New Roman" w:cstheme="minorHAnsi"/>
          <w:b/>
          <w:bCs/>
          <w:sz w:val="24"/>
          <w:szCs w:val="24"/>
          <w:u w:val="single"/>
          <w:lang w:eastAsia="es-ES"/>
        </w:rPr>
        <w:t xml:space="preserve"> Terminación, modificación e interpretación unilateral del Contrato, liquidación de los Contratos:</w:t>
      </w:r>
      <w:r w:rsidRPr="008A69FD">
        <w:rPr>
          <w:rFonts w:eastAsia="Times New Roman" w:cstheme="minorHAnsi"/>
          <w:b/>
          <w:bCs/>
          <w:sz w:val="24"/>
          <w:szCs w:val="24"/>
          <w:lang w:eastAsia="es-ES"/>
        </w:rPr>
        <w:t xml:space="preserve"> </w:t>
      </w:r>
      <w:r w:rsidRPr="008A69FD">
        <w:rPr>
          <w:rFonts w:eastAsia="Times New Roman" w:cstheme="minorHAnsi"/>
          <w:bCs/>
          <w:sz w:val="24"/>
          <w:szCs w:val="24"/>
          <w:lang w:eastAsia="es-ES"/>
        </w:rPr>
        <w:t xml:space="preserve">TRANSMILENIO S. A. puede terminar, modificar y/o interpretar unilateralmente el contrato, de acuerdo con los artículos 15 a 17 de la Ley 80 de 1993, cuando lo considere necesario </w:t>
      </w:r>
      <w:r w:rsidRPr="008A69FD">
        <w:rPr>
          <w:rFonts w:eastAsia="Times New Roman" w:cstheme="minorHAnsi"/>
          <w:bCs/>
          <w:sz w:val="24"/>
          <w:szCs w:val="24"/>
          <w:lang w:eastAsia="es-ES"/>
        </w:rPr>
        <w:lastRenderedPageBreak/>
        <w:t>para que el Contratista cumpla con el objeto del presente Contrato.</w:t>
      </w:r>
      <w:r w:rsidRPr="008A69FD">
        <w:rPr>
          <w:rFonts w:eastAsia="Times New Roman" w:cstheme="minorHAnsi"/>
          <w:bCs/>
          <w:sz w:val="24"/>
          <w:szCs w:val="24"/>
          <w:u w:val="single"/>
          <w:lang w:eastAsia="es-ES"/>
        </w:rPr>
        <w:t xml:space="preserve"> </w:t>
      </w:r>
      <w:r w:rsidRPr="008A69FD">
        <w:rPr>
          <w:rFonts w:eastAsia="Calibri" w:cstheme="minorHAnsi"/>
          <w:b/>
          <w:bCs/>
          <w:sz w:val="24"/>
          <w:szCs w:val="24"/>
        </w:rPr>
        <w:t>Parágrafo:</w:t>
      </w:r>
      <w:r w:rsidRPr="008A69FD">
        <w:rPr>
          <w:rFonts w:eastAsia="Calibri" w:cstheme="minorHAnsi"/>
          <w:b/>
          <w:bCs/>
          <w:sz w:val="24"/>
          <w:szCs w:val="24"/>
          <w:lang w:val="es-ES"/>
        </w:rPr>
        <w:t xml:space="preserve"> Causales De Terminación:</w:t>
      </w:r>
      <w:r w:rsidRPr="008A69FD">
        <w:rPr>
          <w:rFonts w:eastAsia="Calibri" w:cstheme="minorHAnsi"/>
          <w:bCs/>
          <w:sz w:val="24"/>
          <w:szCs w:val="24"/>
          <w:lang w:val="es-ES"/>
        </w:rPr>
        <w:t xml:space="preserve"> Este contrato se dará por terminado en cualquiera de los siguientes eventos:</w:t>
      </w:r>
      <w:r w:rsidRPr="008A69FD">
        <w:rPr>
          <w:rFonts w:eastAsia="Times New Roman" w:cstheme="minorHAnsi"/>
          <w:bCs/>
          <w:sz w:val="24"/>
          <w:szCs w:val="24"/>
          <w:u w:val="single"/>
          <w:lang w:eastAsia="es-ES"/>
        </w:rPr>
        <w:t xml:space="preserve"> </w:t>
      </w:r>
      <w:r w:rsidRPr="008A69FD">
        <w:rPr>
          <w:rFonts w:eastAsia="Calibri" w:cstheme="minorHAnsi"/>
          <w:b/>
          <w:bCs/>
          <w:sz w:val="24"/>
          <w:szCs w:val="24"/>
          <w:lang w:val="es-ES"/>
        </w:rPr>
        <w:t xml:space="preserve">13.1.- </w:t>
      </w:r>
      <w:r w:rsidRPr="008A69FD">
        <w:rPr>
          <w:rFonts w:eastAsia="Calibri" w:cstheme="minorHAnsi"/>
          <w:bCs/>
          <w:sz w:val="24"/>
          <w:szCs w:val="24"/>
          <w:lang w:val="es-ES"/>
        </w:rPr>
        <w:t>Por mutuo acuerdo de las partes, siempre que con ello no se causen perjuicios a la entidad.</w:t>
      </w:r>
      <w:r w:rsidRPr="008A69FD">
        <w:rPr>
          <w:rFonts w:eastAsia="Times New Roman" w:cstheme="minorHAnsi"/>
          <w:bCs/>
          <w:sz w:val="24"/>
          <w:szCs w:val="24"/>
          <w:u w:val="single"/>
          <w:lang w:eastAsia="es-ES"/>
        </w:rPr>
        <w:t xml:space="preserve"> </w:t>
      </w:r>
      <w:r w:rsidRPr="008A69FD">
        <w:rPr>
          <w:rFonts w:eastAsia="Calibri" w:cstheme="minorHAnsi"/>
          <w:b/>
          <w:bCs/>
          <w:sz w:val="24"/>
          <w:szCs w:val="24"/>
          <w:lang w:val="es-ES"/>
        </w:rPr>
        <w:t xml:space="preserve">13.2.- </w:t>
      </w:r>
      <w:r w:rsidRPr="008A69FD">
        <w:rPr>
          <w:rFonts w:eastAsia="Calibri" w:cstheme="minorHAnsi"/>
          <w:bCs/>
          <w:sz w:val="24"/>
          <w:szCs w:val="24"/>
          <w:lang w:val="es-ES"/>
        </w:rPr>
        <w:t>Por declaración de caducidad o terminación unilateral en los términos revistos en los artículos 17 y 18 de la Ley 80 de 1993.</w:t>
      </w:r>
      <w:r w:rsidRPr="008A69FD">
        <w:rPr>
          <w:rFonts w:eastAsia="Times New Roman" w:cstheme="minorHAnsi"/>
          <w:bCs/>
          <w:sz w:val="24"/>
          <w:szCs w:val="24"/>
          <w:u w:val="single"/>
          <w:lang w:eastAsia="es-ES"/>
        </w:rPr>
        <w:t xml:space="preserve"> </w:t>
      </w:r>
      <w:r w:rsidRPr="008A69FD">
        <w:rPr>
          <w:rFonts w:eastAsia="Calibri" w:cstheme="minorHAnsi"/>
          <w:b/>
          <w:bCs/>
          <w:sz w:val="24"/>
          <w:szCs w:val="24"/>
          <w:lang w:val="es-ES"/>
        </w:rPr>
        <w:t xml:space="preserve">13.3.- </w:t>
      </w:r>
      <w:r w:rsidRPr="008A69FD">
        <w:rPr>
          <w:rFonts w:eastAsia="Calibri" w:cstheme="minorHAnsi"/>
          <w:bCs/>
          <w:sz w:val="24"/>
          <w:szCs w:val="24"/>
          <w:lang w:val="es-ES"/>
        </w:rPr>
        <w:t>Por agotamiento del objeto o vencimiento del plazo.</w:t>
      </w:r>
      <w:r w:rsidRPr="008A69FD">
        <w:rPr>
          <w:rFonts w:eastAsia="Times New Roman" w:cstheme="minorHAnsi"/>
          <w:bCs/>
          <w:sz w:val="24"/>
          <w:szCs w:val="24"/>
          <w:u w:val="single"/>
          <w:lang w:eastAsia="es-ES"/>
        </w:rPr>
        <w:t xml:space="preserve"> </w:t>
      </w:r>
      <w:r w:rsidRPr="008A69FD">
        <w:rPr>
          <w:rFonts w:eastAsia="Calibri" w:cstheme="minorHAnsi"/>
          <w:b/>
          <w:bCs/>
          <w:sz w:val="24"/>
          <w:szCs w:val="24"/>
          <w:lang w:val="es-ES"/>
        </w:rPr>
        <w:t xml:space="preserve">13.4.- </w:t>
      </w:r>
      <w:r w:rsidRPr="008A69FD">
        <w:rPr>
          <w:rFonts w:eastAsia="Calibri" w:cstheme="minorHAnsi"/>
          <w:bCs/>
          <w:sz w:val="24"/>
          <w:szCs w:val="24"/>
          <w:lang w:val="es-ES"/>
        </w:rPr>
        <w:t>Por fuerza mayor o caso fortuito que hagan imposible continuar su ejecución.</w:t>
      </w:r>
      <w:r w:rsidRPr="008A69FD">
        <w:rPr>
          <w:rFonts w:eastAsia="Calibri" w:cstheme="minorHAnsi"/>
          <w:b/>
          <w:bCs/>
          <w:sz w:val="24"/>
          <w:szCs w:val="24"/>
        </w:rPr>
        <w:t xml:space="preserve"> </w:t>
      </w:r>
      <w:r w:rsidRPr="008A69FD">
        <w:rPr>
          <w:rFonts w:eastAsia="Calibri" w:cstheme="minorHAnsi"/>
          <w:b/>
          <w:bCs/>
          <w:sz w:val="24"/>
          <w:szCs w:val="24"/>
          <w:lang w:val="es-ES"/>
        </w:rPr>
        <w:t>13</w:t>
      </w:r>
      <w:r w:rsidRPr="008A69FD">
        <w:rPr>
          <w:rFonts w:eastAsia="Calibri" w:cstheme="minorHAnsi"/>
          <w:b/>
          <w:bCs/>
          <w:sz w:val="24"/>
          <w:szCs w:val="24"/>
        </w:rPr>
        <w:t>.</w:t>
      </w:r>
      <w:r w:rsidRPr="008A69FD">
        <w:rPr>
          <w:rFonts w:eastAsia="Calibri" w:cstheme="minorHAnsi"/>
          <w:b/>
          <w:bCs/>
          <w:sz w:val="24"/>
          <w:szCs w:val="24"/>
          <w:lang w:val="es-ES"/>
        </w:rPr>
        <w:t>5.</w:t>
      </w:r>
      <w:r w:rsidRPr="008A69FD">
        <w:rPr>
          <w:rFonts w:eastAsia="Calibri" w:cstheme="minorHAnsi"/>
          <w:b/>
          <w:bCs/>
          <w:sz w:val="24"/>
          <w:szCs w:val="24"/>
        </w:rPr>
        <w:t xml:space="preserve"> </w:t>
      </w:r>
      <w:r w:rsidRPr="008A69FD">
        <w:rPr>
          <w:rFonts w:eastAsia="Calibri" w:cstheme="minorHAnsi"/>
          <w:bCs/>
          <w:sz w:val="24"/>
          <w:szCs w:val="24"/>
          <w:lang w:val="es-ES"/>
        </w:rPr>
        <w:t>Por no prorrogar, sin justa causa, la garantía dentro del término que se le señale para el efecto.</w:t>
      </w:r>
      <w:r w:rsidRPr="008A69FD">
        <w:rPr>
          <w:rFonts w:eastAsia="Calibri" w:cstheme="minorHAnsi"/>
          <w:b/>
          <w:bCs/>
          <w:sz w:val="24"/>
          <w:szCs w:val="24"/>
          <w:lang w:val="es-ES"/>
        </w:rPr>
        <w:t xml:space="preserve"> 13.6.- </w:t>
      </w:r>
      <w:bookmarkStart w:id="563" w:name="_Hlk156358860"/>
      <w:r w:rsidRPr="008A69FD">
        <w:rPr>
          <w:rFonts w:eastAsia="Calibri" w:cstheme="minorHAnsi"/>
          <w:sz w:val="24"/>
          <w:szCs w:val="24"/>
          <w:lang w:val="es-ES"/>
        </w:rPr>
        <w:t xml:space="preserve">Por </w:t>
      </w:r>
      <w:r w:rsidRPr="008A69FD">
        <w:rPr>
          <w:rFonts w:eastAsia="Times New Roman" w:cstheme="minorHAnsi"/>
          <w:sz w:val="24"/>
          <w:szCs w:val="24"/>
          <w:lang w:eastAsia="es-ES"/>
        </w:rPr>
        <w:t>incumplimiento</w:t>
      </w:r>
      <w:r w:rsidRPr="008A69FD">
        <w:rPr>
          <w:rFonts w:eastAsia="Times New Roman" w:cstheme="minorHAnsi"/>
          <w:bCs/>
          <w:sz w:val="24"/>
          <w:szCs w:val="24"/>
          <w:lang w:eastAsia="es-ES"/>
        </w:rPr>
        <w:t xml:space="preserve"> de las regulaciones vigentes en materia de Lavado de Activos y Financiación del Terrorismo, o de alguno de los lineamientos contenidos en la Política de Prevención y Lucha Contra el Lavado de Activos y La Financiación del Terrorismo de TRANSMILENIO S. A., o de alguno de los procedimientos, protocolos, o demás documentos relacionados con el SARLAFT.</w:t>
      </w:r>
      <w:bookmarkEnd w:id="563"/>
    </w:p>
    <w:p w14:paraId="09CEAFC8" w14:textId="77777777" w:rsidR="00E15F24" w:rsidRPr="008A69FD" w:rsidRDefault="00E15F24" w:rsidP="00E15F24">
      <w:pPr>
        <w:tabs>
          <w:tab w:val="left" w:pos="5706"/>
        </w:tabs>
        <w:spacing w:after="0" w:line="240" w:lineRule="auto"/>
        <w:ind w:right="-518"/>
        <w:jc w:val="both"/>
        <w:rPr>
          <w:rFonts w:eastAsia="Times New Roman" w:cstheme="minorHAnsi"/>
          <w:sz w:val="24"/>
          <w:szCs w:val="24"/>
          <w:lang w:eastAsia="es-ES"/>
        </w:rPr>
      </w:pPr>
    </w:p>
    <w:p w14:paraId="593A5084" w14:textId="77777777" w:rsidR="00E15F24" w:rsidRPr="008A69FD" w:rsidRDefault="00E15F24" w:rsidP="00E15F24">
      <w:pPr>
        <w:spacing w:after="0" w:line="240" w:lineRule="auto"/>
        <w:ind w:right="-567"/>
        <w:jc w:val="both"/>
        <w:rPr>
          <w:rFonts w:eastAsia="Calibri" w:cstheme="minorHAnsi"/>
          <w:bCs/>
          <w:sz w:val="24"/>
          <w:szCs w:val="24"/>
          <w:lang w:val="es-ES"/>
        </w:rPr>
      </w:pPr>
      <w:r w:rsidRPr="008A69FD">
        <w:rPr>
          <w:rFonts w:eastAsia="Times New Roman" w:cstheme="minorHAnsi"/>
          <w:b/>
          <w:bCs/>
          <w:sz w:val="24"/>
          <w:szCs w:val="24"/>
          <w:lang w:eastAsia="es-ES"/>
        </w:rPr>
        <w:t>PARÁGRAFO: LIQUIDACIÓN. -</w:t>
      </w:r>
      <w:r w:rsidRPr="008A69FD">
        <w:rPr>
          <w:rFonts w:eastAsia="Calibri" w:cstheme="minorHAnsi"/>
          <w:b/>
          <w:bCs/>
          <w:sz w:val="24"/>
          <w:szCs w:val="24"/>
        </w:rPr>
        <w:t xml:space="preserve"> </w:t>
      </w:r>
      <w:r w:rsidRPr="008A69FD">
        <w:rPr>
          <w:rFonts w:eastAsia="Calibri" w:cstheme="minorHAnsi"/>
          <w:bCs/>
          <w:sz w:val="24"/>
          <w:szCs w:val="24"/>
          <w:lang w:val="es-ES"/>
        </w:rPr>
        <w:t>El presente contrato será objeto de liquidación de conformidad con lo previsto en el Artículo 60 de la Ley 80 de 1993, el Artículo 11 de la Ley 1150 de 2007, Artículo 217 del Decreto 019 de 2012 y las disposiciones del pliego de condiciones, procedimiento que deberá efectuarse dentro de los seis (6) meses siguientes a su vencimiento o a la expedición del acto administrativo que ordene su terminación o a la fecha del acuerdo que así lo disponga</w:t>
      </w:r>
      <w:r w:rsidRPr="008A69FD">
        <w:rPr>
          <w:rFonts w:eastAsia="Calibri" w:cstheme="minorHAnsi"/>
          <w:sz w:val="24"/>
          <w:szCs w:val="24"/>
        </w:rPr>
        <w:t xml:space="preserve">. </w:t>
      </w:r>
      <w:r w:rsidRPr="008A69FD">
        <w:rPr>
          <w:rFonts w:eastAsia="Times New Roman" w:cstheme="minorHAnsi"/>
          <w:b/>
          <w:bCs/>
          <w:sz w:val="24"/>
          <w:szCs w:val="24"/>
          <w:lang w:eastAsia="es-ES"/>
        </w:rPr>
        <w:t>PARÁGRAFO PRIMERO:</w:t>
      </w:r>
      <w:r w:rsidRPr="008A69FD">
        <w:rPr>
          <w:rFonts w:eastAsia="Calibri" w:cstheme="minorHAnsi"/>
          <w:b/>
          <w:bCs/>
          <w:sz w:val="24"/>
          <w:szCs w:val="24"/>
        </w:rPr>
        <w:t xml:space="preserve"> </w:t>
      </w:r>
      <w:r w:rsidRPr="008A69FD">
        <w:rPr>
          <w:rFonts w:eastAsia="Calibri" w:cstheme="minorHAnsi"/>
          <w:bCs/>
          <w:sz w:val="24"/>
          <w:szCs w:val="24"/>
          <w:lang w:val="es-ES"/>
        </w:rPr>
        <w:t>El supervisor o interventor para la liquidación exigirá al CONTRATISTA la ampliación de la garantía, si es del caso, a fin de avalar las obligaciones que éste deba cumplir con posterioridad a la extinción del presente contrato</w:t>
      </w:r>
      <w:r w:rsidRPr="008A69FD">
        <w:rPr>
          <w:rFonts w:eastAsia="Calibri" w:cstheme="minorHAnsi"/>
          <w:sz w:val="24"/>
          <w:szCs w:val="24"/>
        </w:rPr>
        <w:t xml:space="preserve">. </w:t>
      </w:r>
      <w:r w:rsidRPr="008A69FD">
        <w:rPr>
          <w:rFonts w:eastAsia="Times New Roman" w:cstheme="minorHAnsi"/>
          <w:b/>
          <w:bCs/>
          <w:sz w:val="24"/>
          <w:szCs w:val="24"/>
          <w:lang w:eastAsia="es-ES"/>
        </w:rPr>
        <w:t>PARÁGRAFO SEGUNDO</w:t>
      </w:r>
      <w:r w:rsidRPr="008A69FD">
        <w:rPr>
          <w:rFonts w:eastAsia="Calibri" w:cstheme="minorHAnsi"/>
          <w:b/>
          <w:bCs/>
          <w:sz w:val="24"/>
          <w:szCs w:val="24"/>
        </w:rPr>
        <w:t xml:space="preserve">: </w:t>
      </w:r>
      <w:r w:rsidRPr="008A69FD">
        <w:rPr>
          <w:rFonts w:eastAsia="Calibri" w:cstheme="minorHAnsi"/>
          <w:bCs/>
          <w:sz w:val="24"/>
          <w:szCs w:val="24"/>
          <w:lang w:val="es-ES"/>
        </w:rPr>
        <w:t>Si el CONTRATISTA no se presentare para efectos de la liquidación del contrato o las partes no llegaren a ningún acuerdo, TRANSMILENIO S. A. procederá a su liquidación, por medio de resolución motivada susceptible del recurso de reposición. Así mismo y de conformidad con lo previsto por el Artículo 11 de la Ley 1150 de 2007, si EL CONTRATISTA deja salvedades en la liquidación por mutuo acuerdo, la liquidación unilateral procederá en relación con los</w:t>
      </w:r>
      <w:r w:rsidRPr="008A69FD">
        <w:rPr>
          <w:rFonts w:eastAsia="Calibri" w:cstheme="minorHAnsi"/>
          <w:sz w:val="24"/>
          <w:szCs w:val="24"/>
        </w:rPr>
        <w:t xml:space="preserve"> </w:t>
      </w:r>
      <w:r w:rsidRPr="008A69FD">
        <w:rPr>
          <w:rFonts w:eastAsia="Calibri" w:cstheme="minorHAnsi"/>
          <w:bCs/>
          <w:sz w:val="24"/>
          <w:szCs w:val="24"/>
          <w:lang w:val="es-ES"/>
        </w:rPr>
        <w:t>aspectos que no hayan sido objeto de acuerdo.</w:t>
      </w:r>
      <w:r w:rsidRPr="008A69FD">
        <w:rPr>
          <w:rFonts w:eastAsia="Calibri" w:cstheme="minorHAnsi"/>
          <w:sz w:val="24"/>
          <w:szCs w:val="24"/>
        </w:rPr>
        <w:t xml:space="preserve"> </w:t>
      </w:r>
      <w:r w:rsidRPr="008A69FD">
        <w:rPr>
          <w:rFonts w:eastAsia="Times New Roman" w:cstheme="minorHAnsi"/>
          <w:b/>
          <w:bCs/>
          <w:sz w:val="24"/>
          <w:szCs w:val="24"/>
          <w:lang w:eastAsia="es-ES"/>
        </w:rPr>
        <w:t>PARÁGRAFO</w:t>
      </w:r>
      <w:r w:rsidRPr="008A69FD">
        <w:rPr>
          <w:rFonts w:eastAsia="Calibri" w:cstheme="minorHAnsi"/>
          <w:b/>
          <w:bCs/>
          <w:sz w:val="24"/>
          <w:szCs w:val="24"/>
        </w:rPr>
        <w:t xml:space="preserve"> </w:t>
      </w:r>
      <w:r w:rsidRPr="008A69FD">
        <w:rPr>
          <w:rFonts w:eastAsia="Times New Roman" w:cstheme="minorHAnsi"/>
          <w:b/>
          <w:bCs/>
          <w:sz w:val="24"/>
          <w:szCs w:val="24"/>
          <w:lang w:eastAsia="es-ES"/>
        </w:rPr>
        <w:t>TERCERO:</w:t>
      </w:r>
      <w:r w:rsidRPr="008A69FD">
        <w:rPr>
          <w:rFonts w:eastAsia="Calibri" w:cstheme="minorHAnsi"/>
          <w:b/>
          <w:bCs/>
          <w:sz w:val="24"/>
          <w:szCs w:val="24"/>
        </w:rPr>
        <w:t xml:space="preserve"> </w:t>
      </w:r>
      <w:r w:rsidRPr="008A69FD">
        <w:rPr>
          <w:rFonts w:eastAsia="Calibri" w:cstheme="minorHAnsi"/>
          <w:bCs/>
          <w:sz w:val="24"/>
          <w:szCs w:val="24"/>
          <w:lang w:val="es-ES"/>
        </w:rPr>
        <w:t>La elaboración del proyecto de acta de liquidación estará en cabeza del área técnica quien generó la necesidad en colaboración y concordancia con el supervisor del presente contrato.</w:t>
      </w:r>
    </w:p>
    <w:p w14:paraId="2D2FAF05"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u w:val="single"/>
          <w:lang w:eastAsia="es-ES"/>
        </w:rPr>
      </w:pPr>
    </w:p>
    <w:p w14:paraId="195A2F35"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r w:rsidRPr="008A69FD">
        <w:rPr>
          <w:rFonts w:eastAsia="Times New Roman" w:cstheme="minorHAnsi"/>
          <w:b/>
          <w:bCs/>
          <w:sz w:val="24"/>
          <w:szCs w:val="24"/>
          <w:lang w:eastAsia="es-ES"/>
        </w:rPr>
        <w:t>Cláusula 14 –</w:t>
      </w:r>
      <w:r w:rsidRPr="008A69FD">
        <w:rPr>
          <w:rFonts w:eastAsia="Times New Roman" w:cstheme="minorHAnsi"/>
          <w:b/>
          <w:bCs/>
          <w:sz w:val="24"/>
          <w:szCs w:val="24"/>
          <w:u w:val="single"/>
          <w:lang w:eastAsia="es-ES"/>
        </w:rPr>
        <w:t xml:space="preserve"> Caducidad:</w:t>
      </w:r>
      <w:r w:rsidRPr="008A69FD">
        <w:rPr>
          <w:rFonts w:eastAsia="Times New Roman" w:cstheme="minorHAnsi"/>
          <w:b/>
          <w:bCs/>
          <w:sz w:val="24"/>
          <w:szCs w:val="24"/>
          <w:lang w:eastAsia="es-ES"/>
        </w:rPr>
        <w:t xml:space="preserve"> </w:t>
      </w:r>
      <w:r w:rsidRPr="008A69FD">
        <w:rPr>
          <w:rFonts w:eastAsia="Times New Roman" w:cstheme="minorHAnsi"/>
          <w:bCs/>
          <w:sz w:val="24"/>
          <w:szCs w:val="24"/>
          <w:lang w:eastAsia="es-ES"/>
        </w:rPr>
        <w:t xml:space="preserve">La caducidad, de acuerdo con las disposiciones y procedimientos legamente establecidos, puede ser declarada por TRANSMILENIO S. A. cuando exista un incumplimiento grave que afecte la ejecución del presente Contrato. </w:t>
      </w:r>
    </w:p>
    <w:p w14:paraId="33D1B64F"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p>
    <w:p w14:paraId="0F4BB511"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r w:rsidRPr="008A69FD">
        <w:rPr>
          <w:rFonts w:eastAsia="Times New Roman" w:cstheme="minorHAnsi"/>
          <w:b/>
          <w:bCs/>
          <w:sz w:val="24"/>
          <w:szCs w:val="24"/>
          <w:lang w:eastAsia="es-ES"/>
        </w:rPr>
        <w:t>Cláusula 15</w:t>
      </w:r>
      <w:r w:rsidRPr="008A69FD">
        <w:rPr>
          <w:rFonts w:eastAsia="Times New Roman" w:cstheme="minorHAnsi"/>
          <w:b/>
          <w:bCs/>
          <w:sz w:val="24"/>
          <w:szCs w:val="24"/>
          <w:u w:val="single"/>
          <w:lang w:eastAsia="es-ES"/>
        </w:rPr>
        <w:t xml:space="preserve"> – Multas: </w:t>
      </w:r>
      <w:r w:rsidRPr="008A69FD">
        <w:rPr>
          <w:rFonts w:eastAsia="Times New Roman" w:cstheme="minorHAnsi"/>
          <w:bCs/>
          <w:sz w:val="24"/>
          <w:szCs w:val="24"/>
          <w:lang w:val="es-ES" w:eastAsia="es-ES"/>
        </w:rPr>
        <w:t>TRANSMILENIO S. A., podrá imponer multas al CONTRATISTA en los casos de incumplimiento o cumplimiento tardío o defectuoso de las obligaciones asumidas por el mismo, debido a la celebración del contrato. El incumplimiento de cualquiera de las obligaciones del CONTRATISTA facultará a TRANSMILENIO S. A., para imponerle al CONTRATISTA multas sucesivas del (0.5%) del valor del contrato mensual sin que ellas excedan el diez por ciento (10%) del valor total del contrato.</w:t>
      </w:r>
      <w:r w:rsidRPr="008A69FD">
        <w:rPr>
          <w:rFonts w:eastAsia="Times New Roman" w:cstheme="minorHAnsi"/>
          <w:bCs/>
          <w:sz w:val="24"/>
          <w:szCs w:val="24"/>
          <w:lang w:eastAsia="es-ES"/>
        </w:rPr>
        <w:t xml:space="preserve"> </w:t>
      </w:r>
      <w:r w:rsidRPr="008A69FD">
        <w:rPr>
          <w:rFonts w:eastAsia="Times New Roman" w:cstheme="minorHAnsi"/>
          <w:b/>
          <w:bCs/>
          <w:sz w:val="24"/>
          <w:szCs w:val="24"/>
          <w:lang w:val="es-ES" w:eastAsia="es-ES"/>
        </w:rPr>
        <w:t>Parágrafo:</w:t>
      </w:r>
      <w:r w:rsidRPr="008A69FD">
        <w:rPr>
          <w:rFonts w:eastAsia="Times New Roman" w:cstheme="minorHAnsi"/>
          <w:bCs/>
          <w:sz w:val="24"/>
          <w:szCs w:val="24"/>
          <w:lang w:val="es-ES" w:eastAsia="es-ES"/>
        </w:rPr>
        <w:t xml:space="preserve"> El proceso que se utilizará será el referenciado en el Artículo 86 de la Ley 1474 de 2011 o la norma pertinente.</w:t>
      </w:r>
      <w:r w:rsidRPr="008A69FD">
        <w:rPr>
          <w:rFonts w:eastAsia="Times New Roman" w:cstheme="minorHAnsi"/>
          <w:bCs/>
          <w:sz w:val="24"/>
          <w:szCs w:val="24"/>
          <w:lang w:eastAsia="es-ES"/>
        </w:rPr>
        <w:t xml:space="preserve"> </w:t>
      </w:r>
    </w:p>
    <w:p w14:paraId="666E01C6"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p>
    <w:p w14:paraId="2546F667"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r w:rsidRPr="008A69FD">
        <w:rPr>
          <w:rFonts w:eastAsia="Times New Roman" w:cstheme="minorHAnsi"/>
          <w:b/>
          <w:bCs/>
          <w:sz w:val="24"/>
          <w:szCs w:val="24"/>
          <w:lang w:eastAsia="es-ES"/>
        </w:rPr>
        <w:t>Cláusula 16</w:t>
      </w:r>
      <w:r w:rsidRPr="008A69FD">
        <w:rPr>
          <w:rFonts w:eastAsia="Times New Roman" w:cstheme="minorHAnsi"/>
          <w:b/>
          <w:bCs/>
          <w:sz w:val="24"/>
          <w:szCs w:val="24"/>
          <w:u w:val="single"/>
          <w:lang w:eastAsia="es-ES"/>
        </w:rPr>
        <w:t xml:space="preserve"> – Cláusula Penal:</w:t>
      </w:r>
      <w:r w:rsidRPr="008A69FD">
        <w:rPr>
          <w:rFonts w:eastAsia="Times New Roman" w:cstheme="minorHAnsi"/>
          <w:b/>
          <w:bCs/>
          <w:sz w:val="24"/>
          <w:szCs w:val="24"/>
          <w:lang w:eastAsia="es-ES"/>
        </w:rPr>
        <w:t xml:space="preserve"> </w:t>
      </w:r>
      <w:r w:rsidRPr="008A69FD">
        <w:rPr>
          <w:rFonts w:eastAsia="Times New Roman" w:cstheme="minorHAnsi"/>
          <w:bCs/>
          <w:sz w:val="24"/>
          <w:szCs w:val="24"/>
          <w:lang w:eastAsia="es-ES"/>
        </w:rPr>
        <w:t xml:space="preserve">En caso de declaratoria de caducidad o de incumplimiento total o parcial de las obligaciones del presente Contrato, el contratista debe pagar a TRANSMILENIO S. A., a título de indemnización, una suma equivalente al veinte por ciento (20%) del valor del presente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TRANSMILENIO S. A. adeude al Contratista con ocasión de la ejecución del presente contrato, de conformidad con las reglas del Código Civil. </w:t>
      </w:r>
      <w:r w:rsidRPr="008A69FD">
        <w:rPr>
          <w:rFonts w:eastAsia="Calibri" w:cstheme="minorHAnsi"/>
          <w:b/>
          <w:bCs/>
          <w:sz w:val="24"/>
          <w:szCs w:val="24"/>
        </w:rPr>
        <w:t xml:space="preserve">Parágrafo: </w:t>
      </w:r>
      <w:r w:rsidRPr="008A69FD">
        <w:rPr>
          <w:rFonts w:eastAsia="Calibri" w:cstheme="minorHAnsi"/>
          <w:bCs/>
          <w:sz w:val="24"/>
          <w:szCs w:val="24"/>
          <w:lang w:val="es-ES"/>
        </w:rPr>
        <w:t>Para la imposición de multas y cláusula penal se seguirá el procedimiento establecido en el artículo 86 de la Ley 1474 de 2011 o la norma pertinente.</w:t>
      </w:r>
      <w:r w:rsidRPr="008A69FD">
        <w:rPr>
          <w:rFonts w:eastAsia="Times New Roman" w:cstheme="minorHAnsi"/>
          <w:bCs/>
          <w:sz w:val="24"/>
          <w:szCs w:val="24"/>
          <w:lang w:eastAsia="es-ES"/>
        </w:rPr>
        <w:t xml:space="preserve"> </w:t>
      </w:r>
    </w:p>
    <w:p w14:paraId="2E678F5B" w14:textId="77777777" w:rsidR="00E15F24" w:rsidRPr="008A69FD" w:rsidRDefault="00E15F24" w:rsidP="00E15F24">
      <w:pPr>
        <w:tabs>
          <w:tab w:val="left" w:pos="5706"/>
        </w:tabs>
        <w:spacing w:after="0" w:line="240" w:lineRule="auto"/>
        <w:ind w:right="-518"/>
        <w:jc w:val="both"/>
        <w:rPr>
          <w:rFonts w:eastAsia="Times New Roman" w:cstheme="minorHAnsi"/>
          <w:b/>
          <w:bCs/>
          <w:sz w:val="24"/>
          <w:szCs w:val="24"/>
          <w:lang w:eastAsia="es-ES"/>
        </w:rPr>
      </w:pPr>
    </w:p>
    <w:p w14:paraId="55F369E7"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r w:rsidRPr="008A69FD">
        <w:rPr>
          <w:rFonts w:eastAsia="Times New Roman" w:cstheme="minorHAnsi"/>
          <w:b/>
          <w:bCs/>
          <w:sz w:val="24"/>
          <w:szCs w:val="24"/>
          <w:lang w:eastAsia="es-ES"/>
        </w:rPr>
        <w:t>Cláusula 17</w:t>
      </w:r>
      <w:r w:rsidRPr="008A69FD">
        <w:rPr>
          <w:rFonts w:eastAsia="Times New Roman" w:cstheme="minorHAnsi"/>
          <w:b/>
          <w:bCs/>
          <w:sz w:val="24"/>
          <w:szCs w:val="24"/>
          <w:u w:val="single"/>
          <w:lang w:eastAsia="es-ES"/>
        </w:rPr>
        <w:t xml:space="preserve"> – Independencia del Contratista</w:t>
      </w:r>
      <w:r w:rsidRPr="008A69FD">
        <w:rPr>
          <w:rFonts w:eastAsia="Times New Roman" w:cstheme="minorHAnsi"/>
          <w:b/>
          <w:bCs/>
          <w:sz w:val="24"/>
          <w:szCs w:val="24"/>
          <w:lang w:eastAsia="es-ES"/>
        </w:rPr>
        <w:t xml:space="preserve">: </w:t>
      </w:r>
      <w:r w:rsidRPr="008A69FD">
        <w:rPr>
          <w:rFonts w:eastAsia="Times New Roman" w:cstheme="minorHAnsi"/>
          <w:bCs/>
          <w:sz w:val="24"/>
          <w:szCs w:val="24"/>
          <w:lang w:eastAsia="es-ES"/>
        </w:rPr>
        <w:t xml:space="preserve">El Contratista es una entidad independiente de TRANSMILENIO S. A., y, en consecuencia, el Contratista no es su representante, agente o mandatario. El contratista no tiene la facultad de hacer declaraciones, representaciones o compromisos en nombre de la TRANSMILENIO S. A., ni de tomar decisiones o iniciar acciones que generen obligaciones a su cargo. </w:t>
      </w:r>
    </w:p>
    <w:p w14:paraId="7632A692"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p>
    <w:p w14:paraId="102D1F36"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r w:rsidRPr="008A69FD">
        <w:rPr>
          <w:rFonts w:eastAsia="Times New Roman" w:cstheme="minorHAnsi"/>
          <w:b/>
          <w:bCs/>
          <w:sz w:val="24"/>
          <w:szCs w:val="24"/>
          <w:lang w:eastAsia="es-ES"/>
        </w:rPr>
        <w:t>Cláusula 18</w:t>
      </w:r>
      <w:r w:rsidRPr="008A69FD">
        <w:rPr>
          <w:rFonts w:eastAsia="Times New Roman" w:cstheme="minorHAnsi"/>
          <w:b/>
          <w:bCs/>
          <w:sz w:val="24"/>
          <w:szCs w:val="24"/>
          <w:u w:val="single"/>
          <w:lang w:eastAsia="es-ES"/>
        </w:rPr>
        <w:t xml:space="preserve"> – Cesión y Subcontratación:</w:t>
      </w:r>
      <w:r w:rsidRPr="008A69FD">
        <w:rPr>
          <w:rFonts w:eastAsia="Times New Roman" w:cstheme="minorHAnsi"/>
          <w:b/>
          <w:bCs/>
          <w:sz w:val="24"/>
          <w:szCs w:val="24"/>
          <w:lang w:eastAsia="es-ES"/>
        </w:rPr>
        <w:t xml:space="preserve"> </w:t>
      </w:r>
      <w:r w:rsidRPr="008A69FD">
        <w:rPr>
          <w:rFonts w:eastAsia="Times New Roman" w:cstheme="minorHAnsi"/>
          <w:bCs/>
          <w:sz w:val="24"/>
          <w:szCs w:val="24"/>
          <w:lang w:eastAsia="es-ES"/>
        </w:rPr>
        <w:t xml:space="preserve">El Contratista no puede ceder ni subcontratar parcial ni totalmente sus obligaciones o derechos derivados del presente contrato sin la autorización previa, expresa de TRANSMILENIO S. A., quien podrá reservarse las razones que tenga para negar la autorización de la cesión o subcontratación, para el efecto, el cesionario deberá cumplir con el mínimo de los requisitos dispuestos en los estudios previos que fueron la base para la contratación. Si el Contratista es objeto de fusión, escisión o cambio de control, TRANSMILENIO S. A. está facultado a conocer las condiciones de esa operación. En consecuencia, el Contratista se obliga a informar oportunamente a TRANSMILENIO S. A. de esta y solicitar su consentimiento. </w:t>
      </w:r>
      <w:r w:rsidRPr="008A69FD">
        <w:rPr>
          <w:rFonts w:eastAsia="Times New Roman" w:cstheme="minorHAnsi"/>
          <w:b/>
          <w:bCs/>
          <w:sz w:val="24"/>
          <w:szCs w:val="24"/>
          <w:lang w:eastAsia="es-ES"/>
        </w:rPr>
        <w:t>Parágrafo:</w:t>
      </w:r>
      <w:r w:rsidRPr="008A69FD">
        <w:rPr>
          <w:rFonts w:eastAsia="Times New Roman" w:cstheme="minorHAnsi"/>
          <w:bCs/>
          <w:sz w:val="24"/>
          <w:szCs w:val="24"/>
          <w:lang w:eastAsia="es-ES"/>
        </w:rPr>
        <w:t xml:space="preserve"> En el evento que opere la fusión, escisión o cambio de control, si la operación pone en riesgo el cumplimiento del contrato, TRANSMILENIO S. A. podrá exigir al Contratista, sus socios o accionistas unas garantías adicionales a las previstas en los Estudios Previos. Si el Contratista, sus socios o accionistas no entregan esta garantía adicional, TRANSMILENIO S. A. podrá oponerse ante la autoridad correspondiente a la operación de fusión o escisión empresarial o cambio de control. </w:t>
      </w:r>
    </w:p>
    <w:p w14:paraId="2E130AF3"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p>
    <w:p w14:paraId="2B97C5D3"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r w:rsidRPr="008A69FD">
        <w:rPr>
          <w:rFonts w:eastAsia="Times New Roman" w:cstheme="minorHAnsi"/>
          <w:b/>
          <w:bCs/>
          <w:sz w:val="24"/>
          <w:szCs w:val="24"/>
          <w:lang w:eastAsia="es-ES"/>
        </w:rPr>
        <w:t>Cláusula 19</w:t>
      </w:r>
      <w:r w:rsidRPr="008A69FD">
        <w:rPr>
          <w:rFonts w:eastAsia="Times New Roman" w:cstheme="minorHAnsi"/>
          <w:b/>
          <w:bCs/>
          <w:sz w:val="24"/>
          <w:szCs w:val="24"/>
          <w:u w:val="single"/>
          <w:lang w:eastAsia="es-ES"/>
        </w:rPr>
        <w:t xml:space="preserve"> – Indemnidad:</w:t>
      </w:r>
      <w:r w:rsidRPr="008A69FD">
        <w:rPr>
          <w:rFonts w:eastAsia="Times New Roman" w:cstheme="minorHAnsi"/>
          <w:b/>
          <w:bCs/>
          <w:sz w:val="24"/>
          <w:szCs w:val="24"/>
          <w:lang w:eastAsia="es-ES"/>
        </w:rPr>
        <w:t xml:space="preserve"> </w:t>
      </w:r>
      <w:r w:rsidRPr="008A69FD">
        <w:rPr>
          <w:rFonts w:eastAsia="Times New Roman" w:cstheme="minorHAnsi"/>
          <w:bCs/>
          <w:sz w:val="24"/>
          <w:szCs w:val="24"/>
          <w:lang w:eastAsia="es-ES"/>
        </w:rPr>
        <w:t xml:space="preserve">El Contratista se obliga a indemnizar a TRANSMILENIO S. A. con ocasión de la violación o el incumplimiento de las obligaciones previstas en el presente contrato. El Contratista se obliga a mantener indemne a TRANSMILENIO S. A. de cualquier daño o perjuicio originado en reclamaciones de terceros que tengan como causa sus actuaciones hasta por el monto del daño o perjuicio causado y hasta por el valor del presente contrato. El Contratista mantendrá indemne a TRANSMILENIO S. A. por cualquier obligación de carácter laboral o relacionado que se originen en el incumplimiento de las obligaciones laborales que el Contratista asume frente al </w:t>
      </w:r>
      <w:r w:rsidRPr="008A69FD">
        <w:rPr>
          <w:rFonts w:eastAsia="Times New Roman" w:cstheme="minorHAnsi"/>
          <w:bCs/>
          <w:sz w:val="24"/>
          <w:szCs w:val="24"/>
          <w:lang w:eastAsia="es-ES"/>
        </w:rPr>
        <w:lastRenderedPageBreak/>
        <w:t xml:space="preserve">personal, subordinados o terceros que se vinculen a la ejecución de las obligaciones derivadas del presente Contrato. </w:t>
      </w:r>
      <w:bookmarkStart w:id="564" w:name="_Hlk134080307"/>
      <w:r w:rsidRPr="008A69FD">
        <w:rPr>
          <w:rFonts w:eastAsia="Times New Roman" w:cstheme="minorHAnsi"/>
          <w:b/>
          <w:sz w:val="24"/>
          <w:szCs w:val="24"/>
          <w:lang w:eastAsia="es-ES"/>
        </w:rPr>
        <w:t>PARÁGRAFO: INDEMNIDAD TRIBUTARIA.</w:t>
      </w:r>
      <w:r w:rsidRPr="008A69FD">
        <w:rPr>
          <w:rFonts w:eastAsia="Times New Roman" w:cstheme="minorHAnsi"/>
          <w:bCs/>
          <w:sz w:val="24"/>
          <w:szCs w:val="24"/>
          <w:lang w:eastAsia="es-ES"/>
        </w:rPr>
        <w:t xml:space="preserve"> - De conformidad con los Pliegos de Condiciones, EL CONTRATISTA mantendrá en desarrollo de sus obligaciones indemne a </w:t>
      </w:r>
      <w:r w:rsidRPr="008A69FD">
        <w:rPr>
          <w:rFonts w:eastAsia="Times New Roman" w:cstheme="minorHAnsi"/>
          <w:b/>
          <w:sz w:val="24"/>
          <w:szCs w:val="24"/>
          <w:lang w:eastAsia="es-ES"/>
        </w:rPr>
        <w:t>TRANSMILENIO S. A.</w:t>
      </w:r>
      <w:r w:rsidRPr="008A69FD">
        <w:rPr>
          <w:rFonts w:eastAsia="Times New Roman" w:cstheme="minorHAnsi"/>
          <w:bCs/>
          <w:sz w:val="24"/>
          <w:szCs w:val="24"/>
          <w:lang w:eastAsia="es-ES"/>
        </w:rPr>
        <w:t xml:space="preserve"> en todo lo relacionado con las obligaciones tributarias derivadas del mismo.</w:t>
      </w:r>
    </w:p>
    <w:bookmarkEnd w:id="564"/>
    <w:p w14:paraId="788CF64E"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p>
    <w:p w14:paraId="52D2198D"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r w:rsidRPr="008A69FD">
        <w:rPr>
          <w:rFonts w:eastAsia="Times New Roman" w:cstheme="minorHAnsi"/>
          <w:b/>
          <w:bCs/>
          <w:sz w:val="24"/>
          <w:szCs w:val="24"/>
          <w:lang w:eastAsia="es-ES"/>
        </w:rPr>
        <w:t>Cláusula 20 –</w:t>
      </w:r>
      <w:r w:rsidRPr="008A69FD">
        <w:rPr>
          <w:rFonts w:eastAsia="Times New Roman" w:cstheme="minorHAnsi"/>
          <w:b/>
          <w:bCs/>
          <w:sz w:val="24"/>
          <w:szCs w:val="24"/>
          <w:u w:val="single"/>
          <w:lang w:eastAsia="es-ES"/>
        </w:rPr>
        <w:t xml:space="preserve"> Caso fortuito y fuerza mayor:</w:t>
      </w:r>
      <w:r w:rsidRPr="008A69FD">
        <w:rPr>
          <w:rFonts w:eastAsia="Times New Roman" w:cstheme="minorHAnsi"/>
          <w:b/>
          <w:bCs/>
          <w:sz w:val="24"/>
          <w:szCs w:val="24"/>
          <w:lang w:eastAsia="es-ES"/>
        </w:rPr>
        <w:t xml:space="preserve"> </w:t>
      </w:r>
      <w:r w:rsidRPr="008A69FD">
        <w:rPr>
          <w:rFonts w:eastAsia="Times New Roman" w:cstheme="minorHAnsi"/>
          <w:bCs/>
          <w:sz w:val="24"/>
          <w:szCs w:val="24"/>
          <w:lang w:eastAsia="es-E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612B22F1"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p>
    <w:p w14:paraId="4EE866E5"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r w:rsidRPr="008A69FD">
        <w:rPr>
          <w:rFonts w:eastAsia="Times New Roman" w:cstheme="minorHAnsi"/>
          <w:b/>
          <w:bCs/>
          <w:sz w:val="24"/>
          <w:szCs w:val="24"/>
          <w:lang w:eastAsia="es-ES"/>
        </w:rPr>
        <w:t>Cláusula 21 –</w:t>
      </w:r>
      <w:r w:rsidRPr="008A69FD">
        <w:rPr>
          <w:rFonts w:eastAsia="Times New Roman" w:cstheme="minorHAnsi"/>
          <w:b/>
          <w:bCs/>
          <w:sz w:val="24"/>
          <w:szCs w:val="24"/>
          <w:u w:val="single"/>
          <w:lang w:eastAsia="es-ES"/>
        </w:rPr>
        <w:t xml:space="preserve"> Suspensión del Contrato:</w:t>
      </w:r>
      <w:r w:rsidRPr="008A69FD">
        <w:rPr>
          <w:rFonts w:eastAsia="Times New Roman" w:cstheme="minorHAnsi"/>
          <w:b/>
          <w:bCs/>
          <w:sz w:val="24"/>
          <w:szCs w:val="24"/>
          <w:lang w:eastAsia="es-ES"/>
        </w:rPr>
        <w:t xml:space="preserve"> </w:t>
      </w:r>
      <w:r w:rsidRPr="008A69FD">
        <w:rPr>
          <w:rFonts w:eastAsia="Times New Roman" w:cstheme="minorHAnsi"/>
          <w:bCs/>
          <w:sz w:val="24"/>
          <w:szCs w:val="24"/>
          <w:lang w:val="es-ES" w:eastAsia="es-ES"/>
        </w:rPr>
        <w:t>El plazo de ejecución del contrato podrá suspenderse en los siguientes eventos:</w:t>
      </w:r>
      <w:r w:rsidRPr="008A69FD">
        <w:rPr>
          <w:rFonts w:eastAsia="Times New Roman" w:cstheme="minorHAnsi"/>
          <w:bCs/>
          <w:sz w:val="24"/>
          <w:szCs w:val="24"/>
          <w:lang w:eastAsia="es-ES"/>
        </w:rPr>
        <w:t xml:space="preserve"> </w:t>
      </w:r>
      <w:r w:rsidRPr="008A69FD">
        <w:rPr>
          <w:rFonts w:eastAsia="Times New Roman" w:cstheme="minorHAnsi"/>
          <w:b/>
          <w:bCs/>
          <w:sz w:val="24"/>
          <w:szCs w:val="24"/>
          <w:lang w:val="es-ES" w:eastAsia="es-ES"/>
        </w:rPr>
        <w:t>21.1.-</w:t>
      </w:r>
      <w:r w:rsidRPr="008A69FD">
        <w:rPr>
          <w:rFonts w:eastAsia="Times New Roman" w:cstheme="minorHAnsi"/>
          <w:bCs/>
          <w:sz w:val="24"/>
          <w:szCs w:val="24"/>
          <w:lang w:val="es-ES" w:eastAsia="es-ES"/>
        </w:rPr>
        <w:t xml:space="preserve"> Por circunstancias de fuerza mayor o caso fortuito.</w:t>
      </w:r>
      <w:r w:rsidRPr="008A69FD">
        <w:rPr>
          <w:rFonts w:eastAsia="Times New Roman" w:cstheme="minorHAnsi"/>
          <w:bCs/>
          <w:sz w:val="24"/>
          <w:szCs w:val="24"/>
          <w:lang w:eastAsia="es-ES"/>
        </w:rPr>
        <w:t xml:space="preserve"> </w:t>
      </w:r>
      <w:r w:rsidRPr="008A69FD">
        <w:rPr>
          <w:rFonts w:eastAsia="Times New Roman" w:cstheme="minorHAnsi"/>
          <w:b/>
          <w:bCs/>
          <w:sz w:val="24"/>
          <w:szCs w:val="24"/>
          <w:lang w:val="es-ES" w:eastAsia="es-ES"/>
        </w:rPr>
        <w:t>21.2.-</w:t>
      </w:r>
      <w:r w:rsidRPr="008A69FD">
        <w:rPr>
          <w:rFonts w:eastAsia="Times New Roman" w:cstheme="minorHAnsi"/>
          <w:bCs/>
          <w:sz w:val="24"/>
          <w:szCs w:val="24"/>
          <w:lang w:val="es-ES" w:eastAsia="es-ES"/>
        </w:rPr>
        <w:t xml:space="preserve"> Por mutuo acuerdo, siempre que de ello no se deriven mayores costos para </w:t>
      </w:r>
      <w:r w:rsidRPr="008A69FD">
        <w:rPr>
          <w:rFonts w:eastAsia="Times New Roman" w:cstheme="minorHAnsi"/>
          <w:b/>
          <w:bCs/>
          <w:sz w:val="24"/>
          <w:szCs w:val="24"/>
          <w:lang w:val="es-ES" w:eastAsia="es-ES"/>
        </w:rPr>
        <w:t>TRANSMILENIO S. A.,</w:t>
      </w:r>
      <w:r w:rsidRPr="008A69FD">
        <w:rPr>
          <w:rFonts w:eastAsia="Times New Roman" w:cstheme="minorHAnsi"/>
          <w:bCs/>
          <w:sz w:val="24"/>
          <w:szCs w:val="24"/>
          <w:lang w:val="es-ES" w:eastAsia="es-ES"/>
        </w:rPr>
        <w:t xml:space="preserve"> ni se causen otros perjuicios.</w:t>
      </w:r>
      <w:r w:rsidRPr="008A69FD">
        <w:rPr>
          <w:rFonts w:eastAsia="Times New Roman" w:cstheme="minorHAnsi"/>
          <w:bCs/>
          <w:sz w:val="24"/>
          <w:szCs w:val="24"/>
          <w:lang w:eastAsia="es-ES"/>
        </w:rPr>
        <w:t xml:space="preserve"> </w:t>
      </w:r>
      <w:r w:rsidRPr="008A69FD">
        <w:rPr>
          <w:rFonts w:eastAsia="Times New Roman" w:cstheme="minorHAnsi"/>
          <w:b/>
          <w:bCs/>
          <w:sz w:val="24"/>
          <w:szCs w:val="24"/>
          <w:lang w:val="es-ES" w:eastAsia="es-ES"/>
        </w:rPr>
        <w:t>Parágrafo:</w:t>
      </w:r>
      <w:r w:rsidRPr="008A69FD">
        <w:rPr>
          <w:rFonts w:eastAsia="Times New Roman" w:cstheme="minorHAnsi"/>
          <w:bCs/>
          <w:sz w:val="24"/>
          <w:szCs w:val="24"/>
          <w:lang w:val="es-ES" w:eastAsia="es-ES"/>
        </w:rPr>
        <w:t xml:space="preserve"> La suspensión será aprobada entre </w:t>
      </w:r>
      <w:r w:rsidRPr="008A69FD">
        <w:rPr>
          <w:rFonts w:eastAsia="Times New Roman" w:cstheme="minorHAnsi"/>
          <w:b/>
          <w:bCs/>
          <w:sz w:val="24"/>
          <w:szCs w:val="24"/>
          <w:lang w:val="es-ES" w:eastAsia="es-ES"/>
        </w:rPr>
        <w:t xml:space="preserve">EL CONTRATANTE </w:t>
      </w:r>
      <w:r w:rsidRPr="008A69FD">
        <w:rPr>
          <w:rFonts w:eastAsia="Times New Roman" w:cstheme="minorHAnsi"/>
          <w:bCs/>
          <w:sz w:val="24"/>
          <w:szCs w:val="24"/>
          <w:lang w:val="es-ES" w:eastAsia="es-ES"/>
        </w:rPr>
        <w:t xml:space="preserve">y el </w:t>
      </w:r>
      <w:r w:rsidRPr="008A69FD">
        <w:rPr>
          <w:rFonts w:eastAsia="Times New Roman" w:cstheme="minorHAnsi"/>
          <w:b/>
          <w:bCs/>
          <w:sz w:val="24"/>
          <w:szCs w:val="24"/>
          <w:lang w:val="es-ES" w:eastAsia="es-ES"/>
        </w:rPr>
        <w:t>CONTRATISTA</w:t>
      </w:r>
      <w:r w:rsidRPr="008A69FD">
        <w:rPr>
          <w:rFonts w:eastAsia="Times New Roman" w:cstheme="minorHAnsi"/>
          <w:bCs/>
          <w:sz w:val="24"/>
          <w:szCs w:val="24"/>
          <w:lang w:val="es-ES" w:eastAsia="es-ES"/>
        </w:rPr>
        <w:t xml:space="preserve">. </w:t>
      </w:r>
    </w:p>
    <w:p w14:paraId="44C035E2"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p>
    <w:p w14:paraId="1CDFFF03"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r w:rsidRPr="008A69FD">
        <w:rPr>
          <w:rFonts w:eastAsia="Calibri" w:cstheme="minorHAnsi"/>
          <w:b/>
          <w:bCs/>
          <w:sz w:val="24"/>
          <w:szCs w:val="24"/>
        </w:rPr>
        <w:t>Cláusula 22</w:t>
      </w:r>
      <w:r w:rsidRPr="008A69FD">
        <w:rPr>
          <w:rFonts w:eastAsia="Calibri" w:cstheme="minorHAnsi"/>
          <w:b/>
          <w:bCs/>
          <w:sz w:val="24"/>
          <w:szCs w:val="24"/>
          <w:u w:val="single"/>
        </w:rPr>
        <w:t xml:space="preserve"> – Pacto de prevención y erradicación del trabajo infantil:</w:t>
      </w:r>
      <w:r w:rsidRPr="008A69FD">
        <w:rPr>
          <w:rFonts w:eastAsia="Calibri" w:cstheme="minorHAnsi"/>
          <w:bCs/>
          <w:sz w:val="24"/>
          <w:szCs w:val="24"/>
        </w:rPr>
        <w:t xml:space="preserve"> EL CONTRATISTA se compromete a no contratar bajo cualquier modalidad, sin autorización expresa del Ministerio del Trabajo y debido a la ejecución del presente contrato, a menores de edad.</w:t>
      </w:r>
      <w:r w:rsidRPr="008A69FD">
        <w:rPr>
          <w:rFonts w:eastAsia="Times New Roman" w:cstheme="minorHAnsi"/>
          <w:bCs/>
          <w:sz w:val="24"/>
          <w:szCs w:val="24"/>
          <w:lang w:eastAsia="es-ES"/>
        </w:rPr>
        <w:t xml:space="preserve"> </w:t>
      </w:r>
      <w:r w:rsidRPr="008A69FD">
        <w:rPr>
          <w:rFonts w:eastAsia="Calibri" w:cstheme="minorHAnsi"/>
          <w:b/>
          <w:bCs/>
          <w:sz w:val="24"/>
          <w:szCs w:val="24"/>
        </w:rPr>
        <w:t>Parágrafo:</w:t>
      </w:r>
      <w:r w:rsidRPr="008A69FD">
        <w:rPr>
          <w:rFonts w:eastAsia="Calibri" w:cstheme="minorHAnsi"/>
          <w:bCs/>
          <w:sz w:val="24"/>
          <w:szCs w:val="24"/>
        </w:rPr>
        <w:t xml:space="preserve"> Esta cláusula se entiende pactada en cumplimiento de lo establecido en el artículo 93 de la Constitución Política, los tratados y convenios internacionales debidamente ratificados por Colombia y demás normas de Derecho Internacional Público e Interno que consagran la protección especial de los derechos de las niñas y los niños.</w:t>
      </w:r>
      <w:r w:rsidRPr="008A69FD">
        <w:rPr>
          <w:rFonts w:eastAsia="Times New Roman" w:cstheme="minorHAnsi"/>
          <w:bCs/>
          <w:sz w:val="24"/>
          <w:szCs w:val="24"/>
          <w:lang w:eastAsia="es-ES"/>
        </w:rPr>
        <w:t xml:space="preserve"> </w:t>
      </w:r>
    </w:p>
    <w:p w14:paraId="5846DCBF"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p>
    <w:p w14:paraId="318F703E"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r w:rsidRPr="008A69FD">
        <w:rPr>
          <w:rFonts w:eastAsia="Calibri" w:cstheme="minorHAnsi"/>
          <w:b/>
          <w:bCs/>
          <w:sz w:val="24"/>
          <w:szCs w:val="24"/>
        </w:rPr>
        <w:t>Cláusula 23</w:t>
      </w:r>
      <w:r w:rsidRPr="008A69FD">
        <w:rPr>
          <w:rFonts w:eastAsia="Calibri" w:cstheme="minorHAnsi"/>
          <w:b/>
          <w:bCs/>
          <w:sz w:val="24"/>
          <w:szCs w:val="24"/>
          <w:u w:val="single"/>
        </w:rPr>
        <w:t xml:space="preserve"> – Solución de controversias</w:t>
      </w:r>
      <w:r w:rsidRPr="008A69FD">
        <w:rPr>
          <w:rFonts w:eastAsia="Calibri" w:cstheme="minorHAnsi"/>
          <w:b/>
          <w:bCs/>
          <w:sz w:val="24"/>
          <w:szCs w:val="24"/>
        </w:rPr>
        <w:t xml:space="preserve">: </w:t>
      </w:r>
      <w:r w:rsidRPr="008A69FD">
        <w:rPr>
          <w:rFonts w:eastAsia="Calibri" w:cstheme="minorHAnsi"/>
          <w:bCs/>
          <w:sz w:val="24"/>
          <w:szCs w:val="24"/>
        </w:rPr>
        <w:t xml:space="preserve">Las controversias o diferencias que surjan entre </w:t>
      </w:r>
      <w:r w:rsidRPr="008A69FD">
        <w:rPr>
          <w:rFonts w:eastAsia="Calibri" w:cstheme="minorHAnsi"/>
          <w:b/>
          <w:bCs/>
          <w:sz w:val="24"/>
          <w:szCs w:val="24"/>
        </w:rPr>
        <w:t>EL CONTRATISTA</w:t>
      </w:r>
      <w:r w:rsidRPr="008A69FD">
        <w:rPr>
          <w:rFonts w:eastAsia="Calibri" w:cstheme="minorHAnsi"/>
          <w:bCs/>
          <w:sz w:val="24"/>
          <w:szCs w:val="24"/>
        </w:rPr>
        <w:t xml:space="preserve"> y </w:t>
      </w:r>
      <w:r w:rsidRPr="008A69FD">
        <w:rPr>
          <w:rFonts w:eastAsia="Times New Roman" w:cstheme="minorHAnsi"/>
          <w:bCs/>
          <w:sz w:val="24"/>
          <w:szCs w:val="24"/>
          <w:lang w:eastAsia="es-ES"/>
        </w:rPr>
        <w:t>Entidad Estatal Contratante</w:t>
      </w:r>
      <w:r w:rsidRPr="008A69FD">
        <w:rPr>
          <w:rFonts w:eastAsia="Calibri" w:cstheme="minorHAnsi"/>
          <w:bCs/>
          <w:sz w:val="24"/>
          <w:szCs w:val="24"/>
        </w:rPr>
        <w:t xml:space="preserve"> con ocasión de la firma, ejecución, interpretación, prórroga o terminación del contrato, así como de cualquier otro asunto relacionado con el presente contrato, serán solucionados mediante los parámetros establecidos en este contrato o en bajo los lineamientos señalados en el Estatuto de Contratación Estatal.</w:t>
      </w:r>
      <w:r w:rsidRPr="008A69FD">
        <w:rPr>
          <w:rFonts w:eastAsia="Times New Roman" w:cstheme="minorHAnsi"/>
          <w:bCs/>
          <w:sz w:val="24"/>
          <w:szCs w:val="24"/>
          <w:lang w:eastAsia="es-ES"/>
        </w:rPr>
        <w:t xml:space="preserve"> </w:t>
      </w:r>
    </w:p>
    <w:p w14:paraId="66D1C0BB"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p>
    <w:p w14:paraId="17DBA758"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r w:rsidRPr="008A69FD">
        <w:rPr>
          <w:rFonts w:eastAsia="Calibri" w:cstheme="minorHAnsi"/>
          <w:b/>
          <w:bCs/>
          <w:sz w:val="24"/>
          <w:szCs w:val="24"/>
        </w:rPr>
        <w:t>Cláusula 24 –</w:t>
      </w:r>
      <w:r w:rsidRPr="008A69FD">
        <w:rPr>
          <w:rFonts w:eastAsia="Calibri" w:cstheme="minorHAnsi"/>
          <w:b/>
          <w:bCs/>
          <w:sz w:val="24"/>
          <w:szCs w:val="24"/>
          <w:u w:val="single"/>
        </w:rPr>
        <w:t xml:space="preserve"> Del sistema integrado de gestión: </w:t>
      </w:r>
      <w:r w:rsidRPr="008A69FD">
        <w:rPr>
          <w:rFonts w:eastAsia="Calibri" w:cstheme="minorHAnsi"/>
          <w:sz w:val="24"/>
          <w:szCs w:val="24"/>
        </w:rPr>
        <w:t>EL CONTRATISTA</w:t>
      </w:r>
      <w:r w:rsidRPr="008A69FD">
        <w:rPr>
          <w:rFonts w:eastAsia="Calibri" w:cstheme="minorHAnsi"/>
          <w:b/>
          <w:bCs/>
          <w:sz w:val="24"/>
          <w:szCs w:val="24"/>
          <w:u w:val="single"/>
        </w:rPr>
        <w:t>,</w:t>
      </w:r>
      <w:r w:rsidRPr="008A69FD">
        <w:rPr>
          <w:rFonts w:eastAsia="Times New Roman" w:cstheme="minorHAnsi"/>
          <w:bCs/>
          <w:sz w:val="24"/>
          <w:szCs w:val="24"/>
          <w:lang w:eastAsia="es-ES"/>
        </w:rPr>
        <w:t xml:space="preserve"> </w:t>
      </w:r>
      <w:r w:rsidRPr="008A69FD">
        <w:rPr>
          <w:rFonts w:eastAsia="Calibri" w:cstheme="minorHAnsi"/>
          <w:bCs/>
          <w:sz w:val="24"/>
          <w:szCs w:val="24"/>
        </w:rPr>
        <w:t>para los productos y actividades de las que sea responsable y en los cuales estén inmersos procesos y procedimientos contenidos en el Sistema Integrado de Gestión, deberá dar aplicación a los elementos contenidos en éste y a su vez participar en las actividades en las que sea convocado en relación con el tema.</w:t>
      </w:r>
    </w:p>
    <w:p w14:paraId="60AF938A"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eastAsia="es-ES"/>
        </w:rPr>
      </w:pPr>
    </w:p>
    <w:p w14:paraId="4ABBF44B" w14:textId="017274B3" w:rsidR="00E15F24" w:rsidRPr="008A69FD" w:rsidRDefault="00E15F24" w:rsidP="00E15F24">
      <w:pPr>
        <w:tabs>
          <w:tab w:val="left" w:pos="5706"/>
        </w:tabs>
        <w:spacing w:after="0" w:line="240" w:lineRule="auto"/>
        <w:ind w:right="-567"/>
        <w:jc w:val="both"/>
        <w:rPr>
          <w:rFonts w:eastAsia="Times New Roman" w:cstheme="minorHAnsi"/>
          <w:bCs/>
          <w:sz w:val="24"/>
          <w:szCs w:val="24"/>
          <w:lang w:val="es-ES" w:eastAsia="es-ES"/>
        </w:rPr>
      </w:pPr>
      <w:r w:rsidRPr="008A69FD">
        <w:rPr>
          <w:rFonts w:eastAsia="Calibri" w:cstheme="minorHAnsi"/>
          <w:b/>
          <w:bCs/>
          <w:sz w:val="24"/>
          <w:szCs w:val="24"/>
        </w:rPr>
        <w:t>Cláusula 25 –</w:t>
      </w:r>
      <w:r w:rsidRPr="008A69FD">
        <w:rPr>
          <w:rFonts w:eastAsia="Calibri" w:cstheme="minorHAnsi"/>
          <w:b/>
          <w:bCs/>
          <w:sz w:val="24"/>
          <w:szCs w:val="24"/>
          <w:u w:val="single"/>
        </w:rPr>
        <w:t xml:space="preserve"> Supervisión:</w:t>
      </w:r>
      <w:r w:rsidRPr="008A69FD">
        <w:rPr>
          <w:rFonts w:eastAsia="Times New Roman" w:cstheme="minorHAnsi"/>
          <w:b/>
          <w:bCs/>
          <w:sz w:val="24"/>
          <w:szCs w:val="24"/>
          <w:lang w:eastAsia="es-ES"/>
        </w:rPr>
        <w:t xml:space="preserve"> </w:t>
      </w:r>
      <w:r w:rsidRPr="008A69FD">
        <w:rPr>
          <w:rFonts w:eastAsia="Times New Roman" w:cstheme="minorHAnsi"/>
          <w:bCs/>
          <w:sz w:val="24"/>
          <w:szCs w:val="24"/>
          <w:lang w:eastAsia="es-ES"/>
        </w:rPr>
        <w:t xml:space="preserve">El supervisor velará por los intereses de la empresa en procura que </w:t>
      </w:r>
      <w:r w:rsidRPr="008A69FD">
        <w:rPr>
          <w:rFonts w:eastAsia="Times New Roman" w:cstheme="minorHAnsi"/>
          <w:b/>
          <w:bCs/>
          <w:sz w:val="24"/>
          <w:szCs w:val="24"/>
          <w:lang w:eastAsia="es-ES"/>
        </w:rPr>
        <w:t>EL CONTRATISTA</w:t>
      </w:r>
      <w:r w:rsidRPr="008A69FD">
        <w:rPr>
          <w:rFonts w:eastAsia="Times New Roman" w:cstheme="minorHAnsi"/>
          <w:bCs/>
          <w:sz w:val="24"/>
          <w:szCs w:val="24"/>
          <w:lang w:eastAsia="es-ES"/>
        </w:rPr>
        <w:t xml:space="preserve"> cumpla con las obligaciones contractuales y tendrá las siguientes funciones:</w:t>
      </w:r>
      <w:r w:rsidRPr="008A69FD">
        <w:rPr>
          <w:rFonts w:eastAsia="Times New Roman" w:cstheme="minorHAnsi"/>
          <w:bCs/>
          <w:sz w:val="24"/>
          <w:szCs w:val="24"/>
          <w:lang w:val="es-ES" w:eastAsia="es-ES"/>
        </w:rPr>
        <w:t xml:space="preserve"> </w:t>
      </w:r>
      <w:r w:rsidRPr="008A69FD">
        <w:rPr>
          <w:rFonts w:eastAsia="Times New Roman" w:cstheme="minorHAnsi"/>
          <w:b/>
          <w:bCs/>
          <w:sz w:val="24"/>
          <w:szCs w:val="24"/>
          <w:lang w:eastAsia="es-ES"/>
        </w:rPr>
        <w:t xml:space="preserve">25.1. </w:t>
      </w:r>
      <w:r w:rsidRPr="008A69FD">
        <w:rPr>
          <w:rFonts w:eastAsia="Times New Roman" w:cstheme="minorHAnsi"/>
          <w:bCs/>
          <w:sz w:val="24"/>
          <w:szCs w:val="24"/>
          <w:lang w:eastAsia="es-ES"/>
        </w:rPr>
        <w:t>Vigilar el cumplimiento del objeto contractual y las obligaciones adquiridas por las partes.</w:t>
      </w:r>
      <w:r w:rsidRPr="008A69FD">
        <w:rPr>
          <w:rFonts w:eastAsia="Times New Roman" w:cstheme="minorHAnsi"/>
          <w:bCs/>
          <w:sz w:val="24"/>
          <w:szCs w:val="24"/>
          <w:lang w:val="es-ES" w:eastAsia="es-ES"/>
        </w:rPr>
        <w:t xml:space="preserve"> </w:t>
      </w:r>
      <w:r w:rsidRPr="008A69FD">
        <w:rPr>
          <w:rFonts w:eastAsia="Times New Roman" w:cstheme="minorHAnsi"/>
          <w:b/>
          <w:bCs/>
          <w:sz w:val="24"/>
          <w:szCs w:val="24"/>
          <w:lang w:eastAsia="es-ES"/>
        </w:rPr>
        <w:t xml:space="preserve">25.2. </w:t>
      </w:r>
      <w:r w:rsidRPr="008A69FD">
        <w:rPr>
          <w:rFonts w:eastAsia="Times New Roman" w:cstheme="minorHAnsi"/>
          <w:bCs/>
          <w:sz w:val="24"/>
          <w:szCs w:val="24"/>
          <w:lang w:eastAsia="es-ES"/>
        </w:rPr>
        <w:lastRenderedPageBreak/>
        <w:t>Informar sobre cualquier irregularidad o incumplimiento que se presente en la ejecución de este.</w:t>
      </w:r>
      <w:r w:rsidRPr="008A69FD">
        <w:rPr>
          <w:rFonts w:eastAsia="Times New Roman" w:cstheme="minorHAnsi"/>
          <w:bCs/>
          <w:sz w:val="24"/>
          <w:szCs w:val="24"/>
          <w:lang w:val="es-ES" w:eastAsia="es-ES"/>
        </w:rPr>
        <w:t xml:space="preserve"> </w:t>
      </w:r>
      <w:r w:rsidRPr="008A69FD">
        <w:rPr>
          <w:rFonts w:eastAsia="Times New Roman" w:cstheme="minorHAnsi"/>
          <w:b/>
          <w:bCs/>
          <w:sz w:val="24"/>
          <w:szCs w:val="24"/>
          <w:lang w:eastAsia="es-ES"/>
        </w:rPr>
        <w:t xml:space="preserve">25.3. </w:t>
      </w:r>
      <w:r w:rsidRPr="008A69FD">
        <w:rPr>
          <w:rFonts w:eastAsia="Times New Roman" w:cstheme="minorHAnsi"/>
          <w:bCs/>
          <w:sz w:val="24"/>
          <w:szCs w:val="24"/>
          <w:lang w:eastAsia="es-ES"/>
        </w:rPr>
        <w:t>Elaborar la certificación de cumplimiento con la respectiva constancia de haber recibido de EL CONTRATISTA copia de los recibos de pago de los aportes al Sistema de Seguridad Social y Sistema General de Pensiones (cuando aplique), como requisito para el (los) pago (s) correspondiente (s) a través de la plataforma del SECOP II.</w:t>
      </w:r>
      <w:r w:rsidRPr="008A69FD">
        <w:rPr>
          <w:rFonts w:eastAsia="Times New Roman" w:cstheme="minorHAnsi"/>
          <w:bCs/>
          <w:sz w:val="24"/>
          <w:szCs w:val="24"/>
          <w:lang w:val="es-ES" w:eastAsia="es-ES"/>
        </w:rPr>
        <w:t xml:space="preserve"> </w:t>
      </w:r>
      <w:r w:rsidRPr="008A69FD">
        <w:rPr>
          <w:rFonts w:eastAsia="Times New Roman" w:cstheme="minorHAnsi"/>
          <w:b/>
          <w:bCs/>
          <w:sz w:val="24"/>
          <w:szCs w:val="24"/>
          <w:lang w:eastAsia="es-ES"/>
        </w:rPr>
        <w:t xml:space="preserve">25.4. </w:t>
      </w:r>
      <w:r w:rsidRPr="008A69FD">
        <w:rPr>
          <w:rFonts w:eastAsia="Times New Roman" w:cstheme="minorHAnsi"/>
          <w:bCs/>
          <w:sz w:val="24"/>
          <w:szCs w:val="24"/>
          <w:lang w:eastAsia="es-ES"/>
        </w:rPr>
        <w:t>Velar porque se realicen en debida forma los pagos al CONTRATISTA.</w:t>
      </w:r>
      <w:r w:rsidRPr="008A69FD">
        <w:rPr>
          <w:rFonts w:eastAsia="Times New Roman" w:cstheme="minorHAnsi"/>
          <w:bCs/>
          <w:sz w:val="24"/>
          <w:szCs w:val="24"/>
          <w:lang w:val="es-ES" w:eastAsia="es-ES"/>
        </w:rPr>
        <w:t xml:space="preserve"> </w:t>
      </w:r>
      <w:r w:rsidRPr="008A69FD">
        <w:rPr>
          <w:rFonts w:eastAsia="Times New Roman" w:cstheme="minorHAnsi"/>
          <w:b/>
          <w:bCs/>
          <w:sz w:val="24"/>
          <w:szCs w:val="24"/>
          <w:lang w:eastAsia="es-ES"/>
        </w:rPr>
        <w:t xml:space="preserve">25.5. </w:t>
      </w:r>
      <w:r w:rsidRPr="008A69FD">
        <w:rPr>
          <w:rFonts w:eastAsia="Times New Roman" w:cstheme="minorHAnsi"/>
          <w:bCs/>
          <w:sz w:val="24"/>
          <w:szCs w:val="24"/>
          <w:lang w:eastAsia="es-ES"/>
        </w:rPr>
        <w:t>Tramitar las adiciones o modificaciones al Contrato, cuando sea procedente.</w:t>
      </w:r>
      <w:r w:rsidRPr="008A69FD">
        <w:rPr>
          <w:rFonts w:eastAsia="Times New Roman" w:cstheme="minorHAnsi"/>
          <w:bCs/>
          <w:sz w:val="24"/>
          <w:szCs w:val="24"/>
          <w:lang w:val="es-ES" w:eastAsia="es-ES"/>
        </w:rPr>
        <w:t xml:space="preserve"> </w:t>
      </w:r>
      <w:r w:rsidRPr="008A69FD">
        <w:rPr>
          <w:rFonts w:eastAsia="Times New Roman" w:cstheme="minorHAnsi"/>
          <w:b/>
          <w:bCs/>
          <w:sz w:val="24"/>
          <w:szCs w:val="24"/>
          <w:lang w:eastAsia="es-ES"/>
        </w:rPr>
        <w:t>25.6</w:t>
      </w:r>
      <w:r w:rsidRPr="0001502B">
        <w:rPr>
          <w:rFonts w:eastAsia="Times New Roman" w:cstheme="minorHAnsi"/>
          <w:sz w:val="24"/>
          <w:szCs w:val="24"/>
          <w:lang w:eastAsia="es-ES"/>
        </w:rPr>
        <w:t xml:space="preserve">. Verificar que el contratista cumpla y ejecute los compromisos simples, como las obligaciones adquiridas con su propuesta, derivadas de los factores ponderables que lo convirtieron primero en el orden de elegibilidad del proceso de </w:t>
      </w:r>
      <w:r w:rsidR="00E16CFE" w:rsidRPr="0001502B">
        <w:rPr>
          <w:rFonts w:eastAsia="Times New Roman" w:cstheme="minorHAnsi"/>
          <w:sz w:val="24"/>
          <w:szCs w:val="24"/>
          <w:lang w:eastAsia="es-ES"/>
        </w:rPr>
        <w:t>Selección Abreviada por Subasta Inversa</w:t>
      </w:r>
      <w:r w:rsidRPr="0001502B">
        <w:rPr>
          <w:rFonts w:eastAsia="Times New Roman" w:cstheme="minorHAnsi"/>
          <w:sz w:val="24"/>
          <w:szCs w:val="24"/>
          <w:lang w:eastAsia="es-ES"/>
        </w:rPr>
        <w:t xml:space="preserve"> base de este contrato</w:t>
      </w:r>
      <w:r w:rsidRPr="008A69FD">
        <w:rPr>
          <w:rFonts w:eastAsia="Times New Roman" w:cstheme="minorHAnsi"/>
          <w:b/>
          <w:bCs/>
          <w:sz w:val="24"/>
          <w:szCs w:val="24"/>
          <w:lang w:eastAsia="es-ES"/>
        </w:rPr>
        <w:t xml:space="preserve">. </w:t>
      </w:r>
      <w:bookmarkStart w:id="565" w:name="_Hlk132894415"/>
      <w:r w:rsidRPr="008A69FD">
        <w:rPr>
          <w:rFonts w:eastAsia="Times New Roman" w:cstheme="minorHAnsi"/>
          <w:b/>
          <w:bCs/>
          <w:sz w:val="24"/>
          <w:szCs w:val="24"/>
          <w:lang w:eastAsia="es-ES"/>
        </w:rPr>
        <w:t xml:space="preserve">25.7. </w:t>
      </w:r>
      <w:r w:rsidRPr="008A69FD">
        <w:rPr>
          <w:rFonts w:eastAsia="Times New Roman" w:cstheme="minorHAnsi"/>
          <w:sz w:val="24"/>
          <w:szCs w:val="24"/>
          <w:lang w:eastAsia="es-ES"/>
        </w:rPr>
        <w:t>Desarrollar su función conforme a la normativa vigente, lo descrito en el Manual de Supervisión e Interventoría de la Entidad y los parámetros de obligatorio cumplimiento establecidos por Colombia Compra Eficiente</w:t>
      </w:r>
      <w:r w:rsidRPr="008A69FD">
        <w:rPr>
          <w:rFonts w:eastAsia="Times New Roman" w:cstheme="minorHAnsi"/>
          <w:b/>
          <w:bCs/>
          <w:sz w:val="24"/>
          <w:szCs w:val="24"/>
          <w:lang w:eastAsia="es-ES"/>
        </w:rPr>
        <w:t>.</w:t>
      </w:r>
      <w:bookmarkEnd w:id="565"/>
      <w:r w:rsidRPr="008A69FD">
        <w:rPr>
          <w:rFonts w:eastAsia="Times New Roman" w:cstheme="minorHAnsi"/>
          <w:b/>
          <w:bCs/>
          <w:sz w:val="24"/>
          <w:szCs w:val="24"/>
          <w:lang w:eastAsia="es-ES"/>
        </w:rPr>
        <w:t xml:space="preserve"> 25.8</w:t>
      </w:r>
      <w:r w:rsidRPr="008A69FD">
        <w:rPr>
          <w:rFonts w:eastAsia="Times New Roman" w:cstheme="minorHAnsi"/>
          <w:sz w:val="24"/>
          <w:szCs w:val="24"/>
          <w:lang w:eastAsia="es-ES"/>
        </w:rPr>
        <w:t xml:space="preserve">. </w:t>
      </w:r>
      <w:bookmarkStart w:id="566" w:name="_Hlk156358911"/>
      <w:bookmarkStart w:id="567" w:name="_Hlk156359093"/>
      <w:r w:rsidRPr="008A69FD">
        <w:rPr>
          <w:rFonts w:eastAsia="Times New Roman" w:cstheme="minorHAnsi"/>
          <w:sz w:val="24"/>
          <w:szCs w:val="24"/>
          <w:lang w:eastAsia="es-ES"/>
        </w:rPr>
        <w:t>Verificar el cumplimiento de los lineamientos contenidos en la Política de Prevención y Lucha Contra el Lavado de Activos y La Financiación del Terrorismo de TRANSMILENIO S. A.</w:t>
      </w:r>
      <w:bookmarkEnd w:id="566"/>
      <w:r w:rsidRPr="008A69FD">
        <w:rPr>
          <w:rFonts w:eastAsia="Times New Roman" w:cstheme="minorHAnsi"/>
          <w:sz w:val="24"/>
          <w:szCs w:val="24"/>
          <w:lang w:eastAsia="es-ES"/>
        </w:rPr>
        <w:t xml:space="preserve"> Reportar al Gestor de Cumplimiento SARLAFT de manera oportuna, cualquier situación o evento inusual que pudiera estar relacionado con los riesgos de Lavado de Activos o Financiación del Terrorismo - LA/FT, respecto de los cuales pueda llegar a tener conocimiento.</w:t>
      </w:r>
      <w:r w:rsidRPr="008A69FD">
        <w:rPr>
          <w:rFonts w:eastAsia="Times New Roman" w:cstheme="minorHAnsi"/>
          <w:b/>
          <w:bCs/>
          <w:sz w:val="24"/>
          <w:szCs w:val="24"/>
          <w:lang w:eastAsia="es-ES"/>
        </w:rPr>
        <w:t xml:space="preserve"> </w:t>
      </w:r>
      <w:bookmarkEnd w:id="567"/>
      <w:r w:rsidRPr="00E009F7">
        <w:rPr>
          <w:rFonts w:eastAsia="Times New Roman" w:cstheme="minorHAnsi"/>
          <w:b/>
          <w:bCs/>
          <w:sz w:val="24"/>
          <w:szCs w:val="24"/>
          <w:lang w:eastAsia="es-ES"/>
        </w:rPr>
        <w:t>25.9.</w:t>
      </w:r>
      <w:r w:rsidR="0001502B" w:rsidRPr="00E009F7">
        <w:rPr>
          <w:rFonts w:cstheme="minorHAnsi"/>
          <w:b/>
          <w:sz w:val="20"/>
          <w:szCs w:val="20"/>
          <w:lang w:eastAsia="es-ES"/>
        </w:rPr>
        <w:t xml:space="preserve"> </w:t>
      </w:r>
      <w:r w:rsidR="0001502B" w:rsidRPr="00E009F7">
        <w:rPr>
          <w:rFonts w:eastAsia="Times New Roman" w:cstheme="minorHAnsi"/>
          <w:b/>
          <w:bCs/>
          <w:sz w:val="24"/>
          <w:szCs w:val="24"/>
          <w:lang w:eastAsia="es-ES"/>
        </w:rPr>
        <w:t xml:space="preserve"> </w:t>
      </w:r>
      <w:r w:rsidR="0001502B" w:rsidRPr="00E009F7">
        <w:rPr>
          <w:rFonts w:eastAsia="Times New Roman" w:cstheme="minorHAnsi"/>
          <w:sz w:val="24"/>
          <w:szCs w:val="24"/>
          <w:lang w:val="es-ES" w:eastAsia="es-ES"/>
        </w:rPr>
        <w:t xml:space="preserve">Velar que cuando sea técnicamente posibles, se priorice la contratación de personas naturales con discapacidad y/o emprendimientos y empresas de personas con discapacidad, conforme a los criterios definidos en el artículo 2.2.1.2.4.2.6. del decreto 1082 del 2015. </w:t>
      </w:r>
      <w:r w:rsidR="0001502B" w:rsidRPr="00E009F7">
        <w:rPr>
          <w:rFonts w:eastAsia="Times New Roman" w:cstheme="minorHAnsi"/>
          <w:b/>
          <w:bCs/>
          <w:sz w:val="24"/>
          <w:szCs w:val="24"/>
          <w:lang w:val="es-ES" w:eastAsia="es-ES"/>
        </w:rPr>
        <w:t>25.10</w:t>
      </w:r>
      <w:r w:rsidR="0001502B" w:rsidRPr="00E009F7">
        <w:rPr>
          <w:rFonts w:eastAsia="Times New Roman" w:cstheme="minorHAnsi"/>
          <w:sz w:val="24"/>
          <w:szCs w:val="24"/>
          <w:lang w:val="es-ES" w:eastAsia="es-ES"/>
        </w:rPr>
        <w:t>. Cuando técnicamente este incorporado en las especificaciones, verificar que el contratista a la hora de estructurar su equipo de trabajo priorice la contratación de personas naturales con discapacidad.</w:t>
      </w:r>
      <w:r w:rsidR="0001502B" w:rsidRPr="00E009F7">
        <w:rPr>
          <w:rFonts w:eastAsia="Times New Roman" w:cstheme="minorHAnsi"/>
          <w:b/>
          <w:bCs/>
          <w:sz w:val="24"/>
          <w:szCs w:val="24"/>
          <w:lang w:val="es-ES" w:eastAsia="es-ES"/>
        </w:rPr>
        <w:t>25.11.-</w:t>
      </w:r>
      <w:r w:rsidRPr="0001502B">
        <w:rPr>
          <w:rFonts w:eastAsia="Times New Roman" w:cstheme="minorHAnsi"/>
          <w:sz w:val="24"/>
          <w:szCs w:val="24"/>
          <w:lang w:eastAsia="es-ES"/>
        </w:rPr>
        <w:t xml:space="preserve"> </w:t>
      </w:r>
      <w:r w:rsidRPr="008A69FD">
        <w:rPr>
          <w:rFonts w:eastAsia="Times New Roman" w:cstheme="minorHAnsi"/>
          <w:bCs/>
          <w:sz w:val="24"/>
          <w:szCs w:val="24"/>
          <w:lang w:eastAsia="es-ES"/>
        </w:rPr>
        <w:t>Las demás que por su naturaleza y esencia sean necesarias para el buen desarrollo de esta.</w:t>
      </w:r>
      <w:r w:rsidRPr="008A69FD">
        <w:rPr>
          <w:rFonts w:eastAsia="Times New Roman" w:cstheme="minorHAnsi"/>
          <w:bCs/>
          <w:sz w:val="24"/>
          <w:szCs w:val="24"/>
          <w:lang w:val="es-ES" w:eastAsia="es-ES"/>
        </w:rPr>
        <w:t xml:space="preserve"> </w:t>
      </w:r>
      <w:r w:rsidRPr="008A69FD">
        <w:rPr>
          <w:rFonts w:eastAsia="Times New Roman" w:cstheme="minorHAnsi"/>
          <w:b/>
          <w:bCs/>
          <w:sz w:val="24"/>
          <w:szCs w:val="24"/>
          <w:lang w:eastAsia="es-ES"/>
        </w:rPr>
        <w:t>Parágrafo Primero:</w:t>
      </w:r>
      <w:r w:rsidRPr="008A69FD">
        <w:rPr>
          <w:rFonts w:eastAsia="Times New Roman" w:cstheme="minorHAnsi"/>
          <w:bCs/>
          <w:sz w:val="24"/>
          <w:szCs w:val="24"/>
          <w:lang w:eastAsia="es-ES"/>
        </w:rPr>
        <w:t xml:space="preserve"> La modificación de la supervisión no requerirá contrato adicional,</w:t>
      </w:r>
      <w:r w:rsidRPr="008A69FD">
        <w:rPr>
          <w:rFonts w:eastAsia="Times New Roman" w:cstheme="minorHAnsi"/>
          <w:bCs/>
          <w:sz w:val="24"/>
          <w:szCs w:val="24"/>
          <w:lang w:val="es-ES" w:eastAsia="es-ES"/>
        </w:rPr>
        <w:t xml:space="preserve"> modificatorio u </w:t>
      </w:r>
      <w:proofErr w:type="spellStart"/>
      <w:r w:rsidRPr="008A69FD">
        <w:rPr>
          <w:rFonts w:eastAsia="Times New Roman" w:cstheme="minorHAnsi"/>
          <w:bCs/>
          <w:sz w:val="24"/>
          <w:szCs w:val="24"/>
          <w:lang w:val="es-ES" w:eastAsia="es-ES"/>
        </w:rPr>
        <w:t>otrosí</w:t>
      </w:r>
      <w:proofErr w:type="spellEnd"/>
      <w:r w:rsidRPr="008A69FD">
        <w:rPr>
          <w:rFonts w:eastAsia="Times New Roman" w:cstheme="minorHAnsi"/>
          <w:bCs/>
          <w:sz w:val="24"/>
          <w:szCs w:val="24"/>
          <w:lang w:val="es-ES" w:eastAsia="es-ES"/>
        </w:rPr>
        <w:t>.</w:t>
      </w:r>
      <w:r w:rsidRPr="008A69FD">
        <w:rPr>
          <w:rFonts w:eastAsia="Times New Roman" w:cstheme="minorHAnsi"/>
          <w:b/>
          <w:bCs/>
          <w:sz w:val="24"/>
          <w:szCs w:val="24"/>
          <w:lang w:eastAsia="es-ES"/>
        </w:rPr>
        <w:t xml:space="preserve"> Parágrafo Segundo:</w:t>
      </w:r>
      <w:r w:rsidRPr="008A69FD">
        <w:rPr>
          <w:rFonts w:eastAsia="Times New Roman" w:cstheme="minorHAnsi"/>
          <w:bCs/>
          <w:sz w:val="24"/>
          <w:szCs w:val="24"/>
          <w:lang w:eastAsia="es-ES"/>
        </w:rPr>
        <w:t xml:space="preserve"> Cuando el supervisor entre en periodo de vacaciones, licencia o cualquier tipo de suspensión de funciones, antes de empezar dicho periodo, tendrá que personalmente hacer la gestión ante el ordenador del gasto, para que su labor como supervisor del presente contrato sea asumida por otra persona. Será responsabilidad del supervisor titular adjuntar la designación del supervisor temporal al expediente del SECOP II.</w:t>
      </w:r>
      <w:r w:rsidRPr="008A69FD">
        <w:rPr>
          <w:rFonts w:eastAsia="Times New Roman" w:cstheme="minorHAnsi"/>
          <w:bCs/>
          <w:sz w:val="24"/>
          <w:szCs w:val="24"/>
          <w:lang w:val="es-ES" w:eastAsia="es-ES"/>
        </w:rPr>
        <w:t xml:space="preserve"> </w:t>
      </w:r>
      <w:r w:rsidRPr="008A69FD">
        <w:rPr>
          <w:rFonts w:eastAsia="Times New Roman" w:cstheme="minorHAnsi"/>
          <w:b/>
          <w:bCs/>
          <w:sz w:val="24"/>
          <w:szCs w:val="24"/>
          <w:lang w:eastAsia="es-ES"/>
        </w:rPr>
        <w:t>Parágrafo Tercero:</w:t>
      </w:r>
      <w:r w:rsidRPr="008A69FD">
        <w:rPr>
          <w:rFonts w:eastAsia="Times New Roman" w:cstheme="minorHAnsi"/>
          <w:bCs/>
          <w:sz w:val="24"/>
          <w:szCs w:val="24"/>
          <w:lang w:eastAsia="es-ES"/>
        </w:rPr>
        <w:t xml:space="preserve"> La supervisión del presente contrato se sujeta en forma principal al cargo designado y no a la persona y tendrá que conocer todos los documentos del expediente electrónico de SECOP II</w:t>
      </w:r>
      <w:r w:rsidRPr="008A69FD">
        <w:rPr>
          <w:rFonts w:eastAsia="Times New Roman" w:cstheme="minorHAnsi"/>
          <w:bCs/>
          <w:sz w:val="24"/>
          <w:szCs w:val="24"/>
          <w:lang w:val="es-ES" w:eastAsia="es-ES"/>
        </w:rPr>
        <w:t xml:space="preserve">. </w:t>
      </w:r>
    </w:p>
    <w:p w14:paraId="2797AEF3" w14:textId="77777777" w:rsidR="00E15F24" w:rsidRPr="008A69FD" w:rsidRDefault="00E15F24" w:rsidP="00E15F24">
      <w:pPr>
        <w:tabs>
          <w:tab w:val="left" w:pos="5706"/>
        </w:tabs>
        <w:spacing w:after="0" w:line="240" w:lineRule="auto"/>
        <w:ind w:right="-518"/>
        <w:jc w:val="both"/>
        <w:rPr>
          <w:rFonts w:eastAsia="Times New Roman" w:cstheme="minorHAnsi"/>
          <w:b/>
          <w:bCs/>
          <w:sz w:val="24"/>
          <w:szCs w:val="24"/>
          <w:lang w:val="es-ES" w:eastAsia="es-ES"/>
        </w:rPr>
      </w:pPr>
    </w:p>
    <w:p w14:paraId="011F619E" w14:textId="7291D43B" w:rsidR="00E15F24" w:rsidRPr="008A69FD" w:rsidRDefault="00E15F24" w:rsidP="00E15F24">
      <w:pPr>
        <w:tabs>
          <w:tab w:val="left" w:pos="5706"/>
        </w:tabs>
        <w:spacing w:after="0" w:line="240" w:lineRule="auto"/>
        <w:ind w:right="-567"/>
        <w:jc w:val="both"/>
        <w:rPr>
          <w:rFonts w:eastAsia="Times New Roman" w:cstheme="minorHAnsi"/>
          <w:bCs/>
          <w:sz w:val="24"/>
          <w:szCs w:val="24"/>
          <w:lang w:val="es-ES" w:eastAsia="es-ES"/>
        </w:rPr>
      </w:pPr>
      <w:r w:rsidRPr="008A69FD">
        <w:rPr>
          <w:rFonts w:eastAsia="Times New Roman" w:cstheme="minorHAnsi"/>
          <w:b/>
          <w:bCs/>
          <w:sz w:val="24"/>
          <w:szCs w:val="24"/>
          <w:lang w:eastAsia="es-ES"/>
        </w:rPr>
        <w:t>Cláusula 26 –</w:t>
      </w:r>
      <w:r w:rsidRPr="008A69FD">
        <w:rPr>
          <w:rFonts w:eastAsia="Times New Roman" w:cstheme="minorHAnsi"/>
          <w:b/>
          <w:bCs/>
          <w:sz w:val="24"/>
          <w:szCs w:val="24"/>
          <w:u w:val="single"/>
          <w:lang w:eastAsia="es-ES"/>
        </w:rPr>
        <w:t xml:space="preserve"> Anexos del Contrato:</w:t>
      </w:r>
      <w:r w:rsidRPr="008A69FD">
        <w:rPr>
          <w:rFonts w:eastAsia="Times New Roman" w:cstheme="minorHAnsi"/>
          <w:b/>
          <w:bCs/>
          <w:sz w:val="24"/>
          <w:szCs w:val="24"/>
          <w:lang w:eastAsia="es-ES"/>
        </w:rPr>
        <w:t xml:space="preserve"> </w:t>
      </w:r>
      <w:r w:rsidRPr="008A69FD">
        <w:rPr>
          <w:rFonts w:eastAsia="Times New Roman" w:cstheme="minorHAnsi"/>
          <w:bCs/>
          <w:sz w:val="24"/>
          <w:szCs w:val="24"/>
          <w:lang w:eastAsia="es-ES"/>
        </w:rPr>
        <w:t xml:space="preserve">Hacen parte integrante del contrato virtual producto del proceso de </w:t>
      </w:r>
      <w:r w:rsidR="00E16CFE" w:rsidRPr="008A69FD">
        <w:rPr>
          <w:rFonts w:eastAsia="Times New Roman" w:cstheme="minorHAnsi"/>
          <w:bCs/>
          <w:sz w:val="24"/>
          <w:szCs w:val="24"/>
          <w:lang w:eastAsia="es-ES"/>
        </w:rPr>
        <w:t>Selección Abreviada por Subasta Inversa</w:t>
      </w:r>
      <w:r w:rsidRPr="008A69FD">
        <w:rPr>
          <w:rFonts w:eastAsia="Times New Roman" w:cstheme="minorHAnsi"/>
          <w:bCs/>
          <w:sz w:val="24"/>
          <w:szCs w:val="24"/>
          <w:lang w:eastAsia="es-ES"/>
        </w:rPr>
        <w:t xml:space="preserve"> que nos ocupa: </w:t>
      </w:r>
      <w:r w:rsidRPr="008A69FD">
        <w:rPr>
          <w:rFonts w:eastAsia="Times New Roman" w:cstheme="minorHAnsi"/>
          <w:b/>
          <w:sz w:val="24"/>
          <w:szCs w:val="24"/>
          <w:lang w:eastAsia="es-ES"/>
        </w:rPr>
        <w:t>26.1.</w:t>
      </w:r>
      <w:r w:rsidRPr="008A69FD">
        <w:rPr>
          <w:rFonts w:eastAsia="Times New Roman" w:cstheme="minorHAnsi"/>
          <w:bCs/>
          <w:sz w:val="24"/>
          <w:szCs w:val="24"/>
          <w:lang w:eastAsia="es-ES"/>
        </w:rPr>
        <w:t xml:space="preserve"> Los lineamientos generales del Proceso de </w:t>
      </w:r>
      <w:r w:rsidR="00E16CFE" w:rsidRPr="008A69FD">
        <w:rPr>
          <w:rFonts w:eastAsia="Times New Roman" w:cstheme="minorHAnsi"/>
          <w:bCs/>
          <w:sz w:val="24"/>
          <w:szCs w:val="24"/>
          <w:lang w:eastAsia="es-ES"/>
        </w:rPr>
        <w:t>Selección Abreviada por Subasta Inversa</w:t>
      </w:r>
      <w:r w:rsidRPr="008A69FD">
        <w:rPr>
          <w:rFonts w:eastAsia="Times New Roman" w:cstheme="minorHAnsi"/>
          <w:bCs/>
          <w:sz w:val="24"/>
          <w:szCs w:val="24"/>
          <w:lang w:eastAsia="es-ES"/>
        </w:rPr>
        <w:t xml:space="preserve">, sus adendas etc. </w:t>
      </w:r>
      <w:r w:rsidRPr="008A69FD">
        <w:rPr>
          <w:rFonts w:eastAsia="Times New Roman" w:cstheme="minorHAnsi"/>
          <w:b/>
          <w:sz w:val="24"/>
          <w:szCs w:val="24"/>
          <w:lang w:eastAsia="es-ES"/>
        </w:rPr>
        <w:t>26.2.</w:t>
      </w:r>
      <w:r w:rsidRPr="008A69FD">
        <w:rPr>
          <w:rFonts w:eastAsia="Times New Roman" w:cstheme="minorHAnsi"/>
          <w:bCs/>
          <w:sz w:val="24"/>
          <w:szCs w:val="24"/>
          <w:lang w:eastAsia="es-ES"/>
        </w:rPr>
        <w:t xml:space="preserve"> Los lineamientos generales plasmados en el presente documento. </w:t>
      </w:r>
      <w:r w:rsidRPr="008A69FD">
        <w:rPr>
          <w:rFonts w:eastAsia="Times New Roman" w:cstheme="minorHAnsi"/>
          <w:b/>
          <w:bCs/>
          <w:sz w:val="24"/>
          <w:szCs w:val="24"/>
          <w:lang w:eastAsia="es-ES"/>
        </w:rPr>
        <w:t>26.3</w:t>
      </w:r>
      <w:r w:rsidRPr="008A69FD">
        <w:rPr>
          <w:rFonts w:eastAsia="Times New Roman" w:cstheme="minorHAnsi"/>
          <w:bCs/>
          <w:sz w:val="24"/>
          <w:szCs w:val="24"/>
          <w:lang w:eastAsia="es-ES"/>
        </w:rPr>
        <w:t xml:space="preserve"> Los estudios previos que generaron el contrato. </w:t>
      </w:r>
      <w:r w:rsidRPr="008A69FD">
        <w:rPr>
          <w:rFonts w:eastAsia="Times New Roman" w:cstheme="minorHAnsi"/>
          <w:b/>
          <w:sz w:val="24"/>
          <w:szCs w:val="24"/>
          <w:lang w:eastAsia="es-ES"/>
        </w:rPr>
        <w:t>26.4.</w:t>
      </w:r>
      <w:r w:rsidRPr="008A69FD">
        <w:rPr>
          <w:rFonts w:eastAsia="Times New Roman" w:cstheme="minorHAnsi"/>
          <w:bCs/>
          <w:sz w:val="24"/>
          <w:szCs w:val="24"/>
          <w:lang w:eastAsia="es-ES"/>
        </w:rPr>
        <w:t xml:space="preserve"> El anexo técnico. </w:t>
      </w:r>
      <w:r w:rsidRPr="008A69FD">
        <w:rPr>
          <w:rFonts w:eastAsia="Times New Roman" w:cstheme="minorHAnsi"/>
          <w:b/>
          <w:sz w:val="24"/>
          <w:szCs w:val="24"/>
          <w:lang w:eastAsia="es-ES"/>
        </w:rPr>
        <w:t>26.5.</w:t>
      </w:r>
      <w:r w:rsidRPr="008A69FD">
        <w:rPr>
          <w:rFonts w:eastAsia="Times New Roman" w:cstheme="minorHAnsi"/>
          <w:bCs/>
          <w:sz w:val="24"/>
          <w:szCs w:val="24"/>
          <w:lang w:eastAsia="es-ES"/>
        </w:rPr>
        <w:t xml:space="preserve"> Lineamientos técnicos que lo complementan. </w:t>
      </w:r>
      <w:r w:rsidRPr="008A69FD">
        <w:rPr>
          <w:rFonts w:eastAsia="Times New Roman" w:cstheme="minorHAnsi"/>
          <w:b/>
          <w:sz w:val="24"/>
          <w:szCs w:val="24"/>
          <w:lang w:eastAsia="es-ES"/>
        </w:rPr>
        <w:t>26.6.</w:t>
      </w:r>
      <w:r w:rsidRPr="008A69FD">
        <w:rPr>
          <w:rFonts w:eastAsia="Times New Roman" w:cstheme="minorHAnsi"/>
          <w:bCs/>
          <w:sz w:val="24"/>
          <w:szCs w:val="24"/>
          <w:lang w:eastAsia="es-ES"/>
        </w:rPr>
        <w:t xml:space="preserve"> Normas técnicas que apliquen. </w:t>
      </w:r>
      <w:r w:rsidRPr="008A69FD">
        <w:rPr>
          <w:rFonts w:eastAsia="Times New Roman" w:cstheme="minorHAnsi"/>
          <w:b/>
          <w:sz w:val="24"/>
          <w:szCs w:val="24"/>
          <w:lang w:eastAsia="es-ES"/>
        </w:rPr>
        <w:t>26.7.</w:t>
      </w:r>
      <w:r w:rsidRPr="008A69FD">
        <w:rPr>
          <w:rFonts w:eastAsia="Times New Roman" w:cstheme="minorHAnsi"/>
          <w:bCs/>
          <w:sz w:val="24"/>
          <w:szCs w:val="24"/>
          <w:lang w:eastAsia="es-ES"/>
        </w:rPr>
        <w:t xml:space="preserve"> La matriz de riesgos. </w:t>
      </w:r>
      <w:r w:rsidRPr="008A69FD">
        <w:rPr>
          <w:rFonts w:eastAsia="Times New Roman" w:cstheme="minorHAnsi"/>
          <w:b/>
          <w:sz w:val="24"/>
          <w:szCs w:val="24"/>
          <w:lang w:eastAsia="es-ES"/>
        </w:rPr>
        <w:t>26.8.</w:t>
      </w:r>
      <w:r w:rsidRPr="008A69FD">
        <w:rPr>
          <w:rFonts w:eastAsia="Times New Roman" w:cstheme="minorHAnsi"/>
          <w:bCs/>
          <w:sz w:val="24"/>
          <w:szCs w:val="24"/>
          <w:lang w:eastAsia="es-ES"/>
        </w:rPr>
        <w:t xml:space="preserve"> El estudio de Sector. </w:t>
      </w:r>
      <w:r w:rsidRPr="008A69FD">
        <w:rPr>
          <w:rFonts w:eastAsia="Times New Roman" w:cstheme="minorHAnsi"/>
          <w:b/>
          <w:bCs/>
          <w:sz w:val="24"/>
          <w:szCs w:val="24"/>
          <w:lang w:eastAsia="es-ES"/>
        </w:rPr>
        <w:t>26.9.</w:t>
      </w:r>
      <w:r w:rsidRPr="008A69FD">
        <w:rPr>
          <w:rFonts w:eastAsia="Times New Roman" w:cstheme="minorHAnsi"/>
          <w:bCs/>
          <w:sz w:val="24"/>
          <w:szCs w:val="24"/>
          <w:lang w:eastAsia="es-ES"/>
        </w:rPr>
        <w:t xml:space="preserve"> Certificado de disponibilidad presupuestal.</w:t>
      </w:r>
      <w:r w:rsidRPr="008A69FD">
        <w:rPr>
          <w:rFonts w:eastAsia="Times New Roman" w:cstheme="minorHAnsi"/>
          <w:bCs/>
          <w:sz w:val="24"/>
          <w:szCs w:val="24"/>
          <w:lang w:val="es-ES" w:eastAsia="es-ES"/>
        </w:rPr>
        <w:t xml:space="preserve"> </w:t>
      </w:r>
      <w:r w:rsidRPr="008A69FD">
        <w:rPr>
          <w:rFonts w:eastAsia="Times New Roman" w:cstheme="minorHAnsi"/>
          <w:b/>
          <w:bCs/>
          <w:sz w:val="24"/>
          <w:szCs w:val="24"/>
          <w:lang w:eastAsia="es-ES"/>
        </w:rPr>
        <w:t>26.10</w:t>
      </w:r>
      <w:r w:rsidRPr="008A69FD">
        <w:rPr>
          <w:rFonts w:eastAsia="Times New Roman" w:cstheme="minorHAnsi"/>
          <w:bCs/>
          <w:sz w:val="24"/>
          <w:szCs w:val="24"/>
          <w:lang w:eastAsia="es-ES"/>
        </w:rPr>
        <w:t xml:space="preserve"> Demás documentos necesarios para el presente contrato.</w:t>
      </w:r>
      <w:r w:rsidRPr="008A69FD">
        <w:rPr>
          <w:rFonts w:eastAsia="Times New Roman" w:cstheme="minorHAnsi"/>
          <w:bCs/>
          <w:sz w:val="24"/>
          <w:szCs w:val="24"/>
          <w:lang w:val="es-ES" w:eastAsia="es-ES"/>
        </w:rPr>
        <w:t xml:space="preserve"> </w:t>
      </w:r>
    </w:p>
    <w:p w14:paraId="2BF0ACDD"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val="es-ES" w:eastAsia="es-ES"/>
        </w:rPr>
      </w:pPr>
    </w:p>
    <w:p w14:paraId="4B24522F"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val="es-ES" w:eastAsia="es-ES"/>
        </w:rPr>
      </w:pPr>
      <w:r w:rsidRPr="008A69FD">
        <w:rPr>
          <w:rFonts w:eastAsia="Times New Roman" w:cstheme="minorHAnsi"/>
          <w:b/>
          <w:bCs/>
          <w:sz w:val="24"/>
          <w:szCs w:val="24"/>
          <w:lang w:eastAsia="es-ES"/>
        </w:rPr>
        <w:lastRenderedPageBreak/>
        <w:t>Cláusula 27 –</w:t>
      </w:r>
      <w:r w:rsidRPr="008A69FD">
        <w:rPr>
          <w:rFonts w:eastAsia="Times New Roman" w:cstheme="minorHAnsi"/>
          <w:b/>
          <w:bCs/>
          <w:sz w:val="24"/>
          <w:szCs w:val="24"/>
          <w:u w:val="single"/>
          <w:lang w:eastAsia="es-ES"/>
        </w:rPr>
        <w:t xml:space="preserve"> Perfeccionamiento y ejecución:</w:t>
      </w:r>
      <w:r w:rsidRPr="008A69FD">
        <w:rPr>
          <w:rFonts w:eastAsia="Times New Roman" w:cstheme="minorHAnsi"/>
          <w:b/>
          <w:bCs/>
          <w:sz w:val="24"/>
          <w:szCs w:val="24"/>
          <w:lang w:eastAsia="es-ES"/>
        </w:rPr>
        <w:t xml:space="preserve"> </w:t>
      </w:r>
      <w:r w:rsidRPr="008A69FD">
        <w:rPr>
          <w:rFonts w:eastAsia="Times New Roman" w:cstheme="minorHAnsi"/>
          <w:bCs/>
          <w:sz w:val="24"/>
          <w:szCs w:val="24"/>
          <w:lang w:eastAsia="es-ES"/>
        </w:rPr>
        <w:t>El presente contrato requiere para su perfeccionamiento de la aceptación de las partes en la plataforma SECOP II y para su ejecución expedición de Certificado de Registro Presupuestal</w:t>
      </w:r>
      <w:r w:rsidRPr="008A69FD">
        <w:rPr>
          <w:rFonts w:eastAsia="Times New Roman" w:cstheme="minorHAnsi"/>
          <w:bCs/>
          <w:sz w:val="24"/>
          <w:szCs w:val="24"/>
          <w:lang w:val="es-ES" w:eastAsia="es-ES"/>
        </w:rPr>
        <w:t>, la aprobación de las garantías (</w:t>
      </w:r>
      <w:r w:rsidRPr="008A69FD">
        <w:rPr>
          <w:rFonts w:eastAsia="Times New Roman" w:cstheme="minorHAnsi"/>
          <w:bCs/>
          <w:i/>
          <w:sz w:val="24"/>
          <w:szCs w:val="24"/>
          <w:lang w:val="es-ES" w:eastAsia="es-ES"/>
        </w:rPr>
        <w:t>cuando aplique</w:t>
      </w:r>
      <w:r w:rsidRPr="008A69FD">
        <w:rPr>
          <w:rFonts w:eastAsia="Times New Roman" w:cstheme="minorHAnsi"/>
          <w:bCs/>
          <w:sz w:val="24"/>
          <w:szCs w:val="24"/>
          <w:lang w:val="es-ES" w:eastAsia="es-ES"/>
        </w:rPr>
        <w:t>) y la aprobación del acta de inicio</w:t>
      </w:r>
      <w:r w:rsidRPr="008A69FD">
        <w:rPr>
          <w:rFonts w:eastAsia="Times New Roman" w:cstheme="minorHAnsi"/>
          <w:bCs/>
          <w:sz w:val="24"/>
          <w:szCs w:val="24"/>
          <w:lang w:eastAsia="es-ES"/>
        </w:rPr>
        <w:t>.</w:t>
      </w:r>
      <w:r w:rsidRPr="008A69FD">
        <w:rPr>
          <w:rFonts w:eastAsia="Times New Roman" w:cstheme="minorHAnsi"/>
          <w:bCs/>
          <w:sz w:val="24"/>
          <w:szCs w:val="24"/>
          <w:lang w:val="es-ES" w:eastAsia="es-ES"/>
        </w:rPr>
        <w:t xml:space="preserve"> </w:t>
      </w:r>
    </w:p>
    <w:p w14:paraId="4B71A762"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val="es-ES" w:eastAsia="es-ES"/>
        </w:rPr>
      </w:pPr>
    </w:p>
    <w:p w14:paraId="622F35B6"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val="es-ES" w:eastAsia="es-ES"/>
        </w:rPr>
      </w:pPr>
      <w:r w:rsidRPr="008A69FD">
        <w:rPr>
          <w:rFonts w:eastAsia="Times New Roman" w:cstheme="minorHAnsi"/>
          <w:b/>
          <w:bCs/>
          <w:sz w:val="24"/>
          <w:szCs w:val="24"/>
          <w:lang w:eastAsia="es-ES"/>
        </w:rPr>
        <w:t>Cláusula 28 –</w:t>
      </w:r>
      <w:r w:rsidRPr="008A69FD">
        <w:rPr>
          <w:rFonts w:eastAsia="Times New Roman" w:cstheme="minorHAnsi"/>
          <w:b/>
          <w:bCs/>
          <w:sz w:val="24"/>
          <w:szCs w:val="24"/>
          <w:u w:val="single"/>
          <w:lang w:eastAsia="es-ES"/>
        </w:rPr>
        <w:t xml:space="preserve"> Registro y apropiaciones presupuestales:</w:t>
      </w:r>
      <w:r w:rsidRPr="008A69FD">
        <w:rPr>
          <w:rFonts w:eastAsia="Times New Roman" w:cstheme="minorHAnsi"/>
          <w:b/>
          <w:bCs/>
          <w:sz w:val="24"/>
          <w:szCs w:val="24"/>
          <w:lang w:eastAsia="es-ES"/>
        </w:rPr>
        <w:t xml:space="preserve"> </w:t>
      </w:r>
      <w:r w:rsidRPr="008A69FD">
        <w:rPr>
          <w:rFonts w:eastAsia="Times New Roman" w:cstheme="minorHAnsi"/>
          <w:bCs/>
          <w:sz w:val="24"/>
          <w:szCs w:val="24"/>
          <w:lang w:eastAsia="es-ES"/>
        </w:rPr>
        <w:t xml:space="preserve">TRANSMILENIO S. A. pagará al </w:t>
      </w:r>
      <w:r w:rsidRPr="008A69FD">
        <w:rPr>
          <w:rFonts w:eastAsia="Times New Roman" w:cstheme="minorHAnsi"/>
          <w:b/>
          <w:bCs/>
          <w:sz w:val="24"/>
          <w:szCs w:val="24"/>
          <w:lang w:eastAsia="es-ES"/>
        </w:rPr>
        <w:t>CONTRATISTA</w:t>
      </w:r>
      <w:r w:rsidRPr="008A69FD">
        <w:rPr>
          <w:rFonts w:eastAsia="Times New Roman" w:cstheme="minorHAnsi"/>
          <w:bCs/>
          <w:sz w:val="24"/>
          <w:szCs w:val="24"/>
          <w:lang w:eastAsia="es-ES"/>
        </w:rPr>
        <w:t xml:space="preserve"> el valor del presente Contrato con cargo al certificado de disponibilidad presupuestal </w:t>
      </w:r>
      <w:r w:rsidRPr="008A69FD">
        <w:rPr>
          <w:rFonts w:eastAsia="Times New Roman" w:cstheme="minorHAnsi"/>
          <w:bCs/>
          <w:noProof/>
          <w:sz w:val="24"/>
          <w:szCs w:val="24"/>
          <w:lang w:eastAsia="es-ES"/>
        </w:rPr>
        <w:t>correspondiente</w:t>
      </w:r>
      <w:r w:rsidRPr="008A69FD">
        <w:rPr>
          <w:rFonts w:eastAsia="Times New Roman" w:cstheme="minorHAnsi"/>
          <w:bCs/>
          <w:sz w:val="24"/>
          <w:szCs w:val="24"/>
          <w:lang w:eastAsia="es-ES"/>
        </w:rPr>
        <w:t>. El presente Contrato está sujeto a registro presupuestal y el pago de su valor a las apropiaciones presupuestales.</w:t>
      </w:r>
      <w:r w:rsidRPr="008A69FD">
        <w:rPr>
          <w:rFonts w:eastAsia="Times New Roman" w:cstheme="minorHAnsi"/>
          <w:bCs/>
          <w:sz w:val="24"/>
          <w:szCs w:val="24"/>
          <w:lang w:val="es-ES" w:eastAsia="es-ES"/>
        </w:rPr>
        <w:t xml:space="preserve"> </w:t>
      </w:r>
    </w:p>
    <w:p w14:paraId="482C8286" w14:textId="77777777" w:rsidR="00E15F24" w:rsidRPr="008A69FD" w:rsidRDefault="00E15F24" w:rsidP="00E15F24">
      <w:pPr>
        <w:tabs>
          <w:tab w:val="left" w:pos="5706"/>
        </w:tabs>
        <w:spacing w:after="0" w:line="240" w:lineRule="auto"/>
        <w:ind w:right="-518"/>
        <w:jc w:val="both"/>
        <w:rPr>
          <w:rFonts w:eastAsia="Times New Roman" w:cstheme="minorHAnsi"/>
          <w:bCs/>
          <w:sz w:val="24"/>
          <w:szCs w:val="24"/>
          <w:lang w:val="es-ES" w:eastAsia="es-ES"/>
        </w:rPr>
      </w:pPr>
    </w:p>
    <w:p w14:paraId="6E982EBC" w14:textId="237CD34C" w:rsidR="00E15F24" w:rsidRPr="008A69FD" w:rsidRDefault="00E15F24" w:rsidP="00E15F24">
      <w:pPr>
        <w:tabs>
          <w:tab w:val="left" w:pos="5706"/>
        </w:tabs>
        <w:spacing w:after="0" w:line="240" w:lineRule="auto"/>
        <w:ind w:right="-567"/>
        <w:jc w:val="both"/>
        <w:rPr>
          <w:rFonts w:eastAsia="Calibri" w:cstheme="minorHAnsi"/>
          <w:color w:val="000000"/>
          <w:sz w:val="24"/>
          <w:szCs w:val="24"/>
        </w:rPr>
      </w:pPr>
      <w:r w:rsidRPr="008A69FD">
        <w:rPr>
          <w:rFonts w:eastAsia="Times New Roman" w:cstheme="minorHAnsi"/>
          <w:b/>
          <w:bCs/>
          <w:sz w:val="24"/>
          <w:szCs w:val="24"/>
          <w:lang w:eastAsia="es-ES"/>
        </w:rPr>
        <w:t>Cláusula 29 –</w:t>
      </w:r>
      <w:r w:rsidRPr="008A69FD">
        <w:rPr>
          <w:rFonts w:eastAsia="Times New Roman" w:cstheme="minorHAnsi"/>
          <w:b/>
          <w:bCs/>
          <w:sz w:val="24"/>
          <w:szCs w:val="24"/>
          <w:u w:val="single"/>
          <w:lang w:eastAsia="es-ES"/>
        </w:rPr>
        <w:t xml:space="preserve"> Confidencialidad y Pleitos Pendientes:</w:t>
      </w:r>
      <w:r w:rsidRPr="008A69FD">
        <w:rPr>
          <w:rFonts w:eastAsia="Times New Roman" w:cstheme="minorHAnsi"/>
          <w:b/>
          <w:bCs/>
          <w:sz w:val="24"/>
          <w:szCs w:val="24"/>
          <w:lang w:eastAsia="es-ES"/>
        </w:rPr>
        <w:t xml:space="preserve"> </w:t>
      </w:r>
      <w:r w:rsidRPr="008A69FD">
        <w:rPr>
          <w:rFonts w:eastAsia="Calibri" w:cstheme="minorHAnsi"/>
          <w:b/>
          <w:bCs/>
          <w:color w:val="000000"/>
          <w:sz w:val="24"/>
          <w:szCs w:val="24"/>
        </w:rPr>
        <w:t xml:space="preserve">EL CONTRATISTA </w:t>
      </w:r>
      <w:r w:rsidRPr="008A69FD">
        <w:rPr>
          <w:rFonts w:eastAsia="Calibri" w:cstheme="minorHAnsi"/>
          <w:color w:val="000000"/>
          <w:sz w:val="24"/>
          <w:szCs w:val="24"/>
        </w:rPr>
        <w:t xml:space="preserve">se compromete a mantener con carácter confidencial toda la información de propiedad de TRANSMILENIO S.A, a la que tenga acceso en desarrollo del objeto del contrato, en caso de suministrar información a terceros el contratista deberá garantizar el cumplimiento de esa confidencialidad. En caso de incumplimiento de lo aquí pactado por parte de </w:t>
      </w:r>
      <w:r w:rsidRPr="008A69FD">
        <w:rPr>
          <w:rFonts w:eastAsia="Calibri" w:cstheme="minorHAnsi"/>
          <w:b/>
          <w:bCs/>
          <w:color w:val="000000"/>
          <w:sz w:val="24"/>
          <w:szCs w:val="24"/>
        </w:rPr>
        <w:t>EL CONTRATISTA</w:t>
      </w:r>
      <w:r w:rsidRPr="008A69FD">
        <w:rPr>
          <w:rFonts w:eastAsia="Calibri" w:cstheme="minorHAnsi"/>
          <w:color w:val="000000"/>
          <w:sz w:val="24"/>
          <w:szCs w:val="24"/>
        </w:rPr>
        <w:t xml:space="preserve">, TRANSMILENIO S. A., ejercerá las acciones legales, que sean del caso. Igualmente, </w:t>
      </w:r>
      <w:r w:rsidRPr="008A69FD">
        <w:rPr>
          <w:rFonts w:eastAsia="Calibri" w:cstheme="minorHAnsi"/>
          <w:b/>
          <w:bCs/>
          <w:color w:val="000000"/>
          <w:sz w:val="24"/>
          <w:szCs w:val="24"/>
        </w:rPr>
        <w:t xml:space="preserve">EL CONTRATISTA </w:t>
      </w:r>
      <w:r w:rsidRPr="008A69FD">
        <w:rPr>
          <w:rFonts w:eastAsia="Calibri" w:cstheme="minorHAnsi"/>
          <w:color w:val="000000"/>
          <w:sz w:val="24"/>
          <w:szCs w:val="24"/>
        </w:rPr>
        <w:t>se compromete a entregar debidamente organizada al supervisor del Contrato la documentación (Informes) que haya producido durante la ejecución del contrato cuando así se le solicite o, en todo caso, cuando finalice el contrato. El contratista mediante la aprobación en la plataforma SECOP II</w:t>
      </w:r>
      <w:r w:rsidRPr="008A69FD">
        <w:rPr>
          <w:rFonts w:eastAsia="Calibri" w:cstheme="minorHAnsi"/>
          <w:b/>
          <w:bCs/>
          <w:color w:val="000000"/>
          <w:sz w:val="24"/>
          <w:szCs w:val="24"/>
        </w:rPr>
        <w:t xml:space="preserve">, </w:t>
      </w:r>
      <w:r w:rsidRPr="008A69FD">
        <w:rPr>
          <w:rFonts w:eastAsia="Calibri" w:cstheme="minorHAnsi"/>
          <w:color w:val="000000"/>
          <w:sz w:val="24"/>
          <w:szCs w:val="24"/>
        </w:rPr>
        <w:t xml:space="preserve">manifiesta su voluntad de asumir los siguientes compromisos: </w:t>
      </w:r>
      <w:r w:rsidRPr="008A69FD">
        <w:rPr>
          <w:rFonts w:eastAsia="Calibri" w:cstheme="minorHAnsi"/>
          <w:b/>
          <w:bCs/>
          <w:color w:val="000000"/>
          <w:sz w:val="24"/>
          <w:szCs w:val="24"/>
        </w:rPr>
        <w:t xml:space="preserve">29.1. </w:t>
      </w:r>
      <w:r w:rsidRPr="008A69FD">
        <w:rPr>
          <w:rFonts w:eastAsia="Calibri" w:cstheme="minorHAnsi"/>
          <w:color w:val="000000"/>
          <w:sz w:val="24"/>
          <w:szCs w:val="24"/>
        </w:rPr>
        <w:t xml:space="preserve">Se declara como información confidencial todo lo concerniente a los componentes de datos ·(información objeto de derecho de autor, patentes, procesos, técnicas, métodos de operación, datos, informaciones, procedimientos, ideas, equipos, términos, modelos, </w:t>
      </w:r>
      <w:proofErr w:type="spellStart"/>
      <w:r w:rsidRPr="008A69FD">
        <w:rPr>
          <w:rFonts w:eastAsia="Calibri" w:cstheme="minorHAnsi"/>
          <w:color w:val="000000"/>
          <w:sz w:val="24"/>
          <w:szCs w:val="24"/>
        </w:rPr>
        <w:t>know</w:t>
      </w:r>
      <w:proofErr w:type="spellEnd"/>
      <w:r w:rsidRPr="008A69FD">
        <w:rPr>
          <w:rFonts w:eastAsia="Calibri" w:cstheme="minorHAnsi"/>
          <w:color w:val="000000"/>
          <w:sz w:val="24"/>
          <w:szCs w:val="24"/>
        </w:rPr>
        <w:t xml:space="preserve"> </w:t>
      </w:r>
      <w:proofErr w:type="spellStart"/>
      <w:r w:rsidRPr="008A69FD">
        <w:rPr>
          <w:rFonts w:eastAsia="Calibri" w:cstheme="minorHAnsi"/>
          <w:color w:val="000000"/>
          <w:sz w:val="24"/>
          <w:szCs w:val="24"/>
        </w:rPr>
        <w:t>how</w:t>
      </w:r>
      <w:proofErr w:type="spellEnd"/>
      <w:r w:rsidRPr="008A69FD">
        <w:rPr>
          <w:rFonts w:eastAsia="Calibri" w:cstheme="minorHAnsi"/>
          <w:color w:val="000000"/>
          <w:sz w:val="24"/>
          <w:szCs w:val="24"/>
        </w:rPr>
        <w:t xml:space="preserve">, algoritmos, programas, ejecutables, investigaciones, información financiera, administrativa y operacional) que se encuentre en cualquier formato, y que se obtenga de forma verbal, escrita o en forma de mensaje de datos, relacionada con cualquiera de los Sistemas de Información de TRANSMILENIO S. A., y que no esté clasificada como información pública, así como la relacionada con los dispositivos y/o activos críticos de información o información sensible que gestione TRANSMILENIO S. A., con ocasión de su misionalidad. EL TERCERO se compromete a mantener reserva de esta información y no se le permite revelarla, divulgarla, entregarla y/o transmitirla en forma oral, escrita, fotográfica, copia electrostática, óptica, magnética, visual o cualquier otro medio por desarrollarse o inventarse, salvo autorización escrita de TRANSMILENIO S. A. </w:t>
      </w:r>
      <w:r w:rsidRPr="008A69FD">
        <w:rPr>
          <w:rFonts w:eastAsia="Calibri" w:cstheme="minorHAnsi"/>
          <w:b/>
          <w:bCs/>
          <w:color w:val="000000"/>
          <w:sz w:val="24"/>
          <w:szCs w:val="24"/>
        </w:rPr>
        <w:t xml:space="preserve">29.2. </w:t>
      </w:r>
      <w:r w:rsidRPr="008A69FD">
        <w:rPr>
          <w:rFonts w:eastAsia="Calibri" w:cstheme="minorHAnsi"/>
          <w:color w:val="000000"/>
          <w:sz w:val="24"/>
          <w:szCs w:val="24"/>
        </w:rPr>
        <w:t xml:space="preserve">El nombre de usuario y contraseña de acceso dada al CONTRATISTA por TRANSMILENIO S. A., para el acceso a la red, a los servicios informáticos y a las diversas aplicaciones son personales e intransferibles. Cualquier acción que se realice en contravía de este precepto se considerará incumplimiento del presente acuerdo, sin perjuicio de las demás acciones disciplinarias, fiscales, administrativas o legales que se desprendieran de este hecho. </w:t>
      </w:r>
      <w:r w:rsidRPr="008A69FD">
        <w:rPr>
          <w:rFonts w:eastAsia="Calibri" w:cstheme="minorHAnsi"/>
          <w:b/>
          <w:bCs/>
          <w:color w:val="000000"/>
          <w:sz w:val="24"/>
          <w:szCs w:val="24"/>
        </w:rPr>
        <w:t xml:space="preserve">29.3. </w:t>
      </w:r>
      <w:r w:rsidRPr="008A69FD">
        <w:rPr>
          <w:rFonts w:eastAsia="Calibri" w:cstheme="minorHAnsi"/>
          <w:color w:val="000000"/>
          <w:sz w:val="24"/>
          <w:szCs w:val="24"/>
        </w:rPr>
        <w:t xml:space="preserve">El CONTRATISTA es responsable del correcto uso de los servicios informáticos que le sean autorizados y accederá únicamente a estos para el exclusivo fin autorizado y dentro del alcance contractual o convenio; de igual manera hará un uso adecuado de los servicios de correo electrónico e internet así como de la red de </w:t>
      </w:r>
      <w:r w:rsidRPr="008A69FD">
        <w:rPr>
          <w:rFonts w:eastAsia="Calibri" w:cstheme="minorHAnsi"/>
          <w:color w:val="000000"/>
          <w:sz w:val="24"/>
          <w:szCs w:val="24"/>
        </w:rPr>
        <w:lastRenderedPageBreak/>
        <w:t xml:space="preserve">TRANSMILENIO S. A. y será responsable por los daños y perjuicios técnicos y/o legales que se generen por esta causa, aun cuando se hayan utilizado servicios de uso generalizado como </w:t>
      </w:r>
      <w:proofErr w:type="spellStart"/>
      <w:r w:rsidRPr="008A69FD">
        <w:rPr>
          <w:rFonts w:eastAsia="Calibri" w:cstheme="minorHAnsi"/>
          <w:color w:val="000000"/>
          <w:sz w:val="24"/>
          <w:szCs w:val="24"/>
        </w:rPr>
        <w:t>Yahoo</w:t>
      </w:r>
      <w:proofErr w:type="spellEnd"/>
      <w:r w:rsidRPr="008A69FD">
        <w:rPr>
          <w:rFonts w:eastAsia="Calibri" w:cstheme="minorHAnsi"/>
          <w:color w:val="000000"/>
          <w:sz w:val="24"/>
          <w:szCs w:val="24"/>
        </w:rPr>
        <w:t xml:space="preserve">, Hotmail, Gmail, etc., tanto en sus servicios de correo, como de foros, chat y otros, cuando se realiza desde equipos informáticos y dispositivos a través de la red de TRANSMILENIO S. A. No se podrá utilizar ningún correo electrónico o sistema de mensajería, incluyendo el correo oficial de TRANSMILENIO S. A., para enviar contenido abusivo, ofensivo, obsceno, o saturar los canales de comunicaciones, o el envío "cadenas" y otros esquemas que pueden causar tráfico excesivo en la redo sobrecargar los sistemas informáticos. </w:t>
      </w:r>
      <w:r w:rsidRPr="008A69FD">
        <w:rPr>
          <w:rFonts w:eastAsia="Calibri" w:cstheme="minorHAnsi"/>
          <w:b/>
          <w:bCs/>
          <w:color w:val="000000"/>
          <w:sz w:val="24"/>
          <w:szCs w:val="24"/>
        </w:rPr>
        <w:t xml:space="preserve">29.4. </w:t>
      </w:r>
      <w:r w:rsidRPr="008A69FD">
        <w:rPr>
          <w:rFonts w:eastAsia="Calibri" w:cstheme="minorHAnsi"/>
          <w:color w:val="000000"/>
          <w:sz w:val="24"/>
          <w:szCs w:val="24"/>
        </w:rPr>
        <w:t xml:space="preserve">EL CONTRATISTA no podrá utilizar los recursos tecnológicos de TRANSMILENIO S. A., para realizar tareas inoficiosas, ilegales u obscenas; correr juegos de computador; bajar información masiva que no tiene relación con las actividades asignadas; congestionar intencional o </w:t>
      </w:r>
      <w:proofErr w:type="spellStart"/>
      <w:r w:rsidRPr="008A69FD">
        <w:rPr>
          <w:rFonts w:eastAsia="Calibri" w:cstheme="minorHAnsi"/>
          <w:color w:val="000000"/>
          <w:sz w:val="24"/>
          <w:szCs w:val="24"/>
        </w:rPr>
        <w:t>cu</w:t>
      </w:r>
      <w:r w:rsidR="005773D6" w:rsidRPr="008A69FD">
        <w:rPr>
          <w:rFonts w:eastAsia="Calibri" w:cstheme="minorHAnsi"/>
          <w:color w:val="000000"/>
          <w:sz w:val="24"/>
          <w:szCs w:val="24"/>
        </w:rPr>
        <w:t>SAM</w:t>
      </w:r>
      <w:r w:rsidRPr="008A69FD">
        <w:rPr>
          <w:rFonts w:eastAsia="Calibri" w:cstheme="minorHAnsi"/>
          <w:color w:val="000000"/>
          <w:sz w:val="24"/>
          <w:szCs w:val="24"/>
        </w:rPr>
        <w:t>osamente</w:t>
      </w:r>
      <w:proofErr w:type="spellEnd"/>
      <w:r w:rsidRPr="008A69FD">
        <w:rPr>
          <w:rFonts w:eastAsia="Calibri" w:cstheme="minorHAnsi"/>
          <w:color w:val="000000"/>
          <w:sz w:val="24"/>
          <w:szCs w:val="24"/>
        </w:rPr>
        <w:t xml:space="preserve"> la red institucional; obtener lucro indebido o tratar de acceder forzosamente a otras redes. En general, EL TERCERO asume que un uso inadecuado o fraudulento de los recursos tecnológicos de TRANSMILENIO S. A., puede derivar en delitos penales como los establecidos en los artículos 269A a 269J del Código Penal Colombiano, así como en el incumplimiento de normas en derecho de autor y conexos. </w:t>
      </w:r>
      <w:r w:rsidRPr="008A69FD">
        <w:rPr>
          <w:rFonts w:eastAsia="Calibri" w:cstheme="minorHAnsi"/>
          <w:b/>
          <w:bCs/>
          <w:color w:val="000000"/>
          <w:sz w:val="24"/>
          <w:szCs w:val="24"/>
        </w:rPr>
        <w:t xml:space="preserve">29.5. </w:t>
      </w:r>
      <w:r w:rsidRPr="008A69FD">
        <w:rPr>
          <w:rFonts w:eastAsia="Calibri" w:cstheme="minorHAnsi"/>
          <w:color w:val="000000"/>
          <w:sz w:val="24"/>
          <w:szCs w:val="24"/>
        </w:rPr>
        <w:t xml:space="preserve">EL CONTRATISTA tiene conocimiento y acepta que el único hardware conectado a la red de TRANSMILENIO S. A., es el autorizado por la Dirección de Tecnología de la información y Comunicaciones. EL CONTRATISTA no podrá conectar computadores, servidores, </w:t>
      </w:r>
      <w:proofErr w:type="spellStart"/>
      <w:r w:rsidRPr="008A69FD">
        <w:rPr>
          <w:rFonts w:eastAsia="Calibri" w:cstheme="minorHAnsi"/>
          <w:color w:val="000000"/>
          <w:sz w:val="24"/>
          <w:szCs w:val="24"/>
        </w:rPr>
        <w:t>hubs</w:t>
      </w:r>
      <w:proofErr w:type="spellEnd"/>
      <w:r w:rsidRPr="008A69FD">
        <w:rPr>
          <w:rFonts w:eastAsia="Calibri" w:cstheme="minorHAnsi"/>
          <w:color w:val="000000"/>
          <w:sz w:val="24"/>
          <w:szCs w:val="24"/>
        </w:rPr>
        <w:t xml:space="preserve">, switches, </w:t>
      </w:r>
      <w:proofErr w:type="spellStart"/>
      <w:r w:rsidRPr="008A69FD">
        <w:rPr>
          <w:rFonts w:eastAsia="Calibri" w:cstheme="minorHAnsi"/>
          <w:color w:val="000000"/>
          <w:sz w:val="24"/>
          <w:szCs w:val="24"/>
        </w:rPr>
        <w:t>routers</w:t>
      </w:r>
      <w:proofErr w:type="spellEnd"/>
      <w:r w:rsidRPr="008A69FD">
        <w:rPr>
          <w:rFonts w:eastAsia="Calibri" w:cstheme="minorHAnsi"/>
          <w:color w:val="000000"/>
          <w:sz w:val="24"/>
          <w:szCs w:val="24"/>
        </w:rPr>
        <w:t xml:space="preserve">, o cualquier otro hardware a la red sin autorización correspondiente. Así mismo, asume la responsabilidad de conocer, entender y seguir los procedimientos administrativos, establecidos para la· utilización y mantenimiento de dichos recursos, cumpliendo con las directrices administrativas trazadas para tal fin. </w:t>
      </w:r>
      <w:r w:rsidRPr="008A69FD">
        <w:rPr>
          <w:rFonts w:eastAsia="Calibri" w:cstheme="minorHAnsi"/>
          <w:b/>
          <w:bCs/>
          <w:color w:val="000000"/>
          <w:sz w:val="24"/>
          <w:szCs w:val="24"/>
        </w:rPr>
        <w:t xml:space="preserve">29.6. </w:t>
      </w:r>
      <w:r w:rsidRPr="008A69FD">
        <w:rPr>
          <w:rFonts w:eastAsia="Calibri" w:cstheme="minorHAnsi"/>
          <w:color w:val="000000"/>
          <w:sz w:val="24"/>
          <w:szCs w:val="24"/>
        </w:rPr>
        <w:t xml:space="preserve">A la terminación del contrato, EL CONTRATISTA está obligado a restituir a TRANSMILENIO S. A., toda la información y recursos tecnológicos a él entregados para el desarrollo del acceso autorizado, bajo los protocolos que TRANSMILENIO S. A., defina. Inclusive terminada la vigencia del acceso autorizado, NO se le estará permitido revelar, divulgar, entregar o transmitir información obtenida en desarrollo del acceso autorizado, so pena de hacerse acreedor de las acciones legales pertinentes. En el caso que en el desarrollo del acceso solicitado suponga la necesidad de acceder a datos de carácter personal, EL CONTRATISTA como encargado del tratamiento, queda obligado al cumplimiento de las Leyes 1581 de 2012 reglamentada con el Decreto 1377 de 2013 sobre la protección de Datos personales, 1266 de 2008 sobre Habeas Data en Colombia, así como lo estipulado en la Política de Protección de Datos. Personales de TRANSMILENIO S. A., v demás normas que apliquen. </w:t>
      </w:r>
      <w:r w:rsidRPr="008A69FD">
        <w:rPr>
          <w:rFonts w:eastAsia="Calibri" w:cstheme="minorHAnsi"/>
          <w:b/>
          <w:bCs/>
          <w:color w:val="000000"/>
          <w:sz w:val="24"/>
          <w:szCs w:val="24"/>
        </w:rPr>
        <w:t xml:space="preserve">29.7. </w:t>
      </w:r>
      <w:r w:rsidRPr="008A69FD">
        <w:rPr>
          <w:rFonts w:eastAsia="Calibri" w:cstheme="minorHAnsi"/>
          <w:color w:val="000000"/>
          <w:sz w:val="24"/>
          <w:szCs w:val="24"/>
        </w:rPr>
        <w:t xml:space="preserve">EL CONTRATISTA deberá informar de manera inmediata y efectiva a la Dirección de Tecnología de la información y Comunicaciones de TRANSMILENIO S. A., mediante los canales establecidos, de cualquier acción u omisión de la cual tenga conocimiento, que haya sido o pueda ser realizada para vulnerar la confidencialidad, integridad o autenticidad de la información propiedad de TRANSMILENIO S. A. </w:t>
      </w:r>
      <w:r w:rsidRPr="008A69FD">
        <w:rPr>
          <w:rFonts w:eastAsia="Calibri" w:cstheme="minorHAnsi"/>
          <w:b/>
          <w:bCs/>
          <w:color w:val="000000"/>
          <w:sz w:val="24"/>
          <w:szCs w:val="24"/>
        </w:rPr>
        <w:t xml:space="preserve">29.8. </w:t>
      </w:r>
      <w:r w:rsidRPr="008A69FD">
        <w:rPr>
          <w:rFonts w:eastAsia="Calibri" w:cstheme="minorHAnsi"/>
          <w:color w:val="000000"/>
          <w:sz w:val="24"/>
          <w:szCs w:val="24"/>
        </w:rPr>
        <w:t xml:space="preserve">EL CONTRATISTA se obliga a cumplir las Políticas de Seguridad y Privacidad de la Información, continuidad, servicios tecnológicos y demás protocolos o procedimientos establecidos por la Dirección de Tecnología de la información y Comunicaciones de TRANSMILENIO S. A. </w:t>
      </w:r>
      <w:r w:rsidRPr="008A69FD">
        <w:rPr>
          <w:rFonts w:eastAsia="Calibri" w:cstheme="minorHAnsi"/>
          <w:b/>
          <w:bCs/>
          <w:color w:val="000000"/>
          <w:sz w:val="24"/>
          <w:szCs w:val="24"/>
        </w:rPr>
        <w:t xml:space="preserve">29.9. </w:t>
      </w:r>
      <w:r w:rsidRPr="008A69FD">
        <w:rPr>
          <w:rFonts w:eastAsia="Calibri" w:cstheme="minorHAnsi"/>
          <w:color w:val="000000"/>
          <w:sz w:val="24"/>
          <w:szCs w:val="24"/>
        </w:rPr>
        <w:t xml:space="preserve">EL CONTRATISTA se compromete a hacer uso de las herramientas </w:t>
      </w:r>
      <w:r w:rsidRPr="008A69FD">
        <w:rPr>
          <w:rFonts w:eastAsia="Calibri" w:cstheme="minorHAnsi"/>
          <w:color w:val="000000"/>
          <w:sz w:val="24"/>
          <w:szCs w:val="24"/>
        </w:rPr>
        <w:lastRenderedPageBreak/>
        <w:t xml:space="preserve">informáticas indicadas en el numeral 3° del presente acuerdo, en forma exclusiva con la finalidad autorizada y se compromete a no divulgar ante terceros, cualquier información de carácter confidencial o sensible que obtenga o visualice mediante el uso de esta herramienta. TRANSMILENIO S. A., se reserva el derecho de ·revocar el acceso a los servicios informáticos cuando lo considere necesario, bien sea de manera temporal, por mantenimiento, incumplimiento de cualquiera de las cláusulas aquí descritas o en general, cuando la información de TRANSMILENIO S. A., se vea comprometida. El incumplimiento de las presentes obligaciones estará sujeto a las sanciones disciplinarias, fiscales, administrativas o penales a que haya lugar, por los daños y perjuicios causados a TRANSMILENIO S. A. o a terceros. </w:t>
      </w:r>
    </w:p>
    <w:p w14:paraId="5F45DD41" w14:textId="77777777" w:rsidR="00E15F24" w:rsidRPr="008A69FD" w:rsidRDefault="00E15F24" w:rsidP="00E15F24">
      <w:pPr>
        <w:tabs>
          <w:tab w:val="left" w:pos="5706"/>
        </w:tabs>
        <w:spacing w:after="0" w:line="240" w:lineRule="auto"/>
        <w:ind w:right="-567"/>
        <w:jc w:val="both"/>
        <w:rPr>
          <w:rFonts w:eastAsia="Calibri" w:cstheme="minorHAnsi"/>
          <w:color w:val="000000"/>
          <w:sz w:val="24"/>
          <w:szCs w:val="24"/>
        </w:rPr>
      </w:pPr>
    </w:p>
    <w:p w14:paraId="1645E34D"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val="es-ES" w:eastAsia="es-ES"/>
        </w:rPr>
      </w:pPr>
      <w:r w:rsidRPr="008A69FD">
        <w:rPr>
          <w:rFonts w:eastAsia="Times New Roman" w:cstheme="minorHAnsi"/>
          <w:b/>
          <w:bCs/>
          <w:sz w:val="24"/>
          <w:szCs w:val="24"/>
          <w:lang w:eastAsia="es-ES"/>
        </w:rPr>
        <w:t>Cláusula 30–</w:t>
      </w:r>
      <w:r w:rsidRPr="008A69FD">
        <w:rPr>
          <w:rFonts w:eastAsia="Times New Roman" w:cstheme="minorHAnsi"/>
          <w:b/>
          <w:bCs/>
          <w:sz w:val="24"/>
          <w:szCs w:val="24"/>
          <w:u w:val="single"/>
          <w:lang w:eastAsia="es-ES"/>
        </w:rPr>
        <w:t xml:space="preserve"> Estimación, tipificación y asignación de los riesgos previsibles.</w:t>
      </w:r>
      <w:r w:rsidRPr="008A69FD">
        <w:rPr>
          <w:rFonts w:eastAsia="Times New Roman" w:cstheme="minorHAnsi"/>
          <w:b/>
          <w:bCs/>
          <w:sz w:val="24"/>
          <w:szCs w:val="24"/>
          <w:lang w:eastAsia="es-ES"/>
        </w:rPr>
        <w:t xml:space="preserve"> </w:t>
      </w:r>
      <w:r w:rsidRPr="008A69FD">
        <w:rPr>
          <w:rFonts w:eastAsia="Times New Roman" w:cstheme="minorHAnsi"/>
          <w:bCs/>
          <w:sz w:val="24"/>
          <w:szCs w:val="24"/>
          <w:lang w:eastAsia="es-ES"/>
        </w:rPr>
        <w:t xml:space="preserve">De conformidad con lo señalado en el artículo 4 de la Ley 1150 de 2007, teniendo en cuenta la tipología contractual, así como la naturaleza de las obligaciones del contrato, TRANSMILENIO S. A., estima, tipifica y asigna los </w:t>
      </w:r>
      <w:r w:rsidRPr="008A69FD">
        <w:rPr>
          <w:rFonts w:eastAsia="Times New Roman" w:cstheme="minorHAnsi"/>
          <w:sz w:val="24"/>
          <w:szCs w:val="24"/>
          <w:lang w:eastAsia="es-ES"/>
        </w:rPr>
        <w:t>riesgos</w:t>
      </w:r>
      <w:r w:rsidRPr="008A69FD">
        <w:rPr>
          <w:rFonts w:eastAsia="Times New Roman" w:cstheme="minorHAnsi"/>
          <w:bCs/>
          <w:sz w:val="24"/>
          <w:szCs w:val="24"/>
          <w:lang w:eastAsia="es-ES"/>
        </w:rPr>
        <w:t xml:space="preserve"> previsibles que se establecen en el documento de Matriz de Riesgos que hace parte integral del presente contrato y que </w:t>
      </w:r>
      <w:r w:rsidRPr="008A69FD">
        <w:rPr>
          <w:rFonts w:eastAsia="Times New Roman" w:cstheme="minorHAnsi"/>
          <w:b/>
          <w:bCs/>
          <w:sz w:val="24"/>
          <w:szCs w:val="24"/>
          <w:lang w:eastAsia="es-ES"/>
        </w:rPr>
        <w:t>EL CONTRATISTA</w:t>
      </w:r>
      <w:r w:rsidRPr="008A69FD">
        <w:rPr>
          <w:rFonts w:eastAsia="Times New Roman" w:cstheme="minorHAnsi"/>
          <w:bCs/>
          <w:sz w:val="24"/>
          <w:szCs w:val="24"/>
          <w:lang w:eastAsia="es-ES"/>
        </w:rPr>
        <w:t xml:space="preserve"> manifiesta conocer y aceptar con la aprobación de este documento.</w:t>
      </w:r>
      <w:r w:rsidRPr="008A69FD">
        <w:rPr>
          <w:rFonts w:eastAsia="Times New Roman" w:cstheme="minorHAnsi"/>
          <w:bCs/>
          <w:sz w:val="24"/>
          <w:szCs w:val="24"/>
          <w:lang w:val="es-ES" w:eastAsia="es-ES"/>
        </w:rPr>
        <w:t xml:space="preserve"> </w:t>
      </w:r>
    </w:p>
    <w:p w14:paraId="122DCEE7"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val="es-ES" w:eastAsia="es-ES"/>
        </w:rPr>
      </w:pPr>
    </w:p>
    <w:p w14:paraId="026723CD"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r w:rsidRPr="008A69FD">
        <w:rPr>
          <w:rFonts w:eastAsia="Times New Roman" w:cstheme="minorHAnsi"/>
          <w:b/>
          <w:bCs/>
          <w:sz w:val="24"/>
          <w:szCs w:val="24"/>
          <w:lang w:eastAsia="es-ES"/>
        </w:rPr>
        <w:t>Cláusula 31 –</w:t>
      </w:r>
      <w:r w:rsidRPr="008A69FD">
        <w:rPr>
          <w:rFonts w:eastAsia="Times New Roman" w:cstheme="minorHAnsi"/>
          <w:b/>
          <w:bCs/>
          <w:sz w:val="24"/>
          <w:szCs w:val="24"/>
          <w:u w:val="single"/>
          <w:lang w:eastAsia="es-ES"/>
        </w:rPr>
        <w:t xml:space="preserve"> Lugar de ejecución y domicilio contractual:</w:t>
      </w:r>
      <w:r w:rsidRPr="008A69FD">
        <w:rPr>
          <w:rFonts w:eastAsia="Times New Roman" w:cstheme="minorHAnsi"/>
          <w:b/>
          <w:bCs/>
          <w:sz w:val="24"/>
          <w:szCs w:val="24"/>
          <w:lang w:eastAsia="es-ES"/>
        </w:rPr>
        <w:t xml:space="preserve"> </w:t>
      </w:r>
      <w:r w:rsidRPr="008A69FD">
        <w:rPr>
          <w:rFonts w:eastAsia="Times New Roman" w:cstheme="minorHAnsi"/>
          <w:bCs/>
          <w:sz w:val="24"/>
          <w:szCs w:val="24"/>
          <w:lang w:eastAsia="es-ES"/>
        </w:rPr>
        <w:t>Las actividades previstas en el presente contrato se deben desarrollar en el lugar establecido en los estudios previos.</w:t>
      </w:r>
    </w:p>
    <w:p w14:paraId="49D52592"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p>
    <w:p w14:paraId="110F316E"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bookmarkStart w:id="568" w:name="_Hlk83648415"/>
      <w:r w:rsidRPr="008A69FD">
        <w:rPr>
          <w:rFonts w:eastAsia="Times New Roman" w:cstheme="minorHAnsi"/>
          <w:b/>
          <w:bCs/>
          <w:sz w:val="24"/>
          <w:szCs w:val="24"/>
          <w:lang w:eastAsia="es-ES"/>
        </w:rPr>
        <w:t>Cláusula 32 –</w:t>
      </w:r>
      <w:r w:rsidRPr="008A69FD">
        <w:rPr>
          <w:rFonts w:eastAsia="Times New Roman" w:cstheme="minorHAnsi"/>
          <w:b/>
          <w:bCs/>
          <w:sz w:val="24"/>
          <w:szCs w:val="24"/>
          <w:u w:val="single"/>
          <w:lang w:eastAsia="es-ES"/>
        </w:rPr>
        <w:t xml:space="preserve"> Autorización de tratamiento de datos personales</w:t>
      </w:r>
      <w:bookmarkEnd w:id="568"/>
      <w:r w:rsidRPr="008A69FD">
        <w:rPr>
          <w:rFonts w:eastAsia="Times New Roman" w:cstheme="minorHAnsi"/>
          <w:b/>
          <w:bCs/>
          <w:sz w:val="24"/>
          <w:szCs w:val="24"/>
          <w:u w:val="single"/>
          <w:lang w:eastAsia="es-ES"/>
        </w:rPr>
        <w:t>:</w:t>
      </w:r>
      <w:r w:rsidRPr="008A69FD">
        <w:rPr>
          <w:rFonts w:eastAsia="Times New Roman" w:cstheme="minorHAnsi"/>
          <w:bCs/>
          <w:sz w:val="24"/>
          <w:szCs w:val="24"/>
          <w:lang w:eastAsia="es-ES"/>
        </w:rPr>
        <w:t xml:space="preserve"> De conformidad con la Ley 1581 de 2012 y demás normas complementarias, el CONTRATISTA autoriza a TRANSMILENIO para el tratamiento y manejo de sus datos personales, el cual consiste en recolectar, almacenar, depurar, usar, analizar, circular, actualizar, cruzar información propia y publicar con el fin de facilitar la contratación de prestación de servicios. Además de sus nombres, apellidos y documento de identidad, los datos y documentos que se someten a tratamiento son los establecidos en la lista de chequeo que obra en el presente proceso de contratación. El CONTRATISTA declara que conoce los derechos que le asisten como los cuales están consignados en el artículo 8 de la Ley 1581 de 2012, la Ley 1712 de 2014, la Ley 1437 de 2011 y demás normas concordantes. El tratamiento y la finalidad de a los cuales serán sometidos los datos personales del contratista son estrictamente legales, atendiendo los principios de la contratación estatal, los datos solo son utilizados para la presente contratación. La presente autorización se entiende prestada con la aprobación del contrato a través de la plataforma SECOP II. El profesional grado 6 del área de contratación de la Dirección Corporativa de TRANSMILENIO S. A. identificado con NIT 830.063.506-6 ubicado en la Avenida el Dorado No. 69-76, Torres 1 Edificio elemento, pisos 2, 4, 5 ,6 y 7 2203000 es el responsable del tratamiento de sus datos personales.</w:t>
      </w:r>
    </w:p>
    <w:p w14:paraId="0EE7F5D9"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p>
    <w:p w14:paraId="73CF31BD"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r w:rsidRPr="008A69FD">
        <w:rPr>
          <w:rFonts w:eastAsia="Times New Roman" w:cstheme="minorHAnsi"/>
          <w:b/>
          <w:bCs/>
          <w:sz w:val="24"/>
          <w:szCs w:val="24"/>
          <w:lang w:eastAsia="es-ES"/>
        </w:rPr>
        <w:t>Cláusula 33 –</w:t>
      </w:r>
      <w:r w:rsidRPr="008A69FD">
        <w:rPr>
          <w:rFonts w:eastAsia="Times New Roman" w:cstheme="minorHAnsi"/>
          <w:b/>
          <w:bCs/>
          <w:sz w:val="24"/>
          <w:szCs w:val="24"/>
          <w:u w:val="single"/>
          <w:lang w:eastAsia="es-ES"/>
        </w:rPr>
        <w:t xml:space="preserve"> Propiedad intelectual: </w:t>
      </w:r>
      <w:r w:rsidRPr="008A69FD">
        <w:rPr>
          <w:rFonts w:eastAsia="Times New Roman" w:cstheme="minorHAnsi"/>
          <w:bCs/>
          <w:sz w:val="24"/>
          <w:szCs w:val="24"/>
          <w:lang w:eastAsia="es-ES"/>
        </w:rPr>
        <w:t xml:space="preserve">De conformidad con la Ley 23 de 1982, modificada por la Ley 1450 de 2011 y Ley 1915 de 2018, toda creación, modificación, producción, innovación o desarrollo </w:t>
      </w:r>
      <w:r w:rsidRPr="008A69FD">
        <w:rPr>
          <w:rFonts w:eastAsia="Times New Roman" w:cstheme="minorHAnsi"/>
          <w:bCs/>
          <w:sz w:val="24"/>
          <w:szCs w:val="24"/>
          <w:lang w:eastAsia="es-ES"/>
        </w:rPr>
        <w:lastRenderedPageBreak/>
        <w:t>tecnológico, científico o susceptible de ser caracterizado como de propiedad intelectual o industrial que se obtenga como resultado de ejecución de las obligaciones contractuales del contratista, será de propiedad de TRANSMILENIO S. A. Para asegurar la autenticidad y seguridad de esta propiedad, el contratista se obliga a ceder dicha producción para que TRANSMILENIO S. A., la explote en el territorio nacional o en cualquier lugar otro lugar que lo requiera de manera indefinida, para lo cual el contratista se obliga a suscribir el respectivo documento de cesión en el que se identificará el objeto susceptible de ser caracterizado como de propiedad intelectual o industrial antes de la finalización del plazo contractual y en todo caso antes de su liquidación si ésta procede.</w:t>
      </w:r>
    </w:p>
    <w:p w14:paraId="6EB40A6E" w14:textId="77777777"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p>
    <w:p w14:paraId="0C011806" w14:textId="7A244C68" w:rsidR="00E15F24" w:rsidRPr="008A69FD" w:rsidRDefault="00E15F24" w:rsidP="00E15F24">
      <w:pPr>
        <w:tabs>
          <w:tab w:val="left" w:pos="5706"/>
        </w:tabs>
        <w:spacing w:after="0" w:line="240" w:lineRule="auto"/>
        <w:ind w:right="-567"/>
        <w:jc w:val="both"/>
        <w:rPr>
          <w:rFonts w:eastAsia="Times New Roman" w:cstheme="minorHAnsi"/>
          <w:bCs/>
          <w:sz w:val="24"/>
          <w:szCs w:val="24"/>
          <w:lang w:eastAsia="es-ES"/>
        </w:rPr>
      </w:pPr>
      <w:r w:rsidRPr="008A69FD">
        <w:rPr>
          <w:rFonts w:eastAsia="Calibri" w:cstheme="minorHAnsi"/>
          <w:b/>
          <w:bCs/>
          <w:color w:val="000000"/>
          <w:sz w:val="24"/>
          <w:szCs w:val="24"/>
        </w:rPr>
        <w:t xml:space="preserve">Cláusula 34 – </w:t>
      </w:r>
      <w:r w:rsidRPr="008A69FD">
        <w:rPr>
          <w:rFonts w:eastAsia="Calibri" w:cstheme="minorHAnsi"/>
          <w:b/>
          <w:bCs/>
          <w:color w:val="000000"/>
          <w:sz w:val="24"/>
          <w:szCs w:val="24"/>
          <w:u w:val="single"/>
        </w:rPr>
        <w:t>Compromiso anticorrupción:</w:t>
      </w:r>
      <w:r w:rsidRPr="008A69FD">
        <w:rPr>
          <w:rFonts w:eastAsia="Calibri" w:cstheme="minorHAnsi"/>
          <w:b/>
          <w:bCs/>
          <w:color w:val="000000"/>
          <w:sz w:val="24"/>
          <w:szCs w:val="24"/>
        </w:rPr>
        <w:t xml:space="preserve"> </w:t>
      </w:r>
      <w:r w:rsidRPr="008A69FD">
        <w:rPr>
          <w:rFonts w:eastAsia="Calibri" w:cstheme="minorHAnsi"/>
          <w:color w:val="000000"/>
          <w:sz w:val="24"/>
          <w:szCs w:val="24"/>
        </w:rPr>
        <w:t xml:space="preserve">El CONTRATISTA a la hora de ejecución de sus obligaciones negociales tendrá que aplicar los siguientes aspectos so pena de verse inmerso de sanciones de tipo penal, fiscal y administrativo así como las consecuencias derivadas por el incumplimiento del presente contrato: </w:t>
      </w:r>
      <w:r w:rsidRPr="008A69FD">
        <w:rPr>
          <w:rFonts w:eastAsia="Calibri" w:cstheme="minorHAnsi"/>
          <w:b/>
          <w:bCs/>
          <w:color w:val="000000"/>
          <w:sz w:val="24"/>
          <w:szCs w:val="24"/>
        </w:rPr>
        <w:t xml:space="preserve">1.- </w:t>
      </w:r>
      <w:r w:rsidRPr="008A69FD">
        <w:rPr>
          <w:rFonts w:eastAsia="Calibri" w:cstheme="minorHAnsi"/>
          <w:color w:val="000000"/>
          <w:sz w:val="24"/>
          <w:szCs w:val="24"/>
        </w:rPr>
        <w:t xml:space="preserve">No ofrecer ni dar sobornos, ni ninguna otra forma de halago o dadiva a ningún funcionario público en relación con la propuesta, o contrato que suscriba con ocasión del proceso de </w:t>
      </w:r>
      <w:r w:rsidR="00E16CFE" w:rsidRPr="008A69FD">
        <w:rPr>
          <w:rFonts w:eastAsia="Calibri" w:cstheme="minorHAnsi"/>
          <w:color w:val="000000"/>
          <w:sz w:val="24"/>
          <w:szCs w:val="24"/>
        </w:rPr>
        <w:t>Selección Abreviada por Subasta Inversa</w:t>
      </w:r>
      <w:r w:rsidRPr="008A69FD">
        <w:rPr>
          <w:rFonts w:eastAsia="Calibri" w:cstheme="minorHAnsi"/>
          <w:color w:val="000000"/>
          <w:sz w:val="24"/>
          <w:szCs w:val="24"/>
        </w:rPr>
        <w:t xml:space="preserve">, ni tampoco permitir que sus empleados o contratistas lo hagan en su nombre. </w:t>
      </w:r>
      <w:r w:rsidRPr="008A69FD">
        <w:rPr>
          <w:rFonts w:eastAsia="Calibri" w:cstheme="minorHAnsi"/>
          <w:b/>
          <w:bCs/>
          <w:color w:val="000000"/>
          <w:sz w:val="24"/>
          <w:szCs w:val="24"/>
        </w:rPr>
        <w:t xml:space="preserve">2.- </w:t>
      </w:r>
      <w:r w:rsidRPr="008A69FD">
        <w:rPr>
          <w:rFonts w:eastAsia="Calibri" w:cstheme="minorHAnsi"/>
          <w:color w:val="000000"/>
          <w:sz w:val="24"/>
          <w:szCs w:val="24"/>
        </w:rPr>
        <w:t xml:space="preserve">El contratista tendrá que dar aviso inmediato a la (entidad) o autoridades competentes de cualquier ofrecimiento, favor, dádiva o prerrogativa efectuadas por los interesados o proponentes a los funcionarios públicos que intervengan de manera directa o indirectamente en el proceso de </w:t>
      </w:r>
      <w:r w:rsidR="00E16CFE" w:rsidRPr="008A69FD">
        <w:rPr>
          <w:rFonts w:eastAsia="Calibri" w:cstheme="minorHAnsi"/>
          <w:color w:val="000000"/>
          <w:sz w:val="24"/>
          <w:szCs w:val="24"/>
        </w:rPr>
        <w:t>Selección Abreviada por Subasta Inversa</w:t>
      </w:r>
      <w:r w:rsidRPr="008A69FD">
        <w:rPr>
          <w:rFonts w:eastAsia="Calibri" w:cstheme="minorHAnsi"/>
          <w:color w:val="000000"/>
          <w:sz w:val="24"/>
          <w:szCs w:val="24"/>
        </w:rPr>
        <w:t>, con la intención de inducir alguna decisión relacionada con la adjudicación</w:t>
      </w:r>
      <w:r w:rsidRPr="008A69FD">
        <w:rPr>
          <w:rFonts w:eastAsia="Calibri" w:cstheme="minorHAnsi"/>
          <w:b/>
          <w:bCs/>
          <w:color w:val="000000"/>
          <w:sz w:val="24"/>
          <w:szCs w:val="24"/>
        </w:rPr>
        <w:t xml:space="preserve">. 3.- </w:t>
      </w:r>
      <w:r w:rsidRPr="008A69FD">
        <w:rPr>
          <w:rFonts w:eastAsia="Calibri" w:cstheme="minorHAnsi"/>
          <w:color w:val="000000"/>
          <w:sz w:val="24"/>
          <w:szCs w:val="24"/>
        </w:rPr>
        <w:t xml:space="preserve">No efectuar acuerdos previos, o realizar actos o conductas que tengan por objeto la colusión en el proceso de </w:t>
      </w:r>
      <w:r w:rsidR="00E16CFE" w:rsidRPr="008A69FD">
        <w:rPr>
          <w:rFonts w:eastAsia="Calibri" w:cstheme="minorHAnsi"/>
          <w:color w:val="000000"/>
          <w:sz w:val="24"/>
          <w:szCs w:val="24"/>
        </w:rPr>
        <w:t>Selección Abreviada por Subasta Inversa</w:t>
      </w:r>
      <w:r w:rsidRPr="008A69FD">
        <w:rPr>
          <w:rFonts w:eastAsia="Calibri" w:cstheme="minorHAnsi"/>
          <w:color w:val="000000"/>
          <w:sz w:val="24"/>
          <w:szCs w:val="24"/>
        </w:rPr>
        <w:t xml:space="preserve">, con otros proponentes para tratar de influenciar o manipular los resultados de la adjudicación. </w:t>
      </w:r>
      <w:r w:rsidRPr="008A69FD">
        <w:rPr>
          <w:rFonts w:eastAsia="Calibri" w:cstheme="minorHAnsi"/>
          <w:b/>
          <w:bCs/>
          <w:color w:val="000000"/>
          <w:sz w:val="24"/>
          <w:szCs w:val="24"/>
        </w:rPr>
        <w:t xml:space="preserve">4.- </w:t>
      </w:r>
      <w:r w:rsidRPr="008A69FD">
        <w:rPr>
          <w:rFonts w:eastAsia="Calibri" w:cstheme="minorHAnsi"/>
          <w:color w:val="000000"/>
          <w:sz w:val="24"/>
          <w:szCs w:val="24"/>
        </w:rPr>
        <w:t xml:space="preserve">No incurrir en falsedad o adulteración de los documentos exigidos para cumplir con los requisitos del proceso de </w:t>
      </w:r>
      <w:r w:rsidR="00E16CFE" w:rsidRPr="008A69FD">
        <w:rPr>
          <w:rFonts w:eastAsia="Calibri" w:cstheme="minorHAnsi"/>
          <w:color w:val="000000"/>
          <w:sz w:val="24"/>
          <w:szCs w:val="24"/>
        </w:rPr>
        <w:t>Selección Abreviada por Subasta Inversa</w:t>
      </w:r>
      <w:r w:rsidRPr="008A69FD">
        <w:rPr>
          <w:rFonts w:eastAsia="Calibri" w:cstheme="minorHAnsi"/>
          <w:color w:val="000000"/>
          <w:sz w:val="24"/>
          <w:szCs w:val="24"/>
        </w:rPr>
        <w:t>.</w:t>
      </w:r>
    </w:p>
    <w:p w14:paraId="21034D9D" w14:textId="77777777" w:rsidR="00E15F24" w:rsidRPr="008A69FD" w:rsidRDefault="00E15F24" w:rsidP="00E15F24">
      <w:pPr>
        <w:tabs>
          <w:tab w:val="left" w:pos="5706"/>
        </w:tabs>
        <w:spacing w:after="0" w:line="240" w:lineRule="auto"/>
        <w:ind w:right="-567"/>
        <w:jc w:val="both"/>
        <w:rPr>
          <w:rFonts w:eastAsia="Times New Roman" w:cstheme="minorHAnsi"/>
          <w:sz w:val="24"/>
          <w:szCs w:val="24"/>
          <w:lang w:val="es-ES" w:eastAsia="es-ES"/>
        </w:rPr>
      </w:pPr>
    </w:p>
    <w:p w14:paraId="16C532B1" w14:textId="77777777" w:rsidR="00E15F24" w:rsidRPr="008A69FD" w:rsidRDefault="00E15F24" w:rsidP="00E15F24">
      <w:pPr>
        <w:tabs>
          <w:tab w:val="left" w:pos="5706"/>
        </w:tabs>
        <w:spacing w:after="0" w:line="240" w:lineRule="auto"/>
        <w:ind w:right="-567"/>
        <w:jc w:val="both"/>
        <w:rPr>
          <w:rFonts w:eastAsia="Times New Roman" w:cstheme="minorHAnsi"/>
          <w:sz w:val="24"/>
          <w:szCs w:val="24"/>
          <w:lang w:eastAsia="es-ES"/>
        </w:rPr>
      </w:pPr>
      <w:r w:rsidRPr="008A69FD">
        <w:rPr>
          <w:rFonts w:eastAsia="Times New Roman" w:cstheme="minorHAnsi"/>
          <w:b/>
          <w:bCs/>
          <w:sz w:val="24"/>
          <w:szCs w:val="24"/>
          <w:lang w:eastAsia="es-ES"/>
        </w:rPr>
        <w:t xml:space="preserve">Clausula 35 - </w:t>
      </w:r>
      <w:r w:rsidRPr="008A69FD">
        <w:rPr>
          <w:rFonts w:eastAsia="Times New Roman" w:cstheme="minorHAnsi"/>
          <w:b/>
          <w:bCs/>
          <w:sz w:val="24"/>
          <w:szCs w:val="24"/>
          <w:u w:val="single"/>
          <w:lang w:eastAsia="es-ES"/>
        </w:rPr>
        <w:t>Cláusula de Prevención y Denuncia de la violencia basada en género</w:t>
      </w:r>
      <w:r w:rsidRPr="008A69FD">
        <w:rPr>
          <w:rFonts w:eastAsia="Times New Roman" w:cstheme="minorHAnsi"/>
          <w:sz w:val="24"/>
          <w:szCs w:val="24"/>
          <w:lang w:eastAsia="es-ES"/>
        </w:rPr>
        <w:t>: en la Contratación. TRANSMILENIO S. A., en cumplimiento del Decreto 332 del 29 de Diciembre de 2020, de las políticas y principios de igualdad de género y en especial de las establecidas en el Acuerdo Distrital 381 de 2009, promueve al interior de esta Entidad y a todos sus contratistas, a dar cumplimiento a la obligación de prevenir el abuso y el acoso sexual, así como también a la obligación de denunciarlo, y de las demás violencias basadas en género, en el marco de la ejecución del presente contrato, por lo que denunciará directamente e insta a sus contratistas a denunciar, ante las entidades competentes, la ocurrencia de una de estas conductas.</w:t>
      </w:r>
    </w:p>
    <w:p w14:paraId="26365BB0" w14:textId="77777777" w:rsidR="00E15F24" w:rsidRPr="008A69FD" w:rsidRDefault="00E15F24" w:rsidP="00E15F24">
      <w:pPr>
        <w:tabs>
          <w:tab w:val="left" w:pos="5706"/>
        </w:tabs>
        <w:spacing w:after="0" w:line="240" w:lineRule="auto"/>
        <w:ind w:right="-567"/>
        <w:jc w:val="both"/>
        <w:rPr>
          <w:rFonts w:eastAsia="Times New Roman" w:cstheme="minorHAnsi"/>
          <w:sz w:val="24"/>
          <w:szCs w:val="24"/>
          <w:lang w:eastAsia="es-ES"/>
        </w:rPr>
      </w:pPr>
    </w:p>
    <w:p w14:paraId="0E6828EF" w14:textId="77777777" w:rsidR="00E15F24" w:rsidRPr="008A69FD" w:rsidRDefault="00E15F24" w:rsidP="00E15F24">
      <w:pPr>
        <w:spacing w:after="0" w:line="240" w:lineRule="auto"/>
        <w:ind w:right="-567"/>
        <w:jc w:val="both"/>
        <w:rPr>
          <w:rFonts w:eastAsia="Times New Roman" w:cstheme="minorHAnsi"/>
          <w:sz w:val="24"/>
          <w:szCs w:val="24"/>
          <w:lang w:eastAsia="es-ES"/>
        </w:rPr>
      </w:pPr>
      <w:r w:rsidRPr="008A69FD">
        <w:rPr>
          <w:rFonts w:eastAsia="Times New Roman" w:cstheme="minorHAnsi"/>
          <w:b/>
          <w:bCs/>
          <w:sz w:val="24"/>
          <w:szCs w:val="24"/>
          <w:lang w:eastAsia="es-ES"/>
        </w:rPr>
        <w:t xml:space="preserve">Clausula 36 - </w:t>
      </w:r>
      <w:r w:rsidRPr="008A69FD">
        <w:rPr>
          <w:rFonts w:eastAsia="Times New Roman" w:cstheme="minorHAnsi"/>
          <w:b/>
          <w:bCs/>
          <w:sz w:val="24"/>
          <w:szCs w:val="24"/>
          <w:u w:val="single"/>
          <w:lang w:eastAsia="es-ES"/>
        </w:rPr>
        <w:t xml:space="preserve">Seguridad y Salud en el Trabajo. </w:t>
      </w:r>
      <w:r w:rsidRPr="008A69FD">
        <w:rPr>
          <w:rFonts w:eastAsia="Calibri" w:cstheme="minorHAnsi"/>
          <w:b/>
          <w:bCs/>
          <w:sz w:val="24"/>
          <w:szCs w:val="24"/>
        </w:rPr>
        <w:t xml:space="preserve">- </w:t>
      </w:r>
      <w:r w:rsidRPr="008A69FD">
        <w:rPr>
          <w:rFonts w:eastAsia="Times New Roman" w:cstheme="minorHAnsi"/>
          <w:b/>
          <w:bCs/>
          <w:sz w:val="24"/>
          <w:szCs w:val="24"/>
          <w:lang w:eastAsia="es-ES"/>
        </w:rPr>
        <w:t>El CONTRATISTA</w:t>
      </w:r>
      <w:r w:rsidRPr="008A69FD">
        <w:rPr>
          <w:rFonts w:eastAsia="Times New Roman" w:cstheme="minorHAnsi"/>
          <w:sz w:val="24"/>
          <w:szCs w:val="24"/>
          <w:lang w:eastAsia="es-ES"/>
        </w:rPr>
        <w:t xml:space="preserve"> se obliga a adoptar todas las medidas de seguridad y salud en el trabajo, así como los protocolos que el Gobierno Nacional, el Ministerio de Salud y la Alcaldía Mayor de Bogotá ha establecido a través de los diferentes decretos, resoluciones y demás normatividad relacionada con la prevención, mitigación y control del riesgo de infección o transmisión del COVID-19 o cualquier otra enfermedad epidémica, para conservar la </w:t>
      </w:r>
      <w:r w:rsidRPr="008A69FD">
        <w:rPr>
          <w:rFonts w:eastAsia="Times New Roman" w:cstheme="minorHAnsi"/>
          <w:sz w:val="24"/>
          <w:szCs w:val="24"/>
          <w:lang w:eastAsia="es-ES"/>
        </w:rPr>
        <w:lastRenderedPageBreak/>
        <w:t>salud y la vida de todos los funcionarios y contratista a su cargo y demás personas que se relacionen con el mismo. Esta obligación se mantendrá vigente durante la ejecución contractual.</w:t>
      </w:r>
    </w:p>
    <w:p w14:paraId="4CF722EE" w14:textId="77777777" w:rsidR="00E15F24" w:rsidRPr="008A69FD" w:rsidRDefault="00E15F24" w:rsidP="00E15F24">
      <w:pPr>
        <w:spacing w:after="0" w:line="240" w:lineRule="auto"/>
        <w:ind w:right="-567"/>
        <w:jc w:val="both"/>
        <w:rPr>
          <w:rFonts w:eastAsia="Calibri" w:cstheme="minorHAnsi"/>
          <w:sz w:val="24"/>
          <w:szCs w:val="24"/>
        </w:rPr>
      </w:pPr>
    </w:p>
    <w:p w14:paraId="4003D097" w14:textId="77777777" w:rsidR="00E15F24" w:rsidRPr="008A69FD" w:rsidRDefault="00E15F24" w:rsidP="00E15F24">
      <w:pPr>
        <w:tabs>
          <w:tab w:val="left" w:pos="5706"/>
        </w:tabs>
        <w:spacing w:after="0" w:line="240" w:lineRule="auto"/>
        <w:ind w:right="-567"/>
        <w:jc w:val="both"/>
        <w:rPr>
          <w:rFonts w:eastAsia="Times New Roman" w:cstheme="minorHAnsi"/>
          <w:sz w:val="24"/>
          <w:szCs w:val="24"/>
          <w:lang w:eastAsia="es-ES"/>
        </w:rPr>
      </w:pPr>
      <w:r w:rsidRPr="008A69FD">
        <w:rPr>
          <w:rFonts w:eastAsia="Times New Roman" w:cstheme="minorHAnsi"/>
          <w:b/>
          <w:bCs/>
          <w:sz w:val="24"/>
          <w:szCs w:val="24"/>
          <w:lang w:eastAsia="es-ES"/>
        </w:rPr>
        <w:t xml:space="preserve">Clausula 37 - </w:t>
      </w:r>
      <w:bookmarkStart w:id="569" w:name="_Hlk178057078"/>
      <w:r w:rsidRPr="008A69FD">
        <w:rPr>
          <w:rFonts w:eastAsia="Times New Roman" w:cstheme="minorHAnsi"/>
          <w:b/>
          <w:bCs/>
          <w:sz w:val="24"/>
          <w:szCs w:val="24"/>
          <w:u w:val="single"/>
          <w:lang w:eastAsia="es-ES"/>
        </w:rPr>
        <w:t>Nombramiento de Personal</w:t>
      </w:r>
      <w:bookmarkEnd w:id="569"/>
      <w:r w:rsidRPr="008A69FD">
        <w:rPr>
          <w:rFonts w:eastAsia="Calibri" w:cstheme="minorHAnsi"/>
          <w:b/>
          <w:bCs/>
          <w:sz w:val="24"/>
          <w:szCs w:val="24"/>
        </w:rPr>
        <w:t>. –</w:t>
      </w:r>
      <w:r w:rsidRPr="008A69FD">
        <w:rPr>
          <w:rFonts w:eastAsia="Calibri" w:cstheme="minorHAnsi"/>
          <w:bCs/>
          <w:sz w:val="24"/>
          <w:szCs w:val="24"/>
        </w:rPr>
        <w:t xml:space="preserve"> </w:t>
      </w:r>
      <w:r w:rsidRPr="008A69FD">
        <w:rPr>
          <w:rFonts w:eastAsia="Times New Roman" w:cstheme="minorHAnsi"/>
          <w:sz w:val="24"/>
          <w:szCs w:val="24"/>
          <w:lang w:eastAsia="es-ES"/>
        </w:rPr>
        <w:t>El CONTRATISTA deberá presentar el personal indicado en su oferta, el cual nombrará directamente para cumplir las obligaciones que contrae. TRANSMILENIO S. A. no adquiere compromisos ni obligaciones con persona alguna, empleados u obreros del CONTRATISTA por ningún concepto, en razón a los servicios contratados. Puesto que el CONTRATISTA ejecutará el objeto de este contrato con total autonomía técnica y sin subordinación con respecto a TRANSMILENIO.</w:t>
      </w:r>
    </w:p>
    <w:p w14:paraId="1CB74484" w14:textId="77777777" w:rsidR="00E814CF" w:rsidRPr="008A69FD" w:rsidRDefault="00E814CF" w:rsidP="00E814CF">
      <w:pPr>
        <w:tabs>
          <w:tab w:val="left" w:pos="5706"/>
        </w:tabs>
        <w:spacing w:after="0" w:line="240" w:lineRule="auto"/>
        <w:ind w:right="-518"/>
        <w:jc w:val="both"/>
        <w:rPr>
          <w:rFonts w:eastAsia="Times New Roman" w:cstheme="minorHAnsi"/>
          <w:b/>
          <w:bCs/>
          <w:sz w:val="24"/>
          <w:szCs w:val="24"/>
          <w:lang w:eastAsia="es-ES"/>
        </w:rPr>
      </w:pPr>
      <w:bookmarkStart w:id="570" w:name="_Hlk187657745"/>
    </w:p>
    <w:p w14:paraId="295AF521" w14:textId="0CE3DD8E" w:rsidR="00E814CF" w:rsidRPr="008A69FD" w:rsidRDefault="00E814CF" w:rsidP="00E814CF">
      <w:pPr>
        <w:tabs>
          <w:tab w:val="left" w:pos="5706"/>
        </w:tabs>
        <w:spacing w:after="0" w:line="240" w:lineRule="auto"/>
        <w:ind w:right="-518"/>
        <w:jc w:val="both"/>
        <w:rPr>
          <w:rFonts w:eastAsia="Times New Roman" w:cstheme="minorHAnsi"/>
          <w:sz w:val="24"/>
          <w:szCs w:val="24"/>
          <w:lang w:eastAsia="es-ES"/>
        </w:rPr>
      </w:pPr>
      <w:r w:rsidRPr="008A69FD">
        <w:rPr>
          <w:rFonts w:eastAsia="Times New Roman" w:cstheme="minorHAnsi"/>
          <w:b/>
          <w:bCs/>
          <w:sz w:val="24"/>
          <w:szCs w:val="24"/>
          <w:lang w:eastAsia="es-ES"/>
        </w:rPr>
        <w:t xml:space="preserve">Clausula 38 - </w:t>
      </w:r>
      <w:bookmarkStart w:id="571" w:name="_Hlk183761301"/>
      <w:r w:rsidRPr="008A69FD">
        <w:rPr>
          <w:rFonts w:eastAsia="Times New Roman" w:cstheme="minorHAnsi"/>
          <w:b/>
          <w:bCs/>
          <w:sz w:val="24"/>
          <w:szCs w:val="24"/>
          <w:u w:val="single"/>
          <w:lang w:eastAsia="es-ES"/>
        </w:rPr>
        <w:t>Acoso en desarrollo de la gestión contractual</w:t>
      </w:r>
      <w:bookmarkEnd w:id="571"/>
      <w:r w:rsidRPr="008A69FD">
        <w:rPr>
          <w:rFonts w:eastAsia="Times New Roman" w:cstheme="minorHAnsi"/>
          <w:b/>
          <w:bCs/>
          <w:sz w:val="24"/>
          <w:szCs w:val="24"/>
          <w:lang w:eastAsia="es-ES"/>
        </w:rPr>
        <w:t>:</w:t>
      </w:r>
      <w:r w:rsidRPr="008A69FD">
        <w:rPr>
          <w:rFonts w:eastAsia="Times New Roman" w:cstheme="minorHAnsi"/>
          <w:sz w:val="24"/>
          <w:szCs w:val="24"/>
          <w:lang w:eastAsia="es-ES"/>
        </w:rPr>
        <w:t xml:space="preserve"> TRANSMILENIO S.A. entiende por acoso en la gestión, toda aquella situación en la que una o varias personas, sean superiores o no, ejerzan violencia física o psicológica, sobre una o varias personas en el lugar donde se ejecuta el contrato, sea mediante comportamientos, palabras o actitudes, con el fin de degradar sus condiciones de prestador, su reputación, perturbar el ejercicio de apoyo  a la gestión y conseguir su desmotivación para la correcta ejecución contractual. Incluye las actitudes de atormentar, hostigar o aterrorizar psicológicamente a otros en el lugar de gestión contractual. El acoso puede manifestarse por medio de las siguientes conductas:  </w:t>
      </w:r>
      <w:r w:rsidRPr="008A69FD">
        <w:rPr>
          <w:rFonts w:eastAsia="Times New Roman" w:cstheme="minorHAnsi"/>
          <w:b/>
          <w:bCs/>
          <w:sz w:val="24"/>
          <w:szCs w:val="24"/>
          <w:lang w:eastAsia="es-ES"/>
        </w:rPr>
        <w:t>a)</w:t>
      </w:r>
      <w:r w:rsidRPr="008A69FD">
        <w:rPr>
          <w:rFonts w:eastAsia="Times New Roman" w:cstheme="minorHAnsi"/>
          <w:sz w:val="24"/>
          <w:szCs w:val="24"/>
          <w:lang w:eastAsia="es-ES"/>
        </w:rPr>
        <w:t xml:space="preserve"> El aislamiento o falta de comunicación en el término de ejecución contractual. </w:t>
      </w:r>
      <w:r w:rsidRPr="008A69FD">
        <w:rPr>
          <w:rFonts w:eastAsia="Times New Roman" w:cstheme="minorHAnsi"/>
          <w:b/>
          <w:bCs/>
          <w:sz w:val="24"/>
          <w:szCs w:val="24"/>
          <w:lang w:eastAsia="es-ES"/>
        </w:rPr>
        <w:t>b)</w:t>
      </w:r>
      <w:r w:rsidRPr="008A69FD">
        <w:rPr>
          <w:rFonts w:eastAsia="Times New Roman" w:cstheme="minorHAnsi"/>
          <w:sz w:val="24"/>
          <w:szCs w:val="24"/>
          <w:lang w:eastAsia="es-ES"/>
        </w:rPr>
        <w:t xml:space="preserve"> Extralimitarse en la solicitud de cumplimiento de obligaciones contractuales.  </w:t>
      </w:r>
      <w:r w:rsidRPr="008A69FD">
        <w:rPr>
          <w:rFonts w:eastAsia="Times New Roman" w:cstheme="minorHAnsi"/>
          <w:b/>
          <w:bCs/>
          <w:sz w:val="24"/>
          <w:szCs w:val="24"/>
          <w:lang w:eastAsia="es-ES"/>
        </w:rPr>
        <w:t>c)</w:t>
      </w:r>
      <w:r w:rsidRPr="008A69FD">
        <w:rPr>
          <w:rFonts w:eastAsia="Times New Roman" w:cstheme="minorHAnsi"/>
          <w:sz w:val="24"/>
          <w:szCs w:val="24"/>
          <w:lang w:eastAsia="es-ES"/>
        </w:rPr>
        <w:t xml:space="preserve"> Difusión de rumores o de calificativos negativos, así como generar desconfianza de sus valores morales e integridad o provocar desprestigio. </w:t>
      </w:r>
      <w:r w:rsidRPr="008A69FD">
        <w:rPr>
          <w:rFonts w:eastAsia="Times New Roman" w:cstheme="minorHAnsi"/>
          <w:b/>
          <w:bCs/>
          <w:sz w:val="24"/>
          <w:szCs w:val="24"/>
          <w:lang w:eastAsia="es-ES"/>
        </w:rPr>
        <w:t>d)</w:t>
      </w:r>
      <w:r w:rsidRPr="008A69FD">
        <w:rPr>
          <w:rFonts w:eastAsia="Times New Roman" w:cstheme="minorHAnsi"/>
          <w:sz w:val="24"/>
          <w:szCs w:val="24"/>
          <w:lang w:eastAsia="es-ES"/>
        </w:rPr>
        <w:t xml:space="preserve"> Discriminación </w:t>
      </w:r>
      <w:proofErr w:type="gramStart"/>
      <w:r w:rsidRPr="008A69FD">
        <w:rPr>
          <w:rFonts w:eastAsia="Times New Roman" w:cstheme="minorHAnsi"/>
          <w:sz w:val="24"/>
          <w:szCs w:val="24"/>
          <w:lang w:eastAsia="es-ES"/>
        </w:rPr>
        <w:t>en razón de</w:t>
      </w:r>
      <w:proofErr w:type="gramEnd"/>
      <w:r w:rsidRPr="008A69FD">
        <w:rPr>
          <w:rFonts w:eastAsia="Times New Roman" w:cstheme="minorHAnsi"/>
          <w:sz w:val="24"/>
          <w:szCs w:val="24"/>
          <w:lang w:eastAsia="es-ES"/>
        </w:rPr>
        <w:t xml:space="preserve"> sexo, raza, nacionalidad, religión, filiación política, idioma u ocupación.  </w:t>
      </w:r>
      <w:r w:rsidRPr="008A69FD">
        <w:rPr>
          <w:rFonts w:eastAsia="Times New Roman" w:cstheme="minorHAnsi"/>
          <w:b/>
          <w:bCs/>
          <w:sz w:val="24"/>
          <w:szCs w:val="24"/>
          <w:lang w:eastAsia="es-ES"/>
        </w:rPr>
        <w:t>e)</w:t>
      </w:r>
      <w:r w:rsidRPr="008A69FD">
        <w:rPr>
          <w:rFonts w:eastAsia="Times New Roman" w:cstheme="minorHAnsi"/>
          <w:sz w:val="24"/>
          <w:szCs w:val="24"/>
          <w:lang w:eastAsia="es-ES"/>
        </w:rPr>
        <w:t xml:space="preserve"> Intervención en al ámbito privado y personal del prestador de servicios.  </w:t>
      </w:r>
      <w:r w:rsidRPr="008A69FD">
        <w:rPr>
          <w:rFonts w:eastAsia="Times New Roman" w:cstheme="minorHAnsi"/>
          <w:b/>
          <w:bCs/>
          <w:sz w:val="24"/>
          <w:szCs w:val="24"/>
          <w:lang w:eastAsia="es-ES"/>
        </w:rPr>
        <w:t>f)</w:t>
      </w:r>
      <w:r w:rsidRPr="008A69FD">
        <w:rPr>
          <w:rFonts w:eastAsia="Times New Roman" w:cstheme="minorHAnsi"/>
          <w:sz w:val="24"/>
          <w:szCs w:val="24"/>
          <w:lang w:eastAsia="es-ES"/>
        </w:rPr>
        <w:t xml:space="preserve"> Rechazo por razones estéticas, de posición social o económica, relegando su capacidad o potencial humano. </w:t>
      </w:r>
      <w:r w:rsidRPr="008A69FD">
        <w:rPr>
          <w:rFonts w:eastAsia="Times New Roman" w:cstheme="minorHAnsi"/>
          <w:b/>
          <w:bCs/>
          <w:sz w:val="24"/>
          <w:szCs w:val="24"/>
          <w:lang w:eastAsia="es-ES"/>
        </w:rPr>
        <w:t>g)</w:t>
      </w:r>
      <w:r w:rsidRPr="008A69FD">
        <w:rPr>
          <w:rFonts w:eastAsia="Times New Roman" w:cstheme="minorHAnsi"/>
          <w:sz w:val="24"/>
          <w:szCs w:val="24"/>
          <w:lang w:eastAsia="es-ES"/>
        </w:rPr>
        <w:t xml:space="preserve"> Agresión verbal o de cualquier otro tipo. </w:t>
      </w:r>
      <w:r w:rsidRPr="008A69FD">
        <w:rPr>
          <w:rFonts w:eastAsia="Times New Roman" w:cstheme="minorHAnsi"/>
          <w:b/>
          <w:bCs/>
          <w:sz w:val="24"/>
          <w:szCs w:val="24"/>
          <w:lang w:eastAsia="es-ES"/>
        </w:rPr>
        <w:t>NO</w:t>
      </w:r>
      <w:r w:rsidRPr="008A69FD">
        <w:rPr>
          <w:rFonts w:eastAsia="Times New Roman" w:cstheme="minorHAnsi"/>
          <w:sz w:val="24"/>
          <w:szCs w:val="24"/>
          <w:lang w:eastAsia="es-ES"/>
        </w:rPr>
        <w:t xml:space="preserve"> se considerará como acoso en desarrollo de la gestión contractual: </w:t>
      </w:r>
      <w:r w:rsidRPr="008A69FD">
        <w:rPr>
          <w:rFonts w:eastAsia="Times New Roman" w:cstheme="minorHAnsi"/>
          <w:b/>
          <w:bCs/>
          <w:sz w:val="24"/>
          <w:szCs w:val="24"/>
          <w:lang w:eastAsia="es-ES"/>
        </w:rPr>
        <w:t xml:space="preserve">a) </w:t>
      </w:r>
      <w:r w:rsidRPr="008A69FD">
        <w:rPr>
          <w:rFonts w:eastAsia="Times New Roman" w:cstheme="minorHAnsi"/>
          <w:sz w:val="24"/>
          <w:szCs w:val="24"/>
          <w:lang w:eastAsia="es-ES"/>
        </w:rPr>
        <w:t xml:space="preserve">Conflictos pasajeros, roces, tensiones circunstanciales e incidentes aislados que se presentan en un momento determinado. </w:t>
      </w:r>
      <w:r w:rsidRPr="008A69FD">
        <w:rPr>
          <w:rFonts w:eastAsia="Times New Roman" w:cstheme="minorHAnsi"/>
          <w:b/>
          <w:bCs/>
          <w:sz w:val="24"/>
          <w:szCs w:val="24"/>
          <w:lang w:eastAsia="es-ES"/>
        </w:rPr>
        <w:t>b)</w:t>
      </w:r>
      <w:r w:rsidRPr="008A69FD">
        <w:rPr>
          <w:rFonts w:eastAsia="Times New Roman" w:cstheme="minorHAnsi"/>
          <w:sz w:val="24"/>
          <w:szCs w:val="24"/>
          <w:lang w:eastAsia="es-ES"/>
        </w:rPr>
        <w:t xml:space="preserve"> Cuando el supervisor, el jefe de área o de dependencia actúa conforme los lineamientos establecidos en la normativa interna institucional, distrital o nacional. </w:t>
      </w:r>
      <w:r w:rsidRPr="008A69FD">
        <w:rPr>
          <w:rFonts w:eastAsia="Times New Roman" w:cstheme="minorHAnsi"/>
          <w:b/>
          <w:bCs/>
          <w:sz w:val="24"/>
          <w:szCs w:val="24"/>
          <w:lang w:eastAsia="es-ES"/>
        </w:rPr>
        <w:t>c)</w:t>
      </w:r>
      <w:r w:rsidRPr="008A69FD">
        <w:rPr>
          <w:rFonts w:eastAsia="Times New Roman" w:cstheme="minorHAnsi"/>
          <w:sz w:val="24"/>
          <w:szCs w:val="24"/>
          <w:lang w:eastAsia="es-ES"/>
        </w:rPr>
        <w:t xml:space="preserve"> Cuando se den instrucciones en ejercicio del cumplimiento del contenido obligacional del contrato por parte del supervisor, el jefe de área o de dependencia. </w:t>
      </w:r>
      <w:r w:rsidRPr="008A69FD">
        <w:rPr>
          <w:rFonts w:eastAsia="Times New Roman" w:cstheme="minorHAnsi"/>
          <w:b/>
          <w:bCs/>
          <w:sz w:val="24"/>
          <w:szCs w:val="24"/>
          <w:lang w:eastAsia="es-ES"/>
        </w:rPr>
        <w:t xml:space="preserve">d) </w:t>
      </w:r>
      <w:r w:rsidRPr="008A69FD">
        <w:rPr>
          <w:rFonts w:eastAsia="Times New Roman" w:cstheme="minorHAnsi"/>
          <w:sz w:val="24"/>
          <w:szCs w:val="24"/>
          <w:lang w:eastAsia="es-ES"/>
        </w:rPr>
        <w:t xml:space="preserve">Las actuaciones administrativas o gestiones encaminadas a dar por terminado el contrato que nos ocupa, con base en una causa legal, prevista en la normativa pertinente, o leyes conexas (aplicación de debido proceso, derecho a la defensa, </w:t>
      </w:r>
      <w:proofErr w:type="spellStart"/>
      <w:r w:rsidRPr="008A69FD">
        <w:rPr>
          <w:rFonts w:eastAsia="Times New Roman" w:cstheme="minorHAnsi"/>
          <w:sz w:val="24"/>
          <w:szCs w:val="24"/>
          <w:lang w:eastAsia="es-ES"/>
        </w:rPr>
        <w:t>etc</w:t>
      </w:r>
      <w:proofErr w:type="spellEnd"/>
      <w:r w:rsidRPr="008A69FD">
        <w:rPr>
          <w:rFonts w:eastAsia="Times New Roman" w:cstheme="minorHAnsi"/>
          <w:sz w:val="24"/>
          <w:szCs w:val="24"/>
          <w:lang w:eastAsia="es-ES"/>
        </w:rPr>
        <w:t xml:space="preserve">). </w:t>
      </w:r>
      <w:r w:rsidRPr="008A69FD">
        <w:rPr>
          <w:rFonts w:eastAsia="Times New Roman" w:cstheme="minorHAnsi"/>
          <w:b/>
          <w:bCs/>
          <w:sz w:val="24"/>
          <w:szCs w:val="24"/>
          <w:lang w:eastAsia="es-ES"/>
        </w:rPr>
        <w:t>e)</w:t>
      </w:r>
      <w:r w:rsidRPr="008A69FD">
        <w:rPr>
          <w:rFonts w:eastAsia="Times New Roman" w:cstheme="minorHAnsi"/>
          <w:sz w:val="24"/>
          <w:szCs w:val="24"/>
          <w:lang w:eastAsia="es-ES"/>
        </w:rPr>
        <w:t xml:space="preserve"> Solicitar el cumplimiento de las obligaciones contractuales conforme a lineamientos normales de ejecución y satisfacción de la necesidad que se pretende satisfacer con el correspondiente negocio.</w:t>
      </w:r>
      <w:r w:rsidRPr="008A69FD">
        <w:rPr>
          <w:rFonts w:eastAsia="Times New Roman" w:cstheme="minorHAnsi"/>
          <w:b/>
          <w:bCs/>
          <w:sz w:val="24"/>
          <w:szCs w:val="24"/>
          <w:lang w:eastAsia="es-ES"/>
        </w:rPr>
        <w:t xml:space="preserve"> f)</w:t>
      </w:r>
      <w:r w:rsidRPr="008A69FD">
        <w:rPr>
          <w:rFonts w:eastAsia="Times New Roman" w:cstheme="minorHAnsi"/>
          <w:sz w:val="24"/>
          <w:szCs w:val="24"/>
          <w:lang w:eastAsia="es-ES"/>
        </w:rPr>
        <w:t xml:space="preserve"> Requerimientos escritos encaminados a encausar la correcta ejecución del contrato. </w:t>
      </w:r>
      <w:r w:rsidRPr="008A69FD">
        <w:rPr>
          <w:rFonts w:eastAsia="Times New Roman" w:cstheme="minorHAnsi"/>
          <w:b/>
          <w:bCs/>
          <w:sz w:val="24"/>
          <w:szCs w:val="24"/>
          <w:lang w:eastAsia="es-ES"/>
        </w:rPr>
        <w:t>Parágrafo primero:</w:t>
      </w:r>
      <w:r w:rsidRPr="008A69FD">
        <w:rPr>
          <w:rFonts w:eastAsia="Times New Roman" w:cstheme="minorHAnsi"/>
          <w:sz w:val="24"/>
          <w:szCs w:val="24"/>
          <w:lang w:eastAsia="es-ES"/>
        </w:rPr>
        <w:t xml:space="preserve"> El acoso al que se refiere esta </w:t>
      </w:r>
      <w:proofErr w:type="spellStart"/>
      <w:r w:rsidRPr="008A69FD">
        <w:rPr>
          <w:rFonts w:eastAsia="Times New Roman" w:cstheme="minorHAnsi"/>
          <w:sz w:val="24"/>
          <w:szCs w:val="24"/>
          <w:lang w:eastAsia="es-ES"/>
        </w:rPr>
        <w:t>clausula</w:t>
      </w:r>
      <w:proofErr w:type="spellEnd"/>
      <w:r w:rsidRPr="008A69FD">
        <w:rPr>
          <w:rFonts w:eastAsia="Times New Roman" w:cstheme="minorHAnsi"/>
          <w:sz w:val="24"/>
          <w:szCs w:val="24"/>
          <w:lang w:eastAsia="es-ES"/>
        </w:rPr>
        <w:t xml:space="preserve"> es al acoso laboral (de gestión) o al acoso sexual. </w:t>
      </w:r>
      <w:r w:rsidRPr="008A69FD">
        <w:rPr>
          <w:rFonts w:eastAsia="Times New Roman" w:cstheme="minorHAnsi"/>
          <w:b/>
          <w:bCs/>
          <w:sz w:val="24"/>
          <w:szCs w:val="24"/>
          <w:lang w:eastAsia="es-ES"/>
        </w:rPr>
        <w:t>Parágrafo segundo – Procedimiento para puesta en conocimiento:</w:t>
      </w:r>
      <w:r w:rsidRPr="008A69FD">
        <w:rPr>
          <w:rFonts w:eastAsia="Times New Roman" w:cstheme="minorHAnsi"/>
          <w:sz w:val="24"/>
          <w:szCs w:val="24"/>
          <w:lang w:eastAsia="es-ES"/>
        </w:rPr>
        <w:t xml:space="preserve"> La persona que se considere afectada por una conducta de acoso en la gestión contractual o un tercero que así lo observe, pondrá en consideración este hecho al interventor o supervisor del implicado o al jefe, o al director o </w:t>
      </w:r>
      <w:r w:rsidRPr="008A69FD">
        <w:rPr>
          <w:rFonts w:eastAsia="Times New Roman" w:cstheme="minorHAnsi"/>
          <w:sz w:val="24"/>
          <w:szCs w:val="24"/>
          <w:lang w:eastAsia="es-ES"/>
        </w:rPr>
        <w:lastRenderedPageBreak/>
        <w:t xml:space="preserve">subgerente de la dependencia (dependiendo quien produzca la afectación se iría al superior jerárquico) y este tendrá la obligación de tomar las medidas pertinentes conforme a parámetros legales y normativos para que esta conducta cese definitivo de la conducta. </w:t>
      </w:r>
      <w:r w:rsidRPr="008A69FD">
        <w:rPr>
          <w:rFonts w:eastAsia="Times New Roman" w:cstheme="minorHAnsi"/>
          <w:b/>
          <w:bCs/>
          <w:sz w:val="24"/>
          <w:szCs w:val="24"/>
          <w:lang w:eastAsia="es-ES"/>
        </w:rPr>
        <w:t>Parágrafo tercero – Reacción a la conducta de acoso sexual:</w:t>
      </w:r>
      <w:r w:rsidRPr="008A69FD">
        <w:rPr>
          <w:rFonts w:eastAsia="Times New Roman" w:cstheme="minorHAnsi"/>
          <w:sz w:val="24"/>
          <w:szCs w:val="24"/>
          <w:lang w:eastAsia="es-ES"/>
        </w:rPr>
        <w:t xml:space="preserve"> cuando se identifiquen conductas constitutivas de acoso sexual en el ámbito de gestión laboral, no será necesario realizar el trámite de autocomposición ante el comité de convivencia, teniendo en cuenta que la conducta no es conciliables, y además, es obligatorio que la autoridad que conozca del asunto remita el informe respective al Ministerio Publico con el fin de que se adelante la actuación disciplinaria del caso y compulse copias a la Fiscalía General de la Nación a efectos de que se activen las competencias establecidas en la ley penal. </w:t>
      </w:r>
      <w:r w:rsidRPr="008A69FD">
        <w:rPr>
          <w:rFonts w:eastAsia="Times New Roman" w:cstheme="minorHAnsi"/>
          <w:b/>
          <w:bCs/>
          <w:sz w:val="24"/>
          <w:szCs w:val="24"/>
          <w:lang w:eastAsia="es-ES"/>
        </w:rPr>
        <w:t>Parágrafo cuarto – sanciones:</w:t>
      </w:r>
      <w:r w:rsidRPr="008A69FD">
        <w:rPr>
          <w:rFonts w:eastAsia="Times New Roman" w:cstheme="minorHAnsi"/>
          <w:sz w:val="24"/>
          <w:szCs w:val="24"/>
          <w:lang w:eastAsia="es-ES"/>
        </w:rPr>
        <w:t xml:space="preserve"> A las conductas de acoso referenciadas en esta cláusula, se le aplicaran las sanciones descritas en el artículo 10 de la Ley 1010 de 2006 y se les aplicaran las con los principios básicos en esta materia, tales como debido proceso, derecho a la defensa y demás parámetros que enuncie el derecho procesal en esta materia. La imposición de multas se hará de conformidad con lo dispuesto en el artículo 17 de la Ley 1150 de 2007. </w:t>
      </w:r>
      <w:r w:rsidRPr="008A69FD">
        <w:rPr>
          <w:rFonts w:eastAsia="Times New Roman" w:cstheme="minorHAnsi"/>
          <w:b/>
          <w:bCs/>
          <w:sz w:val="24"/>
          <w:szCs w:val="24"/>
          <w:lang w:eastAsia="es-ES"/>
        </w:rPr>
        <w:t>Parágrafo quinto -</w:t>
      </w:r>
      <w:r w:rsidRPr="008A69FD">
        <w:rPr>
          <w:rFonts w:eastAsia="Times New Roman" w:cstheme="minorHAnsi"/>
          <w:b/>
          <w:bCs/>
          <w:color w:val="000000"/>
          <w:sz w:val="24"/>
          <w:szCs w:val="24"/>
        </w:rPr>
        <w:t xml:space="preserve"> </w:t>
      </w:r>
      <w:r w:rsidRPr="008A69FD">
        <w:rPr>
          <w:rFonts w:eastAsia="Times New Roman" w:cstheme="minorHAnsi"/>
          <w:b/>
          <w:bCs/>
          <w:sz w:val="24"/>
          <w:szCs w:val="24"/>
          <w:lang w:eastAsia="es-ES"/>
        </w:rPr>
        <w:t>Medidas preventivas y pedagógicas para situaciones de acoso</w:t>
      </w:r>
      <w:r w:rsidRPr="008A69FD">
        <w:rPr>
          <w:rFonts w:eastAsia="Times New Roman" w:cstheme="minorHAnsi"/>
          <w:sz w:val="24"/>
          <w:szCs w:val="24"/>
          <w:lang w:eastAsia="es-ES"/>
        </w:rPr>
        <w:t xml:space="preserve">: Corporativa y su área correspondiente (Seguridad y Salud en el Trabajo) por </w:t>
      </w:r>
      <w:proofErr w:type="spellStart"/>
      <w:r w:rsidRPr="008A69FD">
        <w:rPr>
          <w:rFonts w:eastAsia="Times New Roman" w:cstheme="minorHAnsi"/>
          <w:sz w:val="24"/>
          <w:szCs w:val="24"/>
          <w:lang w:eastAsia="es-ES"/>
        </w:rPr>
        <w:t>si</w:t>
      </w:r>
      <w:proofErr w:type="spellEnd"/>
      <w:r w:rsidRPr="008A69FD">
        <w:rPr>
          <w:rFonts w:eastAsia="Times New Roman" w:cstheme="minorHAnsi"/>
          <w:sz w:val="24"/>
          <w:szCs w:val="24"/>
          <w:lang w:eastAsia="es-ES"/>
        </w:rPr>
        <w:t xml:space="preserve"> mismo y/o en compañía de la Administradora de Riesgos Laborales, impulsarán medidas preventivas y pedagógicas para afrontar conductas de acoso, y para ello emitirán directivas, protocolos y rutas de atención, sumado a esto realizarán campañas y capacitaciones con la periodicidad necesaria, destinadas fortalecer la atención, protección y prevención del acoso en el contexto de gestión y laboral. Los lineamientos para cumplir con la presente responsabilidad se establecerán en el Plan Transversal para la eliminación del acoso sexual.</w:t>
      </w:r>
    </w:p>
    <w:p w14:paraId="217AB3A7" w14:textId="77777777" w:rsidR="00E814CF" w:rsidRPr="008A69FD" w:rsidRDefault="00E814CF" w:rsidP="00E814CF">
      <w:pPr>
        <w:tabs>
          <w:tab w:val="left" w:pos="5706"/>
        </w:tabs>
        <w:spacing w:after="0" w:line="240" w:lineRule="auto"/>
        <w:ind w:right="-518"/>
        <w:jc w:val="both"/>
        <w:rPr>
          <w:rFonts w:eastAsia="Times New Roman" w:cstheme="minorHAnsi"/>
          <w:sz w:val="24"/>
          <w:szCs w:val="24"/>
          <w:lang w:eastAsia="es-ES"/>
        </w:rPr>
      </w:pPr>
    </w:p>
    <w:p w14:paraId="6D65F94F" w14:textId="7B4ADE23" w:rsidR="00E15F24" w:rsidRPr="008A69FD" w:rsidRDefault="00E814CF" w:rsidP="00E814CF">
      <w:pPr>
        <w:tabs>
          <w:tab w:val="left" w:pos="5706"/>
        </w:tabs>
        <w:spacing w:after="0" w:line="240" w:lineRule="auto"/>
        <w:ind w:right="-567"/>
        <w:jc w:val="both"/>
        <w:rPr>
          <w:rFonts w:eastAsia="Times New Roman" w:cstheme="minorHAnsi"/>
          <w:sz w:val="24"/>
          <w:szCs w:val="24"/>
          <w:lang w:eastAsia="es-ES"/>
        </w:rPr>
      </w:pPr>
      <w:r w:rsidRPr="008A69FD">
        <w:rPr>
          <w:rFonts w:eastAsia="Times New Roman" w:cstheme="minorHAnsi"/>
          <w:b/>
          <w:bCs/>
          <w:sz w:val="24"/>
          <w:szCs w:val="24"/>
          <w:lang w:eastAsia="es-ES"/>
        </w:rPr>
        <w:t>Clausula</w:t>
      </w:r>
      <w:r w:rsidRPr="008A69FD">
        <w:rPr>
          <w:rFonts w:eastAsia="Times New Roman" w:cstheme="minorHAnsi"/>
          <w:sz w:val="24"/>
          <w:szCs w:val="24"/>
          <w:lang w:eastAsia="es-ES"/>
        </w:rPr>
        <w:t xml:space="preserve"> </w:t>
      </w:r>
      <w:r w:rsidRPr="008A69FD">
        <w:rPr>
          <w:rFonts w:eastAsia="Times New Roman" w:cstheme="minorHAnsi"/>
          <w:b/>
          <w:bCs/>
          <w:sz w:val="24"/>
          <w:szCs w:val="24"/>
          <w:lang w:eastAsia="es-ES"/>
        </w:rPr>
        <w:t>39:</w:t>
      </w:r>
      <w:r w:rsidRPr="008A69FD">
        <w:rPr>
          <w:rFonts w:eastAsia="Times New Roman" w:cstheme="minorHAnsi"/>
          <w:sz w:val="24"/>
          <w:szCs w:val="24"/>
          <w:lang w:eastAsia="es-ES"/>
        </w:rPr>
        <w:t xml:space="preserve"> TRANSMILENIO S.A., aplica políticas de prevención del consumo de alcohol, sustancias psicoactivas, tabaco, sistemas electrónicos de administración de nicotina y los productos de tabaco calentado (</w:t>
      </w:r>
      <w:r w:rsidRPr="008A69FD">
        <w:rPr>
          <w:rFonts w:eastAsia="Times New Roman" w:cstheme="minorHAnsi"/>
          <w:i/>
          <w:iCs/>
          <w:sz w:val="24"/>
          <w:szCs w:val="24"/>
          <w:lang w:eastAsia="es-ES"/>
        </w:rPr>
        <w:t>Resolución 339 del 8 de noviembre del 2024 expedida por la Gerencia General de TRANSMILENIO S.A.</w:t>
      </w:r>
      <w:r w:rsidRPr="008A69FD">
        <w:rPr>
          <w:rFonts w:eastAsia="Times New Roman" w:cstheme="minorHAnsi"/>
          <w:sz w:val="24"/>
          <w:szCs w:val="24"/>
          <w:lang w:eastAsia="es-ES"/>
        </w:rPr>
        <w:t>)</w:t>
      </w:r>
      <w:bookmarkEnd w:id="570"/>
    </w:p>
    <w:p w14:paraId="7E9DF599" w14:textId="77777777" w:rsidR="00E814CF" w:rsidRPr="008A69FD" w:rsidRDefault="00E814CF" w:rsidP="00700592">
      <w:pPr>
        <w:tabs>
          <w:tab w:val="left" w:pos="5706"/>
        </w:tabs>
        <w:spacing w:after="0" w:line="240" w:lineRule="auto"/>
        <w:ind w:right="-567"/>
        <w:jc w:val="both"/>
        <w:rPr>
          <w:rFonts w:eastAsia="Times New Roman" w:cstheme="minorHAnsi"/>
          <w:b/>
          <w:bCs/>
          <w:sz w:val="24"/>
          <w:szCs w:val="24"/>
          <w:lang w:eastAsia="es-ES"/>
        </w:rPr>
      </w:pPr>
    </w:p>
    <w:p w14:paraId="26AC7AD6" w14:textId="77777777" w:rsidR="00A158DD" w:rsidRPr="008A69FD" w:rsidRDefault="00E15F24" w:rsidP="00A158DD">
      <w:pPr>
        <w:tabs>
          <w:tab w:val="left" w:pos="5706"/>
        </w:tabs>
        <w:spacing w:after="0" w:line="240" w:lineRule="auto"/>
        <w:ind w:right="-567"/>
        <w:jc w:val="both"/>
        <w:rPr>
          <w:rFonts w:eastAsia="Times New Roman" w:cstheme="minorHAnsi"/>
          <w:b/>
          <w:bCs/>
          <w:sz w:val="24"/>
          <w:szCs w:val="24"/>
          <w:lang w:eastAsia="es-ES"/>
        </w:rPr>
      </w:pPr>
      <w:r w:rsidRPr="008A69FD">
        <w:rPr>
          <w:rFonts w:eastAsia="Times New Roman" w:cstheme="minorHAnsi"/>
          <w:b/>
          <w:bCs/>
          <w:sz w:val="24"/>
          <w:szCs w:val="24"/>
          <w:lang w:eastAsia="es-ES"/>
        </w:rPr>
        <w:t xml:space="preserve">NOTA. Los lineamientos especiales de cada contrato, tales como obligaciones específicas, plazo, valor del contrato y forma de pago se encuentran en los estudios previos, el o los anexos técnicos, los cuales forman parte integral del proceso de </w:t>
      </w:r>
      <w:r w:rsidR="00E16CFE" w:rsidRPr="008A69FD">
        <w:rPr>
          <w:rFonts w:eastAsia="Times New Roman" w:cstheme="minorHAnsi"/>
          <w:b/>
          <w:bCs/>
          <w:sz w:val="24"/>
          <w:szCs w:val="24"/>
          <w:lang w:eastAsia="es-ES"/>
        </w:rPr>
        <w:t>Selección Abreviada por Subasta Inversa</w:t>
      </w:r>
      <w:r w:rsidRPr="008A69FD">
        <w:rPr>
          <w:rFonts w:eastAsia="Times New Roman" w:cstheme="minorHAnsi"/>
          <w:b/>
          <w:bCs/>
          <w:sz w:val="24"/>
          <w:szCs w:val="24"/>
          <w:lang w:eastAsia="es-ES"/>
        </w:rPr>
        <w:t>, como del contrato, el cual se aprueba en SECOP II.</w:t>
      </w:r>
    </w:p>
    <w:p w14:paraId="5BB252E2" w14:textId="77777777" w:rsidR="00A158DD" w:rsidRPr="008A69FD" w:rsidRDefault="00A158DD" w:rsidP="00A158DD">
      <w:pPr>
        <w:tabs>
          <w:tab w:val="left" w:pos="5706"/>
        </w:tabs>
        <w:spacing w:after="0" w:line="240" w:lineRule="auto"/>
        <w:ind w:right="-567"/>
        <w:jc w:val="both"/>
        <w:rPr>
          <w:rFonts w:eastAsia="Times New Roman" w:cstheme="minorHAnsi"/>
          <w:b/>
          <w:bCs/>
          <w:sz w:val="24"/>
          <w:szCs w:val="24"/>
          <w:lang w:eastAsia="es-ES"/>
        </w:rPr>
      </w:pPr>
    </w:p>
    <w:p w14:paraId="3DA36EF0" w14:textId="77777777" w:rsidR="00A158DD" w:rsidRPr="008A69FD" w:rsidRDefault="00A158DD" w:rsidP="00A158DD">
      <w:pPr>
        <w:tabs>
          <w:tab w:val="left" w:pos="5706"/>
        </w:tabs>
        <w:spacing w:after="0" w:line="240" w:lineRule="auto"/>
        <w:ind w:right="-567"/>
        <w:jc w:val="both"/>
        <w:rPr>
          <w:rFonts w:eastAsia="Times New Roman" w:cstheme="minorHAnsi"/>
          <w:b/>
          <w:bCs/>
          <w:sz w:val="24"/>
          <w:szCs w:val="24"/>
          <w:lang w:eastAsia="es-ES"/>
        </w:rPr>
      </w:pPr>
    </w:p>
    <w:p w14:paraId="5BBE790C" w14:textId="77777777" w:rsidR="00A158DD" w:rsidRPr="008A69FD" w:rsidRDefault="00A158DD" w:rsidP="00A158DD">
      <w:pPr>
        <w:tabs>
          <w:tab w:val="left" w:pos="5706"/>
        </w:tabs>
        <w:spacing w:after="0" w:line="240" w:lineRule="auto"/>
        <w:ind w:right="-567"/>
        <w:jc w:val="both"/>
        <w:rPr>
          <w:rFonts w:eastAsia="Times New Roman" w:cstheme="minorHAnsi"/>
          <w:b/>
          <w:bCs/>
          <w:sz w:val="24"/>
          <w:szCs w:val="24"/>
          <w:lang w:eastAsia="es-ES"/>
        </w:rPr>
      </w:pPr>
    </w:p>
    <w:p w14:paraId="0E25C016" w14:textId="77777777" w:rsidR="00A158DD" w:rsidRDefault="00A158DD" w:rsidP="00A158DD">
      <w:pPr>
        <w:tabs>
          <w:tab w:val="left" w:pos="5706"/>
        </w:tabs>
        <w:spacing w:after="0" w:line="240" w:lineRule="auto"/>
        <w:ind w:right="-567"/>
        <w:jc w:val="both"/>
        <w:rPr>
          <w:rFonts w:eastAsia="Times New Roman" w:cstheme="minorHAnsi"/>
          <w:b/>
          <w:bCs/>
          <w:sz w:val="24"/>
          <w:szCs w:val="24"/>
          <w:lang w:eastAsia="es-ES"/>
        </w:rPr>
      </w:pPr>
    </w:p>
    <w:p w14:paraId="0232E27F" w14:textId="77777777" w:rsidR="001408E4" w:rsidRDefault="001408E4" w:rsidP="00A158DD">
      <w:pPr>
        <w:tabs>
          <w:tab w:val="left" w:pos="5706"/>
        </w:tabs>
        <w:spacing w:after="0" w:line="240" w:lineRule="auto"/>
        <w:ind w:right="-567"/>
        <w:jc w:val="both"/>
        <w:rPr>
          <w:rFonts w:eastAsia="Times New Roman" w:cstheme="minorHAnsi"/>
          <w:b/>
          <w:bCs/>
          <w:sz w:val="24"/>
          <w:szCs w:val="24"/>
          <w:lang w:eastAsia="es-ES"/>
        </w:rPr>
      </w:pPr>
    </w:p>
    <w:p w14:paraId="16CCFC19" w14:textId="77777777" w:rsidR="001408E4" w:rsidRDefault="001408E4" w:rsidP="00A158DD">
      <w:pPr>
        <w:tabs>
          <w:tab w:val="left" w:pos="5706"/>
        </w:tabs>
        <w:spacing w:after="0" w:line="240" w:lineRule="auto"/>
        <w:ind w:right="-567"/>
        <w:jc w:val="both"/>
        <w:rPr>
          <w:rFonts w:eastAsia="Times New Roman" w:cstheme="minorHAnsi"/>
          <w:b/>
          <w:bCs/>
          <w:sz w:val="24"/>
          <w:szCs w:val="24"/>
          <w:lang w:eastAsia="es-ES"/>
        </w:rPr>
      </w:pPr>
    </w:p>
    <w:p w14:paraId="4E73171C" w14:textId="77777777" w:rsidR="002A2306" w:rsidRPr="008A69FD" w:rsidRDefault="002A2306" w:rsidP="00A158DD">
      <w:pPr>
        <w:tabs>
          <w:tab w:val="left" w:pos="5706"/>
        </w:tabs>
        <w:spacing w:after="0" w:line="240" w:lineRule="auto"/>
        <w:ind w:right="-567"/>
        <w:jc w:val="both"/>
        <w:rPr>
          <w:rFonts w:eastAsia="Times New Roman" w:cstheme="minorHAnsi"/>
          <w:b/>
          <w:bCs/>
          <w:sz w:val="24"/>
          <w:szCs w:val="24"/>
          <w:lang w:eastAsia="es-ES"/>
        </w:rPr>
      </w:pPr>
    </w:p>
    <w:p w14:paraId="2B7A8306" w14:textId="1CC34185" w:rsidR="00E60746" w:rsidRPr="008A69FD" w:rsidRDefault="00E60746" w:rsidP="0001502B">
      <w:pPr>
        <w:pStyle w:val="Ttulo1"/>
        <w:rPr>
          <w:rFonts w:eastAsia="Times New Roman"/>
          <w:lang w:eastAsia="es-ES"/>
        </w:rPr>
      </w:pPr>
      <w:bookmarkStart w:id="572" w:name="_Toc237427961"/>
      <w:r w:rsidRPr="008A69FD">
        <w:rPr>
          <w:rFonts w:eastAsia="Times New Roman"/>
          <w:lang w:eastAsia="es-ES"/>
        </w:rPr>
        <w:lastRenderedPageBreak/>
        <w:t>ANEXO 2</w:t>
      </w:r>
      <w:bookmarkEnd w:id="572"/>
    </w:p>
    <w:p w14:paraId="68EE825E" w14:textId="210C3D05" w:rsidR="00E60746" w:rsidRPr="008A69FD" w:rsidRDefault="00E60746" w:rsidP="00E60746">
      <w:pPr>
        <w:tabs>
          <w:tab w:val="left" w:pos="5706"/>
        </w:tabs>
        <w:spacing w:after="0" w:line="240" w:lineRule="auto"/>
        <w:ind w:right="-567"/>
        <w:jc w:val="center"/>
        <w:rPr>
          <w:rFonts w:eastAsia="Times New Roman" w:cstheme="minorHAnsi"/>
          <w:b/>
          <w:bCs/>
          <w:sz w:val="24"/>
          <w:szCs w:val="24"/>
          <w:lang w:eastAsia="es-ES"/>
        </w:rPr>
      </w:pPr>
    </w:p>
    <w:p w14:paraId="6D8DBFBB" w14:textId="60B504CF" w:rsidR="00E60746" w:rsidRPr="008A69FD" w:rsidRDefault="00E60746" w:rsidP="002A2306">
      <w:pPr>
        <w:pStyle w:val="Ttulo1"/>
        <w:rPr>
          <w:rFonts w:eastAsia="Times New Roman"/>
          <w:lang w:eastAsia="es-ES"/>
        </w:rPr>
      </w:pPr>
      <w:bookmarkStart w:id="573" w:name="_Toc237427962"/>
      <w:r w:rsidRPr="008A69FD">
        <w:rPr>
          <w:rFonts w:eastAsia="Times New Roman"/>
          <w:lang w:eastAsia="es-ES"/>
        </w:rPr>
        <w:t>ESPECIFICACIONES TECNICAS</w:t>
      </w:r>
      <w:bookmarkEnd w:id="573"/>
    </w:p>
    <w:p w14:paraId="08DFC4A6" w14:textId="77777777" w:rsidR="002949B2" w:rsidRPr="008A69FD" w:rsidRDefault="002949B2" w:rsidP="002949B2">
      <w:pPr>
        <w:spacing w:after="0" w:line="240" w:lineRule="auto"/>
        <w:jc w:val="both"/>
        <w:rPr>
          <w:rFonts w:eastAsia="ZTR1C.tmp" w:cstheme="minorHAnsi"/>
          <w:sz w:val="24"/>
          <w:szCs w:val="24"/>
          <w:lang w:val="es-ES" w:eastAsia="es-ES"/>
        </w:rPr>
      </w:pPr>
    </w:p>
    <w:p w14:paraId="097B1804" w14:textId="792445F9" w:rsidR="002949B2" w:rsidRPr="003D0D2C" w:rsidRDefault="002949B2">
      <w:pPr>
        <w:pStyle w:val="Prrafodelista"/>
        <w:numPr>
          <w:ilvl w:val="0"/>
          <w:numId w:val="27"/>
        </w:numPr>
        <w:spacing w:after="0" w:line="240" w:lineRule="auto"/>
        <w:jc w:val="both"/>
        <w:rPr>
          <w:rFonts w:eastAsia="ZTR1C.tmp" w:cstheme="minorHAnsi"/>
          <w:b/>
          <w:sz w:val="24"/>
          <w:szCs w:val="24"/>
          <w:lang w:val="es-ES" w:eastAsia="es-ES"/>
        </w:rPr>
      </w:pPr>
      <w:r w:rsidRPr="003D0D2C">
        <w:rPr>
          <w:rFonts w:eastAsia="ZTR1C.tmp" w:cstheme="minorHAnsi"/>
          <w:b/>
          <w:sz w:val="24"/>
          <w:szCs w:val="24"/>
          <w:lang w:val="es-ES" w:eastAsia="es-ES"/>
        </w:rPr>
        <w:t>DEFINICIONES</w:t>
      </w:r>
    </w:p>
    <w:p w14:paraId="5254F664" w14:textId="77777777" w:rsidR="002949B2" w:rsidRDefault="002949B2" w:rsidP="002949B2">
      <w:pPr>
        <w:spacing w:after="0" w:line="240" w:lineRule="auto"/>
        <w:jc w:val="both"/>
        <w:rPr>
          <w:rFonts w:eastAsia="ZTR1C.tmp" w:cstheme="minorHAnsi"/>
          <w:color w:val="FF0000"/>
          <w:sz w:val="24"/>
          <w:szCs w:val="24"/>
          <w:lang w:val="es-ES" w:eastAsia="es-ES"/>
        </w:rPr>
      </w:pPr>
    </w:p>
    <w:p w14:paraId="75FC114A" w14:textId="77777777" w:rsidR="001E2272" w:rsidRPr="00170832" w:rsidRDefault="001E2272">
      <w:pPr>
        <w:pStyle w:val="Prrafodelista"/>
        <w:widowControl w:val="0"/>
        <w:numPr>
          <w:ilvl w:val="0"/>
          <w:numId w:val="36"/>
        </w:numPr>
        <w:tabs>
          <w:tab w:val="left" w:pos="981"/>
        </w:tabs>
        <w:autoSpaceDE w:val="0"/>
        <w:autoSpaceDN w:val="0"/>
        <w:spacing w:after="0" w:line="240" w:lineRule="auto"/>
        <w:ind w:left="981" w:right="265"/>
        <w:contextualSpacing w:val="0"/>
        <w:jc w:val="both"/>
        <w:rPr>
          <w:rFonts w:ascii="Calibri" w:hAnsi="Calibri" w:cs="Calibri"/>
          <w:sz w:val="24"/>
          <w:szCs w:val="24"/>
        </w:rPr>
      </w:pPr>
      <w:r w:rsidRPr="00170832">
        <w:rPr>
          <w:rFonts w:ascii="Calibri" w:hAnsi="Calibri" w:cs="Calibri"/>
          <w:b/>
          <w:sz w:val="24"/>
          <w:szCs w:val="24"/>
        </w:rPr>
        <w:t xml:space="preserve">Protector Solar: </w:t>
      </w:r>
      <w:r w:rsidRPr="00170832">
        <w:rPr>
          <w:rFonts w:ascii="Calibri" w:hAnsi="Calibri" w:cs="Calibri"/>
          <w:sz w:val="24"/>
          <w:szCs w:val="24"/>
        </w:rPr>
        <w:t xml:space="preserve">loción, gel, </w:t>
      </w:r>
      <w:proofErr w:type="gramStart"/>
      <w:r w:rsidRPr="00170832">
        <w:rPr>
          <w:rFonts w:ascii="Calibri" w:hAnsi="Calibri" w:cs="Calibri"/>
          <w:sz w:val="24"/>
          <w:szCs w:val="24"/>
        </w:rPr>
        <w:t>spray</w:t>
      </w:r>
      <w:proofErr w:type="gramEnd"/>
      <w:r w:rsidRPr="00170832">
        <w:rPr>
          <w:rFonts w:ascii="Calibri" w:hAnsi="Calibri" w:cs="Calibri"/>
          <w:sz w:val="24"/>
          <w:szCs w:val="24"/>
        </w:rPr>
        <w:t xml:space="preserve"> u otro tópico que evita o disminuye las quemaduras debidas a la exposición al sol.</w:t>
      </w:r>
    </w:p>
    <w:p w14:paraId="6230497A" w14:textId="77777777" w:rsidR="001E2272" w:rsidRPr="00170832" w:rsidRDefault="001E2272">
      <w:pPr>
        <w:pStyle w:val="Prrafodelista"/>
        <w:widowControl w:val="0"/>
        <w:numPr>
          <w:ilvl w:val="0"/>
          <w:numId w:val="36"/>
        </w:numPr>
        <w:tabs>
          <w:tab w:val="left" w:pos="981"/>
        </w:tabs>
        <w:autoSpaceDE w:val="0"/>
        <w:autoSpaceDN w:val="0"/>
        <w:spacing w:after="0" w:line="240" w:lineRule="auto"/>
        <w:ind w:left="981" w:right="258"/>
        <w:contextualSpacing w:val="0"/>
        <w:jc w:val="both"/>
        <w:rPr>
          <w:rFonts w:ascii="Calibri" w:hAnsi="Calibri" w:cs="Calibri"/>
          <w:sz w:val="24"/>
          <w:szCs w:val="24"/>
        </w:rPr>
      </w:pPr>
      <w:r w:rsidRPr="00170832">
        <w:rPr>
          <w:rFonts w:ascii="Calibri" w:hAnsi="Calibri" w:cs="Calibri"/>
          <w:b/>
          <w:sz w:val="24"/>
          <w:szCs w:val="24"/>
        </w:rPr>
        <w:t>Tapa</w:t>
      </w:r>
      <w:r w:rsidRPr="00170832">
        <w:rPr>
          <w:rFonts w:ascii="Calibri" w:hAnsi="Calibri" w:cs="Calibri"/>
          <w:b/>
          <w:spacing w:val="-11"/>
          <w:sz w:val="24"/>
          <w:szCs w:val="24"/>
        </w:rPr>
        <w:t xml:space="preserve"> </w:t>
      </w:r>
      <w:r w:rsidRPr="00170832">
        <w:rPr>
          <w:rFonts w:ascii="Calibri" w:hAnsi="Calibri" w:cs="Calibri"/>
          <w:b/>
          <w:sz w:val="24"/>
          <w:szCs w:val="24"/>
        </w:rPr>
        <w:t>Oídos:</w:t>
      </w:r>
      <w:r w:rsidRPr="00170832">
        <w:rPr>
          <w:rFonts w:ascii="Calibri" w:hAnsi="Calibri" w:cs="Calibri"/>
          <w:b/>
          <w:spacing w:val="-10"/>
          <w:sz w:val="24"/>
          <w:szCs w:val="24"/>
        </w:rPr>
        <w:t xml:space="preserve"> </w:t>
      </w:r>
      <w:r w:rsidRPr="00170832">
        <w:rPr>
          <w:rFonts w:ascii="Calibri" w:hAnsi="Calibri" w:cs="Calibri"/>
          <w:sz w:val="24"/>
          <w:szCs w:val="24"/>
        </w:rPr>
        <w:t>dispositivo</w:t>
      </w:r>
      <w:r w:rsidRPr="00170832">
        <w:rPr>
          <w:rFonts w:ascii="Calibri" w:hAnsi="Calibri" w:cs="Calibri"/>
          <w:spacing w:val="-11"/>
          <w:sz w:val="24"/>
          <w:szCs w:val="24"/>
        </w:rPr>
        <w:t xml:space="preserve"> </w:t>
      </w:r>
      <w:r w:rsidRPr="00170832">
        <w:rPr>
          <w:rFonts w:ascii="Calibri" w:hAnsi="Calibri" w:cs="Calibri"/>
          <w:sz w:val="24"/>
          <w:szCs w:val="24"/>
        </w:rPr>
        <w:t>de</w:t>
      </w:r>
      <w:r w:rsidRPr="00170832">
        <w:rPr>
          <w:rFonts w:ascii="Calibri" w:hAnsi="Calibri" w:cs="Calibri"/>
          <w:spacing w:val="-10"/>
          <w:sz w:val="24"/>
          <w:szCs w:val="24"/>
        </w:rPr>
        <w:t xml:space="preserve"> </w:t>
      </w:r>
      <w:r w:rsidRPr="00170832">
        <w:rPr>
          <w:rFonts w:ascii="Calibri" w:hAnsi="Calibri" w:cs="Calibri"/>
          <w:sz w:val="24"/>
          <w:szCs w:val="24"/>
        </w:rPr>
        <w:t>protección</w:t>
      </w:r>
      <w:r w:rsidRPr="00170832">
        <w:rPr>
          <w:rFonts w:ascii="Calibri" w:hAnsi="Calibri" w:cs="Calibri"/>
          <w:spacing w:val="-11"/>
          <w:sz w:val="24"/>
          <w:szCs w:val="24"/>
        </w:rPr>
        <w:t xml:space="preserve"> </w:t>
      </w:r>
      <w:r w:rsidRPr="00170832">
        <w:rPr>
          <w:rFonts w:ascii="Calibri" w:hAnsi="Calibri" w:cs="Calibri"/>
          <w:sz w:val="24"/>
          <w:szCs w:val="24"/>
        </w:rPr>
        <w:t>que</w:t>
      </w:r>
      <w:r w:rsidRPr="00170832">
        <w:rPr>
          <w:rFonts w:ascii="Calibri" w:hAnsi="Calibri" w:cs="Calibri"/>
          <w:spacing w:val="-11"/>
          <w:sz w:val="24"/>
          <w:szCs w:val="24"/>
        </w:rPr>
        <w:t xml:space="preserve"> </w:t>
      </w:r>
      <w:r w:rsidRPr="00170832">
        <w:rPr>
          <w:rFonts w:ascii="Calibri" w:hAnsi="Calibri" w:cs="Calibri"/>
          <w:sz w:val="24"/>
          <w:szCs w:val="24"/>
        </w:rPr>
        <w:t>se</w:t>
      </w:r>
      <w:r w:rsidRPr="00170832">
        <w:rPr>
          <w:rFonts w:ascii="Calibri" w:hAnsi="Calibri" w:cs="Calibri"/>
          <w:spacing w:val="-10"/>
          <w:sz w:val="24"/>
          <w:szCs w:val="24"/>
        </w:rPr>
        <w:t xml:space="preserve"> </w:t>
      </w:r>
      <w:r w:rsidRPr="00170832">
        <w:rPr>
          <w:rFonts w:ascii="Calibri" w:hAnsi="Calibri" w:cs="Calibri"/>
          <w:sz w:val="24"/>
          <w:szCs w:val="24"/>
        </w:rPr>
        <w:t>inserta</w:t>
      </w:r>
      <w:r w:rsidRPr="00170832">
        <w:rPr>
          <w:rFonts w:ascii="Calibri" w:hAnsi="Calibri" w:cs="Calibri"/>
          <w:spacing w:val="-10"/>
          <w:sz w:val="24"/>
          <w:szCs w:val="24"/>
        </w:rPr>
        <w:t xml:space="preserve"> </w:t>
      </w:r>
      <w:r w:rsidRPr="00170832">
        <w:rPr>
          <w:rFonts w:ascii="Calibri" w:hAnsi="Calibri" w:cs="Calibri"/>
          <w:sz w:val="24"/>
          <w:szCs w:val="24"/>
        </w:rPr>
        <w:t>en</w:t>
      </w:r>
      <w:r w:rsidRPr="00170832">
        <w:rPr>
          <w:rFonts w:ascii="Calibri" w:hAnsi="Calibri" w:cs="Calibri"/>
          <w:spacing w:val="-11"/>
          <w:sz w:val="24"/>
          <w:szCs w:val="24"/>
        </w:rPr>
        <w:t xml:space="preserve"> </w:t>
      </w:r>
      <w:r w:rsidRPr="00170832">
        <w:rPr>
          <w:rFonts w:ascii="Calibri" w:hAnsi="Calibri" w:cs="Calibri"/>
          <w:sz w:val="24"/>
          <w:szCs w:val="24"/>
        </w:rPr>
        <w:t xml:space="preserve">el </w:t>
      </w:r>
      <w:hyperlink r:id="rId34">
        <w:r w:rsidRPr="00170832">
          <w:rPr>
            <w:rFonts w:ascii="Calibri" w:hAnsi="Calibri" w:cs="Calibri"/>
            <w:sz w:val="24"/>
            <w:szCs w:val="24"/>
          </w:rPr>
          <w:t>canal</w:t>
        </w:r>
        <w:r w:rsidRPr="00170832">
          <w:rPr>
            <w:rFonts w:ascii="Calibri" w:hAnsi="Calibri" w:cs="Calibri"/>
            <w:spacing w:val="-12"/>
            <w:sz w:val="24"/>
            <w:szCs w:val="24"/>
          </w:rPr>
          <w:t xml:space="preserve"> </w:t>
        </w:r>
        <w:r w:rsidRPr="00170832">
          <w:rPr>
            <w:rFonts w:ascii="Calibri" w:hAnsi="Calibri" w:cs="Calibri"/>
            <w:sz w:val="24"/>
            <w:szCs w:val="24"/>
          </w:rPr>
          <w:t>auditivo</w:t>
        </w:r>
        <w:r w:rsidRPr="00170832">
          <w:rPr>
            <w:rFonts w:ascii="Calibri" w:hAnsi="Calibri" w:cs="Calibri"/>
            <w:spacing w:val="-10"/>
            <w:sz w:val="24"/>
            <w:szCs w:val="24"/>
          </w:rPr>
          <w:t xml:space="preserve"> </w:t>
        </w:r>
        <w:r w:rsidRPr="00170832">
          <w:rPr>
            <w:rFonts w:ascii="Calibri" w:hAnsi="Calibri" w:cs="Calibri"/>
            <w:sz w:val="24"/>
            <w:szCs w:val="24"/>
          </w:rPr>
          <w:t>externo</w:t>
        </w:r>
      </w:hyperlink>
      <w:r w:rsidRPr="00170832">
        <w:rPr>
          <w:rFonts w:ascii="Calibri" w:hAnsi="Calibri" w:cs="Calibri"/>
          <w:spacing w:val="-1"/>
          <w:sz w:val="24"/>
          <w:szCs w:val="24"/>
        </w:rPr>
        <w:t xml:space="preserve"> </w:t>
      </w:r>
      <w:r w:rsidRPr="00170832">
        <w:rPr>
          <w:rFonts w:ascii="Calibri" w:hAnsi="Calibri" w:cs="Calibri"/>
          <w:sz w:val="24"/>
          <w:szCs w:val="24"/>
        </w:rPr>
        <w:t>para</w:t>
      </w:r>
      <w:r w:rsidRPr="00170832">
        <w:rPr>
          <w:rFonts w:ascii="Calibri" w:hAnsi="Calibri" w:cs="Calibri"/>
          <w:spacing w:val="-11"/>
          <w:sz w:val="24"/>
          <w:szCs w:val="24"/>
        </w:rPr>
        <w:t xml:space="preserve"> </w:t>
      </w:r>
      <w:r w:rsidRPr="00170832">
        <w:rPr>
          <w:rFonts w:ascii="Calibri" w:hAnsi="Calibri" w:cs="Calibri"/>
          <w:sz w:val="24"/>
          <w:szCs w:val="24"/>
        </w:rPr>
        <w:t>evitar dañar la capacidad de</w:t>
      </w:r>
      <w:r w:rsidRPr="00170832">
        <w:rPr>
          <w:rFonts w:ascii="Calibri" w:hAnsi="Calibri" w:cs="Calibri"/>
          <w:spacing w:val="-2"/>
          <w:sz w:val="24"/>
          <w:szCs w:val="24"/>
        </w:rPr>
        <w:t xml:space="preserve"> </w:t>
      </w:r>
      <w:hyperlink r:id="rId35">
        <w:r w:rsidRPr="00170832">
          <w:rPr>
            <w:rFonts w:ascii="Calibri" w:hAnsi="Calibri" w:cs="Calibri"/>
            <w:sz w:val="24"/>
            <w:szCs w:val="24"/>
          </w:rPr>
          <w:t>audición</w:t>
        </w:r>
      </w:hyperlink>
      <w:r w:rsidRPr="00170832">
        <w:rPr>
          <w:rFonts w:ascii="Calibri" w:hAnsi="Calibri" w:cs="Calibri"/>
          <w:spacing w:val="-1"/>
          <w:sz w:val="24"/>
          <w:szCs w:val="24"/>
        </w:rPr>
        <w:t xml:space="preserve"> </w:t>
      </w:r>
      <w:r w:rsidRPr="00170832">
        <w:rPr>
          <w:rFonts w:ascii="Calibri" w:hAnsi="Calibri" w:cs="Calibri"/>
          <w:sz w:val="24"/>
          <w:szCs w:val="24"/>
        </w:rPr>
        <w:t xml:space="preserve">de quien los lleva. Se usan en ambientes con </w:t>
      </w:r>
      <w:hyperlink r:id="rId36">
        <w:r w:rsidRPr="00170832">
          <w:rPr>
            <w:rFonts w:ascii="Calibri" w:hAnsi="Calibri" w:cs="Calibri"/>
            <w:sz w:val="24"/>
            <w:szCs w:val="24"/>
          </w:rPr>
          <w:t>ruidos</w:t>
        </w:r>
      </w:hyperlink>
      <w:r w:rsidRPr="00170832">
        <w:rPr>
          <w:rFonts w:ascii="Calibri" w:hAnsi="Calibri" w:cs="Calibri"/>
          <w:spacing w:val="-2"/>
          <w:sz w:val="24"/>
          <w:szCs w:val="24"/>
        </w:rPr>
        <w:t xml:space="preserve"> </w:t>
      </w:r>
      <w:r w:rsidRPr="00170832">
        <w:rPr>
          <w:rFonts w:ascii="Calibri" w:hAnsi="Calibri" w:cs="Calibri"/>
          <w:sz w:val="24"/>
          <w:szCs w:val="24"/>
        </w:rPr>
        <w:t xml:space="preserve">muy fuertes, o para evitar </w:t>
      </w:r>
      <w:proofErr w:type="gramStart"/>
      <w:r w:rsidRPr="00170832">
        <w:rPr>
          <w:rFonts w:ascii="Calibri" w:hAnsi="Calibri" w:cs="Calibri"/>
          <w:sz w:val="24"/>
          <w:szCs w:val="24"/>
        </w:rPr>
        <w:t>que</w:t>
      </w:r>
      <w:proofErr w:type="gramEnd"/>
      <w:r w:rsidRPr="00170832">
        <w:rPr>
          <w:rFonts w:ascii="Calibri" w:hAnsi="Calibri" w:cs="Calibri"/>
          <w:sz w:val="24"/>
          <w:szCs w:val="24"/>
        </w:rPr>
        <w:t xml:space="preserve"> entre el agua, </w:t>
      </w:r>
      <w:hyperlink r:id="rId37">
        <w:r w:rsidRPr="00170832">
          <w:rPr>
            <w:rFonts w:ascii="Calibri" w:hAnsi="Calibri" w:cs="Calibri"/>
            <w:sz w:val="24"/>
            <w:szCs w:val="24"/>
          </w:rPr>
          <w:t>arena</w:t>
        </w:r>
      </w:hyperlink>
      <w:r w:rsidRPr="00170832">
        <w:rPr>
          <w:rFonts w:ascii="Calibri" w:hAnsi="Calibri" w:cs="Calibri"/>
          <w:sz w:val="24"/>
          <w:szCs w:val="24"/>
        </w:rPr>
        <w:t xml:space="preserve"> o </w:t>
      </w:r>
      <w:hyperlink r:id="rId38">
        <w:r w:rsidRPr="00170832">
          <w:rPr>
            <w:rFonts w:ascii="Calibri" w:hAnsi="Calibri" w:cs="Calibri"/>
            <w:sz w:val="24"/>
            <w:szCs w:val="24"/>
          </w:rPr>
          <w:t>viento.</w:t>
        </w:r>
      </w:hyperlink>
    </w:p>
    <w:p w14:paraId="717FC86D" w14:textId="77777777" w:rsidR="001E2272" w:rsidRPr="00170832" w:rsidRDefault="001E2272">
      <w:pPr>
        <w:pStyle w:val="Prrafodelista"/>
        <w:widowControl w:val="0"/>
        <w:numPr>
          <w:ilvl w:val="0"/>
          <w:numId w:val="36"/>
        </w:numPr>
        <w:tabs>
          <w:tab w:val="left" w:pos="981"/>
        </w:tabs>
        <w:autoSpaceDE w:val="0"/>
        <w:autoSpaceDN w:val="0"/>
        <w:spacing w:after="0" w:line="240" w:lineRule="auto"/>
        <w:ind w:left="981" w:right="260"/>
        <w:contextualSpacing w:val="0"/>
        <w:jc w:val="both"/>
        <w:rPr>
          <w:rFonts w:ascii="Calibri" w:hAnsi="Calibri" w:cs="Calibri"/>
          <w:sz w:val="24"/>
          <w:szCs w:val="24"/>
        </w:rPr>
      </w:pPr>
      <w:r w:rsidRPr="00170832">
        <w:rPr>
          <w:rFonts w:ascii="Calibri" w:hAnsi="Calibri" w:cs="Calibri"/>
          <w:b/>
          <w:sz w:val="24"/>
          <w:szCs w:val="24"/>
        </w:rPr>
        <w:t xml:space="preserve">Gafas de Seguridad: </w:t>
      </w:r>
      <w:r w:rsidRPr="00170832">
        <w:rPr>
          <w:rFonts w:ascii="Calibri" w:hAnsi="Calibri" w:cs="Calibri"/>
          <w:sz w:val="24"/>
          <w:szCs w:val="24"/>
        </w:rPr>
        <w:t xml:space="preserve">Gafas en policarbonato, con </w:t>
      </w:r>
      <w:proofErr w:type="spellStart"/>
      <w:r w:rsidRPr="00170832">
        <w:rPr>
          <w:rFonts w:ascii="Calibri" w:hAnsi="Calibri" w:cs="Calibri"/>
          <w:sz w:val="24"/>
          <w:szCs w:val="24"/>
        </w:rPr>
        <w:t>antiempañantes</w:t>
      </w:r>
      <w:proofErr w:type="spellEnd"/>
      <w:r w:rsidRPr="00170832">
        <w:rPr>
          <w:rFonts w:ascii="Calibri" w:hAnsi="Calibri" w:cs="Calibri"/>
          <w:sz w:val="24"/>
          <w:szCs w:val="24"/>
        </w:rPr>
        <w:t xml:space="preserve"> y protección para luz ultravioleta.</w:t>
      </w:r>
      <w:r w:rsidRPr="00170832">
        <w:rPr>
          <w:rFonts w:ascii="Calibri" w:hAnsi="Calibri" w:cs="Calibri"/>
          <w:spacing w:val="-14"/>
          <w:sz w:val="24"/>
          <w:szCs w:val="24"/>
        </w:rPr>
        <w:t xml:space="preserve"> </w:t>
      </w:r>
      <w:r w:rsidRPr="00170832">
        <w:rPr>
          <w:rFonts w:ascii="Calibri" w:hAnsi="Calibri" w:cs="Calibri"/>
          <w:sz w:val="24"/>
          <w:szCs w:val="24"/>
        </w:rPr>
        <w:t>Evita</w:t>
      </w:r>
      <w:r w:rsidRPr="00170832">
        <w:rPr>
          <w:rFonts w:ascii="Calibri" w:hAnsi="Calibri" w:cs="Calibri"/>
          <w:spacing w:val="-14"/>
          <w:sz w:val="24"/>
          <w:szCs w:val="24"/>
        </w:rPr>
        <w:t xml:space="preserve"> </w:t>
      </w:r>
      <w:r w:rsidRPr="00170832">
        <w:rPr>
          <w:rFonts w:ascii="Calibri" w:hAnsi="Calibri" w:cs="Calibri"/>
          <w:sz w:val="24"/>
          <w:szCs w:val="24"/>
        </w:rPr>
        <w:t>la</w:t>
      </w:r>
      <w:r w:rsidRPr="00170832">
        <w:rPr>
          <w:rFonts w:ascii="Calibri" w:hAnsi="Calibri" w:cs="Calibri"/>
          <w:spacing w:val="-14"/>
          <w:sz w:val="24"/>
          <w:szCs w:val="24"/>
        </w:rPr>
        <w:t xml:space="preserve"> </w:t>
      </w:r>
      <w:r w:rsidRPr="00170832">
        <w:rPr>
          <w:rFonts w:ascii="Calibri" w:hAnsi="Calibri" w:cs="Calibri"/>
          <w:sz w:val="24"/>
          <w:szCs w:val="24"/>
        </w:rPr>
        <w:t>proyección</w:t>
      </w:r>
      <w:r w:rsidRPr="00170832">
        <w:rPr>
          <w:rFonts w:ascii="Calibri" w:hAnsi="Calibri" w:cs="Calibri"/>
          <w:spacing w:val="-14"/>
          <w:sz w:val="24"/>
          <w:szCs w:val="24"/>
        </w:rPr>
        <w:t xml:space="preserve"> </w:t>
      </w:r>
      <w:r w:rsidRPr="00170832">
        <w:rPr>
          <w:rFonts w:ascii="Calibri" w:hAnsi="Calibri" w:cs="Calibri"/>
          <w:sz w:val="24"/>
          <w:szCs w:val="24"/>
        </w:rPr>
        <w:t>de</w:t>
      </w:r>
      <w:r w:rsidRPr="00170832">
        <w:rPr>
          <w:rFonts w:ascii="Calibri" w:hAnsi="Calibri" w:cs="Calibri"/>
          <w:spacing w:val="-14"/>
          <w:sz w:val="24"/>
          <w:szCs w:val="24"/>
        </w:rPr>
        <w:t xml:space="preserve"> </w:t>
      </w:r>
      <w:r w:rsidRPr="00170832">
        <w:rPr>
          <w:rFonts w:ascii="Calibri" w:hAnsi="Calibri" w:cs="Calibri"/>
          <w:sz w:val="24"/>
          <w:szCs w:val="24"/>
        </w:rPr>
        <w:t>partículas</w:t>
      </w:r>
      <w:r w:rsidRPr="00170832">
        <w:rPr>
          <w:rFonts w:ascii="Calibri" w:hAnsi="Calibri" w:cs="Calibri"/>
          <w:spacing w:val="-14"/>
          <w:sz w:val="24"/>
          <w:szCs w:val="24"/>
        </w:rPr>
        <w:t xml:space="preserve"> </w:t>
      </w:r>
      <w:r w:rsidRPr="00170832">
        <w:rPr>
          <w:rFonts w:ascii="Calibri" w:hAnsi="Calibri" w:cs="Calibri"/>
          <w:sz w:val="24"/>
          <w:szCs w:val="24"/>
        </w:rPr>
        <w:t>sólidas</w:t>
      </w:r>
      <w:r w:rsidRPr="00170832">
        <w:rPr>
          <w:rFonts w:ascii="Calibri" w:hAnsi="Calibri" w:cs="Calibri"/>
          <w:spacing w:val="-14"/>
          <w:sz w:val="24"/>
          <w:szCs w:val="24"/>
        </w:rPr>
        <w:t xml:space="preserve"> </w:t>
      </w:r>
      <w:r w:rsidRPr="00170832">
        <w:rPr>
          <w:rFonts w:ascii="Calibri" w:hAnsi="Calibri" w:cs="Calibri"/>
          <w:sz w:val="24"/>
          <w:szCs w:val="24"/>
        </w:rPr>
        <w:t>o</w:t>
      </w:r>
      <w:r w:rsidRPr="00170832">
        <w:rPr>
          <w:rFonts w:ascii="Calibri" w:hAnsi="Calibri" w:cs="Calibri"/>
          <w:spacing w:val="-14"/>
          <w:sz w:val="24"/>
          <w:szCs w:val="24"/>
        </w:rPr>
        <w:t xml:space="preserve"> </w:t>
      </w:r>
      <w:r w:rsidRPr="00170832">
        <w:rPr>
          <w:rFonts w:ascii="Calibri" w:hAnsi="Calibri" w:cs="Calibri"/>
          <w:sz w:val="24"/>
          <w:szCs w:val="24"/>
        </w:rPr>
        <w:t>líquidas</w:t>
      </w:r>
      <w:r w:rsidRPr="00170832">
        <w:rPr>
          <w:rFonts w:ascii="Calibri" w:hAnsi="Calibri" w:cs="Calibri"/>
          <w:spacing w:val="-14"/>
          <w:sz w:val="24"/>
          <w:szCs w:val="24"/>
        </w:rPr>
        <w:t xml:space="preserve"> </w:t>
      </w:r>
      <w:r w:rsidRPr="00170832">
        <w:rPr>
          <w:rFonts w:ascii="Calibri" w:hAnsi="Calibri" w:cs="Calibri"/>
          <w:sz w:val="24"/>
          <w:szCs w:val="24"/>
        </w:rPr>
        <w:t>a</w:t>
      </w:r>
      <w:r w:rsidRPr="00170832">
        <w:rPr>
          <w:rFonts w:ascii="Calibri" w:hAnsi="Calibri" w:cs="Calibri"/>
          <w:spacing w:val="-13"/>
          <w:sz w:val="24"/>
          <w:szCs w:val="24"/>
        </w:rPr>
        <w:t xml:space="preserve"> </w:t>
      </w:r>
      <w:r w:rsidRPr="00170832">
        <w:rPr>
          <w:rFonts w:ascii="Calibri" w:hAnsi="Calibri" w:cs="Calibri"/>
          <w:sz w:val="24"/>
          <w:szCs w:val="24"/>
        </w:rPr>
        <w:t>los</w:t>
      </w:r>
      <w:r w:rsidRPr="00170832">
        <w:rPr>
          <w:rFonts w:ascii="Calibri" w:hAnsi="Calibri" w:cs="Calibri"/>
          <w:spacing w:val="-14"/>
          <w:sz w:val="24"/>
          <w:szCs w:val="24"/>
        </w:rPr>
        <w:t xml:space="preserve"> </w:t>
      </w:r>
      <w:r w:rsidRPr="00170832">
        <w:rPr>
          <w:rFonts w:ascii="Calibri" w:hAnsi="Calibri" w:cs="Calibri"/>
          <w:sz w:val="24"/>
          <w:szCs w:val="24"/>
        </w:rPr>
        <w:t>ojos,</w:t>
      </w:r>
      <w:r w:rsidRPr="00170832">
        <w:rPr>
          <w:rFonts w:ascii="Calibri" w:hAnsi="Calibri" w:cs="Calibri"/>
          <w:spacing w:val="-14"/>
          <w:sz w:val="24"/>
          <w:szCs w:val="24"/>
        </w:rPr>
        <w:t xml:space="preserve"> </w:t>
      </w:r>
      <w:r w:rsidRPr="00170832">
        <w:rPr>
          <w:rFonts w:ascii="Calibri" w:hAnsi="Calibri" w:cs="Calibri"/>
          <w:sz w:val="24"/>
          <w:szCs w:val="24"/>
        </w:rPr>
        <w:t>tales</w:t>
      </w:r>
      <w:r w:rsidRPr="00170832">
        <w:rPr>
          <w:rFonts w:ascii="Calibri" w:hAnsi="Calibri" w:cs="Calibri"/>
          <w:spacing w:val="-14"/>
          <w:sz w:val="24"/>
          <w:szCs w:val="24"/>
        </w:rPr>
        <w:t xml:space="preserve"> </w:t>
      </w:r>
      <w:r w:rsidRPr="00170832">
        <w:rPr>
          <w:rFonts w:ascii="Calibri" w:hAnsi="Calibri" w:cs="Calibri"/>
          <w:sz w:val="24"/>
          <w:szCs w:val="24"/>
        </w:rPr>
        <w:t>como,</w:t>
      </w:r>
      <w:r w:rsidRPr="00170832">
        <w:rPr>
          <w:rFonts w:ascii="Calibri" w:hAnsi="Calibri" w:cs="Calibri"/>
          <w:spacing w:val="-14"/>
          <w:sz w:val="24"/>
          <w:szCs w:val="24"/>
        </w:rPr>
        <w:t xml:space="preserve"> </w:t>
      </w:r>
      <w:r w:rsidRPr="00170832">
        <w:rPr>
          <w:rFonts w:ascii="Calibri" w:hAnsi="Calibri" w:cs="Calibri"/>
          <w:sz w:val="24"/>
          <w:szCs w:val="24"/>
        </w:rPr>
        <w:t>manejo de sustancias corrosivas.</w:t>
      </w:r>
    </w:p>
    <w:p w14:paraId="4E38E825" w14:textId="77777777" w:rsidR="001E2272" w:rsidRPr="00170832" w:rsidRDefault="001E2272">
      <w:pPr>
        <w:pStyle w:val="Prrafodelista"/>
        <w:widowControl w:val="0"/>
        <w:numPr>
          <w:ilvl w:val="0"/>
          <w:numId w:val="36"/>
        </w:numPr>
        <w:tabs>
          <w:tab w:val="left" w:pos="981"/>
        </w:tabs>
        <w:autoSpaceDE w:val="0"/>
        <w:autoSpaceDN w:val="0"/>
        <w:spacing w:after="0" w:line="240" w:lineRule="auto"/>
        <w:ind w:left="981" w:right="262"/>
        <w:contextualSpacing w:val="0"/>
        <w:jc w:val="both"/>
        <w:rPr>
          <w:rFonts w:ascii="Calibri" w:hAnsi="Calibri" w:cs="Calibri"/>
          <w:sz w:val="24"/>
          <w:szCs w:val="24"/>
        </w:rPr>
      </w:pPr>
      <w:r w:rsidRPr="00170832">
        <w:rPr>
          <w:rFonts w:ascii="Calibri" w:hAnsi="Calibri" w:cs="Calibri"/>
          <w:b/>
          <w:sz w:val="24"/>
          <w:szCs w:val="24"/>
        </w:rPr>
        <w:t xml:space="preserve">Guantes de Seguridad: </w:t>
      </w:r>
      <w:r w:rsidRPr="00170832">
        <w:rPr>
          <w:rFonts w:ascii="Calibri" w:hAnsi="Calibri" w:cs="Calibri"/>
          <w:sz w:val="24"/>
          <w:szCs w:val="24"/>
        </w:rPr>
        <w:t>Equipo de protección individual (EPI) destinado a proteger total o parcialmente la mano. También puede cubrir parcial o totalmente el antebrazo y el brazo.</w:t>
      </w:r>
    </w:p>
    <w:p w14:paraId="782EB8AB" w14:textId="77777777" w:rsidR="001E2272" w:rsidRPr="00170832" w:rsidRDefault="001E2272">
      <w:pPr>
        <w:pStyle w:val="Prrafodelista"/>
        <w:widowControl w:val="0"/>
        <w:numPr>
          <w:ilvl w:val="0"/>
          <w:numId w:val="36"/>
        </w:numPr>
        <w:tabs>
          <w:tab w:val="left" w:pos="981"/>
        </w:tabs>
        <w:autoSpaceDE w:val="0"/>
        <w:autoSpaceDN w:val="0"/>
        <w:spacing w:after="0" w:line="240" w:lineRule="auto"/>
        <w:ind w:left="981" w:right="259"/>
        <w:contextualSpacing w:val="0"/>
        <w:jc w:val="both"/>
        <w:rPr>
          <w:rFonts w:ascii="Calibri" w:hAnsi="Calibri" w:cs="Calibri"/>
          <w:sz w:val="24"/>
          <w:szCs w:val="24"/>
        </w:rPr>
      </w:pPr>
      <w:r w:rsidRPr="00170832">
        <w:rPr>
          <w:rFonts w:ascii="Calibri" w:hAnsi="Calibri" w:cs="Calibri"/>
          <w:b/>
          <w:sz w:val="24"/>
          <w:szCs w:val="24"/>
        </w:rPr>
        <w:t xml:space="preserve">Casco para motociclista: </w:t>
      </w:r>
      <w:hyperlink r:id="rId39">
        <w:r w:rsidRPr="00170832">
          <w:rPr>
            <w:rFonts w:ascii="Calibri" w:hAnsi="Calibri" w:cs="Calibri"/>
            <w:sz w:val="24"/>
            <w:szCs w:val="24"/>
          </w:rPr>
          <w:t>Prenda protectora</w:t>
        </w:r>
      </w:hyperlink>
      <w:r w:rsidRPr="00170832">
        <w:rPr>
          <w:rFonts w:ascii="Calibri" w:hAnsi="Calibri" w:cs="Calibri"/>
          <w:sz w:val="24"/>
          <w:szCs w:val="24"/>
        </w:rPr>
        <w:t xml:space="preserve"> usada en la cabeza y hecho material resistente, que protege de objetos que caen o colisiones a alta velocidad.</w:t>
      </w:r>
    </w:p>
    <w:p w14:paraId="336F612C" w14:textId="77777777" w:rsidR="001E2272" w:rsidRPr="00170832" w:rsidRDefault="001E2272">
      <w:pPr>
        <w:pStyle w:val="Prrafodelista"/>
        <w:widowControl w:val="0"/>
        <w:numPr>
          <w:ilvl w:val="0"/>
          <w:numId w:val="36"/>
        </w:numPr>
        <w:tabs>
          <w:tab w:val="left" w:pos="981"/>
        </w:tabs>
        <w:autoSpaceDE w:val="0"/>
        <w:autoSpaceDN w:val="0"/>
        <w:spacing w:after="0" w:line="240" w:lineRule="auto"/>
        <w:ind w:left="981" w:right="257"/>
        <w:contextualSpacing w:val="0"/>
        <w:jc w:val="both"/>
        <w:rPr>
          <w:rFonts w:ascii="Calibri" w:hAnsi="Calibri" w:cs="Calibri"/>
          <w:sz w:val="24"/>
          <w:szCs w:val="24"/>
        </w:rPr>
      </w:pPr>
      <w:r w:rsidRPr="00170832">
        <w:rPr>
          <w:rFonts w:ascii="Calibri" w:hAnsi="Calibri" w:cs="Calibri"/>
          <w:b/>
          <w:sz w:val="24"/>
          <w:szCs w:val="24"/>
        </w:rPr>
        <w:t xml:space="preserve">Impermeable para motociclista: </w:t>
      </w:r>
      <w:r w:rsidRPr="00170832">
        <w:rPr>
          <w:rFonts w:ascii="Calibri" w:hAnsi="Calibri" w:cs="Calibri"/>
          <w:sz w:val="24"/>
          <w:szCs w:val="24"/>
        </w:rPr>
        <w:t xml:space="preserve">Prenda de vestir para proteger de la </w:t>
      </w:r>
      <w:hyperlink r:id="rId40">
        <w:r w:rsidRPr="00170832">
          <w:rPr>
            <w:rFonts w:ascii="Calibri" w:hAnsi="Calibri" w:cs="Calibri"/>
            <w:sz w:val="24"/>
            <w:szCs w:val="24"/>
          </w:rPr>
          <w:t>lluvia,</w:t>
        </w:r>
      </w:hyperlink>
      <w:r w:rsidRPr="00170832">
        <w:rPr>
          <w:rFonts w:ascii="Calibri" w:hAnsi="Calibri" w:cs="Calibri"/>
          <w:sz w:val="24"/>
          <w:szCs w:val="24"/>
        </w:rPr>
        <w:t xml:space="preserve"> hecho de material poliéster y laminado en PVC.</w:t>
      </w:r>
    </w:p>
    <w:p w14:paraId="52EFA1EF" w14:textId="77777777" w:rsidR="001E2272" w:rsidRPr="00170832" w:rsidRDefault="001E2272">
      <w:pPr>
        <w:pStyle w:val="Prrafodelista"/>
        <w:widowControl w:val="0"/>
        <w:numPr>
          <w:ilvl w:val="0"/>
          <w:numId w:val="36"/>
        </w:numPr>
        <w:tabs>
          <w:tab w:val="left" w:pos="981"/>
        </w:tabs>
        <w:autoSpaceDE w:val="0"/>
        <w:autoSpaceDN w:val="0"/>
        <w:spacing w:after="0" w:line="240" w:lineRule="auto"/>
        <w:ind w:left="981" w:right="261"/>
        <w:contextualSpacing w:val="0"/>
        <w:jc w:val="both"/>
        <w:rPr>
          <w:rFonts w:ascii="Calibri" w:hAnsi="Calibri" w:cs="Calibri"/>
          <w:sz w:val="24"/>
          <w:szCs w:val="24"/>
        </w:rPr>
      </w:pPr>
      <w:r w:rsidRPr="00170832">
        <w:rPr>
          <w:rFonts w:ascii="Calibri" w:hAnsi="Calibri" w:cs="Calibri"/>
          <w:b/>
          <w:sz w:val="24"/>
          <w:szCs w:val="24"/>
        </w:rPr>
        <w:t>Botas</w:t>
      </w:r>
      <w:r w:rsidRPr="00170832">
        <w:rPr>
          <w:rFonts w:ascii="Calibri" w:hAnsi="Calibri" w:cs="Calibri"/>
          <w:b/>
          <w:spacing w:val="-7"/>
          <w:sz w:val="24"/>
          <w:szCs w:val="24"/>
        </w:rPr>
        <w:t xml:space="preserve"> </w:t>
      </w:r>
      <w:r w:rsidRPr="00170832">
        <w:rPr>
          <w:rFonts w:ascii="Calibri" w:hAnsi="Calibri" w:cs="Calibri"/>
          <w:b/>
          <w:sz w:val="24"/>
          <w:szCs w:val="24"/>
        </w:rPr>
        <w:t>para</w:t>
      </w:r>
      <w:r w:rsidRPr="00170832">
        <w:rPr>
          <w:rFonts w:ascii="Calibri" w:hAnsi="Calibri" w:cs="Calibri"/>
          <w:b/>
          <w:spacing w:val="-7"/>
          <w:sz w:val="24"/>
          <w:szCs w:val="24"/>
        </w:rPr>
        <w:t xml:space="preserve"> </w:t>
      </w:r>
      <w:r w:rsidRPr="00170832">
        <w:rPr>
          <w:rFonts w:ascii="Calibri" w:hAnsi="Calibri" w:cs="Calibri"/>
          <w:b/>
          <w:sz w:val="24"/>
          <w:szCs w:val="24"/>
        </w:rPr>
        <w:t>motociclista:</w:t>
      </w:r>
      <w:r w:rsidRPr="00170832">
        <w:rPr>
          <w:rFonts w:ascii="Calibri" w:hAnsi="Calibri" w:cs="Calibri"/>
          <w:b/>
          <w:spacing w:val="-1"/>
          <w:sz w:val="24"/>
          <w:szCs w:val="24"/>
        </w:rPr>
        <w:t xml:space="preserve"> </w:t>
      </w:r>
      <w:r w:rsidRPr="00170832">
        <w:rPr>
          <w:rFonts w:ascii="Calibri" w:hAnsi="Calibri" w:cs="Calibri"/>
          <w:sz w:val="24"/>
          <w:szCs w:val="24"/>
        </w:rPr>
        <w:t>Prenda</w:t>
      </w:r>
      <w:r w:rsidRPr="00170832">
        <w:rPr>
          <w:rFonts w:ascii="Calibri" w:hAnsi="Calibri" w:cs="Calibri"/>
          <w:spacing w:val="-7"/>
          <w:sz w:val="24"/>
          <w:szCs w:val="24"/>
        </w:rPr>
        <w:t xml:space="preserve"> </w:t>
      </w:r>
      <w:r w:rsidRPr="00170832">
        <w:rPr>
          <w:rFonts w:ascii="Calibri" w:hAnsi="Calibri" w:cs="Calibri"/>
          <w:sz w:val="24"/>
          <w:szCs w:val="24"/>
        </w:rPr>
        <w:t>de</w:t>
      </w:r>
      <w:r w:rsidRPr="00170832">
        <w:rPr>
          <w:rFonts w:ascii="Calibri" w:hAnsi="Calibri" w:cs="Calibri"/>
          <w:spacing w:val="-7"/>
          <w:sz w:val="24"/>
          <w:szCs w:val="24"/>
        </w:rPr>
        <w:t xml:space="preserve"> </w:t>
      </w:r>
      <w:r w:rsidRPr="00170832">
        <w:rPr>
          <w:rFonts w:ascii="Calibri" w:hAnsi="Calibri" w:cs="Calibri"/>
          <w:sz w:val="24"/>
          <w:szCs w:val="24"/>
        </w:rPr>
        <w:t>vestir</w:t>
      </w:r>
      <w:r w:rsidRPr="00170832">
        <w:rPr>
          <w:rFonts w:ascii="Calibri" w:hAnsi="Calibri" w:cs="Calibri"/>
          <w:spacing w:val="-6"/>
          <w:sz w:val="24"/>
          <w:szCs w:val="24"/>
        </w:rPr>
        <w:t xml:space="preserve"> </w:t>
      </w:r>
      <w:r w:rsidRPr="00170832">
        <w:rPr>
          <w:rFonts w:ascii="Calibri" w:hAnsi="Calibri" w:cs="Calibri"/>
          <w:sz w:val="24"/>
          <w:szCs w:val="24"/>
        </w:rPr>
        <w:t>que</w:t>
      </w:r>
      <w:r w:rsidRPr="00170832">
        <w:rPr>
          <w:rFonts w:ascii="Calibri" w:hAnsi="Calibri" w:cs="Calibri"/>
          <w:spacing w:val="-7"/>
          <w:sz w:val="24"/>
          <w:szCs w:val="24"/>
        </w:rPr>
        <w:t xml:space="preserve"> </w:t>
      </w:r>
      <w:r w:rsidRPr="00170832">
        <w:rPr>
          <w:rFonts w:ascii="Calibri" w:hAnsi="Calibri" w:cs="Calibri"/>
          <w:sz w:val="24"/>
          <w:szCs w:val="24"/>
        </w:rPr>
        <w:t>brinda</w:t>
      </w:r>
      <w:r w:rsidRPr="00170832">
        <w:rPr>
          <w:rFonts w:ascii="Calibri" w:hAnsi="Calibri" w:cs="Calibri"/>
          <w:spacing w:val="-5"/>
          <w:sz w:val="24"/>
          <w:szCs w:val="24"/>
        </w:rPr>
        <w:t xml:space="preserve"> </w:t>
      </w:r>
      <w:r w:rsidRPr="00170832">
        <w:rPr>
          <w:rFonts w:ascii="Calibri" w:hAnsi="Calibri" w:cs="Calibri"/>
          <w:sz w:val="24"/>
          <w:szCs w:val="24"/>
        </w:rPr>
        <w:t>protección</w:t>
      </w:r>
      <w:r w:rsidRPr="00170832">
        <w:rPr>
          <w:rFonts w:ascii="Calibri" w:hAnsi="Calibri" w:cs="Calibri"/>
          <w:spacing w:val="-7"/>
          <w:sz w:val="24"/>
          <w:szCs w:val="24"/>
        </w:rPr>
        <w:t xml:space="preserve"> </w:t>
      </w:r>
      <w:r w:rsidRPr="00170832">
        <w:rPr>
          <w:rFonts w:ascii="Calibri" w:hAnsi="Calibri" w:cs="Calibri"/>
          <w:sz w:val="24"/>
          <w:szCs w:val="24"/>
        </w:rPr>
        <w:t>necesaria</w:t>
      </w:r>
      <w:r w:rsidRPr="00170832">
        <w:rPr>
          <w:rFonts w:ascii="Calibri" w:hAnsi="Calibri" w:cs="Calibri"/>
          <w:spacing w:val="-7"/>
          <w:sz w:val="24"/>
          <w:szCs w:val="24"/>
        </w:rPr>
        <w:t xml:space="preserve"> </w:t>
      </w:r>
      <w:r w:rsidRPr="00170832">
        <w:rPr>
          <w:rFonts w:ascii="Calibri" w:hAnsi="Calibri" w:cs="Calibri"/>
          <w:sz w:val="24"/>
          <w:szCs w:val="24"/>
        </w:rPr>
        <w:t>en</w:t>
      </w:r>
      <w:r w:rsidRPr="00170832">
        <w:rPr>
          <w:rFonts w:ascii="Calibri" w:hAnsi="Calibri" w:cs="Calibri"/>
          <w:spacing w:val="-7"/>
          <w:sz w:val="24"/>
          <w:szCs w:val="24"/>
        </w:rPr>
        <w:t xml:space="preserve"> </w:t>
      </w:r>
      <w:r w:rsidRPr="00170832">
        <w:rPr>
          <w:rFonts w:ascii="Calibri" w:hAnsi="Calibri" w:cs="Calibri"/>
          <w:sz w:val="24"/>
          <w:szCs w:val="24"/>
        </w:rPr>
        <w:t>dedos,</w:t>
      </w:r>
      <w:r w:rsidRPr="00170832">
        <w:rPr>
          <w:rFonts w:ascii="Calibri" w:hAnsi="Calibri" w:cs="Calibri"/>
          <w:spacing w:val="-6"/>
          <w:sz w:val="24"/>
          <w:szCs w:val="24"/>
        </w:rPr>
        <w:t xml:space="preserve"> </w:t>
      </w:r>
      <w:r w:rsidRPr="00170832">
        <w:rPr>
          <w:rFonts w:ascii="Calibri" w:hAnsi="Calibri" w:cs="Calibri"/>
          <w:sz w:val="24"/>
          <w:szCs w:val="24"/>
        </w:rPr>
        <w:t>pies, tobillos, gemelos o espinilla. Garantizan aislamiento a los pies de las inclemencias del tiempo, evitan daños en las caídas en parado, rozaduras, quemaduras provocadas por el tubo de escape y las que</w:t>
      </w:r>
      <w:r w:rsidRPr="00170832">
        <w:rPr>
          <w:rFonts w:ascii="Calibri" w:hAnsi="Calibri" w:cs="Calibri"/>
          <w:spacing w:val="-4"/>
          <w:sz w:val="24"/>
          <w:szCs w:val="24"/>
        </w:rPr>
        <w:t xml:space="preserve"> </w:t>
      </w:r>
      <w:r w:rsidRPr="00170832">
        <w:rPr>
          <w:rFonts w:ascii="Calibri" w:hAnsi="Calibri" w:cs="Calibri"/>
          <w:sz w:val="24"/>
          <w:szCs w:val="24"/>
        </w:rPr>
        <w:t>resguardan</w:t>
      </w:r>
      <w:r w:rsidRPr="00170832">
        <w:rPr>
          <w:rFonts w:ascii="Calibri" w:hAnsi="Calibri" w:cs="Calibri"/>
          <w:spacing w:val="-1"/>
          <w:sz w:val="24"/>
          <w:szCs w:val="24"/>
        </w:rPr>
        <w:t xml:space="preserve"> </w:t>
      </w:r>
      <w:r w:rsidRPr="00170832">
        <w:rPr>
          <w:rFonts w:ascii="Calibri" w:hAnsi="Calibri" w:cs="Calibri"/>
          <w:sz w:val="24"/>
          <w:szCs w:val="24"/>
        </w:rPr>
        <w:t xml:space="preserve">los pies de fuertes golpes en las caídas o accidentes </w:t>
      </w:r>
      <w:r w:rsidRPr="00170832">
        <w:rPr>
          <w:rFonts w:ascii="Calibri" w:hAnsi="Calibri" w:cs="Calibri"/>
          <w:spacing w:val="-2"/>
          <w:sz w:val="24"/>
          <w:szCs w:val="24"/>
        </w:rPr>
        <w:t>presentados.</w:t>
      </w:r>
    </w:p>
    <w:p w14:paraId="4E243C91" w14:textId="77777777" w:rsidR="001E2272" w:rsidRPr="00170832" w:rsidRDefault="001E2272">
      <w:pPr>
        <w:pStyle w:val="Prrafodelista"/>
        <w:widowControl w:val="0"/>
        <w:numPr>
          <w:ilvl w:val="0"/>
          <w:numId w:val="36"/>
        </w:numPr>
        <w:tabs>
          <w:tab w:val="left" w:pos="981"/>
        </w:tabs>
        <w:autoSpaceDE w:val="0"/>
        <w:autoSpaceDN w:val="0"/>
        <w:spacing w:after="0" w:line="240" w:lineRule="auto"/>
        <w:ind w:left="981" w:right="257"/>
        <w:contextualSpacing w:val="0"/>
        <w:jc w:val="both"/>
        <w:rPr>
          <w:rFonts w:ascii="Calibri" w:hAnsi="Calibri" w:cs="Calibri"/>
          <w:sz w:val="24"/>
          <w:szCs w:val="24"/>
        </w:rPr>
      </w:pPr>
      <w:r w:rsidRPr="00170832">
        <w:rPr>
          <w:rFonts w:ascii="Calibri" w:hAnsi="Calibri" w:cs="Calibri"/>
          <w:b/>
          <w:sz w:val="24"/>
          <w:szCs w:val="24"/>
        </w:rPr>
        <w:t xml:space="preserve">Guantes para motociclista: </w:t>
      </w:r>
      <w:r w:rsidRPr="00170832">
        <w:rPr>
          <w:rFonts w:ascii="Calibri" w:hAnsi="Calibri" w:cs="Calibri"/>
          <w:sz w:val="24"/>
          <w:szCs w:val="24"/>
        </w:rPr>
        <w:t>elemento de protección para los manos fabricados en materiales</w:t>
      </w:r>
      <w:r w:rsidRPr="00170832">
        <w:rPr>
          <w:rFonts w:ascii="Calibri" w:hAnsi="Calibri" w:cs="Calibri"/>
          <w:spacing w:val="63"/>
          <w:sz w:val="24"/>
          <w:szCs w:val="24"/>
        </w:rPr>
        <w:t xml:space="preserve"> </w:t>
      </w:r>
      <w:r w:rsidRPr="00170832">
        <w:rPr>
          <w:rFonts w:ascii="Calibri" w:hAnsi="Calibri" w:cs="Calibri"/>
          <w:sz w:val="24"/>
          <w:szCs w:val="24"/>
        </w:rPr>
        <w:t>de alta</w:t>
      </w:r>
      <w:r w:rsidRPr="00170832">
        <w:rPr>
          <w:rFonts w:ascii="Calibri" w:hAnsi="Calibri" w:cs="Calibri"/>
          <w:spacing w:val="62"/>
          <w:sz w:val="24"/>
          <w:szCs w:val="24"/>
        </w:rPr>
        <w:t xml:space="preserve"> </w:t>
      </w:r>
      <w:r w:rsidRPr="00170832">
        <w:rPr>
          <w:rFonts w:ascii="Calibri" w:hAnsi="Calibri" w:cs="Calibri"/>
          <w:sz w:val="24"/>
          <w:szCs w:val="24"/>
        </w:rPr>
        <w:t>resistencia</w:t>
      </w:r>
      <w:r w:rsidRPr="00170832">
        <w:rPr>
          <w:rFonts w:ascii="Calibri" w:hAnsi="Calibri" w:cs="Calibri"/>
          <w:spacing w:val="62"/>
          <w:sz w:val="24"/>
          <w:szCs w:val="24"/>
        </w:rPr>
        <w:t xml:space="preserve"> </w:t>
      </w:r>
      <w:r w:rsidRPr="00170832">
        <w:rPr>
          <w:rFonts w:ascii="Calibri" w:hAnsi="Calibri" w:cs="Calibri"/>
          <w:sz w:val="24"/>
          <w:szCs w:val="24"/>
        </w:rPr>
        <w:t>y</w:t>
      </w:r>
      <w:r w:rsidRPr="00170832">
        <w:rPr>
          <w:rFonts w:ascii="Calibri" w:hAnsi="Calibri" w:cs="Calibri"/>
          <w:spacing w:val="63"/>
          <w:sz w:val="24"/>
          <w:szCs w:val="24"/>
        </w:rPr>
        <w:t xml:space="preserve"> </w:t>
      </w:r>
      <w:r w:rsidRPr="00170832">
        <w:rPr>
          <w:rFonts w:ascii="Calibri" w:hAnsi="Calibri" w:cs="Calibri"/>
          <w:sz w:val="24"/>
          <w:szCs w:val="24"/>
        </w:rPr>
        <w:t>con</w:t>
      </w:r>
      <w:r w:rsidRPr="00170832">
        <w:rPr>
          <w:rFonts w:ascii="Calibri" w:hAnsi="Calibri" w:cs="Calibri"/>
          <w:spacing w:val="64"/>
          <w:sz w:val="24"/>
          <w:szCs w:val="24"/>
        </w:rPr>
        <w:t xml:space="preserve"> </w:t>
      </w:r>
      <w:r w:rsidRPr="00170832">
        <w:rPr>
          <w:rFonts w:ascii="Calibri" w:hAnsi="Calibri" w:cs="Calibri"/>
          <w:sz w:val="24"/>
          <w:szCs w:val="24"/>
        </w:rPr>
        <w:t>multitud</w:t>
      </w:r>
      <w:r w:rsidRPr="00170832">
        <w:rPr>
          <w:rFonts w:ascii="Calibri" w:hAnsi="Calibri" w:cs="Calibri"/>
          <w:spacing w:val="62"/>
          <w:sz w:val="24"/>
          <w:szCs w:val="24"/>
        </w:rPr>
        <w:t xml:space="preserve"> </w:t>
      </w:r>
      <w:r w:rsidRPr="00170832">
        <w:rPr>
          <w:rFonts w:ascii="Calibri" w:hAnsi="Calibri" w:cs="Calibri"/>
          <w:sz w:val="24"/>
          <w:szCs w:val="24"/>
        </w:rPr>
        <w:t>de</w:t>
      </w:r>
      <w:r w:rsidRPr="00170832">
        <w:rPr>
          <w:rFonts w:ascii="Calibri" w:hAnsi="Calibri" w:cs="Calibri"/>
          <w:spacing w:val="62"/>
          <w:sz w:val="24"/>
          <w:szCs w:val="24"/>
        </w:rPr>
        <w:t xml:space="preserve"> </w:t>
      </w:r>
      <w:r w:rsidRPr="00170832">
        <w:rPr>
          <w:rFonts w:ascii="Calibri" w:hAnsi="Calibri" w:cs="Calibri"/>
          <w:sz w:val="24"/>
          <w:szCs w:val="24"/>
        </w:rPr>
        <w:t>protecciones para</w:t>
      </w:r>
      <w:r w:rsidRPr="00170832">
        <w:rPr>
          <w:rFonts w:ascii="Calibri" w:hAnsi="Calibri" w:cs="Calibri"/>
          <w:spacing w:val="65"/>
          <w:sz w:val="24"/>
          <w:szCs w:val="24"/>
        </w:rPr>
        <w:t xml:space="preserve"> </w:t>
      </w:r>
      <w:r w:rsidRPr="00170832">
        <w:rPr>
          <w:rFonts w:ascii="Calibri" w:hAnsi="Calibri" w:cs="Calibri"/>
          <w:sz w:val="24"/>
          <w:szCs w:val="24"/>
        </w:rPr>
        <w:t>ofrecer</w:t>
      </w:r>
      <w:r w:rsidRPr="00170832">
        <w:rPr>
          <w:rFonts w:ascii="Calibri" w:hAnsi="Calibri" w:cs="Calibri"/>
          <w:spacing w:val="63"/>
          <w:sz w:val="24"/>
          <w:szCs w:val="24"/>
        </w:rPr>
        <w:t xml:space="preserve"> </w:t>
      </w:r>
      <w:r w:rsidRPr="00170832">
        <w:rPr>
          <w:rFonts w:ascii="Calibri" w:hAnsi="Calibri" w:cs="Calibri"/>
          <w:sz w:val="24"/>
          <w:szCs w:val="24"/>
        </w:rPr>
        <w:t>la</w:t>
      </w:r>
      <w:r w:rsidRPr="00170832">
        <w:rPr>
          <w:rFonts w:ascii="Calibri" w:hAnsi="Calibri" w:cs="Calibri"/>
          <w:spacing w:val="62"/>
          <w:sz w:val="24"/>
          <w:szCs w:val="24"/>
        </w:rPr>
        <w:t xml:space="preserve"> </w:t>
      </w:r>
      <w:r w:rsidRPr="00170832">
        <w:rPr>
          <w:rFonts w:ascii="Calibri" w:hAnsi="Calibri" w:cs="Calibri"/>
          <w:sz w:val="24"/>
          <w:szCs w:val="24"/>
        </w:rPr>
        <w:t>máxima seguridad.</w:t>
      </w:r>
      <w:r w:rsidRPr="00170832">
        <w:rPr>
          <w:rFonts w:ascii="Calibri" w:hAnsi="Calibri" w:cs="Calibri"/>
          <w:spacing w:val="-14"/>
          <w:sz w:val="24"/>
          <w:szCs w:val="24"/>
        </w:rPr>
        <w:t xml:space="preserve"> </w:t>
      </w:r>
      <w:r w:rsidRPr="00170832">
        <w:rPr>
          <w:rFonts w:ascii="Calibri" w:hAnsi="Calibri" w:cs="Calibri"/>
          <w:sz w:val="24"/>
          <w:szCs w:val="24"/>
        </w:rPr>
        <w:t>Están</w:t>
      </w:r>
      <w:r w:rsidRPr="00170832">
        <w:rPr>
          <w:rFonts w:ascii="Calibri" w:hAnsi="Calibri" w:cs="Calibri"/>
          <w:spacing w:val="-14"/>
          <w:sz w:val="24"/>
          <w:szCs w:val="24"/>
        </w:rPr>
        <w:t xml:space="preserve"> </w:t>
      </w:r>
      <w:r w:rsidRPr="00170832">
        <w:rPr>
          <w:rFonts w:ascii="Calibri" w:hAnsi="Calibri" w:cs="Calibri"/>
          <w:sz w:val="24"/>
          <w:szCs w:val="24"/>
        </w:rPr>
        <w:t>fabricados</w:t>
      </w:r>
      <w:r w:rsidRPr="00170832">
        <w:rPr>
          <w:rFonts w:ascii="Calibri" w:hAnsi="Calibri" w:cs="Calibri"/>
          <w:spacing w:val="-14"/>
          <w:sz w:val="24"/>
          <w:szCs w:val="24"/>
        </w:rPr>
        <w:t xml:space="preserve"> </w:t>
      </w:r>
      <w:r w:rsidRPr="00170832">
        <w:rPr>
          <w:rFonts w:ascii="Calibri" w:hAnsi="Calibri" w:cs="Calibri"/>
          <w:sz w:val="24"/>
          <w:szCs w:val="24"/>
        </w:rPr>
        <w:t>en</w:t>
      </w:r>
      <w:r w:rsidRPr="00170832">
        <w:rPr>
          <w:rFonts w:ascii="Calibri" w:hAnsi="Calibri" w:cs="Calibri"/>
          <w:spacing w:val="-14"/>
          <w:sz w:val="24"/>
          <w:szCs w:val="24"/>
        </w:rPr>
        <w:t xml:space="preserve"> </w:t>
      </w:r>
      <w:r w:rsidRPr="00170832">
        <w:rPr>
          <w:rFonts w:ascii="Calibri" w:hAnsi="Calibri" w:cs="Calibri"/>
          <w:sz w:val="24"/>
          <w:szCs w:val="24"/>
        </w:rPr>
        <w:t>cuero,</w:t>
      </w:r>
      <w:r w:rsidRPr="00170832">
        <w:rPr>
          <w:rFonts w:ascii="Calibri" w:hAnsi="Calibri" w:cs="Calibri"/>
          <w:spacing w:val="-12"/>
          <w:sz w:val="24"/>
          <w:szCs w:val="24"/>
        </w:rPr>
        <w:t xml:space="preserve"> </w:t>
      </w:r>
      <w:r w:rsidRPr="00170832">
        <w:rPr>
          <w:rFonts w:ascii="Calibri" w:hAnsi="Calibri" w:cs="Calibri"/>
          <w:sz w:val="24"/>
          <w:szCs w:val="24"/>
        </w:rPr>
        <w:t>incorporan</w:t>
      </w:r>
      <w:r w:rsidRPr="00170832">
        <w:rPr>
          <w:rFonts w:ascii="Calibri" w:hAnsi="Calibri" w:cs="Calibri"/>
          <w:spacing w:val="-12"/>
          <w:sz w:val="24"/>
          <w:szCs w:val="24"/>
        </w:rPr>
        <w:t xml:space="preserve"> </w:t>
      </w:r>
      <w:r w:rsidRPr="00170832">
        <w:rPr>
          <w:rFonts w:ascii="Calibri" w:hAnsi="Calibri" w:cs="Calibri"/>
          <w:sz w:val="24"/>
          <w:szCs w:val="24"/>
        </w:rPr>
        <w:t>ajustes</w:t>
      </w:r>
      <w:r w:rsidRPr="00170832">
        <w:rPr>
          <w:rFonts w:ascii="Calibri" w:hAnsi="Calibri" w:cs="Calibri"/>
          <w:spacing w:val="-14"/>
          <w:sz w:val="24"/>
          <w:szCs w:val="24"/>
        </w:rPr>
        <w:t xml:space="preserve"> </w:t>
      </w:r>
      <w:r w:rsidRPr="00170832">
        <w:rPr>
          <w:rFonts w:ascii="Calibri" w:hAnsi="Calibri" w:cs="Calibri"/>
          <w:sz w:val="24"/>
          <w:szCs w:val="24"/>
        </w:rPr>
        <w:t>en</w:t>
      </w:r>
      <w:r w:rsidRPr="00170832">
        <w:rPr>
          <w:rFonts w:ascii="Calibri" w:hAnsi="Calibri" w:cs="Calibri"/>
          <w:spacing w:val="-13"/>
          <w:sz w:val="24"/>
          <w:szCs w:val="24"/>
        </w:rPr>
        <w:t xml:space="preserve"> </w:t>
      </w:r>
      <w:r w:rsidRPr="00170832">
        <w:rPr>
          <w:rFonts w:ascii="Calibri" w:hAnsi="Calibri" w:cs="Calibri"/>
          <w:sz w:val="24"/>
          <w:szCs w:val="24"/>
        </w:rPr>
        <w:t>la</w:t>
      </w:r>
      <w:r w:rsidRPr="00170832">
        <w:rPr>
          <w:rFonts w:ascii="Calibri" w:hAnsi="Calibri" w:cs="Calibri"/>
          <w:spacing w:val="-13"/>
          <w:sz w:val="24"/>
          <w:szCs w:val="24"/>
        </w:rPr>
        <w:t xml:space="preserve"> </w:t>
      </w:r>
      <w:r w:rsidRPr="00170832">
        <w:rPr>
          <w:rFonts w:ascii="Calibri" w:hAnsi="Calibri" w:cs="Calibri"/>
          <w:sz w:val="24"/>
          <w:szCs w:val="24"/>
        </w:rPr>
        <w:t>muñeca,</w:t>
      </w:r>
      <w:r w:rsidRPr="00170832">
        <w:rPr>
          <w:rFonts w:ascii="Calibri" w:hAnsi="Calibri" w:cs="Calibri"/>
          <w:spacing w:val="-14"/>
          <w:sz w:val="24"/>
          <w:szCs w:val="24"/>
        </w:rPr>
        <w:t xml:space="preserve"> </w:t>
      </w:r>
      <w:r w:rsidRPr="00170832">
        <w:rPr>
          <w:rFonts w:ascii="Calibri" w:hAnsi="Calibri" w:cs="Calibri"/>
          <w:sz w:val="24"/>
          <w:szCs w:val="24"/>
        </w:rPr>
        <w:t>protecciones</w:t>
      </w:r>
      <w:r w:rsidRPr="00170832">
        <w:rPr>
          <w:rFonts w:ascii="Calibri" w:hAnsi="Calibri" w:cs="Calibri"/>
          <w:spacing w:val="-13"/>
          <w:sz w:val="24"/>
          <w:szCs w:val="24"/>
        </w:rPr>
        <w:t xml:space="preserve"> </w:t>
      </w:r>
      <w:r w:rsidRPr="00170832">
        <w:rPr>
          <w:rFonts w:ascii="Calibri" w:hAnsi="Calibri" w:cs="Calibri"/>
          <w:sz w:val="24"/>
          <w:szCs w:val="24"/>
        </w:rPr>
        <w:t>rígidas en nudillos, dedos, y a veces en palma y muñeca, empleando materiales como la fibra de carbono o el titanio.</w:t>
      </w:r>
    </w:p>
    <w:p w14:paraId="5F347259" w14:textId="77777777" w:rsidR="001E2272" w:rsidRPr="00170832" w:rsidRDefault="001E2272">
      <w:pPr>
        <w:pStyle w:val="Prrafodelista"/>
        <w:widowControl w:val="0"/>
        <w:numPr>
          <w:ilvl w:val="0"/>
          <w:numId w:val="36"/>
        </w:numPr>
        <w:tabs>
          <w:tab w:val="left" w:pos="981"/>
        </w:tabs>
        <w:autoSpaceDE w:val="0"/>
        <w:autoSpaceDN w:val="0"/>
        <w:spacing w:after="0" w:line="240" w:lineRule="auto"/>
        <w:ind w:left="981" w:right="265"/>
        <w:contextualSpacing w:val="0"/>
        <w:jc w:val="both"/>
        <w:rPr>
          <w:rFonts w:ascii="Calibri" w:hAnsi="Calibri" w:cs="Calibri"/>
          <w:sz w:val="24"/>
          <w:szCs w:val="24"/>
        </w:rPr>
      </w:pPr>
      <w:r w:rsidRPr="00170832">
        <w:rPr>
          <w:rFonts w:ascii="Calibri" w:hAnsi="Calibri" w:cs="Calibri"/>
          <w:b/>
          <w:sz w:val="24"/>
          <w:szCs w:val="24"/>
        </w:rPr>
        <w:t>Traje de</w:t>
      </w:r>
      <w:r w:rsidRPr="00170832">
        <w:rPr>
          <w:rFonts w:ascii="Calibri" w:hAnsi="Calibri" w:cs="Calibri"/>
          <w:b/>
          <w:spacing w:val="-2"/>
          <w:sz w:val="24"/>
          <w:szCs w:val="24"/>
        </w:rPr>
        <w:t xml:space="preserve"> </w:t>
      </w:r>
      <w:r w:rsidRPr="00170832">
        <w:rPr>
          <w:rFonts w:ascii="Calibri" w:hAnsi="Calibri" w:cs="Calibri"/>
          <w:b/>
          <w:sz w:val="24"/>
          <w:szCs w:val="24"/>
        </w:rPr>
        <w:t xml:space="preserve">protección para motociclista: </w:t>
      </w:r>
      <w:r w:rsidRPr="00170832">
        <w:rPr>
          <w:rFonts w:ascii="Calibri" w:hAnsi="Calibri" w:cs="Calibri"/>
          <w:sz w:val="24"/>
          <w:szCs w:val="24"/>
        </w:rPr>
        <w:t>Prenda vestir</w:t>
      </w:r>
      <w:r w:rsidRPr="00170832">
        <w:rPr>
          <w:rFonts w:ascii="Calibri" w:hAnsi="Calibri" w:cs="Calibri"/>
          <w:spacing w:val="-1"/>
          <w:sz w:val="24"/>
          <w:szCs w:val="24"/>
        </w:rPr>
        <w:t xml:space="preserve"> </w:t>
      </w:r>
      <w:r w:rsidRPr="00170832">
        <w:rPr>
          <w:rFonts w:ascii="Calibri" w:hAnsi="Calibri" w:cs="Calibri"/>
          <w:sz w:val="24"/>
          <w:szCs w:val="24"/>
        </w:rPr>
        <w:t>(Pantalón</w:t>
      </w:r>
      <w:r w:rsidRPr="00170832">
        <w:rPr>
          <w:rFonts w:ascii="Calibri" w:hAnsi="Calibri" w:cs="Calibri"/>
          <w:spacing w:val="-2"/>
          <w:sz w:val="24"/>
          <w:szCs w:val="24"/>
        </w:rPr>
        <w:t xml:space="preserve"> </w:t>
      </w:r>
      <w:r w:rsidRPr="00170832">
        <w:rPr>
          <w:rFonts w:ascii="Calibri" w:hAnsi="Calibri" w:cs="Calibri"/>
          <w:sz w:val="24"/>
          <w:szCs w:val="24"/>
        </w:rPr>
        <w:t>y Chaqueta)</w:t>
      </w:r>
      <w:r w:rsidRPr="00170832">
        <w:rPr>
          <w:rFonts w:ascii="Calibri" w:hAnsi="Calibri" w:cs="Calibri"/>
          <w:spacing w:val="-1"/>
          <w:sz w:val="24"/>
          <w:szCs w:val="24"/>
        </w:rPr>
        <w:t xml:space="preserve"> </w:t>
      </w:r>
      <w:r w:rsidRPr="00170832">
        <w:rPr>
          <w:rFonts w:ascii="Calibri" w:hAnsi="Calibri" w:cs="Calibri"/>
          <w:sz w:val="24"/>
          <w:szCs w:val="24"/>
        </w:rPr>
        <w:t>fabricado en material resistente a las caídas, con protecciones certificadas bajo la Unión europea y con sistema fijo de termorregulación.</w:t>
      </w:r>
    </w:p>
    <w:p w14:paraId="7A139AD8" w14:textId="77777777" w:rsidR="001E2272" w:rsidRPr="00170832" w:rsidRDefault="001E2272">
      <w:pPr>
        <w:pStyle w:val="Prrafodelista"/>
        <w:widowControl w:val="0"/>
        <w:numPr>
          <w:ilvl w:val="0"/>
          <w:numId w:val="36"/>
        </w:numPr>
        <w:tabs>
          <w:tab w:val="left" w:pos="981"/>
        </w:tabs>
        <w:autoSpaceDE w:val="0"/>
        <w:autoSpaceDN w:val="0"/>
        <w:spacing w:after="0" w:line="240" w:lineRule="auto"/>
        <w:ind w:left="981" w:right="264"/>
        <w:contextualSpacing w:val="0"/>
        <w:jc w:val="both"/>
        <w:rPr>
          <w:rFonts w:ascii="Calibri" w:hAnsi="Calibri" w:cs="Calibri"/>
          <w:sz w:val="24"/>
          <w:szCs w:val="24"/>
        </w:rPr>
      </w:pPr>
      <w:r w:rsidRPr="00170832">
        <w:rPr>
          <w:rFonts w:ascii="Calibri" w:hAnsi="Calibri" w:cs="Calibri"/>
          <w:b/>
          <w:sz w:val="24"/>
          <w:szCs w:val="24"/>
        </w:rPr>
        <w:t>Casco</w:t>
      </w:r>
      <w:r w:rsidRPr="00170832">
        <w:rPr>
          <w:rFonts w:ascii="Calibri" w:hAnsi="Calibri" w:cs="Calibri"/>
          <w:b/>
          <w:spacing w:val="-13"/>
          <w:sz w:val="24"/>
          <w:szCs w:val="24"/>
        </w:rPr>
        <w:t xml:space="preserve"> </w:t>
      </w:r>
      <w:r w:rsidRPr="00170832">
        <w:rPr>
          <w:rFonts w:ascii="Calibri" w:hAnsi="Calibri" w:cs="Calibri"/>
          <w:b/>
          <w:sz w:val="24"/>
          <w:szCs w:val="24"/>
        </w:rPr>
        <w:t>de</w:t>
      </w:r>
      <w:r w:rsidRPr="00170832">
        <w:rPr>
          <w:rFonts w:ascii="Calibri" w:hAnsi="Calibri" w:cs="Calibri"/>
          <w:b/>
          <w:spacing w:val="-11"/>
          <w:sz w:val="24"/>
          <w:szCs w:val="24"/>
        </w:rPr>
        <w:t xml:space="preserve"> </w:t>
      </w:r>
      <w:r w:rsidRPr="00170832">
        <w:rPr>
          <w:rFonts w:ascii="Calibri" w:hAnsi="Calibri" w:cs="Calibri"/>
          <w:b/>
          <w:sz w:val="24"/>
          <w:szCs w:val="24"/>
        </w:rPr>
        <w:t>seguridad:</w:t>
      </w:r>
      <w:r w:rsidRPr="00170832">
        <w:rPr>
          <w:rFonts w:ascii="Calibri" w:hAnsi="Calibri" w:cs="Calibri"/>
          <w:b/>
          <w:spacing w:val="-10"/>
          <w:sz w:val="24"/>
          <w:szCs w:val="24"/>
        </w:rPr>
        <w:t xml:space="preserve"> </w:t>
      </w:r>
      <w:r w:rsidRPr="00170832">
        <w:rPr>
          <w:rFonts w:ascii="Calibri" w:hAnsi="Calibri" w:cs="Calibri"/>
          <w:sz w:val="24"/>
          <w:szCs w:val="24"/>
        </w:rPr>
        <w:t>Indispensables</w:t>
      </w:r>
      <w:r w:rsidRPr="00170832">
        <w:rPr>
          <w:rFonts w:ascii="Calibri" w:hAnsi="Calibri" w:cs="Calibri"/>
          <w:spacing w:val="-12"/>
          <w:sz w:val="24"/>
          <w:szCs w:val="24"/>
        </w:rPr>
        <w:t xml:space="preserve"> </w:t>
      </w:r>
      <w:r w:rsidRPr="00170832">
        <w:rPr>
          <w:rFonts w:ascii="Calibri" w:hAnsi="Calibri" w:cs="Calibri"/>
          <w:sz w:val="24"/>
          <w:szCs w:val="24"/>
        </w:rPr>
        <w:t>para</w:t>
      </w:r>
      <w:r w:rsidRPr="00170832">
        <w:rPr>
          <w:rFonts w:ascii="Calibri" w:hAnsi="Calibri" w:cs="Calibri"/>
          <w:spacing w:val="-13"/>
          <w:sz w:val="24"/>
          <w:szCs w:val="24"/>
        </w:rPr>
        <w:t xml:space="preserve"> </w:t>
      </w:r>
      <w:r w:rsidRPr="00170832">
        <w:rPr>
          <w:rFonts w:ascii="Calibri" w:hAnsi="Calibri" w:cs="Calibri"/>
          <w:sz w:val="24"/>
          <w:szCs w:val="24"/>
        </w:rPr>
        <w:t>los</w:t>
      </w:r>
      <w:r w:rsidRPr="00170832">
        <w:rPr>
          <w:rFonts w:ascii="Calibri" w:hAnsi="Calibri" w:cs="Calibri"/>
          <w:spacing w:val="-12"/>
          <w:sz w:val="24"/>
          <w:szCs w:val="24"/>
        </w:rPr>
        <w:t xml:space="preserve"> </w:t>
      </w:r>
      <w:r w:rsidRPr="00170832">
        <w:rPr>
          <w:rFonts w:ascii="Calibri" w:hAnsi="Calibri" w:cs="Calibri"/>
          <w:sz w:val="24"/>
          <w:szCs w:val="24"/>
        </w:rPr>
        <w:t>trabajos</w:t>
      </w:r>
      <w:r w:rsidRPr="00170832">
        <w:rPr>
          <w:rFonts w:ascii="Calibri" w:hAnsi="Calibri" w:cs="Calibri"/>
          <w:spacing w:val="-12"/>
          <w:sz w:val="24"/>
          <w:szCs w:val="24"/>
        </w:rPr>
        <w:t xml:space="preserve"> </w:t>
      </w:r>
      <w:r w:rsidRPr="00170832">
        <w:rPr>
          <w:rFonts w:ascii="Calibri" w:hAnsi="Calibri" w:cs="Calibri"/>
          <w:sz w:val="24"/>
          <w:szCs w:val="24"/>
        </w:rPr>
        <w:t>en</w:t>
      </w:r>
      <w:r w:rsidRPr="00170832">
        <w:rPr>
          <w:rFonts w:ascii="Calibri" w:hAnsi="Calibri" w:cs="Calibri"/>
          <w:spacing w:val="-14"/>
          <w:sz w:val="24"/>
          <w:szCs w:val="24"/>
        </w:rPr>
        <w:t xml:space="preserve"> </w:t>
      </w:r>
      <w:r w:rsidRPr="00170832">
        <w:rPr>
          <w:rFonts w:ascii="Calibri" w:hAnsi="Calibri" w:cs="Calibri"/>
          <w:sz w:val="24"/>
          <w:szCs w:val="24"/>
        </w:rPr>
        <w:t>altura</w:t>
      </w:r>
      <w:r w:rsidRPr="00170832">
        <w:rPr>
          <w:rFonts w:ascii="Calibri" w:hAnsi="Calibri" w:cs="Calibri"/>
          <w:spacing w:val="-13"/>
          <w:sz w:val="24"/>
          <w:szCs w:val="24"/>
        </w:rPr>
        <w:t xml:space="preserve"> </w:t>
      </w:r>
      <w:r w:rsidRPr="00170832">
        <w:rPr>
          <w:rFonts w:ascii="Calibri" w:hAnsi="Calibri" w:cs="Calibri"/>
          <w:sz w:val="24"/>
          <w:szCs w:val="24"/>
        </w:rPr>
        <w:t>y</w:t>
      </w:r>
      <w:r w:rsidRPr="00170832">
        <w:rPr>
          <w:rFonts w:ascii="Calibri" w:hAnsi="Calibri" w:cs="Calibri"/>
          <w:spacing w:val="-12"/>
          <w:sz w:val="24"/>
          <w:szCs w:val="24"/>
        </w:rPr>
        <w:t xml:space="preserve"> </w:t>
      </w:r>
      <w:r w:rsidRPr="00170832">
        <w:rPr>
          <w:rFonts w:ascii="Calibri" w:hAnsi="Calibri" w:cs="Calibri"/>
          <w:sz w:val="24"/>
          <w:szCs w:val="24"/>
        </w:rPr>
        <w:t>determinadas</w:t>
      </w:r>
      <w:r w:rsidRPr="00170832">
        <w:rPr>
          <w:rFonts w:ascii="Calibri" w:hAnsi="Calibri" w:cs="Calibri"/>
          <w:spacing w:val="-12"/>
          <w:sz w:val="24"/>
          <w:szCs w:val="24"/>
        </w:rPr>
        <w:t xml:space="preserve"> </w:t>
      </w:r>
      <w:r w:rsidRPr="00170832">
        <w:rPr>
          <w:rFonts w:ascii="Calibri" w:hAnsi="Calibri" w:cs="Calibri"/>
          <w:sz w:val="24"/>
          <w:szCs w:val="24"/>
        </w:rPr>
        <w:t xml:space="preserve">actividades industriales, los cascos aseguran una protección eficaz en caso de caída de objetos y en caso de caída de la persona, Con un barboquejo de </w:t>
      </w:r>
      <w:r w:rsidRPr="00170832">
        <w:rPr>
          <w:rFonts w:ascii="Calibri" w:hAnsi="Calibri" w:cs="Calibri"/>
          <w:sz w:val="24"/>
          <w:szCs w:val="24"/>
        </w:rPr>
        <w:lastRenderedPageBreak/>
        <w:t xml:space="preserve">resistencia modificable, con certificaciones CE, EN 397, EN 12492, ANSI Z89.1 </w:t>
      </w:r>
      <w:proofErr w:type="spellStart"/>
      <w:r w:rsidRPr="00170832">
        <w:rPr>
          <w:rFonts w:ascii="Calibri" w:hAnsi="Calibri" w:cs="Calibri"/>
          <w:sz w:val="24"/>
          <w:szCs w:val="24"/>
        </w:rPr>
        <w:t>Type</w:t>
      </w:r>
      <w:proofErr w:type="spellEnd"/>
      <w:r w:rsidRPr="00170832">
        <w:rPr>
          <w:rFonts w:ascii="Calibri" w:hAnsi="Calibri" w:cs="Calibri"/>
          <w:sz w:val="24"/>
          <w:szCs w:val="24"/>
        </w:rPr>
        <w:t xml:space="preserve"> I Class C, EAC.</w:t>
      </w:r>
    </w:p>
    <w:p w14:paraId="180708AE" w14:textId="28AFFFA5" w:rsidR="001E2272" w:rsidRPr="009F7751" w:rsidRDefault="001E2272">
      <w:pPr>
        <w:pStyle w:val="Prrafodelista"/>
        <w:widowControl w:val="0"/>
        <w:numPr>
          <w:ilvl w:val="0"/>
          <w:numId w:val="36"/>
        </w:numPr>
        <w:tabs>
          <w:tab w:val="left" w:pos="981"/>
        </w:tabs>
        <w:autoSpaceDE w:val="0"/>
        <w:autoSpaceDN w:val="0"/>
        <w:spacing w:after="0" w:line="240" w:lineRule="auto"/>
        <w:ind w:left="981" w:right="259"/>
        <w:contextualSpacing w:val="0"/>
        <w:jc w:val="both"/>
        <w:rPr>
          <w:rFonts w:ascii="Calibri" w:hAnsi="Calibri" w:cs="Calibri"/>
          <w:sz w:val="24"/>
          <w:szCs w:val="24"/>
        </w:rPr>
      </w:pPr>
      <w:r w:rsidRPr="00170832">
        <w:rPr>
          <w:rFonts w:ascii="Calibri" w:hAnsi="Calibri" w:cs="Calibri"/>
          <w:b/>
          <w:sz w:val="24"/>
          <w:szCs w:val="24"/>
        </w:rPr>
        <w:t>Auriculares</w:t>
      </w:r>
      <w:r w:rsidRPr="00170832">
        <w:rPr>
          <w:rFonts w:ascii="Calibri" w:hAnsi="Calibri" w:cs="Calibri"/>
          <w:b/>
          <w:spacing w:val="-3"/>
          <w:sz w:val="24"/>
          <w:szCs w:val="24"/>
        </w:rPr>
        <w:t xml:space="preserve"> </w:t>
      </w:r>
      <w:r w:rsidRPr="00170832">
        <w:rPr>
          <w:rFonts w:ascii="Calibri" w:hAnsi="Calibri" w:cs="Calibri"/>
          <w:b/>
          <w:sz w:val="24"/>
          <w:szCs w:val="24"/>
        </w:rPr>
        <w:t>de</w:t>
      </w:r>
      <w:r w:rsidRPr="00170832">
        <w:rPr>
          <w:rFonts w:ascii="Calibri" w:hAnsi="Calibri" w:cs="Calibri"/>
          <w:b/>
          <w:spacing w:val="-3"/>
          <w:sz w:val="24"/>
          <w:szCs w:val="24"/>
        </w:rPr>
        <w:t xml:space="preserve"> </w:t>
      </w:r>
      <w:r w:rsidRPr="00170832">
        <w:rPr>
          <w:rFonts w:ascii="Calibri" w:hAnsi="Calibri" w:cs="Calibri"/>
          <w:b/>
          <w:sz w:val="24"/>
          <w:szCs w:val="24"/>
        </w:rPr>
        <w:t>Teléfono</w:t>
      </w:r>
      <w:r w:rsidRPr="00170832">
        <w:rPr>
          <w:rFonts w:ascii="Calibri" w:hAnsi="Calibri" w:cs="Calibri"/>
          <w:b/>
          <w:spacing w:val="-2"/>
          <w:sz w:val="24"/>
          <w:szCs w:val="24"/>
        </w:rPr>
        <w:t xml:space="preserve"> </w:t>
      </w:r>
      <w:r w:rsidRPr="00170832">
        <w:rPr>
          <w:rFonts w:ascii="Calibri" w:hAnsi="Calibri" w:cs="Calibri"/>
          <w:b/>
          <w:sz w:val="24"/>
          <w:szCs w:val="24"/>
        </w:rPr>
        <w:t>(Diadema</w:t>
      </w:r>
      <w:r w:rsidRPr="00170832">
        <w:rPr>
          <w:rFonts w:ascii="Calibri" w:hAnsi="Calibri" w:cs="Calibri"/>
          <w:b/>
          <w:spacing w:val="-3"/>
          <w:sz w:val="24"/>
          <w:szCs w:val="24"/>
        </w:rPr>
        <w:t xml:space="preserve"> </w:t>
      </w:r>
      <w:r w:rsidRPr="00170832">
        <w:rPr>
          <w:rFonts w:ascii="Calibri" w:hAnsi="Calibri" w:cs="Calibri"/>
          <w:b/>
          <w:sz w:val="24"/>
          <w:szCs w:val="24"/>
        </w:rPr>
        <w:t xml:space="preserve">Monoaural): </w:t>
      </w:r>
      <w:r w:rsidRPr="00170832">
        <w:rPr>
          <w:rFonts w:ascii="Calibri" w:hAnsi="Calibri" w:cs="Calibri"/>
          <w:sz w:val="24"/>
          <w:szCs w:val="24"/>
        </w:rPr>
        <w:t>Equipo</w:t>
      </w:r>
      <w:r w:rsidRPr="00170832">
        <w:rPr>
          <w:rFonts w:ascii="Calibri" w:hAnsi="Calibri" w:cs="Calibri"/>
          <w:spacing w:val="-4"/>
          <w:sz w:val="24"/>
          <w:szCs w:val="24"/>
        </w:rPr>
        <w:t xml:space="preserve"> </w:t>
      </w:r>
      <w:r w:rsidRPr="00170832">
        <w:rPr>
          <w:rFonts w:ascii="Calibri" w:hAnsi="Calibri" w:cs="Calibri"/>
          <w:sz w:val="24"/>
          <w:szCs w:val="24"/>
        </w:rPr>
        <w:t>para</w:t>
      </w:r>
      <w:r w:rsidRPr="00170832">
        <w:rPr>
          <w:rFonts w:ascii="Calibri" w:hAnsi="Calibri" w:cs="Calibri"/>
          <w:spacing w:val="-3"/>
          <w:sz w:val="24"/>
          <w:szCs w:val="24"/>
        </w:rPr>
        <w:t xml:space="preserve"> </w:t>
      </w:r>
      <w:r w:rsidRPr="00170832">
        <w:rPr>
          <w:rFonts w:ascii="Calibri" w:hAnsi="Calibri" w:cs="Calibri"/>
          <w:sz w:val="24"/>
          <w:szCs w:val="24"/>
        </w:rPr>
        <w:t>la</w:t>
      </w:r>
      <w:r w:rsidRPr="00170832">
        <w:rPr>
          <w:rFonts w:ascii="Calibri" w:hAnsi="Calibri" w:cs="Calibri"/>
          <w:spacing w:val="-3"/>
          <w:sz w:val="24"/>
          <w:szCs w:val="24"/>
        </w:rPr>
        <w:t xml:space="preserve"> </w:t>
      </w:r>
      <w:r w:rsidRPr="00170832">
        <w:rPr>
          <w:rFonts w:ascii="Calibri" w:hAnsi="Calibri" w:cs="Calibri"/>
          <w:sz w:val="24"/>
          <w:szCs w:val="24"/>
        </w:rPr>
        <w:t>recepción</w:t>
      </w:r>
      <w:r w:rsidRPr="00170832">
        <w:rPr>
          <w:rFonts w:ascii="Calibri" w:hAnsi="Calibri" w:cs="Calibri"/>
          <w:spacing w:val="-4"/>
          <w:sz w:val="24"/>
          <w:szCs w:val="24"/>
        </w:rPr>
        <w:t xml:space="preserve"> </w:t>
      </w:r>
      <w:r w:rsidRPr="00170832">
        <w:rPr>
          <w:rFonts w:ascii="Calibri" w:hAnsi="Calibri" w:cs="Calibri"/>
          <w:sz w:val="24"/>
          <w:szCs w:val="24"/>
        </w:rPr>
        <w:t>del</w:t>
      </w:r>
      <w:r w:rsidRPr="00170832">
        <w:rPr>
          <w:rFonts w:ascii="Calibri" w:hAnsi="Calibri" w:cs="Calibri"/>
          <w:spacing w:val="-4"/>
          <w:sz w:val="24"/>
          <w:szCs w:val="24"/>
        </w:rPr>
        <w:t xml:space="preserve"> </w:t>
      </w:r>
      <w:r w:rsidRPr="00170832">
        <w:rPr>
          <w:rFonts w:ascii="Calibri" w:hAnsi="Calibri" w:cs="Calibri"/>
          <w:sz w:val="24"/>
          <w:szCs w:val="24"/>
        </w:rPr>
        <w:t>sonido</w:t>
      </w:r>
      <w:r w:rsidRPr="00170832">
        <w:rPr>
          <w:rFonts w:ascii="Calibri" w:hAnsi="Calibri" w:cs="Calibri"/>
          <w:spacing w:val="-3"/>
          <w:sz w:val="24"/>
          <w:szCs w:val="24"/>
        </w:rPr>
        <w:t xml:space="preserve"> </w:t>
      </w:r>
      <w:r w:rsidRPr="00170832">
        <w:rPr>
          <w:rFonts w:ascii="Calibri" w:hAnsi="Calibri" w:cs="Calibri"/>
          <w:sz w:val="24"/>
          <w:szCs w:val="24"/>
        </w:rPr>
        <w:t>y</w:t>
      </w:r>
      <w:r w:rsidRPr="00170832">
        <w:rPr>
          <w:rFonts w:ascii="Calibri" w:hAnsi="Calibri" w:cs="Calibri"/>
          <w:spacing w:val="-2"/>
          <w:sz w:val="24"/>
          <w:szCs w:val="24"/>
        </w:rPr>
        <w:t xml:space="preserve"> </w:t>
      </w:r>
      <w:r w:rsidRPr="00170832">
        <w:rPr>
          <w:rFonts w:ascii="Calibri" w:hAnsi="Calibri" w:cs="Calibri"/>
          <w:sz w:val="24"/>
          <w:szCs w:val="24"/>
        </w:rPr>
        <w:t>un micrófono integrado para la transmisión que se conecta a diferentes sistemas de comunicación permitiendo mantener las manos libres y una libertad total de movimientos.</w:t>
      </w:r>
    </w:p>
    <w:p w14:paraId="3F6A8EFB" w14:textId="77777777" w:rsidR="001E2272" w:rsidRPr="008A69FD" w:rsidRDefault="001E2272" w:rsidP="002949B2">
      <w:pPr>
        <w:spacing w:after="0" w:line="240" w:lineRule="auto"/>
        <w:jc w:val="both"/>
        <w:rPr>
          <w:rFonts w:eastAsia="ZTR1C.tmp" w:cstheme="minorHAnsi"/>
          <w:color w:val="FF0000"/>
          <w:sz w:val="24"/>
          <w:szCs w:val="24"/>
          <w:lang w:val="es-ES" w:eastAsia="es-ES"/>
        </w:rPr>
      </w:pPr>
    </w:p>
    <w:p w14:paraId="0C353F6C" w14:textId="000E5CF5" w:rsidR="0067240A" w:rsidRPr="00EF4ECF" w:rsidRDefault="002949B2">
      <w:pPr>
        <w:pStyle w:val="BodyText28"/>
        <w:numPr>
          <w:ilvl w:val="0"/>
          <w:numId w:val="27"/>
        </w:numPr>
        <w:rPr>
          <w:rFonts w:eastAsia="ZTR1C.tmp"/>
          <w:b/>
          <w:bCs/>
        </w:rPr>
      </w:pPr>
      <w:r w:rsidRPr="003D0D2C">
        <w:rPr>
          <w:rFonts w:eastAsia="ZTR1C.tmp"/>
          <w:b/>
          <w:bCs/>
        </w:rPr>
        <w:t>CARACTERÍSTICAS Y CONDICIONES TÉCNICAS</w:t>
      </w:r>
    </w:p>
    <w:p w14:paraId="6AA6BF4B" w14:textId="77777777" w:rsidR="002949B2" w:rsidRPr="008A69FD" w:rsidRDefault="002949B2" w:rsidP="002949B2">
      <w:pPr>
        <w:spacing w:after="0" w:line="240" w:lineRule="auto"/>
        <w:jc w:val="both"/>
        <w:rPr>
          <w:rFonts w:eastAsia="ZTR1C.tmp" w:cstheme="minorHAnsi"/>
          <w:b/>
          <w:sz w:val="24"/>
          <w:szCs w:val="24"/>
          <w:lang w:val="es-ES" w:eastAsia="es-ES"/>
        </w:rPr>
      </w:pPr>
    </w:p>
    <w:p w14:paraId="1A059510" w14:textId="77777777" w:rsidR="002949B2" w:rsidRPr="008A69FD" w:rsidRDefault="002949B2" w:rsidP="002949B2">
      <w:pPr>
        <w:spacing w:after="0" w:line="240" w:lineRule="auto"/>
        <w:contextualSpacing/>
        <w:jc w:val="both"/>
        <w:rPr>
          <w:rFonts w:eastAsia="ZTR1C.tmp" w:cstheme="minorHAnsi"/>
          <w:b/>
          <w:sz w:val="24"/>
          <w:szCs w:val="24"/>
          <w:lang w:val="es-ES" w:eastAsia="es-ES"/>
        </w:rPr>
      </w:pPr>
      <w:r w:rsidRPr="008A69FD">
        <w:rPr>
          <w:rFonts w:eastAsia="ZTR1C.tmp" w:cstheme="minorHAnsi"/>
          <w:b/>
          <w:sz w:val="24"/>
          <w:szCs w:val="24"/>
          <w:lang w:val="es-ES" w:eastAsia="es-ES"/>
        </w:rPr>
        <w:t>2.1.- ASPECTOS GENERALES</w:t>
      </w:r>
    </w:p>
    <w:p w14:paraId="6334411B" w14:textId="77777777" w:rsidR="002949B2" w:rsidRDefault="002949B2" w:rsidP="002949B2">
      <w:pPr>
        <w:spacing w:after="0" w:line="240" w:lineRule="auto"/>
        <w:jc w:val="both"/>
        <w:rPr>
          <w:rFonts w:eastAsia="Calibri" w:cstheme="minorHAnsi"/>
          <w:b/>
          <w:bCs/>
          <w:color w:val="0D0D0D"/>
          <w:sz w:val="24"/>
          <w:szCs w:val="24"/>
        </w:rPr>
      </w:pPr>
    </w:p>
    <w:p w14:paraId="7DCBFCD1" w14:textId="1302E04F" w:rsidR="000F1E04" w:rsidRPr="000F1E04" w:rsidRDefault="000F1E04" w:rsidP="002949B2">
      <w:pPr>
        <w:spacing w:after="0" w:line="240" w:lineRule="auto"/>
        <w:jc w:val="both"/>
        <w:rPr>
          <w:rFonts w:eastAsia="Calibri" w:cstheme="minorHAnsi"/>
          <w:color w:val="0D0D0D"/>
          <w:sz w:val="24"/>
          <w:szCs w:val="24"/>
        </w:rPr>
      </w:pPr>
      <w:r w:rsidRPr="000F1E04">
        <w:rPr>
          <w:rFonts w:eastAsia="Calibri" w:cstheme="minorHAnsi"/>
          <w:color w:val="0D0D0D"/>
          <w:sz w:val="24"/>
          <w:szCs w:val="24"/>
        </w:rPr>
        <w:t>Los elementos para suministrar en desarrollo del contrato se describen a continuación:</w:t>
      </w:r>
    </w:p>
    <w:p w14:paraId="7DB65FE1" w14:textId="77777777" w:rsidR="000F1E04" w:rsidRDefault="000F1E04" w:rsidP="002949B2">
      <w:pPr>
        <w:spacing w:after="0" w:line="240" w:lineRule="auto"/>
        <w:jc w:val="both"/>
        <w:rPr>
          <w:rFonts w:eastAsia="Calibri" w:cstheme="minorHAnsi"/>
          <w:b/>
          <w:bCs/>
          <w:color w:val="0D0D0D"/>
          <w:sz w:val="24"/>
          <w:szCs w:val="24"/>
        </w:rPr>
      </w:pPr>
    </w:p>
    <w:tbl>
      <w:tblPr>
        <w:tblpPr w:leftFromText="141" w:rightFromText="141" w:vertAnchor="text" w:horzAnchor="page" w:tblpXSpec="center" w:tblpY="80"/>
        <w:tblW w:w="9994" w:type="dxa"/>
        <w:tblLayout w:type="fixed"/>
        <w:tblCellMar>
          <w:left w:w="70" w:type="dxa"/>
          <w:right w:w="70" w:type="dxa"/>
        </w:tblCellMar>
        <w:tblLook w:val="04A0" w:firstRow="1" w:lastRow="0" w:firstColumn="1" w:lastColumn="0" w:noHBand="0" w:noVBand="1"/>
      </w:tblPr>
      <w:tblGrid>
        <w:gridCol w:w="704"/>
        <w:gridCol w:w="2126"/>
        <w:gridCol w:w="4820"/>
        <w:gridCol w:w="1134"/>
        <w:gridCol w:w="1210"/>
      </w:tblGrid>
      <w:tr w:rsidR="00674BB9" w:rsidRPr="00674BB9" w14:paraId="6605A86E" w14:textId="77777777" w:rsidTr="00674BB9">
        <w:trPr>
          <w:gridAfter w:val="1"/>
          <w:wAfter w:w="1210" w:type="dxa"/>
          <w:trHeight w:val="450"/>
          <w:tblHeader/>
        </w:trPr>
        <w:tc>
          <w:tcPr>
            <w:tcW w:w="704" w:type="dxa"/>
            <w:vMerge w:val="restart"/>
            <w:tcBorders>
              <w:top w:val="single" w:sz="4" w:space="0" w:color="auto"/>
              <w:left w:val="single" w:sz="4" w:space="0" w:color="auto"/>
              <w:bottom w:val="single" w:sz="4" w:space="0" w:color="auto"/>
              <w:right w:val="single" w:sz="4" w:space="0" w:color="auto"/>
            </w:tcBorders>
            <w:shd w:val="clear" w:color="CCCCFF" w:fill="ADADAD"/>
            <w:vAlign w:val="center"/>
            <w:hideMark/>
          </w:tcPr>
          <w:p w14:paraId="4A068DC1"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ITEM</w:t>
            </w:r>
          </w:p>
        </w:tc>
        <w:tc>
          <w:tcPr>
            <w:tcW w:w="2126" w:type="dxa"/>
            <w:vMerge w:val="restart"/>
            <w:tcBorders>
              <w:top w:val="single" w:sz="4" w:space="0" w:color="auto"/>
              <w:left w:val="single" w:sz="4" w:space="0" w:color="auto"/>
              <w:bottom w:val="single" w:sz="4" w:space="0" w:color="auto"/>
              <w:right w:val="single" w:sz="4" w:space="0" w:color="auto"/>
            </w:tcBorders>
            <w:shd w:val="clear" w:color="CCCCFF" w:fill="ADADAD"/>
            <w:vAlign w:val="center"/>
            <w:hideMark/>
          </w:tcPr>
          <w:p w14:paraId="7878F3EF"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ELEMENTO</w:t>
            </w:r>
          </w:p>
        </w:tc>
        <w:tc>
          <w:tcPr>
            <w:tcW w:w="4820" w:type="dxa"/>
            <w:vMerge w:val="restart"/>
            <w:tcBorders>
              <w:top w:val="single" w:sz="4" w:space="0" w:color="auto"/>
              <w:left w:val="single" w:sz="4" w:space="0" w:color="auto"/>
              <w:bottom w:val="single" w:sz="4" w:space="0" w:color="auto"/>
              <w:right w:val="single" w:sz="4" w:space="0" w:color="auto"/>
            </w:tcBorders>
            <w:shd w:val="clear" w:color="CCCCFF" w:fill="ADADAD"/>
            <w:vAlign w:val="center"/>
            <w:hideMark/>
          </w:tcPr>
          <w:p w14:paraId="53331B53"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DESCRIPCIÓN</w:t>
            </w:r>
          </w:p>
        </w:tc>
        <w:tc>
          <w:tcPr>
            <w:tcW w:w="1134" w:type="dxa"/>
            <w:vMerge w:val="restart"/>
            <w:tcBorders>
              <w:top w:val="single" w:sz="4" w:space="0" w:color="auto"/>
              <w:left w:val="single" w:sz="4" w:space="0" w:color="auto"/>
              <w:bottom w:val="single" w:sz="4" w:space="0" w:color="auto"/>
              <w:right w:val="single" w:sz="4" w:space="0" w:color="auto"/>
            </w:tcBorders>
            <w:shd w:val="clear" w:color="CCCCFF" w:fill="ADADAD"/>
            <w:vAlign w:val="center"/>
            <w:hideMark/>
          </w:tcPr>
          <w:p w14:paraId="6AAC1099"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CANTIDAD</w:t>
            </w:r>
          </w:p>
        </w:tc>
      </w:tr>
      <w:tr w:rsidR="00674BB9" w:rsidRPr="00674BB9" w14:paraId="4A5CD128" w14:textId="77777777" w:rsidTr="00674BB9">
        <w:trPr>
          <w:trHeight w:val="24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021B5E8E"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F0711D9"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14:paraId="7D44AEBD"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EF071A2"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1210" w:type="dxa"/>
            <w:tcBorders>
              <w:top w:val="nil"/>
              <w:left w:val="nil"/>
              <w:bottom w:val="nil"/>
              <w:right w:val="nil"/>
            </w:tcBorders>
            <w:noWrap/>
            <w:vAlign w:val="bottom"/>
            <w:hideMark/>
          </w:tcPr>
          <w:p w14:paraId="7944401F"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p>
        </w:tc>
      </w:tr>
      <w:tr w:rsidR="00674BB9" w:rsidRPr="00674BB9" w14:paraId="2931B703" w14:textId="77777777" w:rsidTr="002A2306">
        <w:trPr>
          <w:trHeight w:val="423"/>
        </w:trPr>
        <w:tc>
          <w:tcPr>
            <w:tcW w:w="704" w:type="dxa"/>
            <w:tcBorders>
              <w:top w:val="nil"/>
              <w:left w:val="single" w:sz="4" w:space="0" w:color="auto"/>
              <w:bottom w:val="single" w:sz="4" w:space="0" w:color="auto"/>
              <w:right w:val="single" w:sz="4" w:space="0" w:color="auto"/>
            </w:tcBorders>
            <w:vAlign w:val="center"/>
            <w:hideMark/>
          </w:tcPr>
          <w:p w14:paraId="65D0DAF3"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1</w:t>
            </w:r>
          </w:p>
        </w:tc>
        <w:tc>
          <w:tcPr>
            <w:tcW w:w="2126" w:type="dxa"/>
            <w:tcBorders>
              <w:top w:val="nil"/>
              <w:left w:val="nil"/>
              <w:bottom w:val="single" w:sz="4" w:space="0" w:color="auto"/>
              <w:right w:val="single" w:sz="4" w:space="0" w:color="auto"/>
            </w:tcBorders>
            <w:vAlign w:val="center"/>
            <w:hideMark/>
          </w:tcPr>
          <w:p w14:paraId="186C79F1"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PROTECTOR SOLAR SPF 50 PRESENTACIÓN 120 ML</w:t>
            </w:r>
          </w:p>
        </w:tc>
        <w:tc>
          <w:tcPr>
            <w:tcW w:w="4820" w:type="dxa"/>
            <w:tcBorders>
              <w:top w:val="single" w:sz="4" w:space="0" w:color="auto"/>
              <w:left w:val="nil"/>
              <w:bottom w:val="single" w:sz="4" w:space="0" w:color="auto"/>
              <w:right w:val="single" w:sz="4" w:space="0" w:color="auto"/>
            </w:tcBorders>
            <w:hideMark/>
          </w:tcPr>
          <w:p w14:paraId="148EC7FA"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 xml:space="preserve">Fórmula </w:t>
            </w:r>
            <w:proofErr w:type="spellStart"/>
            <w:r w:rsidRPr="00674BB9">
              <w:rPr>
                <w:rFonts w:ascii="Calibri" w:eastAsia="Times New Roman" w:hAnsi="Calibri" w:cs="Calibri"/>
                <w:sz w:val="18"/>
                <w:szCs w:val="18"/>
                <w:lang w:eastAsia="es-CO"/>
              </w:rPr>
              <w:t>fotoestable</w:t>
            </w:r>
            <w:proofErr w:type="spellEnd"/>
            <w:r w:rsidRPr="00674BB9">
              <w:rPr>
                <w:rFonts w:ascii="Calibri" w:eastAsia="Times New Roman" w:hAnsi="Calibri" w:cs="Calibri"/>
                <w:sz w:val="18"/>
                <w:szCs w:val="18"/>
                <w:lang w:eastAsia="es-CO"/>
              </w:rPr>
              <w:t xml:space="preserve"> con protección UVA/UVB, humectante, no grasosa y de rápida absorción, resistente al agua. FPS 50 de alta protección contra los rayos UVB, con Aloe Vera y Vitamina E.</w:t>
            </w:r>
          </w:p>
        </w:tc>
        <w:tc>
          <w:tcPr>
            <w:tcW w:w="1134" w:type="dxa"/>
            <w:tcBorders>
              <w:top w:val="nil"/>
              <w:left w:val="nil"/>
              <w:bottom w:val="single" w:sz="4" w:space="0" w:color="auto"/>
              <w:right w:val="single" w:sz="4" w:space="0" w:color="auto"/>
            </w:tcBorders>
            <w:vAlign w:val="center"/>
            <w:hideMark/>
          </w:tcPr>
          <w:p w14:paraId="449A88DA"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280</w:t>
            </w:r>
          </w:p>
        </w:tc>
        <w:tc>
          <w:tcPr>
            <w:tcW w:w="1210" w:type="dxa"/>
            <w:vAlign w:val="center"/>
            <w:hideMark/>
          </w:tcPr>
          <w:p w14:paraId="7780F486"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3DF48E07" w14:textId="77777777" w:rsidTr="002A2306">
        <w:trPr>
          <w:trHeight w:val="662"/>
        </w:trPr>
        <w:tc>
          <w:tcPr>
            <w:tcW w:w="704" w:type="dxa"/>
            <w:tcBorders>
              <w:top w:val="nil"/>
              <w:left w:val="single" w:sz="4" w:space="0" w:color="auto"/>
              <w:bottom w:val="single" w:sz="4" w:space="0" w:color="auto"/>
              <w:right w:val="single" w:sz="4" w:space="0" w:color="auto"/>
            </w:tcBorders>
            <w:vAlign w:val="center"/>
            <w:hideMark/>
          </w:tcPr>
          <w:p w14:paraId="7346AB27"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2</w:t>
            </w:r>
          </w:p>
        </w:tc>
        <w:tc>
          <w:tcPr>
            <w:tcW w:w="2126" w:type="dxa"/>
            <w:tcBorders>
              <w:top w:val="nil"/>
              <w:left w:val="nil"/>
              <w:bottom w:val="single" w:sz="4" w:space="0" w:color="auto"/>
              <w:right w:val="single" w:sz="4" w:space="0" w:color="auto"/>
            </w:tcBorders>
            <w:vAlign w:val="center"/>
            <w:hideMark/>
          </w:tcPr>
          <w:p w14:paraId="7920F8CA"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PROTECTOR AUDITIVO EN SILICONA TIPO TAPÓN CON CORDEL</w:t>
            </w:r>
          </w:p>
        </w:tc>
        <w:tc>
          <w:tcPr>
            <w:tcW w:w="4820" w:type="dxa"/>
            <w:tcBorders>
              <w:top w:val="single" w:sz="4" w:space="0" w:color="auto"/>
              <w:left w:val="nil"/>
              <w:bottom w:val="single" w:sz="4" w:space="0" w:color="auto"/>
              <w:right w:val="single" w:sz="4" w:space="0" w:color="auto"/>
            </w:tcBorders>
            <w:hideMark/>
          </w:tcPr>
          <w:p w14:paraId="00F566E1"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Fabricado en silicona con tres membranas de mayor a menor dimensión NRR27dB. Con burbuja de aire en la punta. Material hipo alergénico libre de PVC. Color de alta visibilidad para fácil supervisión que cumpla con los requerimientos ANSI S3.19/74.</w:t>
            </w:r>
          </w:p>
        </w:tc>
        <w:tc>
          <w:tcPr>
            <w:tcW w:w="1134" w:type="dxa"/>
            <w:tcBorders>
              <w:top w:val="nil"/>
              <w:left w:val="nil"/>
              <w:bottom w:val="single" w:sz="4" w:space="0" w:color="auto"/>
              <w:right w:val="single" w:sz="4" w:space="0" w:color="auto"/>
            </w:tcBorders>
            <w:vAlign w:val="center"/>
            <w:hideMark/>
          </w:tcPr>
          <w:p w14:paraId="61788533"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1212</w:t>
            </w:r>
          </w:p>
        </w:tc>
        <w:tc>
          <w:tcPr>
            <w:tcW w:w="1210" w:type="dxa"/>
            <w:vAlign w:val="center"/>
            <w:hideMark/>
          </w:tcPr>
          <w:p w14:paraId="679AEFF6"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77AADF4C" w14:textId="77777777" w:rsidTr="002A2306">
        <w:trPr>
          <w:trHeight w:val="987"/>
        </w:trPr>
        <w:tc>
          <w:tcPr>
            <w:tcW w:w="704" w:type="dxa"/>
            <w:tcBorders>
              <w:top w:val="nil"/>
              <w:left w:val="single" w:sz="4" w:space="0" w:color="auto"/>
              <w:bottom w:val="single" w:sz="4" w:space="0" w:color="auto"/>
              <w:right w:val="single" w:sz="4" w:space="0" w:color="auto"/>
            </w:tcBorders>
            <w:vAlign w:val="center"/>
            <w:hideMark/>
          </w:tcPr>
          <w:p w14:paraId="69F97E54"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3</w:t>
            </w:r>
          </w:p>
        </w:tc>
        <w:tc>
          <w:tcPr>
            <w:tcW w:w="2126" w:type="dxa"/>
            <w:tcBorders>
              <w:top w:val="nil"/>
              <w:left w:val="nil"/>
              <w:bottom w:val="single" w:sz="4" w:space="0" w:color="auto"/>
              <w:right w:val="single" w:sz="4" w:space="0" w:color="auto"/>
            </w:tcBorders>
            <w:vAlign w:val="center"/>
            <w:hideMark/>
          </w:tcPr>
          <w:p w14:paraId="237049EA"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PROTECTOR DE COPA</w:t>
            </w:r>
          </w:p>
        </w:tc>
        <w:tc>
          <w:tcPr>
            <w:tcW w:w="4820" w:type="dxa"/>
            <w:tcBorders>
              <w:top w:val="single" w:sz="4" w:space="0" w:color="auto"/>
              <w:left w:val="nil"/>
              <w:bottom w:val="single" w:sz="4" w:space="0" w:color="auto"/>
              <w:right w:val="single" w:sz="4" w:space="0" w:color="auto"/>
            </w:tcBorders>
            <w:hideMark/>
          </w:tcPr>
          <w:p w14:paraId="25D050FA"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Protectores auditivos tipo orejeras fabricado en material hipoalergénico y de muy bajo peso, protección para niveles de ruido superan los 98 dB por jornada de trabajo.</w:t>
            </w:r>
            <w:r w:rsidRPr="00674BB9">
              <w:rPr>
                <w:rFonts w:ascii="Calibri" w:eastAsia="Times New Roman" w:hAnsi="Calibri" w:cs="Calibri"/>
                <w:sz w:val="18"/>
                <w:szCs w:val="18"/>
                <w:lang w:eastAsia="es-CO"/>
              </w:rPr>
              <w:br/>
              <w:t>Banda superior amplia y acolchonada con cuatro puntos de suspensión de acero, Almohadillas en espuma.</w:t>
            </w:r>
          </w:p>
        </w:tc>
        <w:tc>
          <w:tcPr>
            <w:tcW w:w="1134" w:type="dxa"/>
            <w:tcBorders>
              <w:top w:val="nil"/>
              <w:left w:val="nil"/>
              <w:bottom w:val="single" w:sz="4" w:space="0" w:color="auto"/>
              <w:right w:val="single" w:sz="4" w:space="0" w:color="auto"/>
            </w:tcBorders>
            <w:vAlign w:val="center"/>
            <w:hideMark/>
          </w:tcPr>
          <w:p w14:paraId="43BF5EC9"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5</w:t>
            </w:r>
          </w:p>
        </w:tc>
        <w:tc>
          <w:tcPr>
            <w:tcW w:w="1210" w:type="dxa"/>
            <w:vAlign w:val="center"/>
            <w:hideMark/>
          </w:tcPr>
          <w:p w14:paraId="1FA4284D"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3D90DD56" w14:textId="77777777" w:rsidTr="00674BB9">
        <w:trPr>
          <w:trHeight w:val="1030"/>
        </w:trPr>
        <w:tc>
          <w:tcPr>
            <w:tcW w:w="704" w:type="dxa"/>
            <w:tcBorders>
              <w:top w:val="nil"/>
              <w:left w:val="single" w:sz="4" w:space="0" w:color="auto"/>
              <w:bottom w:val="single" w:sz="4" w:space="0" w:color="auto"/>
              <w:right w:val="single" w:sz="4" w:space="0" w:color="auto"/>
            </w:tcBorders>
            <w:vAlign w:val="center"/>
            <w:hideMark/>
          </w:tcPr>
          <w:p w14:paraId="714551D4"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4</w:t>
            </w:r>
          </w:p>
        </w:tc>
        <w:tc>
          <w:tcPr>
            <w:tcW w:w="2126" w:type="dxa"/>
            <w:tcBorders>
              <w:top w:val="nil"/>
              <w:left w:val="nil"/>
              <w:bottom w:val="single" w:sz="4" w:space="0" w:color="auto"/>
              <w:right w:val="single" w:sz="4" w:space="0" w:color="auto"/>
            </w:tcBorders>
            <w:vAlign w:val="center"/>
            <w:hideMark/>
          </w:tcPr>
          <w:p w14:paraId="0B612F86"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LENTE DE SEGURIDAD EN POLICARBONATO CON PROTECCIÓN UV, SEGUN ANSI Z87.1, NTC 1825, NTC 1826</w:t>
            </w:r>
          </w:p>
        </w:tc>
        <w:tc>
          <w:tcPr>
            <w:tcW w:w="4820" w:type="dxa"/>
            <w:tcBorders>
              <w:top w:val="single" w:sz="4" w:space="0" w:color="auto"/>
              <w:left w:val="nil"/>
              <w:bottom w:val="single" w:sz="4" w:space="0" w:color="auto"/>
              <w:right w:val="single" w:sz="4" w:space="0" w:color="auto"/>
            </w:tcBorders>
            <w:hideMark/>
          </w:tcPr>
          <w:p w14:paraId="2A68E4BF"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Livianos, flexibles, resistentes al empañamiento, con protección U.V. Montura de acetato, ajustados a la Norma ANSI Z87.1, NTC 1825, NTC 1826.</w:t>
            </w:r>
          </w:p>
        </w:tc>
        <w:tc>
          <w:tcPr>
            <w:tcW w:w="1134" w:type="dxa"/>
            <w:tcBorders>
              <w:top w:val="nil"/>
              <w:left w:val="nil"/>
              <w:bottom w:val="single" w:sz="4" w:space="0" w:color="auto"/>
              <w:right w:val="single" w:sz="4" w:space="0" w:color="auto"/>
            </w:tcBorders>
            <w:vAlign w:val="center"/>
            <w:hideMark/>
          </w:tcPr>
          <w:p w14:paraId="151C4EA7"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380</w:t>
            </w:r>
          </w:p>
        </w:tc>
        <w:tc>
          <w:tcPr>
            <w:tcW w:w="1210" w:type="dxa"/>
            <w:vAlign w:val="center"/>
            <w:hideMark/>
          </w:tcPr>
          <w:p w14:paraId="7A021948"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38EE5E5B" w14:textId="77777777" w:rsidTr="002A2306">
        <w:trPr>
          <w:trHeight w:val="320"/>
        </w:trPr>
        <w:tc>
          <w:tcPr>
            <w:tcW w:w="704" w:type="dxa"/>
            <w:tcBorders>
              <w:top w:val="nil"/>
              <w:left w:val="single" w:sz="4" w:space="0" w:color="auto"/>
              <w:bottom w:val="single" w:sz="4" w:space="0" w:color="auto"/>
              <w:right w:val="single" w:sz="4" w:space="0" w:color="auto"/>
            </w:tcBorders>
            <w:vAlign w:val="center"/>
            <w:hideMark/>
          </w:tcPr>
          <w:p w14:paraId="79880195"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5</w:t>
            </w:r>
          </w:p>
        </w:tc>
        <w:tc>
          <w:tcPr>
            <w:tcW w:w="2126" w:type="dxa"/>
            <w:tcBorders>
              <w:top w:val="nil"/>
              <w:left w:val="nil"/>
              <w:bottom w:val="single" w:sz="4" w:space="0" w:color="auto"/>
              <w:right w:val="single" w:sz="4" w:space="0" w:color="auto"/>
            </w:tcBorders>
            <w:vAlign w:val="center"/>
            <w:hideMark/>
          </w:tcPr>
          <w:p w14:paraId="71B1AD0F"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GAFAS DE SEGURIDAD, PARA PERSONAL CON GAFAS MEDICADAS</w:t>
            </w:r>
          </w:p>
        </w:tc>
        <w:tc>
          <w:tcPr>
            <w:tcW w:w="4820" w:type="dxa"/>
            <w:tcBorders>
              <w:top w:val="single" w:sz="4" w:space="0" w:color="auto"/>
              <w:left w:val="nil"/>
              <w:bottom w:val="single" w:sz="4" w:space="0" w:color="auto"/>
              <w:right w:val="single" w:sz="4" w:space="0" w:color="auto"/>
            </w:tcBorders>
            <w:hideMark/>
          </w:tcPr>
          <w:p w14:paraId="48490312"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 xml:space="preserve">Protección UV400. Protección lateral. Ventilación directa. Visión periférica.100% en policarbonato. Certificación ANSI, Modelo EOS - CL/AF, Color Lente claro </w:t>
            </w:r>
            <w:proofErr w:type="spellStart"/>
            <w:r w:rsidRPr="00674BB9">
              <w:rPr>
                <w:rFonts w:ascii="Calibri" w:eastAsia="Times New Roman" w:hAnsi="Calibri" w:cs="Calibri"/>
                <w:sz w:val="18"/>
                <w:szCs w:val="18"/>
                <w:lang w:eastAsia="es-CO"/>
              </w:rPr>
              <w:t>Antiempañantes</w:t>
            </w:r>
            <w:proofErr w:type="spellEnd"/>
            <w:r w:rsidRPr="00674BB9">
              <w:rPr>
                <w:rFonts w:ascii="Calibri" w:eastAsia="Times New Roman" w:hAnsi="Calibri" w:cs="Calibri"/>
                <w:sz w:val="18"/>
                <w:szCs w:val="18"/>
                <w:lang w:eastAsia="es-CO"/>
              </w:rPr>
              <w:t>,</w:t>
            </w:r>
          </w:p>
        </w:tc>
        <w:tc>
          <w:tcPr>
            <w:tcW w:w="1134" w:type="dxa"/>
            <w:tcBorders>
              <w:top w:val="nil"/>
              <w:left w:val="nil"/>
              <w:bottom w:val="single" w:sz="4" w:space="0" w:color="auto"/>
              <w:right w:val="single" w:sz="4" w:space="0" w:color="auto"/>
            </w:tcBorders>
            <w:vAlign w:val="center"/>
            <w:hideMark/>
          </w:tcPr>
          <w:p w14:paraId="3407B5A9"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380</w:t>
            </w:r>
          </w:p>
        </w:tc>
        <w:tc>
          <w:tcPr>
            <w:tcW w:w="1210" w:type="dxa"/>
            <w:vAlign w:val="center"/>
            <w:hideMark/>
          </w:tcPr>
          <w:p w14:paraId="26D0F25B"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5CF66319" w14:textId="77777777" w:rsidTr="00674BB9">
        <w:trPr>
          <w:trHeight w:val="615"/>
        </w:trPr>
        <w:tc>
          <w:tcPr>
            <w:tcW w:w="704" w:type="dxa"/>
            <w:tcBorders>
              <w:top w:val="nil"/>
              <w:left w:val="single" w:sz="4" w:space="0" w:color="auto"/>
              <w:bottom w:val="single" w:sz="4" w:space="0" w:color="auto"/>
              <w:right w:val="single" w:sz="4" w:space="0" w:color="auto"/>
            </w:tcBorders>
            <w:vAlign w:val="center"/>
            <w:hideMark/>
          </w:tcPr>
          <w:p w14:paraId="2BA6A5F9"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6</w:t>
            </w:r>
          </w:p>
        </w:tc>
        <w:tc>
          <w:tcPr>
            <w:tcW w:w="2126" w:type="dxa"/>
            <w:tcBorders>
              <w:top w:val="nil"/>
              <w:left w:val="nil"/>
              <w:bottom w:val="single" w:sz="4" w:space="0" w:color="auto"/>
              <w:right w:val="single" w:sz="4" w:space="0" w:color="auto"/>
            </w:tcBorders>
            <w:vAlign w:val="center"/>
            <w:hideMark/>
          </w:tcPr>
          <w:p w14:paraId="3339FDED"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GUANTES DE SEGURIDAD EN NITRILO</w:t>
            </w:r>
          </w:p>
        </w:tc>
        <w:tc>
          <w:tcPr>
            <w:tcW w:w="4820" w:type="dxa"/>
            <w:tcBorders>
              <w:top w:val="single" w:sz="4" w:space="0" w:color="auto"/>
              <w:left w:val="nil"/>
              <w:bottom w:val="single" w:sz="4" w:space="0" w:color="auto"/>
              <w:right w:val="single" w:sz="4" w:space="0" w:color="auto"/>
            </w:tcBorders>
            <w:hideMark/>
          </w:tcPr>
          <w:p w14:paraId="52CF36FA"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Guante de seguridad fabricado en nylon. Con recubrimiento en espuma de nitrilo reforzado de 1,1 mm y puño tejido. Debe cumplir con los requerimientos de la EN420 y EN388:2016 Nivel 4131A</w:t>
            </w:r>
          </w:p>
        </w:tc>
        <w:tc>
          <w:tcPr>
            <w:tcW w:w="1134" w:type="dxa"/>
            <w:tcBorders>
              <w:top w:val="nil"/>
              <w:left w:val="nil"/>
              <w:bottom w:val="single" w:sz="4" w:space="0" w:color="auto"/>
              <w:right w:val="single" w:sz="4" w:space="0" w:color="auto"/>
            </w:tcBorders>
            <w:vAlign w:val="center"/>
            <w:hideMark/>
          </w:tcPr>
          <w:p w14:paraId="727CF267"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910</w:t>
            </w:r>
          </w:p>
        </w:tc>
        <w:tc>
          <w:tcPr>
            <w:tcW w:w="1210" w:type="dxa"/>
            <w:vAlign w:val="center"/>
            <w:hideMark/>
          </w:tcPr>
          <w:p w14:paraId="3E6C549A"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0D2DA6CF" w14:textId="77777777" w:rsidTr="002A2306">
        <w:trPr>
          <w:trHeight w:val="1307"/>
        </w:trPr>
        <w:tc>
          <w:tcPr>
            <w:tcW w:w="704" w:type="dxa"/>
            <w:tcBorders>
              <w:top w:val="nil"/>
              <w:left w:val="single" w:sz="4" w:space="0" w:color="auto"/>
              <w:bottom w:val="single" w:sz="4" w:space="0" w:color="auto"/>
              <w:right w:val="single" w:sz="4" w:space="0" w:color="auto"/>
            </w:tcBorders>
            <w:vAlign w:val="center"/>
            <w:hideMark/>
          </w:tcPr>
          <w:p w14:paraId="73449709"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7</w:t>
            </w:r>
          </w:p>
        </w:tc>
        <w:tc>
          <w:tcPr>
            <w:tcW w:w="2126" w:type="dxa"/>
            <w:tcBorders>
              <w:top w:val="nil"/>
              <w:left w:val="nil"/>
              <w:bottom w:val="single" w:sz="4" w:space="0" w:color="auto"/>
              <w:right w:val="single" w:sz="4" w:space="0" w:color="auto"/>
            </w:tcBorders>
            <w:vAlign w:val="center"/>
            <w:hideMark/>
          </w:tcPr>
          <w:p w14:paraId="2963361F"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 xml:space="preserve">CASCO DE SEGURIDAD TIPO INGENIERO </w:t>
            </w:r>
          </w:p>
        </w:tc>
        <w:tc>
          <w:tcPr>
            <w:tcW w:w="4820" w:type="dxa"/>
            <w:tcBorders>
              <w:top w:val="single" w:sz="4" w:space="0" w:color="auto"/>
              <w:left w:val="nil"/>
              <w:bottom w:val="single" w:sz="4" w:space="0" w:color="auto"/>
              <w:right w:val="single" w:sz="4" w:space="0" w:color="auto"/>
            </w:tcBorders>
            <w:hideMark/>
          </w:tcPr>
          <w:p w14:paraId="5E2014DB"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Cómoda Suspensión Ajustable</w:t>
            </w:r>
            <w:r w:rsidRPr="00674BB9">
              <w:rPr>
                <w:rFonts w:ascii="Calibri" w:eastAsia="Times New Roman" w:hAnsi="Calibri" w:cs="Calibri"/>
                <w:sz w:val="18"/>
                <w:szCs w:val="18"/>
                <w:lang w:eastAsia="es-CO"/>
              </w:rPr>
              <w:br/>
              <w:t>Ranuras para utilizar accesorios (protección ocular, facial y/o auditiva)</w:t>
            </w:r>
            <w:r w:rsidRPr="00674BB9">
              <w:rPr>
                <w:rFonts w:ascii="Calibri" w:eastAsia="Times New Roman" w:hAnsi="Calibri" w:cs="Calibri"/>
                <w:sz w:val="18"/>
                <w:szCs w:val="18"/>
                <w:lang w:eastAsia="es-CO"/>
              </w:rPr>
              <w:br/>
              <w:t>Fabricado en polietileno de alta densidad para una máxima protección</w:t>
            </w:r>
            <w:r w:rsidRPr="00674BB9">
              <w:rPr>
                <w:rFonts w:ascii="Calibri" w:eastAsia="Times New Roman" w:hAnsi="Calibri" w:cs="Calibri"/>
                <w:sz w:val="18"/>
                <w:szCs w:val="18"/>
                <w:lang w:eastAsia="es-CO"/>
              </w:rPr>
              <w:br/>
            </w:r>
            <w:r w:rsidRPr="00674BB9">
              <w:rPr>
                <w:rFonts w:ascii="Calibri" w:eastAsia="Times New Roman" w:hAnsi="Calibri" w:cs="Calibri"/>
                <w:sz w:val="18"/>
                <w:szCs w:val="18"/>
                <w:lang w:eastAsia="es-CO"/>
              </w:rPr>
              <w:lastRenderedPageBreak/>
              <w:t>Suspensión de nylon tejido con almohadilla de protección acolchada y reemplazable</w:t>
            </w:r>
          </w:p>
        </w:tc>
        <w:tc>
          <w:tcPr>
            <w:tcW w:w="1134" w:type="dxa"/>
            <w:tcBorders>
              <w:top w:val="nil"/>
              <w:left w:val="nil"/>
              <w:bottom w:val="single" w:sz="4" w:space="0" w:color="auto"/>
              <w:right w:val="single" w:sz="4" w:space="0" w:color="auto"/>
            </w:tcBorders>
            <w:vAlign w:val="center"/>
            <w:hideMark/>
          </w:tcPr>
          <w:p w14:paraId="0FCD0E59"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lastRenderedPageBreak/>
              <w:t>15</w:t>
            </w:r>
          </w:p>
        </w:tc>
        <w:tc>
          <w:tcPr>
            <w:tcW w:w="1210" w:type="dxa"/>
            <w:vAlign w:val="center"/>
            <w:hideMark/>
          </w:tcPr>
          <w:p w14:paraId="48AC1851"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2A401E27" w14:textId="77777777" w:rsidTr="002A2306">
        <w:trPr>
          <w:trHeight w:val="1187"/>
        </w:trPr>
        <w:tc>
          <w:tcPr>
            <w:tcW w:w="704" w:type="dxa"/>
            <w:tcBorders>
              <w:top w:val="nil"/>
              <w:left w:val="single" w:sz="4" w:space="0" w:color="auto"/>
              <w:bottom w:val="single" w:sz="4" w:space="0" w:color="auto"/>
              <w:right w:val="single" w:sz="4" w:space="0" w:color="auto"/>
            </w:tcBorders>
            <w:vAlign w:val="center"/>
            <w:hideMark/>
          </w:tcPr>
          <w:p w14:paraId="2B64FC56"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8</w:t>
            </w:r>
          </w:p>
        </w:tc>
        <w:tc>
          <w:tcPr>
            <w:tcW w:w="2126" w:type="dxa"/>
            <w:tcBorders>
              <w:top w:val="nil"/>
              <w:left w:val="nil"/>
              <w:bottom w:val="single" w:sz="4" w:space="0" w:color="auto"/>
              <w:right w:val="single" w:sz="4" w:space="0" w:color="auto"/>
            </w:tcBorders>
            <w:vAlign w:val="center"/>
            <w:hideMark/>
          </w:tcPr>
          <w:p w14:paraId="5C313E5D"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RESPIRADOR LIBRE DE MANTENIMIENTO PARA PROTECCIÓN CONTRA MATERIAL PARTICULADO COMO POLVOS Y LIQUIDAS LIBRE DE ACEITE</w:t>
            </w:r>
          </w:p>
        </w:tc>
        <w:tc>
          <w:tcPr>
            <w:tcW w:w="4820" w:type="dxa"/>
            <w:tcBorders>
              <w:top w:val="single" w:sz="4" w:space="0" w:color="auto"/>
              <w:left w:val="nil"/>
              <w:bottom w:val="single" w:sz="4" w:space="0" w:color="auto"/>
              <w:right w:val="single" w:sz="4" w:space="0" w:color="auto"/>
            </w:tcBorders>
            <w:hideMark/>
          </w:tcPr>
          <w:p w14:paraId="68326ECB"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Es fabricado con un Medio Filtrante Electrostático Avanzado, novedoso sistema de retención de partículas que permite mayor eficiencia del filtro con menor caída de presión y forma convexa, el diseño de sus bandas elásticas.</w:t>
            </w:r>
            <w:r w:rsidRPr="00674BB9">
              <w:rPr>
                <w:rFonts w:ascii="Calibri" w:eastAsia="Times New Roman" w:hAnsi="Calibri" w:cs="Calibri"/>
                <w:sz w:val="18"/>
                <w:szCs w:val="18"/>
                <w:lang w:eastAsia="es-CO"/>
              </w:rPr>
              <w:br/>
              <w:t>Fabricado bajo las directrices de la Norma 42 CFR 84 NIOSH (N95), la Norma NTC 2561 (Tipo B) y ANSI Z 88.2.</w:t>
            </w:r>
          </w:p>
        </w:tc>
        <w:tc>
          <w:tcPr>
            <w:tcW w:w="1134" w:type="dxa"/>
            <w:tcBorders>
              <w:top w:val="nil"/>
              <w:left w:val="nil"/>
              <w:bottom w:val="single" w:sz="4" w:space="0" w:color="auto"/>
              <w:right w:val="single" w:sz="4" w:space="0" w:color="auto"/>
            </w:tcBorders>
            <w:vAlign w:val="center"/>
            <w:hideMark/>
          </w:tcPr>
          <w:p w14:paraId="71D148FF"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1200</w:t>
            </w:r>
          </w:p>
        </w:tc>
        <w:tc>
          <w:tcPr>
            <w:tcW w:w="1210" w:type="dxa"/>
            <w:vAlign w:val="center"/>
            <w:hideMark/>
          </w:tcPr>
          <w:p w14:paraId="04EA4405"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75638BED" w14:textId="77777777" w:rsidTr="002A2306">
        <w:trPr>
          <w:trHeight w:val="709"/>
        </w:trPr>
        <w:tc>
          <w:tcPr>
            <w:tcW w:w="704" w:type="dxa"/>
            <w:tcBorders>
              <w:top w:val="nil"/>
              <w:left w:val="single" w:sz="4" w:space="0" w:color="auto"/>
              <w:bottom w:val="single" w:sz="4" w:space="0" w:color="auto"/>
              <w:right w:val="single" w:sz="4" w:space="0" w:color="auto"/>
            </w:tcBorders>
            <w:vAlign w:val="center"/>
            <w:hideMark/>
          </w:tcPr>
          <w:p w14:paraId="78D189B1"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9</w:t>
            </w:r>
          </w:p>
        </w:tc>
        <w:tc>
          <w:tcPr>
            <w:tcW w:w="2126" w:type="dxa"/>
            <w:tcBorders>
              <w:top w:val="nil"/>
              <w:left w:val="nil"/>
              <w:bottom w:val="single" w:sz="4" w:space="0" w:color="auto"/>
              <w:right w:val="single" w:sz="4" w:space="0" w:color="auto"/>
            </w:tcBorders>
            <w:vAlign w:val="center"/>
            <w:hideMark/>
          </w:tcPr>
          <w:p w14:paraId="199C4F1A"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 xml:space="preserve">GUANTES DE VAQUETA </w:t>
            </w:r>
          </w:p>
        </w:tc>
        <w:tc>
          <w:tcPr>
            <w:tcW w:w="4820" w:type="dxa"/>
            <w:tcBorders>
              <w:top w:val="single" w:sz="4" w:space="0" w:color="auto"/>
              <w:left w:val="nil"/>
              <w:bottom w:val="single" w:sz="4" w:space="0" w:color="auto"/>
              <w:right w:val="single" w:sz="4" w:space="0" w:color="auto"/>
            </w:tcBorders>
            <w:hideMark/>
          </w:tcPr>
          <w:p w14:paraId="1C935F68"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Fabricados en vaqueta de extrema suavidad, combinados con telas, refuerzo en todos los dedos en la tenaza pulgar e índice y sobre las coyunturas, forro interior en algodón, puño rígido tipo mosquetero para mayor nivel de protección.</w:t>
            </w:r>
          </w:p>
        </w:tc>
        <w:tc>
          <w:tcPr>
            <w:tcW w:w="1134" w:type="dxa"/>
            <w:tcBorders>
              <w:top w:val="nil"/>
              <w:left w:val="nil"/>
              <w:bottom w:val="single" w:sz="4" w:space="0" w:color="auto"/>
              <w:right w:val="single" w:sz="4" w:space="0" w:color="auto"/>
            </w:tcBorders>
            <w:vAlign w:val="center"/>
            <w:hideMark/>
          </w:tcPr>
          <w:p w14:paraId="5CBFCCC8"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780</w:t>
            </w:r>
          </w:p>
        </w:tc>
        <w:tc>
          <w:tcPr>
            <w:tcW w:w="1210" w:type="dxa"/>
            <w:vAlign w:val="center"/>
            <w:hideMark/>
          </w:tcPr>
          <w:p w14:paraId="451FF0BE"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491F09E3" w14:textId="77777777" w:rsidTr="00674BB9">
        <w:trPr>
          <w:trHeight w:val="710"/>
        </w:trPr>
        <w:tc>
          <w:tcPr>
            <w:tcW w:w="704" w:type="dxa"/>
            <w:tcBorders>
              <w:top w:val="nil"/>
              <w:left w:val="single" w:sz="4" w:space="0" w:color="auto"/>
              <w:bottom w:val="single" w:sz="4" w:space="0" w:color="auto"/>
              <w:right w:val="single" w:sz="4" w:space="0" w:color="auto"/>
            </w:tcBorders>
            <w:vAlign w:val="center"/>
            <w:hideMark/>
          </w:tcPr>
          <w:p w14:paraId="06FBFA50"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10</w:t>
            </w:r>
          </w:p>
        </w:tc>
        <w:tc>
          <w:tcPr>
            <w:tcW w:w="2126" w:type="dxa"/>
            <w:tcBorders>
              <w:top w:val="nil"/>
              <w:left w:val="nil"/>
              <w:bottom w:val="single" w:sz="4" w:space="0" w:color="auto"/>
              <w:right w:val="single" w:sz="4" w:space="0" w:color="auto"/>
            </w:tcBorders>
            <w:vAlign w:val="center"/>
            <w:hideMark/>
          </w:tcPr>
          <w:p w14:paraId="0BBE823E"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GUANTE DE NITRILO FLOCADO DE ALGODÓN T7</w:t>
            </w:r>
          </w:p>
        </w:tc>
        <w:tc>
          <w:tcPr>
            <w:tcW w:w="4820" w:type="dxa"/>
            <w:tcBorders>
              <w:top w:val="single" w:sz="4" w:space="0" w:color="auto"/>
              <w:left w:val="nil"/>
              <w:bottom w:val="single" w:sz="4" w:space="0" w:color="auto"/>
              <w:right w:val="single" w:sz="4" w:space="0" w:color="auto"/>
            </w:tcBorders>
            <w:hideMark/>
          </w:tcPr>
          <w:p w14:paraId="26973A53"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100% Nitrilo flocado de algodón, Longitud: 33 cm, Espesor: 0,40m.m. EN374-3 - EN374-2 - EN388:2003 - EN420 - EN1082.</w:t>
            </w:r>
          </w:p>
        </w:tc>
        <w:tc>
          <w:tcPr>
            <w:tcW w:w="1134" w:type="dxa"/>
            <w:tcBorders>
              <w:top w:val="nil"/>
              <w:left w:val="nil"/>
              <w:bottom w:val="single" w:sz="4" w:space="0" w:color="auto"/>
              <w:right w:val="single" w:sz="4" w:space="0" w:color="auto"/>
            </w:tcBorders>
            <w:vAlign w:val="center"/>
            <w:hideMark/>
          </w:tcPr>
          <w:p w14:paraId="12A545AA"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780</w:t>
            </w:r>
          </w:p>
        </w:tc>
        <w:tc>
          <w:tcPr>
            <w:tcW w:w="1210" w:type="dxa"/>
            <w:vAlign w:val="center"/>
            <w:hideMark/>
          </w:tcPr>
          <w:p w14:paraId="696E577B"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0ED26F6B" w14:textId="77777777" w:rsidTr="00674BB9">
        <w:trPr>
          <w:trHeight w:val="4480"/>
        </w:trPr>
        <w:tc>
          <w:tcPr>
            <w:tcW w:w="704" w:type="dxa"/>
            <w:tcBorders>
              <w:top w:val="nil"/>
              <w:left w:val="single" w:sz="4" w:space="0" w:color="auto"/>
              <w:bottom w:val="single" w:sz="4" w:space="0" w:color="auto"/>
              <w:right w:val="single" w:sz="4" w:space="0" w:color="auto"/>
            </w:tcBorders>
            <w:vAlign w:val="center"/>
            <w:hideMark/>
          </w:tcPr>
          <w:p w14:paraId="46CB1B23"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11</w:t>
            </w:r>
          </w:p>
        </w:tc>
        <w:tc>
          <w:tcPr>
            <w:tcW w:w="2126" w:type="dxa"/>
            <w:tcBorders>
              <w:top w:val="nil"/>
              <w:left w:val="nil"/>
              <w:bottom w:val="single" w:sz="4" w:space="0" w:color="auto"/>
              <w:right w:val="single" w:sz="4" w:space="0" w:color="auto"/>
            </w:tcBorders>
            <w:vAlign w:val="center"/>
            <w:hideMark/>
          </w:tcPr>
          <w:p w14:paraId="78DCE71A"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CASCO PARA MOTOCICLISTAS</w:t>
            </w:r>
          </w:p>
        </w:tc>
        <w:tc>
          <w:tcPr>
            <w:tcW w:w="4820" w:type="dxa"/>
            <w:tcBorders>
              <w:top w:val="single" w:sz="4" w:space="0" w:color="auto"/>
              <w:left w:val="nil"/>
              <w:bottom w:val="single" w:sz="4" w:space="0" w:color="auto"/>
              <w:right w:val="single" w:sz="4" w:space="0" w:color="auto"/>
            </w:tcBorders>
            <w:hideMark/>
          </w:tcPr>
          <w:p w14:paraId="4D9AC509"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Descripción General:</w:t>
            </w:r>
            <w:r w:rsidRPr="00674BB9">
              <w:rPr>
                <w:rFonts w:ascii="Calibri" w:eastAsia="Times New Roman" w:hAnsi="Calibri" w:cs="Calibri"/>
                <w:sz w:val="18"/>
                <w:szCs w:val="18"/>
                <w:lang w:eastAsia="es-CO"/>
              </w:rPr>
              <w:br/>
              <w:t>• Coraza en policarbonato/ABS</w:t>
            </w:r>
            <w:r w:rsidRPr="00674BB9">
              <w:rPr>
                <w:rFonts w:ascii="Calibri" w:eastAsia="Times New Roman" w:hAnsi="Calibri" w:cs="Calibri"/>
                <w:sz w:val="18"/>
                <w:szCs w:val="18"/>
                <w:lang w:eastAsia="es-CO"/>
              </w:rPr>
              <w:br/>
              <w:t>• Casco Integral</w:t>
            </w:r>
            <w:r w:rsidRPr="00674BB9">
              <w:rPr>
                <w:rFonts w:ascii="Calibri" w:eastAsia="Times New Roman" w:hAnsi="Calibri" w:cs="Calibri"/>
                <w:sz w:val="18"/>
                <w:szCs w:val="18"/>
                <w:lang w:eastAsia="es-CO"/>
              </w:rPr>
              <w:br/>
              <w:t>• Interior desmontable y lavable</w:t>
            </w:r>
            <w:r w:rsidRPr="00674BB9">
              <w:rPr>
                <w:rFonts w:ascii="Calibri" w:eastAsia="Times New Roman" w:hAnsi="Calibri" w:cs="Calibri"/>
                <w:sz w:val="18"/>
                <w:szCs w:val="18"/>
                <w:lang w:eastAsia="es-CO"/>
              </w:rPr>
              <w:br/>
              <w:t>• Tejidos anti alergénicos</w:t>
            </w:r>
            <w:r w:rsidRPr="00674BB9">
              <w:rPr>
                <w:rFonts w:ascii="Calibri" w:eastAsia="Times New Roman" w:hAnsi="Calibri" w:cs="Calibri"/>
                <w:sz w:val="18"/>
                <w:szCs w:val="18"/>
                <w:lang w:eastAsia="es-CO"/>
              </w:rPr>
              <w:br/>
              <w:t xml:space="preserve">• Visor en policarbonato </w:t>
            </w:r>
            <w:proofErr w:type="spellStart"/>
            <w:r w:rsidRPr="00674BB9">
              <w:rPr>
                <w:rFonts w:ascii="Calibri" w:eastAsia="Times New Roman" w:hAnsi="Calibri" w:cs="Calibri"/>
                <w:sz w:val="18"/>
                <w:szCs w:val="18"/>
                <w:lang w:eastAsia="es-CO"/>
              </w:rPr>
              <w:t>anti-rayones</w:t>
            </w:r>
            <w:proofErr w:type="spellEnd"/>
            <w:r w:rsidRPr="00674BB9">
              <w:rPr>
                <w:rFonts w:ascii="Calibri" w:eastAsia="Times New Roman" w:hAnsi="Calibri" w:cs="Calibri"/>
                <w:sz w:val="18"/>
                <w:szCs w:val="18"/>
                <w:lang w:eastAsia="es-CO"/>
              </w:rPr>
              <w:br/>
              <w:t>• Visor con mecanismo de fácil y rápida liberación</w:t>
            </w:r>
            <w:r w:rsidRPr="00674BB9">
              <w:rPr>
                <w:rFonts w:ascii="Calibri" w:eastAsia="Times New Roman" w:hAnsi="Calibri" w:cs="Calibri"/>
                <w:sz w:val="18"/>
                <w:szCs w:val="18"/>
                <w:lang w:eastAsia="es-CO"/>
              </w:rPr>
              <w:br/>
              <w:t>• Mecanismo de visor pivotante</w:t>
            </w:r>
            <w:r w:rsidRPr="00674BB9">
              <w:rPr>
                <w:rFonts w:ascii="Calibri" w:eastAsia="Times New Roman" w:hAnsi="Calibri" w:cs="Calibri"/>
                <w:sz w:val="18"/>
                <w:szCs w:val="18"/>
                <w:lang w:eastAsia="es-CO"/>
              </w:rPr>
              <w:br/>
              <w:t>• Cierre Micrométrico</w:t>
            </w:r>
            <w:r w:rsidRPr="00674BB9">
              <w:rPr>
                <w:rFonts w:ascii="Calibri" w:eastAsia="Times New Roman" w:hAnsi="Calibri" w:cs="Calibri"/>
                <w:sz w:val="18"/>
                <w:szCs w:val="18"/>
                <w:lang w:eastAsia="es-CO"/>
              </w:rPr>
              <w:br/>
              <w:t>• Sistema de ventilación interna</w:t>
            </w:r>
            <w:r w:rsidRPr="00674BB9">
              <w:rPr>
                <w:rFonts w:ascii="Calibri" w:eastAsia="Times New Roman" w:hAnsi="Calibri" w:cs="Calibri"/>
                <w:sz w:val="18"/>
                <w:szCs w:val="18"/>
                <w:lang w:eastAsia="es-CO"/>
              </w:rPr>
              <w:br/>
              <w:t>• Poliestireno interno de calidad tipo A.</w:t>
            </w:r>
            <w:r w:rsidRPr="00674BB9">
              <w:rPr>
                <w:rFonts w:ascii="Calibri" w:eastAsia="Times New Roman" w:hAnsi="Calibri" w:cs="Calibri"/>
                <w:sz w:val="18"/>
                <w:szCs w:val="18"/>
                <w:lang w:eastAsia="es-CO"/>
              </w:rPr>
              <w:br/>
              <w:t>Color: Negro</w:t>
            </w:r>
            <w:r w:rsidRPr="00674BB9">
              <w:rPr>
                <w:rFonts w:ascii="Calibri" w:eastAsia="Times New Roman" w:hAnsi="Calibri" w:cs="Calibri"/>
                <w:sz w:val="18"/>
                <w:szCs w:val="18"/>
                <w:lang w:eastAsia="es-CO"/>
              </w:rPr>
              <w:br/>
              <w:t xml:space="preserve">Tallas: S a la 2XL </w:t>
            </w:r>
            <w:r w:rsidRPr="00674BB9">
              <w:rPr>
                <w:rFonts w:ascii="Calibri" w:eastAsia="Times New Roman" w:hAnsi="Calibri" w:cs="Calibri"/>
                <w:sz w:val="18"/>
                <w:szCs w:val="18"/>
                <w:lang w:eastAsia="es-CO"/>
              </w:rPr>
              <w:br/>
            </w:r>
            <w:r w:rsidRPr="00674BB9">
              <w:rPr>
                <w:rFonts w:ascii="Calibri" w:eastAsia="Times New Roman" w:hAnsi="Calibri" w:cs="Calibri"/>
                <w:sz w:val="18"/>
                <w:szCs w:val="18"/>
                <w:lang w:eastAsia="es-CO"/>
              </w:rPr>
              <w:br/>
              <w:t xml:space="preserve">Certificaciones: ECE 2205/ DOT FMVSS 218. </w:t>
            </w:r>
          </w:p>
        </w:tc>
        <w:tc>
          <w:tcPr>
            <w:tcW w:w="1134" w:type="dxa"/>
            <w:tcBorders>
              <w:top w:val="nil"/>
              <w:left w:val="nil"/>
              <w:bottom w:val="single" w:sz="4" w:space="0" w:color="auto"/>
              <w:right w:val="single" w:sz="4" w:space="0" w:color="auto"/>
            </w:tcBorders>
            <w:vAlign w:val="center"/>
            <w:hideMark/>
          </w:tcPr>
          <w:p w14:paraId="4585B606"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4</w:t>
            </w:r>
          </w:p>
        </w:tc>
        <w:tc>
          <w:tcPr>
            <w:tcW w:w="1210" w:type="dxa"/>
            <w:vAlign w:val="center"/>
            <w:hideMark/>
          </w:tcPr>
          <w:p w14:paraId="35A4D028"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3225F80B" w14:textId="77777777" w:rsidTr="00674BB9">
        <w:trPr>
          <w:trHeight w:val="5010"/>
        </w:trPr>
        <w:tc>
          <w:tcPr>
            <w:tcW w:w="704" w:type="dxa"/>
            <w:tcBorders>
              <w:top w:val="nil"/>
              <w:left w:val="single" w:sz="4" w:space="0" w:color="auto"/>
              <w:bottom w:val="single" w:sz="4" w:space="0" w:color="auto"/>
              <w:right w:val="single" w:sz="4" w:space="0" w:color="auto"/>
            </w:tcBorders>
            <w:vAlign w:val="center"/>
            <w:hideMark/>
          </w:tcPr>
          <w:p w14:paraId="3A090A07"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lastRenderedPageBreak/>
              <w:t>12</w:t>
            </w:r>
          </w:p>
        </w:tc>
        <w:tc>
          <w:tcPr>
            <w:tcW w:w="2126" w:type="dxa"/>
            <w:tcBorders>
              <w:top w:val="nil"/>
              <w:left w:val="nil"/>
              <w:bottom w:val="single" w:sz="4" w:space="0" w:color="auto"/>
              <w:right w:val="single" w:sz="4" w:space="0" w:color="auto"/>
            </w:tcBorders>
            <w:vAlign w:val="center"/>
            <w:hideMark/>
          </w:tcPr>
          <w:p w14:paraId="07D28431"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IMPERMEABLE PARA MOTOCICLISTA</w:t>
            </w:r>
          </w:p>
        </w:tc>
        <w:tc>
          <w:tcPr>
            <w:tcW w:w="4820" w:type="dxa"/>
            <w:tcBorders>
              <w:top w:val="single" w:sz="4" w:space="0" w:color="auto"/>
              <w:left w:val="nil"/>
              <w:bottom w:val="single" w:sz="4" w:space="0" w:color="auto"/>
              <w:right w:val="single" w:sz="4" w:space="0" w:color="auto"/>
            </w:tcBorders>
            <w:hideMark/>
          </w:tcPr>
          <w:p w14:paraId="3225F084"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Poliéster texturizado tejido de punto, laminado con PVC flexible por ambas caras. Grabado liso. Lustre mate.</w:t>
            </w:r>
            <w:r w:rsidRPr="00674BB9">
              <w:rPr>
                <w:rFonts w:ascii="Calibri" w:eastAsia="Times New Roman" w:hAnsi="Calibri" w:cs="Calibri"/>
                <w:sz w:val="18"/>
                <w:szCs w:val="18"/>
                <w:lang w:eastAsia="es-CO"/>
              </w:rPr>
              <w:br/>
            </w:r>
            <w:r w:rsidRPr="00674BB9">
              <w:rPr>
                <w:rFonts w:ascii="Calibri" w:eastAsia="Times New Roman" w:hAnsi="Calibri" w:cs="Calibri"/>
                <w:sz w:val="18"/>
                <w:szCs w:val="18"/>
                <w:lang w:eastAsia="es-CO"/>
              </w:rPr>
              <w:br/>
              <w:t>• Peso: 415 g/m2 según norma textil P 51 - 001. Basado en ASTM D - 75100</w:t>
            </w:r>
            <w:r w:rsidRPr="00674BB9">
              <w:rPr>
                <w:rFonts w:ascii="Calibri" w:eastAsia="Times New Roman" w:hAnsi="Calibri" w:cs="Calibri"/>
                <w:sz w:val="18"/>
                <w:szCs w:val="18"/>
                <w:lang w:eastAsia="es-CO"/>
              </w:rPr>
              <w:br/>
              <w:t>• Calibre (micras): 320 según norma textil P 51 - 001. Basado en ASTM D – 75100.</w:t>
            </w:r>
            <w:r w:rsidRPr="00674BB9">
              <w:rPr>
                <w:rFonts w:ascii="Calibri" w:eastAsia="Times New Roman" w:hAnsi="Calibri" w:cs="Calibri"/>
                <w:sz w:val="18"/>
                <w:szCs w:val="18"/>
                <w:lang w:eastAsia="es-CO"/>
              </w:rPr>
              <w:br/>
              <w:t>• Resistencia a la tensión (N/cm): Longitudinal 100 Transversal 80 según norma textil P 51 - 002. Basado en ASTM D – 75100.</w:t>
            </w:r>
            <w:r w:rsidRPr="00674BB9">
              <w:rPr>
                <w:rFonts w:ascii="Calibri" w:eastAsia="Times New Roman" w:hAnsi="Calibri" w:cs="Calibri"/>
                <w:sz w:val="18"/>
                <w:szCs w:val="18"/>
                <w:lang w:eastAsia="es-CO"/>
              </w:rPr>
              <w:br/>
              <w:t>• Elongación a la rotura (%): Longitudinal 40 Transversal 140 según norma textil P 51 - 002. Basado en ASTM D - 75101</w:t>
            </w:r>
            <w:r w:rsidRPr="00674BB9">
              <w:rPr>
                <w:rFonts w:ascii="Calibri" w:eastAsia="Times New Roman" w:hAnsi="Calibri" w:cs="Calibri"/>
                <w:sz w:val="18"/>
                <w:szCs w:val="18"/>
                <w:lang w:eastAsia="es-CO"/>
              </w:rPr>
              <w:br/>
              <w:t>• Resistencia al rasgado (N): Longitudinal 20 Transversal 15 según norma textil P 51 - 002. Basado en ASTM D - 75100 Procedimiento B. Lengüeta sencilla.</w:t>
            </w:r>
            <w:r w:rsidRPr="00674BB9">
              <w:rPr>
                <w:rFonts w:ascii="Calibri" w:eastAsia="Times New Roman" w:hAnsi="Calibri" w:cs="Calibri"/>
                <w:sz w:val="18"/>
                <w:szCs w:val="18"/>
                <w:lang w:eastAsia="es-CO"/>
              </w:rPr>
              <w:br/>
              <w:t>• Dureza (SHORE A): 62 según norma textil P 51 - 004. Basado en ASTM D - 224097. Sin refuerzo.</w:t>
            </w:r>
            <w:r w:rsidRPr="00674BB9">
              <w:rPr>
                <w:rFonts w:ascii="Calibri" w:eastAsia="Times New Roman" w:hAnsi="Calibri" w:cs="Calibri"/>
                <w:sz w:val="18"/>
                <w:szCs w:val="18"/>
                <w:lang w:eastAsia="es-CO"/>
              </w:rPr>
              <w:br/>
              <w:t xml:space="preserve">• Rango de temperatura (0C): - 10 a 60. </w:t>
            </w:r>
          </w:p>
        </w:tc>
        <w:tc>
          <w:tcPr>
            <w:tcW w:w="1134" w:type="dxa"/>
            <w:tcBorders>
              <w:top w:val="nil"/>
              <w:left w:val="nil"/>
              <w:bottom w:val="single" w:sz="4" w:space="0" w:color="auto"/>
              <w:right w:val="single" w:sz="4" w:space="0" w:color="auto"/>
            </w:tcBorders>
            <w:vAlign w:val="center"/>
            <w:hideMark/>
          </w:tcPr>
          <w:p w14:paraId="7488D1F0"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4</w:t>
            </w:r>
          </w:p>
        </w:tc>
        <w:tc>
          <w:tcPr>
            <w:tcW w:w="1210" w:type="dxa"/>
            <w:vAlign w:val="center"/>
            <w:hideMark/>
          </w:tcPr>
          <w:p w14:paraId="3FEAEA29"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61B318F7" w14:textId="77777777" w:rsidTr="00674BB9">
        <w:trPr>
          <w:trHeight w:val="8190"/>
        </w:trPr>
        <w:tc>
          <w:tcPr>
            <w:tcW w:w="704" w:type="dxa"/>
            <w:vMerge w:val="restart"/>
            <w:tcBorders>
              <w:top w:val="nil"/>
              <w:left w:val="single" w:sz="4" w:space="0" w:color="auto"/>
              <w:bottom w:val="single" w:sz="4" w:space="0" w:color="auto"/>
              <w:right w:val="single" w:sz="4" w:space="0" w:color="auto"/>
            </w:tcBorders>
            <w:vAlign w:val="center"/>
            <w:hideMark/>
          </w:tcPr>
          <w:p w14:paraId="75A98CF8"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lastRenderedPageBreak/>
              <w:t>13</w:t>
            </w:r>
          </w:p>
        </w:tc>
        <w:tc>
          <w:tcPr>
            <w:tcW w:w="2126" w:type="dxa"/>
            <w:vMerge w:val="restart"/>
            <w:tcBorders>
              <w:top w:val="nil"/>
              <w:left w:val="single" w:sz="4" w:space="0" w:color="auto"/>
              <w:bottom w:val="single" w:sz="4" w:space="0" w:color="auto"/>
              <w:right w:val="single" w:sz="4" w:space="0" w:color="auto"/>
            </w:tcBorders>
            <w:vAlign w:val="center"/>
            <w:hideMark/>
          </w:tcPr>
          <w:p w14:paraId="0491F12C"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BOTAS PARA MOTOCICLISTA</w:t>
            </w:r>
          </w:p>
        </w:tc>
        <w:tc>
          <w:tcPr>
            <w:tcW w:w="4820" w:type="dxa"/>
            <w:vMerge w:val="restart"/>
            <w:tcBorders>
              <w:top w:val="single" w:sz="4" w:space="0" w:color="auto"/>
              <w:left w:val="single" w:sz="4" w:space="0" w:color="auto"/>
              <w:bottom w:val="single" w:sz="4" w:space="0" w:color="auto"/>
              <w:right w:val="single" w:sz="4" w:space="0" w:color="auto"/>
            </w:tcBorders>
            <w:hideMark/>
          </w:tcPr>
          <w:p w14:paraId="6DDDC7D3" w14:textId="4A683F7C"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b/>
                <w:bCs/>
                <w:sz w:val="18"/>
                <w:szCs w:val="18"/>
                <w:lang w:eastAsia="es-CO"/>
              </w:rPr>
              <w:t xml:space="preserve">Descripción General: </w:t>
            </w:r>
            <w:r w:rsidRPr="00674BB9">
              <w:rPr>
                <w:rFonts w:ascii="Calibri" w:eastAsia="Times New Roman" w:hAnsi="Calibri" w:cs="Calibri"/>
                <w:sz w:val="18"/>
                <w:szCs w:val="18"/>
                <w:lang w:eastAsia="es-CO"/>
              </w:rPr>
              <w:t>es una bota de motociclismo tipo motocross, debe ser resistente al agua y elaborada 100% en cuero, de color Negro. Tiene un sistema de cierre con cremallera en el costado interior, como también sistema reflectivo en la parte posterior de la bota, debe incorporar una  puntera en policarbonato para proteger los dedos de los pies de los motorizados ante posibles accidentes, debe tener además puntos de protección a los costados y en el frente a la altura de la canilla para dar mayor seguridad al usuario en caso de caídas, la suela de la bota debe ser en poliuretano antideslizante así como también resistente a hidrocarburos, liviana y de diseño altamente ergonómico.</w:t>
            </w:r>
            <w:r w:rsidRPr="00674BB9">
              <w:rPr>
                <w:rFonts w:ascii="Calibri" w:eastAsia="Times New Roman" w:hAnsi="Calibri" w:cs="Calibri"/>
                <w:sz w:val="18"/>
                <w:szCs w:val="18"/>
                <w:lang w:eastAsia="es-CO"/>
              </w:rPr>
              <w:br/>
              <w:t>La altura total de la bota debe ser de 17” aprox. con suela. El largo debe ser de 12” aproximadamente. (Varía según la talla). En su parte más ancha debe medir 4,2” aproximadamente. (Varía según la talla). Color: Negro</w:t>
            </w:r>
            <w:r w:rsidRPr="00674BB9">
              <w:rPr>
                <w:rFonts w:ascii="Calibri" w:eastAsia="Times New Roman" w:hAnsi="Calibri" w:cs="Calibri"/>
                <w:sz w:val="18"/>
                <w:szCs w:val="18"/>
                <w:lang w:eastAsia="es-CO"/>
              </w:rPr>
              <w:br/>
            </w:r>
            <w:r w:rsidRPr="00674BB9">
              <w:rPr>
                <w:rFonts w:ascii="Calibri" w:eastAsia="Times New Roman" w:hAnsi="Calibri" w:cs="Calibri"/>
                <w:b/>
                <w:bCs/>
                <w:sz w:val="18"/>
                <w:szCs w:val="18"/>
                <w:lang w:eastAsia="es-CO"/>
              </w:rPr>
              <w:t>Medidas:</w:t>
            </w:r>
            <w:r w:rsidRPr="00674BB9">
              <w:rPr>
                <w:rFonts w:ascii="Calibri" w:eastAsia="Times New Roman" w:hAnsi="Calibri" w:cs="Calibri"/>
                <w:sz w:val="18"/>
                <w:szCs w:val="18"/>
                <w:lang w:eastAsia="es-CO"/>
              </w:rPr>
              <w:t xml:space="preserve"> La altura total de la bota debe ser de 17” aprox. con suela. El largo debe ser de 12” aproximadamente. (Varía según la talla). En su parte más ancha debe medir 4,2” aproximadamente. (Varía según la talla). Tallas: 37, 38, 39, 40, 41, 42, 43, 44. Frente de la Bota: Elaborado 100 % en cuero, Forrada y acolchada en forro textil </w:t>
            </w:r>
            <w:proofErr w:type="spellStart"/>
            <w:r w:rsidRPr="00674BB9">
              <w:rPr>
                <w:rFonts w:ascii="Calibri" w:eastAsia="Times New Roman" w:hAnsi="Calibri" w:cs="Calibri"/>
                <w:sz w:val="18"/>
                <w:szCs w:val="18"/>
                <w:lang w:eastAsia="es-CO"/>
              </w:rPr>
              <w:t>bondeado</w:t>
            </w:r>
            <w:proofErr w:type="spellEnd"/>
            <w:r w:rsidRPr="00674BB9">
              <w:rPr>
                <w:rFonts w:ascii="Calibri" w:eastAsia="Times New Roman" w:hAnsi="Calibri" w:cs="Calibri"/>
                <w:sz w:val="18"/>
                <w:szCs w:val="18"/>
                <w:lang w:eastAsia="es-CO"/>
              </w:rPr>
              <w:t xml:space="preserve"> y </w:t>
            </w:r>
            <w:proofErr w:type="spellStart"/>
            <w:r w:rsidRPr="00674BB9">
              <w:rPr>
                <w:rFonts w:ascii="Calibri" w:eastAsia="Times New Roman" w:hAnsi="Calibri" w:cs="Calibri"/>
                <w:sz w:val="18"/>
                <w:szCs w:val="18"/>
                <w:lang w:eastAsia="es-CO"/>
              </w:rPr>
              <w:t>jumbolon</w:t>
            </w:r>
            <w:proofErr w:type="spellEnd"/>
            <w:r w:rsidRPr="00674BB9">
              <w:rPr>
                <w:rFonts w:ascii="Calibri" w:eastAsia="Times New Roman" w:hAnsi="Calibri" w:cs="Calibri"/>
                <w:sz w:val="18"/>
                <w:szCs w:val="18"/>
                <w:lang w:eastAsia="es-CO"/>
              </w:rPr>
              <w:t xml:space="preserve"> No. 8 que da mayor confort al pie del usuario, Canillera interna en polietileno de alta densidad calibre 80. Cada bota posee 7 puntos de protección en </w:t>
            </w:r>
            <w:proofErr w:type="spellStart"/>
            <w:r w:rsidRPr="00674BB9">
              <w:rPr>
                <w:rFonts w:ascii="Calibri" w:eastAsia="Times New Roman" w:hAnsi="Calibri" w:cs="Calibri"/>
                <w:sz w:val="18"/>
                <w:szCs w:val="18"/>
                <w:lang w:eastAsia="es-CO"/>
              </w:rPr>
              <w:t>eva</w:t>
            </w:r>
            <w:proofErr w:type="spellEnd"/>
            <w:r w:rsidRPr="00674BB9">
              <w:rPr>
                <w:rFonts w:ascii="Calibri" w:eastAsia="Times New Roman" w:hAnsi="Calibri" w:cs="Calibri"/>
                <w:sz w:val="18"/>
                <w:szCs w:val="18"/>
                <w:lang w:eastAsia="es-CO"/>
              </w:rPr>
              <w:t xml:space="preserve"> forrados en lona antifricción 100% polyester negra que brindan mayor seguridad en caso de caídas, Cocido sencillo frontal y en contorno con hilo calibre 20 de 3 cabos color negro.</w:t>
            </w:r>
            <w:r w:rsidRPr="00674BB9">
              <w:rPr>
                <w:rFonts w:ascii="Calibri" w:eastAsia="Times New Roman" w:hAnsi="Calibri" w:cs="Calibri"/>
                <w:sz w:val="18"/>
                <w:szCs w:val="18"/>
                <w:lang w:eastAsia="es-CO"/>
              </w:rPr>
              <w:br/>
            </w:r>
            <w:r w:rsidRPr="00674BB9">
              <w:rPr>
                <w:rFonts w:ascii="Calibri" w:eastAsia="Times New Roman" w:hAnsi="Calibri" w:cs="Calibri"/>
                <w:b/>
                <w:bCs/>
                <w:sz w:val="18"/>
                <w:szCs w:val="18"/>
                <w:lang w:eastAsia="es-CO"/>
              </w:rPr>
              <w:t xml:space="preserve">Cañas: </w:t>
            </w:r>
            <w:r w:rsidRPr="00674BB9">
              <w:rPr>
                <w:rFonts w:ascii="Calibri" w:eastAsia="Times New Roman" w:hAnsi="Calibri" w:cs="Calibri"/>
                <w:sz w:val="18"/>
                <w:szCs w:val="18"/>
                <w:lang w:eastAsia="es-CO"/>
              </w:rPr>
              <w:t xml:space="preserve">Cañas </w:t>
            </w:r>
            <w:proofErr w:type="spellStart"/>
            <w:r w:rsidRPr="00674BB9">
              <w:rPr>
                <w:rFonts w:ascii="Calibri" w:eastAsia="Times New Roman" w:hAnsi="Calibri" w:cs="Calibri"/>
                <w:sz w:val="18"/>
                <w:szCs w:val="18"/>
                <w:lang w:eastAsia="es-CO"/>
              </w:rPr>
              <w:t>sigzadas</w:t>
            </w:r>
            <w:proofErr w:type="spellEnd"/>
            <w:r w:rsidRPr="00674BB9">
              <w:rPr>
                <w:rFonts w:ascii="Calibri" w:eastAsia="Times New Roman" w:hAnsi="Calibri" w:cs="Calibri"/>
                <w:sz w:val="18"/>
                <w:szCs w:val="18"/>
                <w:lang w:eastAsia="es-CO"/>
              </w:rPr>
              <w:t xml:space="preserve"> en cuero negro calibre 18, con hilo calibre 40 de 3 cabos color negro, Forrada y acolchada en forro textil </w:t>
            </w:r>
            <w:proofErr w:type="spellStart"/>
            <w:r w:rsidRPr="00674BB9">
              <w:rPr>
                <w:rFonts w:ascii="Calibri" w:eastAsia="Times New Roman" w:hAnsi="Calibri" w:cs="Calibri"/>
                <w:sz w:val="18"/>
                <w:szCs w:val="18"/>
                <w:lang w:eastAsia="es-CO"/>
              </w:rPr>
              <w:t>bondeado</w:t>
            </w:r>
            <w:proofErr w:type="spellEnd"/>
            <w:r w:rsidRPr="00674BB9">
              <w:rPr>
                <w:rFonts w:ascii="Calibri" w:eastAsia="Times New Roman" w:hAnsi="Calibri" w:cs="Calibri"/>
                <w:sz w:val="18"/>
                <w:szCs w:val="18"/>
                <w:lang w:eastAsia="es-CO"/>
              </w:rPr>
              <w:t xml:space="preserve"> que da mayor confort al pie del usuario, Posee en los costados internos cremallera de nylon negro No. 5 y un fuelle en lona antifricción negra que evita la entrada de líquidos, Igualmente cada bota debe tener 7 puntos de protección en </w:t>
            </w:r>
            <w:proofErr w:type="spellStart"/>
            <w:r w:rsidRPr="00674BB9">
              <w:rPr>
                <w:rFonts w:ascii="Calibri" w:eastAsia="Times New Roman" w:hAnsi="Calibri" w:cs="Calibri"/>
                <w:sz w:val="18"/>
                <w:szCs w:val="18"/>
                <w:lang w:eastAsia="es-CO"/>
              </w:rPr>
              <w:t>eva</w:t>
            </w:r>
            <w:proofErr w:type="spellEnd"/>
            <w:r w:rsidRPr="00674BB9">
              <w:rPr>
                <w:rFonts w:ascii="Calibri" w:eastAsia="Times New Roman" w:hAnsi="Calibri" w:cs="Calibri"/>
                <w:sz w:val="18"/>
                <w:szCs w:val="18"/>
                <w:lang w:eastAsia="es-CO"/>
              </w:rPr>
              <w:t xml:space="preserve"> forrados en lona antifricción negra que brindan mayor seguridad en caso de caídas, Chulo en cuero negro calibre 18 con tela reflectiva cocida con hilo calibre 20 de </w:t>
            </w:r>
            <w:r w:rsidRPr="00674BB9">
              <w:rPr>
                <w:rFonts w:ascii="Calibri" w:eastAsia="Times New Roman" w:hAnsi="Calibri" w:cs="Calibri"/>
                <w:sz w:val="18"/>
                <w:szCs w:val="18"/>
                <w:lang w:eastAsia="es-CO"/>
              </w:rPr>
              <w:lastRenderedPageBreak/>
              <w:t>3 cabos blanco de 400 candelas y de 1.5 cm de ancho, En la parte superior posterior debe poseer un elástico zapatero negro de 10 cm que permite un mejor ajuste de las botas a la pantorrilla del usuario, Cocido sencillo y doble con hilo calibre 20 de 3 cabos color negro.</w:t>
            </w:r>
            <w:r w:rsidRPr="00674BB9">
              <w:rPr>
                <w:rFonts w:ascii="Calibri" w:eastAsia="Times New Roman" w:hAnsi="Calibri" w:cs="Calibri"/>
                <w:sz w:val="18"/>
                <w:szCs w:val="18"/>
                <w:lang w:eastAsia="es-CO"/>
              </w:rPr>
              <w:br/>
            </w:r>
            <w:r w:rsidRPr="00674BB9">
              <w:rPr>
                <w:rFonts w:ascii="Calibri" w:eastAsia="Times New Roman" w:hAnsi="Calibri" w:cs="Calibri"/>
                <w:b/>
                <w:bCs/>
                <w:sz w:val="18"/>
                <w:szCs w:val="18"/>
                <w:lang w:eastAsia="es-CO"/>
              </w:rPr>
              <w:t>Capellada:</w:t>
            </w:r>
            <w:r w:rsidRPr="00674BB9">
              <w:rPr>
                <w:rFonts w:ascii="Calibri" w:eastAsia="Times New Roman" w:hAnsi="Calibri" w:cs="Calibri"/>
                <w:sz w:val="18"/>
                <w:szCs w:val="18"/>
                <w:lang w:eastAsia="es-CO"/>
              </w:rPr>
              <w:t xml:space="preserve"> Debe ser elaborada en cuero negro calibre 18. Forrada y acolchada en forro textil </w:t>
            </w:r>
            <w:proofErr w:type="spellStart"/>
            <w:r w:rsidRPr="00674BB9">
              <w:rPr>
                <w:rFonts w:ascii="Calibri" w:eastAsia="Times New Roman" w:hAnsi="Calibri" w:cs="Calibri"/>
                <w:sz w:val="18"/>
                <w:szCs w:val="18"/>
                <w:lang w:eastAsia="es-CO"/>
              </w:rPr>
              <w:t>bondeado</w:t>
            </w:r>
            <w:proofErr w:type="spellEnd"/>
            <w:r w:rsidRPr="00674BB9">
              <w:rPr>
                <w:rFonts w:ascii="Calibri" w:eastAsia="Times New Roman" w:hAnsi="Calibri" w:cs="Calibri"/>
                <w:sz w:val="18"/>
                <w:szCs w:val="18"/>
                <w:lang w:eastAsia="es-CO"/>
              </w:rPr>
              <w:t xml:space="preserve"> que da mayor confort al pie del usuario. Puntera en acero forrada con espuma que da mayor comodidad a los dedos de los pies. La capellada izquierda debe poseer un protector en caucho cocido, que evita el desgaste del cuero con la palanca de cambios. Cocido doble con hilo calibre 20 de 3 cabos color negro.</w:t>
            </w:r>
            <w:r w:rsidRPr="00674BB9">
              <w:rPr>
                <w:rFonts w:ascii="Calibri" w:eastAsia="Times New Roman" w:hAnsi="Calibri" w:cs="Calibri"/>
                <w:sz w:val="18"/>
                <w:szCs w:val="18"/>
                <w:lang w:eastAsia="es-CO"/>
              </w:rPr>
              <w:br/>
            </w:r>
            <w:r w:rsidRPr="00674BB9">
              <w:rPr>
                <w:rFonts w:ascii="Calibri" w:eastAsia="Times New Roman" w:hAnsi="Calibri" w:cs="Calibri"/>
                <w:b/>
                <w:bCs/>
                <w:sz w:val="18"/>
                <w:szCs w:val="18"/>
                <w:lang w:eastAsia="es-CO"/>
              </w:rPr>
              <w:t>Talón:</w:t>
            </w:r>
            <w:r w:rsidRPr="00674BB9">
              <w:rPr>
                <w:rFonts w:ascii="Calibri" w:eastAsia="Times New Roman" w:hAnsi="Calibri" w:cs="Calibri"/>
                <w:sz w:val="18"/>
                <w:szCs w:val="18"/>
                <w:lang w:eastAsia="es-CO"/>
              </w:rPr>
              <w:t xml:space="preserve"> Debe garantizar la estabilidad de la bota. Elaborada en cuero negro calibre 18. Forrada internamente en </w:t>
            </w:r>
            <w:proofErr w:type="spellStart"/>
            <w:r w:rsidRPr="00674BB9">
              <w:rPr>
                <w:rFonts w:ascii="Calibri" w:eastAsia="Times New Roman" w:hAnsi="Calibri" w:cs="Calibri"/>
                <w:sz w:val="18"/>
                <w:szCs w:val="18"/>
                <w:lang w:eastAsia="es-CO"/>
              </w:rPr>
              <w:t>plantitoalla</w:t>
            </w:r>
            <w:proofErr w:type="spellEnd"/>
            <w:r w:rsidRPr="00674BB9">
              <w:rPr>
                <w:rFonts w:ascii="Calibri" w:eastAsia="Times New Roman" w:hAnsi="Calibri" w:cs="Calibri"/>
                <w:sz w:val="18"/>
                <w:szCs w:val="18"/>
                <w:lang w:eastAsia="es-CO"/>
              </w:rPr>
              <w:t xml:space="preserve"> negra.  Posee costuras dobles en su contorno con hilo calibre 20 de 3 cabos color negro.</w:t>
            </w:r>
            <w:r w:rsidRPr="00674BB9">
              <w:rPr>
                <w:rFonts w:ascii="Calibri" w:eastAsia="Times New Roman" w:hAnsi="Calibri" w:cs="Calibri"/>
                <w:b/>
                <w:bCs/>
                <w:sz w:val="18"/>
                <w:szCs w:val="18"/>
                <w:lang w:eastAsia="es-CO"/>
              </w:rPr>
              <w:br/>
              <w:t>Plantilla de armado:</w:t>
            </w:r>
            <w:r w:rsidRPr="00674BB9">
              <w:rPr>
                <w:rFonts w:ascii="Calibri" w:eastAsia="Times New Roman" w:hAnsi="Calibri" w:cs="Calibri"/>
                <w:sz w:val="18"/>
                <w:szCs w:val="18"/>
                <w:lang w:eastAsia="es-CO"/>
              </w:rPr>
              <w:t xml:space="preserve"> Debe ser elaborada en </w:t>
            </w:r>
            <w:proofErr w:type="spellStart"/>
            <w:r w:rsidRPr="00674BB9">
              <w:rPr>
                <w:rFonts w:ascii="Calibri" w:eastAsia="Times New Roman" w:hAnsi="Calibri" w:cs="Calibri"/>
                <w:sz w:val="18"/>
                <w:szCs w:val="18"/>
                <w:lang w:eastAsia="es-CO"/>
              </w:rPr>
              <w:t>odena</w:t>
            </w:r>
            <w:proofErr w:type="spellEnd"/>
            <w:r w:rsidRPr="00674BB9">
              <w:rPr>
                <w:rFonts w:ascii="Calibri" w:eastAsia="Times New Roman" w:hAnsi="Calibri" w:cs="Calibri"/>
                <w:sz w:val="18"/>
                <w:szCs w:val="18"/>
                <w:lang w:eastAsia="es-CO"/>
              </w:rPr>
              <w:t xml:space="preserve"> que ofrece buena rigidez dimensional a la bota. Espesor de 2 </w:t>
            </w:r>
            <w:proofErr w:type="spellStart"/>
            <w:r w:rsidRPr="00674BB9">
              <w:rPr>
                <w:rFonts w:ascii="Calibri" w:eastAsia="Times New Roman" w:hAnsi="Calibri" w:cs="Calibri"/>
                <w:sz w:val="18"/>
                <w:szCs w:val="18"/>
                <w:lang w:eastAsia="es-CO"/>
              </w:rPr>
              <w:t>mm.</w:t>
            </w:r>
            <w:proofErr w:type="spellEnd"/>
            <w:r w:rsidRPr="00674BB9">
              <w:rPr>
                <w:rFonts w:ascii="Calibri" w:eastAsia="Times New Roman" w:hAnsi="Calibri" w:cs="Calibri"/>
                <w:b/>
                <w:bCs/>
                <w:sz w:val="18"/>
                <w:szCs w:val="18"/>
                <w:lang w:eastAsia="es-CO"/>
              </w:rPr>
              <w:br/>
              <w:t>Suela:</w:t>
            </w:r>
            <w:r w:rsidRPr="00674BB9">
              <w:rPr>
                <w:rFonts w:ascii="Calibri" w:eastAsia="Times New Roman" w:hAnsi="Calibri" w:cs="Calibri"/>
                <w:sz w:val="18"/>
                <w:szCs w:val="18"/>
                <w:lang w:eastAsia="es-CO"/>
              </w:rPr>
              <w:t xml:space="preserve"> En poliuretano, resistente a hidrocarburos y a su vez Antideslizante. Pegada al calor, perfectamente ensamblada con solventes y adherentes de alta calidad.</w:t>
            </w:r>
            <w:r w:rsidRPr="00674BB9">
              <w:rPr>
                <w:rFonts w:ascii="Calibri" w:eastAsia="Times New Roman" w:hAnsi="Calibri" w:cs="Calibri"/>
                <w:b/>
                <w:bCs/>
                <w:sz w:val="18"/>
                <w:szCs w:val="18"/>
                <w:lang w:eastAsia="es-CO"/>
              </w:rPr>
              <w:br/>
              <w:t xml:space="preserve">Sobre Plantilla: </w:t>
            </w:r>
            <w:r w:rsidRPr="00674BB9">
              <w:rPr>
                <w:rFonts w:ascii="Calibri" w:eastAsia="Times New Roman" w:hAnsi="Calibri" w:cs="Calibri"/>
                <w:sz w:val="18"/>
                <w:szCs w:val="18"/>
                <w:lang w:eastAsia="es-CO"/>
              </w:rPr>
              <w:t xml:space="preserve">Elaborada en </w:t>
            </w:r>
            <w:proofErr w:type="spellStart"/>
            <w:r w:rsidRPr="00674BB9">
              <w:rPr>
                <w:rFonts w:ascii="Calibri" w:eastAsia="Times New Roman" w:hAnsi="Calibri" w:cs="Calibri"/>
                <w:sz w:val="18"/>
                <w:szCs w:val="18"/>
                <w:lang w:eastAsia="es-CO"/>
              </w:rPr>
              <w:t>plantitoalla</w:t>
            </w:r>
            <w:proofErr w:type="spellEnd"/>
            <w:r w:rsidRPr="00674BB9">
              <w:rPr>
                <w:rFonts w:ascii="Calibri" w:eastAsia="Times New Roman" w:hAnsi="Calibri" w:cs="Calibri"/>
                <w:sz w:val="18"/>
                <w:szCs w:val="18"/>
                <w:lang w:eastAsia="es-CO"/>
              </w:rPr>
              <w:t xml:space="preserve">. Espesor de 2 </w:t>
            </w:r>
            <w:proofErr w:type="spellStart"/>
            <w:r w:rsidRPr="00674BB9">
              <w:rPr>
                <w:rFonts w:ascii="Calibri" w:eastAsia="Times New Roman" w:hAnsi="Calibri" w:cs="Calibri"/>
                <w:sz w:val="18"/>
                <w:szCs w:val="18"/>
                <w:lang w:eastAsia="es-CO"/>
              </w:rPr>
              <w:t>mm.</w:t>
            </w:r>
            <w:proofErr w:type="spellEnd"/>
            <w:r w:rsidRPr="00674BB9">
              <w:rPr>
                <w:rFonts w:ascii="Calibri" w:eastAsia="Times New Roman" w:hAnsi="Calibri" w:cs="Calibri"/>
                <w:sz w:val="18"/>
                <w:szCs w:val="18"/>
                <w:lang w:eastAsia="es-CO"/>
              </w:rPr>
              <w:t xml:space="preserve"> Ofrece al usuario un mejor confort durante su uso.</w:t>
            </w:r>
            <w:r w:rsidRPr="00674BB9">
              <w:rPr>
                <w:rFonts w:ascii="Calibri" w:eastAsia="Times New Roman" w:hAnsi="Calibri" w:cs="Calibri"/>
                <w:sz w:val="18"/>
                <w:szCs w:val="18"/>
                <w:lang w:eastAsia="es-CO"/>
              </w:rPr>
              <w:br/>
            </w:r>
          </w:p>
        </w:tc>
        <w:tc>
          <w:tcPr>
            <w:tcW w:w="1134" w:type="dxa"/>
            <w:vMerge w:val="restart"/>
            <w:tcBorders>
              <w:top w:val="nil"/>
              <w:left w:val="single" w:sz="4" w:space="0" w:color="auto"/>
              <w:bottom w:val="single" w:sz="4" w:space="0" w:color="auto"/>
              <w:right w:val="single" w:sz="4" w:space="0" w:color="auto"/>
            </w:tcBorders>
            <w:vAlign w:val="center"/>
            <w:hideMark/>
          </w:tcPr>
          <w:p w14:paraId="7047D53F"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lastRenderedPageBreak/>
              <w:t>4</w:t>
            </w:r>
          </w:p>
        </w:tc>
        <w:tc>
          <w:tcPr>
            <w:tcW w:w="1210" w:type="dxa"/>
            <w:vAlign w:val="center"/>
            <w:hideMark/>
          </w:tcPr>
          <w:p w14:paraId="0ECCCBCC"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5A0564C7" w14:textId="77777777" w:rsidTr="00674BB9">
        <w:trPr>
          <w:trHeight w:val="8190"/>
        </w:trPr>
        <w:tc>
          <w:tcPr>
            <w:tcW w:w="704" w:type="dxa"/>
            <w:vMerge/>
            <w:tcBorders>
              <w:top w:val="nil"/>
              <w:left w:val="single" w:sz="4" w:space="0" w:color="auto"/>
              <w:bottom w:val="single" w:sz="4" w:space="0" w:color="auto"/>
              <w:right w:val="single" w:sz="4" w:space="0" w:color="auto"/>
            </w:tcBorders>
            <w:vAlign w:val="center"/>
            <w:hideMark/>
          </w:tcPr>
          <w:p w14:paraId="2ED19CFD"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2126" w:type="dxa"/>
            <w:vMerge/>
            <w:tcBorders>
              <w:top w:val="nil"/>
              <w:left w:val="single" w:sz="4" w:space="0" w:color="auto"/>
              <w:bottom w:val="single" w:sz="4" w:space="0" w:color="auto"/>
              <w:right w:val="single" w:sz="4" w:space="0" w:color="auto"/>
            </w:tcBorders>
            <w:vAlign w:val="center"/>
            <w:hideMark/>
          </w:tcPr>
          <w:p w14:paraId="3A8066E9"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14:paraId="6AF8B9AE" w14:textId="77777777" w:rsidR="00674BB9" w:rsidRPr="00674BB9" w:rsidRDefault="00674BB9" w:rsidP="002A2306">
            <w:pPr>
              <w:spacing w:after="0" w:line="240" w:lineRule="auto"/>
              <w:rPr>
                <w:rFonts w:ascii="Calibri" w:eastAsia="Times New Roman" w:hAnsi="Calibri" w:cs="Calibri"/>
                <w:sz w:val="18"/>
                <w:szCs w:val="18"/>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62F83B86" w14:textId="77777777" w:rsidR="00674BB9" w:rsidRPr="00674BB9" w:rsidRDefault="00674BB9" w:rsidP="002A2306">
            <w:pPr>
              <w:spacing w:after="0" w:line="240" w:lineRule="auto"/>
              <w:rPr>
                <w:rFonts w:ascii="Calibri" w:eastAsia="Times New Roman" w:hAnsi="Calibri" w:cs="Calibri"/>
                <w:sz w:val="18"/>
                <w:szCs w:val="18"/>
                <w:lang w:eastAsia="es-CO"/>
              </w:rPr>
            </w:pPr>
          </w:p>
        </w:tc>
        <w:tc>
          <w:tcPr>
            <w:tcW w:w="1210" w:type="dxa"/>
            <w:tcBorders>
              <w:top w:val="nil"/>
              <w:left w:val="nil"/>
              <w:bottom w:val="nil"/>
              <w:right w:val="nil"/>
            </w:tcBorders>
            <w:noWrap/>
            <w:vAlign w:val="bottom"/>
            <w:hideMark/>
          </w:tcPr>
          <w:p w14:paraId="6810727F"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p>
        </w:tc>
      </w:tr>
      <w:tr w:rsidR="00674BB9" w:rsidRPr="00674BB9" w14:paraId="18C906CA" w14:textId="77777777" w:rsidTr="00674BB9">
        <w:trPr>
          <w:trHeight w:val="860"/>
        </w:trPr>
        <w:tc>
          <w:tcPr>
            <w:tcW w:w="704" w:type="dxa"/>
            <w:vMerge/>
            <w:tcBorders>
              <w:top w:val="nil"/>
              <w:left w:val="single" w:sz="4" w:space="0" w:color="auto"/>
              <w:bottom w:val="single" w:sz="4" w:space="0" w:color="auto"/>
              <w:right w:val="single" w:sz="4" w:space="0" w:color="auto"/>
            </w:tcBorders>
            <w:vAlign w:val="center"/>
            <w:hideMark/>
          </w:tcPr>
          <w:p w14:paraId="1BF7FCB0"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2126" w:type="dxa"/>
            <w:vMerge/>
            <w:tcBorders>
              <w:top w:val="nil"/>
              <w:left w:val="single" w:sz="4" w:space="0" w:color="auto"/>
              <w:bottom w:val="single" w:sz="4" w:space="0" w:color="auto"/>
              <w:right w:val="single" w:sz="4" w:space="0" w:color="auto"/>
            </w:tcBorders>
            <w:vAlign w:val="center"/>
            <w:hideMark/>
          </w:tcPr>
          <w:p w14:paraId="13A5AFFA"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14:paraId="565CBA99" w14:textId="77777777" w:rsidR="00674BB9" w:rsidRPr="00674BB9" w:rsidRDefault="00674BB9" w:rsidP="002A2306">
            <w:pPr>
              <w:spacing w:after="0" w:line="240" w:lineRule="auto"/>
              <w:rPr>
                <w:rFonts w:ascii="Calibri" w:eastAsia="Times New Roman" w:hAnsi="Calibri" w:cs="Calibri"/>
                <w:sz w:val="18"/>
                <w:szCs w:val="18"/>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3E6F62F0" w14:textId="77777777" w:rsidR="00674BB9" w:rsidRPr="00674BB9" w:rsidRDefault="00674BB9" w:rsidP="002A2306">
            <w:pPr>
              <w:spacing w:after="0" w:line="240" w:lineRule="auto"/>
              <w:rPr>
                <w:rFonts w:ascii="Calibri" w:eastAsia="Times New Roman" w:hAnsi="Calibri" w:cs="Calibri"/>
                <w:sz w:val="18"/>
                <w:szCs w:val="18"/>
                <w:lang w:eastAsia="es-CO"/>
              </w:rPr>
            </w:pPr>
          </w:p>
        </w:tc>
        <w:tc>
          <w:tcPr>
            <w:tcW w:w="1210" w:type="dxa"/>
            <w:tcBorders>
              <w:top w:val="nil"/>
              <w:left w:val="nil"/>
              <w:bottom w:val="nil"/>
              <w:right w:val="nil"/>
            </w:tcBorders>
            <w:noWrap/>
            <w:vAlign w:val="bottom"/>
            <w:hideMark/>
          </w:tcPr>
          <w:p w14:paraId="5233657B"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6CBFC213" w14:textId="77777777" w:rsidTr="002A2306">
        <w:trPr>
          <w:trHeight w:val="5514"/>
        </w:trPr>
        <w:tc>
          <w:tcPr>
            <w:tcW w:w="704" w:type="dxa"/>
            <w:tcBorders>
              <w:top w:val="nil"/>
              <w:left w:val="single" w:sz="4" w:space="0" w:color="auto"/>
              <w:bottom w:val="single" w:sz="4" w:space="0" w:color="auto"/>
              <w:right w:val="single" w:sz="4" w:space="0" w:color="auto"/>
            </w:tcBorders>
            <w:vAlign w:val="center"/>
            <w:hideMark/>
          </w:tcPr>
          <w:p w14:paraId="73162475"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lastRenderedPageBreak/>
              <w:t>14</w:t>
            </w:r>
          </w:p>
        </w:tc>
        <w:tc>
          <w:tcPr>
            <w:tcW w:w="2126" w:type="dxa"/>
            <w:tcBorders>
              <w:top w:val="nil"/>
              <w:left w:val="nil"/>
              <w:bottom w:val="single" w:sz="4" w:space="0" w:color="auto"/>
              <w:right w:val="single" w:sz="4" w:space="0" w:color="auto"/>
            </w:tcBorders>
            <w:vAlign w:val="center"/>
            <w:hideMark/>
          </w:tcPr>
          <w:p w14:paraId="33819BBC"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GUANTES PARA MOTOCICLISTA</w:t>
            </w:r>
          </w:p>
        </w:tc>
        <w:tc>
          <w:tcPr>
            <w:tcW w:w="4820" w:type="dxa"/>
            <w:tcBorders>
              <w:top w:val="single" w:sz="4" w:space="0" w:color="auto"/>
              <w:left w:val="nil"/>
              <w:bottom w:val="single" w:sz="4" w:space="0" w:color="auto"/>
              <w:right w:val="single" w:sz="4" w:space="0" w:color="auto"/>
            </w:tcBorders>
            <w:hideMark/>
          </w:tcPr>
          <w:p w14:paraId="0E403F43" w14:textId="0F762680"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b/>
                <w:bCs/>
                <w:sz w:val="18"/>
                <w:szCs w:val="18"/>
                <w:lang w:eastAsia="es-CO"/>
              </w:rPr>
              <w:t>Descripción General:</w:t>
            </w:r>
            <w:r w:rsidRPr="00674BB9">
              <w:rPr>
                <w:rFonts w:ascii="Calibri" w:eastAsia="Times New Roman" w:hAnsi="Calibri" w:cs="Calibri"/>
                <w:sz w:val="18"/>
                <w:szCs w:val="18"/>
                <w:lang w:eastAsia="es-CO"/>
              </w:rPr>
              <w:t xml:space="preserve"> Manopla de forma clásica, cortados a troquel, y construidos por una pieza que forma la palma y otra el dorso de la mano.</w:t>
            </w:r>
            <w:r w:rsidRPr="00674BB9">
              <w:rPr>
                <w:rFonts w:ascii="Calibri" w:eastAsia="Times New Roman" w:hAnsi="Calibri" w:cs="Calibri"/>
                <w:sz w:val="18"/>
                <w:szCs w:val="18"/>
                <w:lang w:eastAsia="es-CO"/>
              </w:rPr>
              <w:br/>
              <w:t>• Guante para Motorizado confeccionado 100% en piel vacuno. Impermeable y con protección térmica.</w:t>
            </w:r>
            <w:r w:rsidRPr="00674BB9">
              <w:rPr>
                <w:rFonts w:ascii="Calibri" w:eastAsia="Times New Roman" w:hAnsi="Calibri" w:cs="Calibri"/>
                <w:sz w:val="18"/>
                <w:szCs w:val="18"/>
                <w:lang w:eastAsia="es-CO"/>
              </w:rPr>
              <w:br/>
              <w:t>• Refuerzo en nudillos termo-formado en Carbono.</w:t>
            </w:r>
            <w:r w:rsidRPr="00674BB9">
              <w:rPr>
                <w:rFonts w:ascii="Calibri" w:eastAsia="Times New Roman" w:hAnsi="Calibri" w:cs="Calibri"/>
                <w:sz w:val="18"/>
                <w:szCs w:val="18"/>
                <w:lang w:eastAsia="es-CO"/>
              </w:rPr>
              <w:br/>
              <w:t xml:space="preserve">• Material </w:t>
            </w:r>
            <w:proofErr w:type="spellStart"/>
            <w:r w:rsidRPr="00674BB9">
              <w:rPr>
                <w:rFonts w:ascii="Calibri" w:eastAsia="Times New Roman" w:hAnsi="Calibri" w:cs="Calibri"/>
                <w:sz w:val="18"/>
                <w:szCs w:val="18"/>
                <w:lang w:eastAsia="es-CO"/>
              </w:rPr>
              <w:t>anti-deslizante</w:t>
            </w:r>
            <w:proofErr w:type="spellEnd"/>
            <w:r w:rsidRPr="00674BB9">
              <w:rPr>
                <w:rFonts w:ascii="Calibri" w:eastAsia="Times New Roman" w:hAnsi="Calibri" w:cs="Calibri"/>
                <w:sz w:val="18"/>
                <w:szCs w:val="18"/>
                <w:lang w:eastAsia="es-CO"/>
              </w:rPr>
              <w:t xml:space="preserve"> en el pulgar, muy útil cuando el manillar está mojado.</w:t>
            </w:r>
            <w:r w:rsidRPr="00674BB9">
              <w:rPr>
                <w:rFonts w:ascii="Calibri" w:eastAsia="Times New Roman" w:hAnsi="Calibri" w:cs="Calibri"/>
                <w:sz w:val="18"/>
                <w:szCs w:val="18"/>
                <w:lang w:eastAsia="es-CO"/>
              </w:rPr>
              <w:br/>
              <w:t>• En el dorso, sobre los dedos Índice y Mediano, se incorporarán dos cintas reflectantes con una retro reflexión inicial con un ángulo de observación de 0,2º de 500 candelas/lux/m2, como medida de seguridad</w:t>
            </w:r>
            <w:r w:rsidRPr="00674BB9">
              <w:rPr>
                <w:rFonts w:ascii="Calibri" w:eastAsia="Times New Roman" w:hAnsi="Calibri" w:cs="Calibri"/>
                <w:sz w:val="18"/>
                <w:szCs w:val="18"/>
                <w:lang w:eastAsia="es-CO"/>
              </w:rPr>
              <w:br/>
              <w:t>• Doble ceñidor de velcro, en muñeca y puño.</w:t>
            </w:r>
            <w:r w:rsidRPr="00674BB9">
              <w:rPr>
                <w:rFonts w:ascii="Calibri" w:eastAsia="Times New Roman" w:hAnsi="Calibri" w:cs="Calibri"/>
                <w:sz w:val="18"/>
                <w:szCs w:val="18"/>
                <w:lang w:eastAsia="es-CO"/>
              </w:rPr>
              <w:br/>
              <w:t>• Refuerzos con acolchados tipo EVA para absorción de impactos.</w:t>
            </w:r>
            <w:r w:rsidRPr="00674BB9">
              <w:rPr>
                <w:rFonts w:ascii="Calibri" w:eastAsia="Times New Roman" w:hAnsi="Calibri" w:cs="Calibri"/>
                <w:sz w:val="18"/>
                <w:szCs w:val="18"/>
                <w:lang w:eastAsia="es-CO"/>
              </w:rPr>
              <w:br/>
              <w:t xml:space="preserve">• Refuerzos de piel en palma, donde el guante </w:t>
            </w:r>
            <w:proofErr w:type="spellStart"/>
            <w:r w:rsidRPr="00674BB9">
              <w:rPr>
                <w:rFonts w:ascii="Calibri" w:eastAsia="Times New Roman" w:hAnsi="Calibri" w:cs="Calibri"/>
                <w:sz w:val="18"/>
                <w:szCs w:val="18"/>
                <w:lang w:eastAsia="es-CO"/>
              </w:rPr>
              <w:t>sufe</w:t>
            </w:r>
            <w:proofErr w:type="spellEnd"/>
            <w:r w:rsidRPr="00674BB9">
              <w:rPr>
                <w:rFonts w:ascii="Calibri" w:eastAsia="Times New Roman" w:hAnsi="Calibri" w:cs="Calibri"/>
                <w:sz w:val="18"/>
                <w:szCs w:val="18"/>
                <w:lang w:eastAsia="es-CO"/>
              </w:rPr>
              <w:t xml:space="preserve"> mayor abrasión.</w:t>
            </w:r>
            <w:r w:rsidRPr="00674BB9">
              <w:rPr>
                <w:rFonts w:ascii="Calibri" w:eastAsia="Times New Roman" w:hAnsi="Calibri" w:cs="Calibri"/>
                <w:sz w:val="18"/>
                <w:szCs w:val="18"/>
                <w:lang w:eastAsia="es-CO"/>
              </w:rPr>
              <w:br/>
              <w:t>• Limpia-viseras, para cuando llueve</w:t>
            </w:r>
            <w:r w:rsidRPr="00674BB9">
              <w:rPr>
                <w:rFonts w:ascii="Calibri" w:eastAsia="Times New Roman" w:hAnsi="Calibri" w:cs="Calibri"/>
                <w:sz w:val="18"/>
                <w:szCs w:val="18"/>
                <w:lang w:eastAsia="es-CO"/>
              </w:rPr>
              <w:br/>
              <w:t>• Membrana 100% Impermeable y Transpirable, basada en PU</w:t>
            </w:r>
            <w:r w:rsidRPr="00674BB9">
              <w:rPr>
                <w:rFonts w:ascii="Calibri" w:eastAsia="Times New Roman" w:hAnsi="Calibri" w:cs="Calibri"/>
                <w:sz w:val="18"/>
                <w:szCs w:val="18"/>
                <w:lang w:eastAsia="es-CO"/>
              </w:rPr>
              <w:br/>
              <w:t xml:space="preserve">• </w:t>
            </w:r>
            <w:proofErr w:type="spellStart"/>
            <w:r w:rsidRPr="00674BB9">
              <w:rPr>
                <w:rFonts w:ascii="Calibri" w:eastAsia="Times New Roman" w:hAnsi="Calibri" w:cs="Calibri"/>
                <w:sz w:val="18"/>
                <w:szCs w:val="18"/>
                <w:lang w:eastAsia="es-CO"/>
              </w:rPr>
              <w:t>Insulación</w:t>
            </w:r>
            <w:proofErr w:type="spellEnd"/>
            <w:r w:rsidRPr="00674BB9">
              <w:rPr>
                <w:rFonts w:ascii="Calibri" w:eastAsia="Times New Roman" w:hAnsi="Calibri" w:cs="Calibri"/>
                <w:sz w:val="18"/>
                <w:szCs w:val="18"/>
                <w:lang w:eastAsia="es-CO"/>
              </w:rPr>
              <w:t xml:space="preserve"> térmica, como protección contra el frío.</w:t>
            </w:r>
            <w:r w:rsidRPr="00674BB9">
              <w:rPr>
                <w:rFonts w:ascii="Calibri" w:eastAsia="Times New Roman" w:hAnsi="Calibri" w:cs="Calibri"/>
                <w:sz w:val="18"/>
                <w:szCs w:val="18"/>
                <w:lang w:eastAsia="es-CO"/>
              </w:rPr>
              <w:br/>
            </w:r>
            <w:r w:rsidRPr="00674BB9">
              <w:rPr>
                <w:rFonts w:ascii="Calibri" w:eastAsia="Times New Roman" w:hAnsi="Calibri" w:cs="Calibri"/>
                <w:b/>
                <w:bCs/>
                <w:sz w:val="18"/>
                <w:szCs w:val="18"/>
                <w:lang w:eastAsia="es-CO"/>
              </w:rPr>
              <w:t xml:space="preserve">Color: </w:t>
            </w:r>
            <w:r w:rsidRPr="00674BB9">
              <w:rPr>
                <w:rFonts w:ascii="Calibri" w:eastAsia="Times New Roman" w:hAnsi="Calibri" w:cs="Calibri"/>
                <w:sz w:val="18"/>
                <w:szCs w:val="18"/>
                <w:lang w:eastAsia="es-CO"/>
              </w:rPr>
              <w:t>Negro</w:t>
            </w:r>
            <w:r w:rsidRPr="00674BB9">
              <w:rPr>
                <w:rFonts w:ascii="Calibri" w:eastAsia="Times New Roman" w:hAnsi="Calibri" w:cs="Calibri"/>
                <w:sz w:val="18"/>
                <w:szCs w:val="18"/>
                <w:lang w:eastAsia="es-CO"/>
              </w:rPr>
              <w:br/>
              <w:t>Material: 100% piel de vacuno hidrofugada, Espesor de 0.9 a 1.0 mm, Resistencia a la tracción: Superior a 40daN/cm2.</w:t>
            </w:r>
            <w:r w:rsidRPr="00674BB9">
              <w:rPr>
                <w:rFonts w:ascii="Calibri" w:eastAsia="Times New Roman" w:hAnsi="Calibri" w:cs="Calibri"/>
                <w:sz w:val="18"/>
                <w:szCs w:val="18"/>
                <w:lang w:eastAsia="es-CO"/>
              </w:rPr>
              <w:br/>
              <w:t>Material Hermético Interior: Poliuretano Modificado.</w:t>
            </w:r>
            <w:r w:rsidRPr="00674BB9">
              <w:rPr>
                <w:rFonts w:ascii="Calibri" w:eastAsia="Times New Roman" w:hAnsi="Calibri" w:cs="Calibri"/>
                <w:sz w:val="18"/>
                <w:szCs w:val="18"/>
                <w:lang w:eastAsia="es-CO"/>
              </w:rPr>
              <w:br/>
              <w:t>Material Forro: 100% Poliamida, color negro.</w:t>
            </w:r>
            <w:r w:rsidRPr="00674BB9">
              <w:rPr>
                <w:rFonts w:ascii="Calibri" w:eastAsia="Times New Roman" w:hAnsi="Calibri" w:cs="Calibri"/>
                <w:sz w:val="18"/>
                <w:szCs w:val="18"/>
                <w:lang w:eastAsia="es-CO"/>
              </w:rPr>
              <w:br/>
              <w:t>Tallas: S a la XXL.</w:t>
            </w:r>
          </w:p>
        </w:tc>
        <w:tc>
          <w:tcPr>
            <w:tcW w:w="1134" w:type="dxa"/>
            <w:tcBorders>
              <w:top w:val="nil"/>
              <w:left w:val="nil"/>
              <w:bottom w:val="single" w:sz="4" w:space="0" w:color="auto"/>
              <w:right w:val="single" w:sz="4" w:space="0" w:color="auto"/>
            </w:tcBorders>
            <w:vAlign w:val="center"/>
            <w:hideMark/>
          </w:tcPr>
          <w:p w14:paraId="51C79726"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4</w:t>
            </w:r>
          </w:p>
        </w:tc>
        <w:tc>
          <w:tcPr>
            <w:tcW w:w="1210" w:type="dxa"/>
            <w:vAlign w:val="center"/>
            <w:hideMark/>
          </w:tcPr>
          <w:p w14:paraId="70FE7447"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204E1F19" w14:textId="77777777" w:rsidTr="00674BB9">
        <w:trPr>
          <w:trHeight w:val="1705"/>
        </w:trPr>
        <w:tc>
          <w:tcPr>
            <w:tcW w:w="704" w:type="dxa"/>
            <w:vMerge w:val="restart"/>
            <w:tcBorders>
              <w:top w:val="nil"/>
              <w:left w:val="single" w:sz="4" w:space="0" w:color="auto"/>
              <w:bottom w:val="single" w:sz="4" w:space="0" w:color="000000"/>
              <w:right w:val="single" w:sz="4" w:space="0" w:color="auto"/>
            </w:tcBorders>
            <w:vAlign w:val="center"/>
            <w:hideMark/>
          </w:tcPr>
          <w:p w14:paraId="13853D87"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15</w:t>
            </w:r>
          </w:p>
        </w:tc>
        <w:tc>
          <w:tcPr>
            <w:tcW w:w="2126" w:type="dxa"/>
            <w:vMerge w:val="restart"/>
            <w:tcBorders>
              <w:top w:val="nil"/>
              <w:left w:val="single" w:sz="4" w:space="0" w:color="auto"/>
              <w:bottom w:val="single" w:sz="4" w:space="0" w:color="000000"/>
              <w:right w:val="single" w:sz="4" w:space="0" w:color="auto"/>
            </w:tcBorders>
            <w:vAlign w:val="center"/>
            <w:hideMark/>
          </w:tcPr>
          <w:p w14:paraId="799629CC"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CHAQUETA PARA MOTORIZADO</w:t>
            </w:r>
          </w:p>
        </w:tc>
        <w:tc>
          <w:tcPr>
            <w:tcW w:w="4820" w:type="dxa"/>
            <w:vMerge w:val="restart"/>
            <w:tcBorders>
              <w:top w:val="single" w:sz="4" w:space="0" w:color="auto"/>
              <w:left w:val="single" w:sz="4" w:space="0" w:color="auto"/>
              <w:bottom w:val="single" w:sz="4" w:space="0" w:color="000000"/>
              <w:right w:val="nil"/>
            </w:tcBorders>
            <w:hideMark/>
          </w:tcPr>
          <w:p w14:paraId="10CE7B70" w14:textId="660D9AFA"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 xml:space="preserve">Chaqueta corta, silueta semi ajustada con protecciones a impacto retirables en hombros, codos y espalda.   </w:t>
            </w:r>
            <w:r w:rsidRPr="00674BB9">
              <w:rPr>
                <w:rFonts w:ascii="Calibri" w:eastAsia="Times New Roman" w:hAnsi="Calibri" w:cs="Calibri"/>
                <w:sz w:val="18"/>
                <w:szCs w:val="18"/>
                <w:lang w:eastAsia="es-CO"/>
              </w:rPr>
              <w:br/>
              <w:t xml:space="preserve">Cuello alto con borde confort e interno en felpa, lleva un sistema de cierre en centro frente por medio de cremallera e internamente debe contar con un traslape tipo pechera; </w:t>
            </w:r>
            <w:r w:rsidRPr="00674BB9">
              <w:rPr>
                <w:rFonts w:ascii="Calibri" w:eastAsia="Times New Roman" w:hAnsi="Calibri" w:cs="Calibri"/>
                <w:sz w:val="18"/>
                <w:szCs w:val="18"/>
                <w:lang w:eastAsia="es-CO"/>
              </w:rPr>
              <w:br/>
              <w:t>En delantero y espalda superior debe de llevar cinta reflectiva de 5cm.</w:t>
            </w:r>
            <w:r w:rsidRPr="00674BB9">
              <w:rPr>
                <w:rFonts w:ascii="Calibri" w:eastAsia="Times New Roman" w:hAnsi="Calibri" w:cs="Calibri"/>
                <w:sz w:val="18"/>
                <w:szCs w:val="18"/>
                <w:lang w:eastAsia="es-CO"/>
              </w:rPr>
              <w:br/>
            </w:r>
            <w:r w:rsidRPr="00674BB9">
              <w:rPr>
                <w:rFonts w:ascii="Calibri" w:eastAsia="Times New Roman" w:hAnsi="Calibri" w:cs="Calibri"/>
                <w:sz w:val="18"/>
                <w:szCs w:val="18"/>
                <w:lang w:eastAsia="es-CO"/>
              </w:rPr>
              <w:lastRenderedPageBreak/>
              <w:t>Bolsillos inferiores de doble ribete con cierre de cremallera, sentido vertical.</w:t>
            </w:r>
            <w:r w:rsidRPr="00674BB9">
              <w:rPr>
                <w:rFonts w:ascii="Calibri" w:eastAsia="Times New Roman" w:hAnsi="Calibri" w:cs="Calibri"/>
                <w:sz w:val="18"/>
                <w:szCs w:val="18"/>
                <w:lang w:eastAsia="es-CO"/>
              </w:rPr>
              <w:br/>
              <w:t xml:space="preserve">Sistemas de Ventilación en bajo manga a través de cremallera con malla, que facilitan el flujo de aire al interior de la prenda. </w:t>
            </w:r>
            <w:r w:rsidRPr="00674BB9">
              <w:rPr>
                <w:rFonts w:ascii="Calibri" w:eastAsia="Times New Roman" w:hAnsi="Calibri" w:cs="Calibri"/>
                <w:sz w:val="18"/>
                <w:szCs w:val="18"/>
                <w:lang w:eastAsia="es-CO"/>
              </w:rPr>
              <w:br/>
              <w:t>Manga superior debe contar con sistema de ajuste para protección de codos por medio de charretera y broches ocultos.</w:t>
            </w:r>
            <w:r w:rsidRPr="00674BB9">
              <w:rPr>
                <w:rFonts w:ascii="Calibri" w:eastAsia="Times New Roman" w:hAnsi="Calibri" w:cs="Calibri"/>
                <w:sz w:val="18"/>
                <w:szCs w:val="18"/>
                <w:lang w:eastAsia="es-CO"/>
              </w:rPr>
              <w:br/>
              <w:t>Puño con fuelle de amplitud con sistema de ajuste por medio de charretera y cintas de contacto. Internamente debe ir con material tipo felpa</w:t>
            </w:r>
            <w:r w:rsidRPr="00674BB9">
              <w:rPr>
                <w:rFonts w:ascii="Calibri" w:eastAsia="Times New Roman" w:hAnsi="Calibri" w:cs="Calibri"/>
                <w:sz w:val="18"/>
                <w:szCs w:val="18"/>
                <w:lang w:eastAsia="es-CO"/>
              </w:rPr>
              <w:br/>
              <w:t xml:space="preserve">Delantero interno izquierdo lleva un bolsillo utilitario a la altura del pecho con sistema de cierre en cremallera y delantero interno derecho lleva bolsillo de ribete sencillo. </w:t>
            </w:r>
            <w:r w:rsidRPr="00674BB9">
              <w:rPr>
                <w:rFonts w:ascii="Calibri" w:eastAsia="Times New Roman" w:hAnsi="Calibri" w:cs="Calibri"/>
                <w:sz w:val="18"/>
                <w:szCs w:val="18"/>
                <w:lang w:eastAsia="es-CO"/>
              </w:rPr>
              <w:br/>
              <w:t>Chaleco térmico retirable por medio de cremallera.</w:t>
            </w:r>
            <w:r w:rsidRPr="00674BB9">
              <w:rPr>
                <w:rFonts w:ascii="Calibri" w:eastAsia="Times New Roman" w:hAnsi="Calibri" w:cs="Calibri"/>
                <w:sz w:val="18"/>
                <w:szCs w:val="18"/>
                <w:lang w:eastAsia="es-CO"/>
              </w:rPr>
              <w:br/>
              <w:t>Ajuste de ruedo en costados por medio de reatas y cintas de contacto.</w:t>
            </w:r>
            <w:r w:rsidRPr="00674BB9">
              <w:rPr>
                <w:rFonts w:ascii="Calibri" w:eastAsia="Times New Roman" w:hAnsi="Calibri" w:cs="Calibri"/>
                <w:sz w:val="18"/>
                <w:szCs w:val="18"/>
                <w:lang w:eastAsia="es-CO"/>
              </w:rPr>
              <w:br/>
            </w:r>
            <w:r w:rsidRPr="00674BB9">
              <w:rPr>
                <w:rFonts w:ascii="Calibri" w:eastAsia="Times New Roman" w:hAnsi="Calibri" w:cs="Calibri"/>
                <w:b/>
                <w:bCs/>
                <w:sz w:val="18"/>
                <w:szCs w:val="18"/>
                <w:lang w:eastAsia="es-CO"/>
              </w:rPr>
              <w:t>Bordados:</w:t>
            </w:r>
            <w:r w:rsidRPr="00674BB9">
              <w:rPr>
                <w:rFonts w:ascii="Calibri" w:eastAsia="Times New Roman" w:hAnsi="Calibri" w:cs="Calibri"/>
                <w:sz w:val="18"/>
                <w:szCs w:val="18"/>
                <w:lang w:eastAsia="es-CO"/>
              </w:rPr>
              <w:t xml:space="preserve"> Bordado delantero fijo logo de Transmilenio bordado a la altura del pecho en el lado izquierdo con medidas de 9 cm de ancho x 7,5 cm de alto +/- 0.5cm</w:t>
            </w:r>
            <w:r w:rsidRPr="00674BB9">
              <w:rPr>
                <w:rFonts w:ascii="Calibri" w:eastAsia="Times New Roman" w:hAnsi="Calibri" w:cs="Calibri"/>
                <w:sz w:val="18"/>
                <w:szCs w:val="18"/>
                <w:lang w:eastAsia="es-CO"/>
              </w:rPr>
              <w:br/>
              <w:t>Bordado centro espalda fijo logo de TRANSMILENIO con medidas de 12,5 cm. de ancho x 9 cm alto 10,5 +/- 0.5cm.</w:t>
            </w:r>
            <w:r w:rsidRPr="00674BB9">
              <w:rPr>
                <w:rFonts w:ascii="Calibri" w:eastAsia="Times New Roman" w:hAnsi="Calibri" w:cs="Calibri"/>
                <w:sz w:val="18"/>
                <w:szCs w:val="18"/>
                <w:lang w:eastAsia="es-CO"/>
              </w:rPr>
              <w:br/>
            </w:r>
            <w:r w:rsidRPr="00674BB9">
              <w:rPr>
                <w:rFonts w:ascii="Calibri" w:eastAsia="Times New Roman" w:hAnsi="Calibri" w:cs="Calibri"/>
                <w:b/>
                <w:bCs/>
                <w:sz w:val="18"/>
                <w:szCs w:val="18"/>
                <w:lang w:eastAsia="es-CO"/>
              </w:rPr>
              <w:t xml:space="preserve">Material Exterior: </w:t>
            </w:r>
            <w:r w:rsidRPr="00674BB9">
              <w:rPr>
                <w:rFonts w:ascii="Calibri" w:eastAsia="Times New Roman" w:hAnsi="Calibri" w:cs="Calibri"/>
                <w:sz w:val="18"/>
                <w:szCs w:val="18"/>
                <w:lang w:eastAsia="es-CO"/>
              </w:rPr>
              <w:br/>
              <w:t>• Color: Negro</w:t>
            </w:r>
            <w:r w:rsidRPr="00674BB9">
              <w:rPr>
                <w:rFonts w:ascii="Calibri" w:eastAsia="Times New Roman" w:hAnsi="Calibri" w:cs="Calibri"/>
                <w:sz w:val="18"/>
                <w:szCs w:val="18"/>
                <w:lang w:eastAsia="es-CO"/>
              </w:rPr>
              <w:br/>
              <w:t>• Norma NTC 1213: Composición: 100% Poliéster.</w:t>
            </w:r>
            <w:r w:rsidRPr="00674BB9">
              <w:rPr>
                <w:rFonts w:ascii="Calibri" w:eastAsia="Times New Roman" w:hAnsi="Calibri" w:cs="Calibri"/>
                <w:sz w:val="18"/>
                <w:szCs w:val="18"/>
                <w:lang w:eastAsia="es-CO"/>
              </w:rPr>
              <w:br/>
              <w:t>• Norma NTC 230: Peso 230 g/m2 ± 10 g/m2</w:t>
            </w:r>
            <w:r w:rsidRPr="00674BB9">
              <w:rPr>
                <w:rFonts w:ascii="Calibri" w:eastAsia="Times New Roman" w:hAnsi="Calibri" w:cs="Calibri"/>
                <w:sz w:val="18"/>
                <w:szCs w:val="18"/>
                <w:lang w:eastAsia="es-CO"/>
              </w:rPr>
              <w:br/>
              <w:t>• Norma NTC 313: Resistencia al desgarre en urdimbre min 40N, Resistencia al desgarre en trama min 40N.</w:t>
            </w:r>
            <w:r w:rsidRPr="00674BB9">
              <w:rPr>
                <w:rFonts w:ascii="Calibri" w:eastAsia="Times New Roman" w:hAnsi="Calibri" w:cs="Calibri"/>
                <w:sz w:val="18"/>
                <w:szCs w:val="18"/>
                <w:lang w:eastAsia="es-CO"/>
              </w:rPr>
              <w:br/>
              <w:t>• Norma NTC 754: Resistencia a la rotura en urdimbre min 1100N, Resistencia a la rotura en trama min 1000N.</w:t>
            </w:r>
            <w:r w:rsidRPr="00674BB9">
              <w:rPr>
                <w:rFonts w:ascii="Calibri" w:eastAsia="Times New Roman" w:hAnsi="Calibri" w:cs="Calibri"/>
                <w:sz w:val="18"/>
                <w:szCs w:val="18"/>
                <w:lang w:eastAsia="es-CO"/>
              </w:rPr>
              <w:br/>
              <w:t>• Norma NTMD 0205: Repelencia al agua - 100 (ISO 5).</w:t>
            </w:r>
            <w:r w:rsidRPr="00674BB9">
              <w:rPr>
                <w:rFonts w:ascii="Calibri" w:eastAsia="Times New Roman" w:hAnsi="Calibri" w:cs="Calibri"/>
                <w:sz w:val="18"/>
                <w:szCs w:val="18"/>
                <w:lang w:eastAsia="es-CO"/>
              </w:rPr>
              <w:br/>
              <w:t>• ASTM D – 4966: ciclos de abrasión mínimo 3.500.</w:t>
            </w:r>
            <w:r w:rsidRPr="00674BB9">
              <w:rPr>
                <w:rFonts w:ascii="Calibri" w:eastAsia="Times New Roman" w:hAnsi="Calibri" w:cs="Calibri"/>
                <w:sz w:val="18"/>
                <w:szCs w:val="18"/>
                <w:lang w:eastAsia="es-CO"/>
              </w:rPr>
              <w:br/>
              <w:t>Resultado de los métodos de ensayo por un laboratorio textil acreditados por la ONAC.</w:t>
            </w:r>
            <w:r w:rsidRPr="00674BB9">
              <w:rPr>
                <w:rFonts w:ascii="Calibri" w:eastAsia="Times New Roman" w:hAnsi="Calibri" w:cs="Calibri"/>
                <w:sz w:val="18"/>
                <w:szCs w:val="18"/>
                <w:lang w:eastAsia="es-CO"/>
              </w:rPr>
              <w:br/>
              <w:t xml:space="preserve">Chaqueta corta, silueta semi ajustada con protecciones a impacto retirables en hombros, codos y espalda.   </w:t>
            </w:r>
            <w:r w:rsidRPr="00674BB9">
              <w:rPr>
                <w:rFonts w:ascii="Calibri" w:eastAsia="Times New Roman" w:hAnsi="Calibri" w:cs="Calibri"/>
                <w:sz w:val="18"/>
                <w:szCs w:val="18"/>
                <w:lang w:eastAsia="es-CO"/>
              </w:rPr>
              <w:br/>
              <w:t xml:space="preserve">Cuello alto con borde confort e interno en felpa, lleva un sistema de cierre en centro frente por medio de cremallera e </w:t>
            </w:r>
            <w:r w:rsidRPr="00674BB9">
              <w:rPr>
                <w:rFonts w:ascii="Calibri" w:eastAsia="Times New Roman" w:hAnsi="Calibri" w:cs="Calibri"/>
                <w:sz w:val="18"/>
                <w:szCs w:val="18"/>
                <w:lang w:eastAsia="es-CO"/>
              </w:rPr>
              <w:lastRenderedPageBreak/>
              <w:t xml:space="preserve">internamente debe contar con un traslape tipo pechera; </w:t>
            </w:r>
            <w:r w:rsidRPr="00674BB9">
              <w:rPr>
                <w:rFonts w:ascii="Calibri" w:eastAsia="Times New Roman" w:hAnsi="Calibri" w:cs="Calibri"/>
                <w:sz w:val="18"/>
                <w:szCs w:val="18"/>
                <w:lang w:eastAsia="es-CO"/>
              </w:rPr>
              <w:br/>
              <w:t>En delantero y espalda superior debe de llevar cinta reflectiva de 5cm.</w:t>
            </w:r>
            <w:r w:rsidRPr="00674BB9">
              <w:rPr>
                <w:rFonts w:ascii="Calibri" w:eastAsia="Times New Roman" w:hAnsi="Calibri" w:cs="Calibri"/>
                <w:sz w:val="18"/>
                <w:szCs w:val="18"/>
                <w:lang w:eastAsia="es-CO"/>
              </w:rPr>
              <w:br/>
              <w:t>Bolsillos inferiores de doble ribete con cierre de cremallera, sentido vertical.</w:t>
            </w:r>
            <w:r w:rsidRPr="00674BB9">
              <w:rPr>
                <w:rFonts w:ascii="Calibri" w:eastAsia="Times New Roman" w:hAnsi="Calibri" w:cs="Calibri"/>
                <w:sz w:val="18"/>
                <w:szCs w:val="18"/>
                <w:lang w:eastAsia="es-CO"/>
              </w:rPr>
              <w:br/>
              <w:t xml:space="preserve">Sistemas de Ventilación en bajo manga a través de cremallera con malla, que facilitan el flujo de aire al interior de la prenda. </w:t>
            </w:r>
            <w:r w:rsidRPr="00674BB9">
              <w:rPr>
                <w:rFonts w:ascii="Calibri" w:eastAsia="Times New Roman" w:hAnsi="Calibri" w:cs="Calibri"/>
                <w:sz w:val="18"/>
                <w:szCs w:val="18"/>
                <w:lang w:eastAsia="es-CO"/>
              </w:rPr>
              <w:br/>
              <w:t>Manga superior debe contar con sistema de ajuste para protección de codos por medio de charretera y broches ocultos.</w:t>
            </w:r>
            <w:r w:rsidRPr="00674BB9">
              <w:rPr>
                <w:rFonts w:ascii="Calibri" w:eastAsia="Times New Roman" w:hAnsi="Calibri" w:cs="Calibri"/>
                <w:sz w:val="18"/>
                <w:szCs w:val="18"/>
                <w:lang w:eastAsia="es-CO"/>
              </w:rPr>
              <w:br/>
              <w:t>Puño con fuelle de amplitud con sistema de ajuste por medio de charretera y cintas de contacto. Internamente debe ir con material tipo felpa</w:t>
            </w:r>
            <w:r w:rsidRPr="00674BB9">
              <w:rPr>
                <w:rFonts w:ascii="Calibri" w:eastAsia="Times New Roman" w:hAnsi="Calibri" w:cs="Calibri"/>
                <w:sz w:val="18"/>
                <w:szCs w:val="18"/>
                <w:lang w:eastAsia="es-CO"/>
              </w:rPr>
              <w:br/>
              <w:t xml:space="preserve">Delantero interno izquierdo lleva un bolsillo utilitario a la altura del pecho con sistema de cierre en cremallera y delantero interno derecho lleva bolsillo de ribete sencillo. </w:t>
            </w:r>
            <w:r w:rsidRPr="00674BB9">
              <w:rPr>
                <w:rFonts w:ascii="Calibri" w:eastAsia="Times New Roman" w:hAnsi="Calibri" w:cs="Calibri"/>
                <w:sz w:val="18"/>
                <w:szCs w:val="18"/>
                <w:lang w:eastAsia="es-CO"/>
              </w:rPr>
              <w:br/>
              <w:t>Chaleco térmico retirable por medio de cremallera.</w:t>
            </w:r>
            <w:r w:rsidRPr="00674BB9">
              <w:rPr>
                <w:rFonts w:ascii="Calibri" w:eastAsia="Times New Roman" w:hAnsi="Calibri" w:cs="Calibri"/>
                <w:sz w:val="18"/>
                <w:szCs w:val="18"/>
                <w:lang w:eastAsia="es-CO"/>
              </w:rPr>
              <w:br/>
              <w:t>Ajuste de ruedo en costados por medio de reatas y cintas de contacto.</w:t>
            </w:r>
            <w:r w:rsidRPr="00674BB9">
              <w:rPr>
                <w:rFonts w:ascii="Calibri" w:eastAsia="Times New Roman" w:hAnsi="Calibri" w:cs="Calibri"/>
                <w:sz w:val="18"/>
                <w:szCs w:val="18"/>
                <w:lang w:eastAsia="es-CO"/>
              </w:rPr>
              <w:br/>
              <w:t>Bordados: Bordado delantero fijo logo de Transmilenio bordado a la altura del pecho en el lado izquierdo con medidas de 9 cm de ancho x 7,5 cm de alto +/- 0.5cm</w:t>
            </w:r>
            <w:r w:rsidRPr="00674BB9">
              <w:rPr>
                <w:rFonts w:ascii="Calibri" w:eastAsia="Times New Roman" w:hAnsi="Calibri" w:cs="Calibri"/>
                <w:sz w:val="18"/>
                <w:szCs w:val="18"/>
                <w:lang w:eastAsia="es-CO"/>
              </w:rPr>
              <w:br/>
              <w:t>Bordado centro espalda fijo logo de TRANSMILENIO con medidas de 12,5 cm. de ancho x 9 cm alto 10,5 +/- 0.5cm.</w:t>
            </w:r>
            <w:r w:rsidRPr="00674BB9">
              <w:rPr>
                <w:rFonts w:ascii="Calibri" w:eastAsia="Times New Roman" w:hAnsi="Calibri" w:cs="Calibri"/>
                <w:sz w:val="18"/>
                <w:szCs w:val="18"/>
                <w:lang w:eastAsia="es-CO"/>
              </w:rPr>
              <w:br/>
            </w:r>
            <w:r w:rsidRPr="00674BB9">
              <w:rPr>
                <w:rFonts w:ascii="Calibri" w:eastAsia="Times New Roman" w:hAnsi="Calibri" w:cs="Calibri"/>
                <w:b/>
                <w:bCs/>
                <w:sz w:val="18"/>
                <w:szCs w:val="18"/>
                <w:lang w:eastAsia="es-CO"/>
              </w:rPr>
              <w:t xml:space="preserve">Material Exterior: </w:t>
            </w:r>
            <w:r w:rsidRPr="00674BB9">
              <w:rPr>
                <w:rFonts w:ascii="Calibri" w:eastAsia="Times New Roman" w:hAnsi="Calibri" w:cs="Calibri"/>
                <w:sz w:val="18"/>
                <w:szCs w:val="18"/>
                <w:lang w:eastAsia="es-CO"/>
              </w:rPr>
              <w:br/>
              <w:t>• Color: Negro</w:t>
            </w:r>
            <w:r w:rsidRPr="00674BB9">
              <w:rPr>
                <w:rFonts w:ascii="Calibri" w:eastAsia="Times New Roman" w:hAnsi="Calibri" w:cs="Calibri"/>
                <w:sz w:val="18"/>
                <w:szCs w:val="18"/>
                <w:lang w:eastAsia="es-CO"/>
              </w:rPr>
              <w:br/>
              <w:t>• Norma NTC 1213: Composición: 100% Poliéster.</w:t>
            </w:r>
            <w:r w:rsidRPr="00674BB9">
              <w:rPr>
                <w:rFonts w:ascii="Calibri" w:eastAsia="Times New Roman" w:hAnsi="Calibri" w:cs="Calibri"/>
                <w:sz w:val="18"/>
                <w:szCs w:val="18"/>
                <w:lang w:eastAsia="es-CO"/>
              </w:rPr>
              <w:br/>
              <w:t>• Norma NTC 230: Peso 230 g/m2 ± 10 g/m2</w:t>
            </w:r>
            <w:r w:rsidRPr="00674BB9">
              <w:rPr>
                <w:rFonts w:ascii="Calibri" w:eastAsia="Times New Roman" w:hAnsi="Calibri" w:cs="Calibri"/>
                <w:sz w:val="18"/>
                <w:szCs w:val="18"/>
                <w:lang w:eastAsia="es-CO"/>
              </w:rPr>
              <w:br/>
              <w:t>• Norma NTC 313: Resistencia al desgarre en urdimbre min 40N, Resistencia al desgarre en trama min 40N.</w:t>
            </w:r>
            <w:r w:rsidRPr="00674BB9">
              <w:rPr>
                <w:rFonts w:ascii="Calibri" w:eastAsia="Times New Roman" w:hAnsi="Calibri" w:cs="Calibri"/>
                <w:sz w:val="18"/>
                <w:szCs w:val="18"/>
                <w:lang w:eastAsia="es-CO"/>
              </w:rPr>
              <w:br/>
              <w:t>• Norma NTC 754: Resistencia a la rotura en urdimbre min 1100N, Resistencia a la rotura en trama min 1000N.</w:t>
            </w:r>
            <w:r w:rsidRPr="00674BB9">
              <w:rPr>
                <w:rFonts w:ascii="Calibri" w:eastAsia="Times New Roman" w:hAnsi="Calibri" w:cs="Calibri"/>
                <w:sz w:val="18"/>
                <w:szCs w:val="18"/>
                <w:lang w:eastAsia="es-CO"/>
              </w:rPr>
              <w:br/>
              <w:t>• Norma NTMD 0205: Repelencia al agua - 100 (ISO 5).</w:t>
            </w:r>
            <w:r w:rsidRPr="00674BB9">
              <w:rPr>
                <w:rFonts w:ascii="Calibri" w:eastAsia="Times New Roman" w:hAnsi="Calibri" w:cs="Calibri"/>
                <w:sz w:val="18"/>
                <w:szCs w:val="18"/>
                <w:lang w:eastAsia="es-CO"/>
              </w:rPr>
              <w:br/>
              <w:t>• ASTM D – 4966: ciclos de abrasión mínimo 3.500.</w:t>
            </w:r>
            <w:r w:rsidRPr="00674BB9">
              <w:rPr>
                <w:rFonts w:ascii="Calibri" w:eastAsia="Times New Roman" w:hAnsi="Calibri" w:cs="Calibri"/>
                <w:sz w:val="18"/>
                <w:szCs w:val="18"/>
                <w:lang w:eastAsia="es-CO"/>
              </w:rPr>
              <w:br/>
              <w:t>Resultado de los métodos de ensayo por un laboratorio textil acreditados por la ONAC.</w:t>
            </w:r>
            <w:r w:rsidRPr="00674BB9">
              <w:rPr>
                <w:rFonts w:ascii="Calibri" w:eastAsia="Times New Roman" w:hAnsi="Calibri" w:cs="Calibri"/>
                <w:sz w:val="18"/>
                <w:szCs w:val="18"/>
                <w:lang w:eastAsia="es-CO"/>
              </w:rPr>
              <w:br/>
            </w:r>
            <w:r w:rsidRPr="00674BB9">
              <w:rPr>
                <w:rFonts w:ascii="Calibri" w:eastAsia="Times New Roman" w:hAnsi="Calibri" w:cs="Calibri"/>
                <w:b/>
                <w:bCs/>
                <w:sz w:val="18"/>
                <w:szCs w:val="18"/>
                <w:lang w:eastAsia="es-CO"/>
              </w:rPr>
              <w:t>Malla Interior:</w:t>
            </w:r>
            <w:r w:rsidRPr="00674BB9">
              <w:rPr>
                <w:rFonts w:ascii="Calibri" w:eastAsia="Times New Roman" w:hAnsi="Calibri" w:cs="Calibri"/>
                <w:sz w:val="18"/>
                <w:szCs w:val="18"/>
                <w:lang w:eastAsia="es-CO"/>
              </w:rPr>
              <w:br/>
            </w:r>
            <w:r w:rsidRPr="00674BB9">
              <w:rPr>
                <w:rFonts w:ascii="Calibri" w:eastAsia="Times New Roman" w:hAnsi="Calibri" w:cs="Calibri"/>
                <w:sz w:val="18"/>
                <w:szCs w:val="18"/>
                <w:lang w:eastAsia="es-CO"/>
              </w:rPr>
              <w:lastRenderedPageBreak/>
              <w:t>• Color: Negro</w:t>
            </w:r>
            <w:r w:rsidRPr="00674BB9">
              <w:rPr>
                <w:rFonts w:ascii="Calibri" w:eastAsia="Times New Roman" w:hAnsi="Calibri" w:cs="Calibri"/>
                <w:sz w:val="18"/>
                <w:szCs w:val="18"/>
                <w:lang w:eastAsia="es-CO"/>
              </w:rPr>
              <w:br/>
              <w:t>• Norma NTC 1213: Composición 100% poliéster.</w:t>
            </w:r>
            <w:r w:rsidRPr="00674BB9">
              <w:rPr>
                <w:rFonts w:ascii="Calibri" w:eastAsia="Times New Roman" w:hAnsi="Calibri" w:cs="Calibri"/>
                <w:sz w:val="18"/>
                <w:szCs w:val="18"/>
                <w:lang w:eastAsia="es-CO"/>
              </w:rPr>
              <w:br/>
              <w:t xml:space="preserve">• Norma NTC 230: Peso 120 g/m2 +/- 20 g/m2. </w:t>
            </w:r>
            <w:r w:rsidRPr="00674BB9">
              <w:rPr>
                <w:rFonts w:ascii="Calibri" w:eastAsia="Times New Roman" w:hAnsi="Calibri" w:cs="Calibri"/>
                <w:sz w:val="18"/>
                <w:szCs w:val="18"/>
                <w:lang w:eastAsia="es-CO"/>
              </w:rPr>
              <w:br/>
              <w:t>• Norma NTC 313: Resistencia al desgarre en urdimbre min 23N, Resistencia al desgarre en trama min 15N.</w:t>
            </w:r>
            <w:r w:rsidRPr="00674BB9">
              <w:rPr>
                <w:rFonts w:ascii="Calibri" w:eastAsia="Times New Roman" w:hAnsi="Calibri" w:cs="Calibri"/>
                <w:sz w:val="18"/>
                <w:szCs w:val="18"/>
                <w:lang w:eastAsia="es-CO"/>
              </w:rPr>
              <w:br/>
              <w:t>Resultado de los métodos de ensayo por un laboratorio textil acreditados por la ONAC.</w:t>
            </w:r>
            <w:r w:rsidRPr="00674BB9">
              <w:rPr>
                <w:rFonts w:ascii="Calibri" w:eastAsia="Times New Roman" w:hAnsi="Calibri" w:cs="Calibri"/>
                <w:sz w:val="18"/>
                <w:szCs w:val="18"/>
                <w:lang w:eastAsia="es-CO"/>
              </w:rPr>
              <w:br/>
            </w:r>
            <w:r w:rsidRPr="00674BB9">
              <w:rPr>
                <w:rFonts w:ascii="Calibri" w:eastAsia="Times New Roman" w:hAnsi="Calibri" w:cs="Calibri"/>
                <w:b/>
                <w:bCs/>
                <w:sz w:val="18"/>
                <w:szCs w:val="18"/>
                <w:lang w:eastAsia="es-CO"/>
              </w:rPr>
              <w:t>Protección a impacto retirable:</w:t>
            </w:r>
            <w:r w:rsidRPr="00674BB9">
              <w:rPr>
                <w:rFonts w:ascii="Calibri" w:eastAsia="Times New Roman" w:hAnsi="Calibri" w:cs="Calibri"/>
                <w:sz w:val="18"/>
                <w:szCs w:val="18"/>
                <w:lang w:eastAsia="es-CO"/>
              </w:rPr>
              <w:br/>
              <w:t>• Material: Polímero, Flexible, debe ser ajustable perfectamente a la forma del cuerpo en hombro y codos.</w:t>
            </w:r>
            <w:r w:rsidRPr="00674BB9">
              <w:rPr>
                <w:rFonts w:ascii="Calibri" w:eastAsia="Times New Roman" w:hAnsi="Calibri" w:cs="Calibri"/>
                <w:sz w:val="18"/>
                <w:szCs w:val="18"/>
                <w:lang w:eastAsia="es-CO"/>
              </w:rPr>
              <w:br/>
              <w:t>• Hombros y Codos: UNE EN 1621 - 1</w:t>
            </w:r>
            <w:r w:rsidRPr="00674BB9">
              <w:rPr>
                <w:rFonts w:ascii="Calibri" w:eastAsia="Times New Roman" w:hAnsi="Calibri" w:cs="Calibri"/>
                <w:sz w:val="18"/>
                <w:szCs w:val="18"/>
                <w:lang w:eastAsia="es-CO"/>
              </w:rPr>
              <w:br/>
              <w:t>• Espalda: UNE EN 1621 – 2</w:t>
            </w:r>
            <w:r w:rsidRPr="00674BB9">
              <w:rPr>
                <w:rFonts w:ascii="Calibri" w:eastAsia="Times New Roman" w:hAnsi="Calibri" w:cs="Calibri"/>
                <w:sz w:val="18"/>
                <w:szCs w:val="18"/>
                <w:lang w:eastAsia="es-CO"/>
              </w:rPr>
              <w:br/>
              <w:t>Certificado emitido por el proveedor donde garantice el cumplimiento de las normas UNE EN 1621-1 y UNE EN 1621-2.</w:t>
            </w:r>
            <w:r w:rsidRPr="00674BB9">
              <w:rPr>
                <w:rFonts w:ascii="Calibri" w:eastAsia="Times New Roman" w:hAnsi="Calibri" w:cs="Calibri"/>
                <w:sz w:val="18"/>
                <w:szCs w:val="18"/>
                <w:lang w:eastAsia="es-CO"/>
              </w:rPr>
              <w:br/>
            </w:r>
            <w:r w:rsidRPr="00674BB9">
              <w:rPr>
                <w:rFonts w:ascii="Calibri" w:eastAsia="Times New Roman" w:hAnsi="Calibri" w:cs="Calibri"/>
                <w:b/>
                <w:bCs/>
                <w:sz w:val="18"/>
                <w:szCs w:val="18"/>
                <w:lang w:eastAsia="es-CO"/>
              </w:rPr>
              <w:t>Material reflectante:</w:t>
            </w:r>
            <w:r w:rsidRPr="00674BB9">
              <w:rPr>
                <w:rFonts w:ascii="Calibri" w:eastAsia="Times New Roman" w:hAnsi="Calibri" w:cs="Calibri"/>
                <w:sz w:val="18"/>
                <w:szCs w:val="18"/>
                <w:lang w:eastAsia="es-CO"/>
              </w:rPr>
              <w:br/>
              <w:t>• Color: Gris plata</w:t>
            </w:r>
            <w:r w:rsidRPr="00674BB9">
              <w:rPr>
                <w:rFonts w:ascii="Calibri" w:eastAsia="Times New Roman" w:hAnsi="Calibri" w:cs="Calibri"/>
                <w:sz w:val="18"/>
                <w:szCs w:val="18"/>
                <w:lang w:eastAsia="es-CO"/>
              </w:rPr>
              <w:br/>
              <w:t>• Composición: Micro esferas expuestas, de gran ángulo retro reflectivo adheridos a una tela de base textil que está compuesta 35 % algodón y 65 % poliéster.</w:t>
            </w:r>
            <w:r w:rsidRPr="00674BB9">
              <w:rPr>
                <w:rFonts w:ascii="Calibri" w:eastAsia="Times New Roman" w:hAnsi="Calibri" w:cs="Calibri"/>
                <w:sz w:val="18"/>
                <w:szCs w:val="18"/>
                <w:lang w:eastAsia="es-CO"/>
              </w:rPr>
              <w:br/>
              <w:t>• ANSI/SEA 107-2010: Reflectividad: para desempeño nivel 2.</w:t>
            </w:r>
          </w:p>
        </w:tc>
        <w:tc>
          <w:tcPr>
            <w:tcW w:w="1134" w:type="dxa"/>
            <w:vMerge w:val="restart"/>
            <w:tcBorders>
              <w:top w:val="nil"/>
              <w:left w:val="single" w:sz="4" w:space="0" w:color="auto"/>
              <w:bottom w:val="single" w:sz="4" w:space="0" w:color="000000"/>
              <w:right w:val="single" w:sz="4" w:space="0" w:color="auto"/>
            </w:tcBorders>
            <w:vAlign w:val="center"/>
            <w:hideMark/>
          </w:tcPr>
          <w:p w14:paraId="5C6222C5"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lastRenderedPageBreak/>
              <w:t>4</w:t>
            </w:r>
          </w:p>
        </w:tc>
        <w:tc>
          <w:tcPr>
            <w:tcW w:w="1210" w:type="dxa"/>
            <w:vAlign w:val="center"/>
            <w:hideMark/>
          </w:tcPr>
          <w:p w14:paraId="3BDCCA6A"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4E7520AF" w14:textId="77777777" w:rsidTr="00674BB9">
        <w:trPr>
          <w:trHeight w:val="8190"/>
        </w:trPr>
        <w:tc>
          <w:tcPr>
            <w:tcW w:w="704" w:type="dxa"/>
            <w:vMerge/>
            <w:tcBorders>
              <w:top w:val="nil"/>
              <w:left w:val="single" w:sz="4" w:space="0" w:color="auto"/>
              <w:bottom w:val="single" w:sz="4" w:space="0" w:color="000000"/>
              <w:right w:val="single" w:sz="4" w:space="0" w:color="auto"/>
            </w:tcBorders>
            <w:vAlign w:val="center"/>
            <w:hideMark/>
          </w:tcPr>
          <w:p w14:paraId="700BCCB5"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2126" w:type="dxa"/>
            <w:vMerge/>
            <w:tcBorders>
              <w:top w:val="nil"/>
              <w:left w:val="single" w:sz="4" w:space="0" w:color="auto"/>
              <w:bottom w:val="single" w:sz="4" w:space="0" w:color="000000"/>
              <w:right w:val="single" w:sz="4" w:space="0" w:color="auto"/>
            </w:tcBorders>
            <w:vAlign w:val="center"/>
            <w:hideMark/>
          </w:tcPr>
          <w:p w14:paraId="0FB938AA"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4820" w:type="dxa"/>
            <w:vMerge/>
            <w:tcBorders>
              <w:top w:val="single" w:sz="4" w:space="0" w:color="auto"/>
              <w:left w:val="single" w:sz="4" w:space="0" w:color="auto"/>
              <w:bottom w:val="single" w:sz="4" w:space="0" w:color="000000"/>
              <w:right w:val="nil"/>
            </w:tcBorders>
            <w:vAlign w:val="center"/>
            <w:hideMark/>
          </w:tcPr>
          <w:p w14:paraId="4FBF7D71" w14:textId="77777777" w:rsidR="00674BB9" w:rsidRPr="00674BB9" w:rsidRDefault="00674BB9" w:rsidP="002A2306">
            <w:pPr>
              <w:spacing w:after="0" w:line="240" w:lineRule="auto"/>
              <w:rPr>
                <w:rFonts w:ascii="Calibri" w:eastAsia="Times New Roman" w:hAnsi="Calibri" w:cs="Calibri"/>
                <w:sz w:val="18"/>
                <w:szCs w:val="18"/>
                <w:lang w:eastAsia="es-CO"/>
              </w:rPr>
            </w:pPr>
          </w:p>
        </w:tc>
        <w:tc>
          <w:tcPr>
            <w:tcW w:w="1134" w:type="dxa"/>
            <w:vMerge/>
            <w:tcBorders>
              <w:top w:val="nil"/>
              <w:left w:val="single" w:sz="4" w:space="0" w:color="auto"/>
              <w:bottom w:val="single" w:sz="4" w:space="0" w:color="000000"/>
              <w:right w:val="single" w:sz="4" w:space="0" w:color="auto"/>
            </w:tcBorders>
            <w:vAlign w:val="center"/>
            <w:hideMark/>
          </w:tcPr>
          <w:p w14:paraId="003C2DEC" w14:textId="77777777" w:rsidR="00674BB9" w:rsidRPr="00674BB9" w:rsidRDefault="00674BB9" w:rsidP="002A2306">
            <w:pPr>
              <w:spacing w:after="0" w:line="240" w:lineRule="auto"/>
              <w:rPr>
                <w:rFonts w:ascii="Calibri" w:eastAsia="Times New Roman" w:hAnsi="Calibri" w:cs="Calibri"/>
                <w:sz w:val="18"/>
                <w:szCs w:val="18"/>
                <w:lang w:eastAsia="es-CO"/>
              </w:rPr>
            </w:pPr>
          </w:p>
        </w:tc>
        <w:tc>
          <w:tcPr>
            <w:tcW w:w="1210" w:type="dxa"/>
            <w:tcBorders>
              <w:top w:val="nil"/>
              <w:left w:val="nil"/>
              <w:bottom w:val="nil"/>
              <w:right w:val="nil"/>
            </w:tcBorders>
            <w:noWrap/>
            <w:vAlign w:val="bottom"/>
            <w:hideMark/>
          </w:tcPr>
          <w:p w14:paraId="1FBA705B"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p>
        </w:tc>
      </w:tr>
      <w:tr w:rsidR="00674BB9" w:rsidRPr="00674BB9" w14:paraId="1A51BFFA" w14:textId="77777777" w:rsidTr="00674BB9">
        <w:trPr>
          <w:trHeight w:val="8190"/>
        </w:trPr>
        <w:tc>
          <w:tcPr>
            <w:tcW w:w="704" w:type="dxa"/>
            <w:vMerge/>
            <w:tcBorders>
              <w:top w:val="nil"/>
              <w:left w:val="single" w:sz="4" w:space="0" w:color="auto"/>
              <w:bottom w:val="single" w:sz="4" w:space="0" w:color="000000"/>
              <w:right w:val="single" w:sz="4" w:space="0" w:color="auto"/>
            </w:tcBorders>
            <w:vAlign w:val="center"/>
            <w:hideMark/>
          </w:tcPr>
          <w:p w14:paraId="7E73C8B0"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2126" w:type="dxa"/>
            <w:vMerge/>
            <w:tcBorders>
              <w:top w:val="nil"/>
              <w:left w:val="single" w:sz="4" w:space="0" w:color="auto"/>
              <w:bottom w:val="single" w:sz="4" w:space="0" w:color="000000"/>
              <w:right w:val="single" w:sz="4" w:space="0" w:color="auto"/>
            </w:tcBorders>
            <w:vAlign w:val="center"/>
            <w:hideMark/>
          </w:tcPr>
          <w:p w14:paraId="3AE71674"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4820" w:type="dxa"/>
            <w:vMerge/>
            <w:tcBorders>
              <w:top w:val="single" w:sz="4" w:space="0" w:color="auto"/>
              <w:left w:val="single" w:sz="4" w:space="0" w:color="auto"/>
              <w:bottom w:val="single" w:sz="4" w:space="0" w:color="000000"/>
              <w:right w:val="nil"/>
            </w:tcBorders>
            <w:vAlign w:val="center"/>
            <w:hideMark/>
          </w:tcPr>
          <w:p w14:paraId="4E552633" w14:textId="77777777" w:rsidR="00674BB9" w:rsidRPr="00674BB9" w:rsidRDefault="00674BB9" w:rsidP="002A2306">
            <w:pPr>
              <w:spacing w:after="0" w:line="240" w:lineRule="auto"/>
              <w:rPr>
                <w:rFonts w:ascii="Calibri" w:eastAsia="Times New Roman" w:hAnsi="Calibri" w:cs="Calibri"/>
                <w:sz w:val="18"/>
                <w:szCs w:val="18"/>
                <w:lang w:eastAsia="es-CO"/>
              </w:rPr>
            </w:pPr>
          </w:p>
        </w:tc>
        <w:tc>
          <w:tcPr>
            <w:tcW w:w="1134" w:type="dxa"/>
            <w:vMerge/>
            <w:tcBorders>
              <w:top w:val="nil"/>
              <w:left w:val="single" w:sz="4" w:space="0" w:color="auto"/>
              <w:bottom w:val="single" w:sz="4" w:space="0" w:color="000000"/>
              <w:right w:val="single" w:sz="4" w:space="0" w:color="auto"/>
            </w:tcBorders>
            <w:vAlign w:val="center"/>
            <w:hideMark/>
          </w:tcPr>
          <w:p w14:paraId="33A74600" w14:textId="77777777" w:rsidR="00674BB9" w:rsidRPr="00674BB9" w:rsidRDefault="00674BB9" w:rsidP="002A2306">
            <w:pPr>
              <w:spacing w:after="0" w:line="240" w:lineRule="auto"/>
              <w:rPr>
                <w:rFonts w:ascii="Calibri" w:eastAsia="Times New Roman" w:hAnsi="Calibri" w:cs="Calibri"/>
                <w:sz w:val="18"/>
                <w:szCs w:val="18"/>
                <w:lang w:eastAsia="es-CO"/>
              </w:rPr>
            </w:pPr>
          </w:p>
        </w:tc>
        <w:tc>
          <w:tcPr>
            <w:tcW w:w="1210" w:type="dxa"/>
            <w:tcBorders>
              <w:top w:val="nil"/>
              <w:left w:val="nil"/>
              <w:bottom w:val="nil"/>
              <w:right w:val="nil"/>
            </w:tcBorders>
            <w:noWrap/>
            <w:vAlign w:val="bottom"/>
            <w:hideMark/>
          </w:tcPr>
          <w:p w14:paraId="33352ED0"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58CD389E" w14:textId="77777777" w:rsidTr="00674BB9">
        <w:trPr>
          <w:trHeight w:val="3880"/>
        </w:trPr>
        <w:tc>
          <w:tcPr>
            <w:tcW w:w="704" w:type="dxa"/>
            <w:vMerge/>
            <w:tcBorders>
              <w:top w:val="nil"/>
              <w:left w:val="single" w:sz="4" w:space="0" w:color="auto"/>
              <w:bottom w:val="single" w:sz="4" w:space="0" w:color="000000"/>
              <w:right w:val="single" w:sz="4" w:space="0" w:color="auto"/>
            </w:tcBorders>
            <w:vAlign w:val="center"/>
            <w:hideMark/>
          </w:tcPr>
          <w:p w14:paraId="4D3E8833"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2126" w:type="dxa"/>
            <w:vMerge/>
            <w:tcBorders>
              <w:top w:val="nil"/>
              <w:left w:val="single" w:sz="4" w:space="0" w:color="auto"/>
              <w:bottom w:val="single" w:sz="4" w:space="0" w:color="000000"/>
              <w:right w:val="single" w:sz="4" w:space="0" w:color="auto"/>
            </w:tcBorders>
            <w:vAlign w:val="center"/>
            <w:hideMark/>
          </w:tcPr>
          <w:p w14:paraId="72FBF713"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4820" w:type="dxa"/>
            <w:vMerge/>
            <w:tcBorders>
              <w:top w:val="single" w:sz="4" w:space="0" w:color="auto"/>
              <w:left w:val="single" w:sz="4" w:space="0" w:color="auto"/>
              <w:bottom w:val="single" w:sz="4" w:space="0" w:color="000000"/>
              <w:right w:val="nil"/>
            </w:tcBorders>
            <w:vAlign w:val="center"/>
            <w:hideMark/>
          </w:tcPr>
          <w:p w14:paraId="474278FB" w14:textId="77777777" w:rsidR="00674BB9" w:rsidRPr="00674BB9" w:rsidRDefault="00674BB9" w:rsidP="002A2306">
            <w:pPr>
              <w:spacing w:after="0" w:line="240" w:lineRule="auto"/>
              <w:rPr>
                <w:rFonts w:ascii="Calibri" w:eastAsia="Times New Roman" w:hAnsi="Calibri" w:cs="Calibri"/>
                <w:sz w:val="18"/>
                <w:szCs w:val="18"/>
                <w:lang w:eastAsia="es-CO"/>
              </w:rPr>
            </w:pPr>
          </w:p>
        </w:tc>
        <w:tc>
          <w:tcPr>
            <w:tcW w:w="1134" w:type="dxa"/>
            <w:vMerge/>
            <w:tcBorders>
              <w:top w:val="nil"/>
              <w:left w:val="single" w:sz="4" w:space="0" w:color="auto"/>
              <w:bottom w:val="single" w:sz="4" w:space="0" w:color="000000"/>
              <w:right w:val="single" w:sz="4" w:space="0" w:color="auto"/>
            </w:tcBorders>
            <w:vAlign w:val="center"/>
            <w:hideMark/>
          </w:tcPr>
          <w:p w14:paraId="5C28105F" w14:textId="77777777" w:rsidR="00674BB9" w:rsidRPr="00674BB9" w:rsidRDefault="00674BB9" w:rsidP="002A2306">
            <w:pPr>
              <w:spacing w:after="0" w:line="240" w:lineRule="auto"/>
              <w:rPr>
                <w:rFonts w:ascii="Calibri" w:eastAsia="Times New Roman" w:hAnsi="Calibri" w:cs="Calibri"/>
                <w:sz w:val="18"/>
                <w:szCs w:val="18"/>
                <w:lang w:eastAsia="es-CO"/>
              </w:rPr>
            </w:pPr>
          </w:p>
        </w:tc>
        <w:tc>
          <w:tcPr>
            <w:tcW w:w="1210" w:type="dxa"/>
            <w:tcBorders>
              <w:top w:val="nil"/>
              <w:left w:val="nil"/>
              <w:bottom w:val="nil"/>
              <w:right w:val="nil"/>
            </w:tcBorders>
            <w:noWrap/>
            <w:vAlign w:val="bottom"/>
            <w:hideMark/>
          </w:tcPr>
          <w:p w14:paraId="0808E887"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598A4F81" w14:textId="77777777" w:rsidTr="00674BB9">
        <w:trPr>
          <w:trHeight w:val="8190"/>
        </w:trPr>
        <w:tc>
          <w:tcPr>
            <w:tcW w:w="704" w:type="dxa"/>
            <w:vMerge w:val="restart"/>
            <w:tcBorders>
              <w:top w:val="nil"/>
              <w:left w:val="single" w:sz="4" w:space="0" w:color="auto"/>
              <w:bottom w:val="single" w:sz="4" w:space="0" w:color="auto"/>
              <w:right w:val="single" w:sz="4" w:space="0" w:color="auto"/>
            </w:tcBorders>
            <w:vAlign w:val="center"/>
            <w:hideMark/>
          </w:tcPr>
          <w:p w14:paraId="5401DA5E"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lastRenderedPageBreak/>
              <w:t>16</w:t>
            </w:r>
          </w:p>
        </w:tc>
        <w:tc>
          <w:tcPr>
            <w:tcW w:w="2126" w:type="dxa"/>
            <w:vMerge w:val="restart"/>
            <w:tcBorders>
              <w:top w:val="nil"/>
              <w:left w:val="single" w:sz="4" w:space="0" w:color="auto"/>
              <w:bottom w:val="single" w:sz="4" w:space="0" w:color="000000"/>
              <w:right w:val="single" w:sz="4" w:space="0" w:color="auto"/>
            </w:tcBorders>
            <w:vAlign w:val="center"/>
            <w:hideMark/>
          </w:tcPr>
          <w:p w14:paraId="6623213C"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proofErr w:type="gramStart"/>
            <w:r w:rsidRPr="00674BB9">
              <w:rPr>
                <w:rFonts w:ascii="Calibri" w:eastAsia="Times New Roman" w:hAnsi="Calibri" w:cs="Calibri"/>
                <w:b/>
                <w:bCs/>
                <w:sz w:val="18"/>
                <w:szCs w:val="18"/>
                <w:lang w:eastAsia="es-CO"/>
              </w:rPr>
              <w:t>PANTALÓN  PARA</w:t>
            </w:r>
            <w:proofErr w:type="gramEnd"/>
            <w:r w:rsidRPr="00674BB9">
              <w:rPr>
                <w:rFonts w:ascii="Calibri" w:eastAsia="Times New Roman" w:hAnsi="Calibri" w:cs="Calibri"/>
                <w:b/>
                <w:bCs/>
                <w:sz w:val="18"/>
                <w:szCs w:val="18"/>
                <w:lang w:eastAsia="es-CO"/>
              </w:rPr>
              <w:t xml:space="preserve"> USO MOTORIZADO CON PROTECCIÓN </w:t>
            </w:r>
            <w:proofErr w:type="gramStart"/>
            <w:r w:rsidRPr="00674BB9">
              <w:rPr>
                <w:rFonts w:ascii="Calibri" w:eastAsia="Times New Roman" w:hAnsi="Calibri" w:cs="Calibri"/>
                <w:b/>
                <w:bCs/>
                <w:sz w:val="18"/>
                <w:szCs w:val="18"/>
                <w:lang w:eastAsia="es-CO"/>
              </w:rPr>
              <w:t>ANTI FRICCIÓN</w:t>
            </w:r>
            <w:proofErr w:type="gramEnd"/>
            <w:r w:rsidRPr="00674BB9">
              <w:rPr>
                <w:rFonts w:ascii="Calibri" w:eastAsia="Times New Roman" w:hAnsi="Calibri" w:cs="Calibri"/>
                <w:b/>
                <w:bCs/>
                <w:sz w:val="18"/>
                <w:szCs w:val="18"/>
                <w:lang w:eastAsia="es-CO"/>
              </w:rPr>
              <w:t xml:space="preserve"> Y </w:t>
            </w:r>
            <w:proofErr w:type="gramStart"/>
            <w:r w:rsidRPr="00674BB9">
              <w:rPr>
                <w:rFonts w:ascii="Calibri" w:eastAsia="Times New Roman" w:hAnsi="Calibri" w:cs="Calibri"/>
                <w:b/>
                <w:bCs/>
                <w:sz w:val="18"/>
                <w:szCs w:val="18"/>
                <w:lang w:eastAsia="es-CO"/>
              </w:rPr>
              <w:t>ANTI IMPACTO</w:t>
            </w:r>
            <w:proofErr w:type="gramEnd"/>
          </w:p>
        </w:tc>
        <w:tc>
          <w:tcPr>
            <w:tcW w:w="4820" w:type="dxa"/>
            <w:vMerge w:val="restart"/>
            <w:tcBorders>
              <w:top w:val="single" w:sz="4" w:space="0" w:color="auto"/>
              <w:left w:val="single" w:sz="4" w:space="0" w:color="auto"/>
              <w:bottom w:val="single" w:sz="4" w:space="0" w:color="auto"/>
              <w:right w:val="single" w:sz="4" w:space="0" w:color="auto"/>
            </w:tcBorders>
            <w:hideMark/>
          </w:tcPr>
          <w:p w14:paraId="6CBEF9DF" w14:textId="110FDE90"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Pantalón con silueta semi ajustada, lleva protecciones retirables en rodilla.</w:t>
            </w:r>
            <w:r w:rsidRPr="00674BB9">
              <w:rPr>
                <w:rFonts w:ascii="Calibri" w:eastAsia="Times New Roman" w:hAnsi="Calibri" w:cs="Calibri"/>
                <w:sz w:val="18"/>
                <w:szCs w:val="18"/>
                <w:lang w:eastAsia="es-CO"/>
              </w:rPr>
              <w:br/>
              <w:t>Pretina con pasadores y (1) broche de ajuste.</w:t>
            </w:r>
            <w:r w:rsidRPr="00674BB9">
              <w:rPr>
                <w:rFonts w:ascii="Calibri" w:eastAsia="Times New Roman" w:hAnsi="Calibri" w:cs="Calibri"/>
                <w:sz w:val="18"/>
                <w:szCs w:val="18"/>
                <w:lang w:eastAsia="es-CO"/>
              </w:rPr>
              <w:br/>
              <w:t>Bragueta con sistema de cierre en cremallera y velcro.</w:t>
            </w:r>
            <w:r w:rsidRPr="00674BB9">
              <w:rPr>
                <w:rFonts w:ascii="Calibri" w:eastAsia="Times New Roman" w:hAnsi="Calibri" w:cs="Calibri"/>
                <w:sz w:val="18"/>
                <w:szCs w:val="18"/>
                <w:lang w:eastAsia="es-CO"/>
              </w:rPr>
              <w:br/>
              <w:t>Bolsillos laterales superior lleva sistema de cierre en cremallera.</w:t>
            </w:r>
            <w:r w:rsidRPr="00674BB9">
              <w:rPr>
                <w:rFonts w:ascii="Calibri" w:eastAsia="Times New Roman" w:hAnsi="Calibri" w:cs="Calibri"/>
                <w:sz w:val="18"/>
                <w:szCs w:val="18"/>
                <w:lang w:eastAsia="es-CO"/>
              </w:rPr>
              <w:br/>
              <w:t xml:space="preserve">Refuerzo en posterior. </w:t>
            </w:r>
            <w:r w:rsidRPr="00674BB9">
              <w:rPr>
                <w:rFonts w:ascii="Calibri" w:eastAsia="Times New Roman" w:hAnsi="Calibri" w:cs="Calibri"/>
                <w:sz w:val="18"/>
                <w:szCs w:val="18"/>
                <w:lang w:eastAsia="es-CO"/>
              </w:rPr>
              <w:br/>
              <w:t>Bota debe llevar fuelle de amplitud al costado con sistema de cierre en cremallera.</w:t>
            </w:r>
            <w:r w:rsidRPr="00674BB9">
              <w:rPr>
                <w:rFonts w:ascii="Calibri" w:eastAsia="Times New Roman" w:hAnsi="Calibri" w:cs="Calibri"/>
                <w:sz w:val="18"/>
                <w:szCs w:val="18"/>
                <w:lang w:eastAsia="es-CO"/>
              </w:rPr>
              <w:br/>
              <w:t>Bota centro posterior debe llevar cinta reflectiva de 2.5cm.</w:t>
            </w:r>
            <w:r w:rsidRPr="00674BB9">
              <w:rPr>
                <w:rFonts w:ascii="Calibri" w:eastAsia="Times New Roman" w:hAnsi="Calibri" w:cs="Calibri"/>
                <w:sz w:val="18"/>
                <w:szCs w:val="18"/>
                <w:lang w:eastAsia="es-CO"/>
              </w:rPr>
              <w:br/>
            </w:r>
            <w:r w:rsidRPr="00674BB9">
              <w:rPr>
                <w:rFonts w:ascii="Calibri" w:eastAsia="Times New Roman" w:hAnsi="Calibri" w:cs="Calibri"/>
                <w:b/>
                <w:bCs/>
                <w:sz w:val="18"/>
                <w:szCs w:val="18"/>
                <w:lang w:eastAsia="es-CO"/>
              </w:rPr>
              <w:t xml:space="preserve">Material Exterior: </w:t>
            </w:r>
            <w:r w:rsidRPr="00674BB9">
              <w:rPr>
                <w:rFonts w:ascii="Calibri" w:eastAsia="Times New Roman" w:hAnsi="Calibri" w:cs="Calibri"/>
                <w:sz w:val="18"/>
                <w:szCs w:val="18"/>
                <w:lang w:eastAsia="es-CO"/>
              </w:rPr>
              <w:br/>
              <w:t>• Color: Negro</w:t>
            </w:r>
            <w:r w:rsidRPr="00674BB9">
              <w:rPr>
                <w:rFonts w:ascii="Calibri" w:eastAsia="Times New Roman" w:hAnsi="Calibri" w:cs="Calibri"/>
                <w:sz w:val="18"/>
                <w:szCs w:val="18"/>
                <w:lang w:eastAsia="es-CO"/>
              </w:rPr>
              <w:br/>
              <w:t>• Norma NTC 1213: Composición: 100% Poliéster.</w:t>
            </w:r>
            <w:r w:rsidRPr="00674BB9">
              <w:rPr>
                <w:rFonts w:ascii="Calibri" w:eastAsia="Times New Roman" w:hAnsi="Calibri" w:cs="Calibri"/>
                <w:sz w:val="18"/>
                <w:szCs w:val="18"/>
                <w:lang w:eastAsia="es-CO"/>
              </w:rPr>
              <w:br/>
              <w:t>• Norma NTC 230: Peso 230 g/m2 ± 10 g/m2</w:t>
            </w:r>
            <w:r w:rsidRPr="00674BB9">
              <w:rPr>
                <w:rFonts w:ascii="Calibri" w:eastAsia="Times New Roman" w:hAnsi="Calibri" w:cs="Calibri"/>
                <w:sz w:val="18"/>
                <w:szCs w:val="18"/>
                <w:lang w:eastAsia="es-CO"/>
              </w:rPr>
              <w:br/>
              <w:t>• Norma NTC 313: Resistencia al desgarre en urdimbre min 40N, Resistencia al desgarre en trama min 40N.</w:t>
            </w:r>
            <w:r w:rsidRPr="00674BB9">
              <w:rPr>
                <w:rFonts w:ascii="Calibri" w:eastAsia="Times New Roman" w:hAnsi="Calibri" w:cs="Calibri"/>
                <w:sz w:val="18"/>
                <w:szCs w:val="18"/>
                <w:lang w:eastAsia="es-CO"/>
              </w:rPr>
              <w:br/>
              <w:t>• Norma NTC 754: Resistencia a la rotura en urdimbre min 1100N, Resistencia a la rotura en trama min 1000N.</w:t>
            </w:r>
            <w:r w:rsidRPr="00674BB9">
              <w:rPr>
                <w:rFonts w:ascii="Calibri" w:eastAsia="Times New Roman" w:hAnsi="Calibri" w:cs="Calibri"/>
                <w:sz w:val="18"/>
                <w:szCs w:val="18"/>
                <w:lang w:eastAsia="es-CO"/>
              </w:rPr>
              <w:br/>
              <w:t>• Norma NTMD 0205: Repelencia al agua - 100 (ISO 5).</w:t>
            </w:r>
            <w:r w:rsidRPr="00674BB9">
              <w:rPr>
                <w:rFonts w:ascii="Calibri" w:eastAsia="Times New Roman" w:hAnsi="Calibri" w:cs="Calibri"/>
                <w:sz w:val="18"/>
                <w:szCs w:val="18"/>
                <w:lang w:eastAsia="es-CO"/>
              </w:rPr>
              <w:br/>
              <w:t>• ASTM D – 4966: ciclos de abrasión mínimo 3.500.</w:t>
            </w:r>
            <w:r w:rsidRPr="00674BB9">
              <w:rPr>
                <w:rFonts w:ascii="Calibri" w:eastAsia="Times New Roman" w:hAnsi="Calibri" w:cs="Calibri"/>
                <w:sz w:val="18"/>
                <w:szCs w:val="18"/>
                <w:lang w:eastAsia="es-CO"/>
              </w:rPr>
              <w:br/>
              <w:t>Resultado de los métodos de ensayo por un laboratorio textil acreditados por la ONAC.</w:t>
            </w:r>
            <w:r w:rsidRPr="00674BB9">
              <w:rPr>
                <w:rFonts w:ascii="Calibri" w:eastAsia="Times New Roman" w:hAnsi="Calibri" w:cs="Calibri"/>
                <w:sz w:val="18"/>
                <w:szCs w:val="18"/>
                <w:lang w:eastAsia="es-CO"/>
              </w:rPr>
              <w:br/>
            </w:r>
            <w:r w:rsidRPr="00674BB9">
              <w:rPr>
                <w:rFonts w:ascii="Calibri" w:eastAsia="Times New Roman" w:hAnsi="Calibri" w:cs="Calibri"/>
                <w:b/>
                <w:bCs/>
                <w:sz w:val="18"/>
                <w:szCs w:val="18"/>
                <w:lang w:eastAsia="es-CO"/>
              </w:rPr>
              <w:t>Malla Interior:</w:t>
            </w:r>
            <w:r w:rsidRPr="00674BB9">
              <w:rPr>
                <w:rFonts w:ascii="Calibri" w:eastAsia="Times New Roman" w:hAnsi="Calibri" w:cs="Calibri"/>
                <w:sz w:val="18"/>
                <w:szCs w:val="18"/>
                <w:lang w:eastAsia="es-CO"/>
              </w:rPr>
              <w:br/>
              <w:t>• Color: Negro</w:t>
            </w:r>
            <w:r w:rsidRPr="00674BB9">
              <w:rPr>
                <w:rFonts w:ascii="Calibri" w:eastAsia="Times New Roman" w:hAnsi="Calibri" w:cs="Calibri"/>
                <w:sz w:val="18"/>
                <w:szCs w:val="18"/>
                <w:lang w:eastAsia="es-CO"/>
              </w:rPr>
              <w:br/>
              <w:t>• Norma NTC 1213: Composición 100% poliéster.</w:t>
            </w:r>
            <w:r w:rsidRPr="00674BB9">
              <w:rPr>
                <w:rFonts w:ascii="Calibri" w:eastAsia="Times New Roman" w:hAnsi="Calibri" w:cs="Calibri"/>
                <w:sz w:val="18"/>
                <w:szCs w:val="18"/>
                <w:lang w:eastAsia="es-CO"/>
              </w:rPr>
              <w:br/>
              <w:t xml:space="preserve">• Norma NTC 230: Peso 120 g/m2 +/- 20 g/m2. </w:t>
            </w:r>
            <w:r w:rsidRPr="00674BB9">
              <w:rPr>
                <w:rFonts w:ascii="Calibri" w:eastAsia="Times New Roman" w:hAnsi="Calibri" w:cs="Calibri"/>
                <w:sz w:val="18"/>
                <w:szCs w:val="18"/>
                <w:lang w:eastAsia="es-CO"/>
              </w:rPr>
              <w:br/>
              <w:t>• Norma NTC 313: Resistencia al desgarre en urdimbre min 23N, Resistencia al desgarre en trama min 15N.</w:t>
            </w:r>
            <w:r w:rsidRPr="00674BB9">
              <w:rPr>
                <w:rFonts w:ascii="Calibri" w:eastAsia="Times New Roman" w:hAnsi="Calibri" w:cs="Calibri"/>
                <w:sz w:val="18"/>
                <w:szCs w:val="18"/>
                <w:lang w:eastAsia="es-CO"/>
              </w:rPr>
              <w:br/>
              <w:t>Resultado de los métodos de ensayo por un laboratorio textil acreditados por la ONAC.</w:t>
            </w:r>
            <w:r w:rsidRPr="00674BB9">
              <w:rPr>
                <w:rFonts w:ascii="Calibri" w:eastAsia="Times New Roman" w:hAnsi="Calibri" w:cs="Calibri"/>
                <w:b/>
                <w:bCs/>
                <w:sz w:val="18"/>
                <w:szCs w:val="18"/>
                <w:lang w:eastAsia="es-CO"/>
              </w:rPr>
              <w:br/>
              <w:t>Protección a impacto retirable:</w:t>
            </w:r>
            <w:r w:rsidRPr="00674BB9">
              <w:rPr>
                <w:rFonts w:ascii="Calibri" w:eastAsia="Times New Roman" w:hAnsi="Calibri" w:cs="Calibri"/>
                <w:b/>
                <w:bCs/>
                <w:sz w:val="18"/>
                <w:szCs w:val="18"/>
                <w:lang w:eastAsia="es-CO"/>
              </w:rPr>
              <w:br/>
            </w:r>
            <w:r w:rsidRPr="00674BB9">
              <w:rPr>
                <w:rFonts w:ascii="Calibri" w:eastAsia="Times New Roman" w:hAnsi="Calibri" w:cs="Calibri"/>
                <w:sz w:val="18"/>
                <w:szCs w:val="18"/>
                <w:lang w:eastAsia="es-CO"/>
              </w:rPr>
              <w:t>• Material: Polímero, Flexible, debe ser ajustable perfectamente a la forma del cuerpo en hombro y codos.</w:t>
            </w:r>
            <w:r w:rsidRPr="00674BB9">
              <w:rPr>
                <w:rFonts w:ascii="Calibri" w:eastAsia="Times New Roman" w:hAnsi="Calibri" w:cs="Calibri"/>
                <w:sz w:val="18"/>
                <w:szCs w:val="18"/>
                <w:lang w:eastAsia="es-CO"/>
              </w:rPr>
              <w:br/>
              <w:t>• Rodillas: UNE EN 1621 - 1</w:t>
            </w:r>
            <w:r w:rsidRPr="00674BB9">
              <w:rPr>
                <w:rFonts w:ascii="Calibri" w:eastAsia="Times New Roman" w:hAnsi="Calibri" w:cs="Calibri"/>
                <w:sz w:val="18"/>
                <w:szCs w:val="18"/>
                <w:lang w:eastAsia="es-CO"/>
              </w:rPr>
              <w:br/>
            </w:r>
            <w:r w:rsidRPr="00674BB9">
              <w:rPr>
                <w:rFonts w:ascii="Calibri" w:eastAsia="Times New Roman" w:hAnsi="Calibri" w:cs="Calibri"/>
                <w:b/>
                <w:bCs/>
                <w:sz w:val="18"/>
                <w:szCs w:val="18"/>
                <w:lang w:eastAsia="es-CO"/>
              </w:rPr>
              <w:t>Material reflectante:</w:t>
            </w:r>
            <w:r w:rsidRPr="00674BB9">
              <w:rPr>
                <w:rFonts w:ascii="Calibri" w:eastAsia="Times New Roman" w:hAnsi="Calibri" w:cs="Calibri"/>
                <w:sz w:val="18"/>
                <w:szCs w:val="18"/>
                <w:lang w:eastAsia="es-CO"/>
              </w:rPr>
              <w:br/>
              <w:t>• Color: Gris plata</w:t>
            </w:r>
            <w:r w:rsidRPr="00674BB9">
              <w:rPr>
                <w:rFonts w:ascii="Calibri" w:eastAsia="Times New Roman" w:hAnsi="Calibri" w:cs="Calibri"/>
                <w:sz w:val="18"/>
                <w:szCs w:val="18"/>
                <w:lang w:eastAsia="es-CO"/>
              </w:rPr>
              <w:br/>
              <w:t xml:space="preserve">• Composición: Micro esferas expuestas, de gran ángulo retro reflectivo adheridos a una tela de base textil que está </w:t>
            </w:r>
            <w:r w:rsidRPr="00674BB9">
              <w:rPr>
                <w:rFonts w:ascii="Calibri" w:eastAsia="Times New Roman" w:hAnsi="Calibri" w:cs="Calibri"/>
                <w:sz w:val="18"/>
                <w:szCs w:val="18"/>
                <w:lang w:eastAsia="es-CO"/>
              </w:rPr>
              <w:lastRenderedPageBreak/>
              <w:t>compuesta 35 % algodón y 65 % poliéster.</w:t>
            </w:r>
            <w:r w:rsidRPr="00674BB9">
              <w:rPr>
                <w:rFonts w:ascii="Calibri" w:eastAsia="Times New Roman" w:hAnsi="Calibri" w:cs="Calibri"/>
                <w:sz w:val="18"/>
                <w:szCs w:val="18"/>
                <w:lang w:eastAsia="es-CO"/>
              </w:rPr>
              <w:br/>
              <w:t>• ANSI/SEA 107-2010: Reflectividad: para desempeño nivel 2.</w:t>
            </w:r>
            <w:r w:rsidRPr="00674BB9">
              <w:rPr>
                <w:rFonts w:ascii="Calibri" w:eastAsia="Times New Roman" w:hAnsi="Calibri" w:cs="Calibri"/>
                <w:sz w:val="18"/>
                <w:szCs w:val="18"/>
                <w:lang w:eastAsia="es-CO"/>
              </w:rPr>
              <w:br/>
            </w:r>
          </w:p>
        </w:tc>
        <w:tc>
          <w:tcPr>
            <w:tcW w:w="1134" w:type="dxa"/>
            <w:vMerge w:val="restart"/>
            <w:tcBorders>
              <w:top w:val="nil"/>
              <w:left w:val="single" w:sz="4" w:space="0" w:color="auto"/>
              <w:bottom w:val="single" w:sz="4" w:space="0" w:color="auto"/>
              <w:right w:val="single" w:sz="4" w:space="0" w:color="auto"/>
            </w:tcBorders>
            <w:vAlign w:val="center"/>
            <w:hideMark/>
          </w:tcPr>
          <w:p w14:paraId="7584E29C"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lastRenderedPageBreak/>
              <w:t>4</w:t>
            </w:r>
          </w:p>
        </w:tc>
        <w:tc>
          <w:tcPr>
            <w:tcW w:w="1210" w:type="dxa"/>
            <w:vAlign w:val="center"/>
            <w:hideMark/>
          </w:tcPr>
          <w:p w14:paraId="05F66B98"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61AA559F" w14:textId="77777777" w:rsidTr="00674BB9">
        <w:trPr>
          <w:trHeight w:val="4400"/>
        </w:trPr>
        <w:tc>
          <w:tcPr>
            <w:tcW w:w="704" w:type="dxa"/>
            <w:vMerge/>
            <w:tcBorders>
              <w:top w:val="nil"/>
              <w:left w:val="single" w:sz="4" w:space="0" w:color="auto"/>
              <w:bottom w:val="single" w:sz="4" w:space="0" w:color="auto"/>
              <w:right w:val="single" w:sz="4" w:space="0" w:color="auto"/>
            </w:tcBorders>
            <w:vAlign w:val="center"/>
            <w:hideMark/>
          </w:tcPr>
          <w:p w14:paraId="2A18E4ED"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2126" w:type="dxa"/>
            <w:vMerge/>
            <w:tcBorders>
              <w:top w:val="nil"/>
              <w:left w:val="single" w:sz="4" w:space="0" w:color="auto"/>
              <w:bottom w:val="single" w:sz="4" w:space="0" w:color="000000"/>
              <w:right w:val="single" w:sz="4" w:space="0" w:color="auto"/>
            </w:tcBorders>
            <w:vAlign w:val="center"/>
            <w:hideMark/>
          </w:tcPr>
          <w:p w14:paraId="18132281"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14:paraId="311F7080" w14:textId="77777777" w:rsidR="00674BB9" w:rsidRPr="00674BB9" w:rsidRDefault="00674BB9" w:rsidP="002A2306">
            <w:pPr>
              <w:spacing w:after="0" w:line="240" w:lineRule="auto"/>
              <w:rPr>
                <w:rFonts w:ascii="Calibri" w:eastAsia="Times New Roman" w:hAnsi="Calibri" w:cs="Calibri"/>
                <w:sz w:val="18"/>
                <w:szCs w:val="18"/>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1E2BBCD6" w14:textId="77777777" w:rsidR="00674BB9" w:rsidRPr="00674BB9" w:rsidRDefault="00674BB9" w:rsidP="002A2306">
            <w:pPr>
              <w:spacing w:after="0" w:line="240" w:lineRule="auto"/>
              <w:rPr>
                <w:rFonts w:ascii="Calibri" w:eastAsia="Times New Roman" w:hAnsi="Calibri" w:cs="Calibri"/>
                <w:sz w:val="18"/>
                <w:szCs w:val="18"/>
                <w:lang w:eastAsia="es-CO"/>
              </w:rPr>
            </w:pPr>
          </w:p>
        </w:tc>
        <w:tc>
          <w:tcPr>
            <w:tcW w:w="1210" w:type="dxa"/>
            <w:tcBorders>
              <w:top w:val="nil"/>
              <w:left w:val="nil"/>
              <w:bottom w:val="nil"/>
              <w:right w:val="nil"/>
            </w:tcBorders>
            <w:noWrap/>
            <w:vAlign w:val="bottom"/>
            <w:hideMark/>
          </w:tcPr>
          <w:p w14:paraId="0EF82B85"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p>
        </w:tc>
      </w:tr>
      <w:tr w:rsidR="00674BB9" w:rsidRPr="00674BB9" w14:paraId="526BEBAE" w14:textId="77777777" w:rsidTr="00674BB9">
        <w:trPr>
          <w:trHeight w:val="7640"/>
        </w:trPr>
        <w:tc>
          <w:tcPr>
            <w:tcW w:w="704" w:type="dxa"/>
            <w:tcBorders>
              <w:top w:val="nil"/>
              <w:left w:val="single" w:sz="4" w:space="0" w:color="auto"/>
              <w:bottom w:val="single" w:sz="4" w:space="0" w:color="auto"/>
              <w:right w:val="single" w:sz="4" w:space="0" w:color="auto"/>
            </w:tcBorders>
            <w:vAlign w:val="center"/>
            <w:hideMark/>
          </w:tcPr>
          <w:p w14:paraId="5EA39977"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lastRenderedPageBreak/>
              <w:t>17</w:t>
            </w:r>
          </w:p>
        </w:tc>
        <w:tc>
          <w:tcPr>
            <w:tcW w:w="2126" w:type="dxa"/>
            <w:tcBorders>
              <w:top w:val="nil"/>
              <w:left w:val="nil"/>
              <w:bottom w:val="single" w:sz="4" w:space="0" w:color="auto"/>
              <w:right w:val="single" w:sz="4" w:space="0" w:color="auto"/>
            </w:tcBorders>
            <w:vAlign w:val="center"/>
            <w:hideMark/>
          </w:tcPr>
          <w:p w14:paraId="454348DD" w14:textId="77777777" w:rsidR="00674BB9" w:rsidRPr="00674BB9" w:rsidRDefault="00674BB9" w:rsidP="002A2306">
            <w:pPr>
              <w:spacing w:after="0" w:line="240" w:lineRule="auto"/>
              <w:rPr>
                <w:rFonts w:ascii="Calibri" w:eastAsia="Times New Roman" w:hAnsi="Calibri" w:cs="Calibri"/>
                <w:b/>
                <w:bCs/>
                <w:color w:val="000000"/>
                <w:sz w:val="18"/>
                <w:szCs w:val="18"/>
                <w:lang w:eastAsia="es-CO"/>
              </w:rPr>
            </w:pPr>
            <w:r w:rsidRPr="00674BB9">
              <w:rPr>
                <w:rFonts w:ascii="Calibri" w:eastAsia="Times New Roman" w:hAnsi="Calibri" w:cs="Calibri"/>
                <w:b/>
                <w:bCs/>
                <w:color w:val="000000"/>
                <w:sz w:val="18"/>
                <w:szCs w:val="18"/>
                <w:lang w:eastAsia="es-CO"/>
              </w:rPr>
              <w:t xml:space="preserve">RODILLERA PROTECCIÓN MOTOCICLISTA </w:t>
            </w:r>
          </w:p>
        </w:tc>
        <w:tc>
          <w:tcPr>
            <w:tcW w:w="4820" w:type="dxa"/>
            <w:tcBorders>
              <w:top w:val="single" w:sz="4" w:space="0" w:color="auto"/>
              <w:left w:val="nil"/>
              <w:bottom w:val="single" w:sz="4" w:space="0" w:color="auto"/>
              <w:right w:val="single" w:sz="4" w:space="0" w:color="auto"/>
            </w:tcBorders>
            <w:hideMark/>
          </w:tcPr>
          <w:p w14:paraId="414F2FEF" w14:textId="77777777" w:rsidR="00674BB9" w:rsidRPr="00674BB9" w:rsidRDefault="00674BB9" w:rsidP="002A2306">
            <w:pPr>
              <w:spacing w:after="0" w:line="240" w:lineRule="auto"/>
              <w:rPr>
                <w:rFonts w:ascii="Calibri" w:eastAsia="Times New Roman" w:hAnsi="Calibri" w:cs="Calibri"/>
                <w:color w:val="000000"/>
                <w:sz w:val="18"/>
                <w:szCs w:val="18"/>
                <w:lang w:eastAsia="es-CO"/>
              </w:rPr>
            </w:pPr>
            <w:r w:rsidRPr="00674BB9">
              <w:rPr>
                <w:rFonts w:ascii="Calibri" w:eastAsia="Times New Roman" w:hAnsi="Calibri" w:cs="Calibri"/>
                <w:color w:val="000000"/>
                <w:sz w:val="18"/>
                <w:szCs w:val="18"/>
                <w:lang w:eastAsia="es-CO"/>
              </w:rPr>
              <w:t xml:space="preserve">Características: </w:t>
            </w:r>
            <w:r w:rsidRPr="00674BB9">
              <w:rPr>
                <w:rFonts w:ascii="Calibri" w:eastAsia="Times New Roman" w:hAnsi="Calibri" w:cs="Calibri"/>
                <w:color w:val="000000"/>
                <w:sz w:val="18"/>
                <w:szCs w:val="18"/>
                <w:lang w:eastAsia="es-CO"/>
              </w:rPr>
              <w:br/>
              <w:t>·          Norma técnica de fabricación y pruebas es EN 1621-1:2012</w:t>
            </w:r>
            <w:r w:rsidRPr="00674BB9">
              <w:rPr>
                <w:rFonts w:ascii="Calibri" w:eastAsia="Times New Roman" w:hAnsi="Calibri" w:cs="Calibri"/>
                <w:color w:val="000000"/>
                <w:sz w:val="18"/>
                <w:szCs w:val="18"/>
                <w:lang w:eastAsia="es-CO"/>
              </w:rPr>
              <w:br/>
              <w:t>·          Zona de protección o protector “K+L” de acuerdo con EN 1621-1:2012</w:t>
            </w:r>
            <w:r w:rsidRPr="00674BB9">
              <w:rPr>
                <w:rFonts w:ascii="Calibri" w:eastAsia="Times New Roman" w:hAnsi="Calibri" w:cs="Calibri"/>
                <w:color w:val="000000"/>
                <w:sz w:val="18"/>
                <w:szCs w:val="18"/>
                <w:lang w:eastAsia="es-CO"/>
              </w:rPr>
              <w:br/>
              <w:t>·          Atenuación de impactos es “Nivel I” de acuerdo con EN 1621-1:2012</w:t>
            </w:r>
            <w:r w:rsidRPr="00674BB9">
              <w:rPr>
                <w:rFonts w:ascii="Calibri" w:eastAsia="Times New Roman" w:hAnsi="Calibri" w:cs="Calibri"/>
                <w:color w:val="000000"/>
                <w:sz w:val="18"/>
                <w:szCs w:val="18"/>
                <w:lang w:eastAsia="es-CO"/>
              </w:rPr>
              <w:br/>
              <w:t>·          Dimensiones mínimas del protector son “tipo B” de acuerdo con EN 1621- 1:2012</w:t>
            </w:r>
            <w:r w:rsidRPr="00674BB9">
              <w:rPr>
                <w:rFonts w:ascii="Calibri" w:eastAsia="Times New Roman" w:hAnsi="Calibri" w:cs="Calibri"/>
                <w:color w:val="000000"/>
                <w:sz w:val="18"/>
                <w:szCs w:val="18"/>
                <w:lang w:eastAsia="es-CO"/>
              </w:rPr>
              <w:br/>
              <w:t>·          Color negro</w:t>
            </w:r>
            <w:r w:rsidRPr="00674BB9">
              <w:rPr>
                <w:rFonts w:ascii="Calibri" w:eastAsia="Times New Roman" w:hAnsi="Calibri" w:cs="Calibri"/>
                <w:color w:val="000000"/>
                <w:sz w:val="18"/>
                <w:szCs w:val="18"/>
                <w:lang w:eastAsia="es-CO"/>
              </w:rPr>
              <w:br/>
              <w:t>·          Diseño anatómico que permite libertad de movimiento y poca sensación de presión sobre la rodilla.</w:t>
            </w:r>
            <w:r w:rsidRPr="00674BB9">
              <w:rPr>
                <w:rFonts w:ascii="Calibri" w:eastAsia="Times New Roman" w:hAnsi="Calibri" w:cs="Calibri"/>
                <w:color w:val="000000"/>
                <w:sz w:val="18"/>
                <w:szCs w:val="18"/>
                <w:lang w:eastAsia="es-CO"/>
              </w:rPr>
              <w:br/>
              <w:t>·          El punto de articulación mediante remache con pin de retención o material flexible que permita amplia movilidad, comodidad y con canales de aire.</w:t>
            </w:r>
            <w:r w:rsidRPr="00674BB9">
              <w:rPr>
                <w:rFonts w:ascii="Calibri" w:eastAsia="Times New Roman" w:hAnsi="Calibri" w:cs="Calibri"/>
                <w:color w:val="000000"/>
                <w:sz w:val="18"/>
                <w:szCs w:val="18"/>
                <w:lang w:eastAsia="es-CO"/>
              </w:rPr>
              <w:br/>
              <w:t>·          Forro interior o recubrimiento de toda la extensión de la carcasa, es elaborado en espuma, neopreno u otro material de ajuste anatómico, con ventilaciones que facilite la liberación de la humedad producida por el sudor. Bordes con ribete.</w:t>
            </w:r>
            <w:r w:rsidRPr="00674BB9">
              <w:rPr>
                <w:rFonts w:ascii="Calibri" w:eastAsia="Times New Roman" w:hAnsi="Calibri" w:cs="Calibri"/>
                <w:color w:val="000000"/>
                <w:sz w:val="18"/>
                <w:szCs w:val="18"/>
                <w:lang w:eastAsia="es-CO"/>
              </w:rPr>
              <w:br/>
              <w:t>·          El forro interior y su mecanismo de fijación no tiene ningún elemento metálico o protuberante que pueda causar incomodidad o lesión en caso de apoyase sobre la rodillera.</w:t>
            </w:r>
            <w:r w:rsidRPr="00674BB9">
              <w:rPr>
                <w:rFonts w:ascii="Calibri" w:eastAsia="Times New Roman" w:hAnsi="Calibri" w:cs="Calibri"/>
                <w:color w:val="000000"/>
                <w:sz w:val="18"/>
                <w:szCs w:val="18"/>
                <w:lang w:eastAsia="es-CO"/>
              </w:rPr>
              <w:br/>
              <w:t>·          Fijación de la rodillera es por medio de 2 o 3 correas elásticas con velcro, garantizando que el protector no se desplaza de la zona de protección</w:t>
            </w:r>
            <w:r w:rsidRPr="00674BB9">
              <w:rPr>
                <w:rFonts w:ascii="Calibri" w:eastAsia="Times New Roman" w:hAnsi="Calibri" w:cs="Calibri"/>
                <w:color w:val="000000"/>
                <w:sz w:val="18"/>
                <w:szCs w:val="18"/>
                <w:lang w:eastAsia="es-CO"/>
              </w:rPr>
              <w:br/>
              <w:t>·          Correas elásticas de fijación tienen mínimo 4 cm de ancho y ajuste con velcro</w:t>
            </w:r>
            <w:r w:rsidRPr="00674BB9">
              <w:rPr>
                <w:rFonts w:ascii="Calibri" w:eastAsia="Times New Roman" w:hAnsi="Calibri" w:cs="Calibri"/>
                <w:color w:val="000000"/>
                <w:sz w:val="18"/>
                <w:szCs w:val="18"/>
                <w:lang w:eastAsia="es-CO"/>
              </w:rPr>
              <w:br/>
              <w:t>·          Fijación del protector sobre la articulación no debe implicar el retiro del calzado</w:t>
            </w:r>
            <w:r w:rsidRPr="00674BB9">
              <w:rPr>
                <w:rFonts w:ascii="Calibri" w:eastAsia="Times New Roman" w:hAnsi="Calibri" w:cs="Calibri"/>
                <w:color w:val="000000"/>
                <w:sz w:val="18"/>
                <w:szCs w:val="18"/>
                <w:lang w:eastAsia="es-CO"/>
              </w:rPr>
              <w:br/>
              <w:t>·          Ficha técnica del producto en idioma español o inglés</w:t>
            </w:r>
          </w:p>
          <w:p w14:paraId="15EEC203" w14:textId="77777777" w:rsidR="00674BB9" w:rsidRPr="00674BB9" w:rsidRDefault="00674BB9" w:rsidP="002A2306">
            <w:pPr>
              <w:spacing w:after="0" w:line="240" w:lineRule="auto"/>
              <w:rPr>
                <w:rFonts w:ascii="Calibri" w:eastAsia="Times New Roman" w:hAnsi="Calibri" w:cs="Calibri"/>
                <w:sz w:val="18"/>
                <w:szCs w:val="18"/>
                <w:lang w:eastAsia="es-CO"/>
              </w:rPr>
            </w:pPr>
          </w:p>
        </w:tc>
        <w:tc>
          <w:tcPr>
            <w:tcW w:w="1134" w:type="dxa"/>
            <w:tcBorders>
              <w:top w:val="nil"/>
              <w:left w:val="nil"/>
              <w:bottom w:val="single" w:sz="4" w:space="0" w:color="auto"/>
              <w:right w:val="single" w:sz="4" w:space="0" w:color="auto"/>
            </w:tcBorders>
            <w:vAlign w:val="center"/>
            <w:hideMark/>
          </w:tcPr>
          <w:p w14:paraId="0395ACEF"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1</w:t>
            </w:r>
          </w:p>
        </w:tc>
        <w:tc>
          <w:tcPr>
            <w:tcW w:w="1210" w:type="dxa"/>
            <w:vAlign w:val="center"/>
            <w:hideMark/>
          </w:tcPr>
          <w:p w14:paraId="2017F703"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722E9E25" w14:textId="77777777" w:rsidTr="002A2306">
        <w:trPr>
          <w:trHeight w:val="6931"/>
        </w:trPr>
        <w:tc>
          <w:tcPr>
            <w:tcW w:w="704" w:type="dxa"/>
            <w:tcBorders>
              <w:top w:val="nil"/>
              <w:left w:val="single" w:sz="4" w:space="0" w:color="auto"/>
              <w:bottom w:val="single" w:sz="4" w:space="0" w:color="auto"/>
              <w:right w:val="single" w:sz="4" w:space="0" w:color="auto"/>
            </w:tcBorders>
            <w:vAlign w:val="center"/>
            <w:hideMark/>
          </w:tcPr>
          <w:p w14:paraId="113D57E4"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lastRenderedPageBreak/>
              <w:t>18</w:t>
            </w:r>
          </w:p>
        </w:tc>
        <w:tc>
          <w:tcPr>
            <w:tcW w:w="2126" w:type="dxa"/>
            <w:tcBorders>
              <w:top w:val="nil"/>
              <w:left w:val="nil"/>
              <w:bottom w:val="single" w:sz="4" w:space="0" w:color="auto"/>
              <w:right w:val="single" w:sz="4" w:space="0" w:color="auto"/>
            </w:tcBorders>
            <w:vAlign w:val="center"/>
            <w:hideMark/>
          </w:tcPr>
          <w:p w14:paraId="79618BF5" w14:textId="77777777" w:rsidR="00674BB9" w:rsidRPr="00674BB9" w:rsidRDefault="00674BB9" w:rsidP="002A2306">
            <w:pPr>
              <w:spacing w:after="0" w:line="240" w:lineRule="auto"/>
              <w:rPr>
                <w:rFonts w:ascii="Calibri" w:eastAsia="Times New Roman" w:hAnsi="Calibri" w:cs="Calibri"/>
                <w:b/>
                <w:bCs/>
                <w:color w:val="000000"/>
                <w:sz w:val="18"/>
                <w:szCs w:val="18"/>
                <w:lang w:eastAsia="es-CO"/>
              </w:rPr>
            </w:pPr>
            <w:r w:rsidRPr="00674BB9">
              <w:rPr>
                <w:rFonts w:ascii="Calibri" w:eastAsia="Times New Roman" w:hAnsi="Calibri" w:cs="Calibri"/>
                <w:b/>
                <w:bCs/>
                <w:color w:val="000000"/>
                <w:sz w:val="18"/>
                <w:szCs w:val="18"/>
                <w:lang w:eastAsia="es-CO"/>
              </w:rPr>
              <w:t xml:space="preserve">CODERA PROTECCIÓN MOTOCICLISTA </w:t>
            </w:r>
          </w:p>
        </w:tc>
        <w:tc>
          <w:tcPr>
            <w:tcW w:w="4820" w:type="dxa"/>
            <w:tcBorders>
              <w:top w:val="single" w:sz="4" w:space="0" w:color="auto"/>
              <w:left w:val="nil"/>
              <w:bottom w:val="single" w:sz="4" w:space="0" w:color="auto"/>
              <w:right w:val="single" w:sz="4" w:space="0" w:color="auto"/>
            </w:tcBorders>
            <w:hideMark/>
          </w:tcPr>
          <w:p w14:paraId="2E4336CF" w14:textId="77777777" w:rsidR="00674BB9" w:rsidRPr="00674BB9" w:rsidRDefault="00674BB9" w:rsidP="002A2306">
            <w:pPr>
              <w:spacing w:after="0" w:line="240" w:lineRule="auto"/>
              <w:rPr>
                <w:rFonts w:ascii="Calibri" w:eastAsia="Times New Roman" w:hAnsi="Calibri" w:cs="Calibri"/>
                <w:color w:val="000000"/>
                <w:sz w:val="18"/>
                <w:szCs w:val="18"/>
                <w:lang w:eastAsia="es-CO"/>
              </w:rPr>
            </w:pPr>
            <w:r w:rsidRPr="00674BB9">
              <w:rPr>
                <w:rFonts w:ascii="Calibri" w:eastAsia="Times New Roman" w:hAnsi="Calibri" w:cs="Calibri"/>
                <w:color w:val="000000"/>
                <w:sz w:val="18"/>
                <w:szCs w:val="18"/>
                <w:lang w:eastAsia="es-CO"/>
              </w:rPr>
              <w:t xml:space="preserve">Características: </w:t>
            </w:r>
            <w:r w:rsidRPr="00674BB9">
              <w:rPr>
                <w:rFonts w:ascii="Calibri" w:eastAsia="Times New Roman" w:hAnsi="Calibri" w:cs="Calibri"/>
                <w:color w:val="000000"/>
                <w:sz w:val="18"/>
                <w:szCs w:val="18"/>
                <w:lang w:eastAsia="es-CO"/>
              </w:rPr>
              <w:br/>
              <w:t>·                  Norma técnica de fabricación y pruebas es EN 1621-1:2012</w:t>
            </w:r>
            <w:r w:rsidRPr="00674BB9">
              <w:rPr>
                <w:rFonts w:ascii="Calibri" w:eastAsia="Times New Roman" w:hAnsi="Calibri" w:cs="Calibri"/>
                <w:color w:val="000000"/>
                <w:sz w:val="18"/>
                <w:szCs w:val="18"/>
                <w:lang w:eastAsia="es-CO"/>
              </w:rPr>
              <w:br/>
              <w:t>·                  Zona de protección o protector “K+L” de acuerdo con EN 1621-1:2012</w:t>
            </w:r>
            <w:r w:rsidRPr="00674BB9">
              <w:rPr>
                <w:rFonts w:ascii="Calibri" w:eastAsia="Times New Roman" w:hAnsi="Calibri" w:cs="Calibri"/>
                <w:color w:val="000000"/>
                <w:sz w:val="18"/>
                <w:szCs w:val="18"/>
                <w:lang w:eastAsia="es-CO"/>
              </w:rPr>
              <w:br/>
              <w:t>·                  Atenuación de impactos es “Nivel I” de acuerdo con EN 1621-1:2012</w:t>
            </w:r>
            <w:r w:rsidRPr="00674BB9">
              <w:rPr>
                <w:rFonts w:ascii="Calibri" w:eastAsia="Times New Roman" w:hAnsi="Calibri" w:cs="Calibri"/>
                <w:color w:val="000000"/>
                <w:sz w:val="18"/>
                <w:szCs w:val="18"/>
                <w:lang w:eastAsia="es-CO"/>
              </w:rPr>
              <w:br/>
              <w:t>·                  Dimensiones mínimas del protector son “tipo B” de acuerdo con EN 1621- 1:2012</w:t>
            </w:r>
            <w:r w:rsidRPr="00674BB9">
              <w:rPr>
                <w:rFonts w:ascii="Calibri" w:eastAsia="Times New Roman" w:hAnsi="Calibri" w:cs="Calibri"/>
                <w:color w:val="000000"/>
                <w:sz w:val="18"/>
                <w:szCs w:val="18"/>
                <w:lang w:eastAsia="es-CO"/>
              </w:rPr>
              <w:br/>
              <w:t>·                  Color negro</w:t>
            </w:r>
            <w:r w:rsidRPr="00674BB9">
              <w:rPr>
                <w:rFonts w:ascii="Calibri" w:eastAsia="Times New Roman" w:hAnsi="Calibri" w:cs="Calibri"/>
                <w:color w:val="000000"/>
                <w:sz w:val="18"/>
                <w:szCs w:val="18"/>
                <w:lang w:eastAsia="es-CO"/>
              </w:rPr>
              <w:br/>
              <w:t>·                  Diseño anatómico que permite libertad de movimiento y poca sensación de presión sobre el codo.</w:t>
            </w:r>
            <w:r w:rsidRPr="00674BB9">
              <w:rPr>
                <w:rFonts w:ascii="Calibri" w:eastAsia="Times New Roman" w:hAnsi="Calibri" w:cs="Calibri"/>
                <w:color w:val="000000"/>
                <w:sz w:val="18"/>
                <w:szCs w:val="18"/>
                <w:lang w:eastAsia="es-CO"/>
              </w:rPr>
              <w:br/>
              <w:t>·                  El punto de articulación mediante remache con pin de retención o material flexible que permita amplia movilidad, comodidad y con canales de aire.</w:t>
            </w:r>
            <w:r w:rsidRPr="00674BB9">
              <w:rPr>
                <w:rFonts w:ascii="Calibri" w:eastAsia="Times New Roman" w:hAnsi="Calibri" w:cs="Calibri"/>
                <w:color w:val="000000"/>
                <w:sz w:val="18"/>
                <w:szCs w:val="18"/>
                <w:lang w:eastAsia="es-CO"/>
              </w:rPr>
              <w:br/>
              <w:t>·                  Forro interior o recubrimiento de toda la extensión de la carcasa, es elaborado en espuma, neopreno u otro material de ajuste anatómico, con ventilaciones que facilite la liberación de la humedad producida por el sudor. Bordes con ribete.</w:t>
            </w:r>
            <w:r w:rsidRPr="00674BB9">
              <w:rPr>
                <w:rFonts w:ascii="Calibri" w:eastAsia="Times New Roman" w:hAnsi="Calibri" w:cs="Calibri"/>
                <w:color w:val="000000"/>
                <w:sz w:val="18"/>
                <w:szCs w:val="18"/>
                <w:lang w:eastAsia="es-CO"/>
              </w:rPr>
              <w:br/>
              <w:t>·                  El forro interior y su mecanismo de fijación no tiene ningún elemento metálico o protuberante que pueda causar incomodidad o lesión en caso de apoyase sobre la codera.</w:t>
            </w:r>
            <w:r w:rsidRPr="00674BB9">
              <w:rPr>
                <w:rFonts w:ascii="Calibri" w:eastAsia="Times New Roman" w:hAnsi="Calibri" w:cs="Calibri"/>
                <w:color w:val="000000"/>
                <w:sz w:val="18"/>
                <w:szCs w:val="18"/>
                <w:lang w:eastAsia="es-CO"/>
              </w:rPr>
              <w:br/>
              <w:t>·                  Fijación de la codera es por medio de 2 o 3 correas elásticas con velcro, garantizando que el protector no se desplaza de la zona de protección</w:t>
            </w:r>
            <w:r w:rsidRPr="00674BB9">
              <w:rPr>
                <w:rFonts w:ascii="Calibri" w:eastAsia="Times New Roman" w:hAnsi="Calibri" w:cs="Calibri"/>
                <w:color w:val="000000"/>
                <w:sz w:val="18"/>
                <w:szCs w:val="18"/>
                <w:lang w:eastAsia="es-CO"/>
              </w:rPr>
              <w:br/>
              <w:t>·                  Correas elásticas de fijación tienen mínimo 4 cm de ancho y ajuste con velcro</w:t>
            </w:r>
            <w:r w:rsidRPr="00674BB9">
              <w:rPr>
                <w:rFonts w:ascii="Calibri" w:eastAsia="Times New Roman" w:hAnsi="Calibri" w:cs="Calibri"/>
                <w:color w:val="000000"/>
                <w:sz w:val="18"/>
                <w:szCs w:val="18"/>
                <w:lang w:eastAsia="es-CO"/>
              </w:rPr>
              <w:br/>
              <w:t>·                  Fijación del protector sobre la articulación no debe implicar el retiro de la ropa de trabajo</w:t>
            </w:r>
            <w:r w:rsidRPr="00674BB9">
              <w:rPr>
                <w:rFonts w:ascii="Calibri" w:eastAsia="Times New Roman" w:hAnsi="Calibri" w:cs="Calibri"/>
                <w:color w:val="000000"/>
                <w:sz w:val="18"/>
                <w:szCs w:val="18"/>
                <w:lang w:eastAsia="es-CO"/>
              </w:rPr>
              <w:br/>
              <w:t>·                  Ficha técnica del producto en idioma español o inglés</w:t>
            </w:r>
          </w:p>
        </w:tc>
        <w:tc>
          <w:tcPr>
            <w:tcW w:w="1134" w:type="dxa"/>
            <w:tcBorders>
              <w:top w:val="nil"/>
              <w:left w:val="nil"/>
              <w:bottom w:val="single" w:sz="4" w:space="0" w:color="auto"/>
              <w:right w:val="single" w:sz="4" w:space="0" w:color="auto"/>
            </w:tcBorders>
            <w:vAlign w:val="center"/>
            <w:hideMark/>
          </w:tcPr>
          <w:p w14:paraId="639A5FF7"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1</w:t>
            </w:r>
          </w:p>
        </w:tc>
        <w:tc>
          <w:tcPr>
            <w:tcW w:w="1210" w:type="dxa"/>
            <w:vAlign w:val="center"/>
            <w:hideMark/>
          </w:tcPr>
          <w:p w14:paraId="34606C7C"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4C9B7C4F" w14:textId="77777777" w:rsidTr="002A2306">
        <w:trPr>
          <w:trHeight w:val="1163"/>
        </w:trPr>
        <w:tc>
          <w:tcPr>
            <w:tcW w:w="704" w:type="dxa"/>
            <w:tcBorders>
              <w:top w:val="nil"/>
              <w:left w:val="single" w:sz="4" w:space="0" w:color="auto"/>
              <w:bottom w:val="single" w:sz="4" w:space="0" w:color="auto"/>
              <w:right w:val="single" w:sz="4" w:space="0" w:color="auto"/>
            </w:tcBorders>
            <w:vAlign w:val="center"/>
            <w:hideMark/>
          </w:tcPr>
          <w:p w14:paraId="0175EE20"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19</w:t>
            </w:r>
          </w:p>
        </w:tc>
        <w:tc>
          <w:tcPr>
            <w:tcW w:w="2126" w:type="dxa"/>
            <w:tcBorders>
              <w:top w:val="nil"/>
              <w:left w:val="nil"/>
              <w:bottom w:val="single" w:sz="4" w:space="0" w:color="auto"/>
              <w:right w:val="single" w:sz="4" w:space="0" w:color="auto"/>
            </w:tcBorders>
            <w:vAlign w:val="center"/>
            <w:hideMark/>
          </w:tcPr>
          <w:p w14:paraId="243CFEB2"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 xml:space="preserve">CASCO PARA GORRA </w:t>
            </w:r>
          </w:p>
        </w:tc>
        <w:tc>
          <w:tcPr>
            <w:tcW w:w="4820" w:type="dxa"/>
            <w:tcBorders>
              <w:top w:val="single" w:sz="4" w:space="0" w:color="auto"/>
              <w:left w:val="nil"/>
              <w:bottom w:val="single" w:sz="4" w:space="0" w:color="auto"/>
              <w:right w:val="single" w:sz="4" w:space="0" w:color="auto"/>
            </w:tcBorders>
            <w:hideMark/>
          </w:tcPr>
          <w:p w14:paraId="5303A790"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 xml:space="preserve">Modelo casco protector, Color Negro, Género Sin género, Edad recomendada, Adultos, Peso 76 </w:t>
            </w:r>
            <w:proofErr w:type="spellStart"/>
            <w:r w:rsidRPr="00674BB9">
              <w:rPr>
                <w:rFonts w:ascii="Calibri" w:eastAsia="Times New Roman" w:hAnsi="Calibri" w:cs="Calibri"/>
                <w:sz w:val="18"/>
                <w:szCs w:val="18"/>
                <w:lang w:eastAsia="es-CO"/>
              </w:rPr>
              <w:t>grs</w:t>
            </w:r>
            <w:proofErr w:type="spellEnd"/>
            <w:r w:rsidRPr="00674BB9">
              <w:rPr>
                <w:rFonts w:ascii="Calibri" w:eastAsia="Times New Roman" w:hAnsi="Calibri" w:cs="Calibri"/>
                <w:sz w:val="18"/>
                <w:szCs w:val="18"/>
                <w:lang w:eastAsia="es-CO"/>
              </w:rPr>
              <w:t xml:space="preserve">, Material ABS 20% EVA, Ventilación Sí, Recubrimiento en goma interior Sí, Correas ajustables No, Visera extraíble No, Luz incorporada No, Gafas de protección No, Uso recomendado. </w:t>
            </w:r>
            <w:r w:rsidRPr="00674BB9">
              <w:rPr>
                <w:rFonts w:ascii="Calibri" w:eastAsia="Times New Roman" w:hAnsi="Calibri" w:cs="Calibri"/>
                <w:sz w:val="18"/>
                <w:szCs w:val="18"/>
                <w:lang w:eastAsia="es-CO"/>
              </w:rPr>
              <w:br/>
              <w:t>Multifuncional</w:t>
            </w:r>
          </w:p>
        </w:tc>
        <w:tc>
          <w:tcPr>
            <w:tcW w:w="1134" w:type="dxa"/>
            <w:tcBorders>
              <w:top w:val="nil"/>
              <w:left w:val="nil"/>
              <w:bottom w:val="single" w:sz="4" w:space="0" w:color="auto"/>
              <w:right w:val="single" w:sz="4" w:space="0" w:color="auto"/>
            </w:tcBorders>
            <w:vAlign w:val="center"/>
            <w:hideMark/>
          </w:tcPr>
          <w:p w14:paraId="4E402DCB"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70</w:t>
            </w:r>
          </w:p>
        </w:tc>
        <w:tc>
          <w:tcPr>
            <w:tcW w:w="1210" w:type="dxa"/>
            <w:vAlign w:val="center"/>
            <w:hideMark/>
          </w:tcPr>
          <w:p w14:paraId="0F29AB40"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4EA3A1B7" w14:textId="77777777" w:rsidTr="00674BB9">
        <w:trPr>
          <w:trHeight w:val="3290"/>
        </w:trPr>
        <w:tc>
          <w:tcPr>
            <w:tcW w:w="704" w:type="dxa"/>
            <w:tcBorders>
              <w:top w:val="nil"/>
              <w:left w:val="single" w:sz="4" w:space="0" w:color="auto"/>
              <w:bottom w:val="single" w:sz="4" w:space="0" w:color="auto"/>
              <w:right w:val="single" w:sz="4" w:space="0" w:color="auto"/>
            </w:tcBorders>
            <w:vAlign w:val="center"/>
            <w:hideMark/>
          </w:tcPr>
          <w:p w14:paraId="03FCB62C"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lastRenderedPageBreak/>
              <w:t>20</w:t>
            </w:r>
          </w:p>
        </w:tc>
        <w:tc>
          <w:tcPr>
            <w:tcW w:w="2126" w:type="dxa"/>
            <w:tcBorders>
              <w:top w:val="nil"/>
              <w:left w:val="nil"/>
              <w:bottom w:val="single" w:sz="4" w:space="0" w:color="auto"/>
              <w:right w:val="single" w:sz="4" w:space="0" w:color="auto"/>
            </w:tcBorders>
            <w:vAlign w:val="center"/>
            <w:hideMark/>
          </w:tcPr>
          <w:p w14:paraId="10E576CD"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PUNTERAS DE SEGURIDAD</w:t>
            </w:r>
          </w:p>
        </w:tc>
        <w:tc>
          <w:tcPr>
            <w:tcW w:w="4820" w:type="dxa"/>
            <w:tcBorders>
              <w:top w:val="single" w:sz="4" w:space="0" w:color="auto"/>
              <w:left w:val="nil"/>
              <w:bottom w:val="single" w:sz="4" w:space="0" w:color="auto"/>
              <w:right w:val="single" w:sz="4" w:space="0" w:color="auto"/>
            </w:tcBorders>
            <w:hideMark/>
          </w:tcPr>
          <w:p w14:paraId="4E0B4E85"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Corte Externo: Empeine y refuerzo trasero en cuero napa negro de 1.8mm – 2.0mm, con alta resistencia al desgarro.</w:t>
            </w:r>
            <w:r w:rsidRPr="00674BB9">
              <w:rPr>
                <w:rFonts w:ascii="Calibri" w:eastAsia="Times New Roman" w:hAnsi="Calibri" w:cs="Calibri"/>
                <w:sz w:val="18"/>
                <w:szCs w:val="18"/>
                <w:lang w:eastAsia="es-CO"/>
              </w:rPr>
              <w:br/>
              <w:t>Forro Interno: Tejido de punto 100% poliéster texturizado, proporcionando comodidad y ajuste seguro.</w:t>
            </w:r>
            <w:r w:rsidRPr="00674BB9">
              <w:rPr>
                <w:rFonts w:ascii="Calibri" w:eastAsia="Times New Roman" w:hAnsi="Calibri" w:cs="Calibri"/>
                <w:sz w:val="18"/>
                <w:szCs w:val="18"/>
                <w:lang w:eastAsia="es-CO"/>
              </w:rPr>
              <w:br/>
              <w:t>Contrafuerte: Lámina de poliéster no tejido con adhesivo solvente, que brinda protección al talón.</w:t>
            </w:r>
            <w:r w:rsidRPr="00674BB9">
              <w:rPr>
                <w:rFonts w:ascii="Calibri" w:eastAsia="Times New Roman" w:hAnsi="Calibri" w:cs="Calibri"/>
                <w:sz w:val="18"/>
                <w:szCs w:val="18"/>
                <w:lang w:eastAsia="es-CO"/>
              </w:rPr>
              <w:br/>
              <w:t xml:space="preserve">Plantilla: Interna de fibrato calibre 2mm; externa de </w:t>
            </w:r>
            <w:proofErr w:type="spellStart"/>
            <w:r w:rsidRPr="00674BB9">
              <w:rPr>
                <w:rFonts w:ascii="Calibri" w:eastAsia="Times New Roman" w:hAnsi="Calibri" w:cs="Calibri"/>
                <w:sz w:val="18"/>
                <w:szCs w:val="18"/>
                <w:lang w:eastAsia="es-CO"/>
              </w:rPr>
              <w:t>cambre</w:t>
            </w:r>
            <w:proofErr w:type="spellEnd"/>
            <w:r w:rsidRPr="00674BB9">
              <w:rPr>
                <w:rFonts w:ascii="Calibri" w:eastAsia="Times New Roman" w:hAnsi="Calibri" w:cs="Calibri"/>
                <w:sz w:val="18"/>
                <w:szCs w:val="18"/>
                <w:lang w:eastAsia="es-CO"/>
              </w:rPr>
              <w:t xml:space="preserve"> No 5.</w:t>
            </w:r>
            <w:r w:rsidRPr="00674BB9">
              <w:rPr>
                <w:rFonts w:ascii="Calibri" w:eastAsia="Times New Roman" w:hAnsi="Calibri" w:cs="Calibri"/>
                <w:sz w:val="18"/>
                <w:szCs w:val="18"/>
                <w:lang w:eastAsia="es-CO"/>
              </w:rPr>
              <w:br/>
              <w:t xml:space="preserve">Suela: </w:t>
            </w:r>
            <w:proofErr w:type="spellStart"/>
            <w:r w:rsidRPr="00674BB9">
              <w:rPr>
                <w:rFonts w:ascii="Calibri" w:eastAsia="Times New Roman" w:hAnsi="Calibri" w:cs="Calibri"/>
                <w:sz w:val="18"/>
                <w:szCs w:val="18"/>
                <w:lang w:eastAsia="es-CO"/>
              </w:rPr>
              <w:t>Crepelina</w:t>
            </w:r>
            <w:proofErr w:type="spellEnd"/>
            <w:r w:rsidRPr="00674BB9">
              <w:rPr>
                <w:rFonts w:ascii="Calibri" w:eastAsia="Times New Roman" w:hAnsi="Calibri" w:cs="Calibri"/>
                <w:sz w:val="18"/>
                <w:szCs w:val="18"/>
                <w:lang w:eastAsia="es-CO"/>
              </w:rPr>
              <w:t xml:space="preserve"> negra antideslizante compuesta por caucho y resina de estireno, con tacos autolimpiables.</w:t>
            </w:r>
            <w:r w:rsidRPr="00674BB9">
              <w:rPr>
                <w:rFonts w:ascii="Calibri" w:eastAsia="Times New Roman" w:hAnsi="Calibri" w:cs="Calibri"/>
                <w:sz w:val="18"/>
                <w:szCs w:val="18"/>
                <w:lang w:eastAsia="es-CO"/>
              </w:rPr>
              <w:br/>
              <w:t>Puntera de COMPOSITE: Un 50% más ligera que el acero, pero igual de resistente.</w:t>
            </w:r>
            <w:r w:rsidRPr="00674BB9">
              <w:rPr>
                <w:rFonts w:ascii="Calibri" w:eastAsia="Times New Roman" w:hAnsi="Calibri" w:cs="Calibri"/>
                <w:sz w:val="18"/>
                <w:szCs w:val="18"/>
                <w:lang w:eastAsia="es-CO"/>
              </w:rPr>
              <w:br/>
              <w:t>Reutilizables: Fáciles de poner y quitar, perfectas para visitantes.</w:t>
            </w:r>
          </w:p>
        </w:tc>
        <w:tc>
          <w:tcPr>
            <w:tcW w:w="1134" w:type="dxa"/>
            <w:tcBorders>
              <w:top w:val="nil"/>
              <w:left w:val="nil"/>
              <w:bottom w:val="single" w:sz="4" w:space="0" w:color="auto"/>
              <w:right w:val="single" w:sz="4" w:space="0" w:color="auto"/>
            </w:tcBorders>
            <w:vAlign w:val="center"/>
            <w:hideMark/>
          </w:tcPr>
          <w:p w14:paraId="22D01910"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10</w:t>
            </w:r>
          </w:p>
        </w:tc>
        <w:tc>
          <w:tcPr>
            <w:tcW w:w="1210" w:type="dxa"/>
            <w:vAlign w:val="center"/>
            <w:hideMark/>
          </w:tcPr>
          <w:p w14:paraId="245E3F00"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4AE6C188" w14:textId="77777777" w:rsidTr="002A2306">
        <w:trPr>
          <w:trHeight w:val="2679"/>
        </w:trPr>
        <w:tc>
          <w:tcPr>
            <w:tcW w:w="704" w:type="dxa"/>
            <w:tcBorders>
              <w:top w:val="nil"/>
              <w:left w:val="single" w:sz="4" w:space="0" w:color="auto"/>
              <w:bottom w:val="single" w:sz="4" w:space="0" w:color="auto"/>
              <w:right w:val="single" w:sz="4" w:space="0" w:color="auto"/>
            </w:tcBorders>
            <w:vAlign w:val="center"/>
            <w:hideMark/>
          </w:tcPr>
          <w:p w14:paraId="767FC497"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21</w:t>
            </w:r>
          </w:p>
        </w:tc>
        <w:tc>
          <w:tcPr>
            <w:tcW w:w="2126" w:type="dxa"/>
            <w:tcBorders>
              <w:top w:val="nil"/>
              <w:left w:val="nil"/>
              <w:bottom w:val="single" w:sz="4" w:space="0" w:color="auto"/>
              <w:right w:val="single" w:sz="4" w:space="0" w:color="auto"/>
            </w:tcBorders>
            <w:vAlign w:val="center"/>
            <w:hideMark/>
          </w:tcPr>
          <w:p w14:paraId="1EA5D044"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VERDE AJUSTABLE CON CIERRE ZIP AND RIP PARA ALTA VISIBILIDAD</w:t>
            </w:r>
          </w:p>
        </w:tc>
        <w:tc>
          <w:tcPr>
            <w:tcW w:w="4820" w:type="dxa"/>
            <w:tcBorders>
              <w:top w:val="single" w:sz="4" w:space="0" w:color="auto"/>
              <w:left w:val="nil"/>
              <w:bottom w:val="single" w:sz="4" w:space="0" w:color="auto"/>
              <w:right w:val="single" w:sz="4" w:space="0" w:color="auto"/>
            </w:tcBorders>
            <w:hideMark/>
          </w:tcPr>
          <w:p w14:paraId="5A337A79"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 xml:space="preserve">El chaleco de seguridad </w:t>
            </w:r>
            <w:proofErr w:type="spellStart"/>
            <w:r w:rsidRPr="00674BB9">
              <w:rPr>
                <w:rFonts w:ascii="Calibri" w:eastAsia="Times New Roman" w:hAnsi="Calibri" w:cs="Calibri"/>
                <w:sz w:val="18"/>
                <w:szCs w:val="18"/>
                <w:lang w:eastAsia="es-CO"/>
              </w:rPr>
              <w:t>Radians</w:t>
            </w:r>
            <w:proofErr w:type="spellEnd"/>
            <w:r w:rsidRPr="00674BB9">
              <w:rPr>
                <w:rFonts w:ascii="Calibri" w:eastAsia="Times New Roman" w:hAnsi="Calibri" w:cs="Calibri"/>
                <w:sz w:val="18"/>
                <w:szCs w:val="18"/>
                <w:lang w:eastAsia="es-CO"/>
              </w:rPr>
              <w:t xml:space="preserve"> modelo DSV421 en talla ajustable de XL a 3XL está diseñado para brindar máxima visibilidad, comodidad y adaptabilidad en entornos laborales exigentes, ya que está fabricado en poliéster resistente de color verde y cuenta con un sistema de cierre Zip and </w:t>
            </w:r>
            <w:proofErr w:type="spellStart"/>
            <w:r w:rsidRPr="00674BB9">
              <w:rPr>
                <w:rFonts w:ascii="Calibri" w:eastAsia="Times New Roman" w:hAnsi="Calibri" w:cs="Calibri"/>
                <w:sz w:val="18"/>
                <w:szCs w:val="18"/>
                <w:lang w:eastAsia="es-CO"/>
              </w:rPr>
              <w:t>Rip</w:t>
            </w:r>
            <w:proofErr w:type="spellEnd"/>
            <w:r w:rsidRPr="00674BB9">
              <w:rPr>
                <w:rFonts w:ascii="Calibri" w:eastAsia="Times New Roman" w:hAnsi="Calibri" w:cs="Calibri"/>
                <w:sz w:val="18"/>
                <w:szCs w:val="18"/>
                <w:lang w:eastAsia="es-CO"/>
              </w:rPr>
              <w:t xml:space="preserve"> que combina cremallera con contacto para un ajuste firme y de liberación rápida, mientras que su diseño expandible permite adaptarse a diferentes tallas ofreciendo mayor versatilidad y confort durante la jornada; con un peso aproximado de 0.33 kilogramos y dimensiones de empaque cercanas a 25.4 centímetros de largo, 34.3 centímetros de alto y 2.5 centímetros de ancho, este chaleco elaborado en China es ideal para tareas que requieren seguridad visual, movilidad y ajuste personalizado.</w:t>
            </w:r>
          </w:p>
        </w:tc>
        <w:tc>
          <w:tcPr>
            <w:tcW w:w="1134" w:type="dxa"/>
            <w:tcBorders>
              <w:top w:val="nil"/>
              <w:left w:val="nil"/>
              <w:bottom w:val="single" w:sz="4" w:space="0" w:color="auto"/>
              <w:right w:val="single" w:sz="4" w:space="0" w:color="auto"/>
            </w:tcBorders>
            <w:vAlign w:val="center"/>
            <w:hideMark/>
          </w:tcPr>
          <w:p w14:paraId="03EE4F86"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30</w:t>
            </w:r>
          </w:p>
        </w:tc>
        <w:tc>
          <w:tcPr>
            <w:tcW w:w="1210" w:type="dxa"/>
            <w:vAlign w:val="center"/>
            <w:hideMark/>
          </w:tcPr>
          <w:p w14:paraId="686D79CE"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68D27712" w14:textId="77777777" w:rsidTr="00674BB9">
        <w:trPr>
          <w:trHeight w:val="820"/>
        </w:trPr>
        <w:tc>
          <w:tcPr>
            <w:tcW w:w="704" w:type="dxa"/>
            <w:tcBorders>
              <w:top w:val="nil"/>
              <w:left w:val="single" w:sz="4" w:space="0" w:color="auto"/>
              <w:bottom w:val="single" w:sz="4" w:space="0" w:color="auto"/>
              <w:right w:val="single" w:sz="4" w:space="0" w:color="auto"/>
            </w:tcBorders>
            <w:vAlign w:val="center"/>
            <w:hideMark/>
          </w:tcPr>
          <w:p w14:paraId="119B5540"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22</w:t>
            </w:r>
          </w:p>
        </w:tc>
        <w:tc>
          <w:tcPr>
            <w:tcW w:w="2126" w:type="dxa"/>
            <w:tcBorders>
              <w:top w:val="nil"/>
              <w:left w:val="nil"/>
              <w:bottom w:val="single" w:sz="4" w:space="0" w:color="auto"/>
              <w:right w:val="single" w:sz="4" w:space="0" w:color="auto"/>
            </w:tcBorders>
            <w:vAlign w:val="center"/>
            <w:hideMark/>
          </w:tcPr>
          <w:p w14:paraId="0F223FBC"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ESPUMA PARA MICRÓFONO DE VOZ DIADEMAS MONOAURAL</w:t>
            </w:r>
          </w:p>
        </w:tc>
        <w:tc>
          <w:tcPr>
            <w:tcW w:w="4820" w:type="dxa"/>
            <w:tcBorders>
              <w:top w:val="single" w:sz="4" w:space="0" w:color="auto"/>
              <w:left w:val="nil"/>
              <w:bottom w:val="single" w:sz="4" w:space="0" w:color="auto"/>
              <w:right w:val="single" w:sz="4" w:space="0" w:color="auto"/>
            </w:tcBorders>
            <w:hideMark/>
          </w:tcPr>
          <w:p w14:paraId="2FF3CDB7"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Espuma protectora de micrófono para diadema USB, fabricada en material sintético antialérgico.</w:t>
            </w:r>
          </w:p>
        </w:tc>
        <w:tc>
          <w:tcPr>
            <w:tcW w:w="1134" w:type="dxa"/>
            <w:tcBorders>
              <w:top w:val="nil"/>
              <w:left w:val="nil"/>
              <w:bottom w:val="single" w:sz="4" w:space="0" w:color="auto"/>
              <w:right w:val="single" w:sz="4" w:space="0" w:color="auto"/>
            </w:tcBorders>
            <w:vAlign w:val="center"/>
            <w:hideMark/>
          </w:tcPr>
          <w:p w14:paraId="3727A4B9"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780</w:t>
            </w:r>
          </w:p>
        </w:tc>
        <w:tc>
          <w:tcPr>
            <w:tcW w:w="1210" w:type="dxa"/>
            <w:vAlign w:val="center"/>
            <w:hideMark/>
          </w:tcPr>
          <w:p w14:paraId="06E70C60"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50269CC4" w14:textId="77777777" w:rsidTr="00674BB9">
        <w:trPr>
          <w:trHeight w:val="970"/>
        </w:trPr>
        <w:tc>
          <w:tcPr>
            <w:tcW w:w="704" w:type="dxa"/>
            <w:tcBorders>
              <w:top w:val="nil"/>
              <w:left w:val="single" w:sz="4" w:space="0" w:color="auto"/>
              <w:bottom w:val="single" w:sz="4" w:space="0" w:color="auto"/>
              <w:right w:val="single" w:sz="4" w:space="0" w:color="auto"/>
            </w:tcBorders>
            <w:vAlign w:val="center"/>
            <w:hideMark/>
          </w:tcPr>
          <w:p w14:paraId="6D2ED038"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23</w:t>
            </w:r>
          </w:p>
        </w:tc>
        <w:tc>
          <w:tcPr>
            <w:tcW w:w="2126" w:type="dxa"/>
            <w:tcBorders>
              <w:top w:val="nil"/>
              <w:left w:val="nil"/>
              <w:bottom w:val="single" w:sz="4" w:space="0" w:color="auto"/>
              <w:right w:val="single" w:sz="4" w:space="0" w:color="auto"/>
            </w:tcBorders>
            <w:vAlign w:val="center"/>
            <w:hideMark/>
          </w:tcPr>
          <w:p w14:paraId="37F6D6A7"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ALMOHADILLA AURICULAR SINTÉTICO - DIADEMA MONOAURAL USB</w:t>
            </w:r>
          </w:p>
        </w:tc>
        <w:tc>
          <w:tcPr>
            <w:tcW w:w="4820" w:type="dxa"/>
            <w:tcBorders>
              <w:top w:val="single" w:sz="4" w:space="0" w:color="auto"/>
              <w:left w:val="nil"/>
              <w:bottom w:val="single" w:sz="4" w:space="0" w:color="auto"/>
              <w:right w:val="single" w:sz="4" w:space="0" w:color="auto"/>
            </w:tcBorders>
            <w:hideMark/>
          </w:tcPr>
          <w:p w14:paraId="13958423"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Almohadilla protectora de audífono(s) de la diadema con orificio interno, fabricada en material sintético antialérgico.</w:t>
            </w:r>
          </w:p>
        </w:tc>
        <w:tc>
          <w:tcPr>
            <w:tcW w:w="1134" w:type="dxa"/>
            <w:tcBorders>
              <w:top w:val="nil"/>
              <w:left w:val="nil"/>
              <w:bottom w:val="single" w:sz="4" w:space="0" w:color="auto"/>
              <w:right w:val="single" w:sz="4" w:space="0" w:color="auto"/>
            </w:tcBorders>
            <w:vAlign w:val="center"/>
            <w:hideMark/>
          </w:tcPr>
          <w:p w14:paraId="69FAE06B"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780</w:t>
            </w:r>
          </w:p>
        </w:tc>
        <w:tc>
          <w:tcPr>
            <w:tcW w:w="1210" w:type="dxa"/>
            <w:vAlign w:val="center"/>
            <w:hideMark/>
          </w:tcPr>
          <w:p w14:paraId="5880616E"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6FBF6349" w14:textId="77777777" w:rsidTr="002A2306">
        <w:trPr>
          <w:trHeight w:val="5797"/>
        </w:trPr>
        <w:tc>
          <w:tcPr>
            <w:tcW w:w="704" w:type="dxa"/>
            <w:vMerge w:val="restart"/>
            <w:tcBorders>
              <w:top w:val="nil"/>
              <w:left w:val="single" w:sz="4" w:space="0" w:color="auto"/>
              <w:bottom w:val="single" w:sz="4" w:space="0" w:color="auto"/>
              <w:right w:val="single" w:sz="4" w:space="0" w:color="auto"/>
            </w:tcBorders>
            <w:vAlign w:val="center"/>
            <w:hideMark/>
          </w:tcPr>
          <w:p w14:paraId="7458E2F1"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lastRenderedPageBreak/>
              <w:t>24</w:t>
            </w:r>
          </w:p>
        </w:tc>
        <w:tc>
          <w:tcPr>
            <w:tcW w:w="2126" w:type="dxa"/>
            <w:vMerge w:val="restart"/>
            <w:tcBorders>
              <w:top w:val="nil"/>
              <w:left w:val="single" w:sz="4" w:space="0" w:color="auto"/>
              <w:bottom w:val="single" w:sz="4" w:space="0" w:color="auto"/>
              <w:right w:val="single" w:sz="4" w:space="0" w:color="auto"/>
            </w:tcBorders>
            <w:vAlign w:val="center"/>
            <w:hideMark/>
          </w:tcPr>
          <w:p w14:paraId="11072C4B"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CHAQUETA CON CAPOTA COLOR ROJO</w:t>
            </w:r>
          </w:p>
        </w:tc>
        <w:tc>
          <w:tcPr>
            <w:tcW w:w="4820" w:type="dxa"/>
            <w:vMerge w:val="restart"/>
            <w:tcBorders>
              <w:top w:val="single" w:sz="4" w:space="0" w:color="auto"/>
              <w:left w:val="single" w:sz="4" w:space="0" w:color="auto"/>
              <w:bottom w:val="single" w:sz="4" w:space="0" w:color="auto"/>
              <w:right w:val="single" w:sz="4" w:space="0" w:color="auto"/>
            </w:tcBorders>
            <w:hideMark/>
          </w:tcPr>
          <w:p w14:paraId="5B3AECB8" w14:textId="2812852E" w:rsidR="00674BB9" w:rsidRPr="00674BB9" w:rsidRDefault="00674BB9" w:rsidP="002A2306">
            <w:pPr>
              <w:spacing w:after="0" w:line="240" w:lineRule="auto"/>
              <w:rPr>
                <w:rFonts w:ascii="Calibri" w:eastAsia="Times New Roman" w:hAnsi="Calibri" w:cs="Calibri"/>
                <w:sz w:val="18"/>
                <w:szCs w:val="18"/>
                <w:lang w:val="pt-PT" w:eastAsia="es-CO"/>
              </w:rPr>
            </w:pPr>
            <w:proofErr w:type="spellStart"/>
            <w:r w:rsidRPr="00674BB9">
              <w:rPr>
                <w:rFonts w:ascii="Calibri" w:eastAsia="Times New Roman" w:hAnsi="Calibri" w:cs="Calibri"/>
                <w:sz w:val="18"/>
                <w:szCs w:val="18"/>
                <w:lang w:eastAsia="es-CO"/>
              </w:rPr>
              <w:t>abricada</w:t>
            </w:r>
            <w:proofErr w:type="spellEnd"/>
            <w:r w:rsidRPr="00674BB9">
              <w:rPr>
                <w:rFonts w:ascii="Calibri" w:eastAsia="Times New Roman" w:hAnsi="Calibri" w:cs="Calibri"/>
                <w:sz w:val="18"/>
                <w:szCs w:val="18"/>
                <w:lang w:eastAsia="es-CO"/>
              </w:rPr>
              <w:t xml:space="preserve"> base 100.00 % filamento de poliéster, tejido plano, peso (masa/unidad de área) 143 ± 6 g/m² ASTM D3776-20 </w:t>
            </w:r>
            <w:proofErr w:type="spellStart"/>
            <w:r w:rsidRPr="00674BB9">
              <w:rPr>
                <w:rFonts w:ascii="Calibri" w:eastAsia="Times New Roman" w:hAnsi="Calibri" w:cs="Calibri"/>
                <w:sz w:val="18"/>
                <w:szCs w:val="18"/>
                <w:lang w:eastAsia="es-CO"/>
              </w:rPr>
              <w:t>opc</w:t>
            </w:r>
            <w:proofErr w:type="spellEnd"/>
            <w:r w:rsidRPr="00674BB9">
              <w:rPr>
                <w:rFonts w:ascii="Calibri" w:eastAsia="Times New Roman" w:hAnsi="Calibri" w:cs="Calibri"/>
                <w:sz w:val="18"/>
                <w:szCs w:val="18"/>
                <w:lang w:eastAsia="es-CO"/>
              </w:rPr>
              <w:t xml:space="preserve">., factor de protección UPF (húmedo) Min 50.00 UPF AATCC 183, factor de protección UPF (seco) Min 50.00 UPF AATCC 183, repelencia agua Min 90.00 e AATCC 22-2017, impermeabilidad (lluvia - </w:t>
            </w:r>
            <w:proofErr w:type="spellStart"/>
            <w:r w:rsidRPr="00674BB9">
              <w:rPr>
                <w:rFonts w:ascii="Calibri" w:eastAsia="Times New Roman" w:hAnsi="Calibri" w:cs="Calibri"/>
                <w:sz w:val="18"/>
                <w:szCs w:val="18"/>
                <w:lang w:eastAsia="es-CO"/>
              </w:rPr>
              <w:t>storm</w:t>
            </w:r>
            <w:proofErr w:type="spellEnd"/>
            <w:r w:rsidRPr="00674BB9">
              <w:rPr>
                <w:rFonts w:ascii="Calibri" w:eastAsia="Times New Roman" w:hAnsi="Calibri" w:cs="Calibri"/>
                <w:sz w:val="18"/>
                <w:szCs w:val="18"/>
                <w:lang w:eastAsia="es-CO"/>
              </w:rPr>
              <w:t xml:space="preserve">) Max 1.00 g AATCC 35-2018E2, impermeabilidad (método impacto) Max 100 g AATCC 42, </w:t>
            </w:r>
            <w:proofErr w:type="spellStart"/>
            <w:r w:rsidRPr="00674BB9">
              <w:rPr>
                <w:rFonts w:ascii="Calibri" w:eastAsia="Times New Roman" w:hAnsi="Calibri" w:cs="Calibri"/>
                <w:sz w:val="18"/>
                <w:szCs w:val="18"/>
                <w:lang w:eastAsia="es-CO"/>
              </w:rPr>
              <w:t>resist</w:t>
            </w:r>
            <w:proofErr w:type="spellEnd"/>
            <w:r w:rsidRPr="00674BB9">
              <w:rPr>
                <w:rFonts w:ascii="Calibri" w:eastAsia="Times New Roman" w:hAnsi="Calibri" w:cs="Calibri"/>
                <w:sz w:val="18"/>
                <w:szCs w:val="18"/>
                <w:lang w:eastAsia="es-CO"/>
              </w:rPr>
              <w:t>. rotura (</w:t>
            </w:r>
            <w:proofErr w:type="spellStart"/>
            <w:r w:rsidRPr="00674BB9">
              <w:rPr>
                <w:rFonts w:ascii="Calibri" w:eastAsia="Times New Roman" w:hAnsi="Calibri" w:cs="Calibri"/>
                <w:sz w:val="18"/>
                <w:szCs w:val="18"/>
                <w:lang w:eastAsia="es-CO"/>
              </w:rPr>
              <w:t>grab</w:t>
            </w:r>
            <w:proofErr w:type="spellEnd"/>
            <w:r w:rsidRPr="00674BB9">
              <w:rPr>
                <w:rFonts w:ascii="Calibri" w:eastAsia="Times New Roman" w:hAnsi="Calibri" w:cs="Calibri"/>
                <w:sz w:val="18"/>
                <w:szCs w:val="18"/>
                <w:lang w:eastAsia="es-CO"/>
              </w:rPr>
              <w:t xml:space="preserve">) trama Min 462.00 N ASTM D5034, </w:t>
            </w:r>
            <w:proofErr w:type="spellStart"/>
            <w:r w:rsidRPr="00674BB9">
              <w:rPr>
                <w:rFonts w:ascii="Calibri" w:eastAsia="Times New Roman" w:hAnsi="Calibri" w:cs="Calibri"/>
                <w:sz w:val="18"/>
                <w:szCs w:val="18"/>
                <w:lang w:eastAsia="es-CO"/>
              </w:rPr>
              <w:t>resist</w:t>
            </w:r>
            <w:proofErr w:type="spellEnd"/>
            <w:r w:rsidRPr="00674BB9">
              <w:rPr>
                <w:rFonts w:ascii="Calibri" w:eastAsia="Times New Roman" w:hAnsi="Calibri" w:cs="Calibri"/>
                <w:sz w:val="18"/>
                <w:szCs w:val="18"/>
                <w:lang w:eastAsia="es-CO"/>
              </w:rPr>
              <w:t>. rotura (</w:t>
            </w:r>
            <w:proofErr w:type="spellStart"/>
            <w:r w:rsidRPr="00674BB9">
              <w:rPr>
                <w:rFonts w:ascii="Calibri" w:eastAsia="Times New Roman" w:hAnsi="Calibri" w:cs="Calibri"/>
                <w:sz w:val="18"/>
                <w:szCs w:val="18"/>
                <w:lang w:eastAsia="es-CO"/>
              </w:rPr>
              <w:t>grab</w:t>
            </w:r>
            <w:proofErr w:type="spellEnd"/>
            <w:r w:rsidRPr="00674BB9">
              <w:rPr>
                <w:rFonts w:ascii="Calibri" w:eastAsia="Times New Roman" w:hAnsi="Calibri" w:cs="Calibri"/>
                <w:sz w:val="18"/>
                <w:szCs w:val="18"/>
                <w:lang w:eastAsia="es-CO"/>
              </w:rPr>
              <w:t xml:space="preserve">) urdimbre Min 460.00 N ASTM D5034, deslizamiento costura - trama Min 89.00 N ISO 13936-1, deslizamiento costura - urdimbre Min 89.00 N ISO 13936-1, </w:t>
            </w:r>
            <w:proofErr w:type="spellStart"/>
            <w:r w:rsidRPr="00674BB9">
              <w:rPr>
                <w:rFonts w:ascii="Calibri" w:eastAsia="Times New Roman" w:hAnsi="Calibri" w:cs="Calibri"/>
                <w:sz w:val="18"/>
                <w:szCs w:val="18"/>
                <w:lang w:eastAsia="es-CO"/>
              </w:rPr>
              <w:t>resist</w:t>
            </w:r>
            <w:proofErr w:type="spellEnd"/>
            <w:r w:rsidRPr="00674BB9">
              <w:rPr>
                <w:rFonts w:ascii="Calibri" w:eastAsia="Times New Roman" w:hAnsi="Calibri" w:cs="Calibri"/>
                <w:sz w:val="18"/>
                <w:szCs w:val="18"/>
                <w:lang w:eastAsia="es-CO"/>
              </w:rPr>
              <w:t xml:space="preserve">. rasgado - trama Min 16.00 N ASTM D2261-13(2017) E1, rasgado - urdimbre Min 13.00 N ASTM D2261-13(2017) E1, cambio dimensiones lavado trama -3 LAV 0 ± 2 % AATCC 135, cambio dimensiones lavado </w:t>
            </w:r>
            <w:proofErr w:type="spellStart"/>
            <w:r w:rsidRPr="00674BB9">
              <w:rPr>
                <w:rFonts w:ascii="Calibri" w:eastAsia="Times New Roman" w:hAnsi="Calibri" w:cs="Calibri"/>
                <w:sz w:val="18"/>
                <w:szCs w:val="18"/>
                <w:lang w:eastAsia="es-CO"/>
              </w:rPr>
              <w:t>urdim</w:t>
            </w:r>
            <w:proofErr w:type="spellEnd"/>
            <w:r w:rsidRPr="00674BB9">
              <w:rPr>
                <w:rFonts w:ascii="Calibri" w:eastAsia="Times New Roman" w:hAnsi="Calibri" w:cs="Calibri"/>
                <w:sz w:val="18"/>
                <w:szCs w:val="18"/>
                <w:lang w:eastAsia="es-CO"/>
              </w:rPr>
              <w:t xml:space="preserve"> -3 LAV 0 ± 2 % AATCC 135, apariencia 5 lavados Min 3.00 e AATCC 124, solidez color frote seco Min 4.00 e AATCC 8-2016, solidez color húmedo Min 3.00 e AATCC 8-2016, sol. col. </w:t>
            </w:r>
            <w:proofErr w:type="spellStart"/>
            <w:r w:rsidRPr="00674BB9">
              <w:rPr>
                <w:rFonts w:ascii="Calibri" w:eastAsia="Times New Roman" w:hAnsi="Calibri" w:cs="Calibri"/>
                <w:sz w:val="18"/>
                <w:szCs w:val="18"/>
                <w:lang w:eastAsia="es-CO"/>
              </w:rPr>
              <w:t>lav</w:t>
            </w:r>
            <w:proofErr w:type="spellEnd"/>
            <w:r w:rsidRPr="00674BB9">
              <w:rPr>
                <w:rFonts w:ascii="Calibri" w:eastAsia="Times New Roman" w:hAnsi="Calibri" w:cs="Calibri"/>
                <w:sz w:val="18"/>
                <w:szCs w:val="18"/>
                <w:lang w:eastAsia="es-CO"/>
              </w:rPr>
              <w:t xml:space="preserve">. </w:t>
            </w:r>
            <w:proofErr w:type="spellStart"/>
            <w:r w:rsidRPr="00674BB9">
              <w:rPr>
                <w:rFonts w:ascii="Calibri" w:eastAsia="Times New Roman" w:hAnsi="Calibri" w:cs="Calibri"/>
                <w:sz w:val="18"/>
                <w:szCs w:val="18"/>
                <w:lang w:eastAsia="es-CO"/>
              </w:rPr>
              <w:t>manc</w:t>
            </w:r>
            <w:proofErr w:type="spellEnd"/>
            <w:r w:rsidRPr="00674BB9">
              <w:rPr>
                <w:rFonts w:ascii="Calibri" w:eastAsia="Times New Roman" w:hAnsi="Calibri" w:cs="Calibri"/>
                <w:sz w:val="18"/>
                <w:szCs w:val="18"/>
                <w:lang w:eastAsia="es-CO"/>
              </w:rPr>
              <w:t xml:space="preserve"> 2A – poliéster Min 3.00 e AATCC 61, sol. col. </w:t>
            </w:r>
            <w:proofErr w:type="spellStart"/>
            <w:r w:rsidRPr="00674BB9">
              <w:rPr>
                <w:rFonts w:ascii="Calibri" w:eastAsia="Times New Roman" w:hAnsi="Calibri" w:cs="Calibri"/>
                <w:sz w:val="18"/>
                <w:szCs w:val="18"/>
                <w:lang w:eastAsia="es-CO"/>
              </w:rPr>
              <w:t>lav</w:t>
            </w:r>
            <w:proofErr w:type="spellEnd"/>
            <w:r w:rsidRPr="00674BB9">
              <w:rPr>
                <w:rFonts w:ascii="Calibri" w:eastAsia="Times New Roman" w:hAnsi="Calibri" w:cs="Calibri"/>
                <w:sz w:val="18"/>
                <w:szCs w:val="18"/>
                <w:lang w:eastAsia="es-CO"/>
              </w:rPr>
              <w:t xml:space="preserve">. </w:t>
            </w:r>
            <w:proofErr w:type="spellStart"/>
            <w:r w:rsidRPr="00674BB9">
              <w:rPr>
                <w:rFonts w:ascii="Calibri" w:eastAsia="Times New Roman" w:hAnsi="Calibri" w:cs="Calibri"/>
                <w:sz w:val="18"/>
                <w:szCs w:val="18"/>
                <w:lang w:eastAsia="es-CO"/>
              </w:rPr>
              <w:t>manc</w:t>
            </w:r>
            <w:proofErr w:type="spellEnd"/>
            <w:r w:rsidRPr="00674BB9">
              <w:rPr>
                <w:rFonts w:ascii="Calibri" w:eastAsia="Times New Roman" w:hAnsi="Calibri" w:cs="Calibri"/>
                <w:sz w:val="18"/>
                <w:szCs w:val="18"/>
                <w:lang w:eastAsia="es-CO"/>
              </w:rPr>
              <w:t xml:space="preserve"> 2A – algodón Min 3.00 e AATCC 61, solidez color luz (40 AFU) Min 4.00 e AATCC 16.3-2020 OPC.3, pasadas 30 ± 1 hilo/cm ASTM D3775-17E1, hilos 43 ± 1 hilo/cm ASTM D3775-17E1.</w:t>
            </w:r>
            <w:r w:rsidRPr="00674BB9">
              <w:rPr>
                <w:rFonts w:ascii="Calibri" w:eastAsia="Times New Roman" w:hAnsi="Calibri" w:cs="Calibri"/>
                <w:sz w:val="18"/>
                <w:szCs w:val="18"/>
                <w:lang w:eastAsia="es-CO"/>
              </w:rPr>
              <w:br/>
              <w:t xml:space="preserve">Debe ir marcada con el escudo de la Alcaldía y logo Transmilenio en el frente. Además del logo Transmilenio, escudo y marca ciudad en la parte posterior. Tanto el escudo como el logo Transmilenio del frente deben medir, cada uno, 5x5 cm. En la parte posterior, el logo Transmilenio debe medir </w:t>
            </w:r>
            <w:r w:rsidRPr="00674BB9">
              <w:rPr>
                <w:rFonts w:ascii="Calibri" w:eastAsia="Times New Roman" w:hAnsi="Calibri" w:cs="Calibri"/>
                <w:sz w:val="18"/>
                <w:szCs w:val="18"/>
                <w:lang w:eastAsia="es-CO"/>
              </w:rPr>
              <w:lastRenderedPageBreak/>
              <w:t xml:space="preserve">8x8 cm y el escudo y la marca Bogotá, 15,4 de ancho x 5 de alto. Tiene diseño y corte delantero superior, mangas con corte en parte inferior en tela reflectiva color gris, bolsillo con cremallera en manga izquierda en la parte superior en tela reflectiva color gris, puños </w:t>
            </w:r>
            <w:proofErr w:type="spellStart"/>
            <w:r w:rsidRPr="00674BB9">
              <w:rPr>
                <w:rFonts w:ascii="Calibri" w:eastAsia="Times New Roman" w:hAnsi="Calibri" w:cs="Calibri"/>
                <w:sz w:val="18"/>
                <w:szCs w:val="18"/>
                <w:lang w:eastAsia="es-CO"/>
              </w:rPr>
              <w:t>semirresortados</w:t>
            </w:r>
            <w:proofErr w:type="spellEnd"/>
            <w:r w:rsidRPr="00674BB9">
              <w:rPr>
                <w:rFonts w:ascii="Calibri" w:eastAsia="Times New Roman" w:hAnsi="Calibri" w:cs="Calibri"/>
                <w:sz w:val="18"/>
                <w:szCs w:val="18"/>
                <w:lang w:eastAsia="es-CO"/>
              </w:rPr>
              <w:t xml:space="preserve"> y pretina </w:t>
            </w:r>
            <w:proofErr w:type="spellStart"/>
            <w:r w:rsidRPr="00674BB9">
              <w:rPr>
                <w:rFonts w:ascii="Calibri" w:eastAsia="Times New Roman" w:hAnsi="Calibri" w:cs="Calibri"/>
                <w:sz w:val="18"/>
                <w:szCs w:val="18"/>
                <w:lang w:eastAsia="es-CO"/>
              </w:rPr>
              <w:t>semirresortada</w:t>
            </w:r>
            <w:proofErr w:type="spellEnd"/>
            <w:r w:rsidRPr="00674BB9">
              <w:rPr>
                <w:rFonts w:ascii="Calibri" w:eastAsia="Times New Roman" w:hAnsi="Calibri" w:cs="Calibri"/>
                <w:sz w:val="18"/>
                <w:szCs w:val="18"/>
                <w:lang w:eastAsia="es-CO"/>
              </w:rPr>
              <w:t xml:space="preserve"> en tela reflectiva color gris, en espalda 2 tiras de cinta reflectiva en tela color gris de 5 centímetros. Bolsillos delanteros con cremallera en nylon. Tela reflectiva en base poliéster al 1000%, reflectividad de 400 candelas por metro cuadrado, 25 ciclos de lavado y deber cumplir la norma ANSI/ISEA 107-2015.</w:t>
            </w:r>
            <w:r w:rsidRPr="00674BB9">
              <w:rPr>
                <w:rFonts w:ascii="Calibri" w:eastAsia="Times New Roman" w:hAnsi="Calibri" w:cs="Calibri"/>
                <w:sz w:val="18"/>
                <w:szCs w:val="18"/>
                <w:lang w:eastAsia="es-CO"/>
              </w:rPr>
              <w:br/>
              <w:t>FORRO TÉRMICO SEGÚN PANTONE # 181660 – ROJO</w:t>
            </w:r>
            <w:r w:rsidRPr="00674BB9">
              <w:rPr>
                <w:rFonts w:ascii="Calibri" w:eastAsia="Times New Roman" w:hAnsi="Calibri" w:cs="Calibri"/>
                <w:sz w:val="18"/>
                <w:szCs w:val="18"/>
                <w:lang w:eastAsia="es-CO"/>
              </w:rPr>
              <w:br/>
              <w:t xml:space="preserve">Base 100.00 % filamento de poliéster, tejido de punto, peso (masa/unidad de área) 197 ± 10 g/m² ASTM D3776-20 OPC., espesor 0.9 ± 0.12 mm ASTM D1777, factor de protección UPF (húmedo) Min 50.00 UPF AATCC 183, factor de protección UPF (seco) Min 50.00 UPF AATCC 183, </w:t>
            </w:r>
            <w:proofErr w:type="spellStart"/>
            <w:r w:rsidRPr="00674BB9">
              <w:rPr>
                <w:rFonts w:ascii="Calibri" w:eastAsia="Times New Roman" w:hAnsi="Calibri" w:cs="Calibri"/>
                <w:sz w:val="18"/>
                <w:szCs w:val="18"/>
                <w:lang w:eastAsia="es-CO"/>
              </w:rPr>
              <w:t>resist</w:t>
            </w:r>
            <w:proofErr w:type="spellEnd"/>
            <w:r w:rsidRPr="00674BB9">
              <w:rPr>
                <w:rFonts w:ascii="Calibri" w:eastAsia="Times New Roman" w:hAnsi="Calibri" w:cs="Calibri"/>
                <w:sz w:val="18"/>
                <w:szCs w:val="18"/>
                <w:lang w:eastAsia="es-CO"/>
              </w:rPr>
              <w:t xml:space="preserve">. estallido – </w:t>
            </w:r>
            <w:proofErr w:type="spellStart"/>
            <w:r w:rsidRPr="00674BB9">
              <w:rPr>
                <w:rFonts w:ascii="Calibri" w:eastAsia="Times New Roman" w:hAnsi="Calibri" w:cs="Calibri"/>
                <w:sz w:val="18"/>
                <w:szCs w:val="18"/>
                <w:lang w:eastAsia="es-CO"/>
              </w:rPr>
              <w:t>long</w:t>
            </w:r>
            <w:proofErr w:type="spellEnd"/>
            <w:r w:rsidRPr="00674BB9">
              <w:rPr>
                <w:rFonts w:ascii="Calibri" w:eastAsia="Times New Roman" w:hAnsi="Calibri" w:cs="Calibri"/>
                <w:sz w:val="18"/>
                <w:szCs w:val="18"/>
                <w:lang w:eastAsia="es-CO"/>
              </w:rPr>
              <w:t xml:space="preserve">. </w:t>
            </w:r>
            <w:r w:rsidRPr="00674BB9">
              <w:rPr>
                <w:rFonts w:ascii="Calibri" w:eastAsia="Times New Roman" w:hAnsi="Calibri" w:cs="Calibri"/>
                <w:sz w:val="18"/>
                <w:szCs w:val="18"/>
                <w:lang w:val="pt-PT" w:eastAsia="es-CO"/>
              </w:rPr>
              <w:t xml:space="preserve">Min 533.00 N ASTM D6797, resist. rasgado - transv. Min 33.00 N ASTM D2261-13(2017) E1, resist. rasgado - long. Min 13.00 N ASTM D2261-13(2017) E1, cambio dimensiones lavado transv. -3 lav 3 ± 3 % AATCC 135, cambio dimensiones lavado long. -3 lav 0 ± 3 % AATCC 135, apariencia 5 lavados Min 3.40 e AATCC 124, solidez color frote seco Min 4.00 e AATCC 8-2016, solidez color frote húmedo Min 3.00 e AATCC 8-2016, sol. col. lav. manc 2A – poliéster Min 4.00 e AATCC 61, sol. col. lav. manc 2A – algodón Min 3.00 e AATCC 61, solidez color luz (40 AFU) Min 4.00 e AATCC 16.3-2020 OPC.3, elongación (stretch) transv. </w:t>
            </w:r>
            <w:r w:rsidRPr="00674BB9">
              <w:rPr>
                <w:rFonts w:ascii="Calibri" w:eastAsia="Times New Roman" w:hAnsi="Calibri" w:cs="Calibri"/>
                <w:sz w:val="18"/>
                <w:szCs w:val="18"/>
                <w:lang w:eastAsia="es-CO"/>
              </w:rPr>
              <w:t xml:space="preserve">Min 27.00 % ASTM D6614, recuperación de elongación </w:t>
            </w:r>
            <w:proofErr w:type="spellStart"/>
            <w:r w:rsidRPr="00674BB9">
              <w:rPr>
                <w:rFonts w:ascii="Calibri" w:eastAsia="Times New Roman" w:hAnsi="Calibri" w:cs="Calibri"/>
                <w:sz w:val="18"/>
                <w:szCs w:val="18"/>
                <w:lang w:eastAsia="es-CO"/>
              </w:rPr>
              <w:t>transv</w:t>
            </w:r>
            <w:proofErr w:type="spellEnd"/>
            <w:r w:rsidRPr="00674BB9">
              <w:rPr>
                <w:rFonts w:ascii="Calibri" w:eastAsia="Times New Roman" w:hAnsi="Calibri" w:cs="Calibri"/>
                <w:sz w:val="18"/>
                <w:szCs w:val="18"/>
                <w:lang w:eastAsia="es-CO"/>
              </w:rPr>
              <w:t xml:space="preserve">. Min 90.00 % ASTM D6614, pilling-7000 ciclos ASTM D4966, Min 2.00 e ISO 12945-2, </w:t>
            </w:r>
            <w:proofErr w:type="spellStart"/>
            <w:r w:rsidRPr="00674BB9">
              <w:rPr>
                <w:rFonts w:ascii="Calibri" w:eastAsia="Times New Roman" w:hAnsi="Calibri" w:cs="Calibri"/>
                <w:sz w:val="18"/>
                <w:szCs w:val="18"/>
                <w:lang w:eastAsia="es-CO"/>
              </w:rPr>
              <w:t>resist</w:t>
            </w:r>
            <w:proofErr w:type="spellEnd"/>
            <w:r w:rsidRPr="00674BB9">
              <w:rPr>
                <w:rFonts w:ascii="Calibri" w:eastAsia="Times New Roman" w:hAnsi="Calibri" w:cs="Calibri"/>
                <w:sz w:val="18"/>
                <w:szCs w:val="18"/>
                <w:lang w:eastAsia="es-CO"/>
              </w:rPr>
              <w:t>. enganche (</w:t>
            </w:r>
            <w:proofErr w:type="spellStart"/>
            <w:r w:rsidRPr="00674BB9">
              <w:rPr>
                <w:rFonts w:ascii="Calibri" w:eastAsia="Times New Roman" w:hAnsi="Calibri" w:cs="Calibri"/>
                <w:sz w:val="18"/>
                <w:szCs w:val="18"/>
                <w:lang w:eastAsia="es-CO"/>
              </w:rPr>
              <w:t>long</w:t>
            </w:r>
            <w:proofErr w:type="spellEnd"/>
            <w:r w:rsidRPr="00674BB9">
              <w:rPr>
                <w:rFonts w:ascii="Calibri" w:eastAsia="Times New Roman" w:hAnsi="Calibri" w:cs="Calibri"/>
                <w:sz w:val="18"/>
                <w:szCs w:val="18"/>
                <w:lang w:eastAsia="es-CO"/>
              </w:rPr>
              <w:t xml:space="preserve">.) </w:t>
            </w:r>
            <w:r w:rsidRPr="00674BB9">
              <w:rPr>
                <w:rFonts w:ascii="Calibri" w:eastAsia="Times New Roman" w:hAnsi="Calibri" w:cs="Calibri"/>
                <w:sz w:val="18"/>
                <w:szCs w:val="18"/>
                <w:lang w:val="pt-PT" w:eastAsia="es-CO"/>
              </w:rPr>
              <w:t>Min 2.00 e ASTM D3939, resist. enganche (transv.) Min 2.00 e ASTM D3939, mallas 16 ± 1 hilo/cm ASTM D8007, columnas 18 ± 2 hilo/cm ASTM D8007.</w:t>
            </w:r>
          </w:p>
        </w:tc>
        <w:tc>
          <w:tcPr>
            <w:tcW w:w="1134" w:type="dxa"/>
            <w:vMerge w:val="restart"/>
            <w:tcBorders>
              <w:top w:val="nil"/>
              <w:left w:val="single" w:sz="4" w:space="0" w:color="auto"/>
              <w:bottom w:val="single" w:sz="4" w:space="0" w:color="auto"/>
              <w:right w:val="single" w:sz="4" w:space="0" w:color="auto"/>
            </w:tcBorders>
            <w:vAlign w:val="center"/>
            <w:hideMark/>
          </w:tcPr>
          <w:p w14:paraId="7E9846E0"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lastRenderedPageBreak/>
              <w:t>631</w:t>
            </w:r>
          </w:p>
        </w:tc>
        <w:tc>
          <w:tcPr>
            <w:tcW w:w="1210" w:type="dxa"/>
            <w:vAlign w:val="center"/>
            <w:hideMark/>
          </w:tcPr>
          <w:p w14:paraId="32E3FF21"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1939832A" w14:textId="77777777" w:rsidTr="00674BB9">
        <w:trPr>
          <w:trHeight w:val="6750"/>
        </w:trPr>
        <w:tc>
          <w:tcPr>
            <w:tcW w:w="704" w:type="dxa"/>
            <w:vMerge/>
            <w:tcBorders>
              <w:top w:val="nil"/>
              <w:left w:val="single" w:sz="4" w:space="0" w:color="auto"/>
              <w:bottom w:val="single" w:sz="4" w:space="0" w:color="auto"/>
              <w:right w:val="single" w:sz="4" w:space="0" w:color="auto"/>
            </w:tcBorders>
            <w:vAlign w:val="center"/>
            <w:hideMark/>
          </w:tcPr>
          <w:p w14:paraId="1C50E09B"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2126" w:type="dxa"/>
            <w:vMerge/>
            <w:tcBorders>
              <w:top w:val="nil"/>
              <w:left w:val="single" w:sz="4" w:space="0" w:color="auto"/>
              <w:bottom w:val="single" w:sz="4" w:space="0" w:color="auto"/>
              <w:right w:val="single" w:sz="4" w:space="0" w:color="auto"/>
            </w:tcBorders>
            <w:vAlign w:val="center"/>
            <w:hideMark/>
          </w:tcPr>
          <w:p w14:paraId="65C5622A" w14:textId="77777777" w:rsidR="00674BB9" w:rsidRPr="00674BB9" w:rsidRDefault="00674BB9" w:rsidP="002A2306">
            <w:pPr>
              <w:spacing w:after="0" w:line="240" w:lineRule="auto"/>
              <w:rPr>
                <w:rFonts w:ascii="Calibri" w:eastAsia="Times New Roman" w:hAnsi="Calibri" w:cs="Calibri"/>
                <w:b/>
                <w:bCs/>
                <w:sz w:val="18"/>
                <w:szCs w:val="18"/>
                <w:lang w:eastAsia="es-CO"/>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14:paraId="6053C683" w14:textId="77777777" w:rsidR="00674BB9" w:rsidRPr="00674BB9" w:rsidRDefault="00674BB9" w:rsidP="002A2306">
            <w:pPr>
              <w:spacing w:after="0" w:line="240" w:lineRule="auto"/>
              <w:rPr>
                <w:rFonts w:ascii="Calibri" w:eastAsia="Times New Roman" w:hAnsi="Calibri" w:cs="Calibri"/>
                <w:sz w:val="18"/>
                <w:szCs w:val="18"/>
                <w:lang w:eastAsia="es-CO"/>
              </w:rPr>
            </w:pPr>
          </w:p>
        </w:tc>
        <w:tc>
          <w:tcPr>
            <w:tcW w:w="1134" w:type="dxa"/>
            <w:vMerge/>
            <w:tcBorders>
              <w:top w:val="nil"/>
              <w:left w:val="single" w:sz="4" w:space="0" w:color="auto"/>
              <w:bottom w:val="single" w:sz="4" w:space="0" w:color="auto"/>
              <w:right w:val="single" w:sz="4" w:space="0" w:color="auto"/>
            </w:tcBorders>
            <w:vAlign w:val="center"/>
            <w:hideMark/>
          </w:tcPr>
          <w:p w14:paraId="08F386F4" w14:textId="77777777" w:rsidR="00674BB9" w:rsidRPr="00674BB9" w:rsidRDefault="00674BB9" w:rsidP="002A2306">
            <w:pPr>
              <w:spacing w:after="0" w:line="240" w:lineRule="auto"/>
              <w:rPr>
                <w:rFonts w:ascii="Calibri" w:eastAsia="Times New Roman" w:hAnsi="Calibri" w:cs="Calibri"/>
                <w:sz w:val="18"/>
                <w:szCs w:val="18"/>
                <w:lang w:eastAsia="es-CO"/>
              </w:rPr>
            </w:pPr>
          </w:p>
        </w:tc>
        <w:tc>
          <w:tcPr>
            <w:tcW w:w="1210" w:type="dxa"/>
            <w:tcBorders>
              <w:top w:val="nil"/>
              <w:left w:val="nil"/>
              <w:bottom w:val="nil"/>
              <w:right w:val="nil"/>
            </w:tcBorders>
            <w:noWrap/>
            <w:vAlign w:val="bottom"/>
            <w:hideMark/>
          </w:tcPr>
          <w:p w14:paraId="018CFFAF"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p>
        </w:tc>
      </w:tr>
      <w:tr w:rsidR="00674BB9" w:rsidRPr="00674BB9" w14:paraId="2366BA10" w14:textId="77777777" w:rsidTr="002A2306">
        <w:trPr>
          <w:trHeight w:val="1305"/>
        </w:trPr>
        <w:tc>
          <w:tcPr>
            <w:tcW w:w="704" w:type="dxa"/>
            <w:tcBorders>
              <w:top w:val="single" w:sz="4" w:space="0" w:color="auto"/>
              <w:left w:val="single" w:sz="4" w:space="0" w:color="auto"/>
              <w:bottom w:val="single" w:sz="4" w:space="0" w:color="auto"/>
              <w:right w:val="single" w:sz="4" w:space="0" w:color="auto"/>
            </w:tcBorders>
            <w:vAlign w:val="center"/>
            <w:hideMark/>
          </w:tcPr>
          <w:p w14:paraId="4E69AAA4"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25</w:t>
            </w:r>
          </w:p>
        </w:tc>
        <w:tc>
          <w:tcPr>
            <w:tcW w:w="2126" w:type="dxa"/>
            <w:tcBorders>
              <w:top w:val="single" w:sz="4" w:space="0" w:color="auto"/>
              <w:left w:val="nil"/>
              <w:bottom w:val="single" w:sz="4" w:space="0" w:color="auto"/>
              <w:right w:val="single" w:sz="4" w:space="0" w:color="auto"/>
            </w:tcBorders>
            <w:vAlign w:val="center"/>
            <w:hideMark/>
          </w:tcPr>
          <w:p w14:paraId="46C42663"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GUANTES DE CORET</w:t>
            </w:r>
          </w:p>
        </w:tc>
        <w:tc>
          <w:tcPr>
            <w:tcW w:w="4820" w:type="dxa"/>
            <w:tcBorders>
              <w:top w:val="single" w:sz="4" w:space="0" w:color="auto"/>
              <w:left w:val="nil"/>
              <w:bottom w:val="single" w:sz="4" w:space="0" w:color="auto"/>
              <w:right w:val="single" w:sz="4" w:space="0" w:color="auto"/>
            </w:tcBorders>
            <w:hideMark/>
          </w:tcPr>
          <w:p w14:paraId="6E018D29"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Recomendaciones: Guante De Protección Contra Los Riesgos Mecánicos Y Sin Peligro De Riesgos Químicos. Almacenar En Ambiente Fresco Y Seco Protegido Del Hielo Y La Luz En Sus Embalajes Originales. En Estas Condiciones, Los Productos Recubiertos Pueden Almacenarse Durante 5 Años. No Se Recomienda Ningún Mantenimiento En Particular Para Este Tipo De Guantes</w:t>
            </w:r>
          </w:p>
        </w:tc>
        <w:tc>
          <w:tcPr>
            <w:tcW w:w="1134" w:type="dxa"/>
            <w:tcBorders>
              <w:top w:val="single" w:sz="4" w:space="0" w:color="auto"/>
              <w:left w:val="nil"/>
              <w:bottom w:val="single" w:sz="4" w:space="0" w:color="auto"/>
              <w:right w:val="single" w:sz="4" w:space="0" w:color="auto"/>
            </w:tcBorders>
            <w:vAlign w:val="center"/>
            <w:hideMark/>
          </w:tcPr>
          <w:p w14:paraId="4C915EFF"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30</w:t>
            </w:r>
          </w:p>
        </w:tc>
        <w:tc>
          <w:tcPr>
            <w:tcW w:w="1210" w:type="dxa"/>
            <w:vAlign w:val="center"/>
            <w:hideMark/>
          </w:tcPr>
          <w:p w14:paraId="7FF63546"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5A4C8C3E" w14:textId="77777777" w:rsidTr="00674BB9">
        <w:trPr>
          <w:trHeight w:val="1736"/>
        </w:trPr>
        <w:tc>
          <w:tcPr>
            <w:tcW w:w="704" w:type="dxa"/>
            <w:tcBorders>
              <w:top w:val="single" w:sz="4" w:space="0" w:color="auto"/>
              <w:left w:val="single" w:sz="4" w:space="0" w:color="auto"/>
              <w:bottom w:val="single" w:sz="4" w:space="0" w:color="auto"/>
              <w:right w:val="single" w:sz="4" w:space="0" w:color="auto"/>
            </w:tcBorders>
            <w:vAlign w:val="center"/>
          </w:tcPr>
          <w:p w14:paraId="36FCC690"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26</w:t>
            </w:r>
          </w:p>
        </w:tc>
        <w:tc>
          <w:tcPr>
            <w:tcW w:w="2126" w:type="dxa"/>
            <w:tcBorders>
              <w:top w:val="single" w:sz="4" w:space="0" w:color="auto"/>
              <w:left w:val="nil"/>
              <w:bottom w:val="single" w:sz="4" w:space="0" w:color="auto"/>
              <w:right w:val="single" w:sz="4" w:space="0" w:color="auto"/>
            </w:tcBorders>
            <w:vAlign w:val="center"/>
          </w:tcPr>
          <w:p w14:paraId="1A5A587C"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CHALECOS EN LONA POLIÉSTER CON CINTAS REFLECTIVAS</w:t>
            </w:r>
          </w:p>
        </w:tc>
        <w:tc>
          <w:tcPr>
            <w:tcW w:w="4820" w:type="dxa"/>
            <w:tcBorders>
              <w:top w:val="single" w:sz="4" w:space="0" w:color="auto"/>
              <w:left w:val="nil"/>
              <w:bottom w:val="single" w:sz="4" w:space="0" w:color="auto"/>
              <w:right w:val="single" w:sz="4" w:space="0" w:color="auto"/>
            </w:tcBorders>
          </w:tcPr>
          <w:p w14:paraId="256E6DDB" w14:textId="0B9D75F1" w:rsidR="00674BB9" w:rsidRPr="00674BB9" w:rsidRDefault="00674BB9" w:rsidP="002A2306">
            <w:pPr>
              <w:spacing w:after="0" w:line="240" w:lineRule="auto"/>
              <w:rPr>
                <w:rFonts w:ascii="Calibri" w:eastAsia="Times New Roman" w:hAnsi="Calibri" w:cs="Calibri"/>
                <w:sz w:val="18"/>
                <w:szCs w:val="18"/>
                <w:lang w:val="pt-PT" w:eastAsia="es-CO"/>
              </w:rPr>
            </w:pPr>
            <w:r w:rsidRPr="00674BB9">
              <w:rPr>
                <w:rFonts w:ascii="Calibri" w:eastAsia="Times New Roman" w:hAnsi="Calibri" w:cs="Calibri"/>
                <w:sz w:val="18"/>
                <w:szCs w:val="18"/>
                <w:lang w:eastAsia="es-CO"/>
              </w:rPr>
              <w:t xml:space="preserve">CHALECO COLOR NEGRO SEGÚN PANTONE # 194205 EN TELA TEJIDO PLANO IMPERMEABLE, </w:t>
            </w:r>
            <w:proofErr w:type="gramStart"/>
            <w:r w:rsidRPr="00674BB9">
              <w:rPr>
                <w:rFonts w:ascii="Calibri" w:eastAsia="Times New Roman" w:hAnsi="Calibri" w:cs="Calibri"/>
                <w:sz w:val="18"/>
                <w:szCs w:val="18"/>
                <w:lang w:eastAsia="es-CO"/>
              </w:rPr>
              <w:t>COMPOSICIÓN :</w:t>
            </w:r>
            <w:proofErr w:type="gramEnd"/>
            <w:r w:rsidRPr="00674BB9">
              <w:rPr>
                <w:rFonts w:ascii="Calibri" w:eastAsia="Times New Roman" w:hAnsi="Calibri" w:cs="Calibri"/>
                <w:sz w:val="18"/>
                <w:szCs w:val="18"/>
                <w:lang w:eastAsia="es-CO"/>
              </w:rPr>
              <w:t xml:space="preserve"> 100.00 % FILAMENTO DE POLIESTER PESO (MASA/UNIDAD DE </w:t>
            </w:r>
            <w:proofErr w:type="gramStart"/>
            <w:r w:rsidRPr="00674BB9">
              <w:rPr>
                <w:rFonts w:ascii="Calibri" w:eastAsia="Times New Roman" w:hAnsi="Calibri" w:cs="Calibri"/>
                <w:sz w:val="18"/>
                <w:szCs w:val="18"/>
                <w:lang w:eastAsia="es-CO"/>
              </w:rPr>
              <w:t>AREA)(</w:t>
            </w:r>
            <w:proofErr w:type="gramEnd"/>
            <w:r w:rsidRPr="00674BB9">
              <w:rPr>
                <w:rFonts w:ascii="Calibri" w:eastAsia="Times New Roman" w:hAnsi="Calibri" w:cs="Calibri"/>
                <w:sz w:val="18"/>
                <w:szCs w:val="18"/>
                <w:lang w:eastAsia="es-CO"/>
              </w:rPr>
              <w:t>*A) 151 ± 6 g/m2 ASTM D3776-20 OPC.C BLOQUEO UVA (SECO) Min 97.00 % AATCC 183 BLOQUEO UVB (SECO) Min 99.00 % AATCC 183 FACTOR DE PROTECCION UPF (SECO) Min 50.00 UPF AATCC 183 REPELENCIA AGUA(*</w:t>
            </w:r>
            <w:proofErr w:type="gramStart"/>
            <w:r w:rsidRPr="00674BB9">
              <w:rPr>
                <w:rFonts w:ascii="Calibri" w:eastAsia="Times New Roman" w:hAnsi="Calibri" w:cs="Calibri"/>
                <w:sz w:val="18"/>
                <w:szCs w:val="18"/>
                <w:lang w:eastAsia="es-CO"/>
              </w:rPr>
              <w:t>A)M</w:t>
            </w:r>
            <w:proofErr w:type="gramEnd"/>
            <w:r w:rsidRPr="00674BB9">
              <w:rPr>
                <w:rFonts w:ascii="Calibri" w:eastAsia="Times New Roman" w:hAnsi="Calibri" w:cs="Calibri"/>
                <w:sz w:val="18"/>
                <w:szCs w:val="18"/>
                <w:lang w:eastAsia="es-CO"/>
              </w:rPr>
              <w:t>1 Min 80.00 e AATCC 22-2017E IMPERMEABILID (LLUVIA-</w:t>
            </w:r>
            <w:proofErr w:type="gramStart"/>
            <w:r w:rsidRPr="00674BB9">
              <w:rPr>
                <w:rFonts w:ascii="Calibri" w:eastAsia="Times New Roman" w:hAnsi="Calibri" w:cs="Calibri"/>
                <w:sz w:val="18"/>
                <w:szCs w:val="18"/>
                <w:lang w:eastAsia="es-CO"/>
              </w:rPr>
              <w:t>STORM)(</w:t>
            </w:r>
            <w:proofErr w:type="gramEnd"/>
            <w:r w:rsidRPr="00674BB9">
              <w:rPr>
                <w:rFonts w:ascii="Calibri" w:eastAsia="Times New Roman" w:hAnsi="Calibri" w:cs="Calibri"/>
                <w:sz w:val="18"/>
                <w:szCs w:val="18"/>
                <w:lang w:eastAsia="es-CO"/>
              </w:rPr>
              <w:t>*</w:t>
            </w:r>
            <w:proofErr w:type="gramStart"/>
            <w:r w:rsidRPr="00674BB9">
              <w:rPr>
                <w:rFonts w:ascii="Calibri" w:eastAsia="Times New Roman" w:hAnsi="Calibri" w:cs="Calibri"/>
                <w:sz w:val="18"/>
                <w:szCs w:val="18"/>
                <w:lang w:eastAsia="es-CO"/>
              </w:rPr>
              <w:t>A)M</w:t>
            </w:r>
            <w:proofErr w:type="gramEnd"/>
            <w:r w:rsidRPr="00674BB9">
              <w:rPr>
                <w:rFonts w:ascii="Calibri" w:eastAsia="Times New Roman" w:hAnsi="Calibri" w:cs="Calibri"/>
                <w:sz w:val="18"/>
                <w:szCs w:val="18"/>
                <w:lang w:eastAsia="es-CO"/>
              </w:rPr>
              <w:t xml:space="preserve">1 Max 1.00 g AATCC 35-2018E2 RESIST. </w:t>
            </w:r>
            <w:r w:rsidRPr="00674BB9">
              <w:rPr>
                <w:rFonts w:ascii="Calibri" w:eastAsia="Times New Roman" w:hAnsi="Calibri" w:cs="Calibri"/>
                <w:sz w:val="18"/>
                <w:szCs w:val="18"/>
                <w:lang w:val="pt-PT" w:eastAsia="es-CO"/>
              </w:rPr>
              <w:t xml:space="preserve">ROTURA(GRAB)TRAMA(*A) Min </w:t>
            </w:r>
            <w:r w:rsidRPr="00674BB9">
              <w:rPr>
                <w:rFonts w:ascii="Calibri" w:eastAsia="Times New Roman" w:hAnsi="Calibri" w:cs="Calibri"/>
                <w:sz w:val="18"/>
                <w:szCs w:val="18"/>
                <w:lang w:val="pt-PT" w:eastAsia="es-CO"/>
              </w:rPr>
              <w:lastRenderedPageBreak/>
              <w:t xml:space="preserve">504.00 N ASTM D5034-21 RESIST. ROTURA(GRAB)URDIMBRE(*A) Min 874.00 N ASTM D5034-21 DESLIZAMIENTO COSTUR 6MM-TRAMA(*A) Min 117.00 N ISO 13936-1:2004 DESLIZAMIENTO COSTUR 6MM-URDIMB(*A) Min 117.00 N ISO 13936-1:2004 RESIST. RASGADO - TRAMA(*A) Min 18.00 N ASTM D2261-13(2017)E1 RESIST. RASGADO - URDIMBRE(*A) Min 22.00 N ASTM D2261-13(2017)E1 CAMBIO DIMENS. LAVADO TRAMA -3 LAV 0 ± 3 % AATCC 135 CAMBIO DIMENS. LAVADO URDIM -3 LAV 0 ± 3 % AATCC 135 APARIENCIA 5 LAVADOS Min 3.50 e AATCC 124 SOL. COL. FROTE -SECO(*A) Min 4.00 e.g. AATCC TM8-(2022)E SOL. COL. FROTE -HUMEDO(*A) Min 3.00 e.g. AATCC TM8-(2022)E SOL.COL.LAV.MANC 2A - POLIESTER Min 4.00 e.g. AATCC 61-2013E(2020)E2 SOL.COL.LAV.MANC 2A - ALGODSN Min 3.00 e.g. AATCC 61-2013E(2020)E2 SOL.COL.LAV. 2A - CAMB.COLOR Min 4.00 e.g. AATCC 61-2013E(2020)E2 SOL COLOR LUZ (40 AFU)(*A) Min 4.00 e.g. AATCC 16.3-2020 OPC.3 PASADAS(*A) 27 ± 1 hilo/cm ASTM D3775-17 (2023) HILOS(*A) 40 ± 1 hilo/cm ASTM D3775-17 (2023). </w:t>
            </w:r>
            <w:r w:rsidRPr="00674BB9">
              <w:rPr>
                <w:rFonts w:ascii="Calibri" w:eastAsia="Times New Roman" w:hAnsi="Calibri" w:cs="Calibri"/>
                <w:sz w:val="18"/>
                <w:szCs w:val="18"/>
                <w:lang w:eastAsia="es-CO"/>
              </w:rPr>
              <w:t xml:space="preserve">TIENEN CINTAS REFLECTIVAS VERTICALES Y HORIZONTALES CON CERTIFICACIÓN BAJO NORMA ANSI/ISEA 107-2015, Y ESTAMPADO DE LOGO INSTITUCIONAL Y CÓDIGO INDIVIDUALIZADO DEL USUARIO, SEGÚN FICHA TÉCNICA ESTABLECIDA POR TRANSMILENIO S.A. LOS CHALECOS LLEVAN UN CÓDIGO ALFANUMÉRICO (COMPUESTO POR DOS LETRAS Y DOS NÚMEROS) ASIGNADO POR LAS ÁREAS OPERATIVAS A CADA UNO DE LOS CARGOS. FORRO DEL CHALECO ELABORADO EN MALLA TEJIDO DE PUNTO </w:t>
            </w:r>
            <w:proofErr w:type="gramStart"/>
            <w:r w:rsidRPr="00674BB9">
              <w:rPr>
                <w:rFonts w:ascii="Calibri" w:eastAsia="Times New Roman" w:hAnsi="Calibri" w:cs="Calibri"/>
                <w:sz w:val="18"/>
                <w:szCs w:val="18"/>
                <w:lang w:eastAsia="es-CO"/>
              </w:rPr>
              <w:t>COMPOSICIÓN :</w:t>
            </w:r>
            <w:proofErr w:type="gramEnd"/>
            <w:r w:rsidRPr="00674BB9">
              <w:rPr>
                <w:rFonts w:ascii="Calibri" w:eastAsia="Times New Roman" w:hAnsi="Calibri" w:cs="Calibri"/>
                <w:sz w:val="18"/>
                <w:szCs w:val="18"/>
                <w:lang w:eastAsia="es-CO"/>
              </w:rPr>
              <w:t xml:space="preserve"> 100.00 % FILAMENTO DE POLIESTER PESO (MASA/UNIDAD DE </w:t>
            </w:r>
            <w:proofErr w:type="gramStart"/>
            <w:r w:rsidRPr="00674BB9">
              <w:rPr>
                <w:rFonts w:ascii="Calibri" w:eastAsia="Times New Roman" w:hAnsi="Calibri" w:cs="Calibri"/>
                <w:sz w:val="18"/>
                <w:szCs w:val="18"/>
                <w:lang w:eastAsia="es-CO"/>
              </w:rPr>
              <w:t>AREA)(</w:t>
            </w:r>
            <w:proofErr w:type="gramEnd"/>
            <w:r w:rsidRPr="00674BB9">
              <w:rPr>
                <w:rFonts w:ascii="Calibri" w:eastAsia="Times New Roman" w:hAnsi="Calibri" w:cs="Calibri"/>
                <w:sz w:val="18"/>
                <w:szCs w:val="18"/>
                <w:lang w:eastAsia="es-CO"/>
              </w:rPr>
              <w:t>*A) 120 ± 8 g/m2 ASTM D3776-20 OPC.C ABSORCION (ORIGINAL)(*A) Max 5.00 s AATCC TM79-2010E2 (</w:t>
            </w:r>
            <w:proofErr w:type="gramStart"/>
            <w:r w:rsidRPr="00674BB9">
              <w:rPr>
                <w:rFonts w:ascii="Calibri" w:eastAsia="Times New Roman" w:hAnsi="Calibri" w:cs="Calibri"/>
                <w:sz w:val="18"/>
                <w:szCs w:val="18"/>
                <w:lang w:eastAsia="es-CO"/>
              </w:rPr>
              <w:t>2018)E</w:t>
            </w:r>
            <w:proofErr w:type="gramEnd"/>
            <w:r w:rsidRPr="00674BB9">
              <w:rPr>
                <w:rFonts w:ascii="Calibri" w:eastAsia="Times New Roman" w:hAnsi="Calibri" w:cs="Calibri"/>
                <w:sz w:val="18"/>
                <w:szCs w:val="18"/>
                <w:lang w:eastAsia="es-CO"/>
              </w:rPr>
              <w:t>2 OPC A ABSORCION (ORIGINAL)-REVES Max 5.00 s AATCC TM79-2010E2 (</w:t>
            </w:r>
            <w:proofErr w:type="gramStart"/>
            <w:r w:rsidRPr="00674BB9">
              <w:rPr>
                <w:rFonts w:ascii="Calibri" w:eastAsia="Times New Roman" w:hAnsi="Calibri" w:cs="Calibri"/>
                <w:sz w:val="18"/>
                <w:szCs w:val="18"/>
                <w:lang w:eastAsia="es-CO"/>
              </w:rPr>
              <w:t>2018)E</w:t>
            </w:r>
            <w:proofErr w:type="gramEnd"/>
            <w:r w:rsidRPr="00674BB9">
              <w:rPr>
                <w:rFonts w:ascii="Calibri" w:eastAsia="Times New Roman" w:hAnsi="Calibri" w:cs="Calibri"/>
                <w:sz w:val="18"/>
                <w:szCs w:val="18"/>
                <w:lang w:eastAsia="es-CO"/>
              </w:rPr>
              <w:t xml:space="preserve">2 OPC A RESIST.ESTALLIDO (*A) PROMEDIO Min 362.00 N ASTM D6797-15 RESIST. </w:t>
            </w:r>
            <w:r w:rsidRPr="00674BB9">
              <w:rPr>
                <w:rFonts w:ascii="Calibri" w:eastAsia="Times New Roman" w:hAnsi="Calibri" w:cs="Calibri"/>
                <w:sz w:val="18"/>
                <w:szCs w:val="18"/>
                <w:lang w:val="pt-PT" w:eastAsia="es-CO"/>
              </w:rPr>
              <w:t xml:space="preserve">RASGADO - TRANSV.(*A) Min 19.00 N ASTM D2261-13(2017)E1 RESIST. RASGADO - LONG.(*A) Min 15.00 N ASTM D2261-13(2017)E1 CAMBIO DIMENS. LAVADO TRANSV -3 LAV 0 ± 4 % AATCC 135 CAMBIO DIMENS. LAVADO LONG -3 LAV 0 ± 4 % AATCC 135 APARIENCIA 5 LAVADOS Min 3.50 e AATCC 124 SOL. COL. FROTE -SECO(*A) Min 4.00 e.g. AATCC TM8-(2022)E SOL. COL. FROTE -HUMEDO(*A) Min 3.50 e.g. AATCC TM8-(2022)E SOL.COL.LAV.MANC 2A - POLIESTER Min 3.00 e.g. AATCC 61-2013E(2020)E2 SOL.COL.LAV.MANC 2A - ALGODSN Min 3.00 e.g. AATCC 61-2013E(2020)E2 SOL.COL.LAV. 2A - CAMB.COLOR Min 4.00 e.g. AATCC 61-2013E(2020)E2 SOL.COL.TRANSP.ACIDA-POLIESTER (*A) Min 3.00 e.g. AATCC 15-2021E SOL.COL.TRANSP.ACIDA-ALGODON (*A) Min 3.00 e.g. AATCC 15-2021E SOL.COL.TRANSP.ACIDA-CAMB.COLOR (*A) Min 4.00 e.g. AATCC 15-2021E SOL COLOR LUZ (40 AFU)(*A) </w:t>
            </w:r>
            <w:r w:rsidRPr="00674BB9">
              <w:rPr>
                <w:rFonts w:ascii="Calibri" w:eastAsia="Times New Roman" w:hAnsi="Calibri" w:cs="Calibri"/>
                <w:sz w:val="18"/>
                <w:szCs w:val="18"/>
                <w:lang w:val="pt-PT" w:eastAsia="es-CO"/>
              </w:rPr>
              <w:lastRenderedPageBreak/>
              <w:t>Min 4.00 e.g. AATCC 16.3-2020 OPC.3 RESIST.ENGANCHE(TRANSV.)(*A) Min 4.00 e ASTM D3939-13(2017) RESIST.ENGANCHE (LONG.)(*A) Min 4.00 e ASTM D3939-13(2017) MALLAS 16 ± 2 hilo/cm ASTM D8007 COLUMNAS 14 ± 1 hilo/cm ASTM D8007. COLOR NEGRO PANTONE # 194003.</w:t>
            </w:r>
          </w:p>
          <w:p w14:paraId="1879266E" w14:textId="77777777" w:rsidR="00674BB9" w:rsidRPr="00674BB9" w:rsidRDefault="00674BB9" w:rsidP="002A2306">
            <w:pPr>
              <w:spacing w:after="0" w:line="240" w:lineRule="auto"/>
              <w:rPr>
                <w:rFonts w:ascii="Calibri" w:eastAsia="Times New Roman" w:hAnsi="Calibri" w:cs="Calibri"/>
                <w:sz w:val="18"/>
                <w:szCs w:val="18"/>
                <w:lang w:val="pt-PT" w:eastAsia="es-CO"/>
              </w:rPr>
            </w:pPr>
            <w:r w:rsidRPr="00674BB9">
              <w:rPr>
                <w:rFonts w:ascii="Calibri" w:eastAsia="Times New Roman" w:hAnsi="Calibri" w:cs="Calibri"/>
                <w:sz w:val="18"/>
                <w:szCs w:val="18"/>
                <w:lang w:val="pt-PT" w:eastAsia="es-CO"/>
              </w:rPr>
              <w:t>LOGO TRANSMILENIO 7,5 X 6 CM. (ALTO X ANCHO)</w:t>
            </w:r>
          </w:p>
          <w:p w14:paraId="7AC40274" w14:textId="77777777" w:rsidR="00674BB9" w:rsidRPr="00674BB9" w:rsidRDefault="00674BB9" w:rsidP="002A2306">
            <w:pPr>
              <w:spacing w:after="0" w:line="240" w:lineRule="auto"/>
              <w:rPr>
                <w:rFonts w:ascii="Calibri" w:eastAsia="Times New Roman" w:hAnsi="Calibri" w:cs="Calibri"/>
                <w:sz w:val="18"/>
                <w:szCs w:val="18"/>
                <w:lang w:val="pt-PT" w:eastAsia="es-CO"/>
              </w:rPr>
            </w:pPr>
            <w:r w:rsidRPr="00674BB9">
              <w:rPr>
                <w:rFonts w:ascii="Calibri" w:eastAsia="Times New Roman" w:hAnsi="Calibri" w:cs="Calibri"/>
                <w:sz w:val="18"/>
                <w:szCs w:val="18"/>
                <w:lang w:val="pt-PT" w:eastAsia="es-CO"/>
              </w:rPr>
              <w:t>CINTAS REFLECTIVAS AMARILLAS 5 CM DE ANCHO (VER ANEX,O TECNICO)</w:t>
            </w:r>
          </w:p>
        </w:tc>
        <w:tc>
          <w:tcPr>
            <w:tcW w:w="1134" w:type="dxa"/>
            <w:tcBorders>
              <w:top w:val="single" w:sz="4" w:space="0" w:color="auto"/>
              <w:left w:val="nil"/>
              <w:bottom w:val="single" w:sz="4" w:space="0" w:color="auto"/>
              <w:right w:val="single" w:sz="4" w:space="0" w:color="auto"/>
            </w:tcBorders>
            <w:vAlign w:val="center"/>
          </w:tcPr>
          <w:p w14:paraId="4C9F1AB2"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val="pt-PT" w:eastAsia="es-CO"/>
              </w:rPr>
              <w:lastRenderedPageBreak/>
              <w:t xml:space="preserve">         </w:t>
            </w:r>
            <w:r w:rsidRPr="00674BB9">
              <w:rPr>
                <w:rFonts w:ascii="Calibri" w:eastAsia="Times New Roman" w:hAnsi="Calibri" w:cs="Calibri"/>
                <w:sz w:val="18"/>
                <w:szCs w:val="18"/>
                <w:lang w:eastAsia="es-CO"/>
              </w:rPr>
              <w:t>190</w:t>
            </w:r>
          </w:p>
        </w:tc>
        <w:tc>
          <w:tcPr>
            <w:tcW w:w="1210" w:type="dxa"/>
            <w:vAlign w:val="center"/>
          </w:tcPr>
          <w:p w14:paraId="0ECFF090"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6474204C" w14:textId="77777777" w:rsidTr="00674BB9">
        <w:trPr>
          <w:trHeight w:val="1736"/>
        </w:trPr>
        <w:tc>
          <w:tcPr>
            <w:tcW w:w="704" w:type="dxa"/>
            <w:tcBorders>
              <w:top w:val="nil"/>
              <w:left w:val="single" w:sz="4" w:space="0" w:color="auto"/>
              <w:bottom w:val="single" w:sz="4" w:space="0" w:color="auto"/>
              <w:right w:val="single" w:sz="4" w:space="0" w:color="auto"/>
            </w:tcBorders>
            <w:vAlign w:val="center"/>
          </w:tcPr>
          <w:p w14:paraId="45AD0EC0"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lastRenderedPageBreak/>
              <w:t>27</w:t>
            </w:r>
          </w:p>
        </w:tc>
        <w:tc>
          <w:tcPr>
            <w:tcW w:w="2126" w:type="dxa"/>
            <w:tcBorders>
              <w:top w:val="nil"/>
              <w:left w:val="nil"/>
              <w:bottom w:val="single" w:sz="4" w:space="0" w:color="auto"/>
              <w:right w:val="single" w:sz="4" w:space="0" w:color="auto"/>
            </w:tcBorders>
            <w:vAlign w:val="center"/>
          </w:tcPr>
          <w:p w14:paraId="1B1BA8A1"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CHALECOS EN LONA POLIÉSTER CON CINTAS REFLECTIVAS</w:t>
            </w:r>
          </w:p>
        </w:tc>
        <w:tc>
          <w:tcPr>
            <w:tcW w:w="4820" w:type="dxa"/>
            <w:tcBorders>
              <w:top w:val="single" w:sz="4" w:space="0" w:color="auto"/>
              <w:left w:val="nil"/>
              <w:bottom w:val="single" w:sz="4" w:space="0" w:color="auto"/>
              <w:right w:val="single" w:sz="4" w:space="0" w:color="auto"/>
            </w:tcBorders>
          </w:tcPr>
          <w:p w14:paraId="7CBA0C58" w14:textId="32C2655C"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 xml:space="preserve">CHALECO COLOR VERDE SEGÚN PANTONE # 166138 EN TELA TEJIDO PLANO IMPERMEABLE, </w:t>
            </w:r>
            <w:proofErr w:type="gramStart"/>
            <w:r w:rsidRPr="00674BB9">
              <w:rPr>
                <w:rFonts w:ascii="Calibri" w:eastAsia="Times New Roman" w:hAnsi="Calibri" w:cs="Calibri"/>
                <w:sz w:val="18"/>
                <w:szCs w:val="18"/>
                <w:lang w:eastAsia="es-CO"/>
              </w:rPr>
              <w:t>COMPOSICIÓN :</w:t>
            </w:r>
            <w:proofErr w:type="gramEnd"/>
            <w:r w:rsidRPr="00674BB9">
              <w:rPr>
                <w:rFonts w:ascii="Calibri" w:eastAsia="Times New Roman" w:hAnsi="Calibri" w:cs="Calibri"/>
                <w:sz w:val="18"/>
                <w:szCs w:val="18"/>
                <w:lang w:eastAsia="es-CO"/>
              </w:rPr>
              <w:t xml:space="preserve"> 100.00 % FILAMENTO DE POLIESTER PESO (MASA/UNIDAD DE </w:t>
            </w:r>
            <w:proofErr w:type="gramStart"/>
            <w:r w:rsidRPr="00674BB9">
              <w:rPr>
                <w:rFonts w:ascii="Calibri" w:eastAsia="Times New Roman" w:hAnsi="Calibri" w:cs="Calibri"/>
                <w:sz w:val="18"/>
                <w:szCs w:val="18"/>
                <w:lang w:eastAsia="es-CO"/>
              </w:rPr>
              <w:t>AREA)(</w:t>
            </w:r>
            <w:proofErr w:type="gramEnd"/>
            <w:r w:rsidRPr="00674BB9">
              <w:rPr>
                <w:rFonts w:ascii="Calibri" w:eastAsia="Times New Roman" w:hAnsi="Calibri" w:cs="Calibri"/>
                <w:sz w:val="18"/>
                <w:szCs w:val="18"/>
                <w:lang w:eastAsia="es-CO"/>
              </w:rPr>
              <w:t>*A) 151 ± 6 g/m2 ASTM D3776-20 OPC.C BLOQUEO UVA (SECO) Min 97.00 % AATCC 183 BLOQUEO UVB (SECO) Min 99.00 % AATCC 183 FACTOR DE PROTECCION UPF (SECO) Min 50.00 UPF AATCC 183 REPELENCIA AGUA(*</w:t>
            </w:r>
            <w:proofErr w:type="gramStart"/>
            <w:r w:rsidRPr="00674BB9">
              <w:rPr>
                <w:rFonts w:ascii="Calibri" w:eastAsia="Times New Roman" w:hAnsi="Calibri" w:cs="Calibri"/>
                <w:sz w:val="18"/>
                <w:szCs w:val="18"/>
                <w:lang w:eastAsia="es-CO"/>
              </w:rPr>
              <w:t>A)M</w:t>
            </w:r>
            <w:proofErr w:type="gramEnd"/>
            <w:r w:rsidRPr="00674BB9">
              <w:rPr>
                <w:rFonts w:ascii="Calibri" w:eastAsia="Times New Roman" w:hAnsi="Calibri" w:cs="Calibri"/>
                <w:sz w:val="18"/>
                <w:szCs w:val="18"/>
                <w:lang w:eastAsia="es-CO"/>
              </w:rPr>
              <w:t>1 Min 80.00 e AATCC 22-2017E IMPERMEABILID (LLUVIA-</w:t>
            </w:r>
            <w:proofErr w:type="gramStart"/>
            <w:r w:rsidRPr="00674BB9">
              <w:rPr>
                <w:rFonts w:ascii="Calibri" w:eastAsia="Times New Roman" w:hAnsi="Calibri" w:cs="Calibri"/>
                <w:sz w:val="18"/>
                <w:szCs w:val="18"/>
                <w:lang w:eastAsia="es-CO"/>
              </w:rPr>
              <w:t>STORM)(</w:t>
            </w:r>
            <w:proofErr w:type="gramEnd"/>
            <w:r w:rsidRPr="00674BB9">
              <w:rPr>
                <w:rFonts w:ascii="Calibri" w:eastAsia="Times New Roman" w:hAnsi="Calibri" w:cs="Calibri"/>
                <w:sz w:val="18"/>
                <w:szCs w:val="18"/>
                <w:lang w:eastAsia="es-CO"/>
              </w:rPr>
              <w:t>*</w:t>
            </w:r>
            <w:proofErr w:type="gramStart"/>
            <w:r w:rsidRPr="00674BB9">
              <w:rPr>
                <w:rFonts w:ascii="Calibri" w:eastAsia="Times New Roman" w:hAnsi="Calibri" w:cs="Calibri"/>
                <w:sz w:val="18"/>
                <w:szCs w:val="18"/>
                <w:lang w:eastAsia="es-CO"/>
              </w:rPr>
              <w:t>A)M</w:t>
            </w:r>
            <w:proofErr w:type="gramEnd"/>
            <w:r w:rsidRPr="00674BB9">
              <w:rPr>
                <w:rFonts w:ascii="Calibri" w:eastAsia="Times New Roman" w:hAnsi="Calibri" w:cs="Calibri"/>
                <w:sz w:val="18"/>
                <w:szCs w:val="18"/>
                <w:lang w:eastAsia="es-CO"/>
              </w:rPr>
              <w:t xml:space="preserve">1 Max 1.00 g AATCC 35-2018E2 RESIST. </w:t>
            </w:r>
            <w:r w:rsidRPr="00674BB9">
              <w:rPr>
                <w:rFonts w:ascii="Calibri" w:eastAsia="Times New Roman" w:hAnsi="Calibri" w:cs="Calibri"/>
                <w:sz w:val="18"/>
                <w:szCs w:val="18"/>
                <w:lang w:val="pt-PT" w:eastAsia="es-CO"/>
              </w:rPr>
              <w:t xml:space="preserve">ROTURA(GRAB)TRAMA(*A) Min 504.00 N ASTM D5034-21 RESIST. ROTURA(GRAB)URDIMBRE(*A) Min 874.00 N ASTM D5034-21 DESLIZAMIENTO COSTUR 6MM-TRAMA(*A) Min 117.00 N ISO 13936-1:2004 DESLIZAMIENTO COSTUR 6MM-URDIMB(*A) Min 117.00 N ISO 13936-1:2004 RESIST. RASGADO - TRAMA(*A) Min 18.00 N ASTM D2261-13(2017)E1 RESIST. RASGADO - URDIMBRE(*A) Min 22.00 N ASTM D2261-13(2017)E1 CAMBIO DIMENS. LAVADO TRAMA -3 LAV 0 ± 3 % AATCC 135 CAMBIO DIMENS. LAVADO URDIM -3 LAV 0 ± 3 % AATCC 135 APARIENCIA 5 LAVADOS Min 3.50 e AATCC 124 SOL. COL. FROTE -SECO(*A) Min 4.00 e.g. AATCC TM8-(2022)E SOL. COL. FROTE -HUMEDO(*A) Min 3.00 e.g. AATCC TM8-(2022)E SOL.COL.LAV.MANC 2A - POLIESTER Min 4.00 e.g. AATCC 61-2013E(2020)E2 SOL.COL.LAV.MANC 2A - ALGODSN Min 3.00 e.g. AATCC 61-2013E(2020)E2 SOL.COL.LAV. 2A - CAMB.COLOR Min 4.00 e.g. AATCC 61-2013E(2020)E2 SOL COLOR LUZ (40 AFU)(*A) Min 4.00 e.g. AATCC 16.3-2020 OPC.3 PASADAS(*A) 27 ± 1 hilo/cm ASTM D3775-17 (2023) HILOS(*A) 40 ± 1 hilo/cm ASTM D3775-17 (2023). </w:t>
            </w:r>
            <w:r w:rsidRPr="00674BB9">
              <w:rPr>
                <w:rFonts w:ascii="Calibri" w:eastAsia="Times New Roman" w:hAnsi="Calibri" w:cs="Calibri"/>
                <w:sz w:val="18"/>
                <w:szCs w:val="18"/>
                <w:lang w:eastAsia="es-CO"/>
              </w:rPr>
              <w:t xml:space="preserve">TIENEN CINTAS REFLECTIVAS VERTICALES Y HORIZONTALES CON CERTIFICACIÓN BAJO NORMA ANSI/ISEA 107-2015, Y ESTAMPADO DE LOGO INSTITUCIONAL Y CÓDIGO INDIVIDUALIZADO DEL USUARIO, SEGÚN FICHA TÉCNICA ESTABLECIDA POR TRANSMILENIO S.A. LOS CHALECOS LLEVAN UN CÓDIGO ALFANUMÉRICO (COMPUESTO POR DOS LETRAS Y DOS NÚMEROS) ASIGNADO POR LAS ÁREAS OPERATIVAS A CADA UNO DE LOS CARGOS. FORRO DEL CHALECO ELABORADO EN MALLA TEJIDO DE PUNTO </w:t>
            </w:r>
            <w:proofErr w:type="gramStart"/>
            <w:r w:rsidRPr="00674BB9">
              <w:rPr>
                <w:rFonts w:ascii="Calibri" w:eastAsia="Times New Roman" w:hAnsi="Calibri" w:cs="Calibri"/>
                <w:sz w:val="18"/>
                <w:szCs w:val="18"/>
                <w:lang w:eastAsia="es-CO"/>
              </w:rPr>
              <w:t>COMPOSICIÓN :</w:t>
            </w:r>
            <w:proofErr w:type="gramEnd"/>
            <w:r w:rsidRPr="00674BB9">
              <w:rPr>
                <w:rFonts w:ascii="Calibri" w:eastAsia="Times New Roman" w:hAnsi="Calibri" w:cs="Calibri"/>
                <w:sz w:val="18"/>
                <w:szCs w:val="18"/>
                <w:lang w:eastAsia="es-CO"/>
              </w:rPr>
              <w:t xml:space="preserve"> 100.00 % FILAMENTO DE POLIESTER PESO (MASA/UNIDAD DE </w:t>
            </w:r>
            <w:proofErr w:type="gramStart"/>
            <w:r w:rsidRPr="00674BB9">
              <w:rPr>
                <w:rFonts w:ascii="Calibri" w:eastAsia="Times New Roman" w:hAnsi="Calibri" w:cs="Calibri"/>
                <w:sz w:val="18"/>
                <w:szCs w:val="18"/>
                <w:lang w:eastAsia="es-CO"/>
              </w:rPr>
              <w:t>AREA)(</w:t>
            </w:r>
            <w:proofErr w:type="gramEnd"/>
            <w:r w:rsidRPr="00674BB9">
              <w:rPr>
                <w:rFonts w:ascii="Calibri" w:eastAsia="Times New Roman" w:hAnsi="Calibri" w:cs="Calibri"/>
                <w:sz w:val="18"/>
                <w:szCs w:val="18"/>
                <w:lang w:eastAsia="es-CO"/>
              </w:rPr>
              <w:t>*A) 120 ± 8 g/m2 ASTM D3776-20 OPC.C ABSORCION (ORIGINAL)(*A) Max 5.00 s AATCC TM79-</w:t>
            </w:r>
            <w:r w:rsidRPr="00674BB9">
              <w:rPr>
                <w:rFonts w:ascii="Calibri" w:eastAsia="Times New Roman" w:hAnsi="Calibri" w:cs="Calibri"/>
                <w:sz w:val="18"/>
                <w:szCs w:val="18"/>
                <w:lang w:eastAsia="es-CO"/>
              </w:rPr>
              <w:lastRenderedPageBreak/>
              <w:t>2010E2 (</w:t>
            </w:r>
            <w:proofErr w:type="gramStart"/>
            <w:r w:rsidRPr="00674BB9">
              <w:rPr>
                <w:rFonts w:ascii="Calibri" w:eastAsia="Times New Roman" w:hAnsi="Calibri" w:cs="Calibri"/>
                <w:sz w:val="18"/>
                <w:szCs w:val="18"/>
                <w:lang w:eastAsia="es-CO"/>
              </w:rPr>
              <w:t>2018)E</w:t>
            </w:r>
            <w:proofErr w:type="gramEnd"/>
            <w:r w:rsidRPr="00674BB9">
              <w:rPr>
                <w:rFonts w:ascii="Calibri" w:eastAsia="Times New Roman" w:hAnsi="Calibri" w:cs="Calibri"/>
                <w:sz w:val="18"/>
                <w:szCs w:val="18"/>
                <w:lang w:eastAsia="es-CO"/>
              </w:rPr>
              <w:t>2 OPC A ABSORCION (ORIGINAL)-REVES Max 5.00 s AATCC TM79-2010E2 (</w:t>
            </w:r>
            <w:proofErr w:type="gramStart"/>
            <w:r w:rsidRPr="00674BB9">
              <w:rPr>
                <w:rFonts w:ascii="Calibri" w:eastAsia="Times New Roman" w:hAnsi="Calibri" w:cs="Calibri"/>
                <w:sz w:val="18"/>
                <w:szCs w:val="18"/>
                <w:lang w:eastAsia="es-CO"/>
              </w:rPr>
              <w:t>2018)E</w:t>
            </w:r>
            <w:proofErr w:type="gramEnd"/>
            <w:r w:rsidRPr="00674BB9">
              <w:rPr>
                <w:rFonts w:ascii="Calibri" w:eastAsia="Times New Roman" w:hAnsi="Calibri" w:cs="Calibri"/>
                <w:sz w:val="18"/>
                <w:szCs w:val="18"/>
                <w:lang w:eastAsia="es-CO"/>
              </w:rPr>
              <w:t xml:space="preserve">2 OPC A RESIST.ESTALLIDO (*A) PROMEDIO Min 362.00 N ASTM D6797-15 RESIST. </w:t>
            </w:r>
            <w:r w:rsidRPr="00674BB9">
              <w:rPr>
                <w:rFonts w:ascii="Calibri" w:eastAsia="Times New Roman" w:hAnsi="Calibri" w:cs="Calibri"/>
                <w:sz w:val="18"/>
                <w:szCs w:val="18"/>
                <w:lang w:val="pt-PT" w:eastAsia="es-CO"/>
              </w:rPr>
              <w:t xml:space="preserve">RASGADO - TRANSV.(*A) Min 19.00 N ASTM D2261-13(2017)E1 RESIST. RASGADO - LONG.(*A) Min 15.00 N ASTM D2261-13(2017)E1 CAMBIO DIMENS. LAVADO TRANSV -3 LAV 0 ± 4 % AATCC 135 CAMBIO DIMENS. LAVADO LONG -3 LAV 0 ± 4 % AATCC 135 APARIENCIA 5 LAVADOS Min 3.50 e AATCC 124 SOL. COL. FROTE -SECO(*A) Min 4.00 e.g. AATCC TM8-(2022)E SOL. COL. FROTE -HUMEDO(*A) Min 3.50 e.g. AATCC TM8-(2022)E SOL.COL.LAV.MANC 2A - POLIESTER Min 3.00 e.g. AATCC 61-2013E(2020)E2 SOL.COL.LAV.MANC 2A - ALGODSN Min 3.00 e.g. AATCC 61-2013E(2020)E2 SOL.COL.LAV. 2A - CAMB.COLOR Min 4.00 e.g. AATCC 61-2013E(2020)E2 SOL.COL.TRANSP.ACIDA-POLIESTER (*A) Min 3.00 e.g. AATCC 15-2021E SOL.COL.TRANSP.ACIDA-ALGODON (*A) Min 3.00 e.g. AATCC 15-2021E SOL.COL.TRANSP.ACIDA-CAMB.COLOR (*A) Min 4.00 e.g. AATCC 15-2021E SOL COLOR LUZ (40 AFU)(*A) Min 4.00 e.g. AATCC 16.3-2020 OPC.3 RESIST.ENGANCHE(TRANSV.)(*A) Min 4.00 e ASTM D3939-13(2017) RESIST.ENGANCHE (LONG.)(*A) Min 4.00 e ASTM D3939-13(2017) MALLAS 16 ± 2 hilo/cm ASTM D8007 COLUMNAS 14 ± 1 hilo/cm ASTM D8007. </w:t>
            </w:r>
            <w:r w:rsidRPr="00674BB9">
              <w:rPr>
                <w:rFonts w:ascii="Calibri" w:eastAsia="Times New Roman" w:hAnsi="Calibri" w:cs="Calibri"/>
                <w:sz w:val="18"/>
                <w:szCs w:val="18"/>
                <w:lang w:eastAsia="es-CO"/>
              </w:rPr>
              <w:t>COLOR VERDE PANTONE # 166138.</w:t>
            </w:r>
          </w:p>
          <w:p w14:paraId="08788C79"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LOGO TRANSMILENIO 7,5 X 6 CM. (ALTO X ANCHO)</w:t>
            </w:r>
          </w:p>
          <w:p w14:paraId="13B1C538"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CINTAS REFLECTIVAS AMARILLAS 5 CM DE ANCHO (VER ANEXO TECNICO)</w:t>
            </w:r>
          </w:p>
        </w:tc>
        <w:tc>
          <w:tcPr>
            <w:tcW w:w="1134" w:type="dxa"/>
            <w:tcBorders>
              <w:top w:val="nil"/>
              <w:left w:val="nil"/>
              <w:bottom w:val="single" w:sz="4" w:space="0" w:color="auto"/>
              <w:right w:val="single" w:sz="4" w:space="0" w:color="auto"/>
            </w:tcBorders>
            <w:vAlign w:val="center"/>
          </w:tcPr>
          <w:p w14:paraId="25E79EDB"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lastRenderedPageBreak/>
              <w:t>190</w:t>
            </w:r>
          </w:p>
        </w:tc>
        <w:tc>
          <w:tcPr>
            <w:tcW w:w="1210" w:type="dxa"/>
            <w:vAlign w:val="center"/>
          </w:tcPr>
          <w:p w14:paraId="41C60329"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4AEF60E5" w14:textId="77777777" w:rsidTr="00674BB9">
        <w:trPr>
          <w:trHeight w:val="1736"/>
        </w:trPr>
        <w:tc>
          <w:tcPr>
            <w:tcW w:w="704" w:type="dxa"/>
            <w:tcBorders>
              <w:top w:val="nil"/>
              <w:left w:val="single" w:sz="4" w:space="0" w:color="auto"/>
              <w:bottom w:val="single" w:sz="4" w:space="0" w:color="auto"/>
              <w:right w:val="single" w:sz="4" w:space="0" w:color="auto"/>
            </w:tcBorders>
            <w:vAlign w:val="center"/>
          </w:tcPr>
          <w:p w14:paraId="5607ECBC"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28</w:t>
            </w:r>
          </w:p>
        </w:tc>
        <w:tc>
          <w:tcPr>
            <w:tcW w:w="2126" w:type="dxa"/>
            <w:tcBorders>
              <w:top w:val="nil"/>
              <w:left w:val="nil"/>
              <w:bottom w:val="single" w:sz="4" w:space="0" w:color="auto"/>
              <w:right w:val="single" w:sz="4" w:space="0" w:color="auto"/>
            </w:tcBorders>
            <w:vAlign w:val="center"/>
          </w:tcPr>
          <w:p w14:paraId="0911BC12"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BOTA TIPO INGENIERO</w:t>
            </w:r>
          </w:p>
        </w:tc>
        <w:tc>
          <w:tcPr>
            <w:tcW w:w="4820" w:type="dxa"/>
            <w:tcBorders>
              <w:top w:val="single" w:sz="4" w:space="0" w:color="auto"/>
              <w:left w:val="nil"/>
              <w:bottom w:val="single" w:sz="4" w:space="0" w:color="auto"/>
              <w:right w:val="single" w:sz="4" w:space="0" w:color="auto"/>
            </w:tcBorders>
          </w:tcPr>
          <w:p w14:paraId="0868B4DE"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ELABORADA EN TEJIDO DE PUNTO 100% POLIESTER TEXTURIZADO CON SUP EMENTO EN ESPUMA CALIBRE 4 MM LABULLONADO CON LAMINA DE ESPUMA DE POLIETLENO EN DIFERENTES CALIBRES Y TELA  100% POLIESTER QUE PROPORCIONA COMODIDAD AL ZAPATO OJALETES: PASADORES EN REATA NARANJA DE ALTA CALIDAD DE 1 CM DE ANCHO CON CORDONERA PLASTICA TOGER. NO CONDUCTORES DE ELECTRICIDAD. CORTE EXTERNO: ELABORADA EN CUERO NOBUCK MARRÓN CALIBRE 1.8 - 2.0 MM, CON COMBINACIÓN DE CUERO NAPA NEGRO EN CORDONERAS Y TEJIDO DE PUNTO 100% POLIÉSTER TEXTURIZADO EN CUELLO Y LENGÜETA Y MICROPIEL EN PUNTERA Y TALÓN CON CINTA REFLECTIVA EN LATERALES PUNTERA: PUNTERA DE COMPOSITE R E S I S T E N T E S AL I M P A C T O Y A LA COMPRESIÓN. SUELA: BIDENSIDAD ELABORADA EN POLIURETANO (PU/PU). INYECTADA DIRECTAMENTE AL CORTE, COLOR NEGRO/NEGRO, ANTIDESLIZANTE, IMPERMEABLE, FLEXIBLE, LIVIANA, AISLANTE TÉRMICA, FORMULADA ESPECIALMENTE CON EXCELENTE</w:t>
            </w:r>
          </w:p>
          <w:p w14:paraId="33EF5036"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RESISTENCIA A LOS HIDROCARBUROS Y PROPIEDADES DIELÉCTRICAS. DUREZA PARTE EXTERNA PISO (COMPACTO) 60-</w:t>
            </w:r>
            <w:r w:rsidRPr="00674BB9">
              <w:rPr>
                <w:rFonts w:ascii="Calibri" w:eastAsia="Times New Roman" w:hAnsi="Calibri" w:cs="Calibri"/>
                <w:sz w:val="18"/>
                <w:szCs w:val="18"/>
                <w:lang w:eastAsia="es-CO"/>
              </w:rPr>
              <w:lastRenderedPageBreak/>
              <w:t>65 SHORE A DUREZA PARTE INTERNA (EXPANSO) 45-55 SHORE A.</w:t>
            </w:r>
          </w:p>
          <w:p w14:paraId="7EE4FDDB" w14:textId="77777777"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CINTA REFLECTIVA: LA REFLECTIVIDAD PROMEDIO ES DE 425 CD/LUX/M2 EN UN ÁNGULO DE OBSERVACIÓN DE 0.20° Y EN ÁNGULO DE ENTRADA DE +5°. PLANTILLA: INTERNA: LÁMINA DE STROBELL CALIBRE 2,5 MM EXTERNA: ELABORADA EN POLIURETANO (PU). PREFORMADA, ANATÓMICA CON REBOTE EN EL TALÓN PARA MAYOR CONFORT CONTRAFUERTE: LÁMINA EN POLIÉSTER NO TEJIDO CON ADHESIVO SOLVENTE QUE SUMINISTRA ALTA PROTECCIÓN AL TALÓN. (VER ANEXO TECNICO)</w:t>
            </w:r>
          </w:p>
        </w:tc>
        <w:tc>
          <w:tcPr>
            <w:tcW w:w="1134" w:type="dxa"/>
            <w:tcBorders>
              <w:top w:val="nil"/>
              <w:left w:val="nil"/>
              <w:bottom w:val="single" w:sz="4" w:space="0" w:color="auto"/>
              <w:right w:val="single" w:sz="4" w:space="0" w:color="auto"/>
            </w:tcBorders>
            <w:vAlign w:val="center"/>
          </w:tcPr>
          <w:p w14:paraId="31EBBD62"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lastRenderedPageBreak/>
              <w:t>190</w:t>
            </w:r>
          </w:p>
        </w:tc>
        <w:tc>
          <w:tcPr>
            <w:tcW w:w="1210" w:type="dxa"/>
            <w:vAlign w:val="center"/>
          </w:tcPr>
          <w:p w14:paraId="3BCD3823"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051EC1FD" w14:textId="77777777" w:rsidTr="002A2306">
        <w:trPr>
          <w:trHeight w:val="694"/>
        </w:trPr>
        <w:tc>
          <w:tcPr>
            <w:tcW w:w="704" w:type="dxa"/>
            <w:tcBorders>
              <w:top w:val="nil"/>
              <w:left w:val="single" w:sz="4" w:space="0" w:color="auto"/>
              <w:bottom w:val="single" w:sz="4" w:space="0" w:color="auto"/>
              <w:right w:val="single" w:sz="4" w:space="0" w:color="auto"/>
            </w:tcBorders>
            <w:vAlign w:val="center"/>
          </w:tcPr>
          <w:p w14:paraId="5C650449"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29</w:t>
            </w:r>
          </w:p>
        </w:tc>
        <w:tc>
          <w:tcPr>
            <w:tcW w:w="2126" w:type="dxa"/>
            <w:tcBorders>
              <w:top w:val="nil"/>
              <w:left w:val="nil"/>
              <w:bottom w:val="single" w:sz="4" w:space="0" w:color="auto"/>
              <w:right w:val="single" w:sz="4" w:space="0" w:color="auto"/>
            </w:tcBorders>
            <w:vAlign w:val="center"/>
          </w:tcPr>
          <w:p w14:paraId="2A624F38"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GORRA EN POLIÉSTER CON LOGO BORDADO</w:t>
            </w:r>
          </w:p>
        </w:tc>
        <w:tc>
          <w:tcPr>
            <w:tcW w:w="4820" w:type="dxa"/>
            <w:tcBorders>
              <w:top w:val="single" w:sz="4" w:space="0" w:color="auto"/>
              <w:left w:val="nil"/>
              <w:bottom w:val="single" w:sz="4" w:space="0" w:color="auto"/>
              <w:right w:val="single" w:sz="4" w:space="0" w:color="auto"/>
            </w:tcBorders>
          </w:tcPr>
          <w:p w14:paraId="63888081" w14:textId="66B746D9"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 xml:space="preserve">GORRA COLOR ROJO PANTONE # 171664 EN TELA TEJIDO PLANO IMPERMEABLE, </w:t>
            </w:r>
            <w:proofErr w:type="gramStart"/>
            <w:r w:rsidRPr="00674BB9">
              <w:rPr>
                <w:rFonts w:ascii="Calibri" w:eastAsia="Times New Roman" w:hAnsi="Calibri" w:cs="Calibri"/>
                <w:sz w:val="18"/>
                <w:szCs w:val="18"/>
                <w:lang w:eastAsia="es-CO"/>
              </w:rPr>
              <w:t>COMPOSICIÓN :</w:t>
            </w:r>
            <w:proofErr w:type="gramEnd"/>
            <w:r w:rsidRPr="00674BB9">
              <w:rPr>
                <w:rFonts w:ascii="Calibri" w:eastAsia="Times New Roman" w:hAnsi="Calibri" w:cs="Calibri"/>
                <w:sz w:val="18"/>
                <w:szCs w:val="18"/>
                <w:lang w:eastAsia="es-CO"/>
              </w:rPr>
              <w:t xml:space="preserve"> 100.00 % FILAMENTO DE POLIESTER PESO (MASA/UNIDAD DE </w:t>
            </w:r>
            <w:proofErr w:type="gramStart"/>
            <w:r w:rsidRPr="00674BB9">
              <w:rPr>
                <w:rFonts w:ascii="Calibri" w:eastAsia="Times New Roman" w:hAnsi="Calibri" w:cs="Calibri"/>
                <w:sz w:val="18"/>
                <w:szCs w:val="18"/>
                <w:lang w:eastAsia="es-CO"/>
              </w:rPr>
              <w:t>AREA)(</w:t>
            </w:r>
            <w:proofErr w:type="gramEnd"/>
            <w:r w:rsidRPr="00674BB9">
              <w:rPr>
                <w:rFonts w:ascii="Calibri" w:eastAsia="Times New Roman" w:hAnsi="Calibri" w:cs="Calibri"/>
                <w:sz w:val="18"/>
                <w:szCs w:val="18"/>
                <w:lang w:eastAsia="es-CO"/>
              </w:rPr>
              <w:t>*A) 151 ± 6 g/m2 ASTM D3776-20 OPC.C BLOQUEO UVA (SECO) Min 97.00 % AATCC 183 BLOQUEO UVB (SECO) Min 99.00 % AATCC 183 FACTOR DE PROTECCION UPF (SECO) Min 50.00 UPF AATCC 183 REPELENCIA AGUA(*</w:t>
            </w:r>
            <w:proofErr w:type="gramStart"/>
            <w:r w:rsidRPr="00674BB9">
              <w:rPr>
                <w:rFonts w:ascii="Calibri" w:eastAsia="Times New Roman" w:hAnsi="Calibri" w:cs="Calibri"/>
                <w:sz w:val="18"/>
                <w:szCs w:val="18"/>
                <w:lang w:eastAsia="es-CO"/>
              </w:rPr>
              <w:t>A)M</w:t>
            </w:r>
            <w:proofErr w:type="gramEnd"/>
            <w:r w:rsidRPr="00674BB9">
              <w:rPr>
                <w:rFonts w:ascii="Calibri" w:eastAsia="Times New Roman" w:hAnsi="Calibri" w:cs="Calibri"/>
                <w:sz w:val="18"/>
                <w:szCs w:val="18"/>
                <w:lang w:eastAsia="es-CO"/>
              </w:rPr>
              <w:t>1 Min 80.00 e AATCC 22-2017E IMPERMEABILID (LLUVIA-</w:t>
            </w:r>
            <w:proofErr w:type="gramStart"/>
            <w:r w:rsidRPr="00674BB9">
              <w:rPr>
                <w:rFonts w:ascii="Calibri" w:eastAsia="Times New Roman" w:hAnsi="Calibri" w:cs="Calibri"/>
                <w:sz w:val="18"/>
                <w:szCs w:val="18"/>
                <w:lang w:eastAsia="es-CO"/>
              </w:rPr>
              <w:t>STORM)(</w:t>
            </w:r>
            <w:proofErr w:type="gramEnd"/>
            <w:r w:rsidRPr="00674BB9">
              <w:rPr>
                <w:rFonts w:ascii="Calibri" w:eastAsia="Times New Roman" w:hAnsi="Calibri" w:cs="Calibri"/>
                <w:sz w:val="18"/>
                <w:szCs w:val="18"/>
                <w:lang w:eastAsia="es-CO"/>
              </w:rPr>
              <w:t>*</w:t>
            </w:r>
            <w:proofErr w:type="gramStart"/>
            <w:r w:rsidRPr="00674BB9">
              <w:rPr>
                <w:rFonts w:ascii="Calibri" w:eastAsia="Times New Roman" w:hAnsi="Calibri" w:cs="Calibri"/>
                <w:sz w:val="18"/>
                <w:szCs w:val="18"/>
                <w:lang w:eastAsia="es-CO"/>
              </w:rPr>
              <w:t>A)M</w:t>
            </w:r>
            <w:proofErr w:type="gramEnd"/>
            <w:r w:rsidRPr="00674BB9">
              <w:rPr>
                <w:rFonts w:ascii="Calibri" w:eastAsia="Times New Roman" w:hAnsi="Calibri" w:cs="Calibri"/>
                <w:sz w:val="18"/>
                <w:szCs w:val="18"/>
                <w:lang w:eastAsia="es-CO"/>
              </w:rPr>
              <w:t xml:space="preserve">1 Max 1.00 g AATCC 35-2018E2 RESIST. </w:t>
            </w:r>
            <w:r w:rsidRPr="00674BB9">
              <w:rPr>
                <w:rFonts w:ascii="Calibri" w:eastAsia="Times New Roman" w:hAnsi="Calibri" w:cs="Calibri"/>
                <w:sz w:val="18"/>
                <w:szCs w:val="18"/>
                <w:lang w:val="pt-PT" w:eastAsia="es-CO"/>
              </w:rPr>
              <w:t xml:space="preserve">ROTURA(GRAB)TRAMA(*A) Min 504.00 N ASTM D5034-21 RESIST. ROTURA(GRAB)URDIMBRE(*A) Min 874.00 N ASTM D5034-21 DESLIZAMIENTO COSTUR 6MM-TRAMA(*A) Min 117.00 N ISO 13936-1:2004 DESLIZAMIENTO COSTUR 6MM-URDIMB(*A) Min 117.00 N ISO 13936-1:2004 RESIST. RASGADO - TRAMA(*A) Min 18.00 N ASTM D2261-13(2017)E1 RESIST. RASGADO - URDIMBRE(*A) Min 22.00 N ASTM D2261-13(2017)E1 CAMBIO DIMENS. LAVADO TRAMA -3 LAV 0 ± 3 % AATCC 135 CAMBIO DIMENS. LAVADO URDIM -3 LAV 0 ± 3 % AATCC 135 APARIENCIA 5 LAVADOS Min 3.50 e AATCC 124 SOL. COL. FROTE -SECO(*A) Min 4.00 e.g. AATCC TM8-(2022)E SOL. COL. FROTE -HUMEDO(*A) Min 3.00 e.g. AATCC TM8-(2022)E SOL.COL.LAV.MANC 2A - POLIESTER Min 4.00 e.g. AATCC 61-2013E(2020)E2 SOL.COL.LAV.MANC 2A - ALGODSN Min 3.00 e.g. AATCC 61-2013E(2020)E2 SOL.COL.LAV. 2A - CAMB.COLOR Min 4.00 e.g. AATCC 61-2013E(2020)E2 SOL COLOR LUZ (40 AFU)(*A) Min 4.00 e.g. AATCC 16.3-2020 OPC.3 PASADAS(*A) 27 ± 1 hilo/cm ASTM D3775-17 (2023) HILOS(*A) 40 ± 1 hilo/cm ASTM D3775-17 (2023).  </w:t>
            </w:r>
            <w:r w:rsidRPr="00674BB9">
              <w:rPr>
                <w:rFonts w:ascii="Calibri" w:eastAsia="Times New Roman" w:hAnsi="Calibri" w:cs="Calibri"/>
                <w:sz w:val="18"/>
                <w:szCs w:val="18"/>
                <w:lang w:eastAsia="es-CO"/>
              </w:rPr>
              <w:t>CON VISERA RESISTENTE, AJUSTE GRADUABLE, CON EL LOGO TRANSMILENIO DE MEDIDA 6,5 CM DE ANCHO X 5,5 CM DE ALTO BORDADO AL FRENTE.</w:t>
            </w:r>
          </w:p>
          <w:p w14:paraId="06B6D106" w14:textId="77777777" w:rsidR="00674BB9" w:rsidRPr="00674BB9" w:rsidRDefault="00674BB9" w:rsidP="002A2306">
            <w:pPr>
              <w:spacing w:after="0" w:line="240" w:lineRule="auto"/>
              <w:rPr>
                <w:rFonts w:ascii="Calibri" w:eastAsia="Times New Roman" w:hAnsi="Calibri" w:cs="Calibri"/>
                <w:sz w:val="18"/>
                <w:szCs w:val="18"/>
                <w:lang w:val="pt-PT" w:eastAsia="es-CO"/>
              </w:rPr>
            </w:pPr>
            <w:r w:rsidRPr="00674BB9">
              <w:rPr>
                <w:rFonts w:ascii="Calibri" w:eastAsia="Times New Roman" w:hAnsi="Calibri" w:cs="Calibri"/>
                <w:sz w:val="18"/>
                <w:szCs w:val="18"/>
                <w:lang w:val="pt-PT" w:eastAsia="es-CO"/>
              </w:rPr>
              <w:t>LOGO TRANSMILENIO 6,5 x 5,5 cm. (ANCHO X ALTO)  (VER ANEXO TECNICO)</w:t>
            </w:r>
          </w:p>
        </w:tc>
        <w:tc>
          <w:tcPr>
            <w:tcW w:w="1134" w:type="dxa"/>
            <w:tcBorders>
              <w:top w:val="nil"/>
              <w:left w:val="nil"/>
              <w:bottom w:val="single" w:sz="4" w:space="0" w:color="auto"/>
              <w:right w:val="single" w:sz="4" w:space="0" w:color="auto"/>
            </w:tcBorders>
            <w:vAlign w:val="center"/>
          </w:tcPr>
          <w:p w14:paraId="2E7D85D5"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190</w:t>
            </w:r>
          </w:p>
        </w:tc>
        <w:tc>
          <w:tcPr>
            <w:tcW w:w="1210" w:type="dxa"/>
            <w:vAlign w:val="center"/>
          </w:tcPr>
          <w:p w14:paraId="20840E21"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717C2AAC" w14:textId="77777777" w:rsidTr="00674BB9">
        <w:trPr>
          <w:trHeight w:val="1736"/>
        </w:trPr>
        <w:tc>
          <w:tcPr>
            <w:tcW w:w="704" w:type="dxa"/>
            <w:tcBorders>
              <w:top w:val="single" w:sz="4" w:space="0" w:color="auto"/>
              <w:left w:val="single" w:sz="4" w:space="0" w:color="auto"/>
              <w:bottom w:val="single" w:sz="4" w:space="0" w:color="auto"/>
              <w:right w:val="single" w:sz="4" w:space="0" w:color="auto"/>
            </w:tcBorders>
            <w:vAlign w:val="center"/>
          </w:tcPr>
          <w:p w14:paraId="0804AAA8"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lastRenderedPageBreak/>
              <w:t>30</w:t>
            </w:r>
          </w:p>
        </w:tc>
        <w:tc>
          <w:tcPr>
            <w:tcW w:w="2126" w:type="dxa"/>
            <w:tcBorders>
              <w:top w:val="single" w:sz="4" w:space="0" w:color="auto"/>
              <w:left w:val="nil"/>
              <w:bottom w:val="single" w:sz="4" w:space="0" w:color="auto"/>
              <w:right w:val="single" w:sz="4" w:space="0" w:color="auto"/>
            </w:tcBorders>
            <w:vAlign w:val="center"/>
          </w:tcPr>
          <w:p w14:paraId="361394CC"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ABRIGO IMPERMEABLE TERMOSELLADO</w:t>
            </w:r>
          </w:p>
        </w:tc>
        <w:tc>
          <w:tcPr>
            <w:tcW w:w="4820" w:type="dxa"/>
            <w:tcBorders>
              <w:top w:val="single" w:sz="4" w:space="0" w:color="auto"/>
              <w:left w:val="nil"/>
              <w:bottom w:val="single" w:sz="4" w:space="0" w:color="auto"/>
              <w:right w:val="single" w:sz="4" w:space="0" w:color="auto"/>
            </w:tcBorders>
          </w:tcPr>
          <w:p w14:paraId="3EE16CF4" w14:textId="60843748" w:rsidR="00674BB9" w:rsidRPr="00674BB9" w:rsidRDefault="00674BB9" w:rsidP="002A2306">
            <w:pPr>
              <w:spacing w:after="0" w:line="240" w:lineRule="auto"/>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ABRIGO IMPERMEABLE: MATERIAL PVC, CALIBRE 16, COLOR ROJO Y CINTAS REFLECTIVAS EN LA PARTE SUPERIOR EN LOS PUÑOS Y EN LA ESPALDA E INFERIOR. LOGOTIPO DE TRANSMILENIO IMPRESO A LA ALTURA DEL PECHO EN EL LADO IZQUIERDO CON MEDIDAS DE 7 CM DE ANCHO X 5,6 CM DE ALTO APROX.</w:t>
            </w:r>
          </w:p>
          <w:p w14:paraId="691DA308" w14:textId="77777777" w:rsidR="00674BB9" w:rsidRPr="00674BB9" w:rsidRDefault="00674BB9" w:rsidP="002A2306">
            <w:pPr>
              <w:spacing w:after="0" w:line="240" w:lineRule="auto"/>
              <w:rPr>
                <w:rFonts w:ascii="Calibri" w:eastAsia="Times New Roman" w:hAnsi="Calibri" w:cs="Calibri"/>
                <w:sz w:val="18"/>
                <w:szCs w:val="18"/>
                <w:lang w:val="pt-PT" w:eastAsia="es-CO"/>
              </w:rPr>
            </w:pPr>
            <w:r w:rsidRPr="00674BB9">
              <w:rPr>
                <w:rFonts w:ascii="Calibri" w:eastAsia="Times New Roman" w:hAnsi="Calibri" w:cs="Calibri"/>
                <w:sz w:val="18"/>
                <w:szCs w:val="18"/>
                <w:lang w:val="pt-PT" w:eastAsia="es-CO"/>
              </w:rPr>
              <w:t>LOGO TRANSMILENIO 7 X 5,6 CM. (ALTO X ANCHO)  (VER ANEXO TECNICO)</w:t>
            </w:r>
          </w:p>
        </w:tc>
        <w:tc>
          <w:tcPr>
            <w:tcW w:w="1134" w:type="dxa"/>
            <w:tcBorders>
              <w:top w:val="single" w:sz="4" w:space="0" w:color="auto"/>
              <w:left w:val="nil"/>
              <w:bottom w:val="single" w:sz="4" w:space="0" w:color="auto"/>
              <w:right w:val="single" w:sz="4" w:space="0" w:color="auto"/>
            </w:tcBorders>
            <w:vAlign w:val="center"/>
          </w:tcPr>
          <w:p w14:paraId="3104544E"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t>190</w:t>
            </w:r>
          </w:p>
        </w:tc>
        <w:tc>
          <w:tcPr>
            <w:tcW w:w="1210" w:type="dxa"/>
            <w:vAlign w:val="center"/>
          </w:tcPr>
          <w:p w14:paraId="0E230B7B" w14:textId="77777777" w:rsidR="00674BB9" w:rsidRPr="00674BB9" w:rsidRDefault="00674BB9" w:rsidP="002A2306">
            <w:pPr>
              <w:spacing w:after="0" w:line="240" w:lineRule="auto"/>
              <w:rPr>
                <w:rFonts w:ascii="Calibri" w:eastAsia="Times New Roman" w:hAnsi="Calibri" w:cs="Calibri"/>
                <w:sz w:val="18"/>
                <w:szCs w:val="18"/>
                <w:lang w:eastAsia="es-CO"/>
              </w:rPr>
            </w:pPr>
          </w:p>
        </w:tc>
      </w:tr>
      <w:tr w:rsidR="00674BB9" w:rsidRPr="00674BB9" w14:paraId="181FA01C" w14:textId="77777777" w:rsidTr="00674BB9">
        <w:trPr>
          <w:trHeight w:val="1736"/>
        </w:trPr>
        <w:tc>
          <w:tcPr>
            <w:tcW w:w="704" w:type="dxa"/>
            <w:tcBorders>
              <w:top w:val="single" w:sz="4" w:space="0" w:color="auto"/>
              <w:left w:val="single" w:sz="4" w:space="0" w:color="auto"/>
              <w:bottom w:val="single" w:sz="4" w:space="0" w:color="auto"/>
              <w:right w:val="single" w:sz="4" w:space="0" w:color="auto"/>
            </w:tcBorders>
            <w:vAlign w:val="center"/>
          </w:tcPr>
          <w:p w14:paraId="437E0324" w14:textId="77777777" w:rsidR="00674BB9" w:rsidRPr="00674BB9" w:rsidRDefault="00674BB9" w:rsidP="002A2306">
            <w:pPr>
              <w:spacing w:after="0" w:line="240" w:lineRule="auto"/>
              <w:jc w:val="center"/>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31</w:t>
            </w:r>
          </w:p>
        </w:tc>
        <w:tc>
          <w:tcPr>
            <w:tcW w:w="2126" w:type="dxa"/>
            <w:tcBorders>
              <w:top w:val="single" w:sz="4" w:space="0" w:color="auto"/>
              <w:left w:val="nil"/>
              <w:bottom w:val="single" w:sz="4" w:space="0" w:color="auto"/>
              <w:right w:val="single" w:sz="4" w:space="0" w:color="auto"/>
            </w:tcBorders>
            <w:vAlign w:val="center"/>
          </w:tcPr>
          <w:p w14:paraId="544B6341" w14:textId="77777777" w:rsidR="00674BB9" w:rsidRPr="00674BB9" w:rsidRDefault="00674BB9" w:rsidP="002A2306">
            <w:pPr>
              <w:spacing w:after="0" w:line="240" w:lineRule="auto"/>
              <w:rPr>
                <w:rFonts w:ascii="Calibri" w:eastAsia="Times New Roman" w:hAnsi="Calibri" w:cs="Calibri"/>
                <w:b/>
                <w:bCs/>
                <w:sz w:val="18"/>
                <w:szCs w:val="18"/>
                <w:lang w:eastAsia="es-CO"/>
              </w:rPr>
            </w:pPr>
            <w:r w:rsidRPr="00674BB9">
              <w:rPr>
                <w:rFonts w:ascii="Calibri" w:eastAsia="Times New Roman" w:hAnsi="Calibri" w:cs="Calibri"/>
                <w:b/>
                <w:bCs/>
                <w:sz w:val="18"/>
                <w:szCs w:val="18"/>
                <w:lang w:eastAsia="es-CO"/>
              </w:rPr>
              <w:t>CHAQUETA PERSONAL CONTRATISTA OPERATIVO EN VÍA</w:t>
            </w:r>
          </w:p>
        </w:tc>
        <w:tc>
          <w:tcPr>
            <w:tcW w:w="4820" w:type="dxa"/>
            <w:tcBorders>
              <w:top w:val="single" w:sz="4" w:space="0" w:color="auto"/>
              <w:left w:val="nil"/>
              <w:bottom w:val="single" w:sz="4" w:space="0" w:color="auto"/>
              <w:right w:val="single" w:sz="4" w:space="0" w:color="auto"/>
            </w:tcBorders>
          </w:tcPr>
          <w:p w14:paraId="6B2B9305" w14:textId="77777777" w:rsidR="00674BB9" w:rsidRPr="00674BB9" w:rsidRDefault="00674BB9" w:rsidP="002A2306">
            <w:pPr>
              <w:spacing w:after="0" w:line="240" w:lineRule="auto"/>
              <w:rPr>
                <w:rFonts w:ascii="Calibri" w:eastAsia="Times New Roman" w:hAnsi="Calibri" w:cs="Calibri"/>
                <w:sz w:val="18"/>
                <w:szCs w:val="18"/>
                <w:lang w:val="pt-PT" w:eastAsia="es-CO"/>
              </w:rPr>
            </w:pPr>
            <w:r w:rsidRPr="00674BB9">
              <w:rPr>
                <w:rFonts w:ascii="Calibri" w:eastAsia="Times New Roman" w:hAnsi="Calibri" w:cs="Calibri"/>
                <w:sz w:val="18"/>
                <w:szCs w:val="18"/>
                <w:lang w:eastAsia="es-CO"/>
              </w:rPr>
              <w:t xml:space="preserve">CHAQUETA CORTA TIPO PILOTO COLOR NEGRO SEGÚN PANTONE 194005 FABRICADA EN TEJIDO PLANO IMPERMEABLE COMPOSICIÓN : 100.00 % FILAMENTO DE POLIESTER PESO (MASA/UNIDAD DE AREA)(*A) 143 ± 6 g/m2 ASTM D3776-20 OPC.C BLOQUEO UVA (SECO) Min 99.00 % AATCC 183 BLOQUEO UVB (SECO) Min 99.00 % AATCC 183 FACTOR DE PROTECCION UPF (SECO) Min 50.00 UPF AATCC 183 REPELENCIA AGUA(*A)M1 Min 90.00 e AATCC 22-2017E IMPERMEABILID (LLUVIA-STORM)(*A)M1 Max 1.00 g AATCC 35-2018E2 IMPERMEABILIDAD(METODO IMPACTO) Max 1.00 g AATCC 42 RESIST. </w:t>
            </w:r>
            <w:r w:rsidRPr="00674BB9">
              <w:rPr>
                <w:rFonts w:ascii="Calibri" w:eastAsia="Times New Roman" w:hAnsi="Calibri" w:cs="Calibri"/>
                <w:sz w:val="18"/>
                <w:szCs w:val="18"/>
                <w:lang w:val="pt-PT" w:eastAsia="es-CO"/>
              </w:rPr>
              <w:t xml:space="preserve">ROTURA(GRAB)TRAMA(*A) Min 462.00 N ASTM D5034-21 RESIST. ROTURA(GRAB)URDIMBRE(*A) Min 460.00 N ASTM D5034-21 DESLIZAMIENTO COSTUR 6MM-TRAMA(*A) Min 89.00 N ISO 13936-1:2004 DESLIZAMIENTO COSTUR 6MM-URDIMB(*A) Min 89.00 N ISO 13936-1:2004 RESIST. RASGADO - TRAMA(*A) Min 16.00 N ASTM D2261-13(2017)E1 RESIST. RASGADO - URDIMBRE(*A) Min 13.00 N ASTM D2261-13(2017)E1 CAMBIO DIMENS. LAVADO TRAMA -3 LAV 0 ± 2 % AATCC 135 CAMBIO DIMENS. LAVADO URDIM -3 LAV 0 ± 2 % AATCC 135 APARIENCIA 5 LAVADOS Min 3.00 e AATCC 124 SOL. COL. FROTE -SECO(*A) Min 4.00 e.g. AATCC TM8-(2022)E SOL. COL. FROTE -HUMEDO(*A) Min 3.00 e.g. AATCC TM8-(2022)E SOL.COL.LAV.MANC 2A - POLIESTER Min 3.00 e.g. AATCC 61-2013E(2020)E2 SOL.COL.LAV.MANC 2A - ALGODSN Min 3.00 e.g. AATCC 61-2013E(2020)E2 SOL.COL.LAV. 2A - CAMB.COLOR Min 4.00 e.g. AATCC 61-2013E(2020)E2 SOL COLOR LUZ (40 AFU)(*A) Min 4.00 e.g. AATCC 16.3-2020 OPC.3 PASADAS(*A) 30 ± 1 hilo/cm ASTM D3775-17 (2023) HILOS(*A) 43 ± 1 hilo/cm ASTM D3775-17 (2023).  </w:t>
            </w:r>
            <w:r w:rsidRPr="00674BB9">
              <w:rPr>
                <w:rFonts w:ascii="Calibri" w:eastAsia="Times New Roman" w:hAnsi="Calibri" w:cs="Calibri"/>
                <w:sz w:val="18"/>
                <w:szCs w:val="18"/>
                <w:lang w:eastAsia="es-CO"/>
              </w:rPr>
              <w:t xml:space="preserve">TIENE DOS BOLSILLOS A LA ALTURA DEL PECHO EN CADA UNO DE LOS FRENTES (IZQUIERDO Y DERECHO) Y DOS BOLSILLOS TRANSVERSALES EN LA PARTE INFERIOR. EL LOGOTIPO DE TRANSMILENIO VIENE BORDADO AL FRENTE (LADO IZQUIERDO) A 16 CM. DEL HOMBRO EN UN TAMAÑO DE 7 CM. DE ANCHO X 9 CM. DE ALTO. EN LA ESPALDA TIENE BORDADO EL LOGO DE LA ALCALDÍA A 16 CM. DE DISTANCIA DEL CUELLO, SUS MEDIDAS SON: ESCUDO DE LA ALCALDÍA: 7 CM. DE ANCHO X 9 CMS. DE ALTO, EL NOMBRE DE LA ALCALDÍA: 16,5 CM. DE ANCHO X 2 CM. DE ALTO, BOGOTÁ D.C.: 11 CM DE ANCHO X 1,3 CM. DE ALTO, TRANSMILENIO S.A.: 16 CM. DE LARGO X 2 CM. DE ALTO </w:t>
            </w:r>
            <w:r w:rsidRPr="00674BB9">
              <w:rPr>
                <w:rFonts w:ascii="Calibri" w:eastAsia="Times New Roman" w:hAnsi="Calibri" w:cs="Calibri"/>
                <w:sz w:val="18"/>
                <w:szCs w:val="18"/>
                <w:lang w:eastAsia="es-CO"/>
              </w:rPr>
              <w:lastRenderedPageBreak/>
              <w:t xml:space="preserve">Y LA LÍNEA DIVISORIA: 16 CM. DE ANCHO.  FORRO TÉRMICO COLOR NEGRO PANTONE 194203 EN TEJIDO DE PUNTO </w:t>
            </w:r>
            <w:proofErr w:type="gramStart"/>
            <w:r w:rsidRPr="00674BB9">
              <w:rPr>
                <w:rFonts w:ascii="Calibri" w:eastAsia="Times New Roman" w:hAnsi="Calibri" w:cs="Calibri"/>
                <w:sz w:val="18"/>
                <w:szCs w:val="18"/>
                <w:lang w:eastAsia="es-CO"/>
              </w:rPr>
              <w:t>COMPOSICIÓN :</w:t>
            </w:r>
            <w:proofErr w:type="gramEnd"/>
            <w:r w:rsidRPr="00674BB9">
              <w:rPr>
                <w:rFonts w:ascii="Calibri" w:eastAsia="Times New Roman" w:hAnsi="Calibri" w:cs="Calibri"/>
                <w:sz w:val="18"/>
                <w:szCs w:val="18"/>
                <w:lang w:eastAsia="es-CO"/>
              </w:rPr>
              <w:t xml:space="preserve"> 100.00 % FILAMENTO DE POLIESTER PESO (MASA/UNIDAD DE </w:t>
            </w:r>
            <w:proofErr w:type="gramStart"/>
            <w:r w:rsidRPr="00674BB9">
              <w:rPr>
                <w:rFonts w:ascii="Calibri" w:eastAsia="Times New Roman" w:hAnsi="Calibri" w:cs="Calibri"/>
                <w:sz w:val="18"/>
                <w:szCs w:val="18"/>
                <w:lang w:eastAsia="es-CO"/>
              </w:rPr>
              <w:t>AREA)(</w:t>
            </w:r>
            <w:proofErr w:type="gramEnd"/>
            <w:r w:rsidRPr="00674BB9">
              <w:rPr>
                <w:rFonts w:ascii="Calibri" w:eastAsia="Times New Roman" w:hAnsi="Calibri" w:cs="Calibri"/>
                <w:sz w:val="18"/>
                <w:szCs w:val="18"/>
                <w:lang w:eastAsia="es-CO"/>
              </w:rPr>
              <w:t xml:space="preserve">*A) 173 ± 13 g/m2 ASTM D3776-20 OPC.C BLOQUEO UVA (SECO) Min 97.00 % AATCC 183 BLOQUEO UVB (SECO) Min 97.00 % AATCC 183 FACTOR DE PROTECCION UPF (SECO) Min 50.00 UPF AATCC 183 RESIST.ESTALLIDO (*A) PROMEDIO Min 240.00 N ASTM D6797-15 RESIST. </w:t>
            </w:r>
            <w:r w:rsidRPr="00674BB9">
              <w:rPr>
                <w:rFonts w:ascii="Calibri" w:eastAsia="Times New Roman" w:hAnsi="Calibri" w:cs="Calibri"/>
                <w:sz w:val="18"/>
                <w:szCs w:val="18"/>
                <w:lang w:val="pt-PT" w:eastAsia="es-CO"/>
              </w:rPr>
              <w:t>RASGADO - TRANSV.(*A) Min 18.00 N ASTM D2261-13(2017)E1 RESIST. RASGADO - LONG.(*A) Min 13.00 N ASTM D2261-13(2017)E1 CAMBIO DIMENS. LAVADO TRANSV -3 LAV 0 ± 4 % AATCC 135 CAMBIO DIMENS. LAVADO LONG -3 LAV 0 ± 4 % AATCC 135 APARIENCIA 5 LAVADOS Min 3.40 e AATCC 124 SOL. COL. FROTE -SECO(*A) Min 4.00 e.g. AATCC TM8-(2022)E SOL. COL. FROTE -HUMEDO(*A) Min 4.00 e.g. AATCC TM8-(2022)E SOL.COL.LAV.MANC 2A - POLIESTER Min 4.00 e.g. AATCC 61-2013E(2020)E2 SOL.COL.LAV.MANC 2A - ALGODSN Min 4.00 e.g. AATCC 61-2013E(2020)E2 SOL.COL.LAV. 2A - CAMB.COLOR Min 4.00 e.g. AATCC 61-2013E(2020)E2 SOL.COL.TRANSP.ACIDA-POLIESTER (*A) Min 4.00 e.g. AATCC 15-2021E SOL.COL.TRANSP.ACIDA-ALGODON (*A) Min 4.00 e.g. AATCC 15-2021E SOL.COL.TRANSP.ACIDA-CAMB.COLOR (*A) Min 4.00 e.g. AATCC 15-2021E SOL COLOR LUZ (40 AFU)(*A) Min 4.00 e.g. AATCC 16.3-2020 OPC.3 PILLING-2000 CICLOS MARTINDALE Min 3.00 e ISO 12945-2 PILLING-5000 CICLOS MARTINDALE Min 3.00 e ISO 12945-2 PILLING-7000 CICLOS MARTINDALE Min 3.00 e ISO 12945-2 RESIST.ENGANCHE(TRANSV.)(*A) Min 4.00 e ASTM D3939-13(2017) RESIST.ENGANCHE (LONG.)(*A) Min 4.00 e ASTM D3939-13(2017) MALLAS 17 ± 1 hilo/cm ASTM D8007 COLUMNAS 12 ± 1 hilo/cm ASTM D8007 - EL TEXTO “CONTRATISTA” DEBE MEDIR 35 CM DE ANCHO X 4 CM DE ALTO, BORDADO CON HILO BLANCO. -REFLECTIVO DE 2” PULGADAS, EN MANGAS Y FRENTE Y PARTE POSTERIOR (LÍNEAS HORIZONTALES). -TIENE DOS BOLSILLOS VERTICALES A LA ALTURA DEL PECHO; TRAE UN SOBREPUESTO TIPO CHALECO DEL MISMO MATERIAL QUE SE ASEGURA AL CUERPO DE LA CHAQUETA CON UNA CREMALLERA Y EN LAS MANGAS CON BOTONES QUE PERMITE AL FUNCIONARIO QUITARLO O PONERLO A SU GUSTO, DEPENDIENDO LAS CONDICIONES DEL CLIMA.</w:t>
            </w:r>
          </w:p>
        </w:tc>
        <w:tc>
          <w:tcPr>
            <w:tcW w:w="1134" w:type="dxa"/>
            <w:tcBorders>
              <w:top w:val="single" w:sz="4" w:space="0" w:color="auto"/>
              <w:left w:val="nil"/>
              <w:bottom w:val="single" w:sz="4" w:space="0" w:color="auto"/>
              <w:right w:val="single" w:sz="4" w:space="0" w:color="auto"/>
            </w:tcBorders>
            <w:vAlign w:val="center"/>
          </w:tcPr>
          <w:p w14:paraId="01B421ED" w14:textId="77777777" w:rsidR="00674BB9" w:rsidRPr="00674BB9" w:rsidRDefault="00674BB9" w:rsidP="002A2306">
            <w:pPr>
              <w:spacing w:after="0" w:line="240" w:lineRule="auto"/>
              <w:jc w:val="center"/>
              <w:rPr>
                <w:rFonts w:ascii="Calibri" w:eastAsia="Times New Roman" w:hAnsi="Calibri" w:cs="Calibri"/>
                <w:sz w:val="18"/>
                <w:szCs w:val="18"/>
                <w:lang w:eastAsia="es-CO"/>
              </w:rPr>
            </w:pPr>
            <w:r w:rsidRPr="00674BB9">
              <w:rPr>
                <w:rFonts w:ascii="Calibri" w:eastAsia="Times New Roman" w:hAnsi="Calibri" w:cs="Calibri"/>
                <w:sz w:val="18"/>
                <w:szCs w:val="18"/>
                <w:lang w:eastAsia="es-CO"/>
              </w:rPr>
              <w:lastRenderedPageBreak/>
              <w:t>190</w:t>
            </w:r>
          </w:p>
        </w:tc>
        <w:tc>
          <w:tcPr>
            <w:tcW w:w="1210" w:type="dxa"/>
            <w:vAlign w:val="center"/>
          </w:tcPr>
          <w:p w14:paraId="7686455B" w14:textId="77777777" w:rsidR="00674BB9" w:rsidRPr="00674BB9" w:rsidRDefault="00674BB9" w:rsidP="002A2306">
            <w:pPr>
              <w:spacing w:after="0" w:line="240" w:lineRule="auto"/>
              <w:rPr>
                <w:rFonts w:ascii="Calibri" w:eastAsia="Times New Roman" w:hAnsi="Calibri" w:cs="Calibri"/>
                <w:sz w:val="18"/>
                <w:szCs w:val="18"/>
                <w:lang w:eastAsia="es-CO"/>
              </w:rPr>
            </w:pPr>
          </w:p>
        </w:tc>
      </w:tr>
    </w:tbl>
    <w:p w14:paraId="209084CA" w14:textId="77777777" w:rsidR="000F1E04" w:rsidRDefault="000F1E04" w:rsidP="002949B2">
      <w:pPr>
        <w:spacing w:after="0" w:line="240" w:lineRule="auto"/>
        <w:jc w:val="both"/>
        <w:rPr>
          <w:rFonts w:eastAsia="Calibri" w:cstheme="minorHAnsi"/>
          <w:b/>
          <w:bCs/>
          <w:color w:val="0D0D0D"/>
          <w:sz w:val="24"/>
          <w:szCs w:val="24"/>
        </w:rPr>
      </w:pPr>
    </w:p>
    <w:p w14:paraId="7E54256B" w14:textId="3F938F76" w:rsidR="00072319" w:rsidRPr="00170832" w:rsidRDefault="00072319" w:rsidP="0096518B">
      <w:pPr>
        <w:pStyle w:val="Textoindependiente"/>
        <w:spacing w:line="276" w:lineRule="auto"/>
        <w:ind w:left="262" w:right="309"/>
        <w:jc w:val="both"/>
        <w:rPr>
          <w:rFonts w:ascii="Calibri" w:hAnsi="Calibri" w:cs="Calibri"/>
        </w:rPr>
      </w:pPr>
      <w:r w:rsidRPr="00170832">
        <w:rPr>
          <w:rFonts w:ascii="Calibri" w:hAnsi="Calibri" w:cs="Calibri"/>
          <w:b/>
        </w:rPr>
        <w:t xml:space="preserve">NOTA 1: </w:t>
      </w:r>
      <w:r w:rsidRPr="00170832">
        <w:rPr>
          <w:rFonts w:ascii="Calibri" w:hAnsi="Calibri" w:cs="Calibri"/>
        </w:rPr>
        <w:t>Dada la naturaleza del objeto a contratar (suministro) no es posible determinar con exactitud los elementos básicos. Las cantidades señaladas obedecen a estimativos de pedido mensual</w:t>
      </w:r>
      <w:r w:rsidRPr="00170832">
        <w:rPr>
          <w:rFonts w:ascii="Calibri" w:hAnsi="Calibri" w:cs="Calibri"/>
          <w:spacing w:val="-14"/>
        </w:rPr>
        <w:t xml:space="preserve"> </w:t>
      </w:r>
      <w:r w:rsidRPr="00170832">
        <w:rPr>
          <w:rFonts w:ascii="Calibri" w:hAnsi="Calibri" w:cs="Calibri"/>
        </w:rPr>
        <w:t>con</w:t>
      </w:r>
      <w:r w:rsidRPr="00170832">
        <w:rPr>
          <w:rFonts w:ascii="Calibri" w:hAnsi="Calibri" w:cs="Calibri"/>
          <w:spacing w:val="-14"/>
        </w:rPr>
        <w:t xml:space="preserve"> </w:t>
      </w:r>
      <w:r w:rsidRPr="00170832">
        <w:rPr>
          <w:rFonts w:ascii="Calibri" w:hAnsi="Calibri" w:cs="Calibri"/>
        </w:rPr>
        <w:t>base</w:t>
      </w:r>
      <w:r w:rsidRPr="00170832">
        <w:rPr>
          <w:rFonts w:ascii="Calibri" w:hAnsi="Calibri" w:cs="Calibri"/>
          <w:spacing w:val="-14"/>
        </w:rPr>
        <w:t xml:space="preserve"> </w:t>
      </w:r>
      <w:r w:rsidRPr="00170832">
        <w:rPr>
          <w:rFonts w:ascii="Calibri" w:hAnsi="Calibri" w:cs="Calibri"/>
        </w:rPr>
        <w:t>en</w:t>
      </w:r>
      <w:r w:rsidRPr="00170832">
        <w:rPr>
          <w:rFonts w:ascii="Calibri" w:hAnsi="Calibri" w:cs="Calibri"/>
          <w:spacing w:val="-14"/>
        </w:rPr>
        <w:t xml:space="preserve"> </w:t>
      </w:r>
      <w:r w:rsidRPr="00170832">
        <w:rPr>
          <w:rFonts w:ascii="Calibri" w:hAnsi="Calibri" w:cs="Calibri"/>
        </w:rPr>
        <w:t>contrataciones</w:t>
      </w:r>
      <w:r w:rsidRPr="00170832">
        <w:rPr>
          <w:rFonts w:ascii="Calibri" w:hAnsi="Calibri" w:cs="Calibri"/>
          <w:spacing w:val="-14"/>
        </w:rPr>
        <w:t xml:space="preserve"> </w:t>
      </w:r>
      <w:r w:rsidRPr="00170832">
        <w:rPr>
          <w:rFonts w:ascii="Calibri" w:hAnsi="Calibri" w:cs="Calibri"/>
        </w:rPr>
        <w:t>anteriores,</w:t>
      </w:r>
      <w:r w:rsidRPr="00170832">
        <w:rPr>
          <w:rFonts w:ascii="Calibri" w:hAnsi="Calibri" w:cs="Calibri"/>
          <w:spacing w:val="-14"/>
        </w:rPr>
        <w:t xml:space="preserve"> </w:t>
      </w:r>
      <w:r w:rsidRPr="00170832">
        <w:rPr>
          <w:rFonts w:ascii="Calibri" w:hAnsi="Calibri" w:cs="Calibri"/>
        </w:rPr>
        <w:t>pero</w:t>
      </w:r>
      <w:r w:rsidRPr="00170832">
        <w:rPr>
          <w:rFonts w:ascii="Calibri" w:hAnsi="Calibri" w:cs="Calibri"/>
          <w:spacing w:val="-14"/>
        </w:rPr>
        <w:t xml:space="preserve"> </w:t>
      </w:r>
      <w:r w:rsidRPr="00170832">
        <w:rPr>
          <w:rFonts w:ascii="Calibri" w:hAnsi="Calibri" w:cs="Calibri"/>
        </w:rPr>
        <w:t>pueden</w:t>
      </w:r>
      <w:r w:rsidRPr="00170832">
        <w:rPr>
          <w:rFonts w:ascii="Calibri" w:hAnsi="Calibri" w:cs="Calibri"/>
          <w:spacing w:val="-14"/>
        </w:rPr>
        <w:t xml:space="preserve"> </w:t>
      </w:r>
      <w:r w:rsidRPr="00170832">
        <w:rPr>
          <w:rFonts w:ascii="Calibri" w:hAnsi="Calibri" w:cs="Calibri"/>
        </w:rPr>
        <w:t>variar</w:t>
      </w:r>
      <w:r w:rsidRPr="00170832">
        <w:rPr>
          <w:rFonts w:ascii="Calibri" w:hAnsi="Calibri" w:cs="Calibri"/>
          <w:spacing w:val="-14"/>
        </w:rPr>
        <w:t xml:space="preserve"> </w:t>
      </w:r>
      <w:r w:rsidRPr="00170832">
        <w:rPr>
          <w:rFonts w:ascii="Calibri" w:hAnsi="Calibri" w:cs="Calibri"/>
        </w:rPr>
        <w:t>durante</w:t>
      </w:r>
      <w:r w:rsidRPr="00170832">
        <w:rPr>
          <w:rFonts w:ascii="Calibri" w:hAnsi="Calibri" w:cs="Calibri"/>
          <w:spacing w:val="-14"/>
        </w:rPr>
        <w:t xml:space="preserve"> </w:t>
      </w:r>
      <w:r w:rsidRPr="00170832">
        <w:rPr>
          <w:rFonts w:ascii="Calibri" w:hAnsi="Calibri" w:cs="Calibri"/>
        </w:rPr>
        <w:t>la</w:t>
      </w:r>
      <w:r w:rsidRPr="00170832">
        <w:rPr>
          <w:rFonts w:ascii="Calibri" w:hAnsi="Calibri" w:cs="Calibri"/>
          <w:spacing w:val="-13"/>
        </w:rPr>
        <w:t xml:space="preserve"> </w:t>
      </w:r>
      <w:r w:rsidRPr="00170832">
        <w:rPr>
          <w:rFonts w:ascii="Calibri" w:hAnsi="Calibri" w:cs="Calibri"/>
        </w:rPr>
        <w:lastRenderedPageBreak/>
        <w:t>ejecución</w:t>
      </w:r>
      <w:r w:rsidRPr="00170832">
        <w:rPr>
          <w:rFonts w:ascii="Calibri" w:hAnsi="Calibri" w:cs="Calibri"/>
          <w:spacing w:val="-14"/>
        </w:rPr>
        <w:t xml:space="preserve"> </w:t>
      </w:r>
      <w:r w:rsidRPr="00170832">
        <w:rPr>
          <w:rFonts w:ascii="Calibri" w:hAnsi="Calibri" w:cs="Calibri"/>
        </w:rPr>
        <w:t>del</w:t>
      </w:r>
      <w:r w:rsidRPr="00170832">
        <w:rPr>
          <w:rFonts w:ascii="Calibri" w:hAnsi="Calibri" w:cs="Calibri"/>
          <w:spacing w:val="-14"/>
        </w:rPr>
        <w:t xml:space="preserve"> </w:t>
      </w:r>
      <w:r w:rsidRPr="00170832">
        <w:rPr>
          <w:rFonts w:ascii="Calibri" w:hAnsi="Calibri" w:cs="Calibri"/>
        </w:rPr>
        <w:t>contrato según las novedades que se presenten durante la ejecución del contrato, de manera que tienen carácter EXCLUSIVAMENTE INFORMATIVO</w:t>
      </w:r>
    </w:p>
    <w:p w14:paraId="2C3D54B5" w14:textId="14796AED" w:rsidR="00072319" w:rsidRPr="00170832" w:rsidRDefault="00072319" w:rsidP="0096518B">
      <w:pPr>
        <w:pStyle w:val="Textoindependiente"/>
        <w:spacing w:line="276" w:lineRule="auto"/>
        <w:ind w:left="262" w:right="315"/>
        <w:jc w:val="both"/>
        <w:rPr>
          <w:rFonts w:ascii="Calibri" w:hAnsi="Calibri" w:cs="Calibri"/>
        </w:rPr>
      </w:pPr>
      <w:r w:rsidRPr="00170832">
        <w:rPr>
          <w:rFonts w:ascii="Calibri" w:hAnsi="Calibri" w:cs="Calibri"/>
          <w:b/>
        </w:rPr>
        <w:t xml:space="preserve">NOTA 2: </w:t>
      </w:r>
      <w:r w:rsidRPr="00170832">
        <w:rPr>
          <w:rFonts w:ascii="Calibri" w:hAnsi="Calibri" w:cs="Calibri"/>
        </w:rPr>
        <w:t>Los elementos requeridos deberán</w:t>
      </w:r>
      <w:r w:rsidRPr="00170832">
        <w:rPr>
          <w:rFonts w:ascii="Calibri" w:hAnsi="Calibri" w:cs="Calibri"/>
          <w:spacing w:val="-1"/>
        </w:rPr>
        <w:t xml:space="preserve"> </w:t>
      </w:r>
      <w:r w:rsidRPr="00170832">
        <w:rPr>
          <w:rFonts w:ascii="Calibri" w:hAnsi="Calibri" w:cs="Calibri"/>
        </w:rPr>
        <w:t>traer Código</w:t>
      </w:r>
      <w:r w:rsidRPr="00170832">
        <w:rPr>
          <w:rFonts w:ascii="Calibri" w:hAnsi="Calibri" w:cs="Calibri"/>
          <w:spacing w:val="-1"/>
        </w:rPr>
        <w:t xml:space="preserve"> </w:t>
      </w:r>
      <w:r w:rsidRPr="00170832">
        <w:rPr>
          <w:rFonts w:ascii="Calibri" w:hAnsi="Calibri" w:cs="Calibri"/>
        </w:rPr>
        <w:t>de</w:t>
      </w:r>
      <w:r w:rsidRPr="00170832">
        <w:rPr>
          <w:rFonts w:ascii="Calibri" w:hAnsi="Calibri" w:cs="Calibri"/>
          <w:spacing w:val="-1"/>
        </w:rPr>
        <w:t xml:space="preserve"> </w:t>
      </w:r>
      <w:r w:rsidRPr="00170832">
        <w:rPr>
          <w:rFonts w:ascii="Calibri" w:hAnsi="Calibri" w:cs="Calibri"/>
        </w:rPr>
        <w:t>barras, el</w:t>
      </w:r>
      <w:r w:rsidRPr="00170832">
        <w:rPr>
          <w:rFonts w:ascii="Calibri" w:hAnsi="Calibri" w:cs="Calibri"/>
          <w:spacing w:val="-1"/>
        </w:rPr>
        <w:t xml:space="preserve"> </w:t>
      </w:r>
      <w:r w:rsidRPr="00170832">
        <w:rPr>
          <w:rFonts w:ascii="Calibri" w:hAnsi="Calibri" w:cs="Calibri"/>
        </w:rPr>
        <w:t>cual</w:t>
      </w:r>
      <w:r w:rsidRPr="00170832">
        <w:rPr>
          <w:rFonts w:ascii="Calibri" w:hAnsi="Calibri" w:cs="Calibri"/>
          <w:spacing w:val="-1"/>
        </w:rPr>
        <w:t xml:space="preserve"> </w:t>
      </w:r>
      <w:r w:rsidRPr="00170832">
        <w:rPr>
          <w:rFonts w:ascii="Calibri" w:hAnsi="Calibri" w:cs="Calibri"/>
        </w:rPr>
        <w:t>permitirá</w:t>
      </w:r>
      <w:r w:rsidRPr="00170832">
        <w:rPr>
          <w:rFonts w:ascii="Calibri" w:hAnsi="Calibri" w:cs="Calibri"/>
          <w:spacing w:val="-1"/>
        </w:rPr>
        <w:t xml:space="preserve"> </w:t>
      </w:r>
      <w:r w:rsidRPr="00170832">
        <w:rPr>
          <w:rFonts w:ascii="Calibri" w:hAnsi="Calibri" w:cs="Calibri"/>
        </w:rPr>
        <w:t>hacer lectura de las especificaciones técnicas adquiridas, de esta manera se podrá efectuar el registro en el aplicativo</w:t>
      </w:r>
      <w:r w:rsidRPr="00170832">
        <w:rPr>
          <w:rFonts w:ascii="Calibri" w:hAnsi="Calibri" w:cs="Calibri"/>
          <w:spacing w:val="-10"/>
        </w:rPr>
        <w:t xml:space="preserve"> </w:t>
      </w:r>
      <w:r w:rsidRPr="00170832">
        <w:rPr>
          <w:rFonts w:ascii="Calibri" w:hAnsi="Calibri" w:cs="Calibri"/>
        </w:rPr>
        <w:t>dispuesto</w:t>
      </w:r>
      <w:r w:rsidRPr="00170832">
        <w:rPr>
          <w:rFonts w:ascii="Calibri" w:hAnsi="Calibri" w:cs="Calibri"/>
          <w:spacing w:val="-13"/>
        </w:rPr>
        <w:t xml:space="preserve"> </w:t>
      </w:r>
      <w:r w:rsidRPr="00170832">
        <w:rPr>
          <w:rFonts w:ascii="Calibri" w:hAnsi="Calibri" w:cs="Calibri"/>
        </w:rPr>
        <w:t>por</w:t>
      </w:r>
      <w:r w:rsidRPr="00170832">
        <w:rPr>
          <w:rFonts w:ascii="Calibri" w:hAnsi="Calibri" w:cs="Calibri"/>
          <w:spacing w:val="-11"/>
        </w:rPr>
        <w:t xml:space="preserve"> </w:t>
      </w:r>
      <w:r w:rsidRPr="00170832">
        <w:rPr>
          <w:rFonts w:ascii="Calibri" w:hAnsi="Calibri" w:cs="Calibri"/>
        </w:rPr>
        <w:t>TRANSMILENIO</w:t>
      </w:r>
      <w:r w:rsidRPr="00170832">
        <w:rPr>
          <w:rFonts w:ascii="Calibri" w:hAnsi="Calibri" w:cs="Calibri"/>
          <w:spacing w:val="-11"/>
        </w:rPr>
        <w:t xml:space="preserve"> </w:t>
      </w:r>
      <w:r w:rsidRPr="00170832">
        <w:rPr>
          <w:rFonts w:ascii="Calibri" w:hAnsi="Calibri" w:cs="Calibri"/>
        </w:rPr>
        <w:t>S.A.</w:t>
      </w:r>
      <w:r w:rsidRPr="00170832">
        <w:rPr>
          <w:rFonts w:ascii="Calibri" w:hAnsi="Calibri" w:cs="Calibri"/>
          <w:spacing w:val="-12"/>
        </w:rPr>
        <w:t xml:space="preserve"> </w:t>
      </w:r>
      <w:r w:rsidRPr="00170832">
        <w:rPr>
          <w:rFonts w:ascii="Calibri" w:hAnsi="Calibri" w:cs="Calibri"/>
        </w:rPr>
        <w:t>para</w:t>
      </w:r>
      <w:r w:rsidRPr="00170832">
        <w:rPr>
          <w:rFonts w:ascii="Calibri" w:hAnsi="Calibri" w:cs="Calibri"/>
          <w:spacing w:val="-12"/>
        </w:rPr>
        <w:t xml:space="preserve"> </w:t>
      </w:r>
      <w:r w:rsidRPr="00170832">
        <w:rPr>
          <w:rFonts w:ascii="Calibri" w:hAnsi="Calibri" w:cs="Calibri"/>
        </w:rPr>
        <w:t>el</w:t>
      </w:r>
      <w:r w:rsidRPr="00170832">
        <w:rPr>
          <w:rFonts w:ascii="Calibri" w:hAnsi="Calibri" w:cs="Calibri"/>
          <w:spacing w:val="-13"/>
        </w:rPr>
        <w:t xml:space="preserve"> </w:t>
      </w:r>
      <w:r w:rsidRPr="00170832">
        <w:rPr>
          <w:rFonts w:ascii="Calibri" w:hAnsi="Calibri" w:cs="Calibri"/>
        </w:rPr>
        <w:t>control</w:t>
      </w:r>
      <w:r w:rsidRPr="00170832">
        <w:rPr>
          <w:rFonts w:ascii="Calibri" w:hAnsi="Calibri" w:cs="Calibri"/>
          <w:spacing w:val="-13"/>
        </w:rPr>
        <w:t xml:space="preserve"> </w:t>
      </w:r>
      <w:r w:rsidRPr="00170832">
        <w:rPr>
          <w:rFonts w:ascii="Calibri" w:hAnsi="Calibri" w:cs="Calibri"/>
        </w:rPr>
        <w:t>de</w:t>
      </w:r>
      <w:r w:rsidRPr="00170832">
        <w:rPr>
          <w:rFonts w:ascii="Calibri" w:hAnsi="Calibri" w:cs="Calibri"/>
          <w:spacing w:val="-12"/>
        </w:rPr>
        <w:t xml:space="preserve"> </w:t>
      </w:r>
      <w:r w:rsidRPr="00170832">
        <w:rPr>
          <w:rFonts w:ascii="Calibri" w:hAnsi="Calibri" w:cs="Calibri"/>
        </w:rPr>
        <w:t>inventarios.</w:t>
      </w:r>
      <w:r w:rsidRPr="00170832">
        <w:rPr>
          <w:rFonts w:ascii="Calibri" w:hAnsi="Calibri" w:cs="Calibri"/>
          <w:spacing w:val="-12"/>
        </w:rPr>
        <w:t xml:space="preserve"> </w:t>
      </w:r>
      <w:r w:rsidRPr="00170832">
        <w:rPr>
          <w:rFonts w:ascii="Calibri" w:hAnsi="Calibri" w:cs="Calibri"/>
        </w:rPr>
        <w:t>De</w:t>
      </w:r>
      <w:r w:rsidRPr="00170832">
        <w:rPr>
          <w:rFonts w:ascii="Calibri" w:hAnsi="Calibri" w:cs="Calibri"/>
          <w:spacing w:val="-12"/>
        </w:rPr>
        <w:t xml:space="preserve"> </w:t>
      </w:r>
      <w:r w:rsidRPr="00170832">
        <w:rPr>
          <w:rFonts w:ascii="Calibri" w:hAnsi="Calibri" w:cs="Calibri"/>
        </w:rPr>
        <w:t>igual</w:t>
      </w:r>
      <w:r w:rsidRPr="00170832">
        <w:rPr>
          <w:rFonts w:ascii="Calibri" w:hAnsi="Calibri" w:cs="Calibri"/>
          <w:spacing w:val="-13"/>
        </w:rPr>
        <w:t xml:space="preserve"> </w:t>
      </w:r>
      <w:r w:rsidRPr="00170832">
        <w:rPr>
          <w:rFonts w:ascii="Calibri" w:hAnsi="Calibri" w:cs="Calibri"/>
        </w:rPr>
        <w:t>manera</w:t>
      </w:r>
      <w:r w:rsidRPr="00170832">
        <w:rPr>
          <w:rFonts w:ascii="Calibri" w:hAnsi="Calibri" w:cs="Calibri"/>
          <w:spacing w:val="-12"/>
        </w:rPr>
        <w:t xml:space="preserve"> </w:t>
      </w:r>
      <w:r w:rsidRPr="00170832">
        <w:rPr>
          <w:rFonts w:ascii="Calibri" w:hAnsi="Calibri" w:cs="Calibri"/>
        </w:rPr>
        <w:t>deben contar con: Registro INVIMA/registro sanitario, cuando por su naturaleza el producto esté sujeto a dicho requisito, fecha de vencimiento no mínimo a 2 años.</w:t>
      </w:r>
    </w:p>
    <w:p w14:paraId="11EA7A05" w14:textId="7B42FEF0" w:rsidR="00072319" w:rsidRPr="0096518B" w:rsidRDefault="00072319" w:rsidP="0096518B">
      <w:pPr>
        <w:pStyle w:val="Textoindependiente"/>
        <w:spacing w:line="276" w:lineRule="auto"/>
        <w:ind w:left="261" w:right="318"/>
        <w:jc w:val="both"/>
        <w:rPr>
          <w:rFonts w:ascii="Calibri" w:hAnsi="Calibri" w:cs="Calibri"/>
          <w:bCs/>
        </w:rPr>
      </w:pPr>
      <w:r w:rsidRPr="00170832">
        <w:rPr>
          <w:rFonts w:ascii="Calibri" w:hAnsi="Calibri" w:cs="Calibri"/>
          <w:b/>
        </w:rPr>
        <w:t>NOTA 3</w:t>
      </w:r>
      <w:r w:rsidRPr="00170832">
        <w:rPr>
          <w:rFonts w:ascii="Calibri" w:hAnsi="Calibri" w:cs="Calibri"/>
          <w:bCs/>
        </w:rPr>
        <w:t>: PROCEDIMIENTO EN CASO DE QUE SE REQUIERAN ELEMENTOS FUERA DE LA OFERTA ECONÓMICA: En caso de que sea requerido algún elemento que no se encuentre incluido en el listado de la oferta económica se seguirá el siguiente procedimiento:</w:t>
      </w:r>
    </w:p>
    <w:p w14:paraId="6B57DCAB" w14:textId="77777777" w:rsidR="00072319" w:rsidRPr="00170832" w:rsidRDefault="00072319">
      <w:pPr>
        <w:pStyle w:val="Prrafodelista"/>
        <w:widowControl w:val="0"/>
        <w:numPr>
          <w:ilvl w:val="0"/>
          <w:numId w:val="37"/>
        </w:numPr>
        <w:tabs>
          <w:tab w:val="left" w:pos="981"/>
        </w:tabs>
        <w:autoSpaceDE w:val="0"/>
        <w:autoSpaceDN w:val="0"/>
        <w:spacing w:after="0" w:line="240" w:lineRule="auto"/>
        <w:ind w:left="981"/>
        <w:contextualSpacing w:val="0"/>
        <w:rPr>
          <w:rFonts w:ascii="Calibri" w:hAnsi="Calibri" w:cs="Calibri"/>
          <w:sz w:val="24"/>
          <w:szCs w:val="24"/>
        </w:rPr>
      </w:pPr>
      <w:r w:rsidRPr="00170832">
        <w:rPr>
          <w:rFonts w:ascii="Calibri" w:hAnsi="Calibri" w:cs="Calibri"/>
          <w:sz w:val="24"/>
          <w:szCs w:val="24"/>
        </w:rPr>
        <w:t>El</w:t>
      </w:r>
      <w:r w:rsidRPr="00170832">
        <w:rPr>
          <w:rFonts w:ascii="Calibri" w:hAnsi="Calibri" w:cs="Calibri"/>
          <w:spacing w:val="-10"/>
          <w:sz w:val="24"/>
          <w:szCs w:val="24"/>
        </w:rPr>
        <w:t xml:space="preserve"> </w:t>
      </w:r>
      <w:r w:rsidRPr="00170832">
        <w:rPr>
          <w:rFonts w:ascii="Calibri" w:hAnsi="Calibri" w:cs="Calibri"/>
          <w:sz w:val="24"/>
          <w:szCs w:val="24"/>
        </w:rPr>
        <w:t>contratista</w:t>
      </w:r>
      <w:r w:rsidRPr="00170832">
        <w:rPr>
          <w:rFonts w:ascii="Calibri" w:hAnsi="Calibri" w:cs="Calibri"/>
          <w:spacing w:val="-9"/>
          <w:sz w:val="24"/>
          <w:szCs w:val="24"/>
        </w:rPr>
        <w:t xml:space="preserve"> </w:t>
      </w:r>
      <w:r w:rsidRPr="00170832">
        <w:rPr>
          <w:rFonts w:ascii="Calibri" w:hAnsi="Calibri" w:cs="Calibri"/>
          <w:sz w:val="24"/>
          <w:szCs w:val="24"/>
        </w:rPr>
        <w:t>allegará</w:t>
      </w:r>
      <w:r w:rsidRPr="00170832">
        <w:rPr>
          <w:rFonts w:ascii="Calibri" w:hAnsi="Calibri" w:cs="Calibri"/>
          <w:spacing w:val="-6"/>
          <w:sz w:val="24"/>
          <w:szCs w:val="24"/>
        </w:rPr>
        <w:t xml:space="preserve"> </w:t>
      </w:r>
      <w:r w:rsidRPr="00170832">
        <w:rPr>
          <w:rFonts w:ascii="Calibri" w:hAnsi="Calibri" w:cs="Calibri"/>
          <w:sz w:val="24"/>
          <w:szCs w:val="24"/>
        </w:rPr>
        <w:t>dos</w:t>
      </w:r>
      <w:r w:rsidRPr="00170832">
        <w:rPr>
          <w:rFonts w:ascii="Calibri" w:hAnsi="Calibri" w:cs="Calibri"/>
          <w:spacing w:val="-6"/>
          <w:sz w:val="24"/>
          <w:szCs w:val="24"/>
        </w:rPr>
        <w:t xml:space="preserve"> </w:t>
      </w:r>
      <w:r w:rsidRPr="00170832">
        <w:rPr>
          <w:rFonts w:ascii="Calibri" w:hAnsi="Calibri" w:cs="Calibri"/>
          <w:sz w:val="24"/>
          <w:szCs w:val="24"/>
        </w:rPr>
        <w:t>cotizaciones</w:t>
      </w:r>
      <w:r w:rsidRPr="00170832">
        <w:rPr>
          <w:rFonts w:ascii="Calibri" w:hAnsi="Calibri" w:cs="Calibri"/>
          <w:spacing w:val="-8"/>
          <w:sz w:val="24"/>
          <w:szCs w:val="24"/>
        </w:rPr>
        <w:t xml:space="preserve"> </w:t>
      </w:r>
      <w:r w:rsidRPr="00170832">
        <w:rPr>
          <w:rFonts w:ascii="Calibri" w:hAnsi="Calibri" w:cs="Calibri"/>
          <w:sz w:val="24"/>
          <w:szCs w:val="24"/>
        </w:rPr>
        <w:t>del</w:t>
      </w:r>
      <w:r w:rsidRPr="00170832">
        <w:rPr>
          <w:rFonts w:ascii="Calibri" w:hAnsi="Calibri" w:cs="Calibri"/>
          <w:spacing w:val="-8"/>
          <w:sz w:val="24"/>
          <w:szCs w:val="24"/>
        </w:rPr>
        <w:t xml:space="preserve"> </w:t>
      </w:r>
      <w:r w:rsidRPr="00170832">
        <w:rPr>
          <w:rFonts w:ascii="Calibri" w:hAnsi="Calibri" w:cs="Calibri"/>
          <w:spacing w:val="-2"/>
          <w:sz w:val="24"/>
          <w:szCs w:val="24"/>
        </w:rPr>
        <w:t>insumo.</w:t>
      </w:r>
    </w:p>
    <w:p w14:paraId="24B97792" w14:textId="77777777" w:rsidR="00072319" w:rsidRPr="00170832" w:rsidRDefault="00072319">
      <w:pPr>
        <w:pStyle w:val="Prrafodelista"/>
        <w:widowControl w:val="0"/>
        <w:numPr>
          <w:ilvl w:val="0"/>
          <w:numId w:val="37"/>
        </w:numPr>
        <w:tabs>
          <w:tab w:val="left" w:pos="981"/>
        </w:tabs>
        <w:autoSpaceDE w:val="0"/>
        <w:autoSpaceDN w:val="0"/>
        <w:spacing w:after="0" w:line="240" w:lineRule="auto"/>
        <w:ind w:left="981"/>
        <w:contextualSpacing w:val="0"/>
        <w:rPr>
          <w:rFonts w:ascii="Calibri" w:hAnsi="Calibri" w:cs="Calibri"/>
          <w:sz w:val="24"/>
          <w:szCs w:val="24"/>
        </w:rPr>
      </w:pPr>
      <w:r w:rsidRPr="00170832">
        <w:rPr>
          <w:rFonts w:ascii="Calibri" w:hAnsi="Calibri" w:cs="Calibri"/>
          <w:sz w:val="24"/>
          <w:szCs w:val="24"/>
        </w:rPr>
        <w:t>El</w:t>
      </w:r>
      <w:r w:rsidRPr="00170832">
        <w:rPr>
          <w:rFonts w:ascii="Calibri" w:hAnsi="Calibri" w:cs="Calibri"/>
          <w:spacing w:val="-7"/>
          <w:sz w:val="24"/>
          <w:szCs w:val="24"/>
        </w:rPr>
        <w:t xml:space="preserve"> </w:t>
      </w:r>
      <w:r w:rsidRPr="00170832">
        <w:rPr>
          <w:rFonts w:ascii="Calibri" w:hAnsi="Calibri" w:cs="Calibri"/>
          <w:sz w:val="24"/>
          <w:szCs w:val="24"/>
        </w:rPr>
        <w:t>Supervisor</w:t>
      </w:r>
      <w:r w:rsidRPr="00170832">
        <w:rPr>
          <w:rFonts w:ascii="Calibri" w:hAnsi="Calibri" w:cs="Calibri"/>
          <w:spacing w:val="-7"/>
          <w:sz w:val="24"/>
          <w:szCs w:val="24"/>
        </w:rPr>
        <w:t xml:space="preserve"> </w:t>
      </w:r>
      <w:r w:rsidRPr="00170832">
        <w:rPr>
          <w:rFonts w:ascii="Calibri" w:hAnsi="Calibri" w:cs="Calibri"/>
          <w:sz w:val="24"/>
          <w:szCs w:val="24"/>
        </w:rPr>
        <w:t>del</w:t>
      </w:r>
      <w:r w:rsidRPr="00170832">
        <w:rPr>
          <w:rFonts w:ascii="Calibri" w:hAnsi="Calibri" w:cs="Calibri"/>
          <w:spacing w:val="-9"/>
          <w:sz w:val="24"/>
          <w:szCs w:val="24"/>
        </w:rPr>
        <w:t xml:space="preserve"> </w:t>
      </w:r>
      <w:r w:rsidRPr="00170832">
        <w:rPr>
          <w:rFonts w:ascii="Calibri" w:hAnsi="Calibri" w:cs="Calibri"/>
          <w:sz w:val="24"/>
          <w:szCs w:val="24"/>
        </w:rPr>
        <w:t>contrato</w:t>
      </w:r>
      <w:r w:rsidRPr="00170832">
        <w:rPr>
          <w:rFonts w:ascii="Calibri" w:hAnsi="Calibri" w:cs="Calibri"/>
          <w:spacing w:val="-6"/>
          <w:sz w:val="24"/>
          <w:szCs w:val="24"/>
        </w:rPr>
        <w:t xml:space="preserve"> </w:t>
      </w:r>
      <w:r w:rsidRPr="00170832">
        <w:rPr>
          <w:rFonts w:ascii="Calibri" w:hAnsi="Calibri" w:cs="Calibri"/>
          <w:sz w:val="24"/>
          <w:szCs w:val="24"/>
        </w:rPr>
        <w:t>allegará</w:t>
      </w:r>
      <w:r w:rsidRPr="00170832">
        <w:rPr>
          <w:rFonts w:ascii="Calibri" w:hAnsi="Calibri" w:cs="Calibri"/>
          <w:spacing w:val="-8"/>
          <w:sz w:val="24"/>
          <w:szCs w:val="24"/>
        </w:rPr>
        <w:t xml:space="preserve"> </w:t>
      </w:r>
      <w:r w:rsidRPr="00170832">
        <w:rPr>
          <w:rFonts w:ascii="Calibri" w:hAnsi="Calibri" w:cs="Calibri"/>
          <w:sz w:val="24"/>
          <w:szCs w:val="24"/>
        </w:rPr>
        <w:t>una</w:t>
      </w:r>
      <w:r w:rsidRPr="00170832">
        <w:rPr>
          <w:rFonts w:ascii="Calibri" w:hAnsi="Calibri" w:cs="Calibri"/>
          <w:spacing w:val="-7"/>
          <w:sz w:val="24"/>
          <w:szCs w:val="24"/>
        </w:rPr>
        <w:t xml:space="preserve"> </w:t>
      </w:r>
      <w:r w:rsidRPr="00170832">
        <w:rPr>
          <w:rFonts w:ascii="Calibri" w:hAnsi="Calibri" w:cs="Calibri"/>
          <w:spacing w:val="-2"/>
          <w:sz w:val="24"/>
          <w:szCs w:val="24"/>
        </w:rPr>
        <w:t>cotización.</w:t>
      </w:r>
    </w:p>
    <w:p w14:paraId="26DF2D12" w14:textId="12C5FF64" w:rsidR="00072319" w:rsidRDefault="00072319">
      <w:pPr>
        <w:pStyle w:val="Prrafodelista"/>
        <w:widowControl w:val="0"/>
        <w:numPr>
          <w:ilvl w:val="0"/>
          <w:numId w:val="37"/>
        </w:numPr>
        <w:tabs>
          <w:tab w:val="left" w:pos="981"/>
        </w:tabs>
        <w:autoSpaceDE w:val="0"/>
        <w:autoSpaceDN w:val="0"/>
        <w:spacing w:after="0" w:line="271" w:lineRule="auto"/>
        <w:ind w:left="981" w:right="318"/>
        <w:contextualSpacing w:val="0"/>
        <w:rPr>
          <w:rFonts w:ascii="Calibri" w:hAnsi="Calibri" w:cs="Calibri"/>
          <w:sz w:val="24"/>
          <w:szCs w:val="24"/>
        </w:rPr>
      </w:pPr>
      <w:r w:rsidRPr="00170832">
        <w:rPr>
          <w:rFonts w:ascii="Calibri" w:hAnsi="Calibri" w:cs="Calibri"/>
          <w:sz w:val="24"/>
          <w:szCs w:val="24"/>
        </w:rPr>
        <w:t>Las tres cotizaciones serán evaluadas por el supervisor y la oferta de menor valor será la que se tenga en cuenta como costo total a pagar al contratista adjudicatario.</w:t>
      </w:r>
    </w:p>
    <w:p w14:paraId="3E3F7FBD" w14:textId="77777777" w:rsidR="0096518B" w:rsidRPr="0096518B" w:rsidRDefault="0096518B" w:rsidP="0096518B">
      <w:pPr>
        <w:pStyle w:val="Prrafodelista"/>
        <w:widowControl w:val="0"/>
        <w:tabs>
          <w:tab w:val="left" w:pos="981"/>
        </w:tabs>
        <w:autoSpaceDE w:val="0"/>
        <w:autoSpaceDN w:val="0"/>
        <w:spacing w:after="0" w:line="271" w:lineRule="auto"/>
        <w:ind w:left="981" w:right="318"/>
        <w:contextualSpacing w:val="0"/>
        <w:rPr>
          <w:rFonts w:ascii="Calibri" w:hAnsi="Calibri" w:cs="Calibri"/>
          <w:sz w:val="24"/>
          <w:szCs w:val="24"/>
        </w:rPr>
      </w:pPr>
    </w:p>
    <w:p w14:paraId="5AD0DCFC" w14:textId="77777777" w:rsidR="00072319" w:rsidRPr="00170832" w:rsidRDefault="00072319" w:rsidP="00072319">
      <w:pPr>
        <w:pStyle w:val="Textoindependiente"/>
        <w:spacing w:line="276" w:lineRule="auto"/>
        <w:ind w:left="261" w:right="318"/>
        <w:jc w:val="both"/>
        <w:rPr>
          <w:rFonts w:ascii="Calibri" w:hAnsi="Calibri" w:cs="Calibri"/>
          <w:b/>
        </w:rPr>
      </w:pPr>
      <w:r w:rsidRPr="00170832">
        <w:rPr>
          <w:rFonts w:ascii="Calibri" w:hAnsi="Calibri" w:cs="Calibri"/>
          <w:b/>
        </w:rPr>
        <w:t>NOTA 4: Los Elementos de Protección Personal deberán cumplir las normas técnicas exigidas y su acreditación documental se realizará conforme a lo establecido en el Pliego de Condiciones</w:t>
      </w:r>
    </w:p>
    <w:p w14:paraId="4512C6E6" w14:textId="77777777" w:rsidR="000F1E04" w:rsidRDefault="000F1E04" w:rsidP="002949B2">
      <w:pPr>
        <w:spacing w:after="0" w:line="240" w:lineRule="auto"/>
        <w:jc w:val="both"/>
        <w:rPr>
          <w:rFonts w:eastAsia="Calibri" w:cstheme="minorHAnsi"/>
          <w:b/>
          <w:bCs/>
          <w:color w:val="0D0D0D"/>
          <w:sz w:val="24"/>
          <w:szCs w:val="24"/>
        </w:rPr>
      </w:pPr>
    </w:p>
    <w:p w14:paraId="51CDE7EB" w14:textId="19A7299F" w:rsidR="000F1E04" w:rsidRDefault="0037295D">
      <w:pPr>
        <w:pStyle w:val="Prrafodelista"/>
        <w:numPr>
          <w:ilvl w:val="0"/>
          <w:numId w:val="27"/>
        </w:numPr>
        <w:spacing w:after="0" w:line="240" w:lineRule="auto"/>
        <w:jc w:val="both"/>
        <w:rPr>
          <w:rFonts w:eastAsia="Calibri" w:cstheme="minorHAnsi"/>
          <w:b/>
          <w:bCs/>
          <w:color w:val="0D0D0D"/>
          <w:sz w:val="24"/>
          <w:szCs w:val="24"/>
        </w:rPr>
      </w:pPr>
      <w:r>
        <w:rPr>
          <w:rFonts w:eastAsia="Calibri" w:cstheme="minorHAnsi"/>
          <w:b/>
          <w:bCs/>
          <w:color w:val="0D0D0D"/>
          <w:sz w:val="24"/>
          <w:szCs w:val="24"/>
        </w:rPr>
        <w:t>Actividades y Procedimientos.</w:t>
      </w:r>
    </w:p>
    <w:p w14:paraId="096780A3" w14:textId="77777777" w:rsidR="0037295D" w:rsidRDefault="0037295D" w:rsidP="0037295D">
      <w:pPr>
        <w:spacing w:after="0" w:line="240" w:lineRule="auto"/>
        <w:ind w:left="360"/>
        <w:jc w:val="both"/>
        <w:rPr>
          <w:rFonts w:eastAsia="Calibri" w:cstheme="minorHAnsi"/>
          <w:b/>
          <w:bCs/>
          <w:color w:val="0D0D0D"/>
          <w:sz w:val="24"/>
          <w:szCs w:val="24"/>
        </w:rPr>
      </w:pPr>
    </w:p>
    <w:p w14:paraId="7B6C64CF" w14:textId="01BEDC66" w:rsidR="00914563" w:rsidRDefault="00A12918" w:rsidP="00A12918">
      <w:pPr>
        <w:pStyle w:val="Textoindependiente"/>
        <w:ind w:left="262" w:right="268"/>
        <w:jc w:val="both"/>
        <w:rPr>
          <w:rFonts w:ascii="Calibri" w:hAnsi="Calibri" w:cs="Calibri"/>
          <w:b/>
          <w:spacing w:val="-5"/>
        </w:rPr>
      </w:pPr>
      <w:r>
        <w:rPr>
          <w:rFonts w:ascii="Calibri" w:hAnsi="Calibri" w:cs="Calibri"/>
          <w:b/>
        </w:rPr>
        <w:t xml:space="preserve">3.1 </w:t>
      </w:r>
      <w:r w:rsidR="0036161E" w:rsidRPr="0036161E">
        <w:rPr>
          <w:rFonts w:ascii="Calibri" w:hAnsi="Calibri" w:cs="Calibri"/>
          <w:b/>
        </w:rPr>
        <w:t>Transporte</w:t>
      </w:r>
      <w:r w:rsidR="0036161E" w:rsidRPr="0036161E">
        <w:rPr>
          <w:rFonts w:ascii="Calibri" w:hAnsi="Calibri" w:cs="Calibri"/>
          <w:b/>
          <w:spacing w:val="-7"/>
        </w:rPr>
        <w:t xml:space="preserve"> </w:t>
      </w:r>
      <w:r w:rsidR="0036161E" w:rsidRPr="0036161E">
        <w:rPr>
          <w:rFonts w:ascii="Calibri" w:hAnsi="Calibri" w:cs="Calibri"/>
          <w:b/>
        </w:rPr>
        <w:t>para</w:t>
      </w:r>
      <w:r w:rsidR="0036161E" w:rsidRPr="0036161E">
        <w:rPr>
          <w:rFonts w:ascii="Calibri" w:hAnsi="Calibri" w:cs="Calibri"/>
          <w:b/>
          <w:spacing w:val="-4"/>
        </w:rPr>
        <w:t xml:space="preserve"> </w:t>
      </w:r>
      <w:r w:rsidR="0036161E" w:rsidRPr="0036161E">
        <w:rPr>
          <w:rFonts w:ascii="Calibri" w:hAnsi="Calibri" w:cs="Calibri"/>
          <w:b/>
        </w:rPr>
        <w:t>la</w:t>
      </w:r>
      <w:r w:rsidR="0036161E" w:rsidRPr="0036161E">
        <w:rPr>
          <w:rFonts w:ascii="Calibri" w:hAnsi="Calibri" w:cs="Calibri"/>
          <w:b/>
          <w:spacing w:val="-5"/>
        </w:rPr>
        <w:t xml:space="preserve"> </w:t>
      </w:r>
      <w:r w:rsidR="0036161E" w:rsidRPr="0036161E">
        <w:rPr>
          <w:rFonts w:ascii="Calibri" w:hAnsi="Calibri" w:cs="Calibri"/>
          <w:b/>
        </w:rPr>
        <w:t>entrega</w:t>
      </w:r>
      <w:r w:rsidR="0036161E" w:rsidRPr="0036161E">
        <w:rPr>
          <w:rFonts w:ascii="Calibri" w:hAnsi="Calibri" w:cs="Calibri"/>
          <w:b/>
          <w:spacing w:val="-7"/>
        </w:rPr>
        <w:t xml:space="preserve"> </w:t>
      </w:r>
      <w:r w:rsidR="0036161E" w:rsidRPr="0036161E">
        <w:rPr>
          <w:rFonts w:ascii="Calibri" w:hAnsi="Calibri" w:cs="Calibri"/>
          <w:b/>
        </w:rPr>
        <w:t>de</w:t>
      </w:r>
      <w:r w:rsidR="0036161E" w:rsidRPr="0036161E">
        <w:rPr>
          <w:rFonts w:ascii="Calibri" w:hAnsi="Calibri" w:cs="Calibri"/>
          <w:b/>
          <w:spacing w:val="-5"/>
        </w:rPr>
        <w:t xml:space="preserve"> </w:t>
      </w:r>
      <w:r w:rsidR="0036161E" w:rsidRPr="0036161E">
        <w:rPr>
          <w:rFonts w:ascii="Calibri" w:hAnsi="Calibri" w:cs="Calibri"/>
          <w:b/>
        </w:rPr>
        <w:t>Elementos</w:t>
      </w:r>
      <w:r w:rsidR="0036161E" w:rsidRPr="0036161E">
        <w:rPr>
          <w:rFonts w:ascii="Calibri" w:hAnsi="Calibri" w:cs="Calibri"/>
          <w:b/>
          <w:spacing w:val="-5"/>
        </w:rPr>
        <w:t xml:space="preserve"> </w:t>
      </w:r>
      <w:r w:rsidR="0036161E" w:rsidRPr="0036161E">
        <w:rPr>
          <w:rFonts w:ascii="Calibri" w:hAnsi="Calibri" w:cs="Calibri"/>
          <w:b/>
        </w:rPr>
        <w:t>de</w:t>
      </w:r>
      <w:r w:rsidR="0036161E" w:rsidRPr="0036161E">
        <w:rPr>
          <w:rFonts w:ascii="Calibri" w:hAnsi="Calibri" w:cs="Calibri"/>
          <w:b/>
          <w:spacing w:val="-7"/>
        </w:rPr>
        <w:t xml:space="preserve"> </w:t>
      </w:r>
      <w:r w:rsidR="0036161E" w:rsidRPr="0036161E">
        <w:rPr>
          <w:rFonts w:ascii="Calibri" w:hAnsi="Calibri" w:cs="Calibri"/>
          <w:b/>
        </w:rPr>
        <w:t>protección</w:t>
      </w:r>
      <w:r w:rsidR="0036161E" w:rsidRPr="0036161E">
        <w:rPr>
          <w:rFonts w:ascii="Calibri" w:hAnsi="Calibri" w:cs="Calibri"/>
          <w:b/>
          <w:spacing w:val="-6"/>
        </w:rPr>
        <w:t xml:space="preserve"> </w:t>
      </w:r>
      <w:r w:rsidR="0036161E" w:rsidRPr="0036161E">
        <w:rPr>
          <w:rFonts w:ascii="Calibri" w:hAnsi="Calibri" w:cs="Calibri"/>
          <w:b/>
        </w:rPr>
        <w:t>Personal</w:t>
      </w:r>
      <w:r w:rsidR="0036161E" w:rsidRPr="0036161E">
        <w:rPr>
          <w:rFonts w:ascii="Calibri" w:hAnsi="Calibri" w:cs="Calibri"/>
          <w:b/>
          <w:spacing w:val="-3"/>
        </w:rPr>
        <w:t xml:space="preserve"> </w:t>
      </w:r>
      <w:r w:rsidR="0036161E" w:rsidRPr="0036161E">
        <w:rPr>
          <w:rFonts w:ascii="Calibri" w:hAnsi="Calibri" w:cs="Calibri"/>
          <w:b/>
        </w:rPr>
        <w:t>–</w:t>
      </w:r>
      <w:r w:rsidR="0036161E" w:rsidRPr="0036161E">
        <w:rPr>
          <w:rFonts w:ascii="Calibri" w:hAnsi="Calibri" w:cs="Calibri"/>
          <w:b/>
          <w:spacing w:val="-6"/>
        </w:rPr>
        <w:t xml:space="preserve"> </w:t>
      </w:r>
      <w:r w:rsidR="0036161E" w:rsidRPr="0036161E">
        <w:rPr>
          <w:rFonts w:ascii="Calibri" w:hAnsi="Calibri" w:cs="Calibri"/>
          <w:b/>
          <w:spacing w:val="-5"/>
        </w:rPr>
        <w:t>EPP</w:t>
      </w:r>
      <w:r w:rsidR="00BC3BD1">
        <w:rPr>
          <w:rFonts w:ascii="Calibri" w:hAnsi="Calibri" w:cs="Calibri"/>
          <w:b/>
          <w:spacing w:val="-5"/>
        </w:rPr>
        <w:t xml:space="preserve"> </w:t>
      </w:r>
    </w:p>
    <w:p w14:paraId="04FEAC0B" w14:textId="5AF4C668" w:rsidR="00914563" w:rsidRPr="00170832" w:rsidRDefault="00914563" w:rsidP="00914563">
      <w:pPr>
        <w:pStyle w:val="Textoindependiente"/>
        <w:ind w:left="262" w:right="268"/>
        <w:jc w:val="both"/>
        <w:rPr>
          <w:rFonts w:ascii="Calibri" w:hAnsi="Calibri" w:cs="Calibri"/>
        </w:rPr>
      </w:pPr>
      <w:r w:rsidRPr="00170832">
        <w:rPr>
          <w:rFonts w:ascii="Calibri" w:hAnsi="Calibri" w:cs="Calibri"/>
        </w:rPr>
        <w:t>TRANSMILENIO S.A. requiere que el contratista garantice el transporte y entrega oportuna de los elementos requeridos en el sitio que el supervisor del contrato determine.</w:t>
      </w:r>
    </w:p>
    <w:p w14:paraId="391AD061" w14:textId="77777777" w:rsidR="00914563" w:rsidRPr="00170832" w:rsidRDefault="00914563" w:rsidP="00914563">
      <w:pPr>
        <w:pStyle w:val="Textoindependiente"/>
        <w:ind w:left="262" w:right="268"/>
        <w:jc w:val="both"/>
        <w:rPr>
          <w:rFonts w:ascii="Calibri" w:hAnsi="Calibri" w:cs="Calibri"/>
        </w:rPr>
      </w:pPr>
      <w:r w:rsidRPr="00170832">
        <w:rPr>
          <w:rFonts w:ascii="Calibri" w:hAnsi="Calibri" w:cs="Calibri"/>
        </w:rPr>
        <w:t>El contratista asumirá los costos directos e indirectos, así como los riesgos derivados del transporte y entrega de los elementos objeto del presente proceso.</w:t>
      </w:r>
    </w:p>
    <w:p w14:paraId="61E87A1B" w14:textId="4B56E5A9" w:rsidR="0036161E" w:rsidRPr="00852F3C" w:rsidRDefault="00C50BB7">
      <w:pPr>
        <w:pStyle w:val="Prrafodelista"/>
        <w:widowControl w:val="0"/>
        <w:numPr>
          <w:ilvl w:val="1"/>
          <w:numId w:val="12"/>
        </w:numPr>
        <w:tabs>
          <w:tab w:val="left" w:pos="825"/>
        </w:tabs>
        <w:autoSpaceDE w:val="0"/>
        <w:autoSpaceDN w:val="0"/>
        <w:spacing w:after="0" w:line="240" w:lineRule="auto"/>
        <w:rPr>
          <w:rFonts w:ascii="Calibri" w:hAnsi="Calibri" w:cs="Calibri"/>
          <w:b/>
          <w:spacing w:val="-5"/>
          <w:sz w:val="24"/>
          <w:szCs w:val="24"/>
        </w:rPr>
      </w:pPr>
      <w:r w:rsidRPr="00852F3C">
        <w:rPr>
          <w:rFonts w:ascii="Calibri" w:hAnsi="Calibri" w:cs="Calibri"/>
          <w:b/>
          <w:spacing w:val="-5"/>
          <w:sz w:val="24"/>
          <w:szCs w:val="24"/>
        </w:rPr>
        <w:t xml:space="preserve">Requisitos de entrega de elementos </w:t>
      </w:r>
    </w:p>
    <w:p w14:paraId="05C40094" w14:textId="2BCD57DB" w:rsidR="00852F3C" w:rsidRPr="00852F3C" w:rsidRDefault="00852F3C">
      <w:pPr>
        <w:pStyle w:val="Prrafodelista"/>
        <w:widowControl w:val="0"/>
        <w:numPr>
          <w:ilvl w:val="1"/>
          <w:numId w:val="12"/>
        </w:numPr>
        <w:tabs>
          <w:tab w:val="left" w:pos="825"/>
        </w:tabs>
        <w:autoSpaceDE w:val="0"/>
        <w:autoSpaceDN w:val="0"/>
        <w:spacing w:after="0" w:line="240" w:lineRule="auto"/>
        <w:rPr>
          <w:rFonts w:ascii="Calibri" w:hAnsi="Calibri" w:cs="Calibri"/>
          <w:b/>
          <w:spacing w:val="-5"/>
          <w:sz w:val="24"/>
          <w:szCs w:val="24"/>
        </w:rPr>
      </w:pPr>
      <w:r>
        <w:rPr>
          <w:rFonts w:ascii="Calibri" w:hAnsi="Calibri" w:cs="Calibri"/>
          <w:b/>
          <w:spacing w:val="-5"/>
          <w:sz w:val="24"/>
          <w:szCs w:val="24"/>
        </w:rPr>
        <w:t>Mue</w:t>
      </w:r>
      <w:r w:rsidR="004316DC">
        <w:rPr>
          <w:rFonts w:ascii="Calibri" w:hAnsi="Calibri" w:cs="Calibri"/>
          <w:b/>
          <w:spacing w:val="-5"/>
          <w:sz w:val="24"/>
          <w:szCs w:val="24"/>
        </w:rPr>
        <w:t>s</w:t>
      </w:r>
      <w:r>
        <w:rPr>
          <w:rFonts w:ascii="Calibri" w:hAnsi="Calibri" w:cs="Calibri"/>
          <w:b/>
          <w:spacing w:val="-5"/>
          <w:sz w:val="24"/>
          <w:szCs w:val="24"/>
        </w:rPr>
        <w:t xml:space="preserve">tra de elementos </w:t>
      </w:r>
    </w:p>
    <w:p w14:paraId="17FFE47B" w14:textId="70BEAD0A" w:rsidR="0037295D" w:rsidRPr="0037295D" w:rsidRDefault="0037295D" w:rsidP="0037295D">
      <w:pPr>
        <w:spacing w:after="0" w:line="240" w:lineRule="auto"/>
        <w:ind w:left="360"/>
        <w:jc w:val="both"/>
        <w:rPr>
          <w:rFonts w:eastAsia="Calibri" w:cstheme="minorHAnsi"/>
          <w:b/>
          <w:bCs/>
          <w:color w:val="0D0D0D"/>
          <w:sz w:val="24"/>
          <w:szCs w:val="24"/>
        </w:rPr>
      </w:pPr>
    </w:p>
    <w:p w14:paraId="7058F0FB" w14:textId="0F9F811C" w:rsidR="003F2866" w:rsidRPr="00170832" w:rsidRDefault="003F2866" w:rsidP="002A7142">
      <w:pPr>
        <w:pStyle w:val="Textoindependiente"/>
        <w:ind w:left="262" w:right="268"/>
        <w:jc w:val="both"/>
        <w:rPr>
          <w:rFonts w:ascii="Calibri" w:hAnsi="Calibri" w:cs="Calibri"/>
        </w:rPr>
      </w:pPr>
      <w:r w:rsidRPr="00170832">
        <w:rPr>
          <w:rFonts w:ascii="Calibri" w:hAnsi="Calibri" w:cs="Calibri"/>
        </w:rPr>
        <w:lastRenderedPageBreak/>
        <w:t>El contratista deberá presentar muestras de los elementos objeto del contrato el día de la firma del acta de inicio, para que la Entidad pueda verificar el cumplimiento de las especificaciones técnicas establecidas por la entidad y emita el respectivo concepto dentro de los tres (03) días calendario siguientes.</w:t>
      </w:r>
    </w:p>
    <w:p w14:paraId="298E9E4C" w14:textId="77777777" w:rsidR="008D7F89" w:rsidRDefault="003F2866" w:rsidP="002A7142">
      <w:pPr>
        <w:pStyle w:val="Textoindependiente"/>
        <w:ind w:left="262" w:right="268"/>
        <w:jc w:val="both"/>
        <w:rPr>
          <w:rFonts w:ascii="Calibri" w:hAnsi="Calibri" w:cs="Calibri"/>
        </w:rPr>
      </w:pPr>
      <w:r w:rsidRPr="00170832">
        <w:rPr>
          <w:rFonts w:ascii="Calibri" w:hAnsi="Calibri" w:cs="Calibri"/>
        </w:rPr>
        <w:t>Entiéndase como tiempo de respuesta efectiva, desde el momento en que se realiza la solicitud por parte del supervisor, hasta el suministro de los elementos en el sitio indicado por el supervisor del contrato, dicho término no podrá superar lo siguiente:</w:t>
      </w:r>
      <w:r w:rsidR="008A2619">
        <w:rPr>
          <w:rFonts w:ascii="Calibri" w:hAnsi="Calibri" w:cs="Calibri"/>
        </w:rPr>
        <w:t xml:space="preserve"> </w:t>
      </w:r>
    </w:p>
    <w:p w14:paraId="6DCE6C59" w14:textId="736FF81E" w:rsidR="003F2866" w:rsidRPr="00170832" w:rsidRDefault="003F2866" w:rsidP="002A7142">
      <w:pPr>
        <w:pStyle w:val="Textoindependiente"/>
        <w:ind w:left="262" w:right="268"/>
        <w:jc w:val="both"/>
        <w:rPr>
          <w:rFonts w:ascii="Calibri" w:hAnsi="Calibri" w:cs="Calibri"/>
        </w:rPr>
      </w:pPr>
      <w:r w:rsidRPr="00170832">
        <w:rPr>
          <w:rFonts w:ascii="Calibri" w:hAnsi="Calibri" w:cs="Calibri"/>
        </w:rPr>
        <w:t>Para suministro: 5 (cinco) días calendario posterior al requerimiento.</w:t>
      </w:r>
    </w:p>
    <w:p w14:paraId="231F8C51" w14:textId="77777777" w:rsidR="003F2866" w:rsidRDefault="003F2866" w:rsidP="002A7142">
      <w:pPr>
        <w:pStyle w:val="Textoindependiente"/>
        <w:ind w:left="262" w:right="268"/>
        <w:jc w:val="both"/>
        <w:rPr>
          <w:rFonts w:ascii="Calibri" w:hAnsi="Calibri" w:cs="Calibri"/>
        </w:rPr>
      </w:pPr>
      <w:r w:rsidRPr="00170832">
        <w:rPr>
          <w:rFonts w:ascii="Calibri" w:hAnsi="Calibri" w:cs="Calibri"/>
        </w:rPr>
        <w:t>En caso de cambios de elementos que no cumplan con las especificaciones técnicas, fechas de vencimiento o los que se suministren en mal estado o deteriorados, se deben tener en cuenta los siguientes plazos:</w:t>
      </w:r>
    </w:p>
    <w:p w14:paraId="79306A83" w14:textId="77777777" w:rsidR="003F2866" w:rsidRPr="008D7F89" w:rsidRDefault="003F2866">
      <w:pPr>
        <w:pStyle w:val="Prrafodelista"/>
        <w:widowControl w:val="0"/>
        <w:numPr>
          <w:ilvl w:val="0"/>
          <w:numId w:val="39"/>
        </w:numPr>
        <w:tabs>
          <w:tab w:val="left" w:pos="981"/>
        </w:tabs>
        <w:autoSpaceDE w:val="0"/>
        <w:autoSpaceDN w:val="0"/>
        <w:spacing w:after="0" w:line="240" w:lineRule="auto"/>
        <w:jc w:val="both"/>
        <w:rPr>
          <w:rFonts w:ascii="Calibri" w:hAnsi="Calibri" w:cs="Calibri"/>
          <w:sz w:val="24"/>
          <w:szCs w:val="24"/>
        </w:rPr>
      </w:pPr>
      <w:r w:rsidRPr="008D7F89">
        <w:rPr>
          <w:rFonts w:ascii="Calibri" w:hAnsi="Calibri" w:cs="Calibri"/>
          <w:sz w:val="24"/>
          <w:szCs w:val="24"/>
        </w:rPr>
        <w:t>Para</w:t>
      </w:r>
      <w:r w:rsidRPr="008D7F89">
        <w:rPr>
          <w:rFonts w:ascii="Calibri" w:hAnsi="Calibri" w:cs="Calibri"/>
          <w:spacing w:val="-8"/>
          <w:sz w:val="24"/>
          <w:szCs w:val="24"/>
        </w:rPr>
        <w:t xml:space="preserve"> </w:t>
      </w:r>
      <w:r w:rsidRPr="008D7F89">
        <w:rPr>
          <w:rFonts w:ascii="Calibri" w:hAnsi="Calibri" w:cs="Calibri"/>
          <w:sz w:val="24"/>
          <w:szCs w:val="24"/>
        </w:rPr>
        <w:t>suministro:</w:t>
      </w:r>
      <w:r w:rsidRPr="008D7F89">
        <w:rPr>
          <w:rFonts w:ascii="Calibri" w:hAnsi="Calibri" w:cs="Calibri"/>
          <w:spacing w:val="-4"/>
          <w:sz w:val="24"/>
          <w:szCs w:val="24"/>
        </w:rPr>
        <w:t xml:space="preserve"> </w:t>
      </w:r>
      <w:r w:rsidRPr="008D7F89">
        <w:rPr>
          <w:rFonts w:ascii="Calibri" w:hAnsi="Calibri" w:cs="Calibri"/>
          <w:sz w:val="24"/>
          <w:szCs w:val="24"/>
        </w:rPr>
        <w:t>3</w:t>
      </w:r>
      <w:r w:rsidRPr="008D7F89">
        <w:rPr>
          <w:rFonts w:ascii="Calibri" w:hAnsi="Calibri" w:cs="Calibri"/>
          <w:spacing w:val="-7"/>
          <w:sz w:val="24"/>
          <w:szCs w:val="24"/>
        </w:rPr>
        <w:t xml:space="preserve"> </w:t>
      </w:r>
      <w:r w:rsidRPr="008D7F89">
        <w:rPr>
          <w:rFonts w:ascii="Calibri" w:hAnsi="Calibri" w:cs="Calibri"/>
          <w:sz w:val="24"/>
          <w:szCs w:val="24"/>
        </w:rPr>
        <w:t>(tres)</w:t>
      </w:r>
      <w:r w:rsidRPr="008D7F89">
        <w:rPr>
          <w:rFonts w:ascii="Calibri" w:hAnsi="Calibri" w:cs="Calibri"/>
          <w:spacing w:val="-7"/>
          <w:sz w:val="24"/>
          <w:szCs w:val="24"/>
        </w:rPr>
        <w:t xml:space="preserve"> </w:t>
      </w:r>
      <w:r w:rsidRPr="008D7F89">
        <w:rPr>
          <w:rFonts w:ascii="Calibri" w:hAnsi="Calibri" w:cs="Calibri"/>
          <w:sz w:val="24"/>
          <w:szCs w:val="24"/>
        </w:rPr>
        <w:t>días</w:t>
      </w:r>
      <w:r w:rsidRPr="008D7F89">
        <w:rPr>
          <w:rFonts w:ascii="Calibri" w:hAnsi="Calibri" w:cs="Calibri"/>
          <w:spacing w:val="-6"/>
          <w:sz w:val="24"/>
          <w:szCs w:val="24"/>
        </w:rPr>
        <w:t xml:space="preserve"> </w:t>
      </w:r>
      <w:r w:rsidRPr="008D7F89">
        <w:rPr>
          <w:rFonts w:ascii="Calibri" w:hAnsi="Calibri" w:cs="Calibri"/>
          <w:sz w:val="24"/>
          <w:szCs w:val="24"/>
        </w:rPr>
        <w:t>calendario</w:t>
      </w:r>
      <w:r w:rsidRPr="008D7F89">
        <w:rPr>
          <w:rFonts w:ascii="Calibri" w:hAnsi="Calibri" w:cs="Calibri"/>
          <w:spacing w:val="-8"/>
          <w:sz w:val="24"/>
          <w:szCs w:val="24"/>
        </w:rPr>
        <w:t xml:space="preserve"> </w:t>
      </w:r>
      <w:r w:rsidRPr="008D7F89">
        <w:rPr>
          <w:rFonts w:ascii="Calibri" w:hAnsi="Calibri" w:cs="Calibri"/>
          <w:sz w:val="24"/>
          <w:szCs w:val="24"/>
        </w:rPr>
        <w:t>siguientes</w:t>
      </w:r>
      <w:r w:rsidRPr="008D7F89">
        <w:rPr>
          <w:rFonts w:ascii="Calibri" w:hAnsi="Calibri" w:cs="Calibri"/>
          <w:spacing w:val="-4"/>
          <w:sz w:val="24"/>
          <w:szCs w:val="24"/>
        </w:rPr>
        <w:t xml:space="preserve"> </w:t>
      </w:r>
      <w:r w:rsidRPr="008D7F89">
        <w:rPr>
          <w:rFonts w:ascii="Calibri" w:hAnsi="Calibri" w:cs="Calibri"/>
          <w:sz w:val="24"/>
          <w:szCs w:val="24"/>
        </w:rPr>
        <w:t>al</w:t>
      </w:r>
      <w:r w:rsidRPr="008D7F89">
        <w:rPr>
          <w:rFonts w:ascii="Calibri" w:hAnsi="Calibri" w:cs="Calibri"/>
          <w:spacing w:val="-7"/>
          <w:sz w:val="24"/>
          <w:szCs w:val="24"/>
        </w:rPr>
        <w:t xml:space="preserve"> </w:t>
      </w:r>
      <w:r w:rsidRPr="008D7F89">
        <w:rPr>
          <w:rFonts w:ascii="Calibri" w:hAnsi="Calibri" w:cs="Calibri"/>
          <w:sz w:val="24"/>
          <w:szCs w:val="24"/>
        </w:rPr>
        <w:t>recibo</w:t>
      </w:r>
      <w:r w:rsidRPr="008D7F89">
        <w:rPr>
          <w:rFonts w:ascii="Calibri" w:hAnsi="Calibri" w:cs="Calibri"/>
          <w:spacing w:val="-8"/>
          <w:sz w:val="24"/>
          <w:szCs w:val="24"/>
        </w:rPr>
        <w:t xml:space="preserve"> </w:t>
      </w:r>
      <w:r w:rsidRPr="008D7F89">
        <w:rPr>
          <w:rFonts w:ascii="Calibri" w:hAnsi="Calibri" w:cs="Calibri"/>
          <w:sz w:val="24"/>
          <w:szCs w:val="24"/>
        </w:rPr>
        <w:t>del</w:t>
      </w:r>
      <w:r w:rsidRPr="008D7F89">
        <w:rPr>
          <w:rFonts w:ascii="Calibri" w:hAnsi="Calibri" w:cs="Calibri"/>
          <w:spacing w:val="-7"/>
          <w:sz w:val="24"/>
          <w:szCs w:val="24"/>
        </w:rPr>
        <w:t xml:space="preserve"> </w:t>
      </w:r>
      <w:r w:rsidRPr="008D7F89">
        <w:rPr>
          <w:rFonts w:ascii="Calibri" w:hAnsi="Calibri" w:cs="Calibri"/>
          <w:spacing w:val="-2"/>
          <w:sz w:val="24"/>
          <w:szCs w:val="24"/>
        </w:rPr>
        <w:t>requerimiento.</w:t>
      </w:r>
    </w:p>
    <w:p w14:paraId="51731F72" w14:textId="77777777" w:rsidR="003F2866" w:rsidRPr="008D7F89" w:rsidRDefault="003F2866" w:rsidP="002A7142">
      <w:pPr>
        <w:tabs>
          <w:tab w:val="left" w:pos="981"/>
        </w:tabs>
        <w:ind w:left="360"/>
        <w:jc w:val="both"/>
        <w:rPr>
          <w:rFonts w:ascii="Calibri" w:hAnsi="Calibri" w:cs="Calibri"/>
          <w:sz w:val="24"/>
          <w:szCs w:val="24"/>
        </w:rPr>
      </w:pPr>
    </w:p>
    <w:p w14:paraId="488A3BFE" w14:textId="77777777" w:rsidR="003F2866" w:rsidRPr="00170832" w:rsidRDefault="003F2866" w:rsidP="002A7142">
      <w:pPr>
        <w:pStyle w:val="Textoindependiente"/>
        <w:ind w:left="382" w:right="370"/>
        <w:jc w:val="both"/>
        <w:rPr>
          <w:rFonts w:ascii="Calibri" w:hAnsi="Calibri" w:cs="Calibri"/>
        </w:rPr>
      </w:pPr>
      <w:r w:rsidRPr="00170832">
        <w:rPr>
          <w:rFonts w:ascii="Calibri" w:hAnsi="Calibri" w:cs="Calibri"/>
          <w:b/>
        </w:rPr>
        <w:t xml:space="preserve">NOTA 1: </w:t>
      </w:r>
      <w:r w:rsidRPr="00170832">
        <w:rPr>
          <w:rFonts w:ascii="Calibri" w:hAnsi="Calibri" w:cs="Calibri"/>
        </w:rPr>
        <w:t>El tiempo de respuesta y entrega de insumos serán contados a partir del envío de la solicitud por la aplicación o correo electrónico u otro medio que la Entidad destine para el seguimiento de la solicitud por parte del supervisor o apoyo a la supervisión.</w:t>
      </w:r>
    </w:p>
    <w:p w14:paraId="33CB065C" w14:textId="56756FD4" w:rsidR="000F1E04" w:rsidRPr="0072687E" w:rsidRDefault="00E67F0A">
      <w:pPr>
        <w:pStyle w:val="Prrafodelista"/>
        <w:numPr>
          <w:ilvl w:val="1"/>
          <w:numId w:val="12"/>
        </w:numPr>
        <w:spacing w:after="0" w:line="240" w:lineRule="auto"/>
        <w:jc w:val="both"/>
        <w:rPr>
          <w:rFonts w:eastAsia="Calibri" w:cstheme="minorHAnsi"/>
          <w:b/>
          <w:bCs/>
          <w:color w:val="0D0D0D"/>
          <w:sz w:val="24"/>
          <w:szCs w:val="24"/>
        </w:rPr>
      </w:pPr>
      <w:r w:rsidRPr="0072687E">
        <w:rPr>
          <w:rFonts w:eastAsia="Calibri" w:cstheme="minorHAnsi"/>
          <w:b/>
          <w:bCs/>
          <w:color w:val="0D0D0D"/>
          <w:sz w:val="24"/>
          <w:szCs w:val="24"/>
        </w:rPr>
        <w:t xml:space="preserve">Certificado de </w:t>
      </w:r>
      <w:r w:rsidR="0043146F" w:rsidRPr="0072687E">
        <w:rPr>
          <w:rFonts w:eastAsia="Calibri" w:cstheme="minorHAnsi"/>
          <w:b/>
          <w:bCs/>
          <w:color w:val="0D0D0D"/>
          <w:sz w:val="24"/>
          <w:szCs w:val="24"/>
        </w:rPr>
        <w:t xml:space="preserve">prestación de servicios </w:t>
      </w:r>
      <w:r w:rsidR="00C07EBE" w:rsidRPr="0072687E">
        <w:rPr>
          <w:rFonts w:eastAsia="Calibri" w:cstheme="minorHAnsi"/>
          <w:b/>
          <w:bCs/>
          <w:color w:val="0D0D0D"/>
          <w:sz w:val="24"/>
          <w:szCs w:val="24"/>
        </w:rPr>
        <w:t xml:space="preserve">u orden </w:t>
      </w:r>
      <w:r w:rsidR="0072687E" w:rsidRPr="0072687E">
        <w:rPr>
          <w:rFonts w:eastAsia="Calibri" w:cstheme="minorHAnsi"/>
          <w:b/>
          <w:bCs/>
          <w:color w:val="0D0D0D"/>
          <w:sz w:val="24"/>
          <w:szCs w:val="24"/>
        </w:rPr>
        <w:t>de servicios-</w:t>
      </w:r>
    </w:p>
    <w:p w14:paraId="32A3F186" w14:textId="77777777" w:rsidR="0072687E" w:rsidRDefault="0072687E" w:rsidP="0072687E">
      <w:pPr>
        <w:spacing w:after="0" w:line="240" w:lineRule="auto"/>
        <w:jc w:val="both"/>
        <w:rPr>
          <w:rFonts w:eastAsia="Calibri" w:cstheme="minorHAnsi"/>
          <w:b/>
          <w:bCs/>
          <w:color w:val="0D0D0D"/>
          <w:sz w:val="24"/>
          <w:szCs w:val="24"/>
        </w:rPr>
      </w:pPr>
    </w:p>
    <w:p w14:paraId="34EA10EC" w14:textId="3B35D7F0" w:rsidR="00000AAC" w:rsidRPr="00170832" w:rsidRDefault="00000AAC" w:rsidP="00000AAC">
      <w:pPr>
        <w:pStyle w:val="Textoindependiente"/>
        <w:ind w:left="262" w:right="268"/>
        <w:jc w:val="both"/>
        <w:rPr>
          <w:rFonts w:ascii="Calibri" w:hAnsi="Calibri" w:cs="Calibri"/>
        </w:rPr>
      </w:pPr>
      <w:r w:rsidRPr="00170832">
        <w:rPr>
          <w:rFonts w:ascii="Calibri" w:hAnsi="Calibri" w:cs="Calibri"/>
        </w:rPr>
        <w:t>El contratista, a través del personal designado para el cumplimiento del contrato, deberá diligenciar con letra clara y legible el CERTIFICADO DE ENTREGA DE INSUMOS ENTREGADOS, el cual debe presentarse con el membrete de la empresa y debe contener, además de la información de los insumos entregados, el visto bueno de la persona designado por Transmilenio para recibir el bien o servicio quien firmará la entrega indicando nombre y cargo. Estas certificaciones deberán ser entregadas al supervisor con la factura correspondiente, la certificación deberá contener como mínimo:</w:t>
      </w:r>
    </w:p>
    <w:p w14:paraId="1298004F" w14:textId="77777777" w:rsidR="00000AAC" w:rsidRPr="00170832" w:rsidRDefault="00000AAC">
      <w:pPr>
        <w:pStyle w:val="Prrafodelista"/>
        <w:widowControl w:val="0"/>
        <w:numPr>
          <w:ilvl w:val="4"/>
          <w:numId w:val="38"/>
        </w:numPr>
        <w:tabs>
          <w:tab w:val="left" w:pos="981"/>
        </w:tabs>
        <w:autoSpaceDE w:val="0"/>
        <w:autoSpaceDN w:val="0"/>
        <w:spacing w:after="0" w:line="240" w:lineRule="auto"/>
        <w:ind w:left="981" w:hanging="360"/>
        <w:contextualSpacing w:val="0"/>
        <w:rPr>
          <w:rFonts w:ascii="Calibri" w:hAnsi="Calibri" w:cs="Calibri"/>
          <w:sz w:val="24"/>
          <w:szCs w:val="24"/>
        </w:rPr>
      </w:pPr>
      <w:r w:rsidRPr="00170832">
        <w:rPr>
          <w:rFonts w:ascii="Calibri" w:hAnsi="Calibri" w:cs="Calibri"/>
          <w:sz w:val="24"/>
          <w:szCs w:val="24"/>
        </w:rPr>
        <w:t>Información</w:t>
      </w:r>
      <w:r w:rsidRPr="00170832">
        <w:rPr>
          <w:rFonts w:ascii="Calibri" w:hAnsi="Calibri" w:cs="Calibri"/>
          <w:spacing w:val="-8"/>
          <w:sz w:val="24"/>
          <w:szCs w:val="24"/>
        </w:rPr>
        <w:t xml:space="preserve"> </w:t>
      </w:r>
      <w:r w:rsidRPr="00170832">
        <w:rPr>
          <w:rFonts w:ascii="Calibri" w:hAnsi="Calibri" w:cs="Calibri"/>
          <w:sz w:val="24"/>
          <w:szCs w:val="24"/>
        </w:rPr>
        <w:t>del</w:t>
      </w:r>
      <w:r w:rsidRPr="00170832">
        <w:rPr>
          <w:rFonts w:ascii="Calibri" w:hAnsi="Calibri" w:cs="Calibri"/>
          <w:spacing w:val="-10"/>
          <w:sz w:val="24"/>
          <w:szCs w:val="24"/>
        </w:rPr>
        <w:t xml:space="preserve"> </w:t>
      </w:r>
      <w:r w:rsidRPr="00170832">
        <w:rPr>
          <w:rFonts w:ascii="Calibri" w:hAnsi="Calibri" w:cs="Calibri"/>
          <w:sz w:val="24"/>
          <w:szCs w:val="24"/>
        </w:rPr>
        <w:t>contrato</w:t>
      </w:r>
      <w:r w:rsidRPr="00170832">
        <w:rPr>
          <w:rFonts w:ascii="Calibri" w:hAnsi="Calibri" w:cs="Calibri"/>
          <w:spacing w:val="-9"/>
          <w:sz w:val="24"/>
          <w:szCs w:val="24"/>
        </w:rPr>
        <w:t xml:space="preserve"> </w:t>
      </w:r>
      <w:r w:rsidRPr="00170832">
        <w:rPr>
          <w:rFonts w:ascii="Calibri" w:hAnsi="Calibri" w:cs="Calibri"/>
          <w:sz w:val="24"/>
          <w:szCs w:val="24"/>
        </w:rPr>
        <w:t>(número,</w:t>
      </w:r>
      <w:r w:rsidRPr="00170832">
        <w:rPr>
          <w:rFonts w:ascii="Calibri" w:hAnsi="Calibri" w:cs="Calibri"/>
          <w:spacing w:val="-7"/>
          <w:sz w:val="24"/>
          <w:szCs w:val="24"/>
        </w:rPr>
        <w:t xml:space="preserve"> </w:t>
      </w:r>
      <w:r w:rsidRPr="00170832">
        <w:rPr>
          <w:rFonts w:ascii="Calibri" w:hAnsi="Calibri" w:cs="Calibri"/>
          <w:spacing w:val="-4"/>
          <w:sz w:val="24"/>
          <w:szCs w:val="24"/>
        </w:rPr>
        <w:t>año)</w:t>
      </w:r>
    </w:p>
    <w:p w14:paraId="6C50909E" w14:textId="77777777" w:rsidR="00000AAC" w:rsidRPr="00170832" w:rsidRDefault="00000AAC">
      <w:pPr>
        <w:pStyle w:val="Prrafodelista"/>
        <w:widowControl w:val="0"/>
        <w:numPr>
          <w:ilvl w:val="4"/>
          <w:numId w:val="38"/>
        </w:numPr>
        <w:tabs>
          <w:tab w:val="left" w:pos="981"/>
        </w:tabs>
        <w:autoSpaceDE w:val="0"/>
        <w:autoSpaceDN w:val="0"/>
        <w:spacing w:after="0" w:line="240" w:lineRule="auto"/>
        <w:ind w:left="981" w:hanging="360"/>
        <w:contextualSpacing w:val="0"/>
        <w:rPr>
          <w:rFonts w:ascii="Calibri" w:hAnsi="Calibri" w:cs="Calibri"/>
          <w:sz w:val="24"/>
          <w:szCs w:val="24"/>
        </w:rPr>
      </w:pPr>
      <w:r w:rsidRPr="00170832">
        <w:rPr>
          <w:rFonts w:ascii="Calibri" w:hAnsi="Calibri" w:cs="Calibri"/>
          <w:sz w:val="24"/>
          <w:szCs w:val="24"/>
        </w:rPr>
        <w:t>Información</w:t>
      </w:r>
      <w:r w:rsidRPr="00170832">
        <w:rPr>
          <w:rFonts w:ascii="Calibri" w:hAnsi="Calibri" w:cs="Calibri"/>
          <w:spacing w:val="-5"/>
          <w:sz w:val="24"/>
          <w:szCs w:val="24"/>
        </w:rPr>
        <w:t xml:space="preserve"> </w:t>
      </w:r>
      <w:r w:rsidRPr="00170832">
        <w:rPr>
          <w:rFonts w:ascii="Calibri" w:hAnsi="Calibri" w:cs="Calibri"/>
          <w:sz w:val="24"/>
          <w:szCs w:val="24"/>
        </w:rPr>
        <w:t>del</w:t>
      </w:r>
      <w:r w:rsidRPr="00170832">
        <w:rPr>
          <w:rFonts w:ascii="Calibri" w:hAnsi="Calibri" w:cs="Calibri"/>
          <w:spacing w:val="-8"/>
          <w:sz w:val="24"/>
          <w:szCs w:val="24"/>
        </w:rPr>
        <w:t xml:space="preserve"> </w:t>
      </w:r>
      <w:r w:rsidRPr="00170832">
        <w:rPr>
          <w:rFonts w:ascii="Calibri" w:hAnsi="Calibri" w:cs="Calibri"/>
          <w:sz w:val="24"/>
          <w:szCs w:val="24"/>
        </w:rPr>
        <w:t>lugar</w:t>
      </w:r>
      <w:r w:rsidRPr="00170832">
        <w:rPr>
          <w:rFonts w:ascii="Calibri" w:hAnsi="Calibri" w:cs="Calibri"/>
          <w:spacing w:val="-7"/>
          <w:sz w:val="24"/>
          <w:szCs w:val="24"/>
        </w:rPr>
        <w:t xml:space="preserve"> </w:t>
      </w:r>
      <w:r w:rsidRPr="00170832">
        <w:rPr>
          <w:rFonts w:ascii="Calibri" w:hAnsi="Calibri" w:cs="Calibri"/>
          <w:sz w:val="24"/>
          <w:szCs w:val="24"/>
        </w:rPr>
        <w:t>de</w:t>
      </w:r>
      <w:r w:rsidRPr="00170832">
        <w:rPr>
          <w:rFonts w:ascii="Calibri" w:hAnsi="Calibri" w:cs="Calibri"/>
          <w:spacing w:val="-4"/>
          <w:sz w:val="24"/>
          <w:szCs w:val="24"/>
        </w:rPr>
        <w:t xml:space="preserve"> </w:t>
      </w:r>
      <w:r w:rsidRPr="00170832">
        <w:rPr>
          <w:rFonts w:ascii="Calibri" w:hAnsi="Calibri" w:cs="Calibri"/>
          <w:sz w:val="24"/>
          <w:szCs w:val="24"/>
        </w:rPr>
        <w:t>entrega</w:t>
      </w:r>
      <w:r w:rsidRPr="00170832">
        <w:rPr>
          <w:rFonts w:ascii="Calibri" w:hAnsi="Calibri" w:cs="Calibri"/>
          <w:spacing w:val="-7"/>
          <w:sz w:val="24"/>
          <w:szCs w:val="24"/>
        </w:rPr>
        <w:t xml:space="preserve"> </w:t>
      </w:r>
      <w:r w:rsidRPr="00170832">
        <w:rPr>
          <w:rFonts w:ascii="Calibri" w:hAnsi="Calibri" w:cs="Calibri"/>
          <w:sz w:val="24"/>
          <w:szCs w:val="24"/>
        </w:rPr>
        <w:t>del</w:t>
      </w:r>
      <w:r w:rsidRPr="00170832">
        <w:rPr>
          <w:rFonts w:ascii="Calibri" w:hAnsi="Calibri" w:cs="Calibri"/>
          <w:spacing w:val="-6"/>
          <w:sz w:val="24"/>
          <w:szCs w:val="24"/>
        </w:rPr>
        <w:t xml:space="preserve"> </w:t>
      </w:r>
      <w:r w:rsidRPr="00170832">
        <w:rPr>
          <w:rFonts w:ascii="Calibri" w:hAnsi="Calibri" w:cs="Calibri"/>
          <w:spacing w:val="-2"/>
          <w:sz w:val="24"/>
          <w:szCs w:val="24"/>
        </w:rPr>
        <w:t>insumo.</w:t>
      </w:r>
    </w:p>
    <w:p w14:paraId="69C8E6E5" w14:textId="77777777" w:rsidR="00000AAC" w:rsidRPr="00170832" w:rsidRDefault="00000AAC">
      <w:pPr>
        <w:pStyle w:val="Prrafodelista"/>
        <w:widowControl w:val="0"/>
        <w:numPr>
          <w:ilvl w:val="4"/>
          <w:numId w:val="38"/>
        </w:numPr>
        <w:tabs>
          <w:tab w:val="left" w:pos="981"/>
        </w:tabs>
        <w:autoSpaceDE w:val="0"/>
        <w:autoSpaceDN w:val="0"/>
        <w:spacing w:after="0" w:line="240" w:lineRule="auto"/>
        <w:ind w:left="981" w:hanging="360"/>
        <w:contextualSpacing w:val="0"/>
        <w:rPr>
          <w:rFonts w:ascii="Calibri" w:hAnsi="Calibri" w:cs="Calibri"/>
          <w:sz w:val="24"/>
          <w:szCs w:val="24"/>
        </w:rPr>
      </w:pPr>
      <w:r w:rsidRPr="00170832">
        <w:rPr>
          <w:rFonts w:ascii="Calibri" w:hAnsi="Calibri" w:cs="Calibri"/>
          <w:sz w:val="24"/>
          <w:szCs w:val="24"/>
        </w:rPr>
        <w:t>Relación</w:t>
      </w:r>
      <w:r w:rsidRPr="00170832">
        <w:rPr>
          <w:rFonts w:ascii="Calibri" w:hAnsi="Calibri" w:cs="Calibri"/>
          <w:spacing w:val="-8"/>
          <w:sz w:val="24"/>
          <w:szCs w:val="24"/>
        </w:rPr>
        <w:t xml:space="preserve"> </w:t>
      </w:r>
      <w:r w:rsidRPr="00170832">
        <w:rPr>
          <w:rFonts w:ascii="Calibri" w:hAnsi="Calibri" w:cs="Calibri"/>
          <w:sz w:val="24"/>
          <w:szCs w:val="24"/>
        </w:rPr>
        <w:t>detallada</w:t>
      </w:r>
      <w:r w:rsidRPr="00170832">
        <w:rPr>
          <w:rFonts w:ascii="Calibri" w:hAnsi="Calibri" w:cs="Calibri"/>
          <w:spacing w:val="-8"/>
          <w:sz w:val="24"/>
          <w:szCs w:val="24"/>
        </w:rPr>
        <w:t xml:space="preserve"> </w:t>
      </w:r>
      <w:r w:rsidRPr="00170832">
        <w:rPr>
          <w:rFonts w:ascii="Calibri" w:hAnsi="Calibri" w:cs="Calibri"/>
          <w:sz w:val="24"/>
          <w:szCs w:val="24"/>
        </w:rPr>
        <w:t>de</w:t>
      </w:r>
      <w:r w:rsidRPr="00170832">
        <w:rPr>
          <w:rFonts w:ascii="Calibri" w:hAnsi="Calibri" w:cs="Calibri"/>
          <w:spacing w:val="-8"/>
          <w:sz w:val="24"/>
          <w:szCs w:val="24"/>
        </w:rPr>
        <w:t xml:space="preserve"> </w:t>
      </w:r>
      <w:r w:rsidRPr="00170832">
        <w:rPr>
          <w:rFonts w:ascii="Calibri" w:hAnsi="Calibri" w:cs="Calibri"/>
          <w:sz w:val="24"/>
          <w:szCs w:val="24"/>
        </w:rPr>
        <w:t>los</w:t>
      </w:r>
      <w:r w:rsidRPr="00170832">
        <w:rPr>
          <w:rFonts w:ascii="Calibri" w:hAnsi="Calibri" w:cs="Calibri"/>
          <w:spacing w:val="-7"/>
          <w:sz w:val="24"/>
          <w:szCs w:val="24"/>
        </w:rPr>
        <w:t xml:space="preserve"> </w:t>
      </w:r>
      <w:r w:rsidRPr="00170832">
        <w:rPr>
          <w:rFonts w:ascii="Calibri" w:hAnsi="Calibri" w:cs="Calibri"/>
          <w:sz w:val="24"/>
          <w:szCs w:val="24"/>
        </w:rPr>
        <w:t>insumos</w:t>
      </w:r>
      <w:r w:rsidRPr="00170832">
        <w:rPr>
          <w:rFonts w:ascii="Calibri" w:hAnsi="Calibri" w:cs="Calibri"/>
          <w:spacing w:val="-8"/>
          <w:sz w:val="24"/>
          <w:szCs w:val="24"/>
        </w:rPr>
        <w:t xml:space="preserve"> </w:t>
      </w:r>
      <w:r w:rsidRPr="00170832">
        <w:rPr>
          <w:rFonts w:ascii="Calibri" w:hAnsi="Calibri" w:cs="Calibri"/>
          <w:spacing w:val="-2"/>
          <w:sz w:val="24"/>
          <w:szCs w:val="24"/>
        </w:rPr>
        <w:t>entregados</w:t>
      </w:r>
    </w:p>
    <w:p w14:paraId="5B4ED5CD" w14:textId="77777777" w:rsidR="00000AAC" w:rsidRPr="00170832" w:rsidRDefault="00000AAC">
      <w:pPr>
        <w:pStyle w:val="Prrafodelista"/>
        <w:widowControl w:val="0"/>
        <w:numPr>
          <w:ilvl w:val="4"/>
          <w:numId w:val="38"/>
        </w:numPr>
        <w:tabs>
          <w:tab w:val="left" w:pos="981"/>
        </w:tabs>
        <w:autoSpaceDE w:val="0"/>
        <w:autoSpaceDN w:val="0"/>
        <w:spacing w:after="0" w:line="240" w:lineRule="auto"/>
        <w:ind w:left="981" w:hanging="360"/>
        <w:contextualSpacing w:val="0"/>
        <w:rPr>
          <w:rFonts w:ascii="Calibri" w:hAnsi="Calibri" w:cs="Calibri"/>
          <w:sz w:val="24"/>
          <w:szCs w:val="24"/>
        </w:rPr>
      </w:pPr>
      <w:r w:rsidRPr="00170832">
        <w:rPr>
          <w:rFonts w:ascii="Calibri" w:hAnsi="Calibri" w:cs="Calibri"/>
          <w:sz w:val="24"/>
          <w:szCs w:val="24"/>
        </w:rPr>
        <w:t>El</w:t>
      </w:r>
      <w:r w:rsidRPr="00170832">
        <w:rPr>
          <w:rFonts w:ascii="Calibri" w:hAnsi="Calibri" w:cs="Calibri"/>
          <w:spacing w:val="-6"/>
          <w:sz w:val="24"/>
          <w:szCs w:val="24"/>
        </w:rPr>
        <w:t xml:space="preserve"> </w:t>
      </w:r>
      <w:r w:rsidRPr="00170832">
        <w:rPr>
          <w:rFonts w:ascii="Calibri" w:hAnsi="Calibri" w:cs="Calibri"/>
          <w:sz w:val="24"/>
          <w:szCs w:val="24"/>
        </w:rPr>
        <w:t>número</w:t>
      </w:r>
      <w:r w:rsidRPr="00170832">
        <w:rPr>
          <w:rFonts w:ascii="Calibri" w:hAnsi="Calibri" w:cs="Calibri"/>
          <w:spacing w:val="-7"/>
          <w:sz w:val="24"/>
          <w:szCs w:val="24"/>
        </w:rPr>
        <w:t xml:space="preserve"> </w:t>
      </w:r>
      <w:r w:rsidRPr="00170832">
        <w:rPr>
          <w:rFonts w:ascii="Calibri" w:hAnsi="Calibri" w:cs="Calibri"/>
          <w:sz w:val="24"/>
          <w:szCs w:val="24"/>
        </w:rPr>
        <w:t>de</w:t>
      </w:r>
      <w:r w:rsidRPr="00170832">
        <w:rPr>
          <w:rFonts w:ascii="Calibri" w:hAnsi="Calibri" w:cs="Calibri"/>
          <w:spacing w:val="-7"/>
          <w:sz w:val="24"/>
          <w:szCs w:val="24"/>
        </w:rPr>
        <w:t xml:space="preserve"> </w:t>
      </w:r>
      <w:r w:rsidRPr="00170832">
        <w:rPr>
          <w:rFonts w:ascii="Calibri" w:hAnsi="Calibri" w:cs="Calibri"/>
          <w:sz w:val="24"/>
          <w:szCs w:val="24"/>
        </w:rPr>
        <w:t>placa</w:t>
      </w:r>
      <w:r w:rsidRPr="00170832">
        <w:rPr>
          <w:rFonts w:ascii="Calibri" w:hAnsi="Calibri" w:cs="Calibri"/>
          <w:spacing w:val="-5"/>
          <w:sz w:val="24"/>
          <w:szCs w:val="24"/>
        </w:rPr>
        <w:t xml:space="preserve"> </w:t>
      </w:r>
      <w:r w:rsidRPr="00170832">
        <w:rPr>
          <w:rFonts w:ascii="Calibri" w:hAnsi="Calibri" w:cs="Calibri"/>
          <w:sz w:val="24"/>
          <w:szCs w:val="24"/>
        </w:rPr>
        <w:t>de</w:t>
      </w:r>
      <w:r w:rsidRPr="00170832">
        <w:rPr>
          <w:rFonts w:ascii="Calibri" w:hAnsi="Calibri" w:cs="Calibri"/>
          <w:spacing w:val="-6"/>
          <w:sz w:val="24"/>
          <w:szCs w:val="24"/>
        </w:rPr>
        <w:t xml:space="preserve"> </w:t>
      </w:r>
      <w:r w:rsidRPr="00170832">
        <w:rPr>
          <w:rFonts w:ascii="Calibri" w:hAnsi="Calibri" w:cs="Calibri"/>
          <w:sz w:val="24"/>
          <w:szCs w:val="24"/>
        </w:rPr>
        <w:t>inventario</w:t>
      </w:r>
      <w:r w:rsidRPr="00170832">
        <w:rPr>
          <w:rFonts w:ascii="Calibri" w:hAnsi="Calibri" w:cs="Calibri"/>
          <w:spacing w:val="-5"/>
          <w:sz w:val="24"/>
          <w:szCs w:val="24"/>
        </w:rPr>
        <w:t xml:space="preserve"> </w:t>
      </w:r>
      <w:r w:rsidRPr="00170832">
        <w:rPr>
          <w:rFonts w:ascii="Calibri" w:hAnsi="Calibri" w:cs="Calibri"/>
          <w:sz w:val="24"/>
          <w:szCs w:val="24"/>
        </w:rPr>
        <w:t>del</w:t>
      </w:r>
      <w:r w:rsidRPr="00170832">
        <w:rPr>
          <w:rFonts w:ascii="Calibri" w:hAnsi="Calibri" w:cs="Calibri"/>
          <w:spacing w:val="-8"/>
          <w:sz w:val="24"/>
          <w:szCs w:val="24"/>
        </w:rPr>
        <w:t xml:space="preserve"> </w:t>
      </w:r>
      <w:r w:rsidRPr="00170832">
        <w:rPr>
          <w:rFonts w:ascii="Calibri" w:hAnsi="Calibri" w:cs="Calibri"/>
          <w:sz w:val="24"/>
          <w:szCs w:val="24"/>
        </w:rPr>
        <w:t>equipo</w:t>
      </w:r>
      <w:r w:rsidRPr="00170832">
        <w:rPr>
          <w:rFonts w:ascii="Calibri" w:hAnsi="Calibri" w:cs="Calibri"/>
          <w:spacing w:val="-6"/>
          <w:sz w:val="24"/>
          <w:szCs w:val="24"/>
        </w:rPr>
        <w:t xml:space="preserve"> </w:t>
      </w:r>
      <w:r w:rsidRPr="00170832">
        <w:rPr>
          <w:rFonts w:ascii="Calibri" w:hAnsi="Calibri" w:cs="Calibri"/>
          <w:sz w:val="24"/>
          <w:szCs w:val="24"/>
        </w:rPr>
        <w:t>intervenido,</w:t>
      </w:r>
      <w:r w:rsidRPr="00170832">
        <w:rPr>
          <w:rFonts w:ascii="Calibri" w:hAnsi="Calibri" w:cs="Calibri"/>
          <w:spacing w:val="-7"/>
          <w:sz w:val="24"/>
          <w:szCs w:val="24"/>
        </w:rPr>
        <w:t xml:space="preserve"> </w:t>
      </w:r>
      <w:r w:rsidRPr="00170832">
        <w:rPr>
          <w:rFonts w:ascii="Calibri" w:hAnsi="Calibri" w:cs="Calibri"/>
          <w:sz w:val="24"/>
          <w:szCs w:val="24"/>
        </w:rPr>
        <w:t>si</w:t>
      </w:r>
      <w:r w:rsidRPr="00170832">
        <w:rPr>
          <w:rFonts w:ascii="Calibri" w:hAnsi="Calibri" w:cs="Calibri"/>
          <w:spacing w:val="-7"/>
          <w:sz w:val="24"/>
          <w:szCs w:val="24"/>
        </w:rPr>
        <w:t xml:space="preserve"> </w:t>
      </w:r>
      <w:r w:rsidRPr="00170832">
        <w:rPr>
          <w:rFonts w:ascii="Calibri" w:hAnsi="Calibri" w:cs="Calibri"/>
          <w:spacing w:val="-2"/>
          <w:sz w:val="24"/>
          <w:szCs w:val="24"/>
        </w:rPr>
        <w:t>aplica.</w:t>
      </w:r>
    </w:p>
    <w:p w14:paraId="7A6D07EA" w14:textId="77777777" w:rsidR="00000AAC" w:rsidRPr="00170832" w:rsidRDefault="00000AAC">
      <w:pPr>
        <w:pStyle w:val="Prrafodelista"/>
        <w:widowControl w:val="0"/>
        <w:numPr>
          <w:ilvl w:val="4"/>
          <w:numId w:val="38"/>
        </w:numPr>
        <w:tabs>
          <w:tab w:val="left" w:pos="981"/>
        </w:tabs>
        <w:autoSpaceDE w:val="0"/>
        <w:autoSpaceDN w:val="0"/>
        <w:spacing w:after="0" w:line="240" w:lineRule="auto"/>
        <w:ind w:left="981" w:hanging="360"/>
        <w:contextualSpacing w:val="0"/>
        <w:rPr>
          <w:rFonts w:ascii="Calibri" w:hAnsi="Calibri" w:cs="Calibri"/>
          <w:sz w:val="24"/>
          <w:szCs w:val="24"/>
        </w:rPr>
      </w:pPr>
      <w:r w:rsidRPr="00170832">
        <w:rPr>
          <w:rFonts w:ascii="Calibri" w:hAnsi="Calibri" w:cs="Calibri"/>
          <w:sz w:val="24"/>
          <w:szCs w:val="24"/>
        </w:rPr>
        <w:t>Espacio</w:t>
      </w:r>
      <w:r w:rsidRPr="00170832">
        <w:rPr>
          <w:rFonts w:ascii="Calibri" w:hAnsi="Calibri" w:cs="Calibri"/>
          <w:spacing w:val="-9"/>
          <w:sz w:val="24"/>
          <w:szCs w:val="24"/>
        </w:rPr>
        <w:t xml:space="preserve"> </w:t>
      </w:r>
      <w:r w:rsidRPr="00170832">
        <w:rPr>
          <w:rFonts w:ascii="Calibri" w:hAnsi="Calibri" w:cs="Calibri"/>
          <w:sz w:val="24"/>
          <w:szCs w:val="24"/>
        </w:rPr>
        <w:t>para</w:t>
      </w:r>
      <w:r w:rsidRPr="00170832">
        <w:rPr>
          <w:rFonts w:ascii="Calibri" w:hAnsi="Calibri" w:cs="Calibri"/>
          <w:spacing w:val="-8"/>
          <w:sz w:val="24"/>
          <w:szCs w:val="24"/>
        </w:rPr>
        <w:t xml:space="preserve"> </w:t>
      </w:r>
      <w:r w:rsidRPr="00170832">
        <w:rPr>
          <w:rFonts w:ascii="Calibri" w:hAnsi="Calibri" w:cs="Calibri"/>
          <w:sz w:val="24"/>
          <w:szCs w:val="24"/>
        </w:rPr>
        <w:t>diligenciar</w:t>
      </w:r>
      <w:r w:rsidRPr="00170832">
        <w:rPr>
          <w:rFonts w:ascii="Calibri" w:hAnsi="Calibri" w:cs="Calibri"/>
          <w:spacing w:val="-9"/>
          <w:sz w:val="24"/>
          <w:szCs w:val="24"/>
        </w:rPr>
        <w:t xml:space="preserve"> </w:t>
      </w:r>
      <w:r w:rsidRPr="00170832">
        <w:rPr>
          <w:rFonts w:ascii="Calibri" w:hAnsi="Calibri" w:cs="Calibri"/>
          <w:sz w:val="24"/>
          <w:szCs w:val="24"/>
        </w:rPr>
        <w:t>observaciones</w:t>
      </w:r>
      <w:r w:rsidRPr="00170832">
        <w:rPr>
          <w:rFonts w:ascii="Calibri" w:hAnsi="Calibri" w:cs="Calibri"/>
          <w:spacing w:val="-9"/>
          <w:sz w:val="24"/>
          <w:szCs w:val="24"/>
        </w:rPr>
        <w:t xml:space="preserve"> </w:t>
      </w:r>
      <w:r w:rsidRPr="00170832">
        <w:rPr>
          <w:rFonts w:ascii="Calibri" w:hAnsi="Calibri" w:cs="Calibri"/>
          <w:sz w:val="24"/>
          <w:szCs w:val="24"/>
        </w:rPr>
        <w:t>sobre</w:t>
      </w:r>
      <w:r w:rsidRPr="00170832">
        <w:rPr>
          <w:rFonts w:ascii="Calibri" w:hAnsi="Calibri" w:cs="Calibri"/>
          <w:spacing w:val="-4"/>
          <w:sz w:val="24"/>
          <w:szCs w:val="24"/>
        </w:rPr>
        <w:t xml:space="preserve"> </w:t>
      </w:r>
      <w:r w:rsidRPr="00170832">
        <w:rPr>
          <w:rFonts w:ascii="Calibri" w:hAnsi="Calibri" w:cs="Calibri"/>
          <w:sz w:val="24"/>
          <w:szCs w:val="24"/>
        </w:rPr>
        <w:t>los</w:t>
      </w:r>
      <w:r w:rsidRPr="00170832">
        <w:rPr>
          <w:rFonts w:ascii="Calibri" w:hAnsi="Calibri" w:cs="Calibri"/>
          <w:spacing w:val="-7"/>
          <w:sz w:val="24"/>
          <w:szCs w:val="24"/>
        </w:rPr>
        <w:t xml:space="preserve"> </w:t>
      </w:r>
      <w:r w:rsidRPr="00170832">
        <w:rPr>
          <w:rFonts w:ascii="Calibri" w:hAnsi="Calibri" w:cs="Calibri"/>
          <w:sz w:val="24"/>
          <w:szCs w:val="24"/>
        </w:rPr>
        <w:t>insumos</w:t>
      </w:r>
      <w:r w:rsidRPr="00170832">
        <w:rPr>
          <w:rFonts w:ascii="Calibri" w:hAnsi="Calibri" w:cs="Calibri"/>
          <w:spacing w:val="-9"/>
          <w:sz w:val="24"/>
          <w:szCs w:val="24"/>
        </w:rPr>
        <w:t xml:space="preserve"> </w:t>
      </w:r>
      <w:r w:rsidRPr="00170832">
        <w:rPr>
          <w:rFonts w:ascii="Calibri" w:hAnsi="Calibri" w:cs="Calibri"/>
          <w:spacing w:val="-2"/>
          <w:sz w:val="24"/>
          <w:szCs w:val="24"/>
        </w:rPr>
        <w:t>entregados.</w:t>
      </w:r>
    </w:p>
    <w:p w14:paraId="43D5922B" w14:textId="77777777" w:rsidR="00000AAC" w:rsidRPr="00170832" w:rsidRDefault="00000AAC">
      <w:pPr>
        <w:pStyle w:val="Prrafodelista"/>
        <w:widowControl w:val="0"/>
        <w:numPr>
          <w:ilvl w:val="4"/>
          <w:numId w:val="38"/>
        </w:numPr>
        <w:tabs>
          <w:tab w:val="left" w:pos="981"/>
        </w:tabs>
        <w:autoSpaceDE w:val="0"/>
        <w:autoSpaceDN w:val="0"/>
        <w:spacing w:after="0" w:line="240" w:lineRule="auto"/>
        <w:ind w:left="981" w:right="516" w:hanging="360"/>
        <w:contextualSpacing w:val="0"/>
        <w:rPr>
          <w:rFonts w:ascii="Calibri" w:hAnsi="Calibri" w:cs="Calibri"/>
          <w:sz w:val="24"/>
          <w:szCs w:val="24"/>
        </w:rPr>
      </w:pPr>
      <w:r w:rsidRPr="00170832">
        <w:rPr>
          <w:rFonts w:ascii="Calibri" w:hAnsi="Calibri" w:cs="Calibri"/>
          <w:sz w:val="24"/>
          <w:szCs w:val="24"/>
        </w:rPr>
        <w:t>Firma</w:t>
      </w:r>
      <w:r w:rsidRPr="00170832">
        <w:rPr>
          <w:rFonts w:ascii="Calibri" w:hAnsi="Calibri" w:cs="Calibri"/>
          <w:spacing w:val="-4"/>
          <w:sz w:val="24"/>
          <w:szCs w:val="24"/>
        </w:rPr>
        <w:t xml:space="preserve"> </w:t>
      </w:r>
      <w:r w:rsidRPr="00170832">
        <w:rPr>
          <w:rFonts w:ascii="Calibri" w:hAnsi="Calibri" w:cs="Calibri"/>
          <w:sz w:val="24"/>
          <w:szCs w:val="24"/>
        </w:rPr>
        <w:t>del</w:t>
      </w:r>
      <w:r w:rsidRPr="00170832">
        <w:rPr>
          <w:rFonts w:ascii="Calibri" w:hAnsi="Calibri" w:cs="Calibri"/>
          <w:spacing w:val="-3"/>
          <w:sz w:val="24"/>
          <w:szCs w:val="24"/>
        </w:rPr>
        <w:t xml:space="preserve"> </w:t>
      </w:r>
      <w:r w:rsidRPr="00170832">
        <w:rPr>
          <w:rFonts w:ascii="Calibri" w:hAnsi="Calibri" w:cs="Calibri"/>
          <w:sz w:val="24"/>
          <w:szCs w:val="24"/>
        </w:rPr>
        <w:t>personal</w:t>
      </w:r>
      <w:r w:rsidRPr="00170832">
        <w:rPr>
          <w:rFonts w:ascii="Calibri" w:hAnsi="Calibri" w:cs="Calibri"/>
          <w:spacing w:val="-3"/>
          <w:sz w:val="24"/>
          <w:szCs w:val="24"/>
        </w:rPr>
        <w:t xml:space="preserve"> </w:t>
      </w:r>
      <w:r w:rsidRPr="00170832">
        <w:rPr>
          <w:rFonts w:ascii="Calibri" w:hAnsi="Calibri" w:cs="Calibri"/>
          <w:sz w:val="24"/>
          <w:szCs w:val="24"/>
        </w:rPr>
        <w:t>designado</w:t>
      </w:r>
      <w:r w:rsidRPr="00170832">
        <w:rPr>
          <w:rFonts w:ascii="Calibri" w:hAnsi="Calibri" w:cs="Calibri"/>
          <w:spacing w:val="-5"/>
          <w:sz w:val="24"/>
          <w:szCs w:val="24"/>
        </w:rPr>
        <w:t xml:space="preserve"> </w:t>
      </w:r>
      <w:r w:rsidRPr="00170832">
        <w:rPr>
          <w:rFonts w:ascii="Calibri" w:hAnsi="Calibri" w:cs="Calibri"/>
          <w:sz w:val="24"/>
          <w:szCs w:val="24"/>
        </w:rPr>
        <w:t>para</w:t>
      </w:r>
      <w:r w:rsidRPr="00170832">
        <w:rPr>
          <w:rFonts w:ascii="Calibri" w:hAnsi="Calibri" w:cs="Calibri"/>
          <w:spacing w:val="-4"/>
          <w:sz w:val="24"/>
          <w:szCs w:val="24"/>
        </w:rPr>
        <w:t xml:space="preserve"> </w:t>
      </w:r>
      <w:r w:rsidRPr="00170832">
        <w:rPr>
          <w:rFonts w:ascii="Calibri" w:hAnsi="Calibri" w:cs="Calibri"/>
          <w:sz w:val="24"/>
          <w:szCs w:val="24"/>
        </w:rPr>
        <w:t>la</w:t>
      </w:r>
      <w:r w:rsidRPr="00170832">
        <w:rPr>
          <w:rFonts w:ascii="Calibri" w:hAnsi="Calibri" w:cs="Calibri"/>
          <w:spacing w:val="-4"/>
          <w:sz w:val="24"/>
          <w:szCs w:val="24"/>
        </w:rPr>
        <w:t xml:space="preserve"> </w:t>
      </w:r>
      <w:r w:rsidRPr="00170832">
        <w:rPr>
          <w:rFonts w:ascii="Calibri" w:hAnsi="Calibri" w:cs="Calibri"/>
          <w:sz w:val="24"/>
          <w:szCs w:val="24"/>
        </w:rPr>
        <w:t>ejecución</w:t>
      </w:r>
      <w:r w:rsidRPr="00170832">
        <w:rPr>
          <w:rFonts w:ascii="Calibri" w:hAnsi="Calibri" w:cs="Calibri"/>
          <w:spacing w:val="-5"/>
          <w:sz w:val="24"/>
          <w:szCs w:val="24"/>
        </w:rPr>
        <w:t xml:space="preserve"> </w:t>
      </w:r>
      <w:r w:rsidRPr="00170832">
        <w:rPr>
          <w:rFonts w:ascii="Calibri" w:hAnsi="Calibri" w:cs="Calibri"/>
          <w:sz w:val="24"/>
          <w:szCs w:val="24"/>
        </w:rPr>
        <w:t>del</w:t>
      </w:r>
      <w:r w:rsidRPr="00170832">
        <w:rPr>
          <w:rFonts w:ascii="Calibri" w:hAnsi="Calibri" w:cs="Calibri"/>
          <w:spacing w:val="-5"/>
          <w:sz w:val="24"/>
          <w:szCs w:val="24"/>
        </w:rPr>
        <w:t xml:space="preserve"> </w:t>
      </w:r>
      <w:r w:rsidRPr="00170832">
        <w:rPr>
          <w:rFonts w:ascii="Calibri" w:hAnsi="Calibri" w:cs="Calibri"/>
          <w:sz w:val="24"/>
          <w:szCs w:val="24"/>
        </w:rPr>
        <w:t>contrato</w:t>
      </w:r>
      <w:r w:rsidRPr="00170832">
        <w:rPr>
          <w:rFonts w:ascii="Calibri" w:hAnsi="Calibri" w:cs="Calibri"/>
          <w:spacing w:val="-2"/>
          <w:sz w:val="24"/>
          <w:szCs w:val="24"/>
        </w:rPr>
        <w:t xml:space="preserve"> </w:t>
      </w:r>
      <w:r w:rsidRPr="00170832">
        <w:rPr>
          <w:rFonts w:ascii="Calibri" w:hAnsi="Calibri" w:cs="Calibri"/>
          <w:sz w:val="24"/>
          <w:szCs w:val="24"/>
        </w:rPr>
        <w:t>que</w:t>
      </w:r>
      <w:r w:rsidRPr="00170832">
        <w:rPr>
          <w:rFonts w:ascii="Calibri" w:hAnsi="Calibri" w:cs="Calibri"/>
          <w:spacing w:val="-4"/>
          <w:sz w:val="24"/>
          <w:szCs w:val="24"/>
        </w:rPr>
        <w:t xml:space="preserve"> </w:t>
      </w:r>
      <w:r w:rsidRPr="00170832">
        <w:rPr>
          <w:rFonts w:ascii="Calibri" w:hAnsi="Calibri" w:cs="Calibri"/>
          <w:sz w:val="24"/>
          <w:szCs w:val="24"/>
        </w:rPr>
        <w:t>realizó</w:t>
      </w:r>
      <w:r w:rsidRPr="00170832">
        <w:rPr>
          <w:rFonts w:ascii="Calibri" w:hAnsi="Calibri" w:cs="Calibri"/>
          <w:spacing w:val="-2"/>
          <w:sz w:val="24"/>
          <w:szCs w:val="24"/>
        </w:rPr>
        <w:t xml:space="preserve"> </w:t>
      </w:r>
      <w:r w:rsidRPr="00170832">
        <w:rPr>
          <w:rFonts w:ascii="Calibri" w:hAnsi="Calibri" w:cs="Calibri"/>
          <w:sz w:val="24"/>
          <w:szCs w:val="24"/>
        </w:rPr>
        <w:t>la</w:t>
      </w:r>
      <w:r w:rsidRPr="00170832">
        <w:rPr>
          <w:rFonts w:ascii="Calibri" w:hAnsi="Calibri" w:cs="Calibri"/>
          <w:spacing w:val="-4"/>
          <w:sz w:val="24"/>
          <w:szCs w:val="24"/>
        </w:rPr>
        <w:t xml:space="preserve"> </w:t>
      </w:r>
      <w:r w:rsidRPr="00170832">
        <w:rPr>
          <w:rFonts w:ascii="Calibri" w:hAnsi="Calibri" w:cs="Calibri"/>
          <w:sz w:val="24"/>
          <w:szCs w:val="24"/>
        </w:rPr>
        <w:t>entrega</w:t>
      </w:r>
      <w:r w:rsidRPr="00170832">
        <w:rPr>
          <w:rFonts w:ascii="Calibri" w:hAnsi="Calibri" w:cs="Calibri"/>
          <w:spacing w:val="-4"/>
          <w:sz w:val="24"/>
          <w:szCs w:val="24"/>
        </w:rPr>
        <w:t xml:space="preserve"> </w:t>
      </w:r>
      <w:r w:rsidRPr="00170832">
        <w:rPr>
          <w:rFonts w:ascii="Calibri" w:hAnsi="Calibri" w:cs="Calibri"/>
          <w:sz w:val="24"/>
          <w:szCs w:val="24"/>
        </w:rPr>
        <w:t>de</w:t>
      </w:r>
      <w:r w:rsidRPr="00170832">
        <w:rPr>
          <w:rFonts w:ascii="Calibri" w:hAnsi="Calibri" w:cs="Calibri"/>
          <w:spacing w:val="-2"/>
          <w:sz w:val="24"/>
          <w:szCs w:val="24"/>
        </w:rPr>
        <w:t xml:space="preserve"> </w:t>
      </w:r>
      <w:r w:rsidRPr="00170832">
        <w:rPr>
          <w:rFonts w:ascii="Calibri" w:hAnsi="Calibri" w:cs="Calibri"/>
          <w:sz w:val="24"/>
          <w:szCs w:val="24"/>
        </w:rPr>
        <w:t xml:space="preserve">los </w:t>
      </w:r>
      <w:r w:rsidRPr="00170832">
        <w:rPr>
          <w:rFonts w:ascii="Calibri" w:hAnsi="Calibri" w:cs="Calibri"/>
          <w:spacing w:val="-2"/>
          <w:sz w:val="24"/>
          <w:szCs w:val="24"/>
        </w:rPr>
        <w:t>elementos</w:t>
      </w:r>
    </w:p>
    <w:p w14:paraId="735566B1" w14:textId="77777777" w:rsidR="00000AAC" w:rsidRPr="00170832" w:rsidRDefault="00000AAC">
      <w:pPr>
        <w:pStyle w:val="Prrafodelista"/>
        <w:widowControl w:val="0"/>
        <w:numPr>
          <w:ilvl w:val="4"/>
          <w:numId w:val="38"/>
        </w:numPr>
        <w:tabs>
          <w:tab w:val="left" w:pos="981"/>
        </w:tabs>
        <w:autoSpaceDE w:val="0"/>
        <w:autoSpaceDN w:val="0"/>
        <w:spacing w:after="0" w:line="240" w:lineRule="auto"/>
        <w:ind w:left="981" w:hanging="360"/>
        <w:contextualSpacing w:val="0"/>
        <w:rPr>
          <w:rFonts w:ascii="Calibri" w:hAnsi="Calibri" w:cs="Calibri"/>
          <w:sz w:val="24"/>
          <w:szCs w:val="24"/>
        </w:rPr>
      </w:pPr>
      <w:r w:rsidRPr="00170832">
        <w:rPr>
          <w:rFonts w:ascii="Calibri" w:hAnsi="Calibri" w:cs="Calibri"/>
          <w:sz w:val="24"/>
          <w:szCs w:val="24"/>
        </w:rPr>
        <w:t>Nombre,</w:t>
      </w:r>
      <w:r w:rsidRPr="00170832">
        <w:rPr>
          <w:rFonts w:ascii="Calibri" w:hAnsi="Calibri" w:cs="Calibri"/>
          <w:spacing w:val="-7"/>
          <w:sz w:val="24"/>
          <w:szCs w:val="24"/>
        </w:rPr>
        <w:t xml:space="preserve"> </w:t>
      </w:r>
      <w:r w:rsidRPr="00170832">
        <w:rPr>
          <w:rFonts w:ascii="Calibri" w:hAnsi="Calibri" w:cs="Calibri"/>
          <w:sz w:val="24"/>
          <w:szCs w:val="24"/>
        </w:rPr>
        <w:t>cargo,</w:t>
      </w:r>
      <w:r w:rsidRPr="00170832">
        <w:rPr>
          <w:rFonts w:ascii="Calibri" w:hAnsi="Calibri" w:cs="Calibri"/>
          <w:spacing w:val="-4"/>
          <w:sz w:val="24"/>
          <w:szCs w:val="24"/>
        </w:rPr>
        <w:t xml:space="preserve"> </w:t>
      </w:r>
      <w:r w:rsidRPr="00170832">
        <w:rPr>
          <w:rFonts w:ascii="Calibri" w:hAnsi="Calibri" w:cs="Calibri"/>
          <w:sz w:val="24"/>
          <w:szCs w:val="24"/>
        </w:rPr>
        <w:t>numero</w:t>
      </w:r>
      <w:r w:rsidRPr="00170832">
        <w:rPr>
          <w:rFonts w:ascii="Calibri" w:hAnsi="Calibri" w:cs="Calibri"/>
          <w:spacing w:val="-4"/>
          <w:sz w:val="24"/>
          <w:szCs w:val="24"/>
        </w:rPr>
        <w:t xml:space="preserve"> </w:t>
      </w:r>
      <w:r w:rsidRPr="00170832">
        <w:rPr>
          <w:rFonts w:ascii="Calibri" w:hAnsi="Calibri" w:cs="Calibri"/>
          <w:sz w:val="24"/>
          <w:szCs w:val="24"/>
        </w:rPr>
        <w:t>de</w:t>
      </w:r>
      <w:r w:rsidRPr="00170832">
        <w:rPr>
          <w:rFonts w:ascii="Calibri" w:hAnsi="Calibri" w:cs="Calibri"/>
          <w:spacing w:val="-6"/>
          <w:sz w:val="24"/>
          <w:szCs w:val="24"/>
        </w:rPr>
        <w:t xml:space="preserve"> </w:t>
      </w:r>
      <w:r w:rsidRPr="00170832">
        <w:rPr>
          <w:rFonts w:ascii="Calibri" w:hAnsi="Calibri" w:cs="Calibri"/>
          <w:sz w:val="24"/>
          <w:szCs w:val="24"/>
        </w:rPr>
        <w:t>cedula</w:t>
      </w:r>
      <w:r w:rsidRPr="00170832">
        <w:rPr>
          <w:rFonts w:ascii="Calibri" w:hAnsi="Calibri" w:cs="Calibri"/>
          <w:spacing w:val="-6"/>
          <w:sz w:val="24"/>
          <w:szCs w:val="24"/>
        </w:rPr>
        <w:t xml:space="preserve"> </w:t>
      </w:r>
      <w:r w:rsidRPr="00170832">
        <w:rPr>
          <w:rFonts w:ascii="Calibri" w:hAnsi="Calibri" w:cs="Calibri"/>
          <w:sz w:val="24"/>
          <w:szCs w:val="24"/>
        </w:rPr>
        <w:t>y</w:t>
      </w:r>
      <w:r w:rsidRPr="00170832">
        <w:rPr>
          <w:rFonts w:ascii="Calibri" w:hAnsi="Calibri" w:cs="Calibri"/>
          <w:spacing w:val="-5"/>
          <w:sz w:val="24"/>
          <w:szCs w:val="24"/>
        </w:rPr>
        <w:t xml:space="preserve"> </w:t>
      </w:r>
      <w:r w:rsidRPr="00170832">
        <w:rPr>
          <w:rFonts w:ascii="Calibri" w:hAnsi="Calibri" w:cs="Calibri"/>
          <w:sz w:val="24"/>
          <w:szCs w:val="24"/>
        </w:rPr>
        <w:t>firma</w:t>
      </w:r>
      <w:r w:rsidRPr="00170832">
        <w:rPr>
          <w:rFonts w:ascii="Calibri" w:hAnsi="Calibri" w:cs="Calibri"/>
          <w:spacing w:val="-6"/>
          <w:sz w:val="24"/>
          <w:szCs w:val="24"/>
        </w:rPr>
        <w:t xml:space="preserve"> </w:t>
      </w:r>
      <w:r w:rsidRPr="00170832">
        <w:rPr>
          <w:rFonts w:ascii="Calibri" w:hAnsi="Calibri" w:cs="Calibri"/>
          <w:sz w:val="24"/>
          <w:szCs w:val="24"/>
        </w:rPr>
        <w:t>de</w:t>
      </w:r>
      <w:r w:rsidRPr="00170832">
        <w:rPr>
          <w:rFonts w:ascii="Calibri" w:hAnsi="Calibri" w:cs="Calibri"/>
          <w:spacing w:val="-6"/>
          <w:sz w:val="24"/>
          <w:szCs w:val="24"/>
        </w:rPr>
        <w:t xml:space="preserve"> </w:t>
      </w:r>
      <w:r w:rsidRPr="00170832">
        <w:rPr>
          <w:rFonts w:ascii="Calibri" w:hAnsi="Calibri" w:cs="Calibri"/>
          <w:sz w:val="24"/>
          <w:szCs w:val="24"/>
        </w:rPr>
        <w:t>la</w:t>
      </w:r>
      <w:r w:rsidRPr="00170832">
        <w:rPr>
          <w:rFonts w:ascii="Calibri" w:hAnsi="Calibri" w:cs="Calibri"/>
          <w:spacing w:val="-7"/>
          <w:sz w:val="24"/>
          <w:szCs w:val="24"/>
        </w:rPr>
        <w:t xml:space="preserve"> </w:t>
      </w:r>
      <w:r w:rsidRPr="00170832">
        <w:rPr>
          <w:rFonts w:ascii="Calibri" w:hAnsi="Calibri" w:cs="Calibri"/>
          <w:sz w:val="24"/>
          <w:szCs w:val="24"/>
        </w:rPr>
        <w:t>persona</w:t>
      </w:r>
      <w:r w:rsidRPr="00170832">
        <w:rPr>
          <w:rFonts w:ascii="Calibri" w:hAnsi="Calibri" w:cs="Calibri"/>
          <w:spacing w:val="-6"/>
          <w:sz w:val="24"/>
          <w:szCs w:val="24"/>
        </w:rPr>
        <w:t xml:space="preserve"> </w:t>
      </w:r>
      <w:r w:rsidRPr="00170832">
        <w:rPr>
          <w:rFonts w:ascii="Calibri" w:hAnsi="Calibri" w:cs="Calibri"/>
          <w:sz w:val="24"/>
          <w:szCs w:val="24"/>
        </w:rPr>
        <w:t>del</w:t>
      </w:r>
      <w:r w:rsidRPr="00170832">
        <w:rPr>
          <w:rFonts w:ascii="Calibri" w:hAnsi="Calibri" w:cs="Calibri"/>
          <w:spacing w:val="-2"/>
          <w:sz w:val="24"/>
          <w:szCs w:val="24"/>
        </w:rPr>
        <w:t xml:space="preserve"> </w:t>
      </w:r>
      <w:r w:rsidRPr="00170832">
        <w:rPr>
          <w:rFonts w:ascii="Calibri" w:hAnsi="Calibri" w:cs="Calibri"/>
          <w:sz w:val="24"/>
          <w:szCs w:val="24"/>
        </w:rPr>
        <w:t>responsable</w:t>
      </w:r>
      <w:r w:rsidRPr="00170832">
        <w:rPr>
          <w:rFonts w:ascii="Calibri" w:hAnsi="Calibri" w:cs="Calibri"/>
          <w:spacing w:val="-6"/>
          <w:sz w:val="24"/>
          <w:szCs w:val="24"/>
        </w:rPr>
        <w:t xml:space="preserve"> </w:t>
      </w:r>
      <w:r w:rsidRPr="00170832">
        <w:rPr>
          <w:rFonts w:ascii="Calibri" w:hAnsi="Calibri" w:cs="Calibri"/>
          <w:sz w:val="24"/>
          <w:szCs w:val="24"/>
        </w:rPr>
        <w:t>de</w:t>
      </w:r>
      <w:r w:rsidRPr="00170832">
        <w:rPr>
          <w:rFonts w:ascii="Calibri" w:hAnsi="Calibri" w:cs="Calibri"/>
          <w:spacing w:val="-6"/>
          <w:sz w:val="24"/>
          <w:szCs w:val="24"/>
        </w:rPr>
        <w:t xml:space="preserve"> </w:t>
      </w:r>
      <w:r w:rsidRPr="00170832">
        <w:rPr>
          <w:rFonts w:ascii="Calibri" w:hAnsi="Calibri" w:cs="Calibri"/>
          <w:spacing w:val="-2"/>
          <w:sz w:val="24"/>
          <w:szCs w:val="24"/>
        </w:rPr>
        <w:t>Transmilenio.</w:t>
      </w:r>
    </w:p>
    <w:p w14:paraId="2E5183CC" w14:textId="77777777" w:rsidR="00000AAC" w:rsidRPr="00170832" w:rsidRDefault="00000AAC">
      <w:pPr>
        <w:pStyle w:val="Prrafodelista"/>
        <w:widowControl w:val="0"/>
        <w:numPr>
          <w:ilvl w:val="4"/>
          <w:numId w:val="38"/>
        </w:numPr>
        <w:tabs>
          <w:tab w:val="left" w:pos="981"/>
        </w:tabs>
        <w:autoSpaceDE w:val="0"/>
        <w:autoSpaceDN w:val="0"/>
        <w:spacing w:after="0" w:line="240" w:lineRule="auto"/>
        <w:ind w:left="981" w:hanging="360"/>
        <w:contextualSpacing w:val="0"/>
        <w:rPr>
          <w:rFonts w:ascii="Calibri" w:hAnsi="Calibri" w:cs="Calibri"/>
          <w:sz w:val="24"/>
          <w:szCs w:val="24"/>
        </w:rPr>
      </w:pPr>
      <w:r w:rsidRPr="00170832">
        <w:rPr>
          <w:rFonts w:ascii="Calibri" w:hAnsi="Calibri" w:cs="Calibri"/>
          <w:sz w:val="24"/>
          <w:szCs w:val="24"/>
        </w:rPr>
        <w:t>El</w:t>
      </w:r>
      <w:r w:rsidRPr="00170832">
        <w:rPr>
          <w:rFonts w:ascii="Calibri" w:hAnsi="Calibri" w:cs="Calibri"/>
          <w:spacing w:val="-6"/>
          <w:sz w:val="24"/>
          <w:szCs w:val="24"/>
        </w:rPr>
        <w:t xml:space="preserve"> </w:t>
      </w:r>
      <w:r w:rsidRPr="00170832">
        <w:rPr>
          <w:rFonts w:ascii="Calibri" w:hAnsi="Calibri" w:cs="Calibri"/>
          <w:sz w:val="24"/>
          <w:szCs w:val="24"/>
        </w:rPr>
        <w:t>contratista</w:t>
      </w:r>
      <w:r w:rsidRPr="00170832">
        <w:rPr>
          <w:rFonts w:ascii="Calibri" w:hAnsi="Calibri" w:cs="Calibri"/>
          <w:spacing w:val="-6"/>
          <w:sz w:val="24"/>
          <w:szCs w:val="24"/>
        </w:rPr>
        <w:t xml:space="preserve"> </w:t>
      </w:r>
      <w:r w:rsidRPr="00170832">
        <w:rPr>
          <w:rFonts w:ascii="Calibri" w:hAnsi="Calibri" w:cs="Calibri"/>
          <w:sz w:val="24"/>
          <w:szCs w:val="24"/>
        </w:rPr>
        <w:t>debe</w:t>
      </w:r>
      <w:r w:rsidRPr="00170832">
        <w:rPr>
          <w:rFonts w:ascii="Calibri" w:hAnsi="Calibri" w:cs="Calibri"/>
          <w:spacing w:val="-3"/>
          <w:sz w:val="24"/>
          <w:szCs w:val="24"/>
        </w:rPr>
        <w:t xml:space="preserve"> </w:t>
      </w:r>
      <w:r w:rsidRPr="00170832">
        <w:rPr>
          <w:rFonts w:ascii="Calibri" w:hAnsi="Calibri" w:cs="Calibri"/>
          <w:sz w:val="24"/>
          <w:szCs w:val="24"/>
        </w:rPr>
        <w:t>dejar</w:t>
      </w:r>
      <w:r w:rsidRPr="00170832">
        <w:rPr>
          <w:rFonts w:ascii="Calibri" w:hAnsi="Calibri" w:cs="Calibri"/>
          <w:spacing w:val="-4"/>
          <w:sz w:val="24"/>
          <w:szCs w:val="24"/>
        </w:rPr>
        <w:t xml:space="preserve"> </w:t>
      </w:r>
      <w:r w:rsidRPr="00170832">
        <w:rPr>
          <w:rFonts w:ascii="Calibri" w:hAnsi="Calibri" w:cs="Calibri"/>
          <w:sz w:val="24"/>
          <w:szCs w:val="24"/>
        </w:rPr>
        <w:t>una</w:t>
      </w:r>
      <w:r w:rsidRPr="00170832">
        <w:rPr>
          <w:rFonts w:ascii="Calibri" w:hAnsi="Calibri" w:cs="Calibri"/>
          <w:spacing w:val="-5"/>
          <w:sz w:val="24"/>
          <w:szCs w:val="24"/>
        </w:rPr>
        <w:t xml:space="preserve"> </w:t>
      </w:r>
      <w:r w:rsidRPr="00170832">
        <w:rPr>
          <w:rFonts w:ascii="Calibri" w:hAnsi="Calibri" w:cs="Calibri"/>
          <w:sz w:val="24"/>
          <w:szCs w:val="24"/>
        </w:rPr>
        <w:t>(1)</w:t>
      </w:r>
      <w:r w:rsidRPr="00170832">
        <w:rPr>
          <w:rFonts w:ascii="Calibri" w:hAnsi="Calibri" w:cs="Calibri"/>
          <w:spacing w:val="-4"/>
          <w:sz w:val="24"/>
          <w:szCs w:val="24"/>
        </w:rPr>
        <w:t xml:space="preserve"> </w:t>
      </w:r>
      <w:r w:rsidRPr="00170832">
        <w:rPr>
          <w:rFonts w:ascii="Calibri" w:hAnsi="Calibri" w:cs="Calibri"/>
          <w:sz w:val="24"/>
          <w:szCs w:val="24"/>
        </w:rPr>
        <w:t>copia</w:t>
      </w:r>
      <w:r w:rsidRPr="00170832">
        <w:rPr>
          <w:rFonts w:ascii="Calibri" w:hAnsi="Calibri" w:cs="Calibri"/>
          <w:spacing w:val="-4"/>
          <w:sz w:val="24"/>
          <w:szCs w:val="24"/>
        </w:rPr>
        <w:t xml:space="preserve"> </w:t>
      </w:r>
      <w:r w:rsidRPr="00170832">
        <w:rPr>
          <w:rFonts w:ascii="Calibri" w:hAnsi="Calibri" w:cs="Calibri"/>
          <w:sz w:val="24"/>
          <w:szCs w:val="24"/>
        </w:rPr>
        <w:t>de</w:t>
      </w:r>
      <w:r w:rsidRPr="00170832">
        <w:rPr>
          <w:rFonts w:ascii="Calibri" w:hAnsi="Calibri" w:cs="Calibri"/>
          <w:spacing w:val="-5"/>
          <w:sz w:val="24"/>
          <w:szCs w:val="24"/>
        </w:rPr>
        <w:t xml:space="preserve"> </w:t>
      </w:r>
      <w:r w:rsidRPr="00170832">
        <w:rPr>
          <w:rFonts w:ascii="Calibri" w:hAnsi="Calibri" w:cs="Calibri"/>
          <w:sz w:val="24"/>
          <w:szCs w:val="24"/>
        </w:rPr>
        <w:t>la</w:t>
      </w:r>
      <w:r w:rsidRPr="00170832">
        <w:rPr>
          <w:rFonts w:ascii="Calibri" w:hAnsi="Calibri" w:cs="Calibri"/>
          <w:spacing w:val="-5"/>
          <w:sz w:val="24"/>
          <w:szCs w:val="24"/>
        </w:rPr>
        <w:t xml:space="preserve"> </w:t>
      </w:r>
      <w:r w:rsidRPr="00170832">
        <w:rPr>
          <w:rFonts w:ascii="Calibri" w:hAnsi="Calibri" w:cs="Calibri"/>
          <w:sz w:val="24"/>
          <w:szCs w:val="24"/>
        </w:rPr>
        <w:t>orden</w:t>
      </w:r>
      <w:r w:rsidRPr="00170832">
        <w:rPr>
          <w:rFonts w:ascii="Calibri" w:hAnsi="Calibri" w:cs="Calibri"/>
          <w:spacing w:val="-5"/>
          <w:sz w:val="24"/>
          <w:szCs w:val="24"/>
        </w:rPr>
        <w:t xml:space="preserve"> </w:t>
      </w:r>
      <w:r w:rsidRPr="00170832">
        <w:rPr>
          <w:rFonts w:ascii="Calibri" w:hAnsi="Calibri" w:cs="Calibri"/>
          <w:sz w:val="24"/>
          <w:szCs w:val="24"/>
        </w:rPr>
        <w:t>de</w:t>
      </w:r>
      <w:r w:rsidRPr="00170832">
        <w:rPr>
          <w:rFonts w:ascii="Calibri" w:hAnsi="Calibri" w:cs="Calibri"/>
          <w:spacing w:val="-5"/>
          <w:sz w:val="24"/>
          <w:szCs w:val="24"/>
        </w:rPr>
        <w:t xml:space="preserve"> </w:t>
      </w:r>
      <w:r w:rsidRPr="00170832">
        <w:rPr>
          <w:rFonts w:ascii="Calibri" w:hAnsi="Calibri" w:cs="Calibri"/>
          <w:spacing w:val="-2"/>
          <w:sz w:val="24"/>
          <w:szCs w:val="24"/>
        </w:rPr>
        <w:t>servicio.</w:t>
      </w:r>
    </w:p>
    <w:p w14:paraId="380610FE" w14:textId="77777777" w:rsidR="0016491B" w:rsidRDefault="0016491B" w:rsidP="0072687E">
      <w:pPr>
        <w:spacing w:after="0" w:line="240" w:lineRule="auto"/>
        <w:jc w:val="both"/>
        <w:rPr>
          <w:rFonts w:eastAsia="Calibri" w:cstheme="minorHAnsi"/>
          <w:b/>
          <w:bCs/>
          <w:color w:val="0D0D0D"/>
          <w:sz w:val="24"/>
          <w:szCs w:val="24"/>
        </w:rPr>
      </w:pPr>
    </w:p>
    <w:p w14:paraId="517438EE" w14:textId="7E9D0A79" w:rsidR="0072687E" w:rsidRDefault="001E2660">
      <w:pPr>
        <w:pStyle w:val="Prrafodelista"/>
        <w:numPr>
          <w:ilvl w:val="1"/>
          <w:numId w:val="12"/>
        </w:numPr>
        <w:spacing w:after="0" w:line="240" w:lineRule="auto"/>
        <w:jc w:val="both"/>
        <w:rPr>
          <w:rFonts w:eastAsia="Calibri" w:cstheme="minorHAnsi"/>
          <w:b/>
          <w:bCs/>
          <w:color w:val="0D0D0D"/>
          <w:sz w:val="24"/>
          <w:szCs w:val="24"/>
        </w:rPr>
      </w:pPr>
      <w:r w:rsidRPr="00E80EB2">
        <w:rPr>
          <w:rFonts w:eastAsia="Calibri" w:cstheme="minorHAnsi"/>
          <w:b/>
          <w:bCs/>
          <w:color w:val="0D0D0D"/>
          <w:sz w:val="24"/>
          <w:szCs w:val="24"/>
        </w:rPr>
        <w:t>Actividades Operativa</w:t>
      </w:r>
      <w:r w:rsidR="00E80EB2" w:rsidRPr="00E80EB2">
        <w:rPr>
          <w:rFonts w:eastAsia="Calibri" w:cstheme="minorHAnsi"/>
          <w:b/>
          <w:bCs/>
          <w:color w:val="0D0D0D"/>
          <w:sz w:val="24"/>
          <w:szCs w:val="24"/>
        </w:rPr>
        <w:t xml:space="preserve">s </w:t>
      </w:r>
    </w:p>
    <w:p w14:paraId="0A666665" w14:textId="77777777" w:rsidR="009F0FA6" w:rsidRPr="003F38FF" w:rsidRDefault="009F0FA6" w:rsidP="003F38FF">
      <w:pPr>
        <w:spacing w:after="0" w:line="240" w:lineRule="auto"/>
        <w:jc w:val="both"/>
        <w:rPr>
          <w:rFonts w:eastAsia="Calibri" w:cstheme="minorHAnsi"/>
          <w:b/>
          <w:bCs/>
          <w:color w:val="0D0D0D"/>
          <w:sz w:val="24"/>
          <w:szCs w:val="24"/>
        </w:rPr>
      </w:pPr>
    </w:p>
    <w:p w14:paraId="57EC80F3" w14:textId="77777777" w:rsidR="003F38FF" w:rsidRPr="00170832" w:rsidRDefault="003F38FF" w:rsidP="003F38FF">
      <w:pPr>
        <w:pStyle w:val="Textoindependiente"/>
        <w:ind w:left="262" w:right="268"/>
        <w:jc w:val="both"/>
        <w:rPr>
          <w:rFonts w:ascii="Calibri" w:hAnsi="Calibri" w:cs="Calibri"/>
        </w:rPr>
      </w:pPr>
      <w:r w:rsidRPr="00170832">
        <w:rPr>
          <w:rFonts w:ascii="Calibri" w:hAnsi="Calibri" w:cs="Calibri"/>
        </w:rPr>
        <w:t>El contratista para desarrollar el contrato debe obtener la firma en las remisiones por parte de la persona autorizada o delegada, en la que consten los elementos suministrados y sus cantidades.</w:t>
      </w:r>
    </w:p>
    <w:p w14:paraId="271BDCEB" w14:textId="77777777" w:rsidR="003F38FF" w:rsidRPr="00170832" w:rsidRDefault="003F38FF" w:rsidP="003F38FF">
      <w:pPr>
        <w:pStyle w:val="Textoindependiente"/>
        <w:ind w:left="262" w:right="268"/>
        <w:jc w:val="both"/>
        <w:rPr>
          <w:rFonts w:ascii="Calibri" w:hAnsi="Calibri" w:cs="Calibri"/>
        </w:rPr>
      </w:pPr>
      <w:r w:rsidRPr="00170832">
        <w:rPr>
          <w:rFonts w:ascii="Calibri" w:hAnsi="Calibri" w:cs="Calibri"/>
        </w:rPr>
        <w:t>Copia de dichas remisiones suscritas debe ser allegada al supervisor del contrato cuando se entregue la respectiva factura.</w:t>
      </w:r>
    </w:p>
    <w:p w14:paraId="07D8983E" w14:textId="549294F8" w:rsidR="003F38FF" w:rsidRPr="00170832" w:rsidRDefault="003F38FF" w:rsidP="003F38FF">
      <w:pPr>
        <w:pStyle w:val="Textoindependiente"/>
        <w:ind w:left="262" w:right="268"/>
        <w:jc w:val="both"/>
        <w:rPr>
          <w:rFonts w:ascii="Calibri" w:hAnsi="Calibri" w:cs="Calibri"/>
        </w:rPr>
      </w:pPr>
      <w:r w:rsidRPr="00170832">
        <w:rPr>
          <w:rFonts w:ascii="Calibri" w:hAnsi="Calibri" w:cs="Calibri"/>
        </w:rPr>
        <w:t>Así mismo, para efectos de llevar un estricto control a los pedidos efectuados y de la ejecución financiera del contrato, junto con cada factura el contratista deberá presentar un reporte consolidado que contenga como mínimo la siguiente información:</w:t>
      </w:r>
    </w:p>
    <w:p w14:paraId="1B55334E" w14:textId="77777777" w:rsidR="003F38FF" w:rsidRPr="00170832" w:rsidRDefault="003F38FF">
      <w:pPr>
        <w:pStyle w:val="Prrafodelista"/>
        <w:widowControl w:val="0"/>
        <w:numPr>
          <w:ilvl w:val="4"/>
          <w:numId w:val="38"/>
        </w:numPr>
        <w:tabs>
          <w:tab w:val="left" w:pos="931"/>
        </w:tabs>
        <w:autoSpaceDE w:val="0"/>
        <w:autoSpaceDN w:val="0"/>
        <w:spacing w:after="0" w:line="240" w:lineRule="auto"/>
        <w:ind w:left="931" w:hanging="285"/>
        <w:contextualSpacing w:val="0"/>
        <w:jc w:val="both"/>
        <w:rPr>
          <w:rFonts w:ascii="Calibri" w:hAnsi="Calibri" w:cs="Calibri"/>
          <w:sz w:val="24"/>
          <w:szCs w:val="24"/>
        </w:rPr>
      </w:pPr>
      <w:r w:rsidRPr="00170832">
        <w:rPr>
          <w:rFonts w:ascii="Calibri" w:hAnsi="Calibri" w:cs="Calibri"/>
          <w:sz w:val="24"/>
          <w:szCs w:val="24"/>
        </w:rPr>
        <w:t>Suministro</w:t>
      </w:r>
      <w:r w:rsidRPr="00170832">
        <w:rPr>
          <w:rFonts w:ascii="Calibri" w:hAnsi="Calibri" w:cs="Calibri"/>
          <w:spacing w:val="-9"/>
          <w:sz w:val="24"/>
          <w:szCs w:val="24"/>
        </w:rPr>
        <w:t xml:space="preserve"> </w:t>
      </w:r>
      <w:r w:rsidRPr="00170832">
        <w:rPr>
          <w:rFonts w:ascii="Calibri" w:hAnsi="Calibri" w:cs="Calibri"/>
          <w:sz w:val="24"/>
          <w:szCs w:val="24"/>
        </w:rPr>
        <w:t>acumulado</w:t>
      </w:r>
      <w:r w:rsidRPr="00170832">
        <w:rPr>
          <w:rFonts w:ascii="Calibri" w:hAnsi="Calibri" w:cs="Calibri"/>
          <w:spacing w:val="-8"/>
          <w:sz w:val="24"/>
          <w:szCs w:val="24"/>
        </w:rPr>
        <w:t xml:space="preserve"> </w:t>
      </w:r>
      <w:r w:rsidRPr="00170832">
        <w:rPr>
          <w:rFonts w:ascii="Calibri" w:hAnsi="Calibri" w:cs="Calibri"/>
          <w:sz w:val="24"/>
          <w:szCs w:val="24"/>
        </w:rPr>
        <w:t>por</w:t>
      </w:r>
      <w:r w:rsidRPr="00170832">
        <w:rPr>
          <w:rFonts w:ascii="Calibri" w:hAnsi="Calibri" w:cs="Calibri"/>
          <w:spacing w:val="-6"/>
          <w:sz w:val="24"/>
          <w:szCs w:val="24"/>
        </w:rPr>
        <w:t xml:space="preserve"> </w:t>
      </w:r>
      <w:r w:rsidRPr="00170832">
        <w:rPr>
          <w:rFonts w:ascii="Calibri" w:hAnsi="Calibri" w:cs="Calibri"/>
          <w:sz w:val="24"/>
          <w:szCs w:val="24"/>
        </w:rPr>
        <w:t>producto</w:t>
      </w:r>
      <w:r w:rsidRPr="00170832">
        <w:rPr>
          <w:rFonts w:ascii="Calibri" w:hAnsi="Calibri" w:cs="Calibri"/>
          <w:spacing w:val="-9"/>
          <w:sz w:val="24"/>
          <w:szCs w:val="24"/>
        </w:rPr>
        <w:t xml:space="preserve"> </w:t>
      </w:r>
      <w:r w:rsidRPr="00170832">
        <w:rPr>
          <w:rFonts w:ascii="Calibri" w:hAnsi="Calibri" w:cs="Calibri"/>
          <w:sz w:val="24"/>
          <w:szCs w:val="24"/>
        </w:rPr>
        <w:t>y</w:t>
      </w:r>
      <w:r w:rsidRPr="00170832">
        <w:rPr>
          <w:rFonts w:ascii="Calibri" w:hAnsi="Calibri" w:cs="Calibri"/>
          <w:spacing w:val="-6"/>
          <w:sz w:val="24"/>
          <w:szCs w:val="24"/>
        </w:rPr>
        <w:t xml:space="preserve"> </w:t>
      </w:r>
      <w:r w:rsidRPr="00170832">
        <w:rPr>
          <w:rFonts w:ascii="Calibri" w:hAnsi="Calibri" w:cs="Calibri"/>
          <w:sz w:val="24"/>
          <w:szCs w:val="24"/>
        </w:rPr>
        <w:t>discriminado</w:t>
      </w:r>
      <w:r w:rsidRPr="00170832">
        <w:rPr>
          <w:rFonts w:ascii="Calibri" w:hAnsi="Calibri" w:cs="Calibri"/>
          <w:spacing w:val="-8"/>
          <w:sz w:val="24"/>
          <w:szCs w:val="24"/>
        </w:rPr>
        <w:t xml:space="preserve"> </w:t>
      </w:r>
      <w:r w:rsidRPr="00170832">
        <w:rPr>
          <w:rFonts w:ascii="Calibri" w:hAnsi="Calibri" w:cs="Calibri"/>
          <w:sz w:val="24"/>
          <w:szCs w:val="24"/>
        </w:rPr>
        <w:t>por</w:t>
      </w:r>
      <w:r w:rsidRPr="00170832">
        <w:rPr>
          <w:rFonts w:ascii="Calibri" w:hAnsi="Calibri" w:cs="Calibri"/>
          <w:spacing w:val="-7"/>
          <w:sz w:val="24"/>
          <w:szCs w:val="24"/>
        </w:rPr>
        <w:t xml:space="preserve"> </w:t>
      </w:r>
      <w:r w:rsidRPr="00170832">
        <w:rPr>
          <w:rFonts w:ascii="Calibri" w:hAnsi="Calibri" w:cs="Calibri"/>
          <w:sz w:val="24"/>
          <w:szCs w:val="24"/>
        </w:rPr>
        <w:t>cada</w:t>
      </w:r>
      <w:r w:rsidRPr="00170832">
        <w:rPr>
          <w:rFonts w:ascii="Calibri" w:hAnsi="Calibri" w:cs="Calibri"/>
          <w:spacing w:val="-9"/>
          <w:sz w:val="24"/>
          <w:szCs w:val="24"/>
        </w:rPr>
        <w:t xml:space="preserve"> </w:t>
      </w:r>
      <w:r w:rsidRPr="00170832">
        <w:rPr>
          <w:rFonts w:ascii="Calibri" w:hAnsi="Calibri" w:cs="Calibri"/>
          <w:spacing w:val="-2"/>
          <w:sz w:val="24"/>
          <w:szCs w:val="24"/>
        </w:rPr>
        <w:t>pedido.</w:t>
      </w:r>
    </w:p>
    <w:p w14:paraId="2E9DF454" w14:textId="77777777" w:rsidR="003F38FF" w:rsidRDefault="003F38FF">
      <w:pPr>
        <w:pStyle w:val="Prrafodelista"/>
        <w:widowControl w:val="0"/>
        <w:numPr>
          <w:ilvl w:val="4"/>
          <w:numId w:val="38"/>
        </w:numPr>
        <w:tabs>
          <w:tab w:val="left" w:pos="969"/>
          <w:tab w:val="left" w:pos="1006"/>
        </w:tabs>
        <w:autoSpaceDE w:val="0"/>
        <w:autoSpaceDN w:val="0"/>
        <w:spacing w:after="0"/>
        <w:ind w:right="489" w:hanging="360"/>
        <w:contextualSpacing w:val="0"/>
        <w:jc w:val="both"/>
        <w:rPr>
          <w:rFonts w:ascii="Calibri" w:hAnsi="Calibri" w:cs="Calibri"/>
          <w:sz w:val="24"/>
          <w:szCs w:val="24"/>
        </w:rPr>
      </w:pPr>
      <w:r w:rsidRPr="00170832">
        <w:rPr>
          <w:rFonts w:ascii="Calibri" w:hAnsi="Calibri" w:cs="Calibri"/>
          <w:sz w:val="24"/>
          <w:szCs w:val="24"/>
        </w:rPr>
        <w:t>Ejecución financiera del contrato, en la cual se presente el valor acumulado de los suministros efectuados, valor por cada pedido y el saldo del contrato.</w:t>
      </w:r>
    </w:p>
    <w:p w14:paraId="7230B89E" w14:textId="77777777" w:rsidR="003F38FF" w:rsidRPr="003F38FF" w:rsidRDefault="003F38FF" w:rsidP="003F38FF">
      <w:pPr>
        <w:widowControl w:val="0"/>
        <w:tabs>
          <w:tab w:val="left" w:pos="969"/>
          <w:tab w:val="left" w:pos="1006"/>
        </w:tabs>
        <w:autoSpaceDE w:val="0"/>
        <w:autoSpaceDN w:val="0"/>
        <w:spacing w:after="0"/>
        <w:ind w:left="646" w:right="489"/>
        <w:jc w:val="both"/>
        <w:rPr>
          <w:rFonts w:ascii="Calibri" w:hAnsi="Calibri" w:cs="Calibri"/>
          <w:sz w:val="24"/>
          <w:szCs w:val="24"/>
        </w:rPr>
      </w:pPr>
    </w:p>
    <w:p w14:paraId="7CB30ECE" w14:textId="77777777" w:rsidR="003F38FF" w:rsidRPr="00170832" w:rsidRDefault="003F38FF" w:rsidP="003F38FF">
      <w:pPr>
        <w:pStyle w:val="Textoindependiente"/>
        <w:ind w:left="262" w:right="268"/>
        <w:jc w:val="both"/>
        <w:rPr>
          <w:rFonts w:ascii="Calibri" w:hAnsi="Calibri" w:cs="Calibri"/>
        </w:rPr>
      </w:pPr>
      <w:r w:rsidRPr="00170832">
        <w:rPr>
          <w:rFonts w:ascii="Calibri" w:hAnsi="Calibri" w:cs="Calibri"/>
        </w:rPr>
        <w:t>Este reporte deberá ser presentado en medio impreso y medio magnético o por vía electrónica, en archivo de MS-Excel o archivo plano manipulable</w:t>
      </w:r>
    </w:p>
    <w:p w14:paraId="5FB9FB2C" w14:textId="77777777" w:rsidR="00E80EB2" w:rsidRDefault="00E80EB2" w:rsidP="006E2C94">
      <w:pPr>
        <w:spacing w:after="0" w:line="240" w:lineRule="auto"/>
        <w:jc w:val="both"/>
        <w:rPr>
          <w:rFonts w:eastAsia="Calibri" w:cstheme="minorHAnsi"/>
          <w:b/>
          <w:bCs/>
          <w:color w:val="0D0D0D"/>
          <w:sz w:val="24"/>
          <w:szCs w:val="24"/>
        </w:rPr>
      </w:pPr>
    </w:p>
    <w:p w14:paraId="5008D9EC" w14:textId="25275966" w:rsidR="00E80EB2" w:rsidRDefault="00045E16">
      <w:pPr>
        <w:pStyle w:val="Prrafodelista"/>
        <w:numPr>
          <w:ilvl w:val="0"/>
          <w:numId w:val="12"/>
        </w:numPr>
        <w:spacing w:after="0" w:line="240" w:lineRule="auto"/>
        <w:jc w:val="both"/>
        <w:rPr>
          <w:rFonts w:eastAsia="Calibri" w:cstheme="minorHAnsi"/>
          <w:b/>
          <w:bCs/>
          <w:color w:val="0D0D0D"/>
          <w:sz w:val="24"/>
          <w:szCs w:val="24"/>
        </w:rPr>
      </w:pPr>
      <w:r w:rsidRPr="00662B10">
        <w:rPr>
          <w:rFonts w:eastAsia="Calibri" w:cstheme="minorHAnsi"/>
          <w:b/>
          <w:bCs/>
          <w:color w:val="0D0D0D"/>
          <w:sz w:val="24"/>
          <w:szCs w:val="24"/>
        </w:rPr>
        <w:t>LUGAR DE EJECUCION</w:t>
      </w:r>
      <w:r w:rsidR="00662B10">
        <w:rPr>
          <w:rFonts w:eastAsia="Calibri" w:cstheme="minorHAnsi"/>
          <w:b/>
          <w:bCs/>
          <w:color w:val="0D0D0D"/>
          <w:sz w:val="24"/>
          <w:szCs w:val="24"/>
        </w:rPr>
        <w:t>.</w:t>
      </w:r>
    </w:p>
    <w:p w14:paraId="03796BB2" w14:textId="77777777" w:rsidR="0074659D" w:rsidRDefault="0074659D" w:rsidP="0074659D">
      <w:pPr>
        <w:spacing w:after="0" w:line="240" w:lineRule="auto"/>
        <w:jc w:val="both"/>
        <w:rPr>
          <w:rFonts w:eastAsia="Calibri" w:cstheme="minorHAnsi"/>
          <w:b/>
          <w:bCs/>
          <w:color w:val="0D0D0D"/>
          <w:sz w:val="24"/>
          <w:szCs w:val="24"/>
        </w:rPr>
      </w:pPr>
    </w:p>
    <w:p w14:paraId="29520302" w14:textId="4536C80D" w:rsidR="0074659D" w:rsidRDefault="00CB5A54" w:rsidP="0074659D">
      <w:pPr>
        <w:spacing w:after="0" w:line="240" w:lineRule="auto"/>
        <w:jc w:val="both"/>
        <w:rPr>
          <w:rFonts w:eastAsia="Calibri" w:cstheme="minorHAnsi"/>
          <w:color w:val="0D0D0D"/>
          <w:sz w:val="24"/>
          <w:szCs w:val="24"/>
        </w:rPr>
      </w:pPr>
      <w:r w:rsidRPr="00CB5A54">
        <w:rPr>
          <w:rFonts w:eastAsia="Calibri" w:cstheme="minorHAnsi"/>
          <w:color w:val="0D0D0D"/>
          <w:sz w:val="24"/>
          <w:szCs w:val="24"/>
        </w:rPr>
        <w:t>El lugar de ejecución es Bogotá D.C.</w:t>
      </w:r>
    </w:p>
    <w:p w14:paraId="495410CB" w14:textId="77777777" w:rsidR="00731AA2" w:rsidRDefault="00731AA2" w:rsidP="0074659D">
      <w:pPr>
        <w:spacing w:after="0" w:line="240" w:lineRule="auto"/>
        <w:jc w:val="both"/>
        <w:rPr>
          <w:rFonts w:eastAsia="Calibri" w:cstheme="minorHAnsi"/>
          <w:color w:val="0D0D0D"/>
          <w:sz w:val="24"/>
          <w:szCs w:val="24"/>
        </w:rPr>
      </w:pPr>
    </w:p>
    <w:p w14:paraId="791DAAD5" w14:textId="3FD1A762" w:rsidR="00731AA2" w:rsidRDefault="0049046E">
      <w:pPr>
        <w:pStyle w:val="Prrafodelista"/>
        <w:numPr>
          <w:ilvl w:val="0"/>
          <w:numId w:val="12"/>
        </w:numPr>
        <w:spacing w:after="0" w:line="240" w:lineRule="auto"/>
        <w:jc w:val="both"/>
        <w:rPr>
          <w:rFonts w:eastAsia="Calibri" w:cstheme="minorHAnsi"/>
          <w:b/>
          <w:bCs/>
          <w:color w:val="0D0D0D"/>
          <w:sz w:val="24"/>
          <w:szCs w:val="24"/>
        </w:rPr>
      </w:pPr>
      <w:r w:rsidRPr="0049046E">
        <w:rPr>
          <w:rFonts w:eastAsia="Calibri" w:cstheme="minorHAnsi"/>
          <w:b/>
          <w:bCs/>
          <w:color w:val="0D0D0D"/>
          <w:sz w:val="24"/>
          <w:szCs w:val="24"/>
        </w:rPr>
        <w:t xml:space="preserve">FORMA DE PAGO </w:t>
      </w:r>
    </w:p>
    <w:p w14:paraId="18CA4514" w14:textId="77777777" w:rsidR="002A2306" w:rsidRDefault="002A2306" w:rsidP="002949B2">
      <w:pPr>
        <w:spacing w:after="0" w:line="240" w:lineRule="auto"/>
        <w:jc w:val="both"/>
        <w:rPr>
          <w:rFonts w:eastAsia="Calibri" w:cstheme="minorHAnsi"/>
          <w:color w:val="0D0D0D"/>
          <w:sz w:val="24"/>
          <w:szCs w:val="24"/>
        </w:rPr>
      </w:pPr>
    </w:p>
    <w:p w14:paraId="70C2FDE3" w14:textId="0A3E0AE2" w:rsidR="000F1E04" w:rsidRDefault="002A2306" w:rsidP="002949B2">
      <w:pPr>
        <w:spacing w:after="0" w:line="240" w:lineRule="auto"/>
        <w:jc w:val="both"/>
        <w:rPr>
          <w:rFonts w:eastAsia="Calibri" w:cstheme="minorHAnsi"/>
          <w:color w:val="0D0D0D"/>
          <w:sz w:val="24"/>
          <w:szCs w:val="24"/>
        </w:rPr>
      </w:pPr>
      <w:r w:rsidRPr="002A2306">
        <w:rPr>
          <w:rFonts w:eastAsia="Calibri" w:cstheme="minorHAnsi"/>
          <w:color w:val="0D0D0D"/>
          <w:sz w:val="24"/>
          <w:szCs w:val="24"/>
          <w:highlight w:val="yellow"/>
        </w:rPr>
        <w:t>Remítase a la primera parte de este pliego.</w:t>
      </w:r>
    </w:p>
    <w:p w14:paraId="06CB7EE8" w14:textId="77777777" w:rsidR="002A2306" w:rsidRDefault="002A2306" w:rsidP="002949B2">
      <w:pPr>
        <w:spacing w:after="0" w:line="240" w:lineRule="auto"/>
        <w:jc w:val="both"/>
        <w:rPr>
          <w:rFonts w:eastAsia="Calibri" w:cstheme="minorHAnsi"/>
          <w:b/>
          <w:bCs/>
          <w:color w:val="0D0D0D"/>
          <w:sz w:val="24"/>
          <w:szCs w:val="24"/>
        </w:rPr>
      </w:pPr>
    </w:p>
    <w:p w14:paraId="35449B6C" w14:textId="76A48253" w:rsidR="000F1E04" w:rsidRDefault="00CF3EB8">
      <w:pPr>
        <w:pStyle w:val="Prrafodelista"/>
        <w:numPr>
          <w:ilvl w:val="0"/>
          <w:numId w:val="12"/>
        </w:numPr>
        <w:spacing w:after="0" w:line="240" w:lineRule="auto"/>
        <w:jc w:val="both"/>
        <w:rPr>
          <w:rFonts w:eastAsia="Calibri" w:cstheme="minorHAnsi"/>
          <w:b/>
          <w:bCs/>
          <w:color w:val="0D0D0D"/>
          <w:sz w:val="24"/>
          <w:szCs w:val="24"/>
        </w:rPr>
      </w:pPr>
      <w:r>
        <w:rPr>
          <w:rFonts w:eastAsia="Calibri" w:cstheme="minorHAnsi"/>
          <w:b/>
          <w:bCs/>
          <w:color w:val="0D0D0D"/>
          <w:sz w:val="24"/>
          <w:szCs w:val="24"/>
        </w:rPr>
        <w:t xml:space="preserve">SUPERVISION </w:t>
      </w:r>
    </w:p>
    <w:p w14:paraId="522DA177" w14:textId="77777777" w:rsidR="00CF3EB8" w:rsidRDefault="00CF3EB8" w:rsidP="00CF3EB8">
      <w:pPr>
        <w:spacing w:after="0" w:line="240" w:lineRule="auto"/>
        <w:jc w:val="both"/>
        <w:rPr>
          <w:rFonts w:eastAsia="Calibri" w:cstheme="minorHAnsi"/>
          <w:b/>
          <w:bCs/>
          <w:color w:val="0D0D0D"/>
          <w:sz w:val="24"/>
          <w:szCs w:val="24"/>
        </w:rPr>
      </w:pPr>
    </w:p>
    <w:p w14:paraId="396FADD1" w14:textId="17538D08" w:rsidR="00F7136D" w:rsidRPr="00170832" w:rsidRDefault="00F7136D" w:rsidP="00796516">
      <w:pPr>
        <w:pStyle w:val="Textoindependiente"/>
        <w:ind w:left="262" w:right="260"/>
        <w:jc w:val="both"/>
        <w:rPr>
          <w:rFonts w:ascii="Calibri" w:hAnsi="Calibri" w:cs="Calibri"/>
        </w:rPr>
      </w:pPr>
      <w:r w:rsidRPr="00170832">
        <w:rPr>
          <w:rFonts w:ascii="Calibri" w:hAnsi="Calibri" w:cs="Calibri"/>
        </w:rPr>
        <w:t>La</w:t>
      </w:r>
      <w:r w:rsidRPr="00170832">
        <w:rPr>
          <w:rFonts w:ascii="Calibri" w:hAnsi="Calibri" w:cs="Calibri"/>
          <w:spacing w:val="-12"/>
        </w:rPr>
        <w:t xml:space="preserve"> </w:t>
      </w:r>
      <w:r w:rsidRPr="00170832">
        <w:rPr>
          <w:rFonts w:ascii="Calibri" w:hAnsi="Calibri" w:cs="Calibri"/>
        </w:rPr>
        <w:t>supervisión</w:t>
      </w:r>
      <w:r w:rsidRPr="00170832">
        <w:rPr>
          <w:rFonts w:ascii="Calibri" w:hAnsi="Calibri" w:cs="Calibri"/>
          <w:spacing w:val="-9"/>
        </w:rPr>
        <w:t xml:space="preserve"> </w:t>
      </w:r>
      <w:r w:rsidRPr="00170832">
        <w:rPr>
          <w:rFonts w:ascii="Calibri" w:hAnsi="Calibri" w:cs="Calibri"/>
        </w:rPr>
        <w:t>del</w:t>
      </w:r>
      <w:r w:rsidRPr="00170832">
        <w:rPr>
          <w:rFonts w:ascii="Calibri" w:hAnsi="Calibri" w:cs="Calibri"/>
          <w:spacing w:val="-10"/>
        </w:rPr>
        <w:t xml:space="preserve"> </w:t>
      </w:r>
      <w:r w:rsidRPr="00170832">
        <w:rPr>
          <w:rFonts w:ascii="Calibri" w:hAnsi="Calibri" w:cs="Calibri"/>
        </w:rPr>
        <w:t>contrato</w:t>
      </w:r>
      <w:r w:rsidRPr="00170832">
        <w:rPr>
          <w:rFonts w:ascii="Calibri" w:hAnsi="Calibri" w:cs="Calibri"/>
          <w:spacing w:val="-7"/>
        </w:rPr>
        <w:t xml:space="preserve"> </w:t>
      </w:r>
      <w:r w:rsidRPr="00170832">
        <w:rPr>
          <w:rFonts w:ascii="Calibri" w:hAnsi="Calibri" w:cs="Calibri"/>
        </w:rPr>
        <w:t>resultante</w:t>
      </w:r>
      <w:r w:rsidRPr="00170832">
        <w:rPr>
          <w:rFonts w:ascii="Calibri" w:hAnsi="Calibri" w:cs="Calibri"/>
          <w:spacing w:val="-12"/>
        </w:rPr>
        <w:t xml:space="preserve"> </w:t>
      </w:r>
      <w:r w:rsidRPr="00170832">
        <w:rPr>
          <w:rFonts w:ascii="Calibri" w:hAnsi="Calibri" w:cs="Calibri"/>
        </w:rPr>
        <w:t>será</w:t>
      </w:r>
      <w:r w:rsidRPr="00170832">
        <w:rPr>
          <w:rFonts w:ascii="Calibri" w:hAnsi="Calibri" w:cs="Calibri"/>
          <w:spacing w:val="-7"/>
        </w:rPr>
        <w:t xml:space="preserve"> </w:t>
      </w:r>
      <w:r w:rsidRPr="00170832">
        <w:rPr>
          <w:rFonts w:ascii="Calibri" w:hAnsi="Calibri" w:cs="Calibri"/>
        </w:rPr>
        <w:t>ejercida</w:t>
      </w:r>
      <w:r w:rsidRPr="00170832">
        <w:rPr>
          <w:rFonts w:ascii="Calibri" w:hAnsi="Calibri" w:cs="Calibri"/>
          <w:spacing w:val="-9"/>
        </w:rPr>
        <w:t xml:space="preserve"> </w:t>
      </w:r>
      <w:r w:rsidRPr="00170832">
        <w:rPr>
          <w:rFonts w:ascii="Calibri" w:hAnsi="Calibri" w:cs="Calibri"/>
        </w:rPr>
        <w:t>por</w:t>
      </w:r>
      <w:r w:rsidRPr="00170832">
        <w:rPr>
          <w:rFonts w:ascii="Calibri" w:hAnsi="Calibri" w:cs="Calibri"/>
          <w:spacing w:val="-7"/>
        </w:rPr>
        <w:t xml:space="preserve"> </w:t>
      </w:r>
      <w:r w:rsidRPr="00170832">
        <w:rPr>
          <w:rFonts w:ascii="Calibri" w:hAnsi="Calibri" w:cs="Calibri"/>
        </w:rPr>
        <w:t>un</w:t>
      </w:r>
      <w:r w:rsidRPr="00170832">
        <w:rPr>
          <w:rFonts w:ascii="Calibri" w:hAnsi="Calibri" w:cs="Calibri"/>
          <w:spacing w:val="-9"/>
        </w:rPr>
        <w:t xml:space="preserve"> </w:t>
      </w:r>
      <w:r w:rsidRPr="00170832">
        <w:rPr>
          <w:rFonts w:ascii="Calibri" w:hAnsi="Calibri" w:cs="Calibri"/>
        </w:rPr>
        <w:t>profesional</w:t>
      </w:r>
      <w:r w:rsidRPr="00170832">
        <w:rPr>
          <w:rFonts w:ascii="Calibri" w:hAnsi="Calibri" w:cs="Calibri"/>
          <w:spacing w:val="-10"/>
        </w:rPr>
        <w:t xml:space="preserve"> </w:t>
      </w:r>
      <w:r w:rsidRPr="00170832">
        <w:rPr>
          <w:rFonts w:ascii="Calibri" w:hAnsi="Calibri" w:cs="Calibri"/>
        </w:rPr>
        <w:t>de</w:t>
      </w:r>
      <w:r w:rsidRPr="00170832">
        <w:rPr>
          <w:rFonts w:ascii="Calibri" w:hAnsi="Calibri" w:cs="Calibri"/>
          <w:spacing w:val="-10"/>
        </w:rPr>
        <w:t xml:space="preserve"> </w:t>
      </w:r>
      <w:r w:rsidRPr="00170832">
        <w:rPr>
          <w:rFonts w:ascii="Calibri" w:hAnsi="Calibri" w:cs="Calibri"/>
        </w:rPr>
        <w:t>la</w:t>
      </w:r>
      <w:r w:rsidRPr="00170832">
        <w:rPr>
          <w:rFonts w:ascii="Calibri" w:hAnsi="Calibri" w:cs="Calibri"/>
          <w:spacing w:val="-9"/>
        </w:rPr>
        <w:t xml:space="preserve"> </w:t>
      </w:r>
      <w:r w:rsidRPr="00170832">
        <w:rPr>
          <w:rFonts w:ascii="Calibri" w:hAnsi="Calibri" w:cs="Calibri"/>
        </w:rPr>
        <w:t>Dirección</w:t>
      </w:r>
      <w:r w:rsidRPr="00170832">
        <w:rPr>
          <w:rFonts w:ascii="Calibri" w:hAnsi="Calibri" w:cs="Calibri"/>
          <w:spacing w:val="-12"/>
        </w:rPr>
        <w:t xml:space="preserve"> </w:t>
      </w:r>
      <w:r w:rsidRPr="00170832">
        <w:rPr>
          <w:rFonts w:ascii="Calibri" w:hAnsi="Calibri" w:cs="Calibri"/>
        </w:rPr>
        <w:t>Corporativa</w:t>
      </w:r>
      <w:r w:rsidRPr="00170832">
        <w:rPr>
          <w:rFonts w:ascii="Calibri" w:hAnsi="Calibri" w:cs="Calibri"/>
          <w:spacing w:val="-9"/>
        </w:rPr>
        <w:t xml:space="preserve"> </w:t>
      </w:r>
      <w:r w:rsidRPr="00170832">
        <w:rPr>
          <w:rFonts w:ascii="Calibri" w:hAnsi="Calibri" w:cs="Calibri"/>
        </w:rPr>
        <w:t>de TRANSMILENIO S.A., para el ejercicio correcto de seguimiento, el supervisor podrá contar con un uno o varios apoyos a la</w:t>
      </w:r>
      <w:r w:rsidRPr="00170832">
        <w:rPr>
          <w:rFonts w:ascii="Calibri" w:hAnsi="Calibri" w:cs="Calibri"/>
          <w:spacing w:val="-1"/>
        </w:rPr>
        <w:t xml:space="preserve"> </w:t>
      </w:r>
      <w:r w:rsidRPr="00170832">
        <w:rPr>
          <w:rFonts w:ascii="Calibri" w:hAnsi="Calibri" w:cs="Calibri"/>
        </w:rPr>
        <w:t>supervisión</w:t>
      </w:r>
      <w:r w:rsidRPr="00170832">
        <w:rPr>
          <w:rFonts w:ascii="Calibri" w:hAnsi="Calibri" w:cs="Calibri"/>
          <w:spacing w:val="-1"/>
        </w:rPr>
        <w:t xml:space="preserve"> </w:t>
      </w:r>
      <w:r w:rsidRPr="00170832">
        <w:rPr>
          <w:rFonts w:ascii="Calibri" w:hAnsi="Calibri" w:cs="Calibri"/>
        </w:rPr>
        <w:t xml:space="preserve">contratados para tal fin o que estén en la planta de la entidad. El(la) </w:t>
      </w:r>
      <w:proofErr w:type="gramStart"/>
      <w:r w:rsidRPr="00170832">
        <w:rPr>
          <w:rFonts w:ascii="Calibri" w:hAnsi="Calibri" w:cs="Calibri"/>
        </w:rPr>
        <w:t>Director</w:t>
      </w:r>
      <w:proofErr w:type="gramEnd"/>
      <w:r w:rsidRPr="00170832">
        <w:rPr>
          <w:rFonts w:ascii="Calibri" w:hAnsi="Calibri" w:cs="Calibri"/>
        </w:rPr>
        <w:t xml:space="preserve">(a) Corporativo(a) podrá determinar que el seguimiento a este contrato no requerirá apoyo o apoyos a la supervisión. La designación de los apoyos a la supervisión la hará mediante memorando de El(la) </w:t>
      </w:r>
      <w:proofErr w:type="gramStart"/>
      <w:r w:rsidRPr="00170832">
        <w:rPr>
          <w:rFonts w:ascii="Calibri" w:hAnsi="Calibri" w:cs="Calibri"/>
        </w:rPr>
        <w:t>Director</w:t>
      </w:r>
      <w:proofErr w:type="gramEnd"/>
      <w:r w:rsidRPr="00170832">
        <w:rPr>
          <w:rFonts w:ascii="Calibri" w:hAnsi="Calibri" w:cs="Calibri"/>
        </w:rPr>
        <w:t xml:space="preserve">(a) Corporativo(a) de TRANSMILENIO S.A. y no el supervisor </w:t>
      </w:r>
      <w:proofErr w:type="gramStart"/>
      <w:r w:rsidRPr="00170832">
        <w:rPr>
          <w:rFonts w:ascii="Calibri" w:hAnsi="Calibri" w:cs="Calibri"/>
        </w:rPr>
        <w:t xml:space="preserve">del </w:t>
      </w:r>
      <w:r w:rsidRPr="00170832">
        <w:rPr>
          <w:rFonts w:ascii="Calibri" w:hAnsi="Calibri" w:cs="Calibri"/>
          <w:spacing w:val="-2"/>
        </w:rPr>
        <w:t>mismo</w:t>
      </w:r>
      <w:proofErr w:type="gramEnd"/>
      <w:r w:rsidRPr="00170832">
        <w:rPr>
          <w:rFonts w:ascii="Calibri" w:hAnsi="Calibri" w:cs="Calibri"/>
          <w:spacing w:val="-2"/>
        </w:rPr>
        <w:t>.</w:t>
      </w:r>
    </w:p>
    <w:p w14:paraId="26FCC502" w14:textId="0402F4CA" w:rsidR="00F7136D" w:rsidRPr="00170832" w:rsidRDefault="00F7136D" w:rsidP="00796516">
      <w:pPr>
        <w:pStyle w:val="Textoindependiente"/>
        <w:ind w:left="262" w:right="270"/>
        <w:jc w:val="both"/>
        <w:rPr>
          <w:rFonts w:ascii="Calibri" w:hAnsi="Calibri" w:cs="Calibri"/>
        </w:rPr>
      </w:pPr>
      <w:r w:rsidRPr="00170832">
        <w:rPr>
          <w:rFonts w:ascii="Calibri" w:hAnsi="Calibri" w:cs="Calibri"/>
        </w:rPr>
        <w:lastRenderedPageBreak/>
        <w:t>Las</w:t>
      </w:r>
      <w:r w:rsidRPr="00170832">
        <w:rPr>
          <w:rFonts w:ascii="Calibri" w:hAnsi="Calibri" w:cs="Calibri"/>
          <w:spacing w:val="-6"/>
        </w:rPr>
        <w:t xml:space="preserve"> </w:t>
      </w:r>
      <w:r w:rsidRPr="00170832">
        <w:rPr>
          <w:rFonts w:ascii="Calibri" w:hAnsi="Calibri" w:cs="Calibri"/>
        </w:rPr>
        <w:t>obligaciones</w:t>
      </w:r>
      <w:r w:rsidRPr="00170832">
        <w:rPr>
          <w:rFonts w:ascii="Calibri" w:hAnsi="Calibri" w:cs="Calibri"/>
          <w:spacing w:val="-6"/>
        </w:rPr>
        <w:t xml:space="preserve"> </w:t>
      </w:r>
      <w:r w:rsidRPr="00170832">
        <w:rPr>
          <w:rFonts w:ascii="Calibri" w:hAnsi="Calibri" w:cs="Calibri"/>
        </w:rPr>
        <w:t>puntuales</w:t>
      </w:r>
      <w:r w:rsidRPr="00170832">
        <w:rPr>
          <w:rFonts w:ascii="Calibri" w:hAnsi="Calibri" w:cs="Calibri"/>
          <w:spacing w:val="-7"/>
        </w:rPr>
        <w:t xml:space="preserve"> </w:t>
      </w:r>
      <w:r w:rsidRPr="00170832">
        <w:rPr>
          <w:rFonts w:ascii="Calibri" w:hAnsi="Calibri" w:cs="Calibri"/>
        </w:rPr>
        <w:t>que</w:t>
      </w:r>
      <w:r w:rsidRPr="00170832">
        <w:rPr>
          <w:rFonts w:ascii="Calibri" w:hAnsi="Calibri" w:cs="Calibri"/>
          <w:spacing w:val="-5"/>
        </w:rPr>
        <w:t xml:space="preserve"> </w:t>
      </w:r>
      <w:r w:rsidRPr="00170832">
        <w:rPr>
          <w:rFonts w:ascii="Calibri" w:hAnsi="Calibri" w:cs="Calibri"/>
        </w:rPr>
        <w:t>asumirá</w:t>
      </w:r>
      <w:r w:rsidRPr="00170832">
        <w:rPr>
          <w:rFonts w:ascii="Calibri" w:hAnsi="Calibri" w:cs="Calibri"/>
          <w:spacing w:val="-7"/>
        </w:rPr>
        <w:t xml:space="preserve"> </w:t>
      </w:r>
      <w:r w:rsidRPr="00170832">
        <w:rPr>
          <w:rFonts w:ascii="Calibri" w:hAnsi="Calibri" w:cs="Calibri"/>
        </w:rPr>
        <w:t>el</w:t>
      </w:r>
      <w:r w:rsidRPr="00170832">
        <w:rPr>
          <w:rFonts w:ascii="Calibri" w:hAnsi="Calibri" w:cs="Calibri"/>
          <w:spacing w:val="-7"/>
        </w:rPr>
        <w:t xml:space="preserve"> </w:t>
      </w:r>
      <w:r w:rsidRPr="00170832">
        <w:rPr>
          <w:rFonts w:ascii="Calibri" w:hAnsi="Calibri" w:cs="Calibri"/>
        </w:rPr>
        <w:t>supervisor</w:t>
      </w:r>
      <w:r w:rsidRPr="00170832">
        <w:rPr>
          <w:rFonts w:ascii="Calibri" w:hAnsi="Calibri" w:cs="Calibri"/>
          <w:spacing w:val="-7"/>
        </w:rPr>
        <w:t xml:space="preserve"> </w:t>
      </w:r>
      <w:r w:rsidRPr="00170832">
        <w:rPr>
          <w:rFonts w:ascii="Calibri" w:hAnsi="Calibri" w:cs="Calibri"/>
        </w:rPr>
        <w:t>de</w:t>
      </w:r>
      <w:r w:rsidRPr="00170832">
        <w:rPr>
          <w:rFonts w:ascii="Calibri" w:hAnsi="Calibri" w:cs="Calibri"/>
          <w:spacing w:val="-7"/>
        </w:rPr>
        <w:t xml:space="preserve"> </w:t>
      </w:r>
      <w:r w:rsidRPr="00170832">
        <w:rPr>
          <w:rFonts w:ascii="Calibri" w:hAnsi="Calibri" w:cs="Calibri"/>
        </w:rPr>
        <w:t>este</w:t>
      </w:r>
      <w:r w:rsidRPr="00170832">
        <w:rPr>
          <w:rFonts w:ascii="Calibri" w:hAnsi="Calibri" w:cs="Calibri"/>
          <w:spacing w:val="-6"/>
        </w:rPr>
        <w:t xml:space="preserve"> </w:t>
      </w:r>
      <w:r w:rsidRPr="00170832">
        <w:rPr>
          <w:rFonts w:ascii="Calibri" w:hAnsi="Calibri" w:cs="Calibri"/>
        </w:rPr>
        <w:t>contrato</w:t>
      </w:r>
      <w:r w:rsidRPr="00170832">
        <w:rPr>
          <w:rFonts w:ascii="Calibri" w:hAnsi="Calibri" w:cs="Calibri"/>
          <w:spacing w:val="-7"/>
        </w:rPr>
        <w:t xml:space="preserve"> </w:t>
      </w:r>
      <w:r w:rsidRPr="00170832">
        <w:rPr>
          <w:rFonts w:ascii="Calibri" w:hAnsi="Calibri" w:cs="Calibri"/>
        </w:rPr>
        <w:t>en</w:t>
      </w:r>
      <w:r w:rsidRPr="00170832">
        <w:rPr>
          <w:rFonts w:ascii="Calibri" w:hAnsi="Calibri" w:cs="Calibri"/>
          <w:spacing w:val="-6"/>
        </w:rPr>
        <w:t xml:space="preserve"> </w:t>
      </w:r>
      <w:r w:rsidRPr="00170832">
        <w:rPr>
          <w:rFonts w:ascii="Calibri" w:hAnsi="Calibri" w:cs="Calibri"/>
        </w:rPr>
        <w:t>ejercicio</w:t>
      </w:r>
      <w:r w:rsidRPr="00170832">
        <w:rPr>
          <w:rFonts w:ascii="Calibri" w:hAnsi="Calibri" w:cs="Calibri"/>
          <w:spacing w:val="-7"/>
        </w:rPr>
        <w:t xml:space="preserve"> </w:t>
      </w:r>
      <w:r w:rsidRPr="00170832">
        <w:rPr>
          <w:rFonts w:ascii="Calibri" w:hAnsi="Calibri" w:cs="Calibri"/>
        </w:rPr>
        <w:t>de</w:t>
      </w:r>
      <w:r w:rsidRPr="00170832">
        <w:rPr>
          <w:rFonts w:ascii="Calibri" w:hAnsi="Calibri" w:cs="Calibri"/>
          <w:spacing w:val="-7"/>
        </w:rPr>
        <w:t xml:space="preserve"> </w:t>
      </w:r>
      <w:r w:rsidRPr="00170832">
        <w:rPr>
          <w:rFonts w:ascii="Calibri" w:hAnsi="Calibri" w:cs="Calibri"/>
        </w:rPr>
        <w:t>sus</w:t>
      </w:r>
      <w:r w:rsidRPr="00170832">
        <w:rPr>
          <w:rFonts w:ascii="Calibri" w:hAnsi="Calibri" w:cs="Calibri"/>
          <w:spacing w:val="-7"/>
        </w:rPr>
        <w:t xml:space="preserve"> </w:t>
      </w:r>
      <w:r w:rsidRPr="00170832">
        <w:rPr>
          <w:rFonts w:ascii="Calibri" w:hAnsi="Calibri" w:cs="Calibri"/>
        </w:rPr>
        <w:t>funciones serán la siguientes:</w:t>
      </w:r>
    </w:p>
    <w:p w14:paraId="4A1E94E0" w14:textId="77777777" w:rsidR="00F7136D" w:rsidRPr="00170832" w:rsidRDefault="00F7136D">
      <w:pPr>
        <w:pStyle w:val="Prrafodelista"/>
        <w:widowControl w:val="0"/>
        <w:numPr>
          <w:ilvl w:val="0"/>
          <w:numId w:val="40"/>
        </w:numPr>
        <w:tabs>
          <w:tab w:val="left" w:pos="979"/>
          <w:tab w:val="left" w:pos="981"/>
        </w:tabs>
        <w:autoSpaceDE w:val="0"/>
        <w:autoSpaceDN w:val="0"/>
        <w:spacing w:after="0" w:line="240" w:lineRule="auto"/>
        <w:ind w:left="981" w:right="261"/>
        <w:contextualSpacing w:val="0"/>
        <w:jc w:val="both"/>
        <w:rPr>
          <w:rFonts w:ascii="Calibri" w:hAnsi="Calibri" w:cs="Calibri"/>
          <w:sz w:val="24"/>
          <w:szCs w:val="24"/>
        </w:rPr>
      </w:pPr>
      <w:r w:rsidRPr="00170832">
        <w:rPr>
          <w:rFonts w:ascii="Calibri" w:hAnsi="Calibri" w:cs="Calibri"/>
          <w:sz w:val="24"/>
          <w:szCs w:val="24"/>
        </w:rPr>
        <w:t>Velar por el cumplimiento irrestricto de las especificaciones técnicas, lineamientos de ejecución</w:t>
      </w:r>
      <w:r w:rsidRPr="00170832">
        <w:rPr>
          <w:rFonts w:ascii="Calibri" w:hAnsi="Calibri" w:cs="Calibri"/>
          <w:spacing w:val="-14"/>
          <w:sz w:val="24"/>
          <w:szCs w:val="24"/>
        </w:rPr>
        <w:t xml:space="preserve"> </w:t>
      </w:r>
      <w:r w:rsidRPr="00170832">
        <w:rPr>
          <w:rFonts w:ascii="Calibri" w:hAnsi="Calibri" w:cs="Calibri"/>
          <w:sz w:val="24"/>
          <w:szCs w:val="24"/>
        </w:rPr>
        <w:t>y</w:t>
      </w:r>
      <w:r w:rsidRPr="00170832">
        <w:rPr>
          <w:rFonts w:ascii="Calibri" w:hAnsi="Calibri" w:cs="Calibri"/>
          <w:spacing w:val="-14"/>
          <w:sz w:val="24"/>
          <w:szCs w:val="24"/>
        </w:rPr>
        <w:t xml:space="preserve"> </w:t>
      </w:r>
      <w:r w:rsidRPr="00170832">
        <w:rPr>
          <w:rFonts w:ascii="Calibri" w:hAnsi="Calibri" w:cs="Calibri"/>
          <w:sz w:val="24"/>
          <w:szCs w:val="24"/>
        </w:rPr>
        <w:t>parámetros</w:t>
      </w:r>
      <w:r w:rsidRPr="00170832">
        <w:rPr>
          <w:rFonts w:ascii="Calibri" w:hAnsi="Calibri" w:cs="Calibri"/>
          <w:spacing w:val="-14"/>
          <w:sz w:val="24"/>
          <w:szCs w:val="24"/>
        </w:rPr>
        <w:t xml:space="preserve"> </w:t>
      </w:r>
      <w:r w:rsidRPr="00170832">
        <w:rPr>
          <w:rFonts w:ascii="Calibri" w:hAnsi="Calibri" w:cs="Calibri"/>
          <w:sz w:val="24"/>
          <w:szCs w:val="24"/>
        </w:rPr>
        <w:t>de</w:t>
      </w:r>
      <w:r w:rsidRPr="00170832">
        <w:rPr>
          <w:rFonts w:ascii="Calibri" w:hAnsi="Calibri" w:cs="Calibri"/>
          <w:spacing w:val="-14"/>
          <w:sz w:val="24"/>
          <w:szCs w:val="24"/>
        </w:rPr>
        <w:t xml:space="preserve"> </w:t>
      </w:r>
      <w:r w:rsidRPr="00170832">
        <w:rPr>
          <w:rFonts w:ascii="Calibri" w:hAnsi="Calibri" w:cs="Calibri"/>
          <w:sz w:val="24"/>
          <w:szCs w:val="24"/>
        </w:rPr>
        <w:t>desempeño</w:t>
      </w:r>
      <w:r w:rsidRPr="00170832">
        <w:rPr>
          <w:rFonts w:ascii="Calibri" w:hAnsi="Calibri" w:cs="Calibri"/>
          <w:spacing w:val="-14"/>
          <w:sz w:val="24"/>
          <w:szCs w:val="24"/>
        </w:rPr>
        <w:t xml:space="preserve"> </w:t>
      </w:r>
      <w:r w:rsidRPr="00170832">
        <w:rPr>
          <w:rFonts w:ascii="Calibri" w:hAnsi="Calibri" w:cs="Calibri"/>
          <w:sz w:val="24"/>
          <w:szCs w:val="24"/>
        </w:rPr>
        <w:t>que</w:t>
      </w:r>
      <w:r w:rsidRPr="00170832">
        <w:rPr>
          <w:rFonts w:ascii="Calibri" w:hAnsi="Calibri" w:cs="Calibri"/>
          <w:spacing w:val="-14"/>
          <w:sz w:val="24"/>
          <w:szCs w:val="24"/>
        </w:rPr>
        <w:t xml:space="preserve"> </w:t>
      </w:r>
      <w:r w:rsidRPr="00170832">
        <w:rPr>
          <w:rFonts w:ascii="Calibri" w:hAnsi="Calibri" w:cs="Calibri"/>
          <w:sz w:val="24"/>
          <w:szCs w:val="24"/>
        </w:rPr>
        <w:t>tiene</w:t>
      </w:r>
      <w:r w:rsidRPr="00170832">
        <w:rPr>
          <w:rFonts w:ascii="Calibri" w:hAnsi="Calibri" w:cs="Calibri"/>
          <w:spacing w:val="-14"/>
          <w:sz w:val="24"/>
          <w:szCs w:val="24"/>
        </w:rPr>
        <w:t xml:space="preserve"> </w:t>
      </w:r>
      <w:r w:rsidRPr="00170832">
        <w:rPr>
          <w:rFonts w:ascii="Calibri" w:hAnsi="Calibri" w:cs="Calibri"/>
          <w:sz w:val="24"/>
          <w:szCs w:val="24"/>
        </w:rPr>
        <w:t>que</w:t>
      </w:r>
      <w:r w:rsidRPr="00170832">
        <w:rPr>
          <w:rFonts w:ascii="Calibri" w:hAnsi="Calibri" w:cs="Calibri"/>
          <w:spacing w:val="-14"/>
          <w:sz w:val="24"/>
          <w:szCs w:val="24"/>
        </w:rPr>
        <w:t xml:space="preserve"> </w:t>
      </w:r>
      <w:r w:rsidRPr="00170832">
        <w:rPr>
          <w:rFonts w:ascii="Calibri" w:hAnsi="Calibri" w:cs="Calibri"/>
          <w:sz w:val="24"/>
          <w:szCs w:val="24"/>
        </w:rPr>
        <w:t>ejecutar</w:t>
      </w:r>
      <w:r w:rsidRPr="00170832">
        <w:rPr>
          <w:rFonts w:ascii="Calibri" w:hAnsi="Calibri" w:cs="Calibri"/>
          <w:spacing w:val="-14"/>
          <w:sz w:val="24"/>
          <w:szCs w:val="24"/>
        </w:rPr>
        <w:t xml:space="preserve"> </w:t>
      </w:r>
      <w:r w:rsidRPr="00170832">
        <w:rPr>
          <w:rFonts w:ascii="Calibri" w:hAnsi="Calibri" w:cs="Calibri"/>
          <w:sz w:val="24"/>
          <w:szCs w:val="24"/>
        </w:rPr>
        <w:t>y</w:t>
      </w:r>
      <w:r w:rsidRPr="00170832">
        <w:rPr>
          <w:rFonts w:ascii="Calibri" w:hAnsi="Calibri" w:cs="Calibri"/>
          <w:spacing w:val="-13"/>
          <w:sz w:val="24"/>
          <w:szCs w:val="24"/>
        </w:rPr>
        <w:t xml:space="preserve"> </w:t>
      </w:r>
      <w:r w:rsidRPr="00170832">
        <w:rPr>
          <w:rFonts w:ascii="Calibri" w:hAnsi="Calibri" w:cs="Calibri"/>
          <w:sz w:val="24"/>
          <w:szCs w:val="24"/>
        </w:rPr>
        <w:t>desarrollar</w:t>
      </w:r>
      <w:r w:rsidRPr="00170832">
        <w:rPr>
          <w:rFonts w:ascii="Calibri" w:hAnsi="Calibri" w:cs="Calibri"/>
          <w:spacing w:val="-14"/>
          <w:sz w:val="24"/>
          <w:szCs w:val="24"/>
        </w:rPr>
        <w:t xml:space="preserve"> </w:t>
      </w:r>
      <w:r w:rsidRPr="00170832">
        <w:rPr>
          <w:rFonts w:ascii="Calibri" w:hAnsi="Calibri" w:cs="Calibri"/>
          <w:sz w:val="24"/>
          <w:szCs w:val="24"/>
        </w:rPr>
        <w:t>el</w:t>
      </w:r>
      <w:r w:rsidRPr="00170832">
        <w:rPr>
          <w:rFonts w:ascii="Calibri" w:hAnsi="Calibri" w:cs="Calibri"/>
          <w:spacing w:val="-14"/>
          <w:sz w:val="24"/>
          <w:szCs w:val="24"/>
        </w:rPr>
        <w:t xml:space="preserve"> </w:t>
      </w:r>
      <w:r w:rsidRPr="00170832">
        <w:rPr>
          <w:rFonts w:ascii="Calibri" w:hAnsi="Calibri" w:cs="Calibri"/>
          <w:sz w:val="24"/>
          <w:szCs w:val="24"/>
        </w:rPr>
        <w:t>contratista</w:t>
      </w:r>
      <w:r w:rsidRPr="00170832">
        <w:rPr>
          <w:rFonts w:ascii="Calibri" w:hAnsi="Calibri" w:cs="Calibri"/>
          <w:spacing w:val="-14"/>
          <w:sz w:val="24"/>
          <w:szCs w:val="24"/>
        </w:rPr>
        <w:t xml:space="preserve"> </w:t>
      </w:r>
      <w:r w:rsidRPr="00170832">
        <w:rPr>
          <w:rFonts w:ascii="Calibri" w:hAnsi="Calibri" w:cs="Calibri"/>
          <w:sz w:val="24"/>
          <w:szCs w:val="24"/>
        </w:rPr>
        <w:t xml:space="preserve">bajo los parámetros expuestos en el estudio previo, el anexo técnico y la naturaleza de la </w:t>
      </w:r>
      <w:r w:rsidRPr="00170832">
        <w:rPr>
          <w:rFonts w:ascii="Calibri" w:hAnsi="Calibri" w:cs="Calibri"/>
          <w:spacing w:val="-2"/>
          <w:sz w:val="24"/>
          <w:szCs w:val="24"/>
        </w:rPr>
        <w:t>prestación.</w:t>
      </w:r>
    </w:p>
    <w:p w14:paraId="1242233B" w14:textId="77777777" w:rsidR="00F7136D" w:rsidRPr="00170832" w:rsidRDefault="00F7136D">
      <w:pPr>
        <w:pStyle w:val="Prrafodelista"/>
        <w:widowControl w:val="0"/>
        <w:numPr>
          <w:ilvl w:val="0"/>
          <w:numId w:val="40"/>
        </w:numPr>
        <w:tabs>
          <w:tab w:val="left" w:pos="979"/>
          <w:tab w:val="left" w:pos="981"/>
        </w:tabs>
        <w:autoSpaceDE w:val="0"/>
        <w:autoSpaceDN w:val="0"/>
        <w:spacing w:after="0" w:line="240" w:lineRule="auto"/>
        <w:ind w:left="981" w:right="266"/>
        <w:contextualSpacing w:val="0"/>
        <w:jc w:val="both"/>
        <w:rPr>
          <w:rFonts w:ascii="Calibri" w:hAnsi="Calibri" w:cs="Calibri"/>
          <w:sz w:val="24"/>
          <w:szCs w:val="24"/>
        </w:rPr>
      </w:pPr>
      <w:r w:rsidRPr="00170832">
        <w:rPr>
          <w:rFonts w:ascii="Calibri" w:hAnsi="Calibri" w:cs="Calibri"/>
          <w:spacing w:val="-2"/>
          <w:sz w:val="24"/>
          <w:szCs w:val="24"/>
        </w:rPr>
        <w:t>Impulsar los procesos sancionatorios y conminatorios por incumplimientos parciales o</w:t>
      </w:r>
      <w:r w:rsidRPr="00170832">
        <w:rPr>
          <w:rFonts w:ascii="Calibri" w:hAnsi="Calibri" w:cs="Calibri"/>
          <w:spacing w:val="-3"/>
          <w:sz w:val="24"/>
          <w:szCs w:val="24"/>
        </w:rPr>
        <w:t xml:space="preserve"> </w:t>
      </w:r>
      <w:r w:rsidRPr="00170832">
        <w:rPr>
          <w:rFonts w:ascii="Calibri" w:hAnsi="Calibri" w:cs="Calibri"/>
          <w:spacing w:val="-2"/>
          <w:sz w:val="24"/>
          <w:szCs w:val="24"/>
        </w:rPr>
        <w:t xml:space="preserve">totales </w:t>
      </w:r>
      <w:r w:rsidRPr="00170832">
        <w:rPr>
          <w:rFonts w:ascii="Calibri" w:hAnsi="Calibri" w:cs="Calibri"/>
          <w:sz w:val="24"/>
          <w:szCs w:val="24"/>
        </w:rPr>
        <w:t>de la obligaciones y parámetros de ejecución plasmados en los estudios previos, el anexo técnico y la naturaleza de la prestación.</w:t>
      </w:r>
    </w:p>
    <w:p w14:paraId="76B3DEB6" w14:textId="77777777" w:rsidR="00D927EE" w:rsidRPr="00D927EE" w:rsidRDefault="00F7136D">
      <w:pPr>
        <w:pStyle w:val="Prrafodelista"/>
        <w:widowControl w:val="0"/>
        <w:numPr>
          <w:ilvl w:val="0"/>
          <w:numId w:val="40"/>
        </w:numPr>
        <w:tabs>
          <w:tab w:val="left" w:pos="979"/>
          <w:tab w:val="left" w:pos="981"/>
        </w:tabs>
        <w:autoSpaceDE w:val="0"/>
        <w:autoSpaceDN w:val="0"/>
        <w:spacing w:after="0" w:line="240" w:lineRule="auto"/>
        <w:ind w:left="981" w:right="267"/>
        <w:contextualSpacing w:val="0"/>
        <w:jc w:val="both"/>
        <w:rPr>
          <w:rFonts w:ascii="Calibri" w:hAnsi="Calibri" w:cs="Calibri"/>
          <w:sz w:val="24"/>
          <w:szCs w:val="24"/>
        </w:rPr>
      </w:pPr>
      <w:r w:rsidRPr="00170832">
        <w:rPr>
          <w:rFonts w:ascii="Calibri" w:hAnsi="Calibri" w:cs="Calibri"/>
          <w:sz w:val="24"/>
          <w:szCs w:val="24"/>
        </w:rPr>
        <w:t>Para cumplir a cabalidad su función de seguimiento debe dar plena aplicación a las obligaciones, parámetros y lineamientos establecidos en el manual de supervisión e interventoría de la entidad y demás normas que rigen esta materia (parámetros de seguimiento</w:t>
      </w:r>
      <w:r w:rsidRPr="00170832">
        <w:rPr>
          <w:rFonts w:ascii="Calibri" w:hAnsi="Calibri" w:cs="Calibri"/>
          <w:spacing w:val="-1"/>
          <w:sz w:val="24"/>
          <w:szCs w:val="24"/>
        </w:rPr>
        <w:t xml:space="preserve"> </w:t>
      </w:r>
      <w:r w:rsidRPr="00170832">
        <w:rPr>
          <w:rFonts w:ascii="Calibri" w:hAnsi="Calibri" w:cs="Calibri"/>
          <w:sz w:val="24"/>
          <w:szCs w:val="24"/>
        </w:rPr>
        <w:t>contractual</w:t>
      </w:r>
      <w:r w:rsidRPr="00170832">
        <w:rPr>
          <w:rFonts w:ascii="Calibri" w:hAnsi="Calibri" w:cs="Calibri"/>
          <w:spacing w:val="-1"/>
          <w:sz w:val="24"/>
          <w:szCs w:val="24"/>
        </w:rPr>
        <w:t xml:space="preserve"> </w:t>
      </w:r>
      <w:r w:rsidRPr="00170832">
        <w:rPr>
          <w:rFonts w:ascii="Calibri" w:hAnsi="Calibri" w:cs="Calibri"/>
          <w:sz w:val="24"/>
          <w:szCs w:val="24"/>
        </w:rPr>
        <w:t>de Colombia</w:t>
      </w:r>
      <w:r w:rsidRPr="00170832">
        <w:rPr>
          <w:rFonts w:ascii="Calibri" w:hAnsi="Calibri" w:cs="Calibri"/>
          <w:spacing w:val="-1"/>
          <w:sz w:val="24"/>
          <w:szCs w:val="24"/>
        </w:rPr>
        <w:t xml:space="preserve"> </w:t>
      </w:r>
      <w:r w:rsidRPr="00170832">
        <w:rPr>
          <w:rFonts w:ascii="Calibri" w:hAnsi="Calibri" w:cs="Calibri"/>
          <w:sz w:val="24"/>
          <w:szCs w:val="24"/>
        </w:rPr>
        <w:t>Compra</w:t>
      </w:r>
      <w:r w:rsidRPr="00170832">
        <w:rPr>
          <w:rFonts w:ascii="Calibri" w:hAnsi="Calibri" w:cs="Calibri"/>
          <w:spacing w:val="-1"/>
          <w:sz w:val="24"/>
          <w:szCs w:val="24"/>
        </w:rPr>
        <w:t xml:space="preserve"> </w:t>
      </w:r>
      <w:r w:rsidRPr="00170832">
        <w:rPr>
          <w:rFonts w:ascii="Calibri" w:hAnsi="Calibri" w:cs="Calibri"/>
          <w:sz w:val="24"/>
          <w:szCs w:val="24"/>
        </w:rPr>
        <w:t>Eficiente,</w:t>
      </w:r>
      <w:r w:rsidRPr="00170832">
        <w:rPr>
          <w:rFonts w:ascii="Calibri" w:hAnsi="Calibri" w:cs="Calibri"/>
          <w:spacing w:val="-1"/>
          <w:sz w:val="24"/>
          <w:szCs w:val="24"/>
        </w:rPr>
        <w:t xml:space="preserve"> </w:t>
      </w:r>
      <w:r w:rsidRPr="00170832">
        <w:rPr>
          <w:rFonts w:ascii="Calibri" w:hAnsi="Calibri" w:cs="Calibri"/>
          <w:sz w:val="24"/>
          <w:szCs w:val="24"/>
        </w:rPr>
        <w:t>Ley 1474</w:t>
      </w:r>
      <w:r w:rsidRPr="00170832">
        <w:rPr>
          <w:rFonts w:ascii="Calibri" w:hAnsi="Calibri" w:cs="Calibri"/>
          <w:spacing w:val="-1"/>
          <w:sz w:val="24"/>
          <w:szCs w:val="24"/>
        </w:rPr>
        <w:t xml:space="preserve"> </w:t>
      </w:r>
      <w:r w:rsidRPr="00170832">
        <w:rPr>
          <w:rFonts w:ascii="Calibri" w:hAnsi="Calibri" w:cs="Calibri"/>
          <w:sz w:val="24"/>
          <w:szCs w:val="24"/>
        </w:rPr>
        <w:t>de</w:t>
      </w:r>
      <w:r w:rsidRPr="00170832">
        <w:rPr>
          <w:rFonts w:ascii="Calibri" w:hAnsi="Calibri" w:cs="Calibri"/>
          <w:spacing w:val="-1"/>
          <w:sz w:val="24"/>
          <w:szCs w:val="24"/>
        </w:rPr>
        <w:t xml:space="preserve"> </w:t>
      </w:r>
      <w:r w:rsidRPr="00170832">
        <w:rPr>
          <w:rFonts w:ascii="Calibri" w:hAnsi="Calibri" w:cs="Calibri"/>
          <w:sz w:val="24"/>
          <w:szCs w:val="24"/>
        </w:rPr>
        <w:t>2011, Decreto</w:t>
      </w:r>
      <w:r w:rsidRPr="00170832">
        <w:rPr>
          <w:rFonts w:ascii="Calibri" w:hAnsi="Calibri" w:cs="Calibri"/>
          <w:spacing w:val="-1"/>
          <w:sz w:val="24"/>
          <w:szCs w:val="24"/>
        </w:rPr>
        <w:t xml:space="preserve"> </w:t>
      </w:r>
      <w:r w:rsidRPr="00170832">
        <w:rPr>
          <w:rFonts w:ascii="Calibri" w:hAnsi="Calibri" w:cs="Calibri"/>
          <w:sz w:val="24"/>
          <w:szCs w:val="24"/>
        </w:rPr>
        <w:t>019</w:t>
      </w:r>
      <w:r w:rsidRPr="00170832">
        <w:rPr>
          <w:rFonts w:ascii="Calibri" w:hAnsi="Calibri" w:cs="Calibri"/>
          <w:spacing w:val="-1"/>
          <w:sz w:val="24"/>
          <w:szCs w:val="24"/>
        </w:rPr>
        <w:t xml:space="preserve"> </w:t>
      </w:r>
      <w:r w:rsidRPr="00170832">
        <w:rPr>
          <w:rFonts w:ascii="Calibri" w:hAnsi="Calibri" w:cs="Calibri"/>
          <w:sz w:val="24"/>
          <w:szCs w:val="24"/>
        </w:rPr>
        <w:t xml:space="preserve">de </w:t>
      </w:r>
      <w:r w:rsidRPr="00170832">
        <w:rPr>
          <w:rFonts w:ascii="Calibri" w:hAnsi="Calibri" w:cs="Calibri"/>
          <w:spacing w:val="-2"/>
          <w:sz w:val="24"/>
          <w:szCs w:val="24"/>
        </w:rPr>
        <w:t>2012)</w:t>
      </w:r>
    </w:p>
    <w:p w14:paraId="2590A8B7" w14:textId="77777777" w:rsidR="00A127CC" w:rsidRPr="00A127CC" w:rsidRDefault="00F7136D">
      <w:pPr>
        <w:pStyle w:val="Prrafodelista"/>
        <w:widowControl w:val="0"/>
        <w:numPr>
          <w:ilvl w:val="0"/>
          <w:numId w:val="40"/>
        </w:numPr>
        <w:tabs>
          <w:tab w:val="left" w:pos="979"/>
          <w:tab w:val="left" w:pos="981"/>
        </w:tabs>
        <w:autoSpaceDE w:val="0"/>
        <w:autoSpaceDN w:val="0"/>
        <w:spacing w:after="0" w:line="240" w:lineRule="auto"/>
        <w:ind w:left="981" w:right="267"/>
        <w:contextualSpacing w:val="0"/>
        <w:jc w:val="both"/>
        <w:rPr>
          <w:rFonts w:ascii="Calibri" w:hAnsi="Calibri" w:cs="Calibri"/>
          <w:sz w:val="24"/>
          <w:szCs w:val="24"/>
        </w:rPr>
      </w:pPr>
      <w:r w:rsidRPr="00D927EE">
        <w:rPr>
          <w:rFonts w:ascii="Calibri" w:hAnsi="Calibri" w:cs="Calibri"/>
        </w:rPr>
        <w:t>Elaborar las certificaciones de cumplimiento total o parcial con la respectiva constancia de haber</w:t>
      </w:r>
      <w:r w:rsidRPr="00D927EE">
        <w:rPr>
          <w:rFonts w:ascii="Calibri" w:hAnsi="Calibri" w:cs="Calibri"/>
          <w:spacing w:val="-8"/>
        </w:rPr>
        <w:t xml:space="preserve"> </w:t>
      </w:r>
      <w:r w:rsidRPr="00D927EE">
        <w:rPr>
          <w:rFonts w:ascii="Calibri" w:hAnsi="Calibri" w:cs="Calibri"/>
        </w:rPr>
        <w:t>recibido</w:t>
      </w:r>
      <w:r w:rsidRPr="00D927EE">
        <w:rPr>
          <w:rFonts w:ascii="Calibri" w:hAnsi="Calibri" w:cs="Calibri"/>
          <w:spacing w:val="-10"/>
        </w:rPr>
        <w:t xml:space="preserve"> </w:t>
      </w:r>
      <w:r w:rsidRPr="00D927EE">
        <w:rPr>
          <w:rFonts w:ascii="Calibri" w:hAnsi="Calibri" w:cs="Calibri"/>
        </w:rPr>
        <w:t>de</w:t>
      </w:r>
      <w:r w:rsidRPr="00D927EE">
        <w:rPr>
          <w:rFonts w:ascii="Calibri" w:hAnsi="Calibri" w:cs="Calibri"/>
          <w:spacing w:val="-9"/>
        </w:rPr>
        <w:t xml:space="preserve"> </w:t>
      </w:r>
      <w:r w:rsidRPr="00D927EE">
        <w:rPr>
          <w:rFonts w:ascii="Calibri" w:hAnsi="Calibri" w:cs="Calibri"/>
        </w:rPr>
        <w:t>EL</w:t>
      </w:r>
      <w:r w:rsidRPr="00D927EE">
        <w:rPr>
          <w:rFonts w:ascii="Calibri" w:hAnsi="Calibri" w:cs="Calibri"/>
          <w:spacing w:val="-9"/>
        </w:rPr>
        <w:t xml:space="preserve"> </w:t>
      </w:r>
      <w:r w:rsidRPr="00D927EE">
        <w:rPr>
          <w:rFonts w:ascii="Calibri" w:hAnsi="Calibri" w:cs="Calibri"/>
        </w:rPr>
        <w:t>CONTRATISTA</w:t>
      </w:r>
      <w:r w:rsidRPr="00D927EE">
        <w:rPr>
          <w:rFonts w:ascii="Calibri" w:hAnsi="Calibri" w:cs="Calibri"/>
          <w:spacing w:val="-12"/>
        </w:rPr>
        <w:t xml:space="preserve"> </w:t>
      </w:r>
      <w:r w:rsidRPr="00D927EE">
        <w:rPr>
          <w:rFonts w:ascii="Calibri" w:hAnsi="Calibri" w:cs="Calibri"/>
        </w:rPr>
        <w:t>copia</w:t>
      </w:r>
      <w:r w:rsidRPr="00D927EE">
        <w:rPr>
          <w:rFonts w:ascii="Calibri" w:hAnsi="Calibri" w:cs="Calibri"/>
          <w:spacing w:val="-11"/>
        </w:rPr>
        <w:t xml:space="preserve"> </w:t>
      </w:r>
      <w:r w:rsidRPr="00D927EE">
        <w:rPr>
          <w:rFonts w:ascii="Calibri" w:hAnsi="Calibri" w:cs="Calibri"/>
        </w:rPr>
        <w:t>de</w:t>
      </w:r>
      <w:r w:rsidRPr="00D927EE">
        <w:rPr>
          <w:rFonts w:ascii="Calibri" w:hAnsi="Calibri" w:cs="Calibri"/>
          <w:spacing w:val="-9"/>
        </w:rPr>
        <w:t xml:space="preserve"> </w:t>
      </w:r>
      <w:r w:rsidRPr="00D927EE">
        <w:rPr>
          <w:rFonts w:ascii="Calibri" w:hAnsi="Calibri" w:cs="Calibri"/>
        </w:rPr>
        <w:t>los</w:t>
      </w:r>
      <w:r w:rsidRPr="00D927EE">
        <w:rPr>
          <w:rFonts w:ascii="Calibri" w:hAnsi="Calibri" w:cs="Calibri"/>
          <w:spacing w:val="-10"/>
        </w:rPr>
        <w:t xml:space="preserve"> </w:t>
      </w:r>
      <w:r w:rsidRPr="00D927EE">
        <w:rPr>
          <w:rFonts w:ascii="Calibri" w:hAnsi="Calibri" w:cs="Calibri"/>
        </w:rPr>
        <w:t>recibos</w:t>
      </w:r>
      <w:r w:rsidRPr="00D927EE">
        <w:rPr>
          <w:rFonts w:ascii="Calibri" w:hAnsi="Calibri" w:cs="Calibri"/>
          <w:spacing w:val="-10"/>
        </w:rPr>
        <w:t xml:space="preserve"> </w:t>
      </w:r>
      <w:r w:rsidRPr="00D927EE">
        <w:rPr>
          <w:rFonts w:ascii="Calibri" w:hAnsi="Calibri" w:cs="Calibri"/>
        </w:rPr>
        <w:t>de</w:t>
      </w:r>
      <w:r w:rsidRPr="00D927EE">
        <w:rPr>
          <w:rFonts w:ascii="Calibri" w:hAnsi="Calibri" w:cs="Calibri"/>
          <w:spacing w:val="-10"/>
        </w:rPr>
        <w:t xml:space="preserve"> </w:t>
      </w:r>
      <w:r w:rsidRPr="00D927EE">
        <w:rPr>
          <w:rFonts w:ascii="Calibri" w:hAnsi="Calibri" w:cs="Calibri"/>
        </w:rPr>
        <w:t>pago</w:t>
      </w:r>
      <w:r w:rsidRPr="00D927EE">
        <w:rPr>
          <w:rFonts w:ascii="Calibri" w:hAnsi="Calibri" w:cs="Calibri"/>
          <w:spacing w:val="-9"/>
        </w:rPr>
        <w:t xml:space="preserve"> </w:t>
      </w:r>
      <w:r w:rsidRPr="00D927EE">
        <w:rPr>
          <w:rFonts w:ascii="Calibri" w:hAnsi="Calibri" w:cs="Calibri"/>
        </w:rPr>
        <w:t>de</w:t>
      </w:r>
      <w:r w:rsidRPr="00D927EE">
        <w:rPr>
          <w:rFonts w:ascii="Calibri" w:hAnsi="Calibri" w:cs="Calibri"/>
          <w:spacing w:val="-10"/>
        </w:rPr>
        <w:t xml:space="preserve"> </w:t>
      </w:r>
      <w:r w:rsidRPr="00D927EE">
        <w:rPr>
          <w:rFonts w:ascii="Calibri" w:hAnsi="Calibri" w:cs="Calibri"/>
        </w:rPr>
        <w:t>los</w:t>
      </w:r>
      <w:r w:rsidRPr="00D927EE">
        <w:rPr>
          <w:rFonts w:ascii="Calibri" w:hAnsi="Calibri" w:cs="Calibri"/>
          <w:spacing w:val="-8"/>
        </w:rPr>
        <w:t xml:space="preserve"> </w:t>
      </w:r>
      <w:r w:rsidRPr="00D927EE">
        <w:rPr>
          <w:rFonts w:ascii="Calibri" w:hAnsi="Calibri" w:cs="Calibri"/>
        </w:rPr>
        <w:t>aportes</w:t>
      </w:r>
      <w:r w:rsidRPr="00D927EE">
        <w:rPr>
          <w:rFonts w:ascii="Calibri" w:hAnsi="Calibri" w:cs="Calibri"/>
          <w:spacing w:val="-10"/>
        </w:rPr>
        <w:t xml:space="preserve"> </w:t>
      </w:r>
      <w:r w:rsidRPr="00D927EE">
        <w:rPr>
          <w:rFonts w:ascii="Calibri" w:hAnsi="Calibri" w:cs="Calibri"/>
        </w:rPr>
        <w:t>al</w:t>
      </w:r>
      <w:r w:rsidRPr="00D927EE">
        <w:rPr>
          <w:rFonts w:ascii="Calibri" w:hAnsi="Calibri" w:cs="Calibri"/>
          <w:spacing w:val="-10"/>
        </w:rPr>
        <w:t xml:space="preserve"> </w:t>
      </w:r>
      <w:r w:rsidRPr="00D927EE">
        <w:rPr>
          <w:rFonts w:ascii="Calibri" w:hAnsi="Calibri" w:cs="Calibri"/>
        </w:rPr>
        <w:t>Sistema</w:t>
      </w:r>
      <w:r w:rsidR="00C41F3D" w:rsidRPr="00D927EE">
        <w:rPr>
          <w:rFonts w:ascii="Calibri" w:hAnsi="Calibri" w:cs="Calibri"/>
        </w:rPr>
        <w:t xml:space="preserve"> de Seguridad Social</w:t>
      </w:r>
      <w:r w:rsidR="00C41F3D" w:rsidRPr="00D927EE">
        <w:rPr>
          <w:rFonts w:ascii="Calibri" w:hAnsi="Calibri" w:cs="Calibri"/>
          <w:spacing w:val="-3"/>
        </w:rPr>
        <w:t xml:space="preserve"> </w:t>
      </w:r>
      <w:r w:rsidR="00C41F3D" w:rsidRPr="00D927EE">
        <w:rPr>
          <w:rFonts w:ascii="Calibri" w:hAnsi="Calibri" w:cs="Calibri"/>
        </w:rPr>
        <w:t>y Sistema General de Pensiones,</w:t>
      </w:r>
      <w:r w:rsidR="00C41F3D" w:rsidRPr="00D927EE">
        <w:rPr>
          <w:rFonts w:ascii="Calibri" w:hAnsi="Calibri" w:cs="Calibri"/>
          <w:spacing w:val="-2"/>
        </w:rPr>
        <w:t xml:space="preserve"> </w:t>
      </w:r>
      <w:r w:rsidR="00C41F3D" w:rsidRPr="00D927EE">
        <w:rPr>
          <w:rFonts w:ascii="Calibri" w:hAnsi="Calibri" w:cs="Calibri"/>
        </w:rPr>
        <w:t>como</w:t>
      </w:r>
      <w:r w:rsidR="00C41F3D" w:rsidRPr="00D927EE">
        <w:rPr>
          <w:rFonts w:ascii="Calibri" w:hAnsi="Calibri" w:cs="Calibri"/>
          <w:spacing w:val="-2"/>
        </w:rPr>
        <w:t xml:space="preserve"> </w:t>
      </w:r>
      <w:r w:rsidR="00C41F3D" w:rsidRPr="00D927EE">
        <w:rPr>
          <w:rFonts w:ascii="Calibri" w:hAnsi="Calibri" w:cs="Calibri"/>
        </w:rPr>
        <w:t>requisito para el</w:t>
      </w:r>
      <w:r w:rsidR="00C41F3D" w:rsidRPr="00D927EE">
        <w:rPr>
          <w:rFonts w:ascii="Calibri" w:hAnsi="Calibri" w:cs="Calibri"/>
          <w:spacing w:val="-3"/>
        </w:rPr>
        <w:t xml:space="preserve"> </w:t>
      </w:r>
      <w:r w:rsidR="00C41F3D" w:rsidRPr="00D927EE">
        <w:rPr>
          <w:rFonts w:ascii="Calibri" w:hAnsi="Calibri" w:cs="Calibri"/>
        </w:rPr>
        <w:t>(los)</w:t>
      </w:r>
      <w:r w:rsidR="00C41F3D" w:rsidRPr="00D927EE">
        <w:rPr>
          <w:rFonts w:ascii="Calibri" w:hAnsi="Calibri" w:cs="Calibri"/>
          <w:spacing w:val="-1"/>
        </w:rPr>
        <w:t xml:space="preserve"> </w:t>
      </w:r>
      <w:r w:rsidR="00C41F3D" w:rsidRPr="00D927EE">
        <w:rPr>
          <w:rFonts w:ascii="Calibri" w:hAnsi="Calibri" w:cs="Calibri"/>
        </w:rPr>
        <w:t>pago (s) correspondiente (s) a través de la plataforma del SECOP II.</w:t>
      </w:r>
    </w:p>
    <w:p w14:paraId="2277EC80" w14:textId="77777777" w:rsidR="00A127CC" w:rsidRPr="00A127CC" w:rsidRDefault="00C41F3D">
      <w:pPr>
        <w:pStyle w:val="Prrafodelista"/>
        <w:widowControl w:val="0"/>
        <w:numPr>
          <w:ilvl w:val="0"/>
          <w:numId w:val="40"/>
        </w:numPr>
        <w:tabs>
          <w:tab w:val="left" w:pos="979"/>
          <w:tab w:val="left" w:pos="981"/>
        </w:tabs>
        <w:autoSpaceDE w:val="0"/>
        <w:autoSpaceDN w:val="0"/>
        <w:spacing w:after="0" w:line="240" w:lineRule="auto"/>
        <w:ind w:left="981" w:right="267"/>
        <w:contextualSpacing w:val="0"/>
        <w:jc w:val="both"/>
        <w:rPr>
          <w:rFonts w:ascii="Calibri" w:hAnsi="Calibri" w:cs="Calibri"/>
          <w:sz w:val="24"/>
          <w:szCs w:val="24"/>
        </w:rPr>
      </w:pPr>
      <w:r w:rsidRPr="00A127CC">
        <w:rPr>
          <w:rFonts w:ascii="Calibri" w:hAnsi="Calibri" w:cs="Calibri"/>
          <w:sz w:val="24"/>
          <w:szCs w:val="24"/>
        </w:rPr>
        <w:t>Velar</w:t>
      </w:r>
      <w:r w:rsidRPr="00A127CC">
        <w:rPr>
          <w:rFonts w:ascii="Calibri" w:hAnsi="Calibri" w:cs="Calibri"/>
          <w:spacing w:val="-7"/>
          <w:sz w:val="24"/>
          <w:szCs w:val="24"/>
        </w:rPr>
        <w:t xml:space="preserve"> </w:t>
      </w:r>
      <w:r w:rsidRPr="00A127CC">
        <w:rPr>
          <w:rFonts w:ascii="Calibri" w:hAnsi="Calibri" w:cs="Calibri"/>
          <w:sz w:val="24"/>
          <w:szCs w:val="24"/>
        </w:rPr>
        <w:t>porque</w:t>
      </w:r>
      <w:r w:rsidRPr="00A127CC">
        <w:rPr>
          <w:rFonts w:ascii="Calibri" w:hAnsi="Calibri" w:cs="Calibri"/>
          <w:spacing w:val="-6"/>
          <w:sz w:val="24"/>
          <w:szCs w:val="24"/>
        </w:rPr>
        <w:t xml:space="preserve"> </w:t>
      </w:r>
      <w:r w:rsidRPr="00A127CC">
        <w:rPr>
          <w:rFonts w:ascii="Calibri" w:hAnsi="Calibri" w:cs="Calibri"/>
          <w:sz w:val="24"/>
          <w:szCs w:val="24"/>
        </w:rPr>
        <w:t>se</w:t>
      </w:r>
      <w:r w:rsidRPr="00A127CC">
        <w:rPr>
          <w:rFonts w:ascii="Calibri" w:hAnsi="Calibri" w:cs="Calibri"/>
          <w:spacing w:val="-5"/>
          <w:sz w:val="24"/>
          <w:szCs w:val="24"/>
        </w:rPr>
        <w:t xml:space="preserve"> </w:t>
      </w:r>
      <w:r w:rsidRPr="00A127CC">
        <w:rPr>
          <w:rFonts w:ascii="Calibri" w:hAnsi="Calibri" w:cs="Calibri"/>
          <w:sz w:val="24"/>
          <w:szCs w:val="24"/>
        </w:rPr>
        <w:t>realicen</w:t>
      </w:r>
      <w:r w:rsidRPr="00A127CC">
        <w:rPr>
          <w:rFonts w:ascii="Calibri" w:hAnsi="Calibri" w:cs="Calibri"/>
          <w:spacing w:val="-4"/>
          <w:sz w:val="24"/>
          <w:szCs w:val="24"/>
        </w:rPr>
        <w:t xml:space="preserve"> </w:t>
      </w:r>
      <w:r w:rsidRPr="00A127CC">
        <w:rPr>
          <w:rFonts w:ascii="Calibri" w:hAnsi="Calibri" w:cs="Calibri"/>
          <w:sz w:val="24"/>
          <w:szCs w:val="24"/>
        </w:rPr>
        <w:t>en</w:t>
      </w:r>
      <w:r w:rsidRPr="00A127CC">
        <w:rPr>
          <w:rFonts w:ascii="Calibri" w:hAnsi="Calibri" w:cs="Calibri"/>
          <w:spacing w:val="-5"/>
          <w:sz w:val="24"/>
          <w:szCs w:val="24"/>
        </w:rPr>
        <w:t xml:space="preserve"> </w:t>
      </w:r>
      <w:r w:rsidRPr="00A127CC">
        <w:rPr>
          <w:rFonts w:ascii="Calibri" w:hAnsi="Calibri" w:cs="Calibri"/>
          <w:sz w:val="24"/>
          <w:szCs w:val="24"/>
        </w:rPr>
        <w:t>debida</w:t>
      </w:r>
      <w:r w:rsidRPr="00A127CC">
        <w:rPr>
          <w:rFonts w:ascii="Calibri" w:hAnsi="Calibri" w:cs="Calibri"/>
          <w:spacing w:val="-5"/>
          <w:sz w:val="24"/>
          <w:szCs w:val="24"/>
        </w:rPr>
        <w:t xml:space="preserve"> </w:t>
      </w:r>
      <w:r w:rsidRPr="00A127CC">
        <w:rPr>
          <w:rFonts w:ascii="Calibri" w:hAnsi="Calibri" w:cs="Calibri"/>
          <w:sz w:val="24"/>
          <w:szCs w:val="24"/>
        </w:rPr>
        <w:t>forma</w:t>
      </w:r>
      <w:r w:rsidRPr="00A127CC">
        <w:rPr>
          <w:rFonts w:ascii="Calibri" w:hAnsi="Calibri" w:cs="Calibri"/>
          <w:spacing w:val="-6"/>
          <w:sz w:val="24"/>
          <w:szCs w:val="24"/>
        </w:rPr>
        <w:t xml:space="preserve"> </w:t>
      </w:r>
      <w:r w:rsidRPr="00A127CC">
        <w:rPr>
          <w:rFonts w:ascii="Calibri" w:hAnsi="Calibri" w:cs="Calibri"/>
          <w:sz w:val="24"/>
          <w:szCs w:val="24"/>
        </w:rPr>
        <w:t>los</w:t>
      </w:r>
      <w:r w:rsidRPr="00A127CC">
        <w:rPr>
          <w:rFonts w:ascii="Calibri" w:hAnsi="Calibri" w:cs="Calibri"/>
          <w:spacing w:val="-5"/>
          <w:sz w:val="24"/>
          <w:szCs w:val="24"/>
        </w:rPr>
        <w:t xml:space="preserve"> </w:t>
      </w:r>
      <w:r w:rsidRPr="00A127CC">
        <w:rPr>
          <w:rFonts w:ascii="Calibri" w:hAnsi="Calibri" w:cs="Calibri"/>
          <w:sz w:val="24"/>
          <w:szCs w:val="24"/>
        </w:rPr>
        <w:t>pagos</w:t>
      </w:r>
      <w:r w:rsidRPr="00A127CC">
        <w:rPr>
          <w:rFonts w:ascii="Calibri" w:hAnsi="Calibri" w:cs="Calibri"/>
          <w:spacing w:val="-6"/>
          <w:sz w:val="24"/>
          <w:szCs w:val="24"/>
        </w:rPr>
        <w:t xml:space="preserve"> </w:t>
      </w:r>
      <w:r w:rsidRPr="00A127CC">
        <w:rPr>
          <w:rFonts w:ascii="Calibri" w:hAnsi="Calibri" w:cs="Calibri"/>
          <w:sz w:val="24"/>
          <w:szCs w:val="24"/>
        </w:rPr>
        <w:t>al</w:t>
      </w:r>
      <w:r w:rsidRPr="00A127CC">
        <w:rPr>
          <w:rFonts w:ascii="Calibri" w:hAnsi="Calibri" w:cs="Calibri"/>
          <w:spacing w:val="-5"/>
          <w:sz w:val="24"/>
          <w:szCs w:val="24"/>
        </w:rPr>
        <w:t xml:space="preserve"> </w:t>
      </w:r>
      <w:r w:rsidRPr="00A127CC">
        <w:rPr>
          <w:rFonts w:ascii="Calibri" w:hAnsi="Calibri" w:cs="Calibri"/>
          <w:spacing w:val="-2"/>
          <w:sz w:val="24"/>
          <w:szCs w:val="24"/>
        </w:rPr>
        <w:t>CONTRATISTA.</w:t>
      </w:r>
    </w:p>
    <w:p w14:paraId="1B607501" w14:textId="77777777" w:rsidR="00A127CC" w:rsidRPr="00A127CC" w:rsidRDefault="00C41F3D">
      <w:pPr>
        <w:pStyle w:val="Prrafodelista"/>
        <w:widowControl w:val="0"/>
        <w:numPr>
          <w:ilvl w:val="0"/>
          <w:numId w:val="40"/>
        </w:numPr>
        <w:tabs>
          <w:tab w:val="left" w:pos="979"/>
          <w:tab w:val="left" w:pos="981"/>
        </w:tabs>
        <w:autoSpaceDE w:val="0"/>
        <w:autoSpaceDN w:val="0"/>
        <w:spacing w:after="0" w:line="240" w:lineRule="auto"/>
        <w:ind w:left="981" w:right="267"/>
        <w:contextualSpacing w:val="0"/>
        <w:jc w:val="both"/>
        <w:rPr>
          <w:rFonts w:ascii="Calibri" w:hAnsi="Calibri" w:cs="Calibri"/>
          <w:sz w:val="24"/>
          <w:szCs w:val="24"/>
        </w:rPr>
      </w:pPr>
      <w:r w:rsidRPr="00A127CC">
        <w:rPr>
          <w:rFonts w:ascii="Calibri" w:hAnsi="Calibri" w:cs="Calibri"/>
          <w:sz w:val="24"/>
          <w:szCs w:val="24"/>
        </w:rPr>
        <w:t>Tramitar</w:t>
      </w:r>
      <w:r w:rsidRPr="00A127CC">
        <w:rPr>
          <w:rFonts w:ascii="Calibri" w:hAnsi="Calibri" w:cs="Calibri"/>
          <w:spacing w:val="-6"/>
          <w:sz w:val="24"/>
          <w:szCs w:val="24"/>
        </w:rPr>
        <w:t xml:space="preserve"> </w:t>
      </w:r>
      <w:r w:rsidRPr="00A127CC">
        <w:rPr>
          <w:rFonts w:ascii="Calibri" w:hAnsi="Calibri" w:cs="Calibri"/>
          <w:sz w:val="24"/>
          <w:szCs w:val="24"/>
        </w:rPr>
        <w:t>las</w:t>
      </w:r>
      <w:r w:rsidRPr="00A127CC">
        <w:rPr>
          <w:rFonts w:ascii="Calibri" w:hAnsi="Calibri" w:cs="Calibri"/>
          <w:spacing w:val="-8"/>
          <w:sz w:val="24"/>
          <w:szCs w:val="24"/>
        </w:rPr>
        <w:t xml:space="preserve"> </w:t>
      </w:r>
      <w:r w:rsidRPr="00A127CC">
        <w:rPr>
          <w:rFonts w:ascii="Calibri" w:hAnsi="Calibri" w:cs="Calibri"/>
          <w:sz w:val="24"/>
          <w:szCs w:val="24"/>
        </w:rPr>
        <w:t>adiciones</w:t>
      </w:r>
      <w:r w:rsidRPr="00A127CC">
        <w:rPr>
          <w:rFonts w:ascii="Calibri" w:hAnsi="Calibri" w:cs="Calibri"/>
          <w:spacing w:val="-5"/>
          <w:sz w:val="24"/>
          <w:szCs w:val="24"/>
        </w:rPr>
        <w:t xml:space="preserve"> </w:t>
      </w:r>
      <w:r w:rsidRPr="00A127CC">
        <w:rPr>
          <w:rFonts w:ascii="Calibri" w:hAnsi="Calibri" w:cs="Calibri"/>
          <w:sz w:val="24"/>
          <w:szCs w:val="24"/>
        </w:rPr>
        <w:t>o</w:t>
      </w:r>
      <w:r w:rsidRPr="00A127CC">
        <w:rPr>
          <w:rFonts w:ascii="Calibri" w:hAnsi="Calibri" w:cs="Calibri"/>
          <w:spacing w:val="-9"/>
          <w:sz w:val="24"/>
          <w:szCs w:val="24"/>
        </w:rPr>
        <w:t xml:space="preserve"> </w:t>
      </w:r>
      <w:r w:rsidRPr="00A127CC">
        <w:rPr>
          <w:rFonts w:ascii="Calibri" w:hAnsi="Calibri" w:cs="Calibri"/>
          <w:sz w:val="24"/>
          <w:szCs w:val="24"/>
        </w:rPr>
        <w:t>modificaciones</w:t>
      </w:r>
      <w:r w:rsidRPr="00A127CC">
        <w:rPr>
          <w:rFonts w:ascii="Calibri" w:hAnsi="Calibri" w:cs="Calibri"/>
          <w:spacing w:val="-7"/>
          <w:sz w:val="24"/>
          <w:szCs w:val="24"/>
        </w:rPr>
        <w:t xml:space="preserve"> </w:t>
      </w:r>
      <w:r w:rsidRPr="00A127CC">
        <w:rPr>
          <w:rFonts w:ascii="Calibri" w:hAnsi="Calibri" w:cs="Calibri"/>
          <w:sz w:val="24"/>
          <w:szCs w:val="24"/>
        </w:rPr>
        <w:t>al</w:t>
      </w:r>
      <w:r w:rsidRPr="00A127CC">
        <w:rPr>
          <w:rFonts w:ascii="Calibri" w:hAnsi="Calibri" w:cs="Calibri"/>
          <w:spacing w:val="-9"/>
          <w:sz w:val="24"/>
          <w:szCs w:val="24"/>
        </w:rPr>
        <w:t xml:space="preserve"> </w:t>
      </w:r>
      <w:r w:rsidRPr="00A127CC">
        <w:rPr>
          <w:rFonts w:ascii="Calibri" w:hAnsi="Calibri" w:cs="Calibri"/>
          <w:sz w:val="24"/>
          <w:szCs w:val="24"/>
        </w:rPr>
        <w:t>contrato,</w:t>
      </w:r>
      <w:r w:rsidRPr="00A127CC">
        <w:rPr>
          <w:rFonts w:ascii="Calibri" w:hAnsi="Calibri" w:cs="Calibri"/>
          <w:spacing w:val="-9"/>
          <w:sz w:val="24"/>
          <w:szCs w:val="24"/>
        </w:rPr>
        <w:t xml:space="preserve"> </w:t>
      </w:r>
      <w:r w:rsidRPr="00A127CC">
        <w:rPr>
          <w:rFonts w:ascii="Calibri" w:hAnsi="Calibri" w:cs="Calibri"/>
          <w:sz w:val="24"/>
          <w:szCs w:val="24"/>
        </w:rPr>
        <w:t>cuando</w:t>
      </w:r>
      <w:r w:rsidRPr="00A127CC">
        <w:rPr>
          <w:rFonts w:ascii="Calibri" w:hAnsi="Calibri" w:cs="Calibri"/>
          <w:spacing w:val="-8"/>
          <w:sz w:val="24"/>
          <w:szCs w:val="24"/>
        </w:rPr>
        <w:t xml:space="preserve"> </w:t>
      </w:r>
      <w:r w:rsidRPr="00A127CC">
        <w:rPr>
          <w:rFonts w:ascii="Calibri" w:hAnsi="Calibri" w:cs="Calibri"/>
          <w:sz w:val="24"/>
          <w:szCs w:val="24"/>
        </w:rPr>
        <w:t>sea</w:t>
      </w:r>
      <w:r w:rsidRPr="00A127CC">
        <w:rPr>
          <w:rFonts w:ascii="Calibri" w:hAnsi="Calibri" w:cs="Calibri"/>
          <w:spacing w:val="-7"/>
          <w:sz w:val="24"/>
          <w:szCs w:val="24"/>
        </w:rPr>
        <w:t xml:space="preserve"> </w:t>
      </w:r>
      <w:r w:rsidRPr="00A127CC">
        <w:rPr>
          <w:rFonts w:ascii="Calibri" w:hAnsi="Calibri" w:cs="Calibri"/>
          <w:spacing w:val="-2"/>
          <w:sz w:val="24"/>
          <w:szCs w:val="24"/>
        </w:rPr>
        <w:t>procedente.</w:t>
      </w:r>
    </w:p>
    <w:p w14:paraId="69AE0B8D" w14:textId="78F8FCEE" w:rsidR="00F7136D" w:rsidRPr="00E40C13" w:rsidRDefault="00C41F3D">
      <w:pPr>
        <w:pStyle w:val="Prrafodelista"/>
        <w:widowControl w:val="0"/>
        <w:numPr>
          <w:ilvl w:val="0"/>
          <w:numId w:val="40"/>
        </w:numPr>
        <w:tabs>
          <w:tab w:val="left" w:pos="979"/>
          <w:tab w:val="left" w:pos="981"/>
        </w:tabs>
        <w:autoSpaceDE w:val="0"/>
        <w:autoSpaceDN w:val="0"/>
        <w:spacing w:after="0" w:line="240" w:lineRule="auto"/>
        <w:ind w:left="981" w:right="267"/>
        <w:contextualSpacing w:val="0"/>
        <w:jc w:val="both"/>
        <w:rPr>
          <w:rFonts w:ascii="Calibri" w:hAnsi="Calibri" w:cs="Calibri"/>
          <w:sz w:val="24"/>
          <w:szCs w:val="24"/>
        </w:rPr>
      </w:pPr>
      <w:r w:rsidRPr="00A127CC">
        <w:rPr>
          <w:rFonts w:ascii="Calibri" w:hAnsi="Calibri" w:cs="Calibri"/>
          <w:sz w:val="24"/>
          <w:szCs w:val="24"/>
        </w:rPr>
        <w:t xml:space="preserve">Las demás que por su naturaleza y esencia sean necesarias para el buen desarrollo de </w:t>
      </w:r>
      <w:proofErr w:type="gramStart"/>
      <w:r w:rsidRPr="00A127CC">
        <w:rPr>
          <w:rFonts w:ascii="Calibri" w:hAnsi="Calibri" w:cs="Calibri"/>
          <w:sz w:val="24"/>
          <w:szCs w:val="24"/>
        </w:rPr>
        <w:t xml:space="preserve">la </w:t>
      </w:r>
      <w:r w:rsidRPr="00A127CC">
        <w:rPr>
          <w:rFonts w:ascii="Calibri" w:hAnsi="Calibri" w:cs="Calibri"/>
          <w:spacing w:val="-2"/>
          <w:sz w:val="24"/>
          <w:szCs w:val="24"/>
        </w:rPr>
        <w:t>misma</w:t>
      </w:r>
      <w:proofErr w:type="gramEnd"/>
      <w:r w:rsidRPr="00A127CC">
        <w:rPr>
          <w:rFonts w:ascii="Calibri" w:hAnsi="Calibri" w:cs="Calibri"/>
          <w:spacing w:val="-2"/>
          <w:sz w:val="24"/>
          <w:szCs w:val="24"/>
        </w:rPr>
        <w:t>.</w:t>
      </w:r>
    </w:p>
    <w:p w14:paraId="5D060204" w14:textId="77777777" w:rsidR="00E40C13" w:rsidRDefault="00E40C13" w:rsidP="00E40C13">
      <w:pPr>
        <w:widowControl w:val="0"/>
        <w:tabs>
          <w:tab w:val="left" w:pos="979"/>
          <w:tab w:val="left" w:pos="981"/>
        </w:tabs>
        <w:autoSpaceDE w:val="0"/>
        <w:autoSpaceDN w:val="0"/>
        <w:spacing w:after="0" w:line="240" w:lineRule="auto"/>
        <w:ind w:right="267"/>
        <w:jc w:val="both"/>
        <w:rPr>
          <w:rFonts w:ascii="Calibri" w:hAnsi="Calibri" w:cs="Calibri"/>
          <w:sz w:val="24"/>
          <w:szCs w:val="24"/>
        </w:rPr>
      </w:pPr>
    </w:p>
    <w:p w14:paraId="14572EC6" w14:textId="423DD72F" w:rsidR="00E40C13" w:rsidRPr="00E40C13" w:rsidRDefault="00E40C13" w:rsidP="00E40C13">
      <w:pPr>
        <w:pStyle w:val="Textoindependiente"/>
        <w:jc w:val="both"/>
        <w:rPr>
          <w:rFonts w:ascii="Calibri" w:hAnsi="Calibri" w:cs="Calibri"/>
          <w:spacing w:val="-2"/>
        </w:rPr>
      </w:pPr>
      <w:r w:rsidRPr="00170832">
        <w:rPr>
          <w:rFonts w:ascii="Calibri" w:hAnsi="Calibri" w:cs="Calibri"/>
        </w:rPr>
        <w:t>El</w:t>
      </w:r>
      <w:r w:rsidRPr="00170832">
        <w:rPr>
          <w:rFonts w:ascii="Calibri" w:hAnsi="Calibri" w:cs="Calibri"/>
          <w:spacing w:val="-6"/>
        </w:rPr>
        <w:t xml:space="preserve"> </w:t>
      </w:r>
      <w:r w:rsidRPr="00170832">
        <w:rPr>
          <w:rFonts w:ascii="Calibri" w:hAnsi="Calibri" w:cs="Calibri"/>
        </w:rPr>
        <w:t>Supervisor</w:t>
      </w:r>
      <w:r w:rsidRPr="00170832">
        <w:rPr>
          <w:rFonts w:ascii="Calibri" w:hAnsi="Calibri" w:cs="Calibri"/>
          <w:spacing w:val="-4"/>
        </w:rPr>
        <w:t xml:space="preserve"> </w:t>
      </w:r>
      <w:r w:rsidRPr="00170832">
        <w:rPr>
          <w:rFonts w:ascii="Calibri" w:hAnsi="Calibri" w:cs="Calibri"/>
        </w:rPr>
        <w:t>deberá</w:t>
      </w:r>
      <w:r w:rsidRPr="00170832">
        <w:rPr>
          <w:rFonts w:ascii="Calibri" w:hAnsi="Calibri" w:cs="Calibri"/>
          <w:spacing w:val="-5"/>
        </w:rPr>
        <w:t xml:space="preserve"> </w:t>
      </w:r>
      <w:r w:rsidRPr="00170832">
        <w:rPr>
          <w:rFonts w:ascii="Calibri" w:hAnsi="Calibri" w:cs="Calibri"/>
        </w:rPr>
        <w:t>tener</w:t>
      </w:r>
      <w:r w:rsidRPr="00170832">
        <w:rPr>
          <w:rFonts w:ascii="Calibri" w:hAnsi="Calibri" w:cs="Calibri"/>
          <w:spacing w:val="-2"/>
        </w:rPr>
        <w:t xml:space="preserve"> </w:t>
      </w:r>
      <w:r w:rsidRPr="00170832">
        <w:rPr>
          <w:rFonts w:ascii="Calibri" w:hAnsi="Calibri" w:cs="Calibri"/>
        </w:rPr>
        <w:t>en</w:t>
      </w:r>
      <w:r w:rsidRPr="00170832">
        <w:rPr>
          <w:rFonts w:ascii="Calibri" w:hAnsi="Calibri" w:cs="Calibri"/>
          <w:spacing w:val="-7"/>
        </w:rPr>
        <w:t xml:space="preserve"> </w:t>
      </w:r>
      <w:r w:rsidRPr="00170832">
        <w:rPr>
          <w:rFonts w:ascii="Calibri" w:hAnsi="Calibri" w:cs="Calibri"/>
        </w:rPr>
        <w:t>cuenta</w:t>
      </w:r>
      <w:r w:rsidRPr="00170832">
        <w:rPr>
          <w:rFonts w:ascii="Calibri" w:hAnsi="Calibri" w:cs="Calibri"/>
          <w:spacing w:val="-5"/>
        </w:rPr>
        <w:t xml:space="preserve"> </w:t>
      </w:r>
      <w:r w:rsidRPr="00170832">
        <w:rPr>
          <w:rFonts w:ascii="Calibri" w:hAnsi="Calibri" w:cs="Calibri"/>
        </w:rPr>
        <w:t>esto</w:t>
      </w:r>
      <w:r w:rsidRPr="00170832">
        <w:rPr>
          <w:rFonts w:ascii="Calibri" w:hAnsi="Calibri" w:cs="Calibri"/>
          <w:spacing w:val="-7"/>
        </w:rPr>
        <w:t xml:space="preserve"> </w:t>
      </w:r>
      <w:r w:rsidRPr="00170832">
        <w:rPr>
          <w:rFonts w:ascii="Calibri" w:hAnsi="Calibri" w:cs="Calibri"/>
        </w:rPr>
        <w:t>a</w:t>
      </w:r>
      <w:r w:rsidRPr="00170832">
        <w:rPr>
          <w:rFonts w:ascii="Calibri" w:hAnsi="Calibri" w:cs="Calibri"/>
          <w:spacing w:val="-5"/>
        </w:rPr>
        <w:t xml:space="preserve"> </w:t>
      </w:r>
      <w:r w:rsidRPr="00170832">
        <w:rPr>
          <w:rFonts w:ascii="Calibri" w:hAnsi="Calibri" w:cs="Calibri"/>
        </w:rPr>
        <w:t>la</w:t>
      </w:r>
      <w:r w:rsidRPr="00170832">
        <w:rPr>
          <w:rFonts w:ascii="Calibri" w:hAnsi="Calibri" w:cs="Calibri"/>
          <w:spacing w:val="-4"/>
        </w:rPr>
        <w:t xml:space="preserve"> </w:t>
      </w:r>
      <w:r w:rsidRPr="00170832">
        <w:rPr>
          <w:rFonts w:ascii="Calibri" w:hAnsi="Calibri" w:cs="Calibri"/>
        </w:rPr>
        <w:t>hora</w:t>
      </w:r>
      <w:r w:rsidRPr="00170832">
        <w:rPr>
          <w:rFonts w:ascii="Calibri" w:hAnsi="Calibri" w:cs="Calibri"/>
          <w:spacing w:val="-5"/>
        </w:rPr>
        <w:t xml:space="preserve"> </w:t>
      </w:r>
      <w:r w:rsidRPr="00170832">
        <w:rPr>
          <w:rFonts w:ascii="Calibri" w:hAnsi="Calibri" w:cs="Calibri"/>
        </w:rPr>
        <w:t>de</w:t>
      </w:r>
      <w:r w:rsidRPr="00170832">
        <w:rPr>
          <w:rFonts w:ascii="Calibri" w:hAnsi="Calibri" w:cs="Calibri"/>
          <w:spacing w:val="-4"/>
        </w:rPr>
        <w:t xml:space="preserve"> </w:t>
      </w:r>
      <w:r w:rsidRPr="00170832">
        <w:rPr>
          <w:rFonts w:ascii="Calibri" w:hAnsi="Calibri" w:cs="Calibri"/>
        </w:rPr>
        <w:t>cumplir</w:t>
      </w:r>
      <w:r w:rsidRPr="00170832">
        <w:rPr>
          <w:rFonts w:ascii="Calibri" w:hAnsi="Calibri" w:cs="Calibri"/>
          <w:spacing w:val="-6"/>
        </w:rPr>
        <w:t xml:space="preserve"> </w:t>
      </w:r>
      <w:r w:rsidRPr="00170832">
        <w:rPr>
          <w:rFonts w:ascii="Calibri" w:hAnsi="Calibri" w:cs="Calibri"/>
        </w:rPr>
        <w:t>su</w:t>
      </w:r>
      <w:r w:rsidRPr="00170832">
        <w:rPr>
          <w:rFonts w:ascii="Calibri" w:hAnsi="Calibri" w:cs="Calibri"/>
          <w:spacing w:val="-6"/>
        </w:rPr>
        <w:t xml:space="preserve"> </w:t>
      </w:r>
      <w:r w:rsidRPr="00170832">
        <w:rPr>
          <w:rFonts w:ascii="Calibri" w:hAnsi="Calibri" w:cs="Calibri"/>
          <w:spacing w:val="-2"/>
        </w:rPr>
        <w:t>gestión:</w:t>
      </w:r>
    </w:p>
    <w:p w14:paraId="6FAA30FA" w14:textId="77777777" w:rsidR="00E40C13" w:rsidRPr="00170832" w:rsidRDefault="00E40C13">
      <w:pPr>
        <w:pStyle w:val="Prrafodelista"/>
        <w:widowControl w:val="0"/>
        <w:numPr>
          <w:ilvl w:val="1"/>
          <w:numId w:val="41"/>
        </w:numPr>
        <w:tabs>
          <w:tab w:val="left" w:pos="979"/>
          <w:tab w:val="left" w:pos="981"/>
        </w:tabs>
        <w:autoSpaceDE w:val="0"/>
        <w:autoSpaceDN w:val="0"/>
        <w:spacing w:after="0" w:line="240" w:lineRule="auto"/>
        <w:ind w:left="981" w:right="257"/>
        <w:contextualSpacing w:val="0"/>
        <w:jc w:val="both"/>
        <w:rPr>
          <w:rFonts w:ascii="Calibri" w:hAnsi="Calibri" w:cs="Calibri"/>
          <w:sz w:val="24"/>
          <w:szCs w:val="24"/>
        </w:rPr>
      </w:pPr>
      <w:r w:rsidRPr="00170832">
        <w:rPr>
          <w:rFonts w:ascii="Calibri" w:hAnsi="Calibri" w:cs="Calibri"/>
          <w:sz w:val="24"/>
          <w:szCs w:val="24"/>
        </w:rPr>
        <w:t>El supervisor solo podrá dar inicio al contrato (mediante el acta correspondiente) previa aprobación</w:t>
      </w:r>
      <w:r w:rsidRPr="00170832">
        <w:rPr>
          <w:rFonts w:ascii="Calibri" w:hAnsi="Calibri" w:cs="Calibri"/>
          <w:spacing w:val="-9"/>
          <w:sz w:val="24"/>
          <w:szCs w:val="24"/>
        </w:rPr>
        <w:t xml:space="preserve"> </w:t>
      </w:r>
      <w:r w:rsidRPr="00170832">
        <w:rPr>
          <w:rFonts w:ascii="Calibri" w:hAnsi="Calibri" w:cs="Calibri"/>
          <w:sz w:val="24"/>
          <w:szCs w:val="24"/>
        </w:rPr>
        <w:t>de</w:t>
      </w:r>
      <w:r w:rsidRPr="00170832">
        <w:rPr>
          <w:rFonts w:ascii="Calibri" w:hAnsi="Calibri" w:cs="Calibri"/>
          <w:spacing w:val="-12"/>
          <w:sz w:val="24"/>
          <w:szCs w:val="24"/>
        </w:rPr>
        <w:t xml:space="preserve"> </w:t>
      </w:r>
      <w:r w:rsidRPr="00170832">
        <w:rPr>
          <w:rFonts w:ascii="Calibri" w:hAnsi="Calibri" w:cs="Calibri"/>
          <w:sz w:val="24"/>
          <w:szCs w:val="24"/>
        </w:rPr>
        <w:t>la</w:t>
      </w:r>
      <w:r w:rsidRPr="00170832">
        <w:rPr>
          <w:rFonts w:ascii="Calibri" w:hAnsi="Calibri" w:cs="Calibri"/>
          <w:spacing w:val="-11"/>
          <w:sz w:val="24"/>
          <w:szCs w:val="24"/>
        </w:rPr>
        <w:t xml:space="preserve"> </w:t>
      </w:r>
      <w:r w:rsidRPr="00170832">
        <w:rPr>
          <w:rFonts w:ascii="Calibri" w:hAnsi="Calibri" w:cs="Calibri"/>
          <w:sz w:val="24"/>
          <w:szCs w:val="24"/>
        </w:rPr>
        <w:t>garantía</w:t>
      </w:r>
      <w:r w:rsidRPr="00170832">
        <w:rPr>
          <w:rFonts w:ascii="Calibri" w:hAnsi="Calibri" w:cs="Calibri"/>
          <w:spacing w:val="-9"/>
          <w:sz w:val="24"/>
          <w:szCs w:val="24"/>
        </w:rPr>
        <w:t xml:space="preserve"> </w:t>
      </w:r>
      <w:r w:rsidRPr="00170832">
        <w:rPr>
          <w:rFonts w:ascii="Calibri" w:hAnsi="Calibri" w:cs="Calibri"/>
          <w:sz w:val="24"/>
          <w:szCs w:val="24"/>
        </w:rPr>
        <w:t>única,</w:t>
      </w:r>
      <w:r w:rsidRPr="00170832">
        <w:rPr>
          <w:rFonts w:ascii="Calibri" w:hAnsi="Calibri" w:cs="Calibri"/>
          <w:spacing w:val="-12"/>
          <w:sz w:val="24"/>
          <w:szCs w:val="24"/>
        </w:rPr>
        <w:t xml:space="preserve"> </w:t>
      </w:r>
      <w:r w:rsidRPr="00170832">
        <w:rPr>
          <w:rFonts w:ascii="Calibri" w:hAnsi="Calibri" w:cs="Calibri"/>
          <w:sz w:val="24"/>
          <w:szCs w:val="24"/>
        </w:rPr>
        <w:t>aprobación</w:t>
      </w:r>
      <w:r w:rsidRPr="00170832">
        <w:rPr>
          <w:rFonts w:ascii="Calibri" w:hAnsi="Calibri" w:cs="Calibri"/>
          <w:spacing w:val="-9"/>
          <w:sz w:val="24"/>
          <w:szCs w:val="24"/>
        </w:rPr>
        <w:t xml:space="preserve"> </w:t>
      </w:r>
      <w:r w:rsidRPr="00170832">
        <w:rPr>
          <w:rFonts w:ascii="Calibri" w:hAnsi="Calibri" w:cs="Calibri"/>
          <w:sz w:val="24"/>
          <w:szCs w:val="24"/>
        </w:rPr>
        <w:t>de</w:t>
      </w:r>
      <w:r w:rsidRPr="00170832">
        <w:rPr>
          <w:rFonts w:ascii="Calibri" w:hAnsi="Calibri" w:cs="Calibri"/>
          <w:spacing w:val="-12"/>
          <w:sz w:val="24"/>
          <w:szCs w:val="24"/>
        </w:rPr>
        <w:t xml:space="preserve"> </w:t>
      </w:r>
      <w:r w:rsidRPr="00170832">
        <w:rPr>
          <w:rFonts w:ascii="Calibri" w:hAnsi="Calibri" w:cs="Calibri"/>
          <w:sz w:val="24"/>
          <w:szCs w:val="24"/>
        </w:rPr>
        <w:t>la</w:t>
      </w:r>
      <w:r w:rsidRPr="00170832">
        <w:rPr>
          <w:rFonts w:ascii="Calibri" w:hAnsi="Calibri" w:cs="Calibri"/>
          <w:spacing w:val="-11"/>
          <w:sz w:val="24"/>
          <w:szCs w:val="24"/>
        </w:rPr>
        <w:t xml:space="preserve"> </w:t>
      </w:r>
      <w:r w:rsidRPr="00170832">
        <w:rPr>
          <w:rFonts w:ascii="Calibri" w:hAnsi="Calibri" w:cs="Calibri"/>
          <w:sz w:val="24"/>
          <w:szCs w:val="24"/>
        </w:rPr>
        <w:t>Garantía</w:t>
      </w:r>
      <w:r w:rsidRPr="00170832">
        <w:rPr>
          <w:rFonts w:ascii="Calibri" w:hAnsi="Calibri" w:cs="Calibri"/>
          <w:spacing w:val="-11"/>
          <w:sz w:val="24"/>
          <w:szCs w:val="24"/>
        </w:rPr>
        <w:t xml:space="preserve"> </w:t>
      </w:r>
      <w:r w:rsidRPr="00170832">
        <w:rPr>
          <w:rFonts w:ascii="Calibri" w:hAnsi="Calibri" w:cs="Calibri"/>
          <w:sz w:val="24"/>
          <w:szCs w:val="24"/>
        </w:rPr>
        <w:t>de</w:t>
      </w:r>
      <w:r w:rsidRPr="00170832">
        <w:rPr>
          <w:rFonts w:ascii="Calibri" w:hAnsi="Calibri" w:cs="Calibri"/>
          <w:spacing w:val="-11"/>
          <w:sz w:val="24"/>
          <w:szCs w:val="24"/>
        </w:rPr>
        <w:t xml:space="preserve"> </w:t>
      </w:r>
      <w:r w:rsidRPr="00170832">
        <w:rPr>
          <w:rFonts w:ascii="Calibri" w:hAnsi="Calibri" w:cs="Calibri"/>
          <w:sz w:val="24"/>
          <w:szCs w:val="24"/>
        </w:rPr>
        <w:t>RCE</w:t>
      </w:r>
      <w:r w:rsidRPr="00170832">
        <w:rPr>
          <w:rFonts w:ascii="Calibri" w:hAnsi="Calibri" w:cs="Calibri"/>
          <w:spacing w:val="-12"/>
          <w:sz w:val="24"/>
          <w:szCs w:val="24"/>
        </w:rPr>
        <w:t xml:space="preserve"> </w:t>
      </w:r>
      <w:r w:rsidRPr="00170832">
        <w:rPr>
          <w:rFonts w:ascii="Calibri" w:hAnsi="Calibri" w:cs="Calibri"/>
          <w:sz w:val="24"/>
          <w:szCs w:val="24"/>
        </w:rPr>
        <w:t>y</w:t>
      </w:r>
      <w:r w:rsidRPr="00170832">
        <w:rPr>
          <w:rFonts w:ascii="Calibri" w:hAnsi="Calibri" w:cs="Calibri"/>
          <w:spacing w:val="-10"/>
          <w:sz w:val="24"/>
          <w:szCs w:val="24"/>
        </w:rPr>
        <w:t xml:space="preserve"> </w:t>
      </w:r>
      <w:r w:rsidRPr="00170832">
        <w:rPr>
          <w:rFonts w:ascii="Calibri" w:hAnsi="Calibri" w:cs="Calibri"/>
          <w:sz w:val="24"/>
          <w:szCs w:val="24"/>
        </w:rPr>
        <w:t>expedición</w:t>
      </w:r>
      <w:r w:rsidRPr="00170832">
        <w:rPr>
          <w:rFonts w:ascii="Calibri" w:hAnsi="Calibri" w:cs="Calibri"/>
          <w:spacing w:val="-9"/>
          <w:sz w:val="24"/>
          <w:szCs w:val="24"/>
        </w:rPr>
        <w:t xml:space="preserve"> </w:t>
      </w:r>
      <w:r w:rsidRPr="00170832">
        <w:rPr>
          <w:rFonts w:ascii="Calibri" w:hAnsi="Calibri" w:cs="Calibri"/>
          <w:sz w:val="24"/>
          <w:szCs w:val="24"/>
        </w:rPr>
        <w:t>de</w:t>
      </w:r>
      <w:r w:rsidRPr="00170832">
        <w:rPr>
          <w:rFonts w:ascii="Calibri" w:hAnsi="Calibri" w:cs="Calibri"/>
          <w:spacing w:val="-11"/>
          <w:sz w:val="24"/>
          <w:szCs w:val="24"/>
        </w:rPr>
        <w:t xml:space="preserve"> </w:t>
      </w:r>
      <w:r w:rsidRPr="00170832">
        <w:rPr>
          <w:rFonts w:ascii="Calibri" w:hAnsi="Calibri" w:cs="Calibri"/>
          <w:sz w:val="24"/>
          <w:szCs w:val="24"/>
        </w:rPr>
        <w:t xml:space="preserve">Registro </w:t>
      </w:r>
      <w:r w:rsidRPr="00170832">
        <w:rPr>
          <w:rFonts w:ascii="Calibri" w:hAnsi="Calibri" w:cs="Calibri"/>
          <w:spacing w:val="-2"/>
          <w:sz w:val="24"/>
          <w:szCs w:val="24"/>
        </w:rPr>
        <w:t>Presupuestal.</w:t>
      </w:r>
    </w:p>
    <w:p w14:paraId="6F25D8DC" w14:textId="77777777" w:rsidR="00E40C13" w:rsidRPr="00170832" w:rsidRDefault="00E40C13">
      <w:pPr>
        <w:pStyle w:val="Prrafodelista"/>
        <w:widowControl w:val="0"/>
        <w:numPr>
          <w:ilvl w:val="1"/>
          <w:numId w:val="41"/>
        </w:numPr>
        <w:tabs>
          <w:tab w:val="left" w:pos="979"/>
          <w:tab w:val="left" w:pos="981"/>
        </w:tabs>
        <w:autoSpaceDE w:val="0"/>
        <w:autoSpaceDN w:val="0"/>
        <w:spacing w:after="0" w:line="240" w:lineRule="auto"/>
        <w:ind w:left="981" w:right="258"/>
        <w:contextualSpacing w:val="0"/>
        <w:jc w:val="both"/>
        <w:rPr>
          <w:rFonts w:ascii="Calibri" w:hAnsi="Calibri" w:cs="Calibri"/>
          <w:sz w:val="24"/>
          <w:szCs w:val="24"/>
        </w:rPr>
      </w:pPr>
      <w:r w:rsidRPr="00170832">
        <w:rPr>
          <w:rFonts w:ascii="Calibri" w:hAnsi="Calibri" w:cs="Calibri"/>
          <w:sz w:val="24"/>
          <w:szCs w:val="24"/>
        </w:rPr>
        <w:t>Una vez expedida el acta de inicio a través de la Plataforma JSP7 el supervisor deberá 1.-Iniciar la ejecución del contrato en la Plataforma SECOP II. 2.- Publicar en documentos de ejecución de la plataforma SECOP II el registro presupuestal del contrato resultante. 3.-Publicar</w:t>
      </w:r>
      <w:r w:rsidRPr="00170832">
        <w:rPr>
          <w:rFonts w:ascii="Calibri" w:hAnsi="Calibri" w:cs="Calibri"/>
          <w:spacing w:val="-13"/>
          <w:sz w:val="24"/>
          <w:szCs w:val="24"/>
        </w:rPr>
        <w:t xml:space="preserve"> </w:t>
      </w:r>
      <w:r w:rsidRPr="00170832">
        <w:rPr>
          <w:rFonts w:ascii="Calibri" w:hAnsi="Calibri" w:cs="Calibri"/>
          <w:sz w:val="24"/>
          <w:szCs w:val="24"/>
        </w:rPr>
        <w:t>en</w:t>
      </w:r>
      <w:r w:rsidRPr="00170832">
        <w:rPr>
          <w:rFonts w:ascii="Calibri" w:hAnsi="Calibri" w:cs="Calibri"/>
          <w:spacing w:val="-14"/>
          <w:sz w:val="24"/>
          <w:szCs w:val="24"/>
        </w:rPr>
        <w:t xml:space="preserve"> </w:t>
      </w:r>
      <w:r w:rsidRPr="00170832">
        <w:rPr>
          <w:rFonts w:ascii="Calibri" w:hAnsi="Calibri" w:cs="Calibri"/>
          <w:sz w:val="24"/>
          <w:szCs w:val="24"/>
        </w:rPr>
        <w:t>documentos</w:t>
      </w:r>
      <w:r w:rsidRPr="00170832">
        <w:rPr>
          <w:rFonts w:ascii="Calibri" w:hAnsi="Calibri" w:cs="Calibri"/>
          <w:spacing w:val="-13"/>
          <w:sz w:val="24"/>
          <w:szCs w:val="24"/>
        </w:rPr>
        <w:t xml:space="preserve"> </w:t>
      </w:r>
      <w:r w:rsidRPr="00170832">
        <w:rPr>
          <w:rFonts w:ascii="Calibri" w:hAnsi="Calibri" w:cs="Calibri"/>
          <w:sz w:val="24"/>
          <w:szCs w:val="24"/>
        </w:rPr>
        <w:t>de</w:t>
      </w:r>
      <w:r w:rsidRPr="00170832">
        <w:rPr>
          <w:rFonts w:ascii="Calibri" w:hAnsi="Calibri" w:cs="Calibri"/>
          <w:spacing w:val="-12"/>
          <w:sz w:val="24"/>
          <w:szCs w:val="24"/>
        </w:rPr>
        <w:t xml:space="preserve"> </w:t>
      </w:r>
      <w:r w:rsidRPr="00170832">
        <w:rPr>
          <w:rFonts w:ascii="Calibri" w:hAnsi="Calibri" w:cs="Calibri"/>
          <w:sz w:val="24"/>
          <w:szCs w:val="24"/>
        </w:rPr>
        <w:t>ejecución</w:t>
      </w:r>
      <w:r w:rsidRPr="00170832">
        <w:rPr>
          <w:rFonts w:ascii="Calibri" w:hAnsi="Calibri" w:cs="Calibri"/>
          <w:spacing w:val="-14"/>
          <w:sz w:val="24"/>
          <w:szCs w:val="24"/>
        </w:rPr>
        <w:t xml:space="preserve"> </w:t>
      </w:r>
      <w:r w:rsidRPr="00170832">
        <w:rPr>
          <w:rFonts w:ascii="Calibri" w:hAnsi="Calibri" w:cs="Calibri"/>
          <w:sz w:val="24"/>
          <w:szCs w:val="24"/>
        </w:rPr>
        <w:t>de</w:t>
      </w:r>
      <w:r w:rsidRPr="00170832">
        <w:rPr>
          <w:rFonts w:ascii="Calibri" w:hAnsi="Calibri" w:cs="Calibri"/>
          <w:spacing w:val="-14"/>
          <w:sz w:val="24"/>
          <w:szCs w:val="24"/>
        </w:rPr>
        <w:t xml:space="preserve"> </w:t>
      </w:r>
      <w:r w:rsidRPr="00170832">
        <w:rPr>
          <w:rFonts w:ascii="Calibri" w:hAnsi="Calibri" w:cs="Calibri"/>
          <w:sz w:val="24"/>
          <w:szCs w:val="24"/>
        </w:rPr>
        <w:t>la</w:t>
      </w:r>
      <w:r w:rsidRPr="00170832">
        <w:rPr>
          <w:rFonts w:ascii="Calibri" w:hAnsi="Calibri" w:cs="Calibri"/>
          <w:spacing w:val="-11"/>
          <w:sz w:val="24"/>
          <w:szCs w:val="24"/>
        </w:rPr>
        <w:t xml:space="preserve"> </w:t>
      </w:r>
      <w:r w:rsidRPr="00170832">
        <w:rPr>
          <w:rFonts w:ascii="Calibri" w:hAnsi="Calibri" w:cs="Calibri"/>
          <w:sz w:val="24"/>
          <w:szCs w:val="24"/>
        </w:rPr>
        <w:t>plataforma</w:t>
      </w:r>
      <w:r w:rsidRPr="00170832">
        <w:rPr>
          <w:rFonts w:ascii="Calibri" w:hAnsi="Calibri" w:cs="Calibri"/>
          <w:spacing w:val="-11"/>
          <w:sz w:val="24"/>
          <w:szCs w:val="24"/>
        </w:rPr>
        <w:t xml:space="preserve"> </w:t>
      </w:r>
      <w:r w:rsidRPr="00170832">
        <w:rPr>
          <w:rFonts w:ascii="Calibri" w:hAnsi="Calibri" w:cs="Calibri"/>
          <w:sz w:val="24"/>
          <w:szCs w:val="24"/>
        </w:rPr>
        <w:t>SECOP</w:t>
      </w:r>
      <w:r w:rsidRPr="00170832">
        <w:rPr>
          <w:rFonts w:ascii="Calibri" w:hAnsi="Calibri" w:cs="Calibri"/>
          <w:spacing w:val="-14"/>
          <w:sz w:val="24"/>
          <w:szCs w:val="24"/>
        </w:rPr>
        <w:t xml:space="preserve"> </w:t>
      </w:r>
      <w:r w:rsidRPr="00170832">
        <w:rPr>
          <w:rFonts w:ascii="Calibri" w:hAnsi="Calibri" w:cs="Calibri"/>
          <w:sz w:val="24"/>
          <w:szCs w:val="24"/>
        </w:rPr>
        <w:t>II</w:t>
      </w:r>
      <w:r w:rsidRPr="00170832">
        <w:rPr>
          <w:rFonts w:ascii="Calibri" w:hAnsi="Calibri" w:cs="Calibri"/>
          <w:spacing w:val="-14"/>
          <w:sz w:val="24"/>
          <w:szCs w:val="24"/>
        </w:rPr>
        <w:t xml:space="preserve"> </w:t>
      </w:r>
      <w:r w:rsidRPr="00170832">
        <w:rPr>
          <w:rFonts w:ascii="Calibri" w:hAnsi="Calibri" w:cs="Calibri"/>
          <w:sz w:val="24"/>
          <w:szCs w:val="24"/>
        </w:rPr>
        <w:t>el</w:t>
      </w:r>
      <w:r w:rsidRPr="00170832">
        <w:rPr>
          <w:rFonts w:ascii="Calibri" w:hAnsi="Calibri" w:cs="Calibri"/>
          <w:spacing w:val="-14"/>
          <w:sz w:val="24"/>
          <w:szCs w:val="24"/>
        </w:rPr>
        <w:t xml:space="preserve"> </w:t>
      </w:r>
      <w:r w:rsidRPr="00170832">
        <w:rPr>
          <w:rFonts w:ascii="Calibri" w:hAnsi="Calibri" w:cs="Calibri"/>
          <w:sz w:val="24"/>
          <w:szCs w:val="24"/>
        </w:rPr>
        <w:t>acta</w:t>
      </w:r>
      <w:r w:rsidRPr="00170832">
        <w:rPr>
          <w:rFonts w:ascii="Calibri" w:hAnsi="Calibri" w:cs="Calibri"/>
          <w:spacing w:val="-13"/>
          <w:sz w:val="24"/>
          <w:szCs w:val="24"/>
        </w:rPr>
        <w:t xml:space="preserve"> </w:t>
      </w:r>
      <w:r w:rsidRPr="00170832">
        <w:rPr>
          <w:rFonts w:ascii="Calibri" w:hAnsi="Calibri" w:cs="Calibri"/>
          <w:sz w:val="24"/>
          <w:szCs w:val="24"/>
        </w:rPr>
        <w:t>de</w:t>
      </w:r>
      <w:r w:rsidRPr="00170832">
        <w:rPr>
          <w:rFonts w:ascii="Calibri" w:hAnsi="Calibri" w:cs="Calibri"/>
          <w:spacing w:val="-14"/>
          <w:sz w:val="24"/>
          <w:szCs w:val="24"/>
        </w:rPr>
        <w:t xml:space="preserve"> </w:t>
      </w:r>
      <w:r w:rsidRPr="00170832">
        <w:rPr>
          <w:rFonts w:ascii="Calibri" w:hAnsi="Calibri" w:cs="Calibri"/>
          <w:sz w:val="24"/>
          <w:szCs w:val="24"/>
        </w:rPr>
        <w:t>inicio</w:t>
      </w:r>
      <w:r w:rsidRPr="00170832">
        <w:rPr>
          <w:rFonts w:ascii="Calibri" w:hAnsi="Calibri" w:cs="Calibri"/>
          <w:spacing w:val="-14"/>
          <w:sz w:val="24"/>
          <w:szCs w:val="24"/>
        </w:rPr>
        <w:t xml:space="preserve"> </w:t>
      </w:r>
      <w:r w:rsidRPr="00170832">
        <w:rPr>
          <w:rFonts w:ascii="Calibri" w:hAnsi="Calibri" w:cs="Calibri"/>
          <w:sz w:val="24"/>
          <w:szCs w:val="24"/>
        </w:rPr>
        <w:t>del</w:t>
      </w:r>
      <w:r w:rsidRPr="00170832">
        <w:rPr>
          <w:rFonts w:ascii="Calibri" w:hAnsi="Calibri" w:cs="Calibri"/>
          <w:spacing w:val="-14"/>
          <w:sz w:val="24"/>
          <w:szCs w:val="24"/>
        </w:rPr>
        <w:t xml:space="preserve"> </w:t>
      </w:r>
      <w:r w:rsidRPr="00170832">
        <w:rPr>
          <w:rFonts w:ascii="Calibri" w:hAnsi="Calibri" w:cs="Calibri"/>
          <w:sz w:val="24"/>
          <w:szCs w:val="24"/>
        </w:rPr>
        <w:t>contrato resultante</w:t>
      </w:r>
      <w:r w:rsidRPr="00170832">
        <w:rPr>
          <w:rFonts w:ascii="Calibri" w:hAnsi="Calibri" w:cs="Calibri"/>
          <w:spacing w:val="-14"/>
          <w:sz w:val="24"/>
          <w:szCs w:val="24"/>
        </w:rPr>
        <w:t xml:space="preserve"> </w:t>
      </w:r>
      <w:r w:rsidRPr="00170832">
        <w:rPr>
          <w:rFonts w:ascii="Calibri" w:hAnsi="Calibri" w:cs="Calibri"/>
          <w:sz w:val="24"/>
          <w:szCs w:val="24"/>
        </w:rPr>
        <w:t>(el</w:t>
      </w:r>
      <w:r w:rsidRPr="00170832">
        <w:rPr>
          <w:rFonts w:ascii="Calibri" w:hAnsi="Calibri" w:cs="Calibri"/>
          <w:spacing w:val="-14"/>
          <w:sz w:val="24"/>
          <w:szCs w:val="24"/>
        </w:rPr>
        <w:t xml:space="preserve"> </w:t>
      </w:r>
      <w:r w:rsidRPr="00170832">
        <w:rPr>
          <w:rFonts w:ascii="Calibri" w:hAnsi="Calibri" w:cs="Calibri"/>
          <w:sz w:val="24"/>
          <w:szCs w:val="24"/>
        </w:rPr>
        <w:t>formato</w:t>
      </w:r>
      <w:r w:rsidRPr="00170832">
        <w:rPr>
          <w:rFonts w:ascii="Calibri" w:hAnsi="Calibri" w:cs="Calibri"/>
          <w:spacing w:val="-14"/>
          <w:sz w:val="24"/>
          <w:szCs w:val="24"/>
        </w:rPr>
        <w:t xml:space="preserve"> </w:t>
      </w:r>
      <w:r w:rsidRPr="00170832">
        <w:rPr>
          <w:rFonts w:ascii="Calibri" w:hAnsi="Calibri" w:cs="Calibri"/>
          <w:sz w:val="24"/>
          <w:szCs w:val="24"/>
        </w:rPr>
        <w:t>resultante</w:t>
      </w:r>
      <w:r w:rsidRPr="00170832">
        <w:rPr>
          <w:rFonts w:ascii="Calibri" w:hAnsi="Calibri" w:cs="Calibri"/>
          <w:spacing w:val="-12"/>
          <w:sz w:val="24"/>
          <w:szCs w:val="24"/>
        </w:rPr>
        <w:t xml:space="preserve"> </w:t>
      </w:r>
      <w:r w:rsidRPr="00170832">
        <w:rPr>
          <w:rFonts w:ascii="Calibri" w:hAnsi="Calibri" w:cs="Calibri"/>
          <w:sz w:val="24"/>
          <w:szCs w:val="24"/>
        </w:rPr>
        <w:t>de</w:t>
      </w:r>
      <w:r w:rsidRPr="00170832">
        <w:rPr>
          <w:rFonts w:ascii="Calibri" w:hAnsi="Calibri" w:cs="Calibri"/>
          <w:spacing w:val="-12"/>
          <w:sz w:val="24"/>
          <w:szCs w:val="24"/>
        </w:rPr>
        <w:t xml:space="preserve"> </w:t>
      </w:r>
      <w:r w:rsidRPr="00170832">
        <w:rPr>
          <w:rFonts w:ascii="Calibri" w:hAnsi="Calibri" w:cs="Calibri"/>
          <w:sz w:val="24"/>
          <w:szCs w:val="24"/>
        </w:rPr>
        <w:t>acta</w:t>
      </w:r>
      <w:r w:rsidRPr="00170832">
        <w:rPr>
          <w:rFonts w:ascii="Calibri" w:hAnsi="Calibri" w:cs="Calibri"/>
          <w:spacing w:val="-12"/>
          <w:sz w:val="24"/>
          <w:szCs w:val="24"/>
        </w:rPr>
        <w:t xml:space="preserve"> </w:t>
      </w:r>
      <w:r w:rsidRPr="00170832">
        <w:rPr>
          <w:rFonts w:ascii="Calibri" w:hAnsi="Calibri" w:cs="Calibri"/>
          <w:sz w:val="24"/>
          <w:szCs w:val="24"/>
        </w:rPr>
        <w:t>de</w:t>
      </w:r>
      <w:r w:rsidRPr="00170832">
        <w:rPr>
          <w:rFonts w:ascii="Calibri" w:hAnsi="Calibri" w:cs="Calibri"/>
          <w:spacing w:val="-12"/>
          <w:sz w:val="24"/>
          <w:szCs w:val="24"/>
        </w:rPr>
        <w:t xml:space="preserve"> </w:t>
      </w:r>
      <w:r w:rsidRPr="00170832">
        <w:rPr>
          <w:rFonts w:ascii="Calibri" w:hAnsi="Calibri" w:cs="Calibri"/>
          <w:sz w:val="24"/>
          <w:szCs w:val="24"/>
        </w:rPr>
        <w:t>inicio</w:t>
      </w:r>
      <w:r w:rsidRPr="00170832">
        <w:rPr>
          <w:rFonts w:ascii="Calibri" w:hAnsi="Calibri" w:cs="Calibri"/>
          <w:spacing w:val="-11"/>
          <w:sz w:val="24"/>
          <w:szCs w:val="24"/>
        </w:rPr>
        <w:t xml:space="preserve"> </w:t>
      </w:r>
      <w:r w:rsidRPr="00170832">
        <w:rPr>
          <w:rFonts w:ascii="Calibri" w:hAnsi="Calibri" w:cs="Calibri"/>
          <w:sz w:val="24"/>
          <w:szCs w:val="24"/>
        </w:rPr>
        <w:t>publicada</w:t>
      </w:r>
      <w:r w:rsidRPr="00170832">
        <w:rPr>
          <w:rFonts w:ascii="Calibri" w:hAnsi="Calibri" w:cs="Calibri"/>
          <w:spacing w:val="-11"/>
          <w:sz w:val="24"/>
          <w:szCs w:val="24"/>
        </w:rPr>
        <w:t xml:space="preserve"> </w:t>
      </w:r>
      <w:r w:rsidRPr="00170832">
        <w:rPr>
          <w:rFonts w:ascii="Calibri" w:hAnsi="Calibri" w:cs="Calibri"/>
          <w:sz w:val="24"/>
          <w:szCs w:val="24"/>
        </w:rPr>
        <w:t>en</w:t>
      </w:r>
      <w:r w:rsidRPr="00170832">
        <w:rPr>
          <w:rFonts w:ascii="Calibri" w:hAnsi="Calibri" w:cs="Calibri"/>
          <w:spacing w:val="-12"/>
          <w:sz w:val="24"/>
          <w:szCs w:val="24"/>
        </w:rPr>
        <w:t xml:space="preserve"> </w:t>
      </w:r>
      <w:r w:rsidRPr="00170832">
        <w:rPr>
          <w:rFonts w:ascii="Calibri" w:hAnsi="Calibri" w:cs="Calibri"/>
          <w:sz w:val="24"/>
          <w:szCs w:val="24"/>
        </w:rPr>
        <w:t>el</w:t>
      </w:r>
      <w:r w:rsidRPr="00170832">
        <w:rPr>
          <w:rFonts w:ascii="Calibri" w:hAnsi="Calibri" w:cs="Calibri"/>
          <w:spacing w:val="-12"/>
          <w:sz w:val="24"/>
          <w:szCs w:val="24"/>
        </w:rPr>
        <w:t xml:space="preserve"> </w:t>
      </w:r>
      <w:r w:rsidRPr="00170832">
        <w:rPr>
          <w:rFonts w:ascii="Calibri" w:hAnsi="Calibri" w:cs="Calibri"/>
          <w:sz w:val="24"/>
          <w:szCs w:val="24"/>
        </w:rPr>
        <w:t>SECOP</w:t>
      </w:r>
      <w:r w:rsidRPr="00170832">
        <w:rPr>
          <w:rFonts w:ascii="Calibri" w:hAnsi="Calibri" w:cs="Calibri"/>
          <w:spacing w:val="-12"/>
          <w:sz w:val="24"/>
          <w:szCs w:val="24"/>
        </w:rPr>
        <w:t xml:space="preserve"> </w:t>
      </w:r>
      <w:r w:rsidRPr="00170832">
        <w:rPr>
          <w:rFonts w:ascii="Calibri" w:hAnsi="Calibri" w:cs="Calibri"/>
          <w:sz w:val="24"/>
          <w:szCs w:val="24"/>
        </w:rPr>
        <w:t>2</w:t>
      </w:r>
      <w:r w:rsidRPr="00170832">
        <w:rPr>
          <w:rFonts w:ascii="Calibri" w:hAnsi="Calibri" w:cs="Calibri"/>
          <w:spacing w:val="-14"/>
          <w:sz w:val="24"/>
          <w:szCs w:val="24"/>
        </w:rPr>
        <w:t xml:space="preserve"> </w:t>
      </w:r>
      <w:r w:rsidRPr="00170832">
        <w:rPr>
          <w:rFonts w:ascii="Calibri" w:hAnsi="Calibri" w:cs="Calibri"/>
          <w:sz w:val="24"/>
          <w:szCs w:val="24"/>
        </w:rPr>
        <w:t>NO</w:t>
      </w:r>
      <w:r w:rsidRPr="00170832">
        <w:rPr>
          <w:rFonts w:ascii="Calibri" w:hAnsi="Calibri" w:cs="Calibri"/>
          <w:spacing w:val="-10"/>
          <w:sz w:val="24"/>
          <w:szCs w:val="24"/>
        </w:rPr>
        <w:t xml:space="preserve"> </w:t>
      </w:r>
      <w:r w:rsidRPr="00170832">
        <w:rPr>
          <w:rFonts w:ascii="Calibri" w:hAnsi="Calibri" w:cs="Calibri"/>
          <w:sz w:val="24"/>
          <w:szCs w:val="24"/>
        </w:rPr>
        <w:t>REQUERIRÁ firma</w:t>
      </w:r>
      <w:r w:rsidRPr="00170832">
        <w:rPr>
          <w:rFonts w:ascii="Calibri" w:hAnsi="Calibri" w:cs="Calibri"/>
          <w:spacing w:val="-14"/>
          <w:sz w:val="24"/>
          <w:szCs w:val="24"/>
        </w:rPr>
        <w:t xml:space="preserve"> </w:t>
      </w:r>
      <w:r w:rsidRPr="00170832">
        <w:rPr>
          <w:rFonts w:ascii="Calibri" w:hAnsi="Calibri" w:cs="Calibri"/>
          <w:sz w:val="24"/>
          <w:szCs w:val="24"/>
        </w:rPr>
        <w:t>física</w:t>
      </w:r>
      <w:r w:rsidRPr="00170832">
        <w:rPr>
          <w:rFonts w:ascii="Calibri" w:hAnsi="Calibri" w:cs="Calibri"/>
          <w:spacing w:val="-14"/>
          <w:sz w:val="24"/>
          <w:szCs w:val="24"/>
        </w:rPr>
        <w:t xml:space="preserve"> </w:t>
      </w:r>
      <w:r w:rsidRPr="00170832">
        <w:rPr>
          <w:rFonts w:ascii="Calibri" w:hAnsi="Calibri" w:cs="Calibri"/>
          <w:sz w:val="24"/>
          <w:szCs w:val="24"/>
        </w:rPr>
        <w:t>de</w:t>
      </w:r>
      <w:r w:rsidRPr="00170832">
        <w:rPr>
          <w:rFonts w:ascii="Calibri" w:hAnsi="Calibri" w:cs="Calibri"/>
          <w:spacing w:val="-14"/>
          <w:sz w:val="24"/>
          <w:szCs w:val="24"/>
        </w:rPr>
        <w:t xml:space="preserve"> </w:t>
      </w:r>
      <w:r w:rsidRPr="00170832">
        <w:rPr>
          <w:rFonts w:ascii="Calibri" w:hAnsi="Calibri" w:cs="Calibri"/>
          <w:sz w:val="24"/>
          <w:szCs w:val="24"/>
        </w:rPr>
        <w:t>las</w:t>
      </w:r>
      <w:r w:rsidRPr="00170832">
        <w:rPr>
          <w:rFonts w:ascii="Calibri" w:hAnsi="Calibri" w:cs="Calibri"/>
          <w:spacing w:val="-14"/>
          <w:sz w:val="24"/>
          <w:szCs w:val="24"/>
        </w:rPr>
        <w:t xml:space="preserve"> </w:t>
      </w:r>
      <w:r w:rsidRPr="00170832">
        <w:rPr>
          <w:rFonts w:ascii="Calibri" w:hAnsi="Calibri" w:cs="Calibri"/>
          <w:sz w:val="24"/>
          <w:szCs w:val="24"/>
        </w:rPr>
        <w:t>partes,</w:t>
      </w:r>
      <w:r w:rsidRPr="00170832">
        <w:rPr>
          <w:rFonts w:ascii="Calibri" w:hAnsi="Calibri" w:cs="Calibri"/>
          <w:spacing w:val="-14"/>
          <w:sz w:val="24"/>
          <w:szCs w:val="24"/>
        </w:rPr>
        <w:t xml:space="preserve"> </w:t>
      </w:r>
      <w:r w:rsidRPr="00170832">
        <w:rPr>
          <w:rFonts w:ascii="Calibri" w:hAnsi="Calibri" w:cs="Calibri"/>
          <w:sz w:val="24"/>
          <w:szCs w:val="24"/>
        </w:rPr>
        <w:t>toda</w:t>
      </w:r>
      <w:r w:rsidRPr="00170832">
        <w:rPr>
          <w:rFonts w:ascii="Calibri" w:hAnsi="Calibri" w:cs="Calibri"/>
          <w:spacing w:val="-14"/>
          <w:sz w:val="24"/>
          <w:szCs w:val="24"/>
        </w:rPr>
        <w:t xml:space="preserve"> </w:t>
      </w:r>
      <w:r w:rsidRPr="00170832">
        <w:rPr>
          <w:rFonts w:ascii="Calibri" w:hAnsi="Calibri" w:cs="Calibri"/>
          <w:sz w:val="24"/>
          <w:szCs w:val="24"/>
        </w:rPr>
        <w:t>vez</w:t>
      </w:r>
      <w:r w:rsidRPr="00170832">
        <w:rPr>
          <w:rFonts w:ascii="Calibri" w:hAnsi="Calibri" w:cs="Calibri"/>
          <w:spacing w:val="-14"/>
          <w:sz w:val="24"/>
          <w:szCs w:val="24"/>
        </w:rPr>
        <w:t xml:space="preserve"> </w:t>
      </w:r>
      <w:r w:rsidRPr="00170832">
        <w:rPr>
          <w:rFonts w:ascii="Calibri" w:hAnsi="Calibri" w:cs="Calibri"/>
          <w:sz w:val="24"/>
          <w:szCs w:val="24"/>
        </w:rPr>
        <w:t>que</w:t>
      </w:r>
      <w:r w:rsidRPr="00170832">
        <w:rPr>
          <w:rFonts w:ascii="Calibri" w:hAnsi="Calibri" w:cs="Calibri"/>
          <w:spacing w:val="-14"/>
          <w:sz w:val="24"/>
          <w:szCs w:val="24"/>
        </w:rPr>
        <w:t xml:space="preserve"> </w:t>
      </w:r>
      <w:r w:rsidRPr="00170832">
        <w:rPr>
          <w:rFonts w:ascii="Calibri" w:hAnsi="Calibri" w:cs="Calibri"/>
          <w:sz w:val="24"/>
          <w:szCs w:val="24"/>
        </w:rPr>
        <w:t>el</w:t>
      </w:r>
      <w:r w:rsidRPr="00170832">
        <w:rPr>
          <w:rFonts w:ascii="Calibri" w:hAnsi="Calibri" w:cs="Calibri"/>
          <w:spacing w:val="-14"/>
          <w:sz w:val="24"/>
          <w:szCs w:val="24"/>
        </w:rPr>
        <w:t xml:space="preserve"> </w:t>
      </w:r>
      <w:r w:rsidRPr="00170832">
        <w:rPr>
          <w:rFonts w:ascii="Calibri" w:hAnsi="Calibri" w:cs="Calibri"/>
          <w:sz w:val="24"/>
          <w:szCs w:val="24"/>
        </w:rPr>
        <w:t>supervisor</w:t>
      </w:r>
      <w:r w:rsidRPr="00170832">
        <w:rPr>
          <w:rFonts w:ascii="Calibri" w:hAnsi="Calibri" w:cs="Calibri"/>
          <w:spacing w:val="-13"/>
          <w:sz w:val="24"/>
          <w:szCs w:val="24"/>
        </w:rPr>
        <w:t xml:space="preserve"> </w:t>
      </w:r>
      <w:r w:rsidRPr="00170832">
        <w:rPr>
          <w:rFonts w:ascii="Calibri" w:hAnsi="Calibri" w:cs="Calibri"/>
          <w:sz w:val="24"/>
          <w:szCs w:val="24"/>
        </w:rPr>
        <w:t>al</w:t>
      </w:r>
      <w:r w:rsidRPr="00170832">
        <w:rPr>
          <w:rFonts w:ascii="Calibri" w:hAnsi="Calibri" w:cs="Calibri"/>
          <w:spacing w:val="-14"/>
          <w:sz w:val="24"/>
          <w:szCs w:val="24"/>
        </w:rPr>
        <w:t xml:space="preserve"> </w:t>
      </w:r>
      <w:r w:rsidRPr="00170832">
        <w:rPr>
          <w:rFonts w:ascii="Calibri" w:hAnsi="Calibri" w:cs="Calibri"/>
          <w:sz w:val="24"/>
          <w:szCs w:val="24"/>
        </w:rPr>
        <w:t>publicarlo</w:t>
      </w:r>
      <w:r w:rsidRPr="00170832">
        <w:rPr>
          <w:rFonts w:ascii="Calibri" w:hAnsi="Calibri" w:cs="Calibri"/>
          <w:spacing w:val="-14"/>
          <w:sz w:val="24"/>
          <w:szCs w:val="24"/>
        </w:rPr>
        <w:t xml:space="preserve"> </w:t>
      </w:r>
      <w:r w:rsidRPr="00170832">
        <w:rPr>
          <w:rFonts w:ascii="Calibri" w:hAnsi="Calibri" w:cs="Calibri"/>
          <w:sz w:val="24"/>
          <w:szCs w:val="24"/>
        </w:rPr>
        <w:t>en</w:t>
      </w:r>
      <w:r w:rsidRPr="00170832">
        <w:rPr>
          <w:rFonts w:ascii="Calibri" w:hAnsi="Calibri" w:cs="Calibri"/>
          <w:spacing w:val="-14"/>
          <w:sz w:val="24"/>
          <w:szCs w:val="24"/>
        </w:rPr>
        <w:t xml:space="preserve"> </w:t>
      </w:r>
      <w:r w:rsidRPr="00170832">
        <w:rPr>
          <w:rFonts w:ascii="Calibri" w:hAnsi="Calibri" w:cs="Calibri"/>
          <w:sz w:val="24"/>
          <w:szCs w:val="24"/>
        </w:rPr>
        <w:t>plataforma</w:t>
      </w:r>
      <w:r w:rsidRPr="00170832">
        <w:rPr>
          <w:rFonts w:ascii="Calibri" w:hAnsi="Calibri" w:cs="Calibri"/>
          <w:spacing w:val="-14"/>
          <w:sz w:val="24"/>
          <w:szCs w:val="24"/>
        </w:rPr>
        <w:t xml:space="preserve"> </w:t>
      </w:r>
      <w:r w:rsidRPr="00170832">
        <w:rPr>
          <w:rFonts w:ascii="Calibri" w:hAnsi="Calibri" w:cs="Calibri"/>
          <w:sz w:val="24"/>
          <w:szCs w:val="24"/>
        </w:rPr>
        <w:t>da</w:t>
      </w:r>
      <w:r w:rsidRPr="00170832">
        <w:rPr>
          <w:rFonts w:ascii="Calibri" w:hAnsi="Calibri" w:cs="Calibri"/>
          <w:spacing w:val="-14"/>
          <w:sz w:val="24"/>
          <w:szCs w:val="24"/>
        </w:rPr>
        <w:t xml:space="preserve"> </w:t>
      </w:r>
      <w:r w:rsidRPr="00170832">
        <w:rPr>
          <w:rFonts w:ascii="Calibri" w:hAnsi="Calibri" w:cs="Calibri"/>
          <w:sz w:val="24"/>
          <w:szCs w:val="24"/>
        </w:rPr>
        <w:t>constancia de aprobación, el contratista tampoco requerirá firma de la citada acta, toda vez que al suministrar el acta correspondiente en diferentes áreas administrativas de la entidad es consciente de su contenido y vigencia)</w:t>
      </w:r>
    </w:p>
    <w:p w14:paraId="19FD5B72" w14:textId="77777777" w:rsidR="00E40C13" w:rsidRPr="00170832" w:rsidRDefault="00E40C13">
      <w:pPr>
        <w:pStyle w:val="Prrafodelista"/>
        <w:widowControl w:val="0"/>
        <w:numPr>
          <w:ilvl w:val="1"/>
          <w:numId w:val="41"/>
        </w:numPr>
        <w:tabs>
          <w:tab w:val="left" w:pos="981"/>
        </w:tabs>
        <w:autoSpaceDE w:val="0"/>
        <w:autoSpaceDN w:val="0"/>
        <w:spacing w:after="0" w:line="240" w:lineRule="auto"/>
        <w:ind w:left="981" w:right="266"/>
        <w:contextualSpacing w:val="0"/>
        <w:jc w:val="both"/>
        <w:rPr>
          <w:rFonts w:ascii="Calibri" w:hAnsi="Calibri" w:cs="Calibri"/>
          <w:sz w:val="24"/>
          <w:szCs w:val="24"/>
        </w:rPr>
      </w:pPr>
      <w:r w:rsidRPr="00170832">
        <w:rPr>
          <w:rFonts w:ascii="Calibri" w:hAnsi="Calibri" w:cs="Calibri"/>
          <w:sz w:val="24"/>
          <w:szCs w:val="24"/>
        </w:rPr>
        <w:t xml:space="preserve">La documentación sobre el perfeccionamiento y legalización se encuentra </w:t>
      </w:r>
      <w:r w:rsidRPr="00170832">
        <w:rPr>
          <w:rFonts w:ascii="Calibri" w:hAnsi="Calibri" w:cs="Calibri"/>
          <w:sz w:val="24"/>
          <w:szCs w:val="24"/>
        </w:rPr>
        <w:lastRenderedPageBreak/>
        <w:t>publicada en la Plataforma SECOP II.</w:t>
      </w:r>
    </w:p>
    <w:p w14:paraId="27A9F111" w14:textId="77777777" w:rsidR="00E40C13" w:rsidRPr="00170832" w:rsidRDefault="00E40C13">
      <w:pPr>
        <w:pStyle w:val="Prrafodelista"/>
        <w:widowControl w:val="0"/>
        <w:numPr>
          <w:ilvl w:val="1"/>
          <w:numId w:val="41"/>
        </w:numPr>
        <w:tabs>
          <w:tab w:val="left" w:pos="979"/>
          <w:tab w:val="left" w:pos="981"/>
        </w:tabs>
        <w:autoSpaceDE w:val="0"/>
        <w:autoSpaceDN w:val="0"/>
        <w:spacing w:after="0" w:line="240" w:lineRule="auto"/>
        <w:ind w:left="981" w:right="260"/>
        <w:contextualSpacing w:val="0"/>
        <w:jc w:val="both"/>
        <w:rPr>
          <w:rFonts w:ascii="Calibri" w:hAnsi="Calibri" w:cs="Calibri"/>
          <w:sz w:val="24"/>
          <w:szCs w:val="24"/>
        </w:rPr>
      </w:pPr>
      <w:r w:rsidRPr="00170832">
        <w:rPr>
          <w:rFonts w:ascii="Calibri" w:hAnsi="Calibri" w:cs="Calibri"/>
          <w:sz w:val="24"/>
          <w:szCs w:val="24"/>
        </w:rPr>
        <w:t>Cuando</w:t>
      </w:r>
      <w:r w:rsidRPr="00170832">
        <w:rPr>
          <w:rFonts w:ascii="Calibri" w:hAnsi="Calibri" w:cs="Calibri"/>
          <w:spacing w:val="-14"/>
          <w:sz w:val="24"/>
          <w:szCs w:val="24"/>
        </w:rPr>
        <w:t xml:space="preserve"> </w:t>
      </w:r>
      <w:r w:rsidRPr="00170832">
        <w:rPr>
          <w:rFonts w:ascii="Calibri" w:hAnsi="Calibri" w:cs="Calibri"/>
          <w:sz w:val="24"/>
          <w:szCs w:val="24"/>
        </w:rPr>
        <w:t>el</w:t>
      </w:r>
      <w:r w:rsidRPr="00170832">
        <w:rPr>
          <w:rFonts w:ascii="Calibri" w:hAnsi="Calibri" w:cs="Calibri"/>
          <w:spacing w:val="-14"/>
          <w:sz w:val="24"/>
          <w:szCs w:val="24"/>
        </w:rPr>
        <w:t xml:space="preserve"> </w:t>
      </w:r>
      <w:r w:rsidRPr="00170832">
        <w:rPr>
          <w:rFonts w:ascii="Calibri" w:hAnsi="Calibri" w:cs="Calibri"/>
          <w:sz w:val="24"/>
          <w:szCs w:val="24"/>
        </w:rPr>
        <w:t>supervisor</w:t>
      </w:r>
      <w:r w:rsidRPr="00170832">
        <w:rPr>
          <w:rFonts w:ascii="Calibri" w:hAnsi="Calibri" w:cs="Calibri"/>
          <w:spacing w:val="-14"/>
          <w:sz w:val="24"/>
          <w:szCs w:val="24"/>
        </w:rPr>
        <w:t xml:space="preserve"> </w:t>
      </w:r>
      <w:r w:rsidRPr="00170832">
        <w:rPr>
          <w:rFonts w:ascii="Calibri" w:hAnsi="Calibri" w:cs="Calibri"/>
          <w:sz w:val="24"/>
          <w:szCs w:val="24"/>
        </w:rPr>
        <w:t>entre</w:t>
      </w:r>
      <w:r w:rsidRPr="00170832">
        <w:rPr>
          <w:rFonts w:ascii="Calibri" w:hAnsi="Calibri" w:cs="Calibri"/>
          <w:spacing w:val="-14"/>
          <w:sz w:val="24"/>
          <w:szCs w:val="24"/>
        </w:rPr>
        <w:t xml:space="preserve"> </w:t>
      </w:r>
      <w:r w:rsidRPr="00170832">
        <w:rPr>
          <w:rFonts w:ascii="Calibri" w:hAnsi="Calibri" w:cs="Calibri"/>
          <w:sz w:val="24"/>
          <w:szCs w:val="24"/>
        </w:rPr>
        <w:t>en</w:t>
      </w:r>
      <w:r w:rsidRPr="00170832">
        <w:rPr>
          <w:rFonts w:ascii="Calibri" w:hAnsi="Calibri" w:cs="Calibri"/>
          <w:spacing w:val="-14"/>
          <w:sz w:val="24"/>
          <w:szCs w:val="24"/>
        </w:rPr>
        <w:t xml:space="preserve"> </w:t>
      </w:r>
      <w:r w:rsidRPr="00170832">
        <w:rPr>
          <w:rFonts w:ascii="Calibri" w:hAnsi="Calibri" w:cs="Calibri"/>
          <w:sz w:val="24"/>
          <w:szCs w:val="24"/>
        </w:rPr>
        <w:t>periodo</w:t>
      </w:r>
      <w:r w:rsidRPr="00170832">
        <w:rPr>
          <w:rFonts w:ascii="Calibri" w:hAnsi="Calibri" w:cs="Calibri"/>
          <w:spacing w:val="-14"/>
          <w:sz w:val="24"/>
          <w:szCs w:val="24"/>
        </w:rPr>
        <w:t xml:space="preserve"> </w:t>
      </w:r>
      <w:r w:rsidRPr="00170832">
        <w:rPr>
          <w:rFonts w:ascii="Calibri" w:hAnsi="Calibri" w:cs="Calibri"/>
          <w:sz w:val="24"/>
          <w:szCs w:val="24"/>
        </w:rPr>
        <w:t>de</w:t>
      </w:r>
      <w:r w:rsidRPr="00170832">
        <w:rPr>
          <w:rFonts w:ascii="Calibri" w:hAnsi="Calibri" w:cs="Calibri"/>
          <w:spacing w:val="-14"/>
          <w:sz w:val="24"/>
          <w:szCs w:val="24"/>
        </w:rPr>
        <w:t xml:space="preserve"> </w:t>
      </w:r>
      <w:r w:rsidRPr="00170832">
        <w:rPr>
          <w:rFonts w:ascii="Calibri" w:hAnsi="Calibri" w:cs="Calibri"/>
          <w:sz w:val="24"/>
          <w:szCs w:val="24"/>
        </w:rPr>
        <w:t>vacaciones,</w:t>
      </w:r>
      <w:r w:rsidRPr="00170832">
        <w:rPr>
          <w:rFonts w:ascii="Calibri" w:hAnsi="Calibri" w:cs="Calibri"/>
          <w:spacing w:val="-14"/>
          <w:sz w:val="24"/>
          <w:szCs w:val="24"/>
        </w:rPr>
        <w:t xml:space="preserve"> </w:t>
      </w:r>
      <w:r w:rsidRPr="00170832">
        <w:rPr>
          <w:rFonts w:ascii="Calibri" w:hAnsi="Calibri" w:cs="Calibri"/>
          <w:sz w:val="24"/>
          <w:szCs w:val="24"/>
        </w:rPr>
        <w:t>licencia</w:t>
      </w:r>
      <w:r w:rsidRPr="00170832">
        <w:rPr>
          <w:rFonts w:ascii="Calibri" w:hAnsi="Calibri" w:cs="Calibri"/>
          <w:spacing w:val="-14"/>
          <w:sz w:val="24"/>
          <w:szCs w:val="24"/>
        </w:rPr>
        <w:t xml:space="preserve"> </w:t>
      </w:r>
      <w:r w:rsidRPr="00170832">
        <w:rPr>
          <w:rFonts w:ascii="Calibri" w:hAnsi="Calibri" w:cs="Calibri"/>
          <w:sz w:val="24"/>
          <w:szCs w:val="24"/>
        </w:rPr>
        <w:t>o</w:t>
      </w:r>
      <w:r w:rsidRPr="00170832">
        <w:rPr>
          <w:rFonts w:ascii="Calibri" w:hAnsi="Calibri" w:cs="Calibri"/>
          <w:spacing w:val="-13"/>
          <w:sz w:val="24"/>
          <w:szCs w:val="24"/>
        </w:rPr>
        <w:t xml:space="preserve"> </w:t>
      </w:r>
      <w:r w:rsidRPr="00170832">
        <w:rPr>
          <w:rFonts w:ascii="Calibri" w:hAnsi="Calibri" w:cs="Calibri"/>
          <w:sz w:val="24"/>
          <w:szCs w:val="24"/>
        </w:rPr>
        <w:t>cualquier</w:t>
      </w:r>
      <w:r w:rsidRPr="00170832">
        <w:rPr>
          <w:rFonts w:ascii="Calibri" w:hAnsi="Calibri" w:cs="Calibri"/>
          <w:spacing w:val="-14"/>
          <w:sz w:val="24"/>
          <w:szCs w:val="24"/>
        </w:rPr>
        <w:t xml:space="preserve"> </w:t>
      </w:r>
      <w:r w:rsidRPr="00170832">
        <w:rPr>
          <w:rFonts w:ascii="Calibri" w:hAnsi="Calibri" w:cs="Calibri"/>
          <w:sz w:val="24"/>
          <w:szCs w:val="24"/>
        </w:rPr>
        <w:t>tipo</w:t>
      </w:r>
      <w:r w:rsidRPr="00170832">
        <w:rPr>
          <w:rFonts w:ascii="Calibri" w:hAnsi="Calibri" w:cs="Calibri"/>
          <w:spacing w:val="-14"/>
          <w:sz w:val="24"/>
          <w:szCs w:val="24"/>
        </w:rPr>
        <w:t xml:space="preserve"> </w:t>
      </w:r>
      <w:r w:rsidRPr="00170832">
        <w:rPr>
          <w:rFonts w:ascii="Calibri" w:hAnsi="Calibri" w:cs="Calibri"/>
          <w:sz w:val="24"/>
          <w:szCs w:val="24"/>
        </w:rPr>
        <w:t>de</w:t>
      </w:r>
      <w:r w:rsidRPr="00170832">
        <w:rPr>
          <w:rFonts w:ascii="Calibri" w:hAnsi="Calibri" w:cs="Calibri"/>
          <w:spacing w:val="-14"/>
          <w:sz w:val="24"/>
          <w:szCs w:val="24"/>
        </w:rPr>
        <w:t xml:space="preserve"> </w:t>
      </w:r>
      <w:r w:rsidRPr="00170832">
        <w:rPr>
          <w:rFonts w:ascii="Calibri" w:hAnsi="Calibri" w:cs="Calibri"/>
          <w:sz w:val="24"/>
          <w:szCs w:val="24"/>
        </w:rPr>
        <w:t>suspensión de funciones, antes de empezar dicho periodo, tendrá que personalmente hacer la gestión ante el ordenador del gasto, para que su labor como supervisor del contrato sea asumida por otra persona. Será responsabilidad exclusiva del supervisor titular adjuntar la designación del supervisor temporal al expediente del SECOP II.</w:t>
      </w:r>
    </w:p>
    <w:p w14:paraId="513E1979" w14:textId="77777777" w:rsidR="002A2306" w:rsidRDefault="002A2306" w:rsidP="002A2306">
      <w:pPr>
        <w:spacing w:after="0" w:line="240" w:lineRule="auto"/>
        <w:rPr>
          <w:rFonts w:eastAsia="Calibri" w:cstheme="minorHAnsi"/>
          <w:b/>
          <w:bCs/>
          <w:color w:val="0D0D0D"/>
          <w:sz w:val="24"/>
          <w:szCs w:val="24"/>
        </w:rPr>
      </w:pPr>
    </w:p>
    <w:p w14:paraId="770FA5F3" w14:textId="10B48E69" w:rsidR="00CF3EB8" w:rsidRPr="002A2306" w:rsidRDefault="00A06E98" w:rsidP="002A2306">
      <w:pPr>
        <w:pStyle w:val="Prrafodelista"/>
        <w:numPr>
          <w:ilvl w:val="0"/>
          <w:numId w:val="40"/>
        </w:numPr>
        <w:spacing w:after="0" w:line="240" w:lineRule="auto"/>
        <w:rPr>
          <w:rFonts w:eastAsia="Calibri" w:cstheme="minorHAnsi"/>
          <w:b/>
          <w:bCs/>
          <w:color w:val="0D0D0D"/>
          <w:sz w:val="24"/>
          <w:szCs w:val="24"/>
        </w:rPr>
      </w:pPr>
      <w:r w:rsidRPr="002A2306">
        <w:rPr>
          <w:rFonts w:eastAsia="Calibri" w:cstheme="minorHAnsi"/>
          <w:b/>
          <w:bCs/>
          <w:color w:val="0D0D0D"/>
          <w:sz w:val="24"/>
          <w:szCs w:val="24"/>
        </w:rPr>
        <w:t>N</w:t>
      </w:r>
      <w:r w:rsidR="00E21F53" w:rsidRPr="002A2306">
        <w:rPr>
          <w:rFonts w:eastAsia="Calibri" w:cstheme="minorHAnsi"/>
          <w:b/>
          <w:bCs/>
          <w:color w:val="0D0D0D"/>
          <w:sz w:val="24"/>
          <w:szCs w:val="24"/>
        </w:rPr>
        <w:t xml:space="preserve">ORMAS DE OBLIGATORIO CUMPLIMIENTO </w:t>
      </w:r>
    </w:p>
    <w:p w14:paraId="22BFFFDB" w14:textId="77777777" w:rsidR="004D2367" w:rsidRDefault="004D2367" w:rsidP="004D2367">
      <w:pPr>
        <w:widowControl w:val="0"/>
        <w:tabs>
          <w:tab w:val="left" w:pos="981"/>
        </w:tabs>
        <w:autoSpaceDE w:val="0"/>
        <w:autoSpaceDN w:val="0"/>
        <w:spacing w:after="0" w:line="240" w:lineRule="auto"/>
        <w:ind w:left="622"/>
        <w:rPr>
          <w:rFonts w:ascii="Calibri" w:hAnsi="Calibri" w:cs="Calibri"/>
          <w:sz w:val="24"/>
          <w:szCs w:val="24"/>
        </w:rPr>
      </w:pPr>
    </w:p>
    <w:p w14:paraId="381BD419" w14:textId="77777777" w:rsidR="004D2367" w:rsidRPr="004D2367" w:rsidRDefault="004D2367">
      <w:pPr>
        <w:pStyle w:val="Prrafodelista"/>
        <w:widowControl w:val="0"/>
        <w:numPr>
          <w:ilvl w:val="0"/>
          <w:numId w:val="42"/>
        </w:numPr>
        <w:tabs>
          <w:tab w:val="left" w:pos="981"/>
        </w:tabs>
        <w:autoSpaceDE w:val="0"/>
        <w:autoSpaceDN w:val="0"/>
        <w:spacing w:after="0" w:line="240" w:lineRule="auto"/>
        <w:rPr>
          <w:rFonts w:ascii="Calibri" w:hAnsi="Calibri" w:cs="Calibri"/>
          <w:sz w:val="24"/>
          <w:szCs w:val="24"/>
        </w:rPr>
      </w:pPr>
      <w:r w:rsidRPr="004D2367">
        <w:rPr>
          <w:rFonts w:ascii="Calibri" w:hAnsi="Calibri" w:cs="Calibri"/>
          <w:sz w:val="24"/>
          <w:szCs w:val="24"/>
        </w:rPr>
        <w:t>Ley</w:t>
      </w:r>
      <w:r w:rsidRPr="004D2367">
        <w:rPr>
          <w:rFonts w:ascii="Calibri" w:hAnsi="Calibri" w:cs="Calibri"/>
          <w:spacing w:val="-3"/>
          <w:sz w:val="24"/>
          <w:szCs w:val="24"/>
        </w:rPr>
        <w:t xml:space="preserve"> </w:t>
      </w:r>
      <w:r w:rsidRPr="004D2367">
        <w:rPr>
          <w:rFonts w:ascii="Calibri" w:hAnsi="Calibri" w:cs="Calibri"/>
          <w:sz w:val="24"/>
          <w:szCs w:val="24"/>
        </w:rPr>
        <w:t>9</w:t>
      </w:r>
      <w:r w:rsidRPr="004D2367">
        <w:rPr>
          <w:rFonts w:ascii="Calibri" w:hAnsi="Calibri" w:cs="Calibri"/>
          <w:spacing w:val="-4"/>
          <w:sz w:val="24"/>
          <w:szCs w:val="24"/>
        </w:rPr>
        <w:t xml:space="preserve"> </w:t>
      </w:r>
      <w:r w:rsidRPr="004D2367">
        <w:rPr>
          <w:rFonts w:ascii="Calibri" w:hAnsi="Calibri" w:cs="Calibri"/>
          <w:sz w:val="24"/>
          <w:szCs w:val="24"/>
        </w:rPr>
        <w:t>de</w:t>
      </w:r>
      <w:r w:rsidRPr="004D2367">
        <w:rPr>
          <w:rFonts w:ascii="Calibri" w:hAnsi="Calibri" w:cs="Calibri"/>
          <w:spacing w:val="-3"/>
          <w:sz w:val="24"/>
          <w:szCs w:val="24"/>
        </w:rPr>
        <w:t xml:space="preserve"> </w:t>
      </w:r>
      <w:r w:rsidRPr="004D2367">
        <w:rPr>
          <w:rFonts w:ascii="Calibri" w:hAnsi="Calibri" w:cs="Calibri"/>
          <w:spacing w:val="-4"/>
          <w:sz w:val="24"/>
          <w:szCs w:val="24"/>
        </w:rPr>
        <w:t>1979</w:t>
      </w:r>
    </w:p>
    <w:p w14:paraId="7B84BD11" w14:textId="77777777" w:rsidR="004D2367" w:rsidRPr="004D2367" w:rsidRDefault="004D2367">
      <w:pPr>
        <w:pStyle w:val="Prrafodelista"/>
        <w:widowControl w:val="0"/>
        <w:numPr>
          <w:ilvl w:val="0"/>
          <w:numId w:val="42"/>
        </w:numPr>
        <w:tabs>
          <w:tab w:val="left" w:pos="981"/>
        </w:tabs>
        <w:autoSpaceDE w:val="0"/>
        <w:autoSpaceDN w:val="0"/>
        <w:spacing w:after="0" w:line="240" w:lineRule="auto"/>
        <w:rPr>
          <w:rFonts w:ascii="Calibri" w:hAnsi="Calibri" w:cs="Calibri"/>
          <w:sz w:val="24"/>
          <w:szCs w:val="24"/>
        </w:rPr>
      </w:pPr>
      <w:r w:rsidRPr="004D2367">
        <w:rPr>
          <w:rFonts w:ascii="Calibri" w:hAnsi="Calibri" w:cs="Calibri"/>
          <w:sz w:val="24"/>
          <w:szCs w:val="24"/>
        </w:rPr>
        <w:t>Decreto</w:t>
      </w:r>
      <w:r w:rsidRPr="004D2367">
        <w:rPr>
          <w:rFonts w:ascii="Calibri" w:hAnsi="Calibri" w:cs="Calibri"/>
          <w:spacing w:val="-8"/>
          <w:sz w:val="24"/>
          <w:szCs w:val="24"/>
        </w:rPr>
        <w:t xml:space="preserve"> </w:t>
      </w:r>
      <w:r w:rsidRPr="004D2367">
        <w:rPr>
          <w:rFonts w:ascii="Calibri" w:hAnsi="Calibri" w:cs="Calibri"/>
          <w:sz w:val="24"/>
          <w:szCs w:val="24"/>
        </w:rPr>
        <w:t>1295</w:t>
      </w:r>
      <w:r w:rsidRPr="004D2367">
        <w:rPr>
          <w:rFonts w:ascii="Calibri" w:hAnsi="Calibri" w:cs="Calibri"/>
          <w:spacing w:val="-5"/>
          <w:sz w:val="24"/>
          <w:szCs w:val="24"/>
        </w:rPr>
        <w:t xml:space="preserve"> </w:t>
      </w:r>
      <w:r w:rsidRPr="004D2367">
        <w:rPr>
          <w:rFonts w:ascii="Calibri" w:hAnsi="Calibri" w:cs="Calibri"/>
          <w:sz w:val="24"/>
          <w:szCs w:val="24"/>
        </w:rPr>
        <w:t>de</w:t>
      </w:r>
      <w:r w:rsidRPr="004D2367">
        <w:rPr>
          <w:rFonts w:ascii="Calibri" w:hAnsi="Calibri" w:cs="Calibri"/>
          <w:spacing w:val="-5"/>
          <w:sz w:val="24"/>
          <w:szCs w:val="24"/>
        </w:rPr>
        <w:t xml:space="preserve"> </w:t>
      </w:r>
      <w:r w:rsidRPr="004D2367">
        <w:rPr>
          <w:rFonts w:ascii="Calibri" w:hAnsi="Calibri" w:cs="Calibri"/>
          <w:spacing w:val="-4"/>
          <w:sz w:val="24"/>
          <w:szCs w:val="24"/>
        </w:rPr>
        <w:t>1994</w:t>
      </w:r>
    </w:p>
    <w:p w14:paraId="424EE81F" w14:textId="77777777" w:rsidR="004D2367" w:rsidRPr="004D2367" w:rsidRDefault="004D2367">
      <w:pPr>
        <w:pStyle w:val="Prrafodelista"/>
        <w:widowControl w:val="0"/>
        <w:numPr>
          <w:ilvl w:val="0"/>
          <w:numId w:val="42"/>
        </w:numPr>
        <w:tabs>
          <w:tab w:val="left" w:pos="981"/>
        </w:tabs>
        <w:autoSpaceDE w:val="0"/>
        <w:autoSpaceDN w:val="0"/>
        <w:spacing w:after="0" w:line="240" w:lineRule="auto"/>
        <w:rPr>
          <w:rFonts w:ascii="Calibri" w:hAnsi="Calibri" w:cs="Calibri"/>
          <w:sz w:val="24"/>
          <w:szCs w:val="24"/>
        </w:rPr>
      </w:pPr>
      <w:r w:rsidRPr="004D2367">
        <w:rPr>
          <w:rFonts w:ascii="Calibri" w:hAnsi="Calibri" w:cs="Calibri"/>
          <w:sz w:val="24"/>
          <w:szCs w:val="24"/>
        </w:rPr>
        <w:t>Ley</w:t>
      </w:r>
      <w:r w:rsidRPr="004D2367">
        <w:rPr>
          <w:rFonts w:ascii="Calibri" w:hAnsi="Calibri" w:cs="Calibri"/>
          <w:spacing w:val="-4"/>
          <w:sz w:val="24"/>
          <w:szCs w:val="24"/>
        </w:rPr>
        <w:t xml:space="preserve"> </w:t>
      </w:r>
      <w:r w:rsidRPr="004D2367">
        <w:rPr>
          <w:rFonts w:ascii="Calibri" w:hAnsi="Calibri" w:cs="Calibri"/>
          <w:sz w:val="24"/>
          <w:szCs w:val="24"/>
        </w:rPr>
        <w:t>1562</w:t>
      </w:r>
      <w:r w:rsidRPr="004D2367">
        <w:rPr>
          <w:rFonts w:ascii="Calibri" w:hAnsi="Calibri" w:cs="Calibri"/>
          <w:spacing w:val="-4"/>
          <w:sz w:val="24"/>
          <w:szCs w:val="24"/>
        </w:rPr>
        <w:t xml:space="preserve"> </w:t>
      </w:r>
      <w:r w:rsidRPr="004D2367">
        <w:rPr>
          <w:rFonts w:ascii="Calibri" w:hAnsi="Calibri" w:cs="Calibri"/>
          <w:sz w:val="24"/>
          <w:szCs w:val="24"/>
        </w:rPr>
        <w:t>de</w:t>
      </w:r>
      <w:r w:rsidRPr="004D2367">
        <w:rPr>
          <w:rFonts w:ascii="Calibri" w:hAnsi="Calibri" w:cs="Calibri"/>
          <w:spacing w:val="-4"/>
          <w:sz w:val="24"/>
          <w:szCs w:val="24"/>
        </w:rPr>
        <w:t xml:space="preserve"> 2012</w:t>
      </w:r>
    </w:p>
    <w:p w14:paraId="51AFF129" w14:textId="77777777" w:rsidR="004D2367" w:rsidRPr="004D2367" w:rsidRDefault="004D2367">
      <w:pPr>
        <w:pStyle w:val="Prrafodelista"/>
        <w:widowControl w:val="0"/>
        <w:numPr>
          <w:ilvl w:val="0"/>
          <w:numId w:val="42"/>
        </w:numPr>
        <w:tabs>
          <w:tab w:val="left" w:pos="981"/>
        </w:tabs>
        <w:autoSpaceDE w:val="0"/>
        <w:autoSpaceDN w:val="0"/>
        <w:spacing w:after="0" w:line="240" w:lineRule="auto"/>
        <w:rPr>
          <w:rFonts w:ascii="Calibri" w:hAnsi="Calibri" w:cs="Calibri"/>
          <w:sz w:val="24"/>
          <w:szCs w:val="24"/>
        </w:rPr>
      </w:pPr>
      <w:r w:rsidRPr="004D2367">
        <w:rPr>
          <w:rFonts w:ascii="Calibri" w:hAnsi="Calibri" w:cs="Calibri"/>
          <w:sz w:val="24"/>
          <w:szCs w:val="24"/>
        </w:rPr>
        <w:t>Decreto</w:t>
      </w:r>
      <w:r w:rsidRPr="004D2367">
        <w:rPr>
          <w:rFonts w:ascii="Calibri" w:hAnsi="Calibri" w:cs="Calibri"/>
          <w:spacing w:val="-9"/>
          <w:sz w:val="24"/>
          <w:szCs w:val="24"/>
        </w:rPr>
        <w:t xml:space="preserve"> </w:t>
      </w:r>
      <w:r w:rsidRPr="004D2367">
        <w:rPr>
          <w:rFonts w:ascii="Calibri" w:hAnsi="Calibri" w:cs="Calibri"/>
          <w:sz w:val="24"/>
          <w:szCs w:val="24"/>
        </w:rPr>
        <w:t>Único</w:t>
      </w:r>
      <w:r w:rsidRPr="004D2367">
        <w:rPr>
          <w:rFonts w:ascii="Calibri" w:hAnsi="Calibri" w:cs="Calibri"/>
          <w:spacing w:val="-9"/>
          <w:sz w:val="24"/>
          <w:szCs w:val="24"/>
        </w:rPr>
        <w:t xml:space="preserve"> </w:t>
      </w:r>
      <w:r w:rsidRPr="004D2367">
        <w:rPr>
          <w:rFonts w:ascii="Calibri" w:hAnsi="Calibri" w:cs="Calibri"/>
          <w:sz w:val="24"/>
          <w:szCs w:val="24"/>
        </w:rPr>
        <w:t>Reglamentario</w:t>
      </w:r>
      <w:r w:rsidRPr="004D2367">
        <w:rPr>
          <w:rFonts w:ascii="Calibri" w:hAnsi="Calibri" w:cs="Calibri"/>
          <w:spacing w:val="-8"/>
          <w:sz w:val="24"/>
          <w:szCs w:val="24"/>
        </w:rPr>
        <w:t xml:space="preserve"> </w:t>
      </w:r>
      <w:r w:rsidRPr="004D2367">
        <w:rPr>
          <w:rFonts w:ascii="Calibri" w:hAnsi="Calibri" w:cs="Calibri"/>
          <w:sz w:val="24"/>
          <w:szCs w:val="24"/>
        </w:rPr>
        <w:t>1072</w:t>
      </w:r>
      <w:r w:rsidRPr="004D2367">
        <w:rPr>
          <w:rFonts w:ascii="Calibri" w:hAnsi="Calibri" w:cs="Calibri"/>
          <w:spacing w:val="-6"/>
          <w:sz w:val="24"/>
          <w:szCs w:val="24"/>
        </w:rPr>
        <w:t xml:space="preserve"> </w:t>
      </w:r>
      <w:r w:rsidRPr="004D2367">
        <w:rPr>
          <w:rFonts w:ascii="Calibri" w:hAnsi="Calibri" w:cs="Calibri"/>
          <w:sz w:val="24"/>
          <w:szCs w:val="24"/>
        </w:rPr>
        <w:t>de</w:t>
      </w:r>
      <w:r w:rsidRPr="004D2367">
        <w:rPr>
          <w:rFonts w:ascii="Calibri" w:hAnsi="Calibri" w:cs="Calibri"/>
          <w:spacing w:val="-7"/>
          <w:sz w:val="24"/>
          <w:szCs w:val="24"/>
        </w:rPr>
        <w:t xml:space="preserve"> </w:t>
      </w:r>
      <w:r w:rsidRPr="004D2367">
        <w:rPr>
          <w:rFonts w:ascii="Calibri" w:hAnsi="Calibri" w:cs="Calibri"/>
          <w:spacing w:val="-4"/>
          <w:sz w:val="24"/>
          <w:szCs w:val="24"/>
        </w:rPr>
        <w:t>2015</w:t>
      </w:r>
    </w:p>
    <w:p w14:paraId="2B25D91B" w14:textId="77777777" w:rsidR="004D2367" w:rsidRPr="004D2367" w:rsidRDefault="004D2367">
      <w:pPr>
        <w:pStyle w:val="Prrafodelista"/>
        <w:widowControl w:val="0"/>
        <w:numPr>
          <w:ilvl w:val="0"/>
          <w:numId w:val="42"/>
        </w:numPr>
        <w:tabs>
          <w:tab w:val="left" w:pos="981"/>
        </w:tabs>
        <w:autoSpaceDE w:val="0"/>
        <w:autoSpaceDN w:val="0"/>
        <w:spacing w:after="0" w:line="240" w:lineRule="auto"/>
        <w:rPr>
          <w:rFonts w:ascii="Calibri" w:hAnsi="Calibri" w:cs="Calibri"/>
          <w:sz w:val="24"/>
          <w:szCs w:val="24"/>
        </w:rPr>
      </w:pPr>
      <w:r w:rsidRPr="004D2367">
        <w:rPr>
          <w:rFonts w:ascii="Calibri" w:hAnsi="Calibri" w:cs="Calibri"/>
          <w:sz w:val="24"/>
          <w:szCs w:val="24"/>
        </w:rPr>
        <w:t>Resolución</w:t>
      </w:r>
      <w:r w:rsidRPr="004D2367">
        <w:rPr>
          <w:rFonts w:ascii="Calibri" w:hAnsi="Calibri" w:cs="Calibri"/>
          <w:spacing w:val="-7"/>
          <w:sz w:val="24"/>
          <w:szCs w:val="24"/>
        </w:rPr>
        <w:t xml:space="preserve"> </w:t>
      </w:r>
      <w:r w:rsidRPr="004D2367">
        <w:rPr>
          <w:rFonts w:ascii="Calibri" w:hAnsi="Calibri" w:cs="Calibri"/>
          <w:sz w:val="24"/>
          <w:szCs w:val="24"/>
        </w:rPr>
        <w:t>0312</w:t>
      </w:r>
      <w:r w:rsidRPr="004D2367">
        <w:rPr>
          <w:rFonts w:ascii="Calibri" w:hAnsi="Calibri" w:cs="Calibri"/>
          <w:spacing w:val="-7"/>
          <w:sz w:val="24"/>
          <w:szCs w:val="24"/>
        </w:rPr>
        <w:t xml:space="preserve"> </w:t>
      </w:r>
      <w:r w:rsidRPr="004D2367">
        <w:rPr>
          <w:rFonts w:ascii="Calibri" w:hAnsi="Calibri" w:cs="Calibri"/>
          <w:sz w:val="24"/>
          <w:szCs w:val="24"/>
        </w:rPr>
        <w:t>de</w:t>
      </w:r>
      <w:r w:rsidRPr="004D2367">
        <w:rPr>
          <w:rFonts w:ascii="Calibri" w:hAnsi="Calibri" w:cs="Calibri"/>
          <w:spacing w:val="-7"/>
          <w:sz w:val="24"/>
          <w:szCs w:val="24"/>
        </w:rPr>
        <w:t xml:space="preserve"> </w:t>
      </w:r>
      <w:r w:rsidRPr="004D2367">
        <w:rPr>
          <w:rFonts w:ascii="Calibri" w:hAnsi="Calibri" w:cs="Calibri"/>
          <w:spacing w:val="-4"/>
          <w:sz w:val="24"/>
          <w:szCs w:val="24"/>
        </w:rPr>
        <w:t>2019</w:t>
      </w:r>
    </w:p>
    <w:p w14:paraId="39C0068A" w14:textId="77777777" w:rsidR="004D2367" w:rsidRPr="004D2367" w:rsidRDefault="004D2367">
      <w:pPr>
        <w:pStyle w:val="Prrafodelista"/>
        <w:widowControl w:val="0"/>
        <w:numPr>
          <w:ilvl w:val="0"/>
          <w:numId w:val="42"/>
        </w:numPr>
        <w:tabs>
          <w:tab w:val="left" w:pos="981"/>
        </w:tabs>
        <w:autoSpaceDE w:val="0"/>
        <w:autoSpaceDN w:val="0"/>
        <w:spacing w:after="0" w:line="240" w:lineRule="auto"/>
        <w:rPr>
          <w:rFonts w:ascii="Calibri" w:hAnsi="Calibri" w:cs="Calibri"/>
          <w:sz w:val="24"/>
          <w:szCs w:val="24"/>
        </w:rPr>
      </w:pPr>
      <w:r w:rsidRPr="004D2367">
        <w:rPr>
          <w:rFonts w:ascii="Calibri" w:hAnsi="Calibri" w:cs="Calibri"/>
          <w:sz w:val="24"/>
          <w:szCs w:val="24"/>
        </w:rPr>
        <w:t>Resolución</w:t>
      </w:r>
      <w:r w:rsidRPr="004D2367">
        <w:rPr>
          <w:rFonts w:ascii="Calibri" w:hAnsi="Calibri" w:cs="Calibri"/>
          <w:spacing w:val="-7"/>
          <w:sz w:val="24"/>
          <w:szCs w:val="24"/>
        </w:rPr>
        <w:t xml:space="preserve"> </w:t>
      </w:r>
      <w:r w:rsidRPr="004D2367">
        <w:rPr>
          <w:rFonts w:ascii="Calibri" w:hAnsi="Calibri" w:cs="Calibri"/>
          <w:sz w:val="24"/>
          <w:szCs w:val="24"/>
        </w:rPr>
        <w:t>1950</w:t>
      </w:r>
      <w:r w:rsidRPr="004D2367">
        <w:rPr>
          <w:rFonts w:ascii="Calibri" w:hAnsi="Calibri" w:cs="Calibri"/>
          <w:spacing w:val="-7"/>
          <w:sz w:val="24"/>
          <w:szCs w:val="24"/>
        </w:rPr>
        <w:t xml:space="preserve"> </w:t>
      </w:r>
      <w:r w:rsidRPr="004D2367">
        <w:rPr>
          <w:rFonts w:ascii="Calibri" w:hAnsi="Calibri" w:cs="Calibri"/>
          <w:sz w:val="24"/>
          <w:szCs w:val="24"/>
        </w:rPr>
        <w:t>de</w:t>
      </w:r>
      <w:r w:rsidRPr="004D2367">
        <w:rPr>
          <w:rFonts w:ascii="Calibri" w:hAnsi="Calibri" w:cs="Calibri"/>
          <w:spacing w:val="-7"/>
          <w:sz w:val="24"/>
          <w:szCs w:val="24"/>
        </w:rPr>
        <w:t xml:space="preserve"> </w:t>
      </w:r>
      <w:r w:rsidRPr="004D2367">
        <w:rPr>
          <w:rFonts w:ascii="Calibri" w:hAnsi="Calibri" w:cs="Calibri"/>
          <w:spacing w:val="-4"/>
          <w:sz w:val="24"/>
          <w:szCs w:val="24"/>
        </w:rPr>
        <w:t>2009</w:t>
      </w:r>
    </w:p>
    <w:p w14:paraId="7D7A09C3" w14:textId="77777777" w:rsidR="004D2367" w:rsidRPr="004D2367" w:rsidRDefault="004D2367">
      <w:pPr>
        <w:pStyle w:val="Prrafodelista"/>
        <w:widowControl w:val="0"/>
        <w:numPr>
          <w:ilvl w:val="0"/>
          <w:numId w:val="42"/>
        </w:numPr>
        <w:tabs>
          <w:tab w:val="left" w:pos="981"/>
        </w:tabs>
        <w:autoSpaceDE w:val="0"/>
        <w:autoSpaceDN w:val="0"/>
        <w:spacing w:after="0" w:line="240" w:lineRule="auto"/>
        <w:rPr>
          <w:rFonts w:ascii="Calibri" w:hAnsi="Calibri" w:cs="Calibri"/>
          <w:sz w:val="24"/>
          <w:szCs w:val="24"/>
        </w:rPr>
      </w:pPr>
      <w:r w:rsidRPr="004D2367">
        <w:rPr>
          <w:rFonts w:ascii="Calibri" w:hAnsi="Calibri" w:cs="Calibri"/>
          <w:sz w:val="24"/>
          <w:szCs w:val="24"/>
        </w:rPr>
        <w:t>ANSI</w:t>
      </w:r>
      <w:r w:rsidRPr="004D2367">
        <w:rPr>
          <w:rFonts w:ascii="Calibri" w:hAnsi="Calibri" w:cs="Calibri"/>
          <w:spacing w:val="-6"/>
          <w:sz w:val="24"/>
          <w:szCs w:val="24"/>
        </w:rPr>
        <w:t xml:space="preserve"> </w:t>
      </w:r>
      <w:r w:rsidRPr="004D2367">
        <w:rPr>
          <w:rFonts w:ascii="Calibri" w:hAnsi="Calibri" w:cs="Calibri"/>
          <w:spacing w:val="-2"/>
          <w:sz w:val="24"/>
          <w:szCs w:val="24"/>
        </w:rPr>
        <w:t>S3.19/74.</w:t>
      </w:r>
    </w:p>
    <w:p w14:paraId="3599A117" w14:textId="77777777" w:rsidR="004D2367" w:rsidRPr="004D2367" w:rsidRDefault="004D2367">
      <w:pPr>
        <w:pStyle w:val="Prrafodelista"/>
        <w:widowControl w:val="0"/>
        <w:numPr>
          <w:ilvl w:val="0"/>
          <w:numId w:val="42"/>
        </w:numPr>
        <w:tabs>
          <w:tab w:val="left" w:pos="981"/>
        </w:tabs>
        <w:autoSpaceDE w:val="0"/>
        <w:autoSpaceDN w:val="0"/>
        <w:spacing w:after="0" w:line="240" w:lineRule="auto"/>
        <w:rPr>
          <w:rFonts w:ascii="Calibri" w:hAnsi="Calibri" w:cs="Calibri"/>
          <w:sz w:val="24"/>
          <w:szCs w:val="24"/>
        </w:rPr>
      </w:pPr>
      <w:r w:rsidRPr="004D2367">
        <w:rPr>
          <w:rFonts w:ascii="Calibri" w:hAnsi="Calibri" w:cs="Calibri"/>
          <w:sz w:val="24"/>
          <w:szCs w:val="24"/>
        </w:rPr>
        <w:t>ANSI</w:t>
      </w:r>
      <w:r w:rsidRPr="004D2367">
        <w:rPr>
          <w:rFonts w:ascii="Calibri" w:hAnsi="Calibri" w:cs="Calibri"/>
          <w:spacing w:val="-6"/>
          <w:sz w:val="24"/>
          <w:szCs w:val="24"/>
        </w:rPr>
        <w:t xml:space="preserve"> </w:t>
      </w:r>
      <w:r w:rsidRPr="004D2367">
        <w:rPr>
          <w:rFonts w:ascii="Calibri" w:hAnsi="Calibri" w:cs="Calibri"/>
          <w:spacing w:val="-2"/>
          <w:sz w:val="24"/>
          <w:szCs w:val="24"/>
        </w:rPr>
        <w:t>Z87.1</w:t>
      </w:r>
    </w:p>
    <w:p w14:paraId="104E8065" w14:textId="77777777" w:rsidR="004D2367" w:rsidRPr="004D2367" w:rsidRDefault="004D2367">
      <w:pPr>
        <w:pStyle w:val="Prrafodelista"/>
        <w:widowControl w:val="0"/>
        <w:numPr>
          <w:ilvl w:val="0"/>
          <w:numId w:val="42"/>
        </w:numPr>
        <w:tabs>
          <w:tab w:val="left" w:pos="981"/>
        </w:tabs>
        <w:autoSpaceDE w:val="0"/>
        <w:autoSpaceDN w:val="0"/>
        <w:spacing w:after="0" w:line="240" w:lineRule="auto"/>
        <w:rPr>
          <w:rFonts w:ascii="Calibri" w:hAnsi="Calibri" w:cs="Calibri"/>
          <w:sz w:val="24"/>
          <w:szCs w:val="24"/>
        </w:rPr>
      </w:pPr>
      <w:r w:rsidRPr="004D2367">
        <w:rPr>
          <w:rFonts w:ascii="Calibri" w:hAnsi="Calibri" w:cs="Calibri"/>
          <w:sz w:val="24"/>
          <w:szCs w:val="24"/>
        </w:rPr>
        <w:t>ANZI</w:t>
      </w:r>
      <w:r w:rsidRPr="004D2367">
        <w:rPr>
          <w:rFonts w:ascii="Calibri" w:hAnsi="Calibri" w:cs="Calibri"/>
          <w:spacing w:val="-7"/>
          <w:sz w:val="24"/>
          <w:szCs w:val="24"/>
        </w:rPr>
        <w:t xml:space="preserve"> </w:t>
      </w:r>
      <w:r w:rsidRPr="004D2367">
        <w:rPr>
          <w:rFonts w:ascii="Calibri" w:hAnsi="Calibri" w:cs="Calibri"/>
          <w:spacing w:val="-2"/>
          <w:sz w:val="24"/>
          <w:szCs w:val="24"/>
        </w:rPr>
        <w:t>Z359.11</w:t>
      </w:r>
    </w:p>
    <w:p w14:paraId="3B6A450F" w14:textId="77777777" w:rsidR="004D2367" w:rsidRPr="004D2367" w:rsidRDefault="004D2367">
      <w:pPr>
        <w:pStyle w:val="Prrafodelista"/>
        <w:widowControl w:val="0"/>
        <w:numPr>
          <w:ilvl w:val="0"/>
          <w:numId w:val="42"/>
        </w:numPr>
        <w:tabs>
          <w:tab w:val="left" w:pos="981"/>
        </w:tabs>
        <w:autoSpaceDE w:val="0"/>
        <w:autoSpaceDN w:val="0"/>
        <w:spacing w:after="0" w:line="240" w:lineRule="auto"/>
        <w:rPr>
          <w:rFonts w:ascii="Calibri" w:hAnsi="Calibri" w:cs="Calibri"/>
          <w:sz w:val="24"/>
          <w:szCs w:val="24"/>
        </w:rPr>
      </w:pPr>
      <w:r w:rsidRPr="004D2367">
        <w:rPr>
          <w:rFonts w:ascii="Calibri" w:hAnsi="Calibri" w:cs="Calibri"/>
          <w:sz w:val="24"/>
          <w:szCs w:val="24"/>
        </w:rPr>
        <w:t>UNE</w:t>
      </w:r>
      <w:r w:rsidRPr="004D2367">
        <w:rPr>
          <w:rFonts w:ascii="Calibri" w:hAnsi="Calibri" w:cs="Calibri"/>
          <w:spacing w:val="-5"/>
          <w:sz w:val="24"/>
          <w:szCs w:val="24"/>
        </w:rPr>
        <w:t xml:space="preserve"> </w:t>
      </w:r>
      <w:r w:rsidRPr="004D2367">
        <w:rPr>
          <w:rFonts w:ascii="Calibri" w:hAnsi="Calibri" w:cs="Calibri"/>
          <w:sz w:val="24"/>
          <w:szCs w:val="24"/>
        </w:rPr>
        <w:t>EN</w:t>
      </w:r>
      <w:r w:rsidRPr="004D2367">
        <w:rPr>
          <w:rFonts w:ascii="Calibri" w:hAnsi="Calibri" w:cs="Calibri"/>
          <w:spacing w:val="-6"/>
          <w:sz w:val="24"/>
          <w:szCs w:val="24"/>
        </w:rPr>
        <w:t xml:space="preserve"> </w:t>
      </w:r>
      <w:r w:rsidRPr="004D2367">
        <w:rPr>
          <w:rFonts w:ascii="Calibri" w:hAnsi="Calibri" w:cs="Calibri"/>
          <w:sz w:val="24"/>
          <w:szCs w:val="24"/>
        </w:rPr>
        <w:t>1621-</w:t>
      </w:r>
      <w:r w:rsidRPr="004D2367">
        <w:rPr>
          <w:rFonts w:ascii="Calibri" w:hAnsi="Calibri" w:cs="Calibri"/>
          <w:spacing w:val="-10"/>
          <w:sz w:val="24"/>
          <w:szCs w:val="24"/>
        </w:rPr>
        <w:t>1</w:t>
      </w:r>
    </w:p>
    <w:p w14:paraId="711476C2" w14:textId="769E8BE8" w:rsidR="004D2367" w:rsidRPr="004D2367" w:rsidRDefault="004D2367">
      <w:pPr>
        <w:pStyle w:val="Prrafodelista"/>
        <w:widowControl w:val="0"/>
        <w:numPr>
          <w:ilvl w:val="0"/>
          <w:numId w:val="42"/>
        </w:numPr>
        <w:tabs>
          <w:tab w:val="left" w:pos="981"/>
        </w:tabs>
        <w:autoSpaceDE w:val="0"/>
        <w:autoSpaceDN w:val="0"/>
        <w:spacing w:after="0" w:line="240" w:lineRule="auto"/>
        <w:rPr>
          <w:rFonts w:ascii="Calibri" w:hAnsi="Calibri" w:cs="Calibri"/>
          <w:sz w:val="24"/>
          <w:szCs w:val="24"/>
        </w:rPr>
      </w:pPr>
      <w:r w:rsidRPr="004D2367">
        <w:rPr>
          <w:rFonts w:ascii="Calibri" w:hAnsi="Calibri" w:cs="Calibri"/>
          <w:sz w:val="24"/>
          <w:szCs w:val="24"/>
        </w:rPr>
        <w:t>UNE</w:t>
      </w:r>
      <w:r w:rsidRPr="004D2367">
        <w:rPr>
          <w:rFonts w:ascii="Calibri" w:hAnsi="Calibri" w:cs="Calibri"/>
          <w:spacing w:val="-5"/>
          <w:sz w:val="24"/>
          <w:szCs w:val="24"/>
        </w:rPr>
        <w:t xml:space="preserve"> </w:t>
      </w:r>
      <w:r w:rsidRPr="004D2367">
        <w:rPr>
          <w:rFonts w:ascii="Calibri" w:hAnsi="Calibri" w:cs="Calibri"/>
          <w:sz w:val="24"/>
          <w:szCs w:val="24"/>
        </w:rPr>
        <w:t>EN</w:t>
      </w:r>
      <w:r w:rsidRPr="004D2367">
        <w:rPr>
          <w:rFonts w:ascii="Calibri" w:hAnsi="Calibri" w:cs="Calibri"/>
          <w:spacing w:val="-6"/>
          <w:sz w:val="24"/>
          <w:szCs w:val="24"/>
        </w:rPr>
        <w:t xml:space="preserve"> </w:t>
      </w:r>
      <w:r w:rsidRPr="004D2367">
        <w:rPr>
          <w:rFonts w:ascii="Calibri" w:hAnsi="Calibri" w:cs="Calibri"/>
          <w:sz w:val="24"/>
          <w:szCs w:val="24"/>
        </w:rPr>
        <w:t>1621-</w:t>
      </w:r>
      <w:r w:rsidRPr="004D2367">
        <w:rPr>
          <w:rFonts w:ascii="Calibri" w:hAnsi="Calibri" w:cs="Calibri"/>
          <w:spacing w:val="-10"/>
          <w:sz w:val="24"/>
          <w:szCs w:val="24"/>
        </w:rPr>
        <w:t>2</w:t>
      </w:r>
    </w:p>
    <w:p w14:paraId="61C8C7E0" w14:textId="7C3EE05B" w:rsidR="000F1E04" w:rsidRDefault="000F1E04" w:rsidP="005931B5">
      <w:pPr>
        <w:spacing w:after="0" w:line="240" w:lineRule="auto"/>
        <w:jc w:val="both"/>
        <w:rPr>
          <w:rFonts w:eastAsia="Calibri" w:cstheme="minorHAnsi"/>
          <w:b/>
          <w:bCs/>
          <w:color w:val="0D0D0D"/>
          <w:sz w:val="24"/>
          <w:szCs w:val="24"/>
        </w:rPr>
      </w:pPr>
    </w:p>
    <w:p w14:paraId="259200E9" w14:textId="22A8BE79" w:rsidR="005931B5" w:rsidRPr="002A2306" w:rsidRDefault="005931B5" w:rsidP="002A2306">
      <w:pPr>
        <w:pStyle w:val="BodyText28"/>
        <w:numPr>
          <w:ilvl w:val="0"/>
          <w:numId w:val="40"/>
        </w:numPr>
        <w:rPr>
          <w:b/>
          <w:bCs/>
        </w:rPr>
      </w:pPr>
      <w:r w:rsidRPr="002A2306">
        <w:rPr>
          <w:b/>
          <w:bCs/>
        </w:rPr>
        <w:t>OBLIGACIONES</w:t>
      </w:r>
      <w:r w:rsidRPr="002A2306">
        <w:rPr>
          <w:b/>
          <w:bCs/>
          <w:spacing w:val="-7"/>
        </w:rPr>
        <w:t xml:space="preserve"> </w:t>
      </w:r>
      <w:r w:rsidRPr="002A2306">
        <w:rPr>
          <w:b/>
          <w:bCs/>
        </w:rPr>
        <w:t>DE</w:t>
      </w:r>
      <w:r w:rsidRPr="002A2306">
        <w:rPr>
          <w:b/>
          <w:bCs/>
          <w:spacing w:val="-7"/>
        </w:rPr>
        <w:t xml:space="preserve"> </w:t>
      </w:r>
      <w:r w:rsidRPr="002A2306">
        <w:rPr>
          <w:b/>
          <w:bCs/>
        </w:rPr>
        <w:t>LAS</w:t>
      </w:r>
      <w:r w:rsidRPr="002A2306">
        <w:rPr>
          <w:b/>
          <w:bCs/>
          <w:spacing w:val="-4"/>
        </w:rPr>
        <w:t xml:space="preserve"> </w:t>
      </w:r>
      <w:r w:rsidRPr="002A2306">
        <w:rPr>
          <w:b/>
          <w:bCs/>
          <w:spacing w:val="-2"/>
        </w:rPr>
        <w:t>PARTES</w:t>
      </w:r>
    </w:p>
    <w:p w14:paraId="6D39AC81" w14:textId="77777777" w:rsidR="005931B5" w:rsidRPr="00170832" w:rsidRDefault="005931B5" w:rsidP="005931B5">
      <w:pPr>
        <w:pStyle w:val="Textoindependiente"/>
        <w:rPr>
          <w:rFonts w:ascii="Calibri" w:hAnsi="Calibri" w:cs="Calibri"/>
          <w:b/>
        </w:rPr>
      </w:pPr>
    </w:p>
    <w:p w14:paraId="589BC41A" w14:textId="53DB076B" w:rsidR="005931B5" w:rsidRPr="002A2306" w:rsidRDefault="005931B5" w:rsidP="002A2306">
      <w:pPr>
        <w:pStyle w:val="BodyText28"/>
        <w:rPr>
          <w:b/>
          <w:bCs/>
        </w:rPr>
      </w:pPr>
      <w:r w:rsidRPr="002A2306">
        <w:rPr>
          <w:b/>
          <w:bCs/>
        </w:rPr>
        <w:t>Obligaciones</w:t>
      </w:r>
      <w:r w:rsidRPr="002A2306">
        <w:rPr>
          <w:b/>
          <w:bCs/>
          <w:spacing w:val="-10"/>
        </w:rPr>
        <w:t xml:space="preserve"> </w:t>
      </w:r>
      <w:r w:rsidRPr="002A2306">
        <w:rPr>
          <w:b/>
          <w:bCs/>
        </w:rPr>
        <w:t>Generales</w:t>
      </w:r>
      <w:r w:rsidRPr="002A2306">
        <w:rPr>
          <w:b/>
          <w:bCs/>
          <w:spacing w:val="-6"/>
        </w:rPr>
        <w:t xml:space="preserve"> </w:t>
      </w:r>
      <w:r w:rsidRPr="002A2306">
        <w:rPr>
          <w:b/>
          <w:bCs/>
        </w:rPr>
        <w:t>del</w:t>
      </w:r>
      <w:r w:rsidRPr="002A2306">
        <w:rPr>
          <w:b/>
          <w:bCs/>
          <w:spacing w:val="-10"/>
        </w:rPr>
        <w:t xml:space="preserve"> </w:t>
      </w:r>
      <w:r w:rsidRPr="002A2306">
        <w:rPr>
          <w:b/>
          <w:bCs/>
          <w:spacing w:val="-2"/>
        </w:rPr>
        <w:t>Contratista</w:t>
      </w:r>
    </w:p>
    <w:p w14:paraId="6ABF015E" w14:textId="77777777" w:rsidR="005931B5" w:rsidRPr="00170832" w:rsidRDefault="005931B5" w:rsidP="007A2B25">
      <w:pPr>
        <w:pStyle w:val="Textoindependiente"/>
        <w:jc w:val="both"/>
        <w:rPr>
          <w:rFonts w:ascii="Calibri" w:hAnsi="Calibri" w:cs="Calibri"/>
          <w:b/>
        </w:rPr>
      </w:pPr>
    </w:p>
    <w:p w14:paraId="0B8B39A3" w14:textId="7B6262D3" w:rsidR="005931B5" w:rsidRDefault="005931B5" w:rsidP="007A2B25">
      <w:pPr>
        <w:pStyle w:val="Textoindependiente"/>
        <w:ind w:left="262" w:right="372"/>
        <w:jc w:val="both"/>
        <w:rPr>
          <w:rFonts w:ascii="Calibri" w:hAnsi="Calibri" w:cs="Calibri"/>
        </w:rPr>
      </w:pPr>
      <w:r w:rsidRPr="00170832">
        <w:rPr>
          <w:rFonts w:ascii="Calibri" w:hAnsi="Calibri" w:cs="Calibri"/>
        </w:rPr>
        <w:t>Además de las actividades que se desprenden de la naturaleza del contrato, el contratista deberá suministrar los elementos y servicios contratados ajustándose a los plazos previstos y especificaciones técnicas ofertadas.</w:t>
      </w:r>
    </w:p>
    <w:p w14:paraId="3B4A717A" w14:textId="77777777" w:rsidR="007628E4" w:rsidRPr="00170832" w:rsidRDefault="007628E4" w:rsidP="007A2B25">
      <w:pPr>
        <w:pStyle w:val="Textoindependiente"/>
        <w:ind w:left="262" w:right="372"/>
        <w:jc w:val="both"/>
        <w:rPr>
          <w:rFonts w:ascii="Calibri" w:hAnsi="Calibri" w:cs="Calibri"/>
        </w:rPr>
      </w:pPr>
    </w:p>
    <w:p w14:paraId="772EEA25" w14:textId="77777777" w:rsidR="005931B5" w:rsidRPr="007628E4" w:rsidRDefault="005931B5">
      <w:pPr>
        <w:pStyle w:val="Prrafodelista"/>
        <w:widowControl w:val="0"/>
        <w:numPr>
          <w:ilvl w:val="0"/>
          <w:numId w:val="47"/>
        </w:numPr>
        <w:tabs>
          <w:tab w:val="left" w:pos="619"/>
        </w:tabs>
        <w:autoSpaceDE w:val="0"/>
        <w:autoSpaceDN w:val="0"/>
        <w:spacing w:after="0" w:line="229" w:lineRule="exact"/>
        <w:jc w:val="both"/>
        <w:rPr>
          <w:rFonts w:ascii="Calibri" w:hAnsi="Calibri" w:cs="Calibri"/>
          <w:sz w:val="24"/>
          <w:szCs w:val="24"/>
        </w:rPr>
      </w:pPr>
      <w:r w:rsidRPr="007628E4">
        <w:rPr>
          <w:rFonts w:ascii="Calibri" w:hAnsi="Calibri" w:cs="Calibri"/>
          <w:sz w:val="24"/>
          <w:szCs w:val="24"/>
        </w:rPr>
        <w:t>Dar</w:t>
      </w:r>
      <w:r w:rsidRPr="007628E4">
        <w:rPr>
          <w:rFonts w:ascii="Calibri" w:hAnsi="Calibri" w:cs="Calibri"/>
          <w:spacing w:val="-6"/>
          <w:sz w:val="24"/>
          <w:szCs w:val="24"/>
        </w:rPr>
        <w:t xml:space="preserve"> </w:t>
      </w:r>
      <w:r w:rsidRPr="007628E4">
        <w:rPr>
          <w:rFonts w:ascii="Calibri" w:hAnsi="Calibri" w:cs="Calibri"/>
          <w:sz w:val="24"/>
          <w:szCs w:val="24"/>
        </w:rPr>
        <w:t>cumplimiento</w:t>
      </w:r>
      <w:r w:rsidRPr="007628E4">
        <w:rPr>
          <w:rFonts w:ascii="Calibri" w:hAnsi="Calibri" w:cs="Calibri"/>
          <w:spacing w:val="-5"/>
          <w:sz w:val="24"/>
          <w:szCs w:val="24"/>
        </w:rPr>
        <w:t xml:space="preserve"> </w:t>
      </w:r>
      <w:r w:rsidRPr="007628E4">
        <w:rPr>
          <w:rFonts w:ascii="Calibri" w:hAnsi="Calibri" w:cs="Calibri"/>
          <w:sz w:val="24"/>
          <w:szCs w:val="24"/>
        </w:rPr>
        <w:t>a</w:t>
      </w:r>
      <w:r w:rsidRPr="007628E4">
        <w:rPr>
          <w:rFonts w:ascii="Calibri" w:hAnsi="Calibri" w:cs="Calibri"/>
          <w:spacing w:val="-5"/>
          <w:sz w:val="24"/>
          <w:szCs w:val="24"/>
        </w:rPr>
        <w:t xml:space="preserve"> </w:t>
      </w:r>
      <w:r w:rsidRPr="007628E4">
        <w:rPr>
          <w:rFonts w:ascii="Calibri" w:hAnsi="Calibri" w:cs="Calibri"/>
          <w:sz w:val="24"/>
          <w:szCs w:val="24"/>
        </w:rPr>
        <w:t>la</w:t>
      </w:r>
      <w:r w:rsidRPr="007628E4">
        <w:rPr>
          <w:rFonts w:ascii="Calibri" w:hAnsi="Calibri" w:cs="Calibri"/>
          <w:spacing w:val="-6"/>
          <w:sz w:val="24"/>
          <w:szCs w:val="24"/>
        </w:rPr>
        <w:t xml:space="preserve"> </w:t>
      </w:r>
      <w:r w:rsidRPr="007628E4">
        <w:rPr>
          <w:rFonts w:ascii="Calibri" w:hAnsi="Calibri" w:cs="Calibri"/>
          <w:sz w:val="24"/>
          <w:szCs w:val="24"/>
        </w:rPr>
        <w:t>oferta</w:t>
      </w:r>
      <w:r w:rsidRPr="007628E4">
        <w:rPr>
          <w:rFonts w:ascii="Calibri" w:hAnsi="Calibri" w:cs="Calibri"/>
          <w:spacing w:val="-7"/>
          <w:sz w:val="24"/>
          <w:szCs w:val="24"/>
        </w:rPr>
        <w:t xml:space="preserve"> </w:t>
      </w:r>
      <w:r w:rsidRPr="007628E4">
        <w:rPr>
          <w:rFonts w:ascii="Calibri" w:hAnsi="Calibri" w:cs="Calibri"/>
          <w:sz w:val="24"/>
          <w:szCs w:val="24"/>
        </w:rPr>
        <w:t>y</w:t>
      </w:r>
      <w:r w:rsidRPr="007628E4">
        <w:rPr>
          <w:rFonts w:ascii="Calibri" w:hAnsi="Calibri" w:cs="Calibri"/>
          <w:spacing w:val="-5"/>
          <w:sz w:val="24"/>
          <w:szCs w:val="24"/>
        </w:rPr>
        <w:t xml:space="preserve"> </w:t>
      </w:r>
      <w:r w:rsidRPr="007628E4">
        <w:rPr>
          <w:rFonts w:ascii="Calibri" w:hAnsi="Calibri" w:cs="Calibri"/>
          <w:sz w:val="24"/>
          <w:szCs w:val="24"/>
        </w:rPr>
        <w:t>factores</w:t>
      </w:r>
      <w:r w:rsidRPr="007628E4">
        <w:rPr>
          <w:rFonts w:ascii="Calibri" w:hAnsi="Calibri" w:cs="Calibri"/>
          <w:spacing w:val="-6"/>
          <w:sz w:val="24"/>
          <w:szCs w:val="24"/>
        </w:rPr>
        <w:t xml:space="preserve"> </w:t>
      </w:r>
      <w:r w:rsidRPr="007628E4">
        <w:rPr>
          <w:rFonts w:ascii="Calibri" w:hAnsi="Calibri" w:cs="Calibri"/>
          <w:sz w:val="24"/>
          <w:szCs w:val="24"/>
        </w:rPr>
        <w:t>de</w:t>
      </w:r>
      <w:r w:rsidRPr="007628E4">
        <w:rPr>
          <w:rFonts w:ascii="Calibri" w:hAnsi="Calibri" w:cs="Calibri"/>
          <w:spacing w:val="-7"/>
          <w:sz w:val="24"/>
          <w:szCs w:val="24"/>
        </w:rPr>
        <w:t xml:space="preserve"> </w:t>
      </w:r>
      <w:r w:rsidRPr="007628E4">
        <w:rPr>
          <w:rFonts w:ascii="Calibri" w:hAnsi="Calibri" w:cs="Calibri"/>
          <w:sz w:val="24"/>
          <w:szCs w:val="24"/>
        </w:rPr>
        <w:t>escogencia</w:t>
      </w:r>
      <w:r w:rsidRPr="007628E4">
        <w:rPr>
          <w:rFonts w:ascii="Calibri" w:hAnsi="Calibri" w:cs="Calibri"/>
          <w:spacing w:val="-3"/>
          <w:sz w:val="24"/>
          <w:szCs w:val="24"/>
        </w:rPr>
        <w:t xml:space="preserve"> </w:t>
      </w:r>
      <w:r w:rsidRPr="007628E4">
        <w:rPr>
          <w:rFonts w:ascii="Calibri" w:hAnsi="Calibri" w:cs="Calibri"/>
          <w:sz w:val="24"/>
          <w:szCs w:val="24"/>
        </w:rPr>
        <w:t>presentados</w:t>
      </w:r>
      <w:r w:rsidRPr="007628E4">
        <w:rPr>
          <w:rFonts w:ascii="Calibri" w:hAnsi="Calibri" w:cs="Calibri"/>
          <w:spacing w:val="-5"/>
          <w:sz w:val="24"/>
          <w:szCs w:val="24"/>
        </w:rPr>
        <w:t xml:space="preserve"> </w:t>
      </w:r>
      <w:r w:rsidRPr="007628E4">
        <w:rPr>
          <w:rFonts w:ascii="Calibri" w:hAnsi="Calibri" w:cs="Calibri"/>
          <w:sz w:val="24"/>
          <w:szCs w:val="24"/>
        </w:rPr>
        <w:t>para</w:t>
      </w:r>
      <w:r w:rsidRPr="007628E4">
        <w:rPr>
          <w:rFonts w:ascii="Calibri" w:hAnsi="Calibri" w:cs="Calibri"/>
          <w:spacing w:val="-7"/>
          <w:sz w:val="24"/>
          <w:szCs w:val="24"/>
        </w:rPr>
        <w:t xml:space="preserve"> </w:t>
      </w:r>
      <w:r w:rsidRPr="007628E4">
        <w:rPr>
          <w:rFonts w:ascii="Calibri" w:hAnsi="Calibri" w:cs="Calibri"/>
          <w:sz w:val="24"/>
          <w:szCs w:val="24"/>
        </w:rPr>
        <w:t>la</w:t>
      </w:r>
      <w:r w:rsidRPr="007628E4">
        <w:rPr>
          <w:rFonts w:ascii="Calibri" w:hAnsi="Calibri" w:cs="Calibri"/>
          <w:spacing w:val="-6"/>
          <w:sz w:val="24"/>
          <w:szCs w:val="24"/>
        </w:rPr>
        <w:t xml:space="preserve"> </w:t>
      </w:r>
      <w:r w:rsidRPr="007628E4">
        <w:rPr>
          <w:rFonts w:ascii="Calibri" w:hAnsi="Calibri" w:cs="Calibri"/>
          <w:spacing w:val="-2"/>
          <w:sz w:val="24"/>
          <w:szCs w:val="24"/>
        </w:rPr>
        <w:t>adjudicación.</w:t>
      </w:r>
    </w:p>
    <w:p w14:paraId="5DD975AA" w14:textId="77777777" w:rsidR="005931B5" w:rsidRPr="007628E4" w:rsidRDefault="005931B5">
      <w:pPr>
        <w:pStyle w:val="Prrafodelista"/>
        <w:widowControl w:val="0"/>
        <w:numPr>
          <w:ilvl w:val="0"/>
          <w:numId w:val="47"/>
        </w:numPr>
        <w:tabs>
          <w:tab w:val="left" w:pos="619"/>
        </w:tabs>
        <w:autoSpaceDE w:val="0"/>
        <w:autoSpaceDN w:val="0"/>
        <w:spacing w:after="0" w:line="240" w:lineRule="auto"/>
        <w:ind w:right="269"/>
        <w:jc w:val="both"/>
        <w:rPr>
          <w:rFonts w:ascii="Calibri" w:hAnsi="Calibri" w:cs="Calibri"/>
          <w:sz w:val="24"/>
          <w:szCs w:val="24"/>
        </w:rPr>
      </w:pPr>
      <w:r w:rsidRPr="007628E4">
        <w:rPr>
          <w:rFonts w:ascii="Calibri" w:hAnsi="Calibri" w:cs="Calibri"/>
          <w:sz w:val="24"/>
          <w:szCs w:val="24"/>
        </w:rPr>
        <w:t>Acatar las instrucciones que durante la ejecución del contrato le imparta Transmilenio S.A, a</w:t>
      </w:r>
      <w:r w:rsidRPr="007628E4">
        <w:rPr>
          <w:rFonts w:ascii="Calibri" w:hAnsi="Calibri" w:cs="Calibri"/>
          <w:spacing w:val="40"/>
          <w:sz w:val="24"/>
          <w:szCs w:val="24"/>
        </w:rPr>
        <w:t xml:space="preserve"> </w:t>
      </w:r>
      <w:r w:rsidRPr="007628E4">
        <w:rPr>
          <w:rFonts w:ascii="Calibri" w:hAnsi="Calibri" w:cs="Calibri"/>
          <w:sz w:val="24"/>
          <w:szCs w:val="24"/>
        </w:rPr>
        <w:t>través del supervisor del contrato.</w:t>
      </w:r>
    </w:p>
    <w:p w14:paraId="7A83EE12" w14:textId="77777777" w:rsidR="005931B5" w:rsidRPr="007628E4" w:rsidRDefault="005931B5">
      <w:pPr>
        <w:pStyle w:val="Prrafodelista"/>
        <w:widowControl w:val="0"/>
        <w:numPr>
          <w:ilvl w:val="0"/>
          <w:numId w:val="47"/>
        </w:numPr>
        <w:tabs>
          <w:tab w:val="left" w:pos="619"/>
        </w:tabs>
        <w:autoSpaceDE w:val="0"/>
        <w:autoSpaceDN w:val="0"/>
        <w:spacing w:after="0" w:line="224" w:lineRule="exact"/>
        <w:jc w:val="both"/>
        <w:rPr>
          <w:rFonts w:ascii="Calibri" w:hAnsi="Calibri" w:cs="Calibri"/>
          <w:sz w:val="24"/>
          <w:szCs w:val="24"/>
        </w:rPr>
      </w:pPr>
      <w:r w:rsidRPr="007628E4">
        <w:rPr>
          <w:rFonts w:ascii="Calibri" w:hAnsi="Calibri" w:cs="Calibri"/>
          <w:sz w:val="24"/>
          <w:szCs w:val="24"/>
        </w:rPr>
        <w:t>Mantener</w:t>
      </w:r>
      <w:r w:rsidRPr="007628E4">
        <w:rPr>
          <w:rFonts w:ascii="Calibri" w:hAnsi="Calibri" w:cs="Calibri"/>
          <w:spacing w:val="-10"/>
          <w:sz w:val="24"/>
          <w:szCs w:val="24"/>
        </w:rPr>
        <w:t xml:space="preserve"> </w:t>
      </w:r>
      <w:r w:rsidRPr="007628E4">
        <w:rPr>
          <w:rFonts w:ascii="Calibri" w:hAnsi="Calibri" w:cs="Calibri"/>
          <w:sz w:val="24"/>
          <w:szCs w:val="24"/>
        </w:rPr>
        <w:t>comunicación</w:t>
      </w:r>
      <w:r w:rsidRPr="007628E4">
        <w:rPr>
          <w:rFonts w:ascii="Calibri" w:hAnsi="Calibri" w:cs="Calibri"/>
          <w:spacing w:val="-11"/>
          <w:sz w:val="24"/>
          <w:szCs w:val="24"/>
        </w:rPr>
        <w:t xml:space="preserve"> </w:t>
      </w:r>
      <w:r w:rsidRPr="007628E4">
        <w:rPr>
          <w:rFonts w:ascii="Calibri" w:hAnsi="Calibri" w:cs="Calibri"/>
          <w:sz w:val="24"/>
          <w:szCs w:val="24"/>
        </w:rPr>
        <w:t>con</w:t>
      </w:r>
      <w:r w:rsidRPr="007628E4">
        <w:rPr>
          <w:rFonts w:ascii="Calibri" w:hAnsi="Calibri" w:cs="Calibri"/>
          <w:spacing w:val="-13"/>
          <w:sz w:val="24"/>
          <w:szCs w:val="24"/>
        </w:rPr>
        <w:t xml:space="preserve"> </w:t>
      </w:r>
      <w:r w:rsidRPr="007628E4">
        <w:rPr>
          <w:rFonts w:ascii="Calibri" w:hAnsi="Calibri" w:cs="Calibri"/>
          <w:sz w:val="24"/>
          <w:szCs w:val="24"/>
        </w:rPr>
        <w:t>TRANSMILENO</w:t>
      </w:r>
      <w:r w:rsidRPr="007628E4">
        <w:rPr>
          <w:rFonts w:ascii="Calibri" w:hAnsi="Calibri" w:cs="Calibri"/>
          <w:spacing w:val="-9"/>
          <w:sz w:val="24"/>
          <w:szCs w:val="24"/>
        </w:rPr>
        <w:t xml:space="preserve"> </w:t>
      </w:r>
      <w:r w:rsidRPr="007628E4">
        <w:rPr>
          <w:rFonts w:ascii="Calibri" w:hAnsi="Calibri" w:cs="Calibri"/>
          <w:sz w:val="24"/>
          <w:szCs w:val="24"/>
        </w:rPr>
        <w:t>S.A.</w:t>
      </w:r>
      <w:r w:rsidRPr="007628E4">
        <w:rPr>
          <w:rFonts w:ascii="Calibri" w:hAnsi="Calibri" w:cs="Calibri"/>
          <w:spacing w:val="-12"/>
          <w:sz w:val="24"/>
          <w:szCs w:val="24"/>
        </w:rPr>
        <w:t xml:space="preserve"> </w:t>
      </w:r>
      <w:r w:rsidRPr="007628E4">
        <w:rPr>
          <w:rFonts w:ascii="Calibri" w:hAnsi="Calibri" w:cs="Calibri"/>
          <w:sz w:val="24"/>
          <w:szCs w:val="24"/>
        </w:rPr>
        <w:t>solo</w:t>
      </w:r>
      <w:r w:rsidRPr="007628E4">
        <w:rPr>
          <w:rFonts w:ascii="Calibri" w:hAnsi="Calibri" w:cs="Calibri"/>
          <w:spacing w:val="-11"/>
          <w:sz w:val="24"/>
          <w:szCs w:val="24"/>
        </w:rPr>
        <w:t xml:space="preserve"> </w:t>
      </w:r>
      <w:r w:rsidRPr="007628E4">
        <w:rPr>
          <w:rFonts w:ascii="Calibri" w:hAnsi="Calibri" w:cs="Calibri"/>
          <w:sz w:val="24"/>
          <w:szCs w:val="24"/>
        </w:rPr>
        <w:t>por</w:t>
      </w:r>
      <w:r w:rsidRPr="007628E4">
        <w:rPr>
          <w:rFonts w:ascii="Calibri" w:hAnsi="Calibri" w:cs="Calibri"/>
          <w:spacing w:val="-11"/>
          <w:sz w:val="24"/>
          <w:szCs w:val="24"/>
        </w:rPr>
        <w:t xml:space="preserve"> </w:t>
      </w:r>
      <w:r w:rsidRPr="007628E4">
        <w:rPr>
          <w:rFonts w:ascii="Calibri" w:hAnsi="Calibri" w:cs="Calibri"/>
          <w:sz w:val="24"/>
          <w:szCs w:val="24"/>
        </w:rPr>
        <w:t>conducto</w:t>
      </w:r>
      <w:r w:rsidRPr="007628E4">
        <w:rPr>
          <w:rFonts w:ascii="Calibri" w:hAnsi="Calibri" w:cs="Calibri"/>
          <w:spacing w:val="-13"/>
          <w:sz w:val="24"/>
          <w:szCs w:val="24"/>
        </w:rPr>
        <w:t xml:space="preserve"> </w:t>
      </w:r>
      <w:r w:rsidRPr="007628E4">
        <w:rPr>
          <w:rFonts w:ascii="Calibri" w:hAnsi="Calibri" w:cs="Calibri"/>
          <w:sz w:val="24"/>
          <w:szCs w:val="24"/>
        </w:rPr>
        <w:t>del</w:t>
      </w:r>
      <w:r w:rsidRPr="007628E4">
        <w:rPr>
          <w:rFonts w:ascii="Calibri" w:hAnsi="Calibri" w:cs="Calibri"/>
          <w:spacing w:val="-12"/>
          <w:sz w:val="24"/>
          <w:szCs w:val="24"/>
        </w:rPr>
        <w:t xml:space="preserve"> </w:t>
      </w:r>
      <w:r w:rsidRPr="007628E4">
        <w:rPr>
          <w:rFonts w:ascii="Calibri" w:hAnsi="Calibri" w:cs="Calibri"/>
          <w:sz w:val="24"/>
          <w:szCs w:val="24"/>
        </w:rPr>
        <w:t>supervisor</w:t>
      </w:r>
      <w:r w:rsidRPr="007628E4">
        <w:rPr>
          <w:rFonts w:ascii="Calibri" w:hAnsi="Calibri" w:cs="Calibri"/>
          <w:spacing w:val="-11"/>
          <w:sz w:val="24"/>
          <w:szCs w:val="24"/>
        </w:rPr>
        <w:t xml:space="preserve"> </w:t>
      </w:r>
      <w:r w:rsidRPr="007628E4">
        <w:rPr>
          <w:rFonts w:ascii="Calibri" w:hAnsi="Calibri" w:cs="Calibri"/>
          <w:sz w:val="24"/>
          <w:szCs w:val="24"/>
        </w:rPr>
        <w:t>del</w:t>
      </w:r>
      <w:r w:rsidRPr="007628E4">
        <w:rPr>
          <w:rFonts w:ascii="Calibri" w:hAnsi="Calibri" w:cs="Calibri"/>
          <w:spacing w:val="-11"/>
          <w:sz w:val="24"/>
          <w:szCs w:val="24"/>
        </w:rPr>
        <w:t xml:space="preserve"> </w:t>
      </w:r>
      <w:r w:rsidRPr="007628E4">
        <w:rPr>
          <w:rFonts w:ascii="Calibri" w:hAnsi="Calibri" w:cs="Calibri"/>
          <w:spacing w:val="-2"/>
          <w:sz w:val="24"/>
          <w:szCs w:val="24"/>
        </w:rPr>
        <w:t>contrato.</w:t>
      </w:r>
    </w:p>
    <w:p w14:paraId="32511749" w14:textId="77777777" w:rsidR="005931B5" w:rsidRPr="007628E4" w:rsidRDefault="005931B5">
      <w:pPr>
        <w:pStyle w:val="Prrafodelista"/>
        <w:widowControl w:val="0"/>
        <w:numPr>
          <w:ilvl w:val="0"/>
          <w:numId w:val="47"/>
        </w:numPr>
        <w:tabs>
          <w:tab w:val="left" w:pos="616"/>
          <w:tab w:val="left" w:pos="619"/>
        </w:tabs>
        <w:autoSpaceDE w:val="0"/>
        <w:autoSpaceDN w:val="0"/>
        <w:spacing w:after="0" w:line="240" w:lineRule="auto"/>
        <w:ind w:right="260"/>
        <w:jc w:val="both"/>
        <w:rPr>
          <w:rFonts w:ascii="Calibri" w:hAnsi="Calibri" w:cs="Calibri"/>
          <w:sz w:val="24"/>
          <w:szCs w:val="24"/>
        </w:rPr>
      </w:pPr>
      <w:r w:rsidRPr="007628E4">
        <w:rPr>
          <w:rFonts w:ascii="Calibri" w:hAnsi="Calibri" w:cs="Calibri"/>
          <w:sz w:val="24"/>
          <w:szCs w:val="24"/>
        </w:rPr>
        <w:t xml:space="preserve">Cumplir sus obligaciones como empleador conforme a la legislación laboral aplicable en la inscripción y pago de los aportes en los montos señalados por la ley al Sistema </w:t>
      </w:r>
      <w:r w:rsidRPr="007628E4">
        <w:rPr>
          <w:rFonts w:ascii="Calibri" w:hAnsi="Calibri" w:cs="Calibri"/>
          <w:sz w:val="24"/>
          <w:szCs w:val="24"/>
        </w:rPr>
        <w:lastRenderedPageBreak/>
        <w:t>General de Salud, Pensiones, Riesgos Profesionales, Caja de Compensación Familiar, SENA, ICBF, etc., del personal a su cargo, de conformidad con lo establecido en las leyes 100 de 1993, 789 de 2002, Decretos 2170 de 2003 y 1703 de 2002 y las demás que los modifiquen y reglamenten.</w:t>
      </w:r>
    </w:p>
    <w:p w14:paraId="6BF710FA" w14:textId="77777777" w:rsidR="005931B5" w:rsidRPr="007628E4" w:rsidRDefault="005931B5">
      <w:pPr>
        <w:pStyle w:val="Prrafodelista"/>
        <w:widowControl w:val="0"/>
        <w:numPr>
          <w:ilvl w:val="0"/>
          <w:numId w:val="47"/>
        </w:numPr>
        <w:tabs>
          <w:tab w:val="left" w:pos="616"/>
          <w:tab w:val="left" w:pos="619"/>
        </w:tabs>
        <w:autoSpaceDE w:val="0"/>
        <w:autoSpaceDN w:val="0"/>
        <w:spacing w:after="0" w:line="242" w:lineRule="auto"/>
        <w:ind w:right="254"/>
        <w:jc w:val="both"/>
        <w:rPr>
          <w:rFonts w:ascii="Calibri" w:hAnsi="Calibri" w:cs="Calibri"/>
          <w:sz w:val="24"/>
          <w:szCs w:val="24"/>
        </w:rPr>
      </w:pPr>
      <w:r w:rsidRPr="007628E4">
        <w:rPr>
          <w:rFonts w:ascii="Calibri" w:hAnsi="Calibri" w:cs="Calibri"/>
          <w:sz w:val="24"/>
          <w:szCs w:val="24"/>
        </w:rPr>
        <w:t>Dar</w:t>
      </w:r>
      <w:r w:rsidRPr="007628E4">
        <w:rPr>
          <w:rFonts w:ascii="Calibri" w:hAnsi="Calibri" w:cs="Calibri"/>
          <w:spacing w:val="-6"/>
          <w:sz w:val="24"/>
          <w:szCs w:val="24"/>
        </w:rPr>
        <w:t xml:space="preserve"> </w:t>
      </w:r>
      <w:r w:rsidRPr="007628E4">
        <w:rPr>
          <w:rFonts w:ascii="Calibri" w:hAnsi="Calibri" w:cs="Calibri"/>
          <w:sz w:val="24"/>
          <w:szCs w:val="24"/>
        </w:rPr>
        <w:t>estricto</w:t>
      </w:r>
      <w:r w:rsidRPr="007628E4">
        <w:rPr>
          <w:rFonts w:ascii="Calibri" w:hAnsi="Calibri" w:cs="Calibri"/>
          <w:spacing w:val="-7"/>
          <w:sz w:val="24"/>
          <w:szCs w:val="24"/>
        </w:rPr>
        <w:t xml:space="preserve"> </w:t>
      </w:r>
      <w:r w:rsidRPr="007628E4">
        <w:rPr>
          <w:rFonts w:ascii="Calibri" w:hAnsi="Calibri" w:cs="Calibri"/>
          <w:sz w:val="24"/>
          <w:szCs w:val="24"/>
        </w:rPr>
        <w:t>cumplimiento</w:t>
      </w:r>
      <w:r w:rsidRPr="007628E4">
        <w:rPr>
          <w:rFonts w:ascii="Calibri" w:hAnsi="Calibri" w:cs="Calibri"/>
          <w:spacing w:val="-7"/>
          <w:sz w:val="24"/>
          <w:szCs w:val="24"/>
        </w:rPr>
        <w:t xml:space="preserve"> </w:t>
      </w:r>
      <w:r w:rsidRPr="007628E4">
        <w:rPr>
          <w:rFonts w:ascii="Calibri" w:hAnsi="Calibri" w:cs="Calibri"/>
          <w:sz w:val="24"/>
          <w:szCs w:val="24"/>
        </w:rPr>
        <w:t>a</w:t>
      </w:r>
      <w:r w:rsidRPr="007628E4">
        <w:rPr>
          <w:rFonts w:ascii="Calibri" w:hAnsi="Calibri" w:cs="Calibri"/>
          <w:spacing w:val="-5"/>
          <w:sz w:val="24"/>
          <w:szCs w:val="24"/>
        </w:rPr>
        <w:t xml:space="preserve"> </w:t>
      </w:r>
      <w:r w:rsidRPr="007628E4">
        <w:rPr>
          <w:rFonts w:ascii="Calibri" w:hAnsi="Calibri" w:cs="Calibri"/>
          <w:sz w:val="24"/>
          <w:szCs w:val="24"/>
        </w:rPr>
        <w:t>las</w:t>
      </w:r>
      <w:r w:rsidRPr="007628E4">
        <w:rPr>
          <w:rFonts w:ascii="Calibri" w:hAnsi="Calibri" w:cs="Calibri"/>
          <w:spacing w:val="-6"/>
          <w:sz w:val="24"/>
          <w:szCs w:val="24"/>
        </w:rPr>
        <w:t xml:space="preserve"> </w:t>
      </w:r>
      <w:r w:rsidRPr="007628E4">
        <w:rPr>
          <w:rFonts w:ascii="Calibri" w:hAnsi="Calibri" w:cs="Calibri"/>
          <w:sz w:val="24"/>
          <w:szCs w:val="24"/>
        </w:rPr>
        <w:t>condiciones</w:t>
      </w:r>
      <w:r w:rsidRPr="007628E4">
        <w:rPr>
          <w:rFonts w:ascii="Calibri" w:hAnsi="Calibri" w:cs="Calibri"/>
          <w:spacing w:val="-6"/>
          <w:sz w:val="24"/>
          <w:szCs w:val="24"/>
        </w:rPr>
        <w:t xml:space="preserve"> </w:t>
      </w:r>
      <w:r w:rsidRPr="007628E4">
        <w:rPr>
          <w:rFonts w:ascii="Calibri" w:hAnsi="Calibri" w:cs="Calibri"/>
          <w:sz w:val="24"/>
          <w:szCs w:val="24"/>
        </w:rPr>
        <w:t>establecidas</w:t>
      </w:r>
      <w:r w:rsidRPr="007628E4">
        <w:rPr>
          <w:rFonts w:ascii="Calibri" w:hAnsi="Calibri" w:cs="Calibri"/>
          <w:spacing w:val="-6"/>
          <w:sz w:val="24"/>
          <w:szCs w:val="24"/>
        </w:rPr>
        <w:t xml:space="preserve"> </w:t>
      </w:r>
      <w:r w:rsidRPr="007628E4">
        <w:rPr>
          <w:rFonts w:ascii="Calibri" w:hAnsi="Calibri" w:cs="Calibri"/>
          <w:sz w:val="24"/>
          <w:szCs w:val="24"/>
        </w:rPr>
        <w:t>en</w:t>
      </w:r>
      <w:r w:rsidRPr="007628E4">
        <w:rPr>
          <w:rFonts w:ascii="Calibri" w:hAnsi="Calibri" w:cs="Calibri"/>
          <w:spacing w:val="-7"/>
          <w:sz w:val="24"/>
          <w:szCs w:val="24"/>
        </w:rPr>
        <w:t xml:space="preserve"> </w:t>
      </w:r>
      <w:r w:rsidRPr="007628E4">
        <w:rPr>
          <w:rFonts w:ascii="Calibri" w:hAnsi="Calibri" w:cs="Calibri"/>
          <w:sz w:val="24"/>
          <w:szCs w:val="24"/>
        </w:rPr>
        <w:t>el</w:t>
      </w:r>
      <w:r w:rsidRPr="007628E4">
        <w:rPr>
          <w:rFonts w:ascii="Calibri" w:hAnsi="Calibri" w:cs="Calibri"/>
          <w:spacing w:val="-8"/>
          <w:sz w:val="24"/>
          <w:szCs w:val="24"/>
        </w:rPr>
        <w:t xml:space="preserve"> </w:t>
      </w:r>
      <w:r w:rsidRPr="007628E4">
        <w:rPr>
          <w:rFonts w:ascii="Calibri" w:hAnsi="Calibri" w:cs="Calibri"/>
          <w:sz w:val="24"/>
          <w:szCs w:val="24"/>
        </w:rPr>
        <w:t>pliego</w:t>
      </w:r>
      <w:r w:rsidRPr="007628E4">
        <w:rPr>
          <w:rFonts w:ascii="Calibri" w:hAnsi="Calibri" w:cs="Calibri"/>
          <w:spacing w:val="-7"/>
          <w:sz w:val="24"/>
          <w:szCs w:val="24"/>
        </w:rPr>
        <w:t xml:space="preserve"> </w:t>
      </w:r>
      <w:r w:rsidRPr="007628E4">
        <w:rPr>
          <w:rFonts w:ascii="Calibri" w:hAnsi="Calibri" w:cs="Calibri"/>
          <w:sz w:val="24"/>
          <w:szCs w:val="24"/>
        </w:rPr>
        <w:t>de</w:t>
      </w:r>
      <w:r w:rsidRPr="007628E4">
        <w:rPr>
          <w:rFonts w:ascii="Calibri" w:hAnsi="Calibri" w:cs="Calibri"/>
          <w:spacing w:val="-7"/>
          <w:sz w:val="24"/>
          <w:szCs w:val="24"/>
        </w:rPr>
        <w:t xml:space="preserve"> </w:t>
      </w:r>
      <w:r w:rsidRPr="007628E4">
        <w:rPr>
          <w:rFonts w:ascii="Calibri" w:hAnsi="Calibri" w:cs="Calibri"/>
          <w:sz w:val="24"/>
          <w:szCs w:val="24"/>
        </w:rPr>
        <w:t>condiciones,</w:t>
      </w:r>
      <w:r w:rsidRPr="007628E4">
        <w:rPr>
          <w:rFonts w:ascii="Calibri" w:hAnsi="Calibri" w:cs="Calibri"/>
          <w:spacing w:val="-6"/>
          <w:sz w:val="24"/>
          <w:szCs w:val="24"/>
        </w:rPr>
        <w:t xml:space="preserve"> </w:t>
      </w:r>
      <w:r w:rsidRPr="007628E4">
        <w:rPr>
          <w:rFonts w:ascii="Calibri" w:hAnsi="Calibri" w:cs="Calibri"/>
          <w:sz w:val="24"/>
          <w:szCs w:val="24"/>
        </w:rPr>
        <w:t>el</w:t>
      </w:r>
      <w:r w:rsidRPr="007628E4">
        <w:rPr>
          <w:rFonts w:ascii="Calibri" w:hAnsi="Calibri" w:cs="Calibri"/>
          <w:spacing w:val="-8"/>
          <w:sz w:val="24"/>
          <w:szCs w:val="24"/>
        </w:rPr>
        <w:t xml:space="preserve"> </w:t>
      </w:r>
      <w:r w:rsidRPr="007628E4">
        <w:rPr>
          <w:rFonts w:ascii="Calibri" w:hAnsi="Calibri" w:cs="Calibri"/>
          <w:sz w:val="24"/>
          <w:szCs w:val="24"/>
        </w:rPr>
        <w:t xml:space="preserve">contrato y demás documentación del proceso y por ningún motivo suspender o abandonar el cumplimiento del objeto </w:t>
      </w:r>
      <w:proofErr w:type="gramStart"/>
      <w:r w:rsidRPr="007628E4">
        <w:rPr>
          <w:rFonts w:ascii="Calibri" w:hAnsi="Calibri" w:cs="Calibri"/>
          <w:sz w:val="24"/>
          <w:szCs w:val="24"/>
        </w:rPr>
        <w:t>del mismo</w:t>
      </w:r>
      <w:proofErr w:type="gramEnd"/>
      <w:r w:rsidRPr="007628E4">
        <w:rPr>
          <w:rFonts w:ascii="Calibri" w:hAnsi="Calibri" w:cs="Calibri"/>
          <w:sz w:val="24"/>
          <w:szCs w:val="24"/>
        </w:rPr>
        <w:t>, sin la autorización previa, expresa y escrita de TRANSMILENIO S.A.</w:t>
      </w:r>
    </w:p>
    <w:p w14:paraId="00532F46" w14:textId="77777777" w:rsidR="005931B5" w:rsidRPr="007628E4" w:rsidRDefault="005931B5">
      <w:pPr>
        <w:pStyle w:val="Prrafodelista"/>
        <w:widowControl w:val="0"/>
        <w:numPr>
          <w:ilvl w:val="0"/>
          <w:numId w:val="47"/>
        </w:numPr>
        <w:tabs>
          <w:tab w:val="left" w:pos="616"/>
          <w:tab w:val="left" w:pos="619"/>
        </w:tabs>
        <w:autoSpaceDE w:val="0"/>
        <w:autoSpaceDN w:val="0"/>
        <w:spacing w:after="0" w:line="237" w:lineRule="auto"/>
        <w:ind w:right="269"/>
        <w:jc w:val="both"/>
        <w:rPr>
          <w:rFonts w:ascii="Calibri" w:hAnsi="Calibri" w:cs="Calibri"/>
          <w:sz w:val="24"/>
          <w:szCs w:val="24"/>
        </w:rPr>
      </w:pPr>
      <w:r w:rsidRPr="007628E4">
        <w:rPr>
          <w:rFonts w:ascii="Calibri" w:hAnsi="Calibri" w:cs="Calibri"/>
          <w:sz w:val="24"/>
          <w:szCs w:val="24"/>
        </w:rPr>
        <w:t>Cumplir con las demás obligaciones que contribuyan a garantizar el cabal cumplimiento y ejecución del presente contrato, y con lo ofrecido en su propuesta.</w:t>
      </w:r>
    </w:p>
    <w:p w14:paraId="12494C00" w14:textId="77777777" w:rsidR="005931B5" w:rsidRPr="007628E4" w:rsidRDefault="005931B5">
      <w:pPr>
        <w:pStyle w:val="Prrafodelista"/>
        <w:widowControl w:val="0"/>
        <w:numPr>
          <w:ilvl w:val="0"/>
          <w:numId w:val="47"/>
        </w:numPr>
        <w:tabs>
          <w:tab w:val="left" w:pos="616"/>
          <w:tab w:val="left" w:pos="619"/>
        </w:tabs>
        <w:autoSpaceDE w:val="0"/>
        <w:autoSpaceDN w:val="0"/>
        <w:spacing w:after="0" w:line="237" w:lineRule="auto"/>
        <w:ind w:right="256"/>
        <w:jc w:val="both"/>
        <w:rPr>
          <w:rFonts w:ascii="Calibri" w:hAnsi="Calibri" w:cs="Calibri"/>
          <w:sz w:val="24"/>
          <w:szCs w:val="24"/>
        </w:rPr>
      </w:pPr>
      <w:r w:rsidRPr="007628E4">
        <w:rPr>
          <w:rFonts w:ascii="Calibri" w:hAnsi="Calibri" w:cs="Calibri"/>
          <w:sz w:val="24"/>
          <w:szCs w:val="24"/>
        </w:rPr>
        <w:t xml:space="preserve">Entregar de manera oportuna los elementos objeto del contrato, de acuerdos con los tiempos </w:t>
      </w:r>
      <w:r w:rsidRPr="007628E4">
        <w:rPr>
          <w:rFonts w:ascii="Calibri" w:hAnsi="Calibri" w:cs="Calibri"/>
          <w:spacing w:val="-2"/>
          <w:sz w:val="24"/>
          <w:szCs w:val="24"/>
        </w:rPr>
        <w:t>pactados.</w:t>
      </w:r>
    </w:p>
    <w:p w14:paraId="20F55EFD" w14:textId="77777777" w:rsidR="005931B5" w:rsidRPr="007628E4" w:rsidRDefault="005931B5">
      <w:pPr>
        <w:pStyle w:val="Prrafodelista"/>
        <w:widowControl w:val="0"/>
        <w:numPr>
          <w:ilvl w:val="0"/>
          <w:numId w:val="47"/>
        </w:numPr>
        <w:tabs>
          <w:tab w:val="left" w:pos="616"/>
          <w:tab w:val="left" w:pos="619"/>
        </w:tabs>
        <w:autoSpaceDE w:val="0"/>
        <w:autoSpaceDN w:val="0"/>
        <w:spacing w:after="0" w:line="237" w:lineRule="auto"/>
        <w:ind w:right="269"/>
        <w:jc w:val="both"/>
        <w:rPr>
          <w:rFonts w:ascii="Calibri" w:hAnsi="Calibri" w:cs="Calibri"/>
          <w:sz w:val="24"/>
          <w:szCs w:val="24"/>
        </w:rPr>
      </w:pPr>
      <w:r w:rsidRPr="007628E4">
        <w:rPr>
          <w:rFonts w:ascii="Calibri" w:hAnsi="Calibri" w:cs="Calibri"/>
          <w:sz w:val="24"/>
          <w:szCs w:val="24"/>
        </w:rPr>
        <w:t>Contar con la infraestructura administrativa y de cómputo que le permita efectuar el control adecuado de los elementos y cantidades despachadas, el saldo financiero del contrato y la remisión periódica de informes en medio impreso, magnético y vía electrónica.</w:t>
      </w:r>
    </w:p>
    <w:p w14:paraId="0049E098" w14:textId="77777777" w:rsidR="005931B5" w:rsidRPr="007628E4" w:rsidRDefault="005931B5">
      <w:pPr>
        <w:pStyle w:val="Prrafodelista"/>
        <w:widowControl w:val="0"/>
        <w:numPr>
          <w:ilvl w:val="0"/>
          <w:numId w:val="47"/>
        </w:numPr>
        <w:tabs>
          <w:tab w:val="left" w:pos="616"/>
          <w:tab w:val="left" w:pos="619"/>
        </w:tabs>
        <w:autoSpaceDE w:val="0"/>
        <w:autoSpaceDN w:val="0"/>
        <w:spacing w:after="0" w:line="240" w:lineRule="auto"/>
        <w:ind w:right="266"/>
        <w:jc w:val="both"/>
        <w:rPr>
          <w:rFonts w:ascii="Calibri" w:hAnsi="Calibri" w:cs="Calibri"/>
          <w:sz w:val="24"/>
          <w:szCs w:val="24"/>
        </w:rPr>
      </w:pPr>
      <w:r w:rsidRPr="007628E4">
        <w:rPr>
          <w:rFonts w:ascii="Calibri" w:hAnsi="Calibri" w:cs="Calibri"/>
          <w:sz w:val="24"/>
          <w:szCs w:val="24"/>
        </w:rPr>
        <w:t xml:space="preserve">Presentar al supervisor del contrato la factura de los bienes suministrados, junto con los comprobantes de recibo de </w:t>
      </w:r>
      <w:proofErr w:type="gramStart"/>
      <w:r w:rsidRPr="007628E4">
        <w:rPr>
          <w:rFonts w:ascii="Calibri" w:hAnsi="Calibri" w:cs="Calibri"/>
          <w:sz w:val="24"/>
          <w:szCs w:val="24"/>
        </w:rPr>
        <w:t>los mismos</w:t>
      </w:r>
      <w:proofErr w:type="gramEnd"/>
      <w:r w:rsidRPr="007628E4">
        <w:rPr>
          <w:rFonts w:ascii="Calibri" w:hAnsi="Calibri" w:cs="Calibri"/>
          <w:sz w:val="24"/>
          <w:szCs w:val="24"/>
        </w:rPr>
        <w:t>.</w:t>
      </w:r>
    </w:p>
    <w:p w14:paraId="2D39D441" w14:textId="77777777" w:rsidR="005931B5" w:rsidRPr="007628E4" w:rsidRDefault="005931B5">
      <w:pPr>
        <w:pStyle w:val="Prrafodelista"/>
        <w:widowControl w:val="0"/>
        <w:numPr>
          <w:ilvl w:val="0"/>
          <w:numId w:val="47"/>
        </w:numPr>
        <w:tabs>
          <w:tab w:val="left" w:pos="618"/>
        </w:tabs>
        <w:autoSpaceDE w:val="0"/>
        <w:autoSpaceDN w:val="0"/>
        <w:spacing w:after="0" w:line="221" w:lineRule="exact"/>
        <w:jc w:val="both"/>
        <w:rPr>
          <w:rFonts w:ascii="Calibri" w:hAnsi="Calibri" w:cs="Calibri"/>
          <w:sz w:val="24"/>
          <w:szCs w:val="24"/>
        </w:rPr>
      </w:pPr>
      <w:r w:rsidRPr="007628E4">
        <w:rPr>
          <w:rFonts w:ascii="Calibri" w:hAnsi="Calibri" w:cs="Calibri"/>
          <w:spacing w:val="-2"/>
          <w:sz w:val="24"/>
          <w:szCs w:val="24"/>
        </w:rPr>
        <w:t>Responder,</w:t>
      </w:r>
      <w:r w:rsidRPr="007628E4">
        <w:rPr>
          <w:rFonts w:ascii="Calibri" w:hAnsi="Calibri" w:cs="Calibri"/>
          <w:spacing w:val="-7"/>
          <w:sz w:val="24"/>
          <w:szCs w:val="24"/>
        </w:rPr>
        <w:t xml:space="preserve"> </w:t>
      </w:r>
      <w:r w:rsidRPr="007628E4">
        <w:rPr>
          <w:rFonts w:ascii="Calibri" w:hAnsi="Calibri" w:cs="Calibri"/>
          <w:spacing w:val="-2"/>
          <w:sz w:val="24"/>
          <w:szCs w:val="24"/>
        </w:rPr>
        <w:t>sin</w:t>
      </w:r>
      <w:r w:rsidRPr="007628E4">
        <w:rPr>
          <w:rFonts w:ascii="Calibri" w:hAnsi="Calibri" w:cs="Calibri"/>
          <w:spacing w:val="-6"/>
          <w:sz w:val="24"/>
          <w:szCs w:val="24"/>
        </w:rPr>
        <w:t xml:space="preserve"> </w:t>
      </w:r>
      <w:r w:rsidRPr="007628E4">
        <w:rPr>
          <w:rFonts w:ascii="Calibri" w:hAnsi="Calibri" w:cs="Calibri"/>
          <w:spacing w:val="-2"/>
          <w:sz w:val="24"/>
          <w:szCs w:val="24"/>
        </w:rPr>
        <w:t>perjuicio de</w:t>
      </w:r>
      <w:r w:rsidRPr="007628E4">
        <w:rPr>
          <w:rFonts w:ascii="Calibri" w:hAnsi="Calibri" w:cs="Calibri"/>
          <w:spacing w:val="-4"/>
          <w:sz w:val="24"/>
          <w:szCs w:val="24"/>
        </w:rPr>
        <w:t xml:space="preserve"> </w:t>
      </w:r>
      <w:r w:rsidRPr="007628E4">
        <w:rPr>
          <w:rFonts w:ascii="Calibri" w:hAnsi="Calibri" w:cs="Calibri"/>
          <w:spacing w:val="-2"/>
          <w:sz w:val="24"/>
          <w:szCs w:val="24"/>
        </w:rPr>
        <w:t>la</w:t>
      </w:r>
      <w:r w:rsidRPr="007628E4">
        <w:rPr>
          <w:rFonts w:ascii="Calibri" w:hAnsi="Calibri" w:cs="Calibri"/>
          <w:spacing w:val="-6"/>
          <w:sz w:val="24"/>
          <w:szCs w:val="24"/>
        </w:rPr>
        <w:t xml:space="preserve"> </w:t>
      </w:r>
      <w:r w:rsidRPr="007628E4">
        <w:rPr>
          <w:rFonts w:ascii="Calibri" w:hAnsi="Calibri" w:cs="Calibri"/>
          <w:spacing w:val="-2"/>
          <w:sz w:val="24"/>
          <w:szCs w:val="24"/>
        </w:rPr>
        <w:t>respectiva</w:t>
      </w:r>
      <w:r w:rsidRPr="007628E4">
        <w:rPr>
          <w:rFonts w:ascii="Calibri" w:hAnsi="Calibri" w:cs="Calibri"/>
          <w:spacing w:val="-7"/>
          <w:sz w:val="24"/>
          <w:szCs w:val="24"/>
        </w:rPr>
        <w:t xml:space="preserve"> </w:t>
      </w:r>
      <w:r w:rsidRPr="007628E4">
        <w:rPr>
          <w:rFonts w:ascii="Calibri" w:hAnsi="Calibri" w:cs="Calibri"/>
          <w:spacing w:val="-2"/>
          <w:sz w:val="24"/>
          <w:szCs w:val="24"/>
        </w:rPr>
        <w:t>garantía,</w:t>
      </w:r>
      <w:r w:rsidRPr="007628E4">
        <w:rPr>
          <w:rFonts w:ascii="Calibri" w:hAnsi="Calibri" w:cs="Calibri"/>
          <w:spacing w:val="-3"/>
          <w:sz w:val="24"/>
          <w:szCs w:val="24"/>
        </w:rPr>
        <w:t xml:space="preserve"> </w:t>
      </w:r>
      <w:r w:rsidRPr="007628E4">
        <w:rPr>
          <w:rFonts w:ascii="Calibri" w:hAnsi="Calibri" w:cs="Calibri"/>
          <w:spacing w:val="-2"/>
          <w:sz w:val="24"/>
          <w:szCs w:val="24"/>
        </w:rPr>
        <w:t>por</w:t>
      </w:r>
      <w:r w:rsidRPr="007628E4">
        <w:rPr>
          <w:rFonts w:ascii="Calibri" w:hAnsi="Calibri" w:cs="Calibri"/>
          <w:spacing w:val="-5"/>
          <w:sz w:val="24"/>
          <w:szCs w:val="24"/>
        </w:rPr>
        <w:t xml:space="preserve"> </w:t>
      </w:r>
      <w:r w:rsidRPr="007628E4">
        <w:rPr>
          <w:rFonts w:ascii="Calibri" w:hAnsi="Calibri" w:cs="Calibri"/>
          <w:spacing w:val="-2"/>
          <w:sz w:val="24"/>
          <w:szCs w:val="24"/>
        </w:rPr>
        <w:t>la</w:t>
      </w:r>
      <w:r w:rsidRPr="007628E4">
        <w:rPr>
          <w:rFonts w:ascii="Calibri" w:hAnsi="Calibri" w:cs="Calibri"/>
          <w:spacing w:val="-7"/>
          <w:sz w:val="24"/>
          <w:szCs w:val="24"/>
        </w:rPr>
        <w:t xml:space="preserve"> </w:t>
      </w:r>
      <w:r w:rsidRPr="007628E4">
        <w:rPr>
          <w:rFonts w:ascii="Calibri" w:hAnsi="Calibri" w:cs="Calibri"/>
          <w:spacing w:val="-2"/>
          <w:sz w:val="24"/>
          <w:szCs w:val="24"/>
        </w:rPr>
        <w:t>calidad</w:t>
      </w:r>
      <w:r w:rsidRPr="007628E4">
        <w:rPr>
          <w:rFonts w:ascii="Calibri" w:hAnsi="Calibri" w:cs="Calibri"/>
          <w:spacing w:val="-6"/>
          <w:sz w:val="24"/>
          <w:szCs w:val="24"/>
        </w:rPr>
        <w:t xml:space="preserve"> </w:t>
      </w:r>
      <w:r w:rsidRPr="007628E4">
        <w:rPr>
          <w:rFonts w:ascii="Calibri" w:hAnsi="Calibri" w:cs="Calibri"/>
          <w:spacing w:val="-2"/>
          <w:sz w:val="24"/>
          <w:szCs w:val="24"/>
        </w:rPr>
        <w:t>de</w:t>
      </w:r>
      <w:r w:rsidRPr="007628E4">
        <w:rPr>
          <w:rFonts w:ascii="Calibri" w:hAnsi="Calibri" w:cs="Calibri"/>
          <w:spacing w:val="-6"/>
          <w:sz w:val="24"/>
          <w:szCs w:val="24"/>
        </w:rPr>
        <w:t xml:space="preserve"> </w:t>
      </w:r>
      <w:r w:rsidRPr="007628E4">
        <w:rPr>
          <w:rFonts w:ascii="Calibri" w:hAnsi="Calibri" w:cs="Calibri"/>
          <w:spacing w:val="-2"/>
          <w:sz w:val="24"/>
          <w:szCs w:val="24"/>
        </w:rPr>
        <w:t>los</w:t>
      </w:r>
      <w:r w:rsidRPr="007628E4">
        <w:rPr>
          <w:rFonts w:ascii="Calibri" w:hAnsi="Calibri" w:cs="Calibri"/>
          <w:spacing w:val="-5"/>
          <w:sz w:val="24"/>
          <w:szCs w:val="24"/>
        </w:rPr>
        <w:t xml:space="preserve"> </w:t>
      </w:r>
      <w:r w:rsidRPr="007628E4">
        <w:rPr>
          <w:rFonts w:ascii="Calibri" w:hAnsi="Calibri" w:cs="Calibri"/>
          <w:spacing w:val="-2"/>
          <w:sz w:val="24"/>
          <w:szCs w:val="24"/>
        </w:rPr>
        <w:t>elementos</w:t>
      </w:r>
      <w:r w:rsidRPr="007628E4">
        <w:rPr>
          <w:rFonts w:ascii="Calibri" w:hAnsi="Calibri" w:cs="Calibri"/>
          <w:spacing w:val="-1"/>
          <w:sz w:val="24"/>
          <w:szCs w:val="24"/>
        </w:rPr>
        <w:t xml:space="preserve"> </w:t>
      </w:r>
      <w:r w:rsidRPr="007628E4">
        <w:rPr>
          <w:rFonts w:ascii="Calibri" w:hAnsi="Calibri" w:cs="Calibri"/>
          <w:spacing w:val="-2"/>
          <w:sz w:val="24"/>
          <w:szCs w:val="24"/>
        </w:rPr>
        <w:t>suministrados.</w:t>
      </w:r>
    </w:p>
    <w:p w14:paraId="1E907B76" w14:textId="77777777" w:rsidR="005931B5" w:rsidRPr="007628E4" w:rsidRDefault="005931B5">
      <w:pPr>
        <w:pStyle w:val="Prrafodelista"/>
        <w:widowControl w:val="0"/>
        <w:numPr>
          <w:ilvl w:val="0"/>
          <w:numId w:val="47"/>
        </w:numPr>
        <w:tabs>
          <w:tab w:val="left" w:pos="617"/>
          <w:tab w:val="left" w:pos="619"/>
        </w:tabs>
        <w:autoSpaceDE w:val="0"/>
        <w:autoSpaceDN w:val="0"/>
        <w:spacing w:after="0" w:line="244" w:lineRule="auto"/>
        <w:ind w:right="268"/>
        <w:jc w:val="both"/>
        <w:rPr>
          <w:rFonts w:ascii="Calibri" w:hAnsi="Calibri" w:cs="Calibri"/>
          <w:sz w:val="24"/>
          <w:szCs w:val="24"/>
        </w:rPr>
      </w:pPr>
      <w:r w:rsidRPr="007628E4">
        <w:rPr>
          <w:rFonts w:ascii="Calibri" w:hAnsi="Calibri" w:cs="Calibri"/>
          <w:sz w:val="24"/>
          <w:szCs w:val="24"/>
        </w:rPr>
        <w:t xml:space="preserve">Comunicar por escrito al supervisor, cuando durante la ejecución del contrato se presenten situaciones no previstas, ajenas al control del contratista, para que se tomen las medidas del </w:t>
      </w:r>
      <w:r w:rsidRPr="007628E4">
        <w:rPr>
          <w:rFonts w:ascii="Calibri" w:hAnsi="Calibri" w:cs="Calibri"/>
          <w:spacing w:val="-2"/>
          <w:sz w:val="24"/>
          <w:szCs w:val="24"/>
        </w:rPr>
        <w:t>caso.</w:t>
      </w:r>
    </w:p>
    <w:p w14:paraId="27DD286C" w14:textId="77777777" w:rsidR="005931B5" w:rsidRPr="007628E4" w:rsidRDefault="005931B5">
      <w:pPr>
        <w:pStyle w:val="Prrafodelista"/>
        <w:widowControl w:val="0"/>
        <w:numPr>
          <w:ilvl w:val="0"/>
          <w:numId w:val="47"/>
        </w:numPr>
        <w:tabs>
          <w:tab w:val="left" w:pos="617"/>
          <w:tab w:val="left" w:pos="619"/>
        </w:tabs>
        <w:autoSpaceDE w:val="0"/>
        <w:autoSpaceDN w:val="0"/>
        <w:spacing w:after="0" w:line="235" w:lineRule="auto"/>
        <w:ind w:right="266"/>
        <w:jc w:val="both"/>
        <w:rPr>
          <w:rFonts w:ascii="Calibri" w:hAnsi="Calibri" w:cs="Calibri"/>
          <w:sz w:val="24"/>
          <w:szCs w:val="24"/>
        </w:rPr>
      </w:pPr>
      <w:r w:rsidRPr="007628E4">
        <w:rPr>
          <w:rFonts w:ascii="Calibri" w:hAnsi="Calibri" w:cs="Calibri"/>
          <w:sz w:val="24"/>
          <w:szCs w:val="24"/>
        </w:rPr>
        <w:t xml:space="preserve">Constituir las garantías que se establezcan en el contrato y mantenerlas vigentes durante el término de ejecución y liquidación </w:t>
      </w:r>
      <w:proofErr w:type="gramStart"/>
      <w:r w:rsidRPr="007628E4">
        <w:rPr>
          <w:rFonts w:ascii="Calibri" w:hAnsi="Calibri" w:cs="Calibri"/>
          <w:sz w:val="24"/>
          <w:szCs w:val="24"/>
        </w:rPr>
        <w:t>del mismo</w:t>
      </w:r>
      <w:proofErr w:type="gramEnd"/>
      <w:r w:rsidRPr="007628E4">
        <w:rPr>
          <w:rFonts w:ascii="Calibri" w:hAnsi="Calibri" w:cs="Calibri"/>
          <w:sz w:val="24"/>
          <w:szCs w:val="24"/>
        </w:rPr>
        <w:t>.</w:t>
      </w:r>
    </w:p>
    <w:p w14:paraId="6A6486CE" w14:textId="77777777" w:rsidR="005931B5" w:rsidRPr="00170832" w:rsidRDefault="005931B5" w:rsidP="007A2B25">
      <w:pPr>
        <w:pStyle w:val="Textoindependiente"/>
        <w:jc w:val="both"/>
        <w:rPr>
          <w:rFonts w:ascii="Calibri" w:hAnsi="Calibri" w:cs="Calibri"/>
        </w:rPr>
      </w:pPr>
    </w:p>
    <w:p w14:paraId="2D94894B" w14:textId="77777777" w:rsidR="005931B5" w:rsidRPr="002A2306" w:rsidRDefault="005931B5" w:rsidP="002A2306">
      <w:pPr>
        <w:pStyle w:val="BodyText28"/>
        <w:rPr>
          <w:b/>
          <w:bCs/>
        </w:rPr>
      </w:pPr>
      <w:r w:rsidRPr="002A2306">
        <w:rPr>
          <w:b/>
          <w:bCs/>
        </w:rPr>
        <w:t>Obligaciones</w:t>
      </w:r>
      <w:r w:rsidRPr="002A2306">
        <w:rPr>
          <w:b/>
          <w:bCs/>
          <w:spacing w:val="-10"/>
        </w:rPr>
        <w:t xml:space="preserve"> </w:t>
      </w:r>
      <w:r w:rsidRPr="002A2306">
        <w:rPr>
          <w:b/>
          <w:bCs/>
        </w:rPr>
        <w:t>Específicas</w:t>
      </w:r>
      <w:r w:rsidRPr="002A2306">
        <w:rPr>
          <w:b/>
          <w:bCs/>
          <w:spacing w:val="-9"/>
        </w:rPr>
        <w:t xml:space="preserve"> </w:t>
      </w:r>
      <w:r w:rsidRPr="002A2306">
        <w:rPr>
          <w:b/>
          <w:bCs/>
        </w:rPr>
        <w:t>del</w:t>
      </w:r>
      <w:r w:rsidRPr="002A2306">
        <w:rPr>
          <w:b/>
          <w:bCs/>
          <w:spacing w:val="-11"/>
        </w:rPr>
        <w:t xml:space="preserve"> </w:t>
      </w:r>
      <w:r w:rsidRPr="002A2306">
        <w:rPr>
          <w:b/>
          <w:bCs/>
          <w:spacing w:val="-2"/>
        </w:rPr>
        <w:t>Contratista</w:t>
      </w:r>
    </w:p>
    <w:p w14:paraId="3663D0C6" w14:textId="77777777" w:rsidR="005931B5" w:rsidRPr="005A777F" w:rsidRDefault="005931B5" w:rsidP="007A2B25">
      <w:pPr>
        <w:pStyle w:val="Ttulo2"/>
        <w:tabs>
          <w:tab w:val="left" w:pos="687"/>
        </w:tabs>
        <w:jc w:val="both"/>
        <w:rPr>
          <w:rFonts w:cs="Calibri"/>
          <w:szCs w:val="24"/>
        </w:rPr>
      </w:pPr>
    </w:p>
    <w:p w14:paraId="2E4CFD32" w14:textId="77777777" w:rsidR="005931B5" w:rsidRPr="00170832" w:rsidRDefault="005931B5">
      <w:pPr>
        <w:pStyle w:val="Prrafodelista"/>
        <w:widowControl w:val="0"/>
        <w:numPr>
          <w:ilvl w:val="0"/>
          <w:numId w:val="45"/>
        </w:numPr>
        <w:tabs>
          <w:tab w:val="left" w:pos="979"/>
          <w:tab w:val="left" w:pos="981"/>
        </w:tabs>
        <w:autoSpaceDE w:val="0"/>
        <w:autoSpaceDN w:val="0"/>
        <w:spacing w:after="0"/>
        <w:ind w:left="981" w:right="255"/>
        <w:contextualSpacing w:val="0"/>
        <w:jc w:val="both"/>
        <w:rPr>
          <w:rFonts w:ascii="Calibri" w:hAnsi="Calibri" w:cs="Calibri"/>
          <w:sz w:val="24"/>
          <w:szCs w:val="24"/>
        </w:rPr>
      </w:pPr>
      <w:r w:rsidRPr="00170832">
        <w:rPr>
          <w:rFonts w:ascii="Calibri" w:hAnsi="Calibri" w:cs="Calibri"/>
          <w:sz w:val="24"/>
          <w:szCs w:val="24"/>
        </w:rPr>
        <w:t>Suministrar los elementos bajo las condiciones, referencias, precios y especificaciones definidas</w:t>
      </w:r>
      <w:r w:rsidRPr="00170832">
        <w:rPr>
          <w:rFonts w:ascii="Calibri" w:hAnsi="Calibri" w:cs="Calibri"/>
          <w:spacing w:val="-3"/>
          <w:sz w:val="24"/>
          <w:szCs w:val="24"/>
        </w:rPr>
        <w:t xml:space="preserve"> </w:t>
      </w:r>
      <w:r w:rsidRPr="00170832">
        <w:rPr>
          <w:rFonts w:ascii="Calibri" w:hAnsi="Calibri" w:cs="Calibri"/>
          <w:sz w:val="24"/>
          <w:szCs w:val="24"/>
        </w:rPr>
        <w:t>en</w:t>
      </w:r>
      <w:r w:rsidRPr="00170832">
        <w:rPr>
          <w:rFonts w:ascii="Calibri" w:hAnsi="Calibri" w:cs="Calibri"/>
          <w:spacing w:val="-5"/>
          <w:sz w:val="24"/>
          <w:szCs w:val="24"/>
        </w:rPr>
        <w:t xml:space="preserve"> </w:t>
      </w:r>
      <w:r w:rsidRPr="00170832">
        <w:rPr>
          <w:rFonts w:ascii="Calibri" w:hAnsi="Calibri" w:cs="Calibri"/>
          <w:sz w:val="24"/>
          <w:szCs w:val="24"/>
        </w:rPr>
        <w:t>este</w:t>
      </w:r>
      <w:r w:rsidRPr="00170832">
        <w:rPr>
          <w:rFonts w:ascii="Calibri" w:hAnsi="Calibri" w:cs="Calibri"/>
          <w:spacing w:val="-5"/>
          <w:sz w:val="24"/>
          <w:szCs w:val="24"/>
        </w:rPr>
        <w:t xml:space="preserve"> </w:t>
      </w:r>
      <w:r w:rsidRPr="00170832">
        <w:rPr>
          <w:rFonts w:ascii="Calibri" w:hAnsi="Calibri" w:cs="Calibri"/>
          <w:sz w:val="24"/>
          <w:szCs w:val="24"/>
        </w:rPr>
        <w:t>documento</w:t>
      </w:r>
      <w:r w:rsidRPr="00170832">
        <w:rPr>
          <w:rFonts w:ascii="Calibri" w:hAnsi="Calibri" w:cs="Calibri"/>
          <w:spacing w:val="-7"/>
          <w:sz w:val="24"/>
          <w:szCs w:val="24"/>
        </w:rPr>
        <w:t xml:space="preserve"> </w:t>
      </w:r>
      <w:r w:rsidRPr="00170832">
        <w:rPr>
          <w:rFonts w:ascii="Calibri" w:hAnsi="Calibri" w:cs="Calibri"/>
          <w:sz w:val="24"/>
          <w:szCs w:val="24"/>
        </w:rPr>
        <w:t>y</w:t>
      </w:r>
      <w:r w:rsidRPr="00170832">
        <w:rPr>
          <w:rFonts w:ascii="Calibri" w:hAnsi="Calibri" w:cs="Calibri"/>
          <w:spacing w:val="-3"/>
          <w:sz w:val="24"/>
          <w:szCs w:val="24"/>
        </w:rPr>
        <w:t xml:space="preserve"> </w:t>
      </w:r>
      <w:r w:rsidRPr="00170832">
        <w:rPr>
          <w:rFonts w:ascii="Calibri" w:hAnsi="Calibri" w:cs="Calibri"/>
          <w:sz w:val="24"/>
          <w:szCs w:val="24"/>
        </w:rPr>
        <w:t>en</w:t>
      </w:r>
      <w:r w:rsidRPr="00170832">
        <w:rPr>
          <w:rFonts w:ascii="Calibri" w:hAnsi="Calibri" w:cs="Calibri"/>
          <w:spacing w:val="-5"/>
          <w:sz w:val="24"/>
          <w:szCs w:val="24"/>
        </w:rPr>
        <w:t xml:space="preserve"> </w:t>
      </w:r>
      <w:r w:rsidRPr="00170832">
        <w:rPr>
          <w:rFonts w:ascii="Calibri" w:hAnsi="Calibri" w:cs="Calibri"/>
          <w:sz w:val="24"/>
          <w:szCs w:val="24"/>
        </w:rPr>
        <w:t>el</w:t>
      </w:r>
      <w:r w:rsidRPr="00170832">
        <w:rPr>
          <w:rFonts w:ascii="Calibri" w:hAnsi="Calibri" w:cs="Calibri"/>
          <w:spacing w:val="-6"/>
          <w:sz w:val="24"/>
          <w:szCs w:val="24"/>
        </w:rPr>
        <w:t xml:space="preserve"> </w:t>
      </w:r>
      <w:r w:rsidRPr="00170832">
        <w:rPr>
          <w:rFonts w:ascii="Calibri" w:hAnsi="Calibri" w:cs="Calibri"/>
          <w:sz w:val="24"/>
          <w:szCs w:val="24"/>
        </w:rPr>
        <w:t>contrato.</w:t>
      </w:r>
      <w:r w:rsidRPr="00170832">
        <w:rPr>
          <w:rFonts w:ascii="Calibri" w:hAnsi="Calibri" w:cs="Calibri"/>
          <w:spacing w:val="-2"/>
          <w:sz w:val="24"/>
          <w:szCs w:val="24"/>
        </w:rPr>
        <w:t xml:space="preserve"> </w:t>
      </w:r>
      <w:r w:rsidRPr="00170832">
        <w:rPr>
          <w:rFonts w:ascii="Calibri" w:hAnsi="Calibri" w:cs="Calibri"/>
          <w:sz w:val="24"/>
          <w:szCs w:val="24"/>
        </w:rPr>
        <w:t>Se</w:t>
      </w:r>
      <w:r w:rsidRPr="00170832">
        <w:rPr>
          <w:rFonts w:ascii="Calibri" w:hAnsi="Calibri" w:cs="Calibri"/>
          <w:spacing w:val="-5"/>
          <w:sz w:val="24"/>
          <w:szCs w:val="24"/>
        </w:rPr>
        <w:t xml:space="preserve"> </w:t>
      </w:r>
      <w:r w:rsidRPr="00170832">
        <w:rPr>
          <w:rFonts w:ascii="Calibri" w:hAnsi="Calibri" w:cs="Calibri"/>
          <w:sz w:val="24"/>
          <w:szCs w:val="24"/>
        </w:rPr>
        <w:t>debe</w:t>
      </w:r>
      <w:r w:rsidRPr="00170832">
        <w:rPr>
          <w:rFonts w:ascii="Calibri" w:hAnsi="Calibri" w:cs="Calibri"/>
          <w:spacing w:val="-2"/>
          <w:sz w:val="24"/>
          <w:szCs w:val="24"/>
        </w:rPr>
        <w:t xml:space="preserve"> </w:t>
      </w:r>
      <w:r w:rsidRPr="00170832">
        <w:rPr>
          <w:rFonts w:ascii="Calibri" w:hAnsi="Calibri" w:cs="Calibri"/>
          <w:sz w:val="24"/>
          <w:szCs w:val="24"/>
        </w:rPr>
        <w:t>entregar</w:t>
      </w:r>
      <w:r w:rsidRPr="00170832">
        <w:rPr>
          <w:rFonts w:ascii="Calibri" w:hAnsi="Calibri" w:cs="Calibri"/>
          <w:spacing w:val="-6"/>
          <w:sz w:val="24"/>
          <w:szCs w:val="24"/>
        </w:rPr>
        <w:t xml:space="preserve"> </w:t>
      </w:r>
      <w:r w:rsidRPr="00170832">
        <w:rPr>
          <w:rFonts w:ascii="Calibri" w:hAnsi="Calibri" w:cs="Calibri"/>
          <w:sz w:val="24"/>
          <w:szCs w:val="24"/>
        </w:rPr>
        <w:t>muestra</w:t>
      </w:r>
      <w:r w:rsidRPr="00170832">
        <w:rPr>
          <w:rFonts w:ascii="Calibri" w:hAnsi="Calibri" w:cs="Calibri"/>
          <w:spacing w:val="-5"/>
          <w:sz w:val="24"/>
          <w:szCs w:val="24"/>
        </w:rPr>
        <w:t xml:space="preserve"> </w:t>
      </w:r>
      <w:r w:rsidRPr="00170832">
        <w:rPr>
          <w:rFonts w:ascii="Calibri" w:hAnsi="Calibri" w:cs="Calibri"/>
          <w:sz w:val="24"/>
          <w:szCs w:val="24"/>
        </w:rPr>
        <w:t>física a</w:t>
      </w:r>
      <w:r w:rsidRPr="00170832">
        <w:rPr>
          <w:rFonts w:ascii="Calibri" w:hAnsi="Calibri" w:cs="Calibri"/>
          <w:spacing w:val="-5"/>
          <w:sz w:val="24"/>
          <w:szCs w:val="24"/>
        </w:rPr>
        <w:t xml:space="preserve"> </w:t>
      </w:r>
      <w:r w:rsidRPr="00170832">
        <w:rPr>
          <w:rFonts w:ascii="Calibri" w:hAnsi="Calibri" w:cs="Calibri"/>
          <w:sz w:val="24"/>
          <w:szCs w:val="24"/>
        </w:rPr>
        <w:t>la</w:t>
      </w:r>
      <w:r w:rsidRPr="00170832">
        <w:rPr>
          <w:rFonts w:ascii="Calibri" w:hAnsi="Calibri" w:cs="Calibri"/>
          <w:spacing w:val="-5"/>
          <w:sz w:val="24"/>
          <w:szCs w:val="24"/>
        </w:rPr>
        <w:t xml:space="preserve"> </w:t>
      </w:r>
      <w:r w:rsidRPr="00170832">
        <w:rPr>
          <w:rFonts w:ascii="Calibri" w:hAnsi="Calibri" w:cs="Calibri"/>
          <w:sz w:val="24"/>
          <w:szCs w:val="24"/>
        </w:rPr>
        <w:t>firma</w:t>
      </w:r>
      <w:r w:rsidRPr="00170832">
        <w:rPr>
          <w:rFonts w:ascii="Calibri" w:hAnsi="Calibri" w:cs="Calibri"/>
          <w:spacing w:val="-4"/>
          <w:sz w:val="24"/>
          <w:szCs w:val="24"/>
        </w:rPr>
        <w:t xml:space="preserve"> </w:t>
      </w:r>
      <w:r w:rsidRPr="00170832">
        <w:rPr>
          <w:rFonts w:ascii="Calibri" w:hAnsi="Calibri" w:cs="Calibri"/>
          <w:sz w:val="24"/>
          <w:szCs w:val="24"/>
        </w:rPr>
        <w:t>del acta de inicio.</w:t>
      </w:r>
    </w:p>
    <w:p w14:paraId="5A9A22A8" w14:textId="77777777" w:rsidR="005931B5" w:rsidRPr="00170832" w:rsidRDefault="005931B5">
      <w:pPr>
        <w:pStyle w:val="Prrafodelista"/>
        <w:widowControl w:val="0"/>
        <w:numPr>
          <w:ilvl w:val="0"/>
          <w:numId w:val="45"/>
        </w:numPr>
        <w:tabs>
          <w:tab w:val="left" w:pos="979"/>
          <w:tab w:val="left" w:pos="981"/>
        </w:tabs>
        <w:autoSpaceDE w:val="0"/>
        <w:autoSpaceDN w:val="0"/>
        <w:spacing w:after="0" w:line="278" w:lineRule="auto"/>
        <w:ind w:left="981" w:right="265"/>
        <w:contextualSpacing w:val="0"/>
        <w:jc w:val="both"/>
        <w:rPr>
          <w:rFonts w:ascii="Calibri" w:hAnsi="Calibri" w:cs="Calibri"/>
          <w:sz w:val="24"/>
          <w:szCs w:val="24"/>
        </w:rPr>
      </w:pPr>
      <w:r w:rsidRPr="00170832">
        <w:rPr>
          <w:rFonts w:ascii="Calibri" w:hAnsi="Calibri" w:cs="Calibri"/>
          <w:sz w:val="24"/>
          <w:szCs w:val="24"/>
        </w:rPr>
        <w:t>Proveer</w:t>
      </w:r>
      <w:r w:rsidRPr="00170832">
        <w:rPr>
          <w:rFonts w:ascii="Calibri" w:hAnsi="Calibri" w:cs="Calibri"/>
          <w:spacing w:val="-8"/>
          <w:sz w:val="24"/>
          <w:szCs w:val="24"/>
        </w:rPr>
        <w:t xml:space="preserve"> </w:t>
      </w:r>
      <w:r w:rsidRPr="00170832">
        <w:rPr>
          <w:rFonts w:ascii="Calibri" w:hAnsi="Calibri" w:cs="Calibri"/>
          <w:sz w:val="24"/>
          <w:szCs w:val="24"/>
        </w:rPr>
        <w:t>elementos</w:t>
      </w:r>
      <w:r w:rsidRPr="00170832">
        <w:rPr>
          <w:rFonts w:ascii="Calibri" w:hAnsi="Calibri" w:cs="Calibri"/>
          <w:spacing w:val="-10"/>
          <w:sz w:val="24"/>
          <w:szCs w:val="24"/>
        </w:rPr>
        <w:t xml:space="preserve"> </w:t>
      </w:r>
      <w:r w:rsidRPr="00170832">
        <w:rPr>
          <w:rFonts w:ascii="Calibri" w:hAnsi="Calibri" w:cs="Calibri"/>
          <w:sz w:val="24"/>
          <w:szCs w:val="24"/>
        </w:rPr>
        <w:t>que</w:t>
      </w:r>
      <w:r w:rsidRPr="00170832">
        <w:rPr>
          <w:rFonts w:ascii="Calibri" w:hAnsi="Calibri" w:cs="Calibri"/>
          <w:spacing w:val="-9"/>
          <w:sz w:val="24"/>
          <w:szCs w:val="24"/>
        </w:rPr>
        <w:t xml:space="preserve"> </w:t>
      </w:r>
      <w:r w:rsidRPr="00170832">
        <w:rPr>
          <w:rFonts w:ascii="Calibri" w:hAnsi="Calibri" w:cs="Calibri"/>
          <w:sz w:val="24"/>
          <w:szCs w:val="24"/>
        </w:rPr>
        <w:t>cumplan</w:t>
      </w:r>
      <w:r w:rsidRPr="00170832">
        <w:rPr>
          <w:rFonts w:ascii="Calibri" w:hAnsi="Calibri" w:cs="Calibri"/>
          <w:spacing w:val="-9"/>
          <w:sz w:val="24"/>
          <w:szCs w:val="24"/>
        </w:rPr>
        <w:t xml:space="preserve"> </w:t>
      </w:r>
      <w:r w:rsidRPr="00170832">
        <w:rPr>
          <w:rFonts w:ascii="Calibri" w:hAnsi="Calibri" w:cs="Calibri"/>
          <w:sz w:val="24"/>
          <w:szCs w:val="24"/>
        </w:rPr>
        <w:t>las</w:t>
      </w:r>
      <w:r w:rsidRPr="00170832">
        <w:rPr>
          <w:rFonts w:ascii="Calibri" w:hAnsi="Calibri" w:cs="Calibri"/>
          <w:spacing w:val="-8"/>
          <w:sz w:val="24"/>
          <w:szCs w:val="24"/>
        </w:rPr>
        <w:t xml:space="preserve"> </w:t>
      </w:r>
      <w:r w:rsidRPr="00170832">
        <w:rPr>
          <w:rFonts w:ascii="Calibri" w:hAnsi="Calibri" w:cs="Calibri"/>
          <w:sz w:val="24"/>
          <w:szCs w:val="24"/>
        </w:rPr>
        <w:t>normas</w:t>
      </w:r>
      <w:r w:rsidRPr="00170832">
        <w:rPr>
          <w:rFonts w:ascii="Calibri" w:hAnsi="Calibri" w:cs="Calibri"/>
          <w:spacing w:val="-10"/>
          <w:sz w:val="24"/>
          <w:szCs w:val="24"/>
        </w:rPr>
        <w:t xml:space="preserve"> </w:t>
      </w:r>
      <w:r w:rsidRPr="00170832">
        <w:rPr>
          <w:rFonts w:ascii="Calibri" w:hAnsi="Calibri" w:cs="Calibri"/>
          <w:sz w:val="24"/>
          <w:szCs w:val="24"/>
        </w:rPr>
        <w:t>técnicas</w:t>
      </w:r>
      <w:r w:rsidRPr="00170832">
        <w:rPr>
          <w:rFonts w:ascii="Calibri" w:hAnsi="Calibri" w:cs="Calibri"/>
          <w:spacing w:val="-8"/>
          <w:sz w:val="24"/>
          <w:szCs w:val="24"/>
        </w:rPr>
        <w:t xml:space="preserve"> </w:t>
      </w:r>
      <w:r w:rsidRPr="00170832">
        <w:rPr>
          <w:rFonts w:ascii="Calibri" w:hAnsi="Calibri" w:cs="Calibri"/>
          <w:sz w:val="24"/>
          <w:szCs w:val="24"/>
        </w:rPr>
        <w:t>tanto</w:t>
      </w:r>
      <w:r w:rsidRPr="00170832">
        <w:rPr>
          <w:rFonts w:ascii="Calibri" w:hAnsi="Calibri" w:cs="Calibri"/>
          <w:spacing w:val="-9"/>
          <w:sz w:val="24"/>
          <w:szCs w:val="24"/>
        </w:rPr>
        <w:t xml:space="preserve"> </w:t>
      </w:r>
      <w:r w:rsidRPr="00170832">
        <w:rPr>
          <w:rFonts w:ascii="Calibri" w:hAnsi="Calibri" w:cs="Calibri"/>
          <w:sz w:val="24"/>
          <w:szCs w:val="24"/>
        </w:rPr>
        <w:t>nacionales</w:t>
      </w:r>
      <w:r w:rsidRPr="00170832">
        <w:rPr>
          <w:rFonts w:ascii="Calibri" w:hAnsi="Calibri" w:cs="Calibri"/>
          <w:spacing w:val="-10"/>
          <w:sz w:val="24"/>
          <w:szCs w:val="24"/>
        </w:rPr>
        <w:t xml:space="preserve"> </w:t>
      </w:r>
      <w:r w:rsidRPr="00170832">
        <w:rPr>
          <w:rFonts w:ascii="Calibri" w:hAnsi="Calibri" w:cs="Calibri"/>
          <w:sz w:val="24"/>
          <w:szCs w:val="24"/>
        </w:rPr>
        <w:t>como</w:t>
      </w:r>
      <w:r w:rsidRPr="00170832">
        <w:rPr>
          <w:rFonts w:ascii="Calibri" w:hAnsi="Calibri" w:cs="Calibri"/>
          <w:spacing w:val="-9"/>
          <w:sz w:val="24"/>
          <w:szCs w:val="24"/>
        </w:rPr>
        <w:t xml:space="preserve"> </w:t>
      </w:r>
      <w:r w:rsidRPr="00170832">
        <w:rPr>
          <w:rFonts w:ascii="Calibri" w:hAnsi="Calibri" w:cs="Calibri"/>
          <w:sz w:val="24"/>
          <w:szCs w:val="24"/>
        </w:rPr>
        <w:t xml:space="preserve">internacionales </w:t>
      </w:r>
      <w:r w:rsidRPr="00170832">
        <w:rPr>
          <w:rFonts w:ascii="Calibri" w:hAnsi="Calibri" w:cs="Calibri"/>
          <w:spacing w:val="-2"/>
          <w:sz w:val="24"/>
          <w:szCs w:val="24"/>
        </w:rPr>
        <w:t>aplicables.</w:t>
      </w:r>
    </w:p>
    <w:p w14:paraId="66306969" w14:textId="77777777" w:rsidR="005931B5" w:rsidRPr="00170832" w:rsidRDefault="005931B5">
      <w:pPr>
        <w:pStyle w:val="Prrafodelista"/>
        <w:widowControl w:val="0"/>
        <w:numPr>
          <w:ilvl w:val="0"/>
          <w:numId w:val="45"/>
        </w:numPr>
        <w:tabs>
          <w:tab w:val="left" w:pos="979"/>
          <w:tab w:val="left" w:pos="981"/>
        </w:tabs>
        <w:autoSpaceDE w:val="0"/>
        <w:autoSpaceDN w:val="0"/>
        <w:spacing w:after="0"/>
        <w:ind w:left="981" w:right="257"/>
        <w:contextualSpacing w:val="0"/>
        <w:jc w:val="both"/>
        <w:rPr>
          <w:rFonts w:ascii="Calibri" w:hAnsi="Calibri" w:cs="Calibri"/>
          <w:sz w:val="24"/>
          <w:szCs w:val="24"/>
        </w:rPr>
      </w:pPr>
      <w:r w:rsidRPr="00170832">
        <w:rPr>
          <w:rFonts w:ascii="Calibri" w:hAnsi="Calibri" w:cs="Calibri"/>
          <w:sz w:val="24"/>
          <w:szCs w:val="24"/>
        </w:rPr>
        <w:t>Efectuar</w:t>
      </w:r>
      <w:r w:rsidRPr="00170832">
        <w:rPr>
          <w:rFonts w:ascii="Calibri" w:hAnsi="Calibri" w:cs="Calibri"/>
          <w:spacing w:val="-10"/>
          <w:sz w:val="24"/>
          <w:szCs w:val="24"/>
        </w:rPr>
        <w:t xml:space="preserve"> </w:t>
      </w:r>
      <w:r w:rsidRPr="00170832">
        <w:rPr>
          <w:rFonts w:ascii="Calibri" w:hAnsi="Calibri" w:cs="Calibri"/>
          <w:sz w:val="24"/>
          <w:szCs w:val="24"/>
        </w:rPr>
        <w:t>las</w:t>
      </w:r>
      <w:r w:rsidRPr="00170832">
        <w:rPr>
          <w:rFonts w:ascii="Calibri" w:hAnsi="Calibri" w:cs="Calibri"/>
          <w:spacing w:val="-10"/>
          <w:sz w:val="24"/>
          <w:szCs w:val="24"/>
        </w:rPr>
        <w:t xml:space="preserve"> </w:t>
      </w:r>
      <w:r w:rsidRPr="00170832">
        <w:rPr>
          <w:rFonts w:ascii="Calibri" w:hAnsi="Calibri" w:cs="Calibri"/>
          <w:sz w:val="24"/>
          <w:szCs w:val="24"/>
        </w:rPr>
        <w:t>entregas</w:t>
      </w:r>
      <w:r w:rsidRPr="00170832">
        <w:rPr>
          <w:rFonts w:ascii="Calibri" w:hAnsi="Calibri" w:cs="Calibri"/>
          <w:spacing w:val="-10"/>
          <w:sz w:val="24"/>
          <w:szCs w:val="24"/>
        </w:rPr>
        <w:t xml:space="preserve"> </w:t>
      </w:r>
      <w:r w:rsidRPr="00170832">
        <w:rPr>
          <w:rFonts w:ascii="Calibri" w:hAnsi="Calibri" w:cs="Calibri"/>
          <w:sz w:val="24"/>
          <w:szCs w:val="24"/>
        </w:rPr>
        <w:t>en</w:t>
      </w:r>
      <w:r w:rsidRPr="00170832">
        <w:rPr>
          <w:rFonts w:ascii="Calibri" w:hAnsi="Calibri" w:cs="Calibri"/>
          <w:spacing w:val="-12"/>
          <w:sz w:val="24"/>
          <w:szCs w:val="24"/>
        </w:rPr>
        <w:t xml:space="preserve"> </w:t>
      </w:r>
      <w:r w:rsidRPr="00170832">
        <w:rPr>
          <w:rFonts w:ascii="Calibri" w:hAnsi="Calibri" w:cs="Calibri"/>
          <w:sz w:val="24"/>
          <w:szCs w:val="24"/>
        </w:rPr>
        <w:t>el</w:t>
      </w:r>
      <w:r w:rsidRPr="00170832">
        <w:rPr>
          <w:rFonts w:ascii="Calibri" w:hAnsi="Calibri" w:cs="Calibri"/>
          <w:spacing w:val="-10"/>
          <w:sz w:val="24"/>
          <w:szCs w:val="24"/>
        </w:rPr>
        <w:t xml:space="preserve"> </w:t>
      </w:r>
      <w:r w:rsidRPr="00170832">
        <w:rPr>
          <w:rFonts w:ascii="Calibri" w:hAnsi="Calibri" w:cs="Calibri"/>
          <w:sz w:val="24"/>
          <w:szCs w:val="24"/>
        </w:rPr>
        <w:t>sitio</w:t>
      </w:r>
      <w:r w:rsidRPr="00170832">
        <w:rPr>
          <w:rFonts w:ascii="Calibri" w:hAnsi="Calibri" w:cs="Calibri"/>
          <w:spacing w:val="-11"/>
          <w:sz w:val="24"/>
          <w:szCs w:val="24"/>
        </w:rPr>
        <w:t xml:space="preserve"> </w:t>
      </w:r>
      <w:r w:rsidRPr="00170832">
        <w:rPr>
          <w:rFonts w:ascii="Calibri" w:hAnsi="Calibri" w:cs="Calibri"/>
          <w:sz w:val="24"/>
          <w:szCs w:val="24"/>
        </w:rPr>
        <w:t>y</w:t>
      </w:r>
      <w:r w:rsidRPr="00170832">
        <w:rPr>
          <w:rFonts w:ascii="Calibri" w:hAnsi="Calibri" w:cs="Calibri"/>
          <w:spacing w:val="-10"/>
          <w:sz w:val="24"/>
          <w:szCs w:val="24"/>
        </w:rPr>
        <w:t xml:space="preserve"> </w:t>
      </w:r>
      <w:r w:rsidRPr="00170832">
        <w:rPr>
          <w:rFonts w:ascii="Calibri" w:hAnsi="Calibri" w:cs="Calibri"/>
          <w:sz w:val="24"/>
          <w:szCs w:val="24"/>
        </w:rPr>
        <w:t>horario</w:t>
      </w:r>
      <w:r w:rsidRPr="00170832">
        <w:rPr>
          <w:rFonts w:ascii="Calibri" w:hAnsi="Calibri" w:cs="Calibri"/>
          <w:spacing w:val="-11"/>
          <w:sz w:val="24"/>
          <w:szCs w:val="24"/>
        </w:rPr>
        <w:t xml:space="preserve"> </w:t>
      </w:r>
      <w:r w:rsidRPr="00170832">
        <w:rPr>
          <w:rFonts w:ascii="Calibri" w:hAnsi="Calibri" w:cs="Calibri"/>
          <w:sz w:val="24"/>
          <w:szCs w:val="24"/>
        </w:rPr>
        <w:t>señalado</w:t>
      </w:r>
      <w:r w:rsidRPr="00170832">
        <w:rPr>
          <w:rFonts w:ascii="Calibri" w:hAnsi="Calibri" w:cs="Calibri"/>
          <w:spacing w:val="-11"/>
          <w:sz w:val="24"/>
          <w:szCs w:val="24"/>
        </w:rPr>
        <w:t xml:space="preserve"> </w:t>
      </w:r>
      <w:r w:rsidRPr="00170832">
        <w:rPr>
          <w:rFonts w:ascii="Calibri" w:hAnsi="Calibri" w:cs="Calibri"/>
          <w:sz w:val="24"/>
          <w:szCs w:val="24"/>
        </w:rPr>
        <w:t>por</w:t>
      </w:r>
      <w:r w:rsidRPr="00170832">
        <w:rPr>
          <w:rFonts w:ascii="Calibri" w:hAnsi="Calibri" w:cs="Calibri"/>
          <w:spacing w:val="-8"/>
          <w:sz w:val="24"/>
          <w:szCs w:val="24"/>
        </w:rPr>
        <w:t xml:space="preserve"> </w:t>
      </w:r>
      <w:r w:rsidRPr="00170832">
        <w:rPr>
          <w:rFonts w:ascii="Calibri" w:hAnsi="Calibri" w:cs="Calibri"/>
          <w:sz w:val="24"/>
          <w:szCs w:val="24"/>
        </w:rPr>
        <w:t>el</w:t>
      </w:r>
      <w:r w:rsidRPr="00170832">
        <w:rPr>
          <w:rFonts w:ascii="Calibri" w:hAnsi="Calibri" w:cs="Calibri"/>
          <w:spacing w:val="-12"/>
          <w:sz w:val="24"/>
          <w:szCs w:val="24"/>
        </w:rPr>
        <w:t xml:space="preserve"> </w:t>
      </w:r>
      <w:r w:rsidRPr="00170832">
        <w:rPr>
          <w:rFonts w:ascii="Calibri" w:hAnsi="Calibri" w:cs="Calibri"/>
          <w:sz w:val="24"/>
          <w:szCs w:val="24"/>
        </w:rPr>
        <w:t>supervisor,</w:t>
      </w:r>
      <w:r w:rsidRPr="00170832">
        <w:rPr>
          <w:rFonts w:ascii="Calibri" w:hAnsi="Calibri" w:cs="Calibri"/>
          <w:spacing w:val="-11"/>
          <w:sz w:val="24"/>
          <w:szCs w:val="24"/>
        </w:rPr>
        <w:t xml:space="preserve"> </w:t>
      </w:r>
      <w:r w:rsidRPr="00170832">
        <w:rPr>
          <w:rFonts w:ascii="Calibri" w:hAnsi="Calibri" w:cs="Calibri"/>
          <w:sz w:val="24"/>
          <w:szCs w:val="24"/>
        </w:rPr>
        <w:t>en</w:t>
      </w:r>
      <w:r w:rsidRPr="00170832">
        <w:rPr>
          <w:rFonts w:ascii="Calibri" w:hAnsi="Calibri" w:cs="Calibri"/>
          <w:spacing w:val="-11"/>
          <w:sz w:val="24"/>
          <w:szCs w:val="24"/>
        </w:rPr>
        <w:t xml:space="preserve"> </w:t>
      </w:r>
      <w:r w:rsidRPr="00170832">
        <w:rPr>
          <w:rFonts w:ascii="Calibri" w:hAnsi="Calibri" w:cs="Calibri"/>
          <w:sz w:val="24"/>
          <w:szCs w:val="24"/>
        </w:rPr>
        <w:t>un</w:t>
      </w:r>
      <w:r w:rsidRPr="00170832">
        <w:rPr>
          <w:rFonts w:ascii="Calibri" w:hAnsi="Calibri" w:cs="Calibri"/>
          <w:spacing w:val="-12"/>
          <w:sz w:val="24"/>
          <w:szCs w:val="24"/>
        </w:rPr>
        <w:t xml:space="preserve"> </w:t>
      </w:r>
      <w:r w:rsidRPr="00170832">
        <w:rPr>
          <w:rFonts w:ascii="Calibri" w:hAnsi="Calibri" w:cs="Calibri"/>
          <w:sz w:val="24"/>
          <w:szCs w:val="24"/>
        </w:rPr>
        <w:t>término</w:t>
      </w:r>
      <w:r w:rsidRPr="00170832">
        <w:rPr>
          <w:rFonts w:ascii="Calibri" w:hAnsi="Calibri" w:cs="Calibri"/>
          <w:spacing w:val="-9"/>
          <w:sz w:val="24"/>
          <w:szCs w:val="24"/>
        </w:rPr>
        <w:t xml:space="preserve"> </w:t>
      </w:r>
      <w:r w:rsidRPr="00170832">
        <w:rPr>
          <w:rFonts w:ascii="Calibri" w:hAnsi="Calibri" w:cs="Calibri"/>
          <w:sz w:val="24"/>
          <w:szCs w:val="24"/>
        </w:rPr>
        <w:t>no</w:t>
      </w:r>
      <w:r w:rsidRPr="00170832">
        <w:rPr>
          <w:rFonts w:ascii="Calibri" w:hAnsi="Calibri" w:cs="Calibri"/>
          <w:spacing w:val="-12"/>
          <w:sz w:val="24"/>
          <w:szCs w:val="24"/>
        </w:rPr>
        <w:t xml:space="preserve"> </w:t>
      </w:r>
      <w:r w:rsidRPr="00170832">
        <w:rPr>
          <w:rFonts w:ascii="Calibri" w:hAnsi="Calibri" w:cs="Calibri"/>
          <w:sz w:val="24"/>
          <w:szCs w:val="24"/>
        </w:rPr>
        <w:t xml:space="preserve">mayor a 5 (cinco) días calendario. Para tal efecto, el contratista debe disponer de un stock permanente que le permita atender oportunamente los pedidos de TRANSMILENIO S.A., tener el equipo automotor apropiado para la entrega de los </w:t>
      </w:r>
      <w:r w:rsidRPr="00170832">
        <w:rPr>
          <w:rFonts w:ascii="Calibri" w:hAnsi="Calibri" w:cs="Calibri"/>
          <w:sz w:val="24"/>
          <w:szCs w:val="24"/>
        </w:rPr>
        <w:lastRenderedPageBreak/>
        <w:t>elementos en buen estado y contar con la infraestructura administrativa y de cómputo que le permita efectuar el control adecuado de los elementos y cantidades despachadas, el</w:t>
      </w:r>
      <w:r w:rsidRPr="00170832">
        <w:rPr>
          <w:rFonts w:ascii="Calibri" w:hAnsi="Calibri" w:cs="Calibri"/>
          <w:spacing w:val="-1"/>
          <w:sz w:val="24"/>
          <w:szCs w:val="24"/>
        </w:rPr>
        <w:t xml:space="preserve"> </w:t>
      </w:r>
      <w:r w:rsidRPr="00170832">
        <w:rPr>
          <w:rFonts w:ascii="Calibri" w:hAnsi="Calibri" w:cs="Calibri"/>
          <w:sz w:val="24"/>
          <w:szCs w:val="24"/>
        </w:rPr>
        <w:t>saldo financiero del contrato y la remisión periódica de informes.</w:t>
      </w:r>
    </w:p>
    <w:p w14:paraId="6A48CDF0" w14:textId="77777777" w:rsidR="005931B5" w:rsidRPr="00170832" w:rsidRDefault="005931B5">
      <w:pPr>
        <w:pStyle w:val="Prrafodelista"/>
        <w:widowControl w:val="0"/>
        <w:numPr>
          <w:ilvl w:val="0"/>
          <w:numId w:val="45"/>
        </w:numPr>
        <w:tabs>
          <w:tab w:val="left" w:pos="979"/>
          <w:tab w:val="left" w:pos="981"/>
        </w:tabs>
        <w:autoSpaceDE w:val="0"/>
        <w:autoSpaceDN w:val="0"/>
        <w:spacing w:after="0"/>
        <w:ind w:left="981" w:right="259"/>
        <w:contextualSpacing w:val="0"/>
        <w:jc w:val="both"/>
        <w:rPr>
          <w:rFonts w:ascii="Calibri" w:hAnsi="Calibri" w:cs="Calibri"/>
          <w:sz w:val="24"/>
          <w:szCs w:val="24"/>
        </w:rPr>
      </w:pPr>
      <w:r w:rsidRPr="00170832">
        <w:rPr>
          <w:rFonts w:ascii="Calibri" w:hAnsi="Calibri" w:cs="Calibri"/>
          <w:sz w:val="24"/>
          <w:szCs w:val="24"/>
        </w:rPr>
        <w:t>Garantizar el suministro de elementos nuevos y de la mejor calidad conformidad con lo establecido en el numeral 5 del artículo 4 de la Ley 80 de 1993.</w:t>
      </w:r>
    </w:p>
    <w:p w14:paraId="06116681" w14:textId="77777777" w:rsidR="005931B5" w:rsidRPr="00170832" w:rsidRDefault="005931B5">
      <w:pPr>
        <w:pStyle w:val="Prrafodelista"/>
        <w:widowControl w:val="0"/>
        <w:numPr>
          <w:ilvl w:val="0"/>
          <w:numId w:val="45"/>
        </w:numPr>
        <w:tabs>
          <w:tab w:val="left" w:pos="929"/>
          <w:tab w:val="left" w:pos="981"/>
        </w:tabs>
        <w:autoSpaceDE w:val="0"/>
        <w:autoSpaceDN w:val="0"/>
        <w:spacing w:after="0" w:line="273" w:lineRule="auto"/>
        <w:ind w:left="981" w:right="485"/>
        <w:contextualSpacing w:val="0"/>
        <w:jc w:val="both"/>
        <w:rPr>
          <w:rFonts w:ascii="Calibri" w:hAnsi="Calibri" w:cs="Calibri"/>
          <w:sz w:val="24"/>
          <w:szCs w:val="24"/>
        </w:rPr>
      </w:pPr>
      <w:r w:rsidRPr="00170832">
        <w:rPr>
          <w:rFonts w:ascii="Calibri" w:hAnsi="Calibri" w:cs="Calibri"/>
          <w:sz w:val="24"/>
          <w:szCs w:val="24"/>
        </w:rPr>
        <w:t>Entregar de manera oportuna los elementos objeto del contrato, de acuerdos con los tiempos pactados.</w:t>
      </w:r>
    </w:p>
    <w:p w14:paraId="64960F12" w14:textId="77777777" w:rsidR="005931B5" w:rsidRPr="00170832" w:rsidRDefault="005931B5">
      <w:pPr>
        <w:pStyle w:val="Prrafodelista"/>
        <w:widowControl w:val="0"/>
        <w:numPr>
          <w:ilvl w:val="0"/>
          <w:numId w:val="45"/>
        </w:numPr>
        <w:tabs>
          <w:tab w:val="left" w:pos="979"/>
          <w:tab w:val="left" w:pos="981"/>
        </w:tabs>
        <w:autoSpaceDE w:val="0"/>
        <w:autoSpaceDN w:val="0"/>
        <w:spacing w:after="0"/>
        <w:ind w:left="981" w:right="266"/>
        <w:contextualSpacing w:val="0"/>
        <w:jc w:val="both"/>
        <w:rPr>
          <w:rFonts w:ascii="Calibri" w:hAnsi="Calibri" w:cs="Calibri"/>
          <w:sz w:val="24"/>
          <w:szCs w:val="24"/>
        </w:rPr>
      </w:pPr>
      <w:r w:rsidRPr="00170832">
        <w:rPr>
          <w:rFonts w:ascii="Calibri" w:hAnsi="Calibri" w:cs="Calibri"/>
          <w:sz w:val="24"/>
          <w:szCs w:val="24"/>
        </w:rPr>
        <w:t>En</w:t>
      </w:r>
      <w:r w:rsidRPr="00170832">
        <w:rPr>
          <w:rFonts w:ascii="Calibri" w:hAnsi="Calibri" w:cs="Calibri"/>
          <w:spacing w:val="-7"/>
          <w:sz w:val="24"/>
          <w:szCs w:val="24"/>
        </w:rPr>
        <w:t xml:space="preserve"> </w:t>
      </w:r>
      <w:r w:rsidRPr="00170832">
        <w:rPr>
          <w:rFonts w:ascii="Calibri" w:hAnsi="Calibri" w:cs="Calibri"/>
          <w:sz w:val="24"/>
          <w:szCs w:val="24"/>
        </w:rPr>
        <w:t>caso</w:t>
      </w:r>
      <w:r w:rsidRPr="00170832">
        <w:rPr>
          <w:rFonts w:ascii="Calibri" w:hAnsi="Calibri" w:cs="Calibri"/>
          <w:spacing w:val="-5"/>
          <w:sz w:val="24"/>
          <w:szCs w:val="24"/>
        </w:rPr>
        <w:t xml:space="preserve"> </w:t>
      </w:r>
      <w:r w:rsidRPr="00170832">
        <w:rPr>
          <w:rFonts w:ascii="Calibri" w:hAnsi="Calibri" w:cs="Calibri"/>
          <w:sz w:val="24"/>
          <w:szCs w:val="24"/>
        </w:rPr>
        <w:t>de</w:t>
      </w:r>
      <w:r w:rsidRPr="00170832">
        <w:rPr>
          <w:rFonts w:ascii="Calibri" w:hAnsi="Calibri" w:cs="Calibri"/>
          <w:spacing w:val="-5"/>
          <w:sz w:val="24"/>
          <w:szCs w:val="24"/>
        </w:rPr>
        <w:t xml:space="preserve"> </w:t>
      </w:r>
      <w:r w:rsidRPr="00170832">
        <w:rPr>
          <w:rFonts w:ascii="Calibri" w:hAnsi="Calibri" w:cs="Calibri"/>
          <w:sz w:val="24"/>
          <w:szCs w:val="24"/>
        </w:rPr>
        <w:t>que</w:t>
      </w:r>
      <w:r w:rsidRPr="00170832">
        <w:rPr>
          <w:rFonts w:ascii="Calibri" w:hAnsi="Calibri" w:cs="Calibri"/>
          <w:spacing w:val="-7"/>
          <w:sz w:val="24"/>
          <w:szCs w:val="24"/>
        </w:rPr>
        <w:t xml:space="preserve"> </w:t>
      </w:r>
      <w:r w:rsidRPr="00170832">
        <w:rPr>
          <w:rFonts w:ascii="Calibri" w:hAnsi="Calibri" w:cs="Calibri"/>
          <w:sz w:val="24"/>
          <w:szCs w:val="24"/>
        </w:rPr>
        <w:t>sea</w:t>
      </w:r>
      <w:r w:rsidRPr="00170832">
        <w:rPr>
          <w:rFonts w:ascii="Calibri" w:hAnsi="Calibri" w:cs="Calibri"/>
          <w:spacing w:val="-5"/>
          <w:sz w:val="24"/>
          <w:szCs w:val="24"/>
        </w:rPr>
        <w:t xml:space="preserve"> </w:t>
      </w:r>
      <w:r w:rsidRPr="00170832">
        <w:rPr>
          <w:rFonts w:ascii="Calibri" w:hAnsi="Calibri" w:cs="Calibri"/>
          <w:sz w:val="24"/>
          <w:szCs w:val="24"/>
        </w:rPr>
        <w:t>requerido</w:t>
      </w:r>
      <w:r w:rsidRPr="00170832">
        <w:rPr>
          <w:rFonts w:ascii="Calibri" w:hAnsi="Calibri" w:cs="Calibri"/>
          <w:spacing w:val="-7"/>
          <w:sz w:val="24"/>
          <w:szCs w:val="24"/>
        </w:rPr>
        <w:t xml:space="preserve"> </w:t>
      </w:r>
      <w:r w:rsidRPr="00170832">
        <w:rPr>
          <w:rFonts w:ascii="Calibri" w:hAnsi="Calibri" w:cs="Calibri"/>
          <w:sz w:val="24"/>
          <w:szCs w:val="24"/>
        </w:rPr>
        <w:t>algún</w:t>
      </w:r>
      <w:r w:rsidRPr="00170832">
        <w:rPr>
          <w:rFonts w:ascii="Calibri" w:hAnsi="Calibri" w:cs="Calibri"/>
          <w:spacing w:val="-5"/>
          <w:sz w:val="24"/>
          <w:szCs w:val="24"/>
        </w:rPr>
        <w:t xml:space="preserve"> </w:t>
      </w:r>
      <w:r w:rsidRPr="00170832">
        <w:rPr>
          <w:rFonts w:ascii="Calibri" w:hAnsi="Calibri" w:cs="Calibri"/>
          <w:sz w:val="24"/>
          <w:szCs w:val="24"/>
        </w:rPr>
        <w:t>elemento</w:t>
      </w:r>
      <w:r w:rsidRPr="00170832">
        <w:rPr>
          <w:rFonts w:ascii="Calibri" w:hAnsi="Calibri" w:cs="Calibri"/>
          <w:spacing w:val="-5"/>
          <w:sz w:val="24"/>
          <w:szCs w:val="24"/>
        </w:rPr>
        <w:t xml:space="preserve"> </w:t>
      </w:r>
      <w:r w:rsidRPr="00170832">
        <w:rPr>
          <w:rFonts w:ascii="Calibri" w:hAnsi="Calibri" w:cs="Calibri"/>
          <w:sz w:val="24"/>
          <w:szCs w:val="24"/>
        </w:rPr>
        <w:t>que</w:t>
      </w:r>
      <w:r w:rsidRPr="00170832">
        <w:rPr>
          <w:rFonts w:ascii="Calibri" w:hAnsi="Calibri" w:cs="Calibri"/>
          <w:spacing w:val="-5"/>
          <w:sz w:val="24"/>
          <w:szCs w:val="24"/>
        </w:rPr>
        <w:t xml:space="preserve"> </w:t>
      </w:r>
      <w:r w:rsidRPr="00170832">
        <w:rPr>
          <w:rFonts w:ascii="Calibri" w:hAnsi="Calibri" w:cs="Calibri"/>
          <w:sz w:val="24"/>
          <w:szCs w:val="24"/>
        </w:rPr>
        <w:t>no</w:t>
      </w:r>
      <w:r w:rsidRPr="00170832">
        <w:rPr>
          <w:rFonts w:ascii="Calibri" w:hAnsi="Calibri" w:cs="Calibri"/>
          <w:spacing w:val="-2"/>
          <w:sz w:val="24"/>
          <w:szCs w:val="24"/>
        </w:rPr>
        <w:t xml:space="preserve"> </w:t>
      </w:r>
      <w:r w:rsidRPr="00170832">
        <w:rPr>
          <w:rFonts w:ascii="Calibri" w:hAnsi="Calibri" w:cs="Calibri"/>
          <w:sz w:val="24"/>
          <w:szCs w:val="24"/>
        </w:rPr>
        <w:t>se</w:t>
      </w:r>
      <w:r w:rsidRPr="00170832">
        <w:rPr>
          <w:rFonts w:ascii="Calibri" w:hAnsi="Calibri" w:cs="Calibri"/>
          <w:spacing w:val="-7"/>
          <w:sz w:val="24"/>
          <w:szCs w:val="24"/>
        </w:rPr>
        <w:t xml:space="preserve"> </w:t>
      </w:r>
      <w:r w:rsidRPr="00170832">
        <w:rPr>
          <w:rFonts w:ascii="Calibri" w:hAnsi="Calibri" w:cs="Calibri"/>
          <w:sz w:val="24"/>
          <w:szCs w:val="24"/>
        </w:rPr>
        <w:t>encuentre</w:t>
      </w:r>
      <w:r w:rsidRPr="00170832">
        <w:rPr>
          <w:rFonts w:ascii="Calibri" w:hAnsi="Calibri" w:cs="Calibri"/>
          <w:spacing w:val="-4"/>
          <w:sz w:val="24"/>
          <w:szCs w:val="24"/>
        </w:rPr>
        <w:t xml:space="preserve"> </w:t>
      </w:r>
      <w:r w:rsidRPr="00170832">
        <w:rPr>
          <w:rFonts w:ascii="Calibri" w:hAnsi="Calibri" w:cs="Calibri"/>
          <w:sz w:val="24"/>
          <w:szCs w:val="24"/>
        </w:rPr>
        <w:t>incluido</w:t>
      </w:r>
      <w:r w:rsidRPr="00170832">
        <w:rPr>
          <w:rFonts w:ascii="Calibri" w:hAnsi="Calibri" w:cs="Calibri"/>
          <w:spacing w:val="-5"/>
          <w:sz w:val="24"/>
          <w:szCs w:val="24"/>
        </w:rPr>
        <w:t xml:space="preserve"> </w:t>
      </w:r>
      <w:r w:rsidRPr="00170832">
        <w:rPr>
          <w:rFonts w:ascii="Calibri" w:hAnsi="Calibri" w:cs="Calibri"/>
          <w:sz w:val="24"/>
          <w:szCs w:val="24"/>
        </w:rPr>
        <w:t>en</w:t>
      </w:r>
      <w:r w:rsidRPr="00170832">
        <w:rPr>
          <w:rFonts w:ascii="Calibri" w:hAnsi="Calibri" w:cs="Calibri"/>
          <w:spacing w:val="-5"/>
          <w:sz w:val="24"/>
          <w:szCs w:val="24"/>
        </w:rPr>
        <w:t xml:space="preserve"> </w:t>
      </w:r>
      <w:r w:rsidRPr="00170832">
        <w:rPr>
          <w:rFonts w:ascii="Calibri" w:hAnsi="Calibri" w:cs="Calibri"/>
          <w:sz w:val="24"/>
          <w:szCs w:val="24"/>
        </w:rPr>
        <w:t>el</w:t>
      </w:r>
      <w:r w:rsidRPr="00170832">
        <w:rPr>
          <w:rFonts w:ascii="Calibri" w:hAnsi="Calibri" w:cs="Calibri"/>
          <w:spacing w:val="-5"/>
          <w:sz w:val="24"/>
          <w:szCs w:val="24"/>
        </w:rPr>
        <w:t xml:space="preserve"> </w:t>
      </w:r>
      <w:r w:rsidRPr="00170832">
        <w:rPr>
          <w:rFonts w:ascii="Calibri" w:hAnsi="Calibri" w:cs="Calibri"/>
          <w:sz w:val="24"/>
          <w:szCs w:val="24"/>
        </w:rPr>
        <w:t>listado</w:t>
      </w:r>
      <w:r w:rsidRPr="00170832">
        <w:rPr>
          <w:rFonts w:ascii="Calibri" w:hAnsi="Calibri" w:cs="Calibri"/>
          <w:spacing w:val="-5"/>
          <w:sz w:val="24"/>
          <w:szCs w:val="24"/>
        </w:rPr>
        <w:t xml:space="preserve"> </w:t>
      </w:r>
      <w:r w:rsidRPr="00170832">
        <w:rPr>
          <w:rFonts w:ascii="Calibri" w:hAnsi="Calibri" w:cs="Calibri"/>
          <w:sz w:val="24"/>
          <w:szCs w:val="24"/>
        </w:rPr>
        <w:t>del contrato, el contratista deberá remitir cotización de este para aprobación por parte del supervisor del contrato.</w:t>
      </w:r>
    </w:p>
    <w:p w14:paraId="6BCD05D2" w14:textId="77777777" w:rsidR="005931B5" w:rsidRPr="00170832" w:rsidRDefault="005931B5">
      <w:pPr>
        <w:pStyle w:val="Prrafodelista"/>
        <w:widowControl w:val="0"/>
        <w:numPr>
          <w:ilvl w:val="0"/>
          <w:numId w:val="45"/>
        </w:numPr>
        <w:tabs>
          <w:tab w:val="left" w:pos="979"/>
          <w:tab w:val="left" w:pos="981"/>
        </w:tabs>
        <w:autoSpaceDE w:val="0"/>
        <w:autoSpaceDN w:val="0"/>
        <w:spacing w:after="0"/>
        <w:ind w:left="981" w:right="258"/>
        <w:contextualSpacing w:val="0"/>
        <w:jc w:val="both"/>
        <w:rPr>
          <w:rFonts w:ascii="Calibri" w:hAnsi="Calibri" w:cs="Calibri"/>
          <w:sz w:val="24"/>
          <w:szCs w:val="24"/>
        </w:rPr>
      </w:pPr>
      <w:r w:rsidRPr="00170832">
        <w:rPr>
          <w:rFonts w:ascii="Calibri" w:hAnsi="Calibri" w:cs="Calibri"/>
          <w:sz w:val="24"/>
          <w:szCs w:val="24"/>
        </w:rPr>
        <w:t>El proveedor debe obtener la firma en las remisiones por parte de la persona autorizada o delegada,</w:t>
      </w:r>
      <w:r w:rsidRPr="00170832">
        <w:rPr>
          <w:rFonts w:ascii="Calibri" w:hAnsi="Calibri" w:cs="Calibri"/>
          <w:spacing w:val="-6"/>
          <w:sz w:val="24"/>
          <w:szCs w:val="24"/>
        </w:rPr>
        <w:t xml:space="preserve"> </w:t>
      </w:r>
      <w:r w:rsidRPr="00170832">
        <w:rPr>
          <w:rFonts w:ascii="Calibri" w:hAnsi="Calibri" w:cs="Calibri"/>
          <w:sz w:val="24"/>
          <w:szCs w:val="24"/>
        </w:rPr>
        <w:t>en</w:t>
      </w:r>
      <w:r w:rsidRPr="00170832">
        <w:rPr>
          <w:rFonts w:ascii="Calibri" w:hAnsi="Calibri" w:cs="Calibri"/>
          <w:spacing w:val="-9"/>
          <w:sz w:val="24"/>
          <w:szCs w:val="24"/>
        </w:rPr>
        <w:t xml:space="preserve"> </w:t>
      </w:r>
      <w:r w:rsidRPr="00170832">
        <w:rPr>
          <w:rFonts w:ascii="Calibri" w:hAnsi="Calibri" w:cs="Calibri"/>
          <w:sz w:val="24"/>
          <w:szCs w:val="24"/>
        </w:rPr>
        <w:t>la</w:t>
      </w:r>
      <w:r w:rsidRPr="00170832">
        <w:rPr>
          <w:rFonts w:ascii="Calibri" w:hAnsi="Calibri" w:cs="Calibri"/>
          <w:spacing w:val="-9"/>
          <w:sz w:val="24"/>
          <w:szCs w:val="24"/>
        </w:rPr>
        <w:t xml:space="preserve"> </w:t>
      </w:r>
      <w:r w:rsidRPr="00170832">
        <w:rPr>
          <w:rFonts w:ascii="Calibri" w:hAnsi="Calibri" w:cs="Calibri"/>
          <w:sz w:val="24"/>
          <w:szCs w:val="24"/>
        </w:rPr>
        <w:t>que</w:t>
      </w:r>
      <w:r w:rsidRPr="00170832">
        <w:rPr>
          <w:rFonts w:ascii="Calibri" w:hAnsi="Calibri" w:cs="Calibri"/>
          <w:spacing w:val="-9"/>
          <w:sz w:val="24"/>
          <w:szCs w:val="24"/>
        </w:rPr>
        <w:t xml:space="preserve"> </w:t>
      </w:r>
      <w:r w:rsidRPr="00170832">
        <w:rPr>
          <w:rFonts w:ascii="Calibri" w:hAnsi="Calibri" w:cs="Calibri"/>
          <w:sz w:val="24"/>
          <w:szCs w:val="24"/>
        </w:rPr>
        <w:t>consten</w:t>
      </w:r>
      <w:r w:rsidRPr="00170832">
        <w:rPr>
          <w:rFonts w:ascii="Calibri" w:hAnsi="Calibri" w:cs="Calibri"/>
          <w:spacing w:val="-9"/>
          <w:sz w:val="24"/>
          <w:szCs w:val="24"/>
        </w:rPr>
        <w:t xml:space="preserve"> </w:t>
      </w:r>
      <w:r w:rsidRPr="00170832">
        <w:rPr>
          <w:rFonts w:ascii="Calibri" w:hAnsi="Calibri" w:cs="Calibri"/>
          <w:sz w:val="24"/>
          <w:szCs w:val="24"/>
        </w:rPr>
        <w:t>los</w:t>
      </w:r>
      <w:r w:rsidRPr="00170832">
        <w:rPr>
          <w:rFonts w:ascii="Calibri" w:hAnsi="Calibri" w:cs="Calibri"/>
          <w:spacing w:val="-8"/>
          <w:sz w:val="24"/>
          <w:szCs w:val="24"/>
        </w:rPr>
        <w:t xml:space="preserve"> </w:t>
      </w:r>
      <w:r w:rsidRPr="00170832">
        <w:rPr>
          <w:rFonts w:ascii="Calibri" w:hAnsi="Calibri" w:cs="Calibri"/>
          <w:sz w:val="24"/>
          <w:szCs w:val="24"/>
        </w:rPr>
        <w:t>elementos</w:t>
      </w:r>
      <w:r w:rsidRPr="00170832">
        <w:rPr>
          <w:rFonts w:ascii="Calibri" w:hAnsi="Calibri" w:cs="Calibri"/>
          <w:spacing w:val="-8"/>
          <w:sz w:val="24"/>
          <w:szCs w:val="24"/>
        </w:rPr>
        <w:t xml:space="preserve"> </w:t>
      </w:r>
      <w:r w:rsidRPr="00170832">
        <w:rPr>
          <w:rFonts w:ascii="Calibri" w:hAnsi="Calibri" w:cs="Calibri"/>
          <w:sz w:val="24"/>
          <w:szCs w:val="24"/>
        </w:rPr>
        <w:t>suministrados</w:t>
      </w:r>
      <w:r w:rsidRPr="00170832">
        <w:rPr>
          <w:rFonts w:ascii="Calibri" w:hAnsi="Calibri" w:cs="Calibri"/>
          <w:spacing w:val="-8"/>
          <w:sz w:val="24"/>
          <w:szCs w:val="24"/>
        </w:rPr>
        <w:t xml:space="preserve"> </w:t>
      </w:r>
      <w:r w:rsidRPr="00170832">
        <w:rPr>
          <w:rFonts w:ascii="Calibri" w:hAnsi="Calibri" w:cs="Calibri"/>
          <w:sz w:val="24"/>
          <w:szCs w:val="24"/>
        </w:rPr>
        <w:t>y</w:t>
      </w:r>
      <w:r w:rsidRPr="00170832">
        <w:rPr>
          <w:rFonts w:ascii="Calibri" w:hAnsi="Calibri" w:cs="Calibri"/>
          <w:spacing w:val="-8"/>
          <w:sz w:val="24"/>
          <w:szCs w:val="24"/>
        </w:rPr>
        <w:t xml:space="preserve"> </w:t>
      </w:r>
      <w:r w:rsidRPr="00170832">
        <w:rPr>
          <w:rFonts w:ascii="Calibri" w:hAnsi="Calibri" w:cs="Calibri"/>
          <w:sz w:val="24"/>
          <w:szCs w:val="24"/>
        </w:rPr>
        <w:t>sus</w:t>
      </w:r>
      <w:r w:rsidRPr="00170832">
        <w:rPr>
          <w:rFonts w:ascii="Calibri" w:hAnsi="Calibri" w:cs="Calibri"/>
          <w:spacing w:val="-8"/>
          <w:sz w:val="24"/>
          <w:szCs w:val="24"/>
        </w:rPr>
        <w:t xml:space="preserve"> </w:t>
      </w:r>
      <w:r w:rsidRPr="00170832">
        <w:rPr>
          <w:rFonts w:ascii="Calibri" w:hAnsi="Calibri" w:cs="Calibri"/>
          <w:sz w:val="24"/>
          <w:szCs w:val="24"/>
        </w:rPr>
        <w:t>cantidades.</w:t>
      </w:r>
      <w:r w:rsidRPr="00170832">
        <w:rPr>
          <w:rFonts w:ascii="Calibri" w:hAnsi="Calibri" w:cs="Calibri"/>
          <w:spacing w:val="-9"/>
          <w:sz w:val="24"/>
          <w:szCs w:val="24"/>
        </w:rPr>
        <w:t xml:space="preserve"> </w:t>
      </w:r>
      <w:r w:rsidRPr="00170832">
        <w:rPr>
          <w:rFonts w:ascii="Calibri" w:hAnsi="Calibri" w:cs="Calibri"/>
          <w:sz w:val="24"/>
          <w:szCs w:val="24"/>
        </w:rPr>
        <w:t>Copia</w:t>
      </w:r>
      <w:r w:rsidRPr="00170832">
        <w:rPr>
          <w:rFonts w:ascii="Calibri" w:hAnsi="Calibri" w:cs="Calibri"/>
          <w:spacing w:val="-9"/>
          <w:sz w:val="24"/>
          <w:szCs w:val="24"/>
        </w:rPr>
        <w:t xml:space="preserve"> </w:t>
      </w:r>
      <w:r w:rsidRPr="00170832">
        <w:rPr>
          <w:rFonts w:ascii="Calibri" w:hAnsi="Calibri" w:cs="Calibri"/>
          <w:sz w:val="24"/>
          <w:szCs w:val="24"/>
        </w:rPr>
        <w:t>de</w:t>
      </w:r>
      <w:r w:rsidRPr="00170832">
        <w:rPr>
          <w:rFonts w:ascii="Calibri" w:hAnsi="Calibri" w:cs="Calibri"/>
          <w:spacing w:val="-7"/>
          <w:sz w:val="24"/>
          <w:szCs w:val="24"/>
        </w:rPr>
        <w:t xml:space="preserve"> </w:t>
      </w:r>
      <w:r w:rsidRPr="00170832">
        <w:rPr>
          <w:rFonts w:ascii="Calibri" w:hAnsi="Calibri" w:cs="Calibri"/>
          <w:sz w:val="24"/>
          <w:szCs w:val="24"/>
        </w:rPr>
        <w:t>dichas remisiones suscritas debe ser allegada al supervisor del contrato cuando se entregue la respectiva factura.</w:t>
      </w:r>
    </w:p>
    <w:p w14:paraId="336532CA" w14:textId="77777777" w:rsidR="005931B5" w:rsidRPr="00170832" w:rsidRDefault="005931B5" w:rsidP="007A2B25">
      <w:pPr>
        <w:pStyle w:val="Textoindependiente"/>
        <w:jc w:val="both"/>
        <w:rPr>
          <w:rFonts w:ascii="Calibri" w:hAnsi="Calibri" w:cs="Calibri"/>
        </w:rPr>
      </w:pPr>
    </w:p>
    <w:p w14:paraId="3D47F1EF" w14:textId="7745CF07" w:rsidR="005931B5" w:rsidRPr="00170832" w:rsidRDefault="005931B5" w:rsidP="007A2B25">
      <w:pPr>
        <w:pStyle w:val="Textoindependiente"/>
        <w:spacing w:line="276" w:lineRule="auto"/>
        <w:ind w:left="981" w:right="269"/>
        <w:jc w:val="both"/>
        <w:rPr>
          <w:rFonts w:ascii="Calibri" w:hAnsi="Calibri" w:cs="Calibri"/>
        </w:rPr>
      </w:pPr>
      <w:r w:rsidRPr="00170832">
        <w:rPr>
          <w:rFonts w:ascii="Calibri" w:hAnsi="Calibri" w:cs="Calibri"/>
        </w:rPr>
        <w:t>Así mismo, para efectos de llevar un estricto control a los pedidos efectuados y de la ejecución financiera del contrato, junto con cada factura el contratista deberá presentar un reporte consolidado que contenga como mínimo la siguiente información:</w:t>
      </w:r>
    </w:p>
    <w:p w14:paraId="0C192DA0" w14:textId="77777777" w:rsidR="005931B5" w:rsidRPr="00170832" w:rsidRDefault="005931B5">
      <w:pPr>
        <w:pStyle w:val="Prrafodelista"/>
        <w:widowControl w:val="0"/>
        <w:numPr>
          <w:ilvl w:val="1"/>
          <w:numId w:val="45"/>
        </w:numPr>
        <w:tabs>
          <w:tab w:val="left" w:pos="1820"/>
        </w:tabs>
        <w:autoSpaceDE w:val="0"/>
        <w:autoSpaceDN w:val="0"/>
        <w:spacing w:after="0" w:line="240" w:lineRule="auto"/>
        <w:ind w:left="1820" w:hanging="282"/>
        <w:contextualSpacing w:val="0"/>
        <w:jc w:val="both"/>
        <w:rPr>
          <w:rFonts w:ascii="Calibri" w:hAnsi="Calibri" w:cs="Calibri"/>
          <w:sz w:val="24"/>
          <w:szCs w:val="24"/>
        </w:rPr>
      </w:pPr>
      <w:r w:rsidRPr="00170832">
        <w:rPr>
          <w:rFonts w:ascii="Calibri" w:hAnsi="Calibri" w:cs="Calibri"/>
          <w:sz w:val="24"/>
          <w:szCs w:val="24"/>
        </w:rPr>
        <w:t>Suministro</w:t>
      </w:r>
      <w:r w:rsidRPr="00170832">
        <w:rPr>
          <w:rFonts w:ascii="Calibri" w:hAnsi="Calibri" w:cs="Calibri"/>
          <w:spacing w:val="-9"/>
          <w:sz w:val="24"/>
          <w:szCs w:val="24"/>
        </w:rPr>
        <w:t xml:space="preserve"> </w:t>
      </w:r>
      <w:r w:rsidRPr="00170832">
        <w:rPr>
          <w:rFonts w:ascii="Calibri" w:hAnsi="Calibri" w:cs="Calibri"/>
          <w:sz w:val="24"/>
          <w:szCs w:val="24"/>
        </w:rPr>
        <w:t>acumulado</w:t>
      </w:r>
      <w:r w:rsidRPr="00170832">
        <w:rPr>
          <w:rFonts w:ascii="Calibri" w:hAnsi="Calibri" w:cs="Calibri"/>
          <w:spacing w:val="-8"/>
          <w:sz w:val="24"/>
          <w:szCs w:val="24"/>
        </w:rPr>
        <w:t xml:space="preserve"> </w:t>
      </w:r>
      <w:r w:rsidRPr="00170832">
        <w:rPr>
          <w:rFonts w:ascii="Calibri" w:hAnsi="Calibri" w:cs="Calibri"/>
          <w:sz w:val="24"/>
          <w:szCs w:val="24"/>
        </w:rPr>
        <w:t>por</w:t>
      </w:r>
      <w:r w:rsidRPr="00170832">
        <w:rPr>
          <w:rFonts w:ascii="Calibri" w:hAnsi="Calibri" w:cs="Calibri"/>
          <w:spacing w:val="-6"/>
          <w:sz w:val="24"/>
          <w:szCs w:val="24"/>
        </w:rPr>
        <w:t xml:space="preserve"> </w:t>
      </w:r>
      <w:r w:rsidRPr="00170832">
        <w:rPr>
          <w:rFonts w:ascii="Calibri" w:hAnsi="Calibri" w:cs="Calibri"/>
          <w:sz w:val="24"/>
          <w:szCs w:val="24"/>
        </w:rPr>
        <w:t>producto</w:t>
      </w:r>
      <w:r w:rsidRPr="00170832">
        <w:rPr>
          <w:rFonts w:ascii="Calibri" w:hAnsi="Calibri" w:cs="Calibri"/>
          <w:spacing w:val="-9"/>
          <w:sz w:val="24"/>
          <w:szCs w:val="24"/>
        </w:rPr>
        <w:t xml:space="preserve"> </w:t>
      </w:r>
      <w:r w:rsidRPr="00170832">
        <w:rPr>
          <w:rFonts w:ascii="Calibri" w:hAnsi="Calibri" w:cs="Calibri"/>
          <w:sz w:val="24"/>
          <w:szCs w:val="24"/>
        </w:rPr>
        <w:t>y</w:t>
      </w:r>
      <w:r w:rsidRPr="00170832">
        <w:rPr>
          <w:rFonts w:ascii="Calibri" w:hAnsi="Calibri" w:cs="Calibri"/>
          <w:spacing w:val="-6"/>
          <w:sz w:val="24"/>
          <w:szCs w:val="24"/>
        </w:rPr>
        <w:t xml:space="preserve"> </w:t>
      </w:r>
      <w:r w:rsidRPr="00170832">
        <w:rPr>
          <w:rFonts w:ascii="Calibri" w:hAnsi="Calibri" w:cs="Calibri"/>
          <w:sz w:val="24"/>
          <w:szCs w:val="24"/>
        </w:rPr>
        <w:t>discriminado</w:t>
      </w:r>
      <w:r w:rsidRPr="00170832">
        <w:rPr>
          <w:rFonts w:ascii="Calibri" w:hAnsi="Calibri" w:cs="Calibri"/>
          <w:spacing w:val="-8"/>
          <w:sz w:val="24"/>
          <w:szCs w:val="24"/>
        </w:rPr>
        <w:t xml:space="preserve"> </w:t>
      </w:r>
      <w:r w:rsidRPr="00170832">
        <w:rPr>
          <w:rFonts w:ascii="Calibri" w:hAnsi="Calibri" w:cs="Calibri"/>
          <w:sz w:val="24"/>
          <w:szCs w:val="24"/>
        </w:rPr>
        <w:t>por</w:t>
      </w:r>
      <w:r w:rsidRPr="00170832">
        <w:rPr>
          <w:rFonts w:ascii="Calibri" w:hAnsi="Calibri" w:cs="Calibri"/>
          <w:spacing w:val="-7"/>
          <w:sz w:val="24"/>
          <w:szCs w:val="24"/>
        </w:rPr>
        <w:t xml:space="preserve"> </w:t>
      </w:r>
      <w:r w:rsidRPr="00170832">
        <w:rPr>
          <w:rFonts w:ascii="Calibri" w:hAnsi="Calibri" w:cs="Calibri"/>
          <w:sz w:val="24"/>
          <w:szCs w:val="24"/>
        </w:rPr>
        <w:t>cada</w:t>
      </w:r>
      <w:r w:rsidRPr="00170832">
        <w:rPr>
          <w:rFonts w:ascii="Calibri" w:hAnsi="Calibri" w:cs="Calibri"/>
          <w:spacing w:val="-9"/>
          <w:sz w:val="24"/>
          <w:szCs w:val="24"/>
        </w:rPr>
        <w:t xml:space="preserve"> </w:t>
      </w:r>
      <w:r w:rsidRPr="00170832">
        <w:rPr>
          <w:rFonts w:ascii="Calibri" w:hAnsi="Calibri" w:cs="Calibri"/>
          <w:spacing w:val="-2"/>
          <w:sz w:val="24"/>
          <w:szCs w:val="24"/>
        </w:rPr>
        <w:t>pedido.</w:t>
      </w:r>
    </w:p>
    <w:p w14:paraId="3CF817C3" w14:textId="77777777" w:rsidR="005931B5" w:rsidRPr="00170832" w:rsidRDefault="005931B5">
      <w:pPr>
        <w:pStyle w:val="Prrafodelista"/>
        <w:widowControl w:val="0"/>
        <w:numPr>
          <w:ilvl w:val="1"/>
          <w:numId w:val="45"/>
        </w:numPr>
        <w:tabs>
          <w:tab w:val="left" w:pos="1820"/>
          <w:tab w:val="left" w:pos="1822"/>
        </w:tabs>
        <w:autoSpaceDE w:val="0"/>
        <w:autoSpaceDN w:val="0"/>
        <w:spacing w:after="0" w:line="271" w:lineRule="auto"/>
        <w:ind w:right="261"/>
        <w:contextualSpacing w:val="0"/>
        <w:jc w:val="both"/>
        <w:rPr>
          <w:rFonts w:ascii="Calibri" w:hAnsi="Calibri" w:cs="Calibri"/>
          <w:sz w:val="24"/>
          <w:szCs w:val="24"/>
        </w:rPr>
      </w:pPr>
      <w:r w:rsidRPr="00170832">
        <w:rPr>
          <w:rFonts w:ascii="Calibri" w:hAnsi="Calibri" w:cs="Calibri"/>
          <w:sz w:val="24"/>
          <w:szCs w:val="24"/>
        </w:rPr>
        <w:t>Ejecución</w:t>
      </w:r>
      <w:r w:rsidRPr="00170832">
        <w:rPr>
          <w:rFonts w:ascii="Calibri" w:hAnsi="Calibri" w:cs="Calibri"/>
          <w:spacing w:val="-3"/>
          <w:sz w:val="24"/>
          <w:szCs w:val="24"/>
        </w:rPr>
        <w:t xml:space="preserve"> </w:t>
      </w:r>
      <w:r w:rsidRPr="00170832">
        <w:rPr>
          <w:rFonts w:ascii="Calibri" w:hAnsi="Calibri" w:cs="Calibri"/>
          <w:sz w:val="24"/>
          <w:szCs w:val="24"/>
        </w:rPr>
        <w:t>financiera</w:t>
      </w:r>
      <w:r w:rsidRPr="00170832">
        <w:rPr>
          <w:rFonts w:ascii="Calibri" w:hAnsi="Calibri" w:cs="Calibri"/>
          <w:spacing w:val="-4"/>
          <w:sz w:val="24"/>
          <w:szCs w:val="24"/>
        </w:rPr>
        <w:t xml:space="preserve"> </w:t>
      </w:r>
      <w:r w:rsidRPr="00170832">
        <w:rPr>
          <w:rFonts w:ascii="Calibri" w:hAnsi="Calibri" w:cs="Calibri"/>
          <w:sz w:val="24"/>
          <w:szCs w:val="24"/>
        </w:rPr>
        <w:t>del</w:t>
      </w:r>
      <w:r w:rsidRPr="00170832">
        <w:rPr>
          <w:rFonts w:ascii="Calibri" w:hAnsi="Calibri" w:cs="Calibri"/>
          <w:spacing w:val="-2"/>
          <w:sz w:val="24"/>
          <w:szCs w:val="24"/>
        </w:rPr>
        <w:t xml:space="preserve"> </w:t>
      </w:r>
      <w:r w:rsidRPr="00170832">
        <w:rPr>
          <w:rFonts w:ascii="Calibri" w:hAnsi="Calibri" w:cs="Calibri"/>
          <w:sz w:val="24"/>
          <w:szCs w:val="24"/>
        </w:rPr>
        <w:t>contrato,</w:t>
      </w:r>
      <w:r w:rsidRPr="00170832">
        <w:rPr>
          <w:rFonts w:ascii="Calibri" w:hAnsi="Calibri" w:cs="Calibri"/>
          <w:spacing w:val="-2"/>
          <w:sz w:val="24"/>
          <w:szCs w:val="24"/>
        </w:rPr>
        <w:t xml:space="preserve"> </w:t>
      </w:r>
      <w:r w:rsidRPr="00170832">
        <w:rPr>
          <w:rFonts w:ascii="Calibri" w:hAnsi="Calibri" w:cs="Calibri"/>
          <w:sz w:val="24"/>
          <w:szCs w:val="24"/>
        </w:rPr>
        <w:t>en</w:t>
      </w:r>
      <w:r w:rsidRPr="00170832">
        <w:rPr>
          <w:rFonts w:ascii="Calibri" w:hAnsi="Calibri" w:cs="Calibri"/>
          <w:spacing w:val="-3"/>
          <w:sz w:val="24"/>
          <w:szCs w:val="24"/>
        </w:rPr>
        <w:t xml:space="preserve"> </w:t>
      </w:r>
      <w:r w:rsidRPr="00170832">
        <w:rPr>
          <w:rFonts w:ascii="Calibri" w:hAnsi="Calibri" w:cs="Calibri"/>
          <w:sz w:val="24"/>
          <w:szCs w:val="24"/>
        </w:rPr>
        <w:t>la</w:t>
      </w:r>
      <w:r w:rsidRPr="00170832">
        <w:rPr>
          <w:rFonts w:ascii="Calibri" w:hAnsi="Calibri" w:cs="Calibri"/>
          <w:spacing w:val="-4"/>
          <w:sz w:val="24"/>
          <w:szCs w:val="24"/>
        </w:rPr>
        <w:t xml:space="preserve"> </w:t>
      </w:r>
      <w:r w:rsidRPr="00170832">
        <w:rPr>
          <w:rFonts w:ascii="Calibri" w:hAnsi="Calibri" w:cs="Calibri"/>
          <w:sz w:val="24"/>
          <w:szCs w:val="24"/>
        </w:rPr>
        <w:t>cual</w:t>
      </w:r>
      <w:r w:rsidRPr="00170832">
        <w:rPr>
          <w:rFonts w:ascii="Calibri" w:hAnsi="Calibri" w:cs="Calibri"/>
          <w:spacing w:val="-5"/>
          <w:sz w:val="24"/>
          <w:szCs w:val="24"/>
        </w:rPr>
        <w:t xml:space="preserve"> </w:t>
      </w:r>
      <w:r w:rsidRPr="00170832">
        <w:rPr>
          <w:rFonts w:ascii="Calibri" w:hAnsi="Calibri" w:cs="Calibri"/>
          <w:sz w:val="24"/>
          <w:szCs w:val="24"/>
        </w:rPr>
        <w:t>se</w:t>
      </w:r>
      <w:r w:rsidRPr="00170832">
        <w:rPr>
          <w:rFonts w:ascii="Calibri" w:hAnsi="Calibri" w:cs="Calibri"/>
          <w:spacing w:val="-4"/>
          <w:sz w:val="24"/>
          <w:szCs w:val="24"/>
        </w:rPr>
        <w:t xml:space="preserve"> </w:t>
      </w:r>
      <w:r w:rsidRPr="00170832">
        <w:rPr>
          <w:rFonts w:ascii="Calibri" w:hAnsi="Calibri" w:cs="Calibri"/>
          <w:sz w:val="24"/>
          <w:szCs w:val="24"/>
        </w:rPr>
        <w:t>presente</w:t>
      </w:r>
      <w:r w:rsidRPr="00170832">
        <w:rPr>
          <w:rFonts w:ascii="Calibri" w:hAnsi="Calibri" w:cs="Calibri"/>
          <w:spacing w:val="-5"/>
          <w:sz w:val="24"/>
          <w:szCs w:val="24"/>
        </w:rPr>
        <w:t xml:space="preserve"> </w:t>
      </w:r>
      <w:r w:rsidRPr="00170832">
        <w:rPr>
          <w:rFonts w:ascii="Calibri" w:hAnsi="Calibri" w:cs="Calibri"/>
          <w:sz w:val="24"/>
          <w:szCs w:val="24"/>
        </w:rPr>
        <w:t>el</w:t>
      </w:r>
      <w:r w:rsidRPr="00170832">
        <w:rPr>
          <w:rFonts w:ascii="Calibri" w:hAnsi="Calibri" w:cs="Calibri"/>
          <w:spacing w:val="-5"/>
          <w:sz w:val="24"/>
          <w:szCs w:val="24"/>
        </w:rPr>
        <w:t xml:space="preserve"> </w:t>
      </w:r>
      <w:r w:rsidRPr="00170832">
        <w:rPr>
          <w:rFonts w:ascii="Calibri" w:hAnsi="Calibri" w:cs="Calibri"/>
          <w:sz w:val="24"/>
          <w:szCs w:val="24"/>
        </w:rPr>
        <w:t>valor</w:t>
      </w:r>
      <w:r w:rsidRPr="00170832">
        <w:rPr>
          <w:rFonts w:ascii="Calibri" w:hAnsi="Calibri" w:cs="Calibri"/>
          <w:spacing w:val="-4"/>
          <w:sz w:val="24"/>
          <w:szCs w:val="24"/>
        </w:rPr>
        <w:t xml:space="preserve"> </w:t>
      </w:r>
      <w:r w:rsidRPr="00170832">
        <w:rPr>
          <w:rFonts w:ascii="Calibri" w:hAnsi="Calibri" w:cs="Calibri"/>
          <w:sz w:val="24"/>
          <w:szCs w:val="24"/>
        </w:rPr>
        <w:t>acumulado</w:t>
      </w:r>
      <w:r w:rsidRPr="00170832">
        <w:rPr>
          <w:rFonts w:ascii="Calibri" w:hAnsi="Calibri" w:cs="Calibri"/>
          <w:spacing w:val="-4"/>
          <w:sz w:val="24"/>
          <w:szCs w:val="24"/>
        </w:rPr>
        <w:t xml:space="preserve"> </w:t>
      </w:r>
      <w:r w:rsidRPr="00170832">
        <w:rPr>
          <w:rFonts w:ascii="Calibri" w:hAnsi="Calibri" w:cs="Calibri"/>
          <w:sz w:val="24"/>
          <w:szCs w:val="24"/>
        </w:rPr>
        <w:t>de</w:t>
      </w:r>
      <w:r w:rsidRPr="00170832">
        <w:rPr>
          <w:rFonts w:ascii="Calibri" w:hAnsi="Calibri" w:cs="Calibri"/>
          <w:spacing w:val="-4"/>
          <w:sz w:val="24"/>
          <w:szCs w:val="24"/>
        </w:rPr>
        <w:t xml:space="preserve"> </w:t>
      </w:r>
      <w:r w:rsidRPr="00170832">
        <w:rPr>
          <w:rFonts w:ascii="Calibri" w:hAnsi="Calibri" w:cs="Calibri"/>
          <w:sz w:val="24"/>
          <w:szCs w:val="24"/>
        </w:rPr>
        <w:t>los suministros efectuados, valor por cada pedido y el saldo del contrato.</w:t>
      </w:r>
    </w:p>
    <w:p w14:paraId="14B45601" w14:textId="77777777" w:rsidR="005931B5" w:rsidRPr="00170832" w:rsidRDefault="005931B5">
      <w:pPr>
        <w:pStyle w:val="Prrafodelista"/>
        <w:widowControl w:val="0"/>
        <w:numPr>
          <w:ilvl w:val="1"/>
          <w:numId w:val="45"/>
        </w:numPr>
        <w:tabs>
          <w:tab w:val="left" w:pos="1820"/>
          <w:tab w:val="left" w:pos="1822"/>
        </w:tabs>
        <w:autoSpaceDE w:val="0"/>
        <w:autoSpaceDN w:val="0"/>
        <w:spacing w:after="0" w:line="271" w:lineRule="auto"/>
        <w:ind w:right="258"/>
        <w:contextualSpacing w:val="0"/>
        <w:jc w:val="both"/>
        <w:rPr>
          <w:rFonts w:ascii="Calibri" w:hAnsi="Calibri" w:cs="Calibri"/>
          <w:sz w:val="24"/>
          <w:szCs w:val="24"/>
        </w:rPr>
      </w:pPr>
      <w:r w:rsidRPr="00170832">
        <w:rPr>
          <w:rFonts w:ascii="Calibri" w:hAnsi="Calibri" w:cs="Calibri"/>
          <w:sz w:val="24"/>
          <w:szCs w:val="24"/>
        </w:rPr>
        <w:t>Este reporte deberá ser presentado en medio impreso y/o medio magnético o por vía electrónica, en archivo de MS-Excel o archivo plano manipulable.</w:t>
      </w:r>
    </w:p>
    <w:p w14:paraId="655426BF" w14:textId="77777777" w:rsidR="005931B5" w:rsidRPr="00170832" w:rsidRDefault="005931B5" w:rsidP="007A2B25">
      <w:pPr>
        <w:pStyle w:val="Textoindependiente"/>
        <w:jc w:val="both"/>
        <w:rPr>
          <w:rFonts w:ascii="Calibri" w:hAnsi="Calibri" w:cs="Calibri"/>
        </w:rPr>
      </w:pPr>
    </w:p>
    <w:p w14:paraId="685F6B0A" w14:textId="77777777" w:rsidR="005931B5" w:rsidRPr="00170832" w:rsidRDefault="005931B5">
      <w:pPr>
        <w:pStyle w:val="Prrafodelista"/>
        <w:widowControl w:val="0"/>
        <w:numPr>
          <w:ilvl w:val="0"/>
          <w:numId w:val="45"/>
        </w:numPr>
        <w:tabs>
          <w:tab w:val="left" w:pos="979"/>
          <w:tab w:val="left" w:pos="981"/>
        </w:tabs>
        <w:autoSpaceDE w:val="0"/>
        <w:autoSpaceDN w:val="0"/>
        <w:spacing w:after="0" w:line="278" w:lineRule="auto"/>
        <w:ind w:left="981" w:right="269" w:hanging="437"/>
        <w:contextualSpacing w:val="0"/>
        <w:jc w:val="both"/>
        <w:rPr>
          <w:rFonts w:ascii="Calibri" w:hAnsi="Calibri" w:cs="Calibri"/>
          <w:sz w:val="24"/>
          <w:szCs w:val="24"/>
        </w:rPr>
      </w:pPr>
      <w:r w:rsidRPr="00170832">
        <w:rPr>
          <w:rFonts w:ascii="Calibri" w:hAnsi="Calibri" w:cs="Calibri"/>
          <w:sz w:val="24"/>
          <w:szCs w:val="24"/>
        </w:rPr>
        <w:t>Llevar estricto control sobre la ejecución financiera del contrato. En el evento de realizar suministros por fuera del valor contratado, el contratista será unilateralmente responsable.</w:t>
      </w:r>
    </w:p>
    <w:p w14:paraId="2F9A4FED" w14:textId="77777777" w:rsidR="005931B5" w:rsidRPr="00170832" w:rsidRDefault="005931B5">
      <w:pPr>
        <w:pStyle w:val="Prrafodelista"/>
        <w:widowControl w:val="0"/>
        <w:numPr>
          <w:ilvl w:val="0"/>
          <w:numId w:val="45"/>
        </w:numPr>
        <w:tabs>
          <w:tab w:val="left" w:pos="979"/>
          <w:tab w:val="left" w:pos="981"/>
        </w:tabs>
        <w:autoSpaceDE w:val="0"/>
        <w:autoSpaceDN w:val="0"/>
        <w:spacing w:after="0"/>
        <w:ind w:left="981" w:right="270" w:hanging="437"/>
        <w:contextualSpacing w:val="0"/>
        <w:jc w:val="both"/>
        <w:rPr>
          <w:rFonts w:ascii="Calibri" w:hAnsi="Calibri" w:cs="Calibri"/>
          <w:sz w:val="24"/>
          <w:szCs w:val="24"/>
        </w:rPr>
      </w:pPr>
      <w:r w:rsidRPr="00170832">
        <w:rPr>
          <w:rFonts w:ascii="Calibri" w:hAnsi="Calibri" w:cs="Calibri"/>
          <w:sz w:val="24"/>
          <w:szCs w:val="24"/>
        </w:rPr>
        <w:t xml:space="preserve">Presentar al supervisor del contrato la factura de los bienes suministrados, junto con los comprobantes de recibo de </w:t>
      </w:r>
      <w:proofErr w:type="gramStart"/>
      <w:r w:rsidRPr="00170832">
        <w:rPr>
          <w:rFonts w:ascii="Calibri" w:hAnsi="Calibri" w:cs="Calibri"/>
          <w:sz w:val="24"/>
          <w:szCs w:val="24"/>
        </w:rPr>
        <w:t>los mismos</w:t>
      </w:r>
      <w:proofErr w:type="gramEnd"/>
      <w:r w:rsidRPr="00170832">
        <w:rPr>
          <w:rFonts w:ascii="Calibri" w:hAnsi="Calibri" w:cs="Calibri"/>
          <w:sz w:val="24"/>
          <w:szCs w:val="24"/>
        </w:rPr>
        <w:t>.</w:t>
      </w:r>
    </w:p>
    <w:p w14:paraId="4DF90326" w14:textId="77777777" w:rsidR="005931B5" w:rsidRPr="00170832" w:rsidRDefault="005931B5">
      <w:pPr>
        <w:pStyle w:val="Prrafodelista"/>
        <w:widowControl w:val="0"/>
        <w:numPr>
          <w:ilvl w:val="0"/>
          <w:numId w:val="45"/>
        </w:numPr>
        <w:tabs>
          <w:tab w:val="left" w:pos="978"/>
          <w:tab w:val="left" w:pos="981"/>
        </w:tabs>
        <w:autoSpaceDE w:val="0"/>
        <w:autoSpaceDN w:val="0"/>
        <w:spacing w:after="0"/>
        <w:ind w:left="981" w:right="269" w:hanging="437"/>
        <w:contextualSpacing w:val="0"/>
        <w:jc w:val="both"/>
        <w:rPr>
          <w:rFonts w:ascii="Calibri" w:hAnsi="Calibri" w:cs="Calibri"/>
          <w:sz w:val="24"/>
          <w:szCs w:val="24"/>
        </w:rPr>
      </w:pPr>
      <w:r w:rsidRPr="00170832">
        <w:rPr>
          <w:rFonts w:ascii="Calibri" w:hAnsi="Calibri" w:cs="Calibri"/>
          <w:sz w:val="24"/>
          <w:szCs w:val="24"/>
        </w:rPr>
        <w:lastRenderedPageBreak/>
        <w:t>Reponer</w:t>
      </w:r>
      <w:r w:rsidRPr="00170832">
        <w:rPr>
          <w:rFonts w:ascii="Calibri" w:hAnsi="Calibri" w:cs="Calibri"/>
          <w:spacing w:val="-7"/>
          <w:sz w:val="24"/>
          <w:szCs w:val="24"/>
        </w:rPr>
        <w:t xml:space="preserve"> </w:t>
      </w:r>
      <w:r w:rsidRPr="00170832">
        <w:rPr>
          <w:rFonts w:ascii="Calibri" w:hAnsi="Calibri" w:cs="Calibri"/>
          <w:sz w:val="24"/>
          <w:szCs w:val="24"/>
        </w:rPr>
        <w:t>aquellos</w:t>
      </w:r>
      <w:r w:rsidRPr="00170832">
        <w:rPr>
          <w:rFonts w:ascii="Calibri" w:hAnsi="Calibri" w:cs="Calibri"/>
          <w:spacing w:val="-7"/>
          <w:sz w:val="24"/>
          <w:szCs w:val="24"/>
        </w:rPr>
        <w:t xml:space="preserve"> </w:t>
      </w:r>
      <w:r w:rsidRPr="00170832">
        <w:rPr>
          <w:rFonts w:ascii="Calibri" w:hAnsi="Calibri" w:cs="Calibri"/>
          <w:sz w:val="24"/>
          <w:szCs w:val="24"/>
        </w:rPr>
        <w:t>elementos</w:t>
      </w:r>
      <w:r w:rsidRPr="00170832">
        <w:rPr>
          <w:rFonts w:ascii="Calibri" w:hAnsi="Calibri" w:cs="Calibri"/>
          <w:spacing w:val="-9"/>
          <w:sz w:val="24"/>
          <w:szCs w:val="24"/>
        </w:rPr>
        <w:t xml:space="preserve"> </w:t>
      </w:r>
      <w:r w:rsidRPr="00170832">
        <w:rPr>
          <w:rFonts w:ascii="Calibri" w:hAnsi="Calibri" w:cs="Calibri"/>
          <w:sz w:val="24"/>
          <w:szCs w:val="24"/>
        </w:rPr>
        <w:t>que</w:t>
      </w:r>
      <w:r w:rsidRPr="00170832">
        <w:rPr>
          <w:rFonts w:ascii="Calibri" w:hAnsi="Calibri" w:cs="Calibri"/>
          <w:spacing w:val="-8"/>
          <w:sz w:val="24"/>
          <w:szCs w:val="24"/>
        </w:rPr>
        <w:t xml:space="preserve"> </w:t>
      </w:r>
      <w:r w:rsidRPr="00170832">
        <w:rPr>
          <w:rFonts w:ascii="Calibri" w:hAnsi="Calibri" w:cs="Calibri"/>
          <w:sz w:val="24"/>
          <w:szCs w:val="24"/>
        </w:rPr>
        <w:t>presenten</w:t>
      </w:r>
      <w:r w:rsidRPr="00170832">
        <w:rPr>
          <w:rFonts w:ascii="Calibri" w:hAnsi="Calibri" w:cs="Calibri"/>
          <w:spacing w:val="-8"/>
          <w:sz w:val="24"/>
          <w:szCs w:val="24"/>
        </w:rPr>
        <w:t xml:space="preserve"> </w:t>
      </w:r>
      <w:r w:rsidRPr="00170832">
        <w:rPr>
          <w:rFonts w:ascii="Calibri" w:hAnsi="Calibri" w:cs="Calibri"/>
          <w:sz w:val="24"/>
          <w:szCs w:val="24"/>
        </w:rPr>
        <w:t>defectos</w:t>
      </w:r>
      <w:r w:rsidRPr="00170832">
        <w:rPr>
          <w:rFonts w:ascii="Calibri" w:hAnsi="Calibri" w:cs="Calibri"/>
          <w:spacing w:val="-7"/>
          <w:sz w:val="24"/>
          <w:szCs w:val="24"/>
        </w:rPr>
        <w:t xml:space="preserve"> </w:t>
      </w:r>
      <w:r w:rsidRPr="00170832">
        <w:rPr>
          <w:rFonts w:ascii="Calibri" w:hAnsi="Calibri" w:cs="Calibri"/>
          <w:sz w:val="24"/>
          <w:szCs w:val="24"/>
        </w:rPr>
        <w:t>o</w:t>
      </w:r>
      <w:r w:rsidRPr="00170832">
        <w:rPr>
          <w:rFonts w:ascii="Calibri" w:hAnsi="Calibri" w:cs="Calibri"/>
          <w:spacing w:val="-8"/>
          <w:sz w:val="24"/>
          <w:szCs w:val="24"/>
        </w:rPr>
        <w:t xml:space="preserve"> </w:t>
      </w:r>
      <w:r w:rsidRPr="00170832">
        <w:rPr>
          <w:rFonts w:ascii="Calibri" w:hAnsi="Calibri" w:cs="Calibri"/>
          <w:sz w:val="24"/>
          <w:szCs w:val="24"/>
        </w:rPr>
        <w:t>no</w:t>
      </w:r>
      <w:r w:rsidRPr="00170832">
        <w:rPr>
          <w:rFonts w:ascii="Calibri" w:hAnsi="Calibri" w:cs="Calibri"/>
          <w:spacing w:val="-10"/>
          <w:sz w:val="24"/>
          <w:szCs w:val="24"/>
        </w:rPr>
        <w:t xml:space="preserve"> </w:t>
      </w:r>
      <w:r w:rsidRPr="00170832">
        <w:rPr>
          <w:rFonts w:ascii="Calibri" w:hAnsi="Calibri" w:cs="Calibri"/>
          <w:sz w:val="24"/>
          <w:szCs w:val="24"/>
        </w:rPr>
        <w:t>cumplan</w:t>
      </w:r>
      <w:r w:rsidRPr="00170832">
        <w:rPr>
          <w:rFonts w:ascii="Calibri" w:hAnsi="Calibri" w:cs="Calibri"/>
          <w:spacing w:val="-8"/>
          <w:sz w:val="24"/>
          <w:szCs w:val="24"/>
        </w:rPr>
        <w:t xml:space="preserve"> </w:t>
      </w:r>
      <w:r w:rsidRPr="00170832">
        <w:rPr>
          <w:rFonts w:ascii="Calibri" w:hAnsi="Calibri" w:cs="Calibri"/>
          <w:sz w:val="24"/>
          <w:szCs w:val="24"/>
        </w:rPr>
        <w:t>con</w:t>
      </w:r>
      <w:r w:rsidRPr="00170832">
        <w:rPr>
          <w:rFonts w:ascii="Calibri" w:hAnsi="Calibri" w:cs="Calibri"/>
          <w:spacing w:val="-8"/>
          <w:sz w:val="24"/>
          <w:szCs w:val="24"/>
        </w:rPr>
        <w:t xml:space="preserve"> </w:t>
      </w:r>
      <w:r w:rsidRPr="00170832">
        <w:rPr>
          <w:rFonts w:ascii="Calibri" w:hAnsi="Calibri" w:cs="Calibri"/>
          <w:sz w:val="24"/>
          <w:szCs w:val="24"/>
        </w:rPr>
        <w:t>las</w:t>
      </w:r>
      <w:r w:rsidRPr="00170832">
        <w:rPr>
          <w:rFonts w:ascii="Calibri" w:hAnsi="Calibri" w:cs="Calibri"/>
          <w:spacing w:val="-9"/>
          <w:sz w:val="24"/>
          <w:szCs w:val="24"/>
        </w:rPr>
        <w:t xml:space="preserve"> </w:t>
      </w:r>
      <w:r w:rsidRPr="00170832">
        <w:rPr>
          <w:rFonts w:ascii="Calibri" w:hAnsi="Calibri" w:cs="Calibri"/>
          <w:sz w:val="24"/>
          <w:szCs w:val="24"/>
        </w:rPr>
        <w:t>especificaciones técnicas requeridas, en un plazo no mayor de tres (03) días hábiles.</w:t>
      </w:r>
    </w:p>
    <w:p w14:paraId="64FAB0A7" w14:textId="77777777" w:rsidR="005931B5" w:rsidRPr="00170832" w:rsidRDefault="005931B5">
      <w:pPr>
        <w:pStyle w:val="Prrafodelista"/>
        <w:widowControl w:val="0"/>
        <w:numPr>
          <w:ilvl w:val="0"/>
          <w:numId w:val="45"/>
        </w:numPr>
        <w:tabs>
          <w:tab w:val="left" w:pos="978"/>
          <w:tab w:val="left" w:pos="981"/>
        </w:tabs>
        <w:autoSpaceDE w:val="0"/>
        <w:autoSpaceDN w:val="0"/>
        <w:spacing w:after="0"/>
        <w:ind w:left="981" w:right="257" w:hanging="437"/>
        <w:contextualSpacing w:val="0"/>
        <w:jc w:val="both"/>
        <w:rPr>
          <w:rFonts w:ascii="Calibri" w:hAnsi="Calibri" w:cs="Calibri"/>
          <w:sz w:val="24"/>
          <w:szCs w:val="24"/>
        </w:rPr>
      </w:pPr>
      <w:r w:rsidRPr="00170832">
        <w:rPr>
          <w:rFonts w:ascii="Calibri" w:hAnsi="Calibri" w:cs="Calibri"/>
          <w:sz w:val="24"/>
          <w:szCs w:val="24"/>
        </w:rPr>
        <w:t xml:space="preserve">Responder, sin perjuicio de la respectiva garantía, por la calidad de los elementos </w:t>
      </w:r>
      <w:r w:rsidRPr="00170832">
        <w:rPr>
          <w:rFonts w:ascii="Calibri" w:hAnsi="Calibri" w:cs="Calibri"/>
          <w:spacing w:val="-2"/>
          <w:sz w:val="24"/>
          <w:szCs w:val="24"/>
        </w:rPr>
        <w:t>suministrados.</w:t>
      </w:r>
    </w:p>
    <w:p w14:paraId="0057ED6F" w14:textId="77777777" w:rsidR="005931B5" w:rsidRPr="00170832" w:rsidRDefault="005931B5">
      <w:pPr>
        <w:pStyle w:val="Prrafodelista"/>
        <w:widowControl w:val="0"/>
        <w:numPr>
          <w:ilvl w:val="0"/>
          <w:numId w:val="45"/>
        </w:numPr>
        <w:tabs>
          <w:tab w:val="left" w:pos="978"/>
          <w:tab w:val="left" w:pos="981"/>
        </w:tabs>
        <w:autoSpaceDE w:val="0"/>
        <w:autoSpaceDN w:val="0"/>
        <w:spacing w:after="0"/>
        <w:ind w:left="981" w:right="268" w:hanging="437"/>
        <w:contextualSpacing w:val="0"/>
        <w:jc w:val="both"/>
        <w:rPr>
          <w:rFonts w:ascii="Calibri" w:hAnsi="Calibri" w:cs="Calibri"/>
          <w:sz w:val="24"/>
          <w:szCs w:val="24"/>
        </w:rPr>
      </w:pPr>
      <w:r w:rsidRPr="00170832">
        <w:rPr>
          <w:rFonts w:ascii="Calibri" w:hAnsi="Calibri" w:cs="Calibri"/>
          <w:sz w:val="24"/>
          <w:szCs w:val="24"/>
        </w:rPr>
        <w:t>Comunicar por escrito al</w:t>
      </w:r>
      <w:r w:rsidRPr="00170832">
        <w:rPr>
          <w:rFonts w:ascii="Calibri" w:hAnsi="Calibri" w:cs="Calibri"/>
          <w:spacing w:val="-2"/>
          <w:sz w:val="24"/>
          <w:szCs w:val="24"/>
        </w:rPr>
        <w:t xml:space="preserve"> </w:t>
      </w:r>
      <w:r w:rsidRPr="00170832">
        <w:rPr>
          <w:rFonts w:ascii="Calibri" w:hAnsi="Calibri" w:cs="Calibri"/>
          <w:sz w:val="24"/>
          <w:szCs w:val="24"/>
        </w:rPr>
        <w:t>supervisor, cuando</w:t>
      </w:r>
      <w:r w:rsidRPr="00170832">
        <w:rPr>
          <w:rFonts w:ascii="Calibri" w:hAnsi="Calibri" w:cs="Calibri"/>
          <w:spacing w:val="-1"/>
          <w:sz w:val="24"/>
          <w:szCs w:val="24"/>
        </w:rPr>
        <w:t xml:space="preserve"> </w:t>
      </w:r>
      <w:r w:rsidRPr="00170832">
        <w:rPr>
          <w:rFonts w:ascii="Calibri" w:hAnsi="Calibri" w:cs="Calibri"/>
          <w:sz w:val="24"/>
          <w:szCs w:val="24"/>
        </w:rPr>
        <w:t>durante</w:t>
      </w:r>
      <w:r w:rsidRPr="00170832">
        <w:rPr>
          <w:rFonts w:ascii="Calibri" w:hAnsi="Calibri" w:cs="Calibri"/>
          <w:spacing w:val="-1"/>
          <w:sz w:val="24"/>
          <w:szCs w:val="24"/>
        </w:rPr>
        <w:t xml:space="preserve"> </w:t>
      </w:r>
      <w:r w:rsidRPr="00170832">
        <w:rPr>
          <w:rFonts w:ascii="Calibri" w:hAnsi="Calibri" w:cs="Calibri"/>
          <w:sz w:val="24"/>
          <w:szCs w:val="24"/>
        </w:rPr>
        <w:t>la ejecución</w:t>
      </w:r>
      <w:r w:rsidRPr="00170832">
        <w:rPr>
          <w:rFonts w:ascii="Calibri" w:hAnsi="Calibri" w:cs="Calibri"/>
          <w:spacing w:val="-1"/>
          <w:sz w:val="24"/>
          <w:szCs w:val="24"/>
        </w:rPr>
        <w:t xml:space="preserve"> </w:t>
      </w:r>
      <w:r w:rsidRPr="00170832">
        <w:rPr>
          <w:rFonts w:ascii="Calibri" w:hAnsi="Calibri" w:cs="Calibri"/>
          <w:sz w:val="24"/>
          <w:szCs w:val="24"/>
        </w:rPr>
        <w:t>del</w:t>
      </w:r>
      <w:r w:rsidRPr="00170832">
        <w:rPr>
          <w:rFonts w:ascii="Calibri" w:hAnsi="Calibri" w:cs="Calibri"/>
          <w:spacing w:val="-1"/>
          <w:sz w:val="24"/>
          <w:szCs w:val="24"/>
        </w:rPr>
        <w:t xml:space="preserve"> </w:t>
      </w:r>
      <w:r w:rsidRPr="00170832">
        <w:rPr>
          <w:rFonts w:ascii="Calibri" w:hAnsi="Calibri" w:cs="Calibri"/>
          <w:sz w:val="24"/>
          <w:szCs w:val="24"/>
        </w:rPr>
        <w:t>contrato</w:t>
      </w:r>
      <w:r w:rsidRPr="00170832">
        <w:rPr>
          <w:rFonts w:ascii="Calibri" w:hAnsi="Calibri" w:cs="Calibri"/>
          <w:spacing w:val="-1"/>
          <w:sz w:val="24"/>
          <w:szCs w:val="24"/>
        </w:rPr>
        <w:t xml:space="preserve"> </w:t>
      </w:r>
      <w:r w:rsidRPr="00170832">
        <w:rPr>
          <w:rFonts w:ascii="Calibri" w:hAnsi="Calibri" w:cs="Calibri"/>
          <w:sz w:val="24"/>
          <w:szCs w:val="24"/>
        </w:rPr>
        <w:t>se</w:t>
      </w:r>
      <w:r w:rsidRPr="00170832">
        <w:rPr>
          <w:rFonts w:ascii="Calibri" w:hAnsi="Calibri" w:cs="Calibri"/>
          <w:spacing w:val="-1"/>
          <w:sz w:val="24"/>
          <w:szCs w:val="24"/>
        </w:rPr>
        <w:t xml:space="preserve"> </w:t>
      </w:r>
      <w:r w:rsidRPr="00170832">
        <w:rPr>
          <w:rFonts w:ascii="Calibri" w:hAnsi="Calibri" w:cs="Calibri"/>
          <w:sz w:val="24"/>
          <w:szCs w:val="24"/>
        </w:rPr>
        <w:t>presenten situaciones</w:t>
      </w:r>
      <w:r w:rsidRPr="00170832">
        <w:rPr>
          <w:rFonts w:ascii="Calibri" w:hAnsi="Calibri" w:cs="Calibri"/>
          <w:spacing w:val="-6"/>
          <w:sz w:val="24"/>
          <w:szCs w:val="24"/>
        </w:rPr>
        <w:t xml:space="preserve"> </w:t>
      </w:r>
      <w:r w:rsidRPr="00170832">
        <w:rPr>
          <w:rFonts w:ascii="Calibri" w:hAnsi="Calibri" w:cs="Calibri"/>
          <w:sz w:val="24"/>
          <w:szCs w:val="24"/>
        </w:rPr>
        <w:t>no</w:t>
      </w:r>
      <w:r w:rsidRPr="00170832">
        <w:rPr>
          <w:rFonts w:ascii="Calibri" w:hAnsi="Calibri" w:cs="Calibri"/>
          <w:spacing w:val="-7"/>
          <w:sz w:val="24"/>
          <w:szCs w:val="24"/>
        </w:rPr>
        <w:t xml:space="preserve"> </w:t>
      </w:r>
      <w:r w:rsidRPr="00170832">
        <w:rPr>
          <w:rFonts w:ascii="Calibri" w:hAnsi="Calibri" w:cs="Calibri"/>
          <w:sz w:val="24"/>
          <w:szCs w:val="24"/>
        </w:rPr>
        <w:t>previstas,</w:t>
      </w:r>
      <w:r w:rsidRPr="00170832">
        <w:rPr>
          <w:rFonts w:ascii="Calibri" w:hAnsi="Calibri" w:cs="Calibri"/>
          <w:spacing w:val="-9"/>
          <w:sz w:val="24"/>
          <w:szCs w:val="24"/>
        </w:rPr>
        <w:t xml:space="preserve"> </w:t>
      </w:r>
      <w:r w:rsidRPr="00170832">
        <w:rPr>
          <w:rFonts w:ascii="Calibri" w:hAnsi="Calibri" w:cs="Calibri"/>
          <w:sz w:val="24"/>
          <w:szCs w:val="24"/>
        </w:rPr>
        <w:t>ajenas</w:t>
      </w:r>
      <w:r w:rsidRPr="00170832">
        <w:rPr>
          <w:rFonts w:ascii="Calibri" w:hAnsi="Calibri" w:cs="Calibri"/>
          <w:spacing w:val="-6"/>
          <w:sz w:val="24"/>
          <w:szCs w:val="24"/>
        </w:rPr>
        <w:t xml:space="preserve"> </w:t>
      </w:r>
      <w:r w:rsidRPr="00170832">
        <w:rPr>
          <w:rFonts w:ascii="Calibri" w:hAnsi="Calibri" w:cs="Calibri"/>
          <w:sz w:val="24"/>
          <w:szCs w:val="24"/>
        </w:rPr>
        <w:t>al</w:t>
      </w:r>
      <w:r w:rsidRPr="00170832">
        <w:rPr>
          <w:rFonts w:ascii="Calibri" w:hAnsi="Calibri" w:cs="Calibri"/>
          <w:spacing w:val="-8"/>
          <w:sz w:val="24"/>
          <w:szCs w:val="24"/>
        </w:rPr>
        <w:t xml:space="preserve"> </w:t>
      </w:r>
      <w:r w:rsidRPr="00170832">
        <w:rPr>
          <w:rFonts w:ascii="Calibri" w:hAnsi="Calibri" w:cs="Calibri"/>
          <w:sz w:val="24"/>
          <w:szCs w:val="24"/>
        </w:rPr>
        <w:t>control</w:t>
      </w:r>
      <w:r w:rsidRPr="00170832">
        <w:rPr>
          <w:rFonts w:ascii="Calibri" w:hAnsi="Calibri" w:cs="Calibri"/>
          <w:spacing w:val="-7"/>
          <w:sz w:val="24"/>
          <w:szCs w:val="24"/>
        </w:rPr>
        <w:t xml:space="preserve"> </w:t>
      </w:r>
      <w:r w:rsidRPr="00170832">
        <w:rPr>
          <w:rFonts w:ascii="Calibri" w:hAnsi="Calibri" w:cs="Calibri"/>
          <w:sz w:val="24"/>
          <w:szCs w:val="24"/>
        </w:rPr>
        <w:t>del</w:t>
      </w:r>
      <w:r w:rsidRPr="00170832">
        <w:rPr>
          <w:rFonts w:ascii="Calibri" w:hAnsi="Calibri" w:cs="Calibri"/>
          <w:spacing w:val="-10"/>
          <w:sz w:val="24"/>
          <w:szCs w:val="24"/>
        </w:rPr>
        <w:t xml:space="preserve"> </w:t>
      </w:r>
      <w:r w:rsidRPr="00170832">
        <w:rPr>
          <w:rFonts w:ascii="Calibri" w:hAnsi="Calibri" w:cs="Calibri"/>
          <w:sz w:val="24"/>
          <w:szCs w:val="24"/>
        </w:rPr>
        <w:t>contratista</w:t>
      </w:r>
      <w:r w:rsidRPr="00170832">
        <w:rPr>
          <w:rFonts w:ascii="Calibri" w:hAnsi="Calibri" w:cs="Calibri"/>
          <w:spacing w:val="-9"/>
          <w:sz w:val="24"/>
          <w:szCs w:val="24"/>
        </w:rPr>
        <w:t xml:space="preserve"> </w:t>
      </w:r>
      <w:r w:rsidRPr="00170832">
        <w:rPr>
          <w:rFonts w:ascii="Calibri" w:hAnsi="Calibri" w:cs="Calibri"/>
          <w:sz w:val="24"/>
          <w:szCs w:val="24"/>
        </w:rPr>
        <w:t>para</w:t>
      </w:r>
      <w:r w:rsidRPr="00170832">
        <w:rPr>
          <w:rFonts w:ascii="Calibri" w:hAnsi="Calibri" w:cs="Calibri"/>
          <w:spacing w:val="-6"/>
          <w:sz w:val="24"/>
          <w:szCs w:val="24"/>
        </w:rPr>
        <w:t xml:space="preserve"> </w:t>
      </w:r>
      <w:r w:rsidRPr="00170832">
        <w:rPr>
          <w:rFonts w:ascii="Calibri" w:hAnsi="Calibri" w:cs="Calibri"/>
          <w:sz w:val="24"/>
          <w:szCs w:val="24"/>
        </w:rPr>
        <w:t>que</w:t>
      </w:r>
      <w:r w:rsidRPr="00170832">
        <w:rPr>
          <w:rFonts w:ascii="Calibri" w:hAnsi="Calibri" w:cs="Calibri"/>
          <w:spacing w:val="-7"/>
          <w:sz w:val="24"/>
          <w:szCs w:val="24"/>
        </w:rPr>
        <w:t xml:space="preserve"> </w:t>
      </w:r>
      <w:r w:rsidRPr="00170832">
        <w:rPr>
          <w:rFonts w:ascii="Calibri" w:hAnsi="Calibri" w:cs="Calibri"/>
          <w:sz w:val="24"/>
          <w:szCs w:val="24"/>
        </w:rPr>
        <w:t>se</w:t>
      </w:r>
      <w:r w:rsidRPr="00170832">
        <w:rPr>
          <w:rFonts w:ascii="Calibri" w:hAnsi="Calibri" w:cs="Calibri"/>
          <w:spacing w:val="-7"/>
          <w:sz w:val="24"/>
          <w:szCs w:val="24"/>
        </w:rPr>
        <w:t xml:space="preserve"> </w:t>
      </w:r>
      <w:r w:rsidRPr="00170832">
        <w:rPr>
          <w:rFonts w:ascii="Calibri" w:hAnsi="Calibri" w:cs="Calibri"/>
          <w:sz w:val="24"/>
          <w:szCs w:val="24"/>
        </w:rPr>
        <w:t>tomen</w:t>
      </w:r>
      <w:r w:rsidRPr="00170832">
        <w:rPr>
          <w:rFonts w:ascii="Calibri" w:hAnsi="Calibri" w:cs="Calibri"/>
          <w:spacing w:val="-7"/>
          <w:sz w:val="24"/>
          <w:szCs w:val="24"/>
        </w:rPr>
        <w:t xml:space="preserve"> </w:t>
      </w:r>
      <w:r w:rsidRPr="00170832">
        <w:rPr>
          <w:rFonts w:ascii="Calibri" w:hAnsi="Calibri" w:cs="Calibri"/>
          <w:sz w:val="24"/>
          <w:szCs w:val="24"/>
        </w:rPr>
        <w:t>las</w:t>
      </w:r>
      <w:r w:rsidRPr="00170832">
        <w:rPr>
          <w:rFonts w:ascii="Calibri" w:hAnsi="Calibri" w:cs="Calibri"/>
          <w:spacing w:val="-8"/>
          <w:sz w:val="24"/>
          <w:szCs w:val="24"/>
        </w:rPr>
        <w:t xml:space="preserve"> </w:t>
      </w:r>
      <w:r w:rsidRPr="00170832">
        <w:rPr>
          <w:rFonts w:ascii="Calibri" w:hAnsi="Calibri" w:cs="Calibri"/>
          <w:sz w:val="24"/>
          <w:szCs w:val="24"/>
        </w:rPr>
        <w:t>medidas</w:t>
      </w:r>
      <w:r w:rsidRPr="00170832">
        <w:rPr>
          <w:rFonts w:ascii="Calibri" w:hAnsi="Calibri" w:cs="Calibri"/>
          <w:spacing w:val="-6"/>
          <w:sz w:val="24"/>
          <w:szCs w:val="24"/>
        </w:rPr>
        <w:t xml:space="preserve"> </w:t>
      </w:r>
      <w:r w:rsidRPr="00170832">
        <w:rPr>
          <w:rFonts w:ascii="Calibri" w:hAnsi="Calibri" w:cs="Calibri"/>
          <w:sz w:val="24"/>
          <w:szCs w:val="24"/>
        </w:rPr>
        <w:t xml:space="preserve">del </w:t>
      </w:r>
      <w:r w:rsidRPr="00170832">
        <w:rPr>
          <w:rFonts w:ascii="Calibri" w:hAnsi="Calibri" w:cs="Calibri"/>
          <w:spacing w:val="-4"/>
          <w:sz w:val="24"/>
          <w:szCs w:val="24"/>
        </w:rPr>
        <w:t>caso.</w:t>
      </w:r>
    </w:p>
    <w:p w14:paraId="483C6AFA" w14:textId="77777777" w:rsidR="005931B5" w:rsidRPr="00170832" w:rsidRDefault="005931B5">
      <w:pPr>
        <w:pStyle w:val="Prrafodelista"/>
        <w:widowControl w:val="0"/>
        <w:numPr>
          <w:ilvl w:val="0"/>
          <w:numId w:val="45"/>
        </w:numPr>
        <w:tabs>
          <w:tab w:val="left" w:pos="978"/>
          <w:tab w:val="left" w:pos="981"/>
        </w:tabs>
        <w:autoSpaceDE w:val="0"/>
        <w:autoSpaceDN w:val="0"/>
        <w:spacing w:after="0"/>
        <w:ind w:left="981" w:right="265" w:hanging="437"/>
        <w:contextualSpacing w:val="0"/>
        <w:jc w:val="both"/>
        <w:rPr>
          <w:rFonts w:ascii="Calibri" w:hAnsi="Calibri" w:cs="Calibri"/>
          <w:sz w:val="24"/>
          <w:szCs w:val="24"/>
        </w:rPr>
      </w:pPr>
      <w:r w:rsidRPr="00170832">
        <w:rPr>
          <w:rFonts w:ascii="Calibri" w:hAnsi="Calibri" w:cs="Calibri"/>
          <w:sz w:val="24"/>
          <w:szCs w:val="24"/>
        </w:rPr>
        <w:t>Constituir</w:t>
      </w:r>
      <w:r w:rsidRPr="00170832">
        <w:rPr>
          <w:rFonts w:ascii="Calibri" w:hAnsi="Calibri" w:cs="Calibri"/>
          <w:spacing w:val="-4"/>
          <w:sz w:val="24"/>
          <w:szCs w:val="24"/>
        </w:rPr>
        <w:t xml:space="preserve"> </w:t>
      </w:r>
      <w:r w:rsidRPr="00170832">
        <w:rPr>
          <w:rFonts w:ascii="Calibri" w:hAnsi="Calibri" w:cs="Calibri"/>
          <w:sz w:val="24"/>
          <w:szCs w:val="24"/>
        </w:rPr>
        <w:t>las</w:t>
      </w:r>
      <w:r w:rsidRPr="00170832">
        <w:rPr>
          <w:rFonts w:ascii="Calibri" w:hAnsi="Calibri" w:cs="Calibri"/>
          <w:spacing w:val="-6"/>
          <w:sz w:val="24"/>
          <w:szCs w:val="24"/>
        </w:rPr>
        <w:t xml:space="preserve"> </w:t>
      </w:r>
      <w:r w:rsidRPr="00170832">
        <w:rPr>
          <w:rFonts w:ascii="Calibri" w:hAnsi="Calibri" w:cs="Calibri"/>
          <w:sz w:val="24"/>
          <w:szCs w:val="24"/>
        </w:rPr>
        <w:t>garantías</w:t>
      </w:r>
      <w:r w:rsidRPr="00170832">
        <w:rPr>
          <w:rFonts w:ascii="Calibri" w:hAnsi="Calibri" w:cs="Calibri"/>
          <w:spacing w:val="-6"/>
          <w:sz w:val="24"/>
          <w:szCs w:val="24"/>
        </w:rPr>
        <w:t xml:space="preserve"> </w:t>
      </w:r>
      <w:r w:rsidRPr="00170832">
        <w:rPr>
          <w:rFonts w:ascii="Calibri" w:hAnsi="Calibri" w:cs="Calibri"/>
          <w:sz w:val="24"/>
          <w:szCs w:val="24"/>
        </w:rPr>
        <w:t>que</w:t>
      </w:r>
      <w:r w:rsidRPr="00170832">
        <w:rPr>
          <w:rFonts w:ascii="Calibri" w:hAnsi="Calibri" w:cs="Calibri"/>
          <w:spacing w:val="-5"/>
          <w:sz w:val="24"/>
          <w:szCs w:val="24"/>
        </w:rPr>
        <w:t xml:space="preserve"> </w:t>
      </w:r>
      <w:r w:rsidRPr="00170832">
        <w:rPr>
          <w:rFonts w:ascii="Calibri" w:hAnsi="Calibri" w:cs="Calibri"/>
          <w:sz w:val="24"/>
          <w:szCs w:val="24"/>
        </w:rPr>
        <w:t>se</w:t>
      </w:r>
      <w:r w:rsidRPr="00170832">
        <w:rPr>
          <w:rFonts w:ascii="Calibri" w:hAnsi="Calibri" w:cs="Calibri"/>
          <w:spacing w:val="-7"/>
          <w:sz w:val="24"/>
          <w:szCs w:val="24"/>
        </w:rPr>
        <w:t xml:space="preserve"> </w:t>
      </w:r>
      <w:r w:rsidRPr="00170832">
        <w:rPr>
          <w:rFonts w:ascii="Calibri" w:hAnsi="Calibri" w:cs="Calibri"/>
          <w:sz w:val="24"/>
          <w:szCs w:val="24"/>
        </w:rPr>
        <w:t>establezcan</w:t>
      </w:r>
      <w:r w:rsidRPr="00170832">
        <w:rPr>
          <w:rFonts w:ascii="Calibri" w:hAnsi="Calibri" w:cs="Calibri"/>
          <w:spacing w:val="-5"/>
          <w:sz w:val="24"/>
          <w:szCs w:val="24"/>
        </w:rPr>
        <w:t xml:space="preserve"> </w:t>
      </w:r>
      <w:r w:rsidRPr="00170832">
        <w:rPr>
          <w:rFonts w:ascii="Calibri" w:hAnsi="Calibri" w:cs="Calibri"/>
          <w:sz w:val="24"/>
          <w:szCs w:val="24"/>
        </w:rPr>
        <w:t>en</w:t>
      </w:r>
      <w:r w:rsidRPr="00170832">
        <w:rPr>
          <w:rFonts w:ascii="Calibri" w:hAnsi="Calibri" w:cs="Calibri"/>
          <w:spacing w:val="-7"/>
          <w:sz w:val="24"/>
          <w:szCs w:val="24"/>
        </w:rPr>
        <w:t xml:space="preserve"> </w:t>
      </w:r>
      <w:r w:rsidRPr="00170832">
        <w:rPr>
          <w:rFonts w:ascii="Calibri" w:hAnsi="Calibri" w:cs="Calibri"/>
          <w:sz w:val="24"/>
          <w:szCs w:val="24"/>
        </w:rPr>
        <w:t>el</w:t>
      </w:r>
      <w:r w:rsidRPr="00170832">
        <w:rPr>
          <w:rFonts w:ascii="Calibri" w:hAnsi="Calibri" w:cs="Calibri"/>
          <w:spacing w:val="-7"/>
          <w:sz w:val="24"/>
          <w:szCs w:val="24"/>
        </w:rPr>
        <w:t xml:space="preserve"> </w:t>
      </w:r>
      <w:r w:rsidRPr="00170832">
        <w:rPr>
          <w:rFonts w:ascii="Calibri" w:hAnsi="Calibri" w:cs="Calibri"/>
          <w:sz w:val="24"/>
          <w:szCs w:val="24"/>
        </w:rPr>
        <w:t>contrato</w:t>
      </w:r>
      <w:r w:rsidRPr="00170832">
        <w:rPr>
          <w:rFonts w:ascii="Calibri" w:hAnsi="Calibri" w:cs="Calibri"/>
          <w:spacing w:val="-7"/>
          <w:sz w:val="24"/>
          <w:szCs w:val="24"/>
        </w:rPr>
        <w:t xml:space="preserve"> </w:t>
      </w:r>
      <w:r w:rsidRPr="00170832">
        <w:rPr>
          <w:rFonts w:ascii="Calibri" w:hAnsi="Calibri" w:cs="Calibri"/>
          <w:sz w:val="24"/>
          <w:szCs w:val="24"/>
        </w:rPr>
        <w:t>y</w:t>
      </w:r>
      <w:r w:rsidRPr="00170832">
        <w:rPr>
          <w:rFonts w:ascii="Calibri" w:hAnsi="Calibri" w:cs="Calibri"/>
          <w:spacing w:val="-5"/>
          <w:sz w:val="24"/>
          <w:szCs w:val="24"/>
        </w:rPr>
        <w:t xml:space="preserve"> </w:t>
      </w:r>
      <w:r w:rsidRPr="00170832">
        <w:rPr>
          <w:rFonts w:ascii="Calibri" w:hAnsi="Calibri" w:cs="Calibri"/>
          <w:sz w:val="24"/>
          <w:szCs w:val="24"/>
        </w:rPr>
        <w:t>mantenerlas</w:t>
      </w:r>
      <w:r w:rsidRPr="00170832">
        <w:rPr>
          <w:rFonts w:ascii="Calibri" w:hAnsi="Calibri" w:cs="Calibri"/>
          <w:spacing w:val="-6"/>
          <w:sz w:val="24"/>
          <w:szCs w:val="24"/>
        </w:rPr>
        <w:t xml:space="preserve"> </w:t>
      </w:r>
      <w:r w:rsidRPr="00170832">
        <w:rPr>
          <w:rFonts w:ascii="Calibri" w:hAnsi="Calibri" w:cs="Calibri"/>
          <w:sz w:val="24"/>
          <w:szCs w:val="24"/>
        </w:rPr>
        <w:t>vigentes</w:t>
      </w:r>
      <w:r w:rsidRPr="00170832">
        <w:rPr>
          <w:rFonts w:ascii="Calibri" w:hAnsi="Calibri" w:cs="Calibri"/>
          <w:spacing w:val="-4"/>
          <w:sz w:val="24"/>
          <w:szCs w:val="24"/>
        </w:rPr>
        <w:t xml:space="preserve"> </w:t>
      </w:r>
      <w:r w:rsidRPr="00170832">
        <w:rPr>
          <w:rFonts w:ascii="Calibri" w:hAnsi="Calibri" w:cs="Calibri"/>
          <w:sz w:val="24"/>
          <w:szCs w:val="24"/>
        </w:rPr>
        <w:t>durante</w:t>
      </w:r>
      <w:r w:rsidRPr="00170832">
        <w:rPr>
          <w:rFonts w:ascii="Calibri" w:hAnsi="Calibri" w:cs="Calibri"/>
          <w:spacing w:val="-7"/>
          <w:sz w:val="24"/>
          <w:szCs w:val="24"/>
        </w:rPr>
        <w:t xml:space="preserve"> </w:t>
      </w:r>
      <w:r w:rsidRPr="00170832">
        <w:rPr>
          <w:rFonts w:ascii="Calibri" w:hAnsi="Calibri" w:cs="Calibri"/>
          <w:sz w:val="24"/>
          <w:szCs w:val="24"/>
        </w:rPr>
        <w:t xml:space="preserve">el término de ejecución y liquidación </w:t>
      </w:r>
      <w:proofErr w:type="gramStart"/>
      <w:r w:rsidRPr="00170832">
        <w:rPr>
          <w:rFonts w:ascii="Calibri" w:hAnsi="Calibri" w:cs="Calibri"/>
          <w:sz w:val="24"/>
          <w:szCs w:val="24"/>
        </w:rPr>
        <w:t>del mismo</w:t>
      </w:r>
      <w:proofErr w:type="gramEnd"/>
      <w:r w:rsidRPr="00170832">
        <w:rPr>
          <w:rFonts w:ascii="Calibri" w:hAnsi="Calibri" w:cs="Calibri"/>
          <w:sz w:val="24"/>
          <w:szCs w:val="24"/>
        </w:rPr>
        <w:t>.</w:t>
      </w:r>
    </w:p>
    <w:p w14:paraId="50E0E6BE" w14:textId="77777777" w:rsidR="005931B5" w:rsidRPr="00170832" w:rsidRDefault="005931B5">
      <w:pPr>
        <w:pStyle w:val="Prrafodelista"/>
        <w:widowControl w:val="0"/>
        <w:numPr>
          <w:ilvl w:val="0"/>
          <w:numId w:val="45"/>
        </w:numPr>
        <w:tabs>
          <w:tab w:val="left" w:pos="979"/>
          <w:tab w:val="left" w:pos="981"/>
        </w:tabs>
        <w:autoSpaceDE w:val="0"/>
        <w:autoSpaceDN w:val="0"/>
        <w:spacing w:after="0"/>
        <w:ind w:left="981" w:right="473"/>
        <w:contextualSpacing w:val="0"/>
        <w:jc w:val="both"/>
        <w:rPr>
          <w:rFonts w:ascii="Calibri" w:hAnsi="Calibri" w:cs="Calibri"/>
          <w:sz w:val="24"/>
          <w:szCs w:val="24"/>
        </w:rPr>
      </w:pPr>
      <w:r w:rsidRPr="00170832">
        <w:rPr>
          <w:rFonts w:ascii="Calibri" w:hAnsi="Calibri" w:cs="Calibri"/>
          <w:sz w:val="24"/>
          <w:szCs w:val="24"/>
        </w:rPr>
        <w:t>Así mismo, deberá contar con la infraestructura administrativa, de cómputo y operativa que le permita efectuar el</w:t>
      </w:r>
      <w:r w:rsidRPr="00170832">
        <w:rPr>
          <w:rFonts w:ascii="Calibri" w:hAnsi="Calibri" w:cs="Calibri"/>
          <w:spacing w:val="-1"/>
          <w:sz w:val="24"/>
          <w:szCs w:val="24"/>
        </w:rPr>
        <w:t xml:space="preserve"> </w:t>
      </w:r>
      <w:r w:rsidRPr="00170832">
        <w:rPr>
          <w:rFonts w:ascii="Calibri" w:hAnsi="Calibri" w:cs="Calibri"/>
          <w:sz w:val="24"/>
          <w:szCs w:val="24"/>
        </w:rPr>
        <w:t>control adecuado de los elementos y cantidades solicitadas, el saldo financiero del contrato y la remisión periódica de informes en medio impreso, magnético y vía electrónica.</w:t>
      </w:r>
    </w:p>
    <w:p w14:paraId="5F00DACB" w14:textId="77777777" w:rsidR="005931B5" w:rsidRPr="00170832" w:rsidRDefault="005931B5">
      <w:pPr>
        <w:pStyle w:val="Prrafodelista"/>
        <w:widowControl w:val="0"/>
        <w:numPr>
          <w:ilvl w:val="0"/>
          <w:numId w:val="45"/>
        </w:numPr>
        <w:tabs>
          <w:tab w:val="left" w:pos="979"/>
          <w:tab w:val="left" w:pos="981"/>
        </w:tabs>
        <w:autoSpaceDE w:val="0"/>
        <w:autoSpaceDN w:val="0"/>
        <w:spacing w:after="0"/>
        <w:ind w:left="981" w:right="486"/>
        <w:contextualSpacing w:val="0"/>
        <w:jc w:val="both"/>
        <w:rPr>
          <w:rFonts w:ascii="Calibri" w:hAnsi="Calibri" w:cs="Calibri"/>
          <w:sz w:val="24"/>
          <w:szCs w:val="24"/>
        </w:rPr>
      </w:pPr>
      <w:r w:rsidRPr="00170832">
        <w:rPr>
          <w:rFonts w:ascii="Calibri" w:hAnsi="Calibri" w:cs="Calibri"/>
          <w:sz w:val="24"/>
          <w:szCs w:val="24"/>
        </w:rPr>
        <w:t>Los</w:t>
      </w:r>
      <w:r w:rsidRPr="00170832">
        <w:rPr>
          <w:rFonts w:ascii="Calibri" w:hAnsi="Calibri" w:cs="Calibri"/>
          <w:spacing w:val="-2"/>
          <w:sz w:val="24"/>
          <w:szCs w:val="24"/>
        </w:rPr>
        <w:t xml:space="preserve"> </w:t>
      </w:r>
      <w:r w:rsidRPr="00170832">
        <w:rPr>
          <w:rFonts w:ascii="Calibri" w:hAnsi="Calibri" w:cs="Calibri"/>
          <w:sz w:val="24"/>
          <w:szCs w:val="24"/>
        </w:rPr>
        <w:t>elementos</w:t>
      </w:r>
      <w:r w:rsidRPr="00170832">
        <w:rPr>
          <w:rFonts w:ascii="Calibri" w:hAnsi="Calibri" w:cs="Calibri"/>
          <w:spacing w:val="-2"/>
          <w:sz w:val="24"/>
          <w:szCs w:val="24"/>
        </w:rPr>
        <w:t xml:space="preserve"> </w:t>
      </w:r>
      <w:r w:rsidRPr="00170832">
        <w:rPr>
          <w:rFonts w:ascii="Calibri" w:hAnsi="Calibri" w:cs="Calibri"/>
          <w:sz w:val="24"/>
          <w:szCs w:val="24"/>
        </w:rPr>
        <w:t>requeridos</w:t>
      </w:r>
      <w:r w:rsidRPr="00170832">
        <w:rPr>
          <w:rFonts w:ascii="Calibri" w:hAnsi="Calibri" w:cs="Calibri"/>
          <w:spacing w:val="-2"/>
          <w:sz w:val="24"/>
          <w:szCs w:val="24"/>
        </w:rPr>
        <w:t xml:space="preserve"> </w:t>
      </w:r>
      <w:r w:rsidRPr="00170832">
        <w:rPr>
          <w:rFonts w:ascii="Calibri" w:hAnsi="Calibri" w:cs="Calibri"/>
          <w:sz w:val="24"/>
          <w:szCs w:val="24"/>
        </w:rPr>
        <w:t>deberán</w:t>
      </w:r>
      <w:r w:rsidRPr="00170832">
        <w:rPr>
          <w:rFonts w:ascii="Calibri" w:hAnsi="Calibri" w:cs="Calibri"/>
          <w:spacing w:val="-4"/>
          <w:sz w:val="24"/>
          <w:szCs w:val="24"/>
        </w:rPr>
        <w:t xml:space="preserve"> </w:t>
      </w:r>
      <w:r w:rsidRPr="00170832">
        <w:rPr>
          <w:rFonts w:ascii="Calibri" w:hAnsi="Calibri" w:cs="Calibri"/>
          <w:sz w:val="24"/>
          <w:szCs w:val="24"/>
        </w:rPr>
        <w:t>traer</w:t>
      </w:r>
      <w:r w:rsidRPr="00170832">
        <w:rPr>
          <w:rFonts w:ascii="Calibri" w:hAnsi="Calibri" w:cs="Calibri"/>
          <w:spacing w:val="-2"/>
          <w:sz w:val="24"/>
          <w:szCs w:val="24"/>
        </w:rPr>
        <w:t xml:space="preserve"> </w:t>
      </w:r>
      <w:r w:rsidRPr="00170832">
        <w:rPr>
          <w:rFonts w:ascii="Calibri" w:hAnsi="Calibri" w:cs="Calibri"/>
          <w:sz w:val="24"/>
          <w:szCs w:val="24"/>
        </w:rPr>
        <w:t>Código</w:t>
      </w:r>
      <w:r w:rsidRPr="00170832">
        <w:rPr>
          <w:rFonts w:ascii="Calibri" w:hAnsi="Calibri" w:cs="Calibri"/>
          <w:spacing w:val="-4"/>
          <w:sz w:val="24"/>
          <w:szCs w:val="24"/>
        </w:rPr>
        <w:t xml:space="preserve"> </w:t>
      </w:r>
      <w:r w:rsidRPr="00170832">
        <w:rPr>
          <w:rFonts w:ascii="Calibri" w:hAnsi="Calibri" w:cs="Calibri"/>
          <w:sz w:val="24"/>
          <w:szCs w:val="24"/>
        </w:rPr>
        <w:t>de</w:t>
      </w:r>
      <w:r w:rsidRPr="00170832">
        <w:rPr>
          <w:rFonts w:ascii="Calibri" w:hAnsi="Calibri" w:cs="Calibri"/>
          <w:spacing w:val="-1"/>
          <w:sz w:val="24"/>
          <w:szCs w:val="24"/>
        </w:rPr>
        <w:t xml:space="preserve"> </w:t>
      </w:r>
      <w:r w:rsidRPr="00170832">
        <w:rPr>
          <w:rFonts w:ascii="Calibri" w:hAnsi="Calibri" w:cs="Calibri"/>
          <w:sz w:val="24"/>
          <w:szCs w:val="24"/>
        </w:rPr>
        <w:t>barras,</w:t>
      </w:r>
      <w:r w:rsidRPr="00170832">
        <w:rPr>
          <w:rFonts w:ascii="Calibri" w:hAnsi="Calibri" w:cs="Calibri"/>
          <w:spacing w:val="-3"/>
          <w:sz w:val="24"/>
          <w:szCs w:val="24"/>
        </w:rPr>
        <w:t xml:space="preserve"> </w:t>
      </w:r>
      <w:r w:rsidRPr="00170832">
        <w:rPr>
          <w:rFonts w:ascii="Calibri" w:hAnsi="Calibri" w:cs="Calibri"/>
          <w:sz w:val="24"/>
          <w:szCs w:val="24"/>
        </w:rPr>
        <w:t>el</w:t>
      </w:r>
      <w:r w:rsidRPr="00170832">
        <w:rPr>
          <w:rFonts w:ascii="Calibri" w:hAnsi="Calibri" w:cs="Calibri"/>
          <w:spacing w:val="-4"/>
          <w:sz w:val="24"/>
          <w:szCs w:val="24"/>
        </w:rPr>
        <w:t xml:space="preserve"> </w:t>
      </w:r>
      <w:r w:rsidRPr="00170832">
        <w:rPr>
          <w:rFonts w:ascii="Calibri" w:hAnsi="Calibri" w:cs="Calibri"/>
          <w:sz w:val="24"/>
          <w:szCs w:val="24"/>
        </w:rPr>
        <w:t>cual</w:t>
      </w:r>
      <w:r w:rsidRPr="00170832">
        <w:rPr>
          <w:rFonts w:ascii="Calibri" w:hAnsi="Calibri" w:cs="Calibri"/>
          <w:spacing w:val="-4"/>
          <w:sz w:val="24"/>
          <w:szCs w:val="24"/>
        </w:rPr>
        <w:t xml:space="preserve"> </w:t>
      </w:r>
      <w:r w:rsidRPr="00170832">
        <w:rPr>
          <w:rFonts w:ascii="Calibri" w:hAnsi="Calibri" w:cs="Calibri"/>
          <w:sz w:val="24"/>
          <w:szCs w:val="24"/>
        </w:rPr>
        <w:t>permitirá</w:t>
      </w:r>
      <w:r w:rsidRPr="00170832">
        <w:rPr>
          <w:rFonts w:ascii="Calibri" w:hAnsi="Calibri" w:cs="Calibri"/>
          <w:spacing w:val="-3"/>
          <w:sz w:val="24"/>
          <w:szCs w:val="24"/>
        </w:rPr>
        <w:t xml:space="preserve"> </w:t>
      </w:r>
      <w:r w:rsidRPr="00170832">
        <w:rPr>
          <w:rFonts w:ascii="Calibri" w:hAnsi="Calibri" w:cs="Calibri"/>
          <w:sz w:val="24"/>
          <w:szCs w:val="24"/>
        </w:rPr>
        <w:t>hacer</w:t>
      </w:r>
      <w:r w:rsidRPr="00170832">
        <w:rPr>
          <w:rFonts w:ascii="Calibri" w:hAnsi="Calibri" w:cs="Calibri"/>
          <w:spacing w:val="-2"/>
          <w:sz w:val="24"/>
          <w:szCs w:val="24"/>
        </w:rPr>
        <w:t xml:space="preserve"> </w:t>
      </w:r>
      <w:r w:rsidRPr="00170832">
        <w:rPr>
          <w:rFonts w:ascii="Calibri" w:hAnsi="Calibri" w:cs="Calibri"/>
          <w:sz w:val="24"/>
          <w:szCs w:val="24"/>
        </w:rPr>
        <w:t>lectura de</w:t>
      </w:r>
      <w:r w:rsidRPr="00170832">
        <w:rPr>
          <w:rFonts w:ascii="Calibri" w:hAnsi="Calibri" w:cs="Calibri"/>
          <w:spacing w:val="-4"/>
          <w:sz w:val="24"/>
          <w:szCs w:val="24"/>
        </w:rPr>
        <w:t xml:space="preserve"> </w:t>
      </w:r>
      <w:r w:rsidRPr="00170832">
        <w:rPr>
          <w:rFonts w:ascii="Calibri" w:hAnsi="Calibri" w:cs="Calibri"/>
          <w:sz w:val="24"/>
          <w:szCs w:val="24"/>
        </w:rPr>
        <w:t>las</w:t>
      </w:r>
      <w:r w:rsidRPr="00170832">
        <w:rPr>
          <w:rFonts w:ascii="Calibri" w:hAnsi="Calibri" w:cs="Calibri"/>
          <w:spacing w:val="-2"/>
          <w:sz w:val="24"/>
          <w:szCs w:val="24"/>
        </w:rPr>
        <w:t xml:space="preserve"> </w:t>
      </w:r>
      <w:r w:rsidRPr="00170832">
        <w:rPr>
          <w:rFonts w:ascii="Calibri" w:hAnsi="Calibri" w:cs="Calibri"/>
          <w:sz w:val="24"/>
          <w:szCs w:val="24"/>
        </w:rPr>
        <w:t>especificaciones</w:t>
      </w:r>
      <w:r w:rsidRPr="00170832">
        <w:rPr>
          <w:rFonts w:ascii="Calibri" w:hAnsi="Calibri" w:cs="Calibri"/>
          <w:spacing w:val="-2"/>
          <w:sz w:val="24"/>
          <w:szCs w:val="24"/>
        </w:rPr>
        <w:t xml:space="preserve"> </w:t>
      </w:r>
      <w:r w:rsidRPr="00170832">
        <w:rPr>
          <w:rFonts w:ascii="Calibri" w:hAnsi="Calibri" w:cs="Calibri"/>
          <w:sz w:val="24"/>
          <w:szCs w:val="24"/>
        </w:rPr>
        <w:t>técnicas</w:t>
      </w:r>
      <w:r w:rsidRPr="00170832">
        <w:rPr>
          <w:rFonts w:ascii="Calibri" w:hAnsi="Calibri" w:cs="Calibri"/>
          <w:spacing w:val="-2"/>
          <w:sz w:val="24"/>
          <w:szCs w:val="24"/>
        </w:rPr>
        <w:t xml:space="preserve"> </w:t>
      </w:r>
      <w:r w:rsidRPr="00170832">
        <w:rPr>
          <w:rFonts w:ascii="Calibri" w:hAnsi="Calibri" w:cs="Calibri"/>
          <w:sz w:val="24"/>
          <w:szCs w:val="24"/>
        </w:rPr>
        <w:t>adquiridas,</w:t>
      </w:r>
      <w:r w:rsidRPr="00170832">
        <w:rPr>
          <w:rFonts w:ascii="Calibri" w:hAnsi="Calibri" w:cs="Calibri"/>
          <w:spacing w:val="-3"/>
          <w:sz w:val="24"/>
          <w:szCs w:val="24"/>
        </w:rPr>
        <w:t xml:space="preserve"> </w:t>
      </w:r>
      <w:r w:rsidRPr="00170832">
        <w:rPr>
          <w:rFonts w:ascii="Calibri" w:hAnsi="Calibri" w:cs="Calibri"/>
          <w:sz w:val="24"/>
          <w:szCs w:val="24"/>
        </w:rPr>
        <w:t>de</w:t>
      </w:r>
      <w:r w:rsidRPr="00170832">
        <w:rPr>
          <w:rFonts w:ascii="Calibri" w:hAnsi="Calibri" w:cs="Calibri"/>
          <w:spacing w:val="-1"/>
          <w:sz w:val="24"/>
          <w:szCs w:val="24"/>
        </w:rPr>
        <w:t xml:space="preserve"> </w:t>
      </w:r>
      <w:r w:rsidRPr="00170832">
        <w:rPr>
          <w:rFonts w:ascii="Calibri" w:hAnsi="Calibri" w:cs="Calibri"/>
          <w:sz w:val="24"/>
          <w:szCs w:val="24"/>
        </w:rPr>
        <w:t>esta</w:t>
      </w:r>
      <w:r w:rsidRPr="00170832">
        <w:rPr>
          <w:rFonts w:ascii="Calibri" w:hAnsi="Calibri" w:cs="Calibri"/>
          <w:spacing w:val="-1"/>
          <w:sz w:val="24"/>
          <w:szCs w:val="24"/>
        </w:rPr>
        <w:t xml:space="preserve"> </w:t>
      </w:r>
      <w:r w:rsidRPr="00170832">
        <w:rPr>
          <w:rFonts w:ascii="Calibri" w:hAnsi="Calibri" w:cs="Calibri"/>
          <w:sz w:val="24"/>
          <w:szCs w:val="24"/>
        </w:rPr>
        <w:t>manera</w:t>
      </w:r>
      <w:r w:rsidRPr="00170832">
        <w:rPr>
          <w:rFonts w:ascii="Calibri" w:hAnsi="Calibri" w:cs="Calibri"/>
          <w:spacing w:val="-3"/>
          <w:sz w:val="24"/>
          <w:szCs w:val="24"/>
        </w:rPr>
        <w:t xml:space="preserve"> </w:t>
      </w:r>
      <w:r w:rsidRPr="00170832">
        <w:rPr>
          <w:rFonts w:ascii="Calibri" w:hAnsi="Calibri" w:cs="Calibri"/>
          <w:sz w:val="24"/>
          <w:szCs w:val="24"/>
        </w:rPr>
        <w:t>se</w:t>
      </w:r>
      <w:r w:rsidRPr="00170832">
        <w:rPr>
          <w:rFonts w:ascii="Calibri" w:hAnsi="Calibri" w:cs="Calibri"/>
          <w:spacing w:val="-1"/>
          <w:sz w:val="24"/>
          <w:szCs w:val="24"/>
        </w:rPr>
        <w:t xml:space="preserve"> </w:t>
      </w:r>
      <w:r w:rsidRPr="00170832">
        <w:rPr>
          <w:rFonts w:ascii="Calibri" w:hAnsi="Calibri" w:cs="Calibri"/>
          <w:sz w:val="24"/>
          <w:szCs w:val="24"/>
        </w:rPr>
        <w:t>podrá</w:t>
      </w:r>
      <w:r w:rsidRPr="00170832">
        <w:rPr>
          <w:rFonts w:ascii="Calibri" w:hAnsi="Calibri" w:cs="Calibri"/>
          <w:spacing w:val="-3"/>
          <w:sz w:val="24"/>
          <w:szCs w:val="24"/>
        </w:rPr>
        <w:t xml:space="preserve"> </w:t>
      </w:r>
      <w:r w:rsidRPr="00170832">
        <w:rPr>
          <w:rFonts w:ascii="Calibri" w:hAnsi="Calibri" w:cs="Calibri"/>
          <w:sz w:val="24"/>
          <w:szCs w:val="24"/>
        </w:rPr>
        <w:t>efectuar el</w:t>
      </w:r>
      <w:r w:rsidRPr="00170832">
        <w:rPr>
          <w:rFonts w:ascii="Calibri" w:hAnsi="Calibri" w:cs="Calibri"/>
          <w:spacing w:val="-2"/>
          <w:sz w:val="24"/>
          <w:szCs w:val="24"/>
        </w:rPr>
        <w:t xml:space="preserve"> </w:t>
      </w:r>
      <w:r w:rsidRPr="00170832">
        <w:rPr>
          <w:rFonts w:ascii="Calibri" w:hAnsi="Calibri" w:cs="Calibri"/>
          <w:sz w:val="24"/>
          <w:szCs w:val="24"/>
        </w:rPr>
        <w:t>registro en el aplicativo dispuesto por TRANSMILENIO S.A. para el control de inventarios.</w:t>
      </w:r>
    </w:p>
    <w:p w14:paraId="4523C240" w14:textId="5BA640AC" w:rsidR="005931B5" w:rsidRPr="005B6E4E" w:rsidRDefault="005931B5">
      <w:pPr>
        <w:pStyle w:val="Prrafodelista"/>
        <w:widowControl w:val="0"/>
        <w:numPr>
          <w:ilvl w:val="0"/>
          <w:numId w:val="45"/>
        </w:numPr>
        <w:tabs>
          <w:tab w:val="left" w:pos="979"/>
          <w:tab w:val="left" w:pos="981"/>
        </w:tabs>
        <w:autoSpaceDE w:val="0"/>
        <w:autoSpaceDN w:val="0"/>
        <w:spacing w:after="0"/>
        <w:ind w:left="981" w:right="257"/>
        <w:contextualSpacing w:val="0"/>
        <w:jc w:val="both"/>
        <w:rPr>
          <w:rFonts w:ascii="Calibri" w:hAnsi="Calibri" w:cs="Calibri"/>
          <w:sz w:val="24"/>
          <w:szCs w:val="24"/>
        </w:rPr>
      </w:pPr>
      <w:r w:rsidRPr="00170832">
        <w:rPr>
          <w:rFonts w:ascii="Calibri" w:hAnsi="Calibri" w:cs="Calibri"/>
          <w:sz w:val="24"/>
          <w:szCs w:val="24"/>
        </w:rPr>
        <w:t>Dar</w:t>
      </w:r>
      <w:r w:rsidRPr="00170832">
        <w:rPr>
          <w:rFonts w:ascii="Calibri" w:hAnsi="Calibri" w:cs="Calibri"/>
          <w:spacing w:val="-11"/>
          <w:sz w:val="24"/>
          <w:szCs w:val="24"/>
        </w:rPr>
        <w:t xml:space="preserve"> </w:t>
      </w:r>
      <w:r w:rsidRPr="00170832">
        <w:rPr>
          <w:rFonts w:ascii="Calibri" w:hAnsi="Calibri" w:cs="Calibri"/>
          <w:sz w:val="24"/>
          <w:szCs w:val="24"/>
        </w:rPr>
        <w:t>cumplimiento</w:t>
      </w:r>
      <w:r w:rsidRPr="00170832">
        <w:rPr>
          <w:rFonts w:ascii="Calibri" w:hAnsi="Calibri" w:cs="Calibri"/>
          <w:spacing w:val="-11"/>
          <w:sz w:val="24"/>
          <w:szCs w:val="24"/>
        </w:rPr>
        <w:t xml:space="preserve"> </w:t>
      </w:r>
      <w:r w:rsidRPr="00170832">
        <w:rPr>
          <w:rFonts w:ascii="Calibri" w:hAnsi="Calibri" w:cs="Calibri"/>
          <w:sz w:val="24"/>
          <w:szCs w:val="24"/>
        </w:rPr>
        <w:t>a</w:t>
      </w:r>
      <w:r w:rsidRPr="00170832">
        <w:rPr>
          <w:rFonts w:ascii="Calibri" w:hAnsi="Calibri" w:cs="Calibri"/>
          <w:spacing w:val="-9"/>
          <w:sz w:val="24"/>
          <w:szCs w:val="24"/>
        </w:rPr>
        <w:t xml:space="preserve"> </w:t>
      </w:r>
      <w:r w:rsidRPr="00170832">
        <w:rPr>
          <w:rFonts w:ascii="Calibri" w:hAnsi="Calibri" w:cs="Calibri"/>
          <w:sz w:val="24"/>
          <w:szCs w:val="24"/>
        </w:rPr>
        <w:t>lo</w:t>
      </w:r>
      <w:r w:rsidRPr="00170832">
        <w:rPr>
          <w:rFonts w:ascii="Calibri" w:hAnsi="Calibri" w:cs="Calibri"/>
          <w:spacing w:val="-9"/>
          <w:sz w:val="24"/>
          <w:szCs w:val="24"/>
        </w:rPr>
        <w:t xml:space="preserve"> </w:t>
      </w:r>
      <w:r w:rsidRPr="00170832">
        <w:rPr>
          <w:rFonts w:ascii="Calibri" w:hAnsi="Calibri" w:cs="Calibri"/>
          <w:sz w:val="24"/>
          <w:szCs w:val="24"/>
        </w:rPr>
        <w:t>establecido</w:t>
      </w:r>
      <w:r w:rsidRPr="00170832">
        <w:rPr>
          <w:rFonts w:ascii="Calibri" w:hAnsi="Calibri" w:cs="Calibri"/>
          <w:spacing w:val="-9"/>
          <w:sz w:val="24"/>
          <w:szCs w:val="24"/>
        </w:rPr>
        <w:t xml:space="preserve"> </w:t>
      </w:r>
      <w:r w:rsidRPr="00170832">
        <w:rPr>
          <w:rFonts w:ascii="Calibri" w:hAnsi="Calibri" w:cs="Calibri"/>
          <w:sz w:val="24"/>
          <w:szCs w:val="24"/>
        </w:rPr>
        <w:t>en</w:t>
      </w:r>
      <w:r w:rsidRPr="00170832">
        <w:rPr>
          <w:rFonts w:ascii="Calibri" w:hAnsi="Calibri" w:cs="Calibri"/>
          <w:spacing w:val="-9"/>
          <w:sz w:val="24"/>
          <w:szCs w:val="24"/>
        </w:rPr>
        <w:t xml:space="preserve"> </w:t>
      </w:r>
      <w:r w:rsidRPr="00170832">
        <w:rPr>
          <w:rFonts w:ascii="Calibri" w:hAnsi="Calibri" w:cs="Calibri"/>
          <w:sz w:val="24"/>
          <w:szCs w:val="24"/>
        </w:rPr>
        <w:t>el</w:t>
      </w:r>
      <w:r w:rsidRPr="00170832">
        <w:rPr>
          <w:rFonts w:ascii="Calibri" w:hAnsi="Calibri" w:cs="Calibri"/>
          <w:spacing w:val="-10"/>
          <w:sz w:val="24"/>
          <w:szCs w:val="24"/>
        </w:rPr>
        <w:t xml:space="preserve"> </w:t>
      </w:r>
      <w:r w:rsidRPr="00170832">
        <w:rPr>
          <w:rFonts w:ascii="Calibri" w:hAnsi="Calibri" w:cs="Calibri"/>
          <w:sz w:val="24"/>
          <w:szCs w:val="24"/>
        </w:rPr>
        <w:t>Decreto</w:t>
      </w:r>
      <w:r w:rsidRPr="00170832">
        <w:rPr>
          <w:rFonts w:ascii="Calibri" w:hAnsi="Calibri" w:cs="Calibri"/>
          <w:spacing w:val="-10"/>
          <w:sz w:val="24"/>
          <w:szCs w:val="24"/>
        </w:rPr>
        <w:t xml:space="preserve"> </w:t>
      </w:r>
      <w:r w:rsidRPr="00170832">
        <w:rPr>
          <w:rFonts w:ascii="Calibri" w:hAnsi="Calibri" w:cs="Calibri"/>
          <w:sz w:val="24"/>
          <w:szCs w:val="24"/>
        </w:rPr>
        <w:t>332</w:t>
      </w:r>
      <w:r w:rsidRPr="00170832">
        <w:rPr>
          <w:rFonts w:ascii="Calibri" w:hAnsi="Calibri" w:cs="Calibri"/>
          <w:spacing w:val="-9"/>
          <w:sz w:val="24"/>
          <w:szCs w:val="24"/>
        </w:rPr>
        <w:t xml:space="preserve"> </w:t>
      </w:r>
      <w:r w:rsidRPr="00170832">
        <w:rPr>
          <w:rFonts w:ascii="Calibri" w:hAnsi="Calibri" w:cs="Calibri"/>
          <w:sz w:val="24"/>
          <w:szCs w:val="24"/>
        </w:rPr>
        <w:t>de</w:t>
      </w:r>
      <w:r w:rsidRPr="00170832">
        <w:rPr>
          <w:rFonts w:ascii="Calibri" w:hAnsi="Calibri" w:cs="Calibri"/>
          <w:spacing w:val="-9"/>
          <w:sz w:val="24"/>
          <w:szCs w:val="24"/>
        </w:rPr>
        <w:t xml:space="preserve"> </w:t>
      </w:r>
      <w:r w:rsidRPr="00170832">
        <w:rPr>
          <w:rFonts w:ascii="Calibri" w:hAnsi="Calibri" w:cs="Calibri"/>
          <w:sz w:val="24"/>
          <w:szCs w:val="24"/>
        </w:rPr>
        <w:t>2020</w:t>
      </w:r>
      <w:r w:rsidRPr="00170832">
        <w:rPr>
          <w:rFonts w:ascii="Calibri" w:hAnsi="Calibri" w:cs="Calibri"/>
          <w:spacing w:val="-10"/>
          <w:sz w:val="24"/>
          <w:szCs w:val="24"/>
        </w:rPr>
        <w:t xml:space="preserve"> </w:t>
      </w:r>
      <w:r w:rsidRPr="00170832">
        <w:rPr>
          <w:rFonts w:ascii="Calibri" w:hAnsi="Calibri" w:cs="Calibri"/>
          <w:sz w:val="24"/>
          <w:szCs w:val="24"/>
        </w:rPr>
        <w:t>expedido</w:t>
      </w:r>
      <w:r w:rsidRPr="00170832">
        <w:rPr>
          <w:rFonts w:ascii="Calibri" w:hAnsi="Calibri" w:cs="Calibri"/>
          <w:spacing w:val="-10"/>
          <w:sz w:val="24"/>
          <w:szCs w:val="24"/>
        </w:rPr>
        <w:t xml:space="preserve"> </w:t>
      </w:r>
      <w:r w:rsidRPr="00170832">
        <w:rPr>
          <w:rFonts w:ascii="Calibri" w:hAnsi="Calibri" w:cs="Calibri"/>
          <w:sz w:val="24"/>
          <w:szCs w:val="24"/>
        </w:rPr>
        <w:t>por</w:t>
      </w:r>
      <w:r w:rsidRPr="00170832">
        <w:rPr>
          <w:rFonts w:ascii="Calibri" w:hAnsi="Calibri" w:cs="Calibri"/>
          <w:spacing w:val="-8"/>
          <w:sz w:val="24"/>
          <w:szCs w:val="24"/>
        </w:rPr>
        <w:t xml:space="preserve"> </w:t>
      </w:r>
      <w:r w:rsidRPr="00170832">
        <w:rPr>
          <w:rFonts w:ascii="Calibri" w:hAnsi="Calibri" w:cs="Calibri"/>
          <w:sz w:val="24"/>
          <w:szCs w:val="24"/>
        </w:rPr>
        <w:t>la</w:t>
      </w:r>
      <w:r w:rsidRPr="00170832">
        <w:rPr>
          <w:rFonts w:ascii="Calibri" w:hAnsi="Calibri" w:cs="Calibri"/>
          <w:spacing w:val="-9"/>
          <w:sz w:val="24"/>
          <w:szCs w:val="24"/>
        </w:rPr>
        <w:t xml:space="preserve"> </w:t>
      </w:r>
      <w:r w:rsidRPr="00170832">
        <w:rPr>
          <w:rFonts w:ascii="Calibri" w:hAnsi="Calibri" w:cs="Calibri"/>
          <w:sz w:val="24"/>
          <w:szCs w:val="24"/>
        </w:rPr>
        <w:t>Alcaldía</w:t>
      </w:r>
      <w:r w:rsidRPr="00170832">
        <w:rPr>
          <w:rFonts w:ascii="Calibri" w:hAnsi="Calibri" w:cs="Calibri"/>
          <w:spacing w:val="-12"/>
          <w:sz w:val="24"/>
          <w:szCs w:val="24"/>
        </w:rPr>
        <w:t xml:space="preserve"> </w:t>
      </w:r>
      <w:r w:rsidRPr="00170832">
        <w:rPr>
          <w:rFonts w:ascii="Calibri" w:hAnsi="Calibri" w:cs="Calibri"/>
          <w:sz w:val="24"/>
          <w:szCs w:val="24"/>
        </w:rPr>
        <w:t>Mayor de Bogotá dando</w:t>
      </w:r>
      <w:r w:rsidRPr="00170832">
        <w:rPr>
          <w:rFonts w:ascii="Calibri" w:hAnsi="Calibri" w:cs="Calibri"/>
          <w:spacing w:val="-2"/>
          <w:sz w:val="24"/>
          <w:szCs w:val="24"/>
        </w:rPr>
        <w:t xml:space="preserve"> </w:t>
      </w:r>
      <w:r w:rsidRPr="00170832">
        <w:rPr>
          <w:rFonts w:ascii="Calibri" w:hAnsi="Calibri" w:cs="Calibri"/>
          <w:sz w:val="24"/>
          <w:szCs w:val="24"/>
        </w:rPr>
        <w:t>cumplimiento al porcentaje</w:t>
      </w:r>
      <w:r w:rsidRPr="00170832">
        <w:rPr>
          <w:rFonts w:ascii="Calibri" w:hAnsi="Calibri" w:cs="Calibri"/>
          <w:spacing w:val="-1"/>
          <w:sz w:val="24"/>
          <w:szCs w:val="24"/>
        </w:rPr>
        <w:t xml:space="preserve"> </w:t>
      </w:r>
      <w:r w:rsidRPr="00170832">
        <w:rPr>
          <w:rFonts w:ascii="Calibri" w:hAnsi="Calibri" w:cs="Calibri"/>
          <w:sz w:val="24"/>
          <w:szCs w:val="24"/>
        </w:rPr>
        <w:t>establecido</w:t>
      </w:r>
      <w:r w:rsidRPr="00170832">
        <w:rPr>
          <w:rFonts w:ascii="Calibri" w:hAnsi="Calibri" w:cs="Calibri"/>
          <w:spacing w:val="-2"/>
          <w:sz w:val="24"/>
          <w:szCs w:val="24"/>
        </w:rPr>
        <w:t xml:space="preserve"> </w:t>
      </w:r>
      <w:r w:rsidRPr="00170832">
        <w:rPr>
          <w:rFonts w:ascii="Calibri" w:hAnsi="Calibri" w:cs="Calibri"/>
          <w:sz w:val="24"/>
          <w:szCs w:val="24"/>
        </w:rPr>
        <w:t>en</w:t>
      </w:r>
      <w:r w:rsidRPr="00170832">
        <w:rPr>
          <w:rFonts w:ascii="Calibri" w:hAnsi="Calibri" w:cs="Calibri"/>
          <w:spacing w:val="-1"/>
          <w:sz w:val="24"/>
          <w:szCs w:val="24"/>
        </w:rPr>
        <w:t xml:space="preserve"> </w:t>
      </w:r>
      <w:r w:rsidRPr="00170832">
        <w:rPr>
          <w:rFonts w:ascii="Calibri" w:hAnsi="Calibri" w:cs="Calibri"/>
          <w:sz w:val="24"/>
          <w:szCs w:val="24"/>
        </w:rPr>
        <w:t>el</w:t>
      </w:r>
      <w:r w:rsidRPr="00170832">
        <w:rPr>
          <w:rFonts w:ascii="Calibri" w:hAnsi="Calibri" w:cs="Calibri"/>
          <w:spacing w:val="-2"/>
          <w:sz w:val="24"/>
          <w:szCs w:val="24"/>
        </w:rPr>
        <w:t xml:space="preserve"> </w:t>
      </w:r>
      <w:r w:rsidRPr="00170832">
        <w:rPr>
          <w:rFonts w:ascii="Calibri" w:hAnsi="Calibri" w:cs="Calibri"/>
          <w:sz w:val="24"/>
          <w:szCs w:val="24"/>
        </w:rPr>
        <w:t>artículo 3 del</w:t>
      </w:r>
      <w:r w:rsidRPr="00170832">
        <w:rPr>
          <w:rFonts w:ascii="Calibri" w:hAnsi="Calibri" w:cs="Calibri"/>
          <w:spacing w:val="-2"/>
          <w:sz w:val="24"/>
          <w:szCs w:val="24"/>
        </w:rPr>
        <w:t xml:space="preserve"> </w:t>
      </w:r>
      <w:r w:rsidRPr="00170832">
        <w:rPr>
          <w:rFonts w:ascii="Calibri" w:hAnsi="Calibri" w:cs="Calibri"/>
          <w:sz w:val="24"/>
          <w:szCs w:val="24"/>
        </w:rPr>
        <w:t>mismo</w:t>
      </w:r>
      <w:r w:rsidRPr="00170832">
        <w:rPr>
          <w:rFonts w:ascii="Calibri" w:hAnsi="Calibri" w:cs="Calibri"/>
          <w:spacing w:val="-1"/>
          <w:sz w:val="24"/>
          <w:szCs w:val="24"/>
        </w:rPr>
        <w:t xml:space="preserve"> </w:t>
      </w:r>
      <w:r w:rsidRPr="00170832">
        <w:rPr>
          <w:rFonts w:ascii="Calibri" w:hAnsi="Calibri" w:cs="Calibri"/>
          <w:sz w:val="24"/>
          <w:szCs w:val="24"/>
        </w:rPr>
        <w:t>decreto en relación con la obligación del contratista quien deberá mantener un mínimo de mujeres para la ejecución del convenio o contrato que para el caso concreto es del 16.6% por estar en la rama de actividad de transporte.</w:t>
      </w:r>
    </w:p>
    <w:p w14:paraId="33C0A93C" w14:textId="04581705" w:rsidR="005931B5" w:rsidRPr="002A2306" w:rsidRDefault="005931B5" w:rsidP="002A2306">
      <w:pPr>
        <w:pStyle w:val="BodyText28"/>
        <w:ind w:left="284"/>
        <w:rPr>
          <w:b/>
          <w:bCs/>
          <w:spacing w:val="-2"/>
        </w:rPr>
      </w:pPr>
      <w:r w:rsidRPr="002A2306">
        <w:rPr>
          <w:b/>
          <w:bCs/>
        </w:rPr>
        <w:t>Obligaciones</w:t>
      </w:r>
      <w:r w:rsidRPr="002A2306">
        <w:rPr>
          <w:b/>
          <w:bCs/>
          <w:spacing w:val="-7"/>
        </w:rPr>
        <w:t xml:space="preserve"> </w:t>
      </w:r>
      <w:r w:rsidRPr="002A2306">
        <w:rPr>
          <w:b/>
          <w:bCs/>
        </w:rPr>
        <w:t>Ambientales</w:t>
      </w:r>
      <w:r w:rsidRPr="002A2306">
        <w:rPr>
          <w:b/>
          <w:bCs/>
          <w:spacing w:val="-7"/>
        </w:rPr>
        <w:t xml:space="preserve"> </w:t>
      </w:r>
      <w:r w:rsidRPr="002A2306">
        <w:rPr>
          <w:b/>
          <w:bCs/>
        </w:rPr>
        <w:t>a</w:t>
      </w:r>
      <w:r w:rsidRPr="002A2306">
        <w:rPr>
          <w:b/>
          <w:bCs/>
          <w:spacing w:val="-9"/>
        </w:rPr>
        <w:t xml:space="preserve"> </w:t>
      </w:r>
      <w:r w:rsidRPr="002A2306">
        <w:rPr>
          <w:b/>
          <w:bCs/>
        </w:rPr>
        <w:t>Cargo</w:t>
      </w:r>
      <w:r w:rsidRPr="002A2306">
        <w:rPr>
          <w:b/>
          <w:bCs/>
          <w:spacing w:val="-6"/>
        </w:rPr>
        <w:t xml:space="preserve"> </w:t>
      </w:r>
      <w:r w:rsidRPr="002A2306">
        <w:rPr>
          <w:b/>
          <w:bCs/>
        </w:rPr>
        <w:t>del</w:t>
      </w:r>
      <w:r w:rsidRPr="002A2306">
        <w:rPr>
          <w:b/>
          <w:bCs/>
          <w:spacing w:val="-5"/>
        </w:rPr>
        <w:t xml:space="preserve"> </w:t>
      </w:r>
      <w:r w:rsidRPr="002A2306">
        <w:rPr>
          <w:b/>
          <w:bCs/>
          <w:spacing w:val="-2"/>
        </w:rPr>
        <w:t>contratista</w:t>
      </w:r>
    </w:p>
    <w:p w14:paraId="0809D23E" w14:textId="77777777" w:rsidR="0061028F" w:rsidRPr="0061028F" w:rsidRDefault="0061028F" w:rsidP="007A2B25">
      <w:pPr>
        <w:jc w:val="both"/>
      </w:pPr>
    </w:p>
    <w:p w14:paraId="26DCC152" w14:textId="3006BC4A" w:rsidR="005931B5" w:rsidRPr="00170832" w:rsidRDefault="005931B5" w:rsidP="007A2B25">
      <w:pPr>
        <w:pStyle w:val="Textoindependiente"/>
        <w:ind w:left="262" w:right="479"/>
        <w:jc w:val="both"/>
        <w:rPr>
          <w:rFonts w:ascii="Calibri" w:hAnsi="Calibri" w:cs="Calibri"/>
        </w:rPr>
      </w:pPr>
      <w:r w:rsidRPr="00170832">
        <w:rPr>
          <w:rFonts w:ascii="Calibri" w:hAnsi="Calibri" w:cs="Calibri"/>
        </w:rPr>
        <w:t xml:space="preserve">En atención a la naturaleza de la presente contratación y de acuerdo con las recomendaciones contenidas en la Guía de Lineamientos Ambientales para los Procesos de Contratación en TRANSMILENIO S.A., no se estima necesario incorporar obligaciones de carácter ambiental del </w:t>
      </w:r>
      <w:r w:rsidRPr="00170832">
        <w:rPr>
          <w:rFonts w:ascii="Calibri" w:hAnsi="Calibri" w:cs="Calibri"/>
          <w:spacing w:val="-2"/>
        </w:rPr>
        <w:t>contratista.</w:t>
      </w:r>
    </w:p>
    <w:p w14:paraId="7DF11BC3" w14:textId="77777777" w:rsidR="005931B5" w:rsidRPr="002A2306" w:rsidRDefault="005931B5" w:rsidP="002A2306">
      <w:pPr>
        <w:pStyle w:val="BodyText28"/>
        <w:ind w:left="284"/>
        <w:rPr>
          <w:b/>
          <w:bCs/>
        </w:rPr>
      </w:pPr>
      <w:r w:rsidRPr="002A2306">
        <w:rPr>
          <w:b/>
          <w:bCs/>
        </w:rPr>
        <w:t>Obligaciones</w:t>
      </w:r>
      <w:r w:rsidRPr="002A2306">
        <w:rPr>
          <w:b/>
          <w:bCs/>
          <w:spacing w:val="-11"/>
        </w:rPr>
        <w:t xml:space="preserve"> </w:t>
      </w:r>
      <w:r w:rsidRPr="002A2306">
        <w:rPr>
          <w:b/>
          <w:bCs/>
        </w:rPr>
        <w:t>de</w:t>
      </w:r>
      <w:r w:rsidRPr="002A2306">
        <w:rPr>
          <w:b/>
          <w:bCs/>
          <w:spacing w:val="-9"/>
        </w:rPr>
        <w:t xml:space="preserve"> </w:t>
      </w:r>
      <w:r w:rsidRPr="002A2306">
        <w:rPr>
          <w:b/>
          <w:bCs/>
        </w:rPr>
        <w:t>TRANSMILENIO</w:t>
      </w:r>
      <w:r w:rsidRPr="002A2306">
        <w:rPr>
          <w:b/>
          <w:bCs/>
          <w:spacing w:val="-7"/>
        </w:rPr>
        <w:t xml:space="preserve"> </w:t>
      </w:r>
      <w:r w:rsidRPr="002A2306">
        <w:rPr>
          <w:b/>
          <w:bCs/>
          <w:spacing w:val="-4"/>
        </w:rPr>
        <w:t>S.A.</w:t>
      </w:r>
    </w:p>
    <w:p w14:paraId="25C2FD4B" w14:textId="77777777" w:rsidR="005931B5" w:rsidRPr="00170832" w:rsidRDefault="005931B5" w:rsidP="007A2B25">
      <w:pPr>
        <w:pStyle w:val="Textoindependiente"/>
        <w:jc w:val="both"/>
        <w:rPr>
          <w:rFonts w:ascii="Calibri" w:hAnsi="Calibri" w:cs="Calibri"/>
          <w:b/>
        </w:rPr>
      </w:pPr>
    </w:p>
    <w:p w14:paraId="447BE244" w14:textId="77777777" w:rsidR="005931B5" w:rsidRPr="00170832" w:rsidRDefault="005931B5">
      <w:pPr>
        <w:pStyle w:val="Prrafodelista"/>
        <w:widowControl w:val="0"/>
        <w:numPr>
          <w:ilvl w:val="0"/>
          <w:numId w:val="44"/>
        </w:numPr>
        <w:tabs>
          <w:tab w:val="left" w:pos="968"/>
          <w:tab w:val="left" w:pos="970"/>
        </w:tabs>
        <w:autoSpaceDE w:val="0"/>
        <w:autoSpaceDN w:val="0"/>
        <w:spacing w:after="0" w:line="278" w:lineRule="auto"/>
        <w:ind w:right="268"/>
        <w:contextualSpacing w:val="0"/>
        <w:jc w:val="both"/>
        <w:rPr>
          <w:rFonts w:ascii="Calibri" w:hAnsi="Calibri" w:cs="Calibri"/>
          <w:sz w:val="24"/>
          <w:szCs w:val="24"/>
        </w:rPr>
      </w:pPr>
      <w:r w:rsidRPr="00170832">
        <w:rPr>
          <w:rFonts w:ascii="Calibri" w:hAnsi="Calibri" w:cs="Calibri"/>
          <w:sz w:val="24"/>
          <w:szCs w:val="24"/>
        </w:rPr>
        <w:t>Ejercer</w:t>
      </w:r>
      <w:r w:rsidRPr="00170832">
        <w:rPr>
          <w:rFonts w:ascii="Calibri" w:hAnsi="Calibri" w:cs="Calibri"/>
          <w:spacing w:val="-6"/>
          <w:sz w:val="24"/>
          <w:szCs w:val="24"/>
        </w:rPr>
        <w:t xml:space="preserve"> </w:t>
      </w:r>
      <w:r w:rsidRPr="00170832">
        <w:rPr>
          <w:rFonts w:ascii="Calibri" w:hAnsi="Calibri" w:cs="Calibri"/>
          <w:sz w:val="24"/>
          <w:szCs w:val="24"/>
        </w:rPr>
        <w:t>el</w:t>
      </w:r>
      <w:r w:rsidRPr="00170832">
        <w:rPr>
          <w:rFonts w:ascii="Calibri" w:hAnsi="Calibri" w:cs="Calibri"/>
          <w:spacing w:val="-8"/>
          <w:sz w:val="24"/>
          <w:szCs w:val="24"/>
        </w:rPr>
        <w:t xml:space="preserve"> </w:t>
      </w:r>
      <w:r w:rsidRPr="00170832">
        <w:rPr>
          <w:rFonts w:ascii="Calibri" w:hAnsi="Calibri" w:cs="Calibri"/>
          <w:sz w:val="24"/>
          <w:szCs w:val="24"/>
        </w:rPr>
        <w:t>respectivo</w:t>
      </w:r>
      <w:r w:rsidRPr="00170832">
        <w:rPr>
          <w:rFonts w:ascii="Calibri" w:hAnsi="Calibri" w:cs="Calibri"/>
          <w:spacing w:val="-7"/>
          <w:sz w:val="24"/>
          <w:szCs w:val="24"/>
        </w:rPr>
        <w:t xml:space="preserve"> </w:t>
      </w:r>
      <w:r w:rsidRPr="00170832">
        <w:rPr>
          <w:rFonts w:ascii="Calibri" w:hAnsi="Calibri" w:cs="Calibri"/>
          <w:sz w:val="24"/>
          <w:szCs w:val="24"/>
        </w:rPr>
        <w:t>control</w:t>
      </w:r>
      <w:r w:rsidRPr="00170832">
        <w:rPr>
          <w:rFonts w:ascii="Calibri" w:hAnsi="Calibri" w:cs="Calibri"/>
          <w:spacing w:val="-7"/>
          <w:sz w:val="24"/>
          <w:szCs w:val="24"/>
        </w:rPr>
        <w:t xml:space="preserve"> </w:t>
      </w:r>
      <w:r w:rsidRPr="00170832">
        <w:rPr>
          <w:rFonts w:ascii="Calibri" w:hAnsi="Calibri" w:cs="Calibri"/>
          <w:sz w:val="24"/>
          <w:szCs w:val="24"/>
        </w:rPr>
        <w:t>en</w:t>
      </w:r>
      <w:r w:rsidRPr="00170832">
        <w:rPr>
          <w:rFonts w:ascii="Calibri" w:hAnsi="Calibri" w:cs="Calibri"/>
          <w:spacing w:val="-5"/>
          <w:sz w:val="24"/>
          <w:szCs w:val="24"/>
        </w:rPr>
        <w:t xml:space="preserve"> </w:t>
      </w:r>
      <w:r w:rsidRPr="00170832">
        <w:rPr>
          <w:rFonts w:ascii="Calibri" w:hAnsi="Calibri" w:cs="Calibri"/>
          <w:sz w:val="24"/>
          <w:szCs w:val="24"/>
        </w:rPr>
        <w:t>el</w:t>
      </w:r>
      <w:r w:rsidRPr="00170832">
        <w:rPr>
          <w:rFonts w:ascii="Calibri" w:hAnsi="Calibri" w:cs="Calibri"/>
          <w:spacing w:val="-8"/>
          <w:sz w:val="24"/>
          <w:szCs w:val="24"/>
        </w:rPr>
        <w:t xml:space="preserve"> </w:t>
      </w:r>
      <w:r w:rsidRPr="00170832">
        <w:rPr>
          <w:rFonts w:ascii="Calibri" w:hAnsi="Calibri" w:cs="Calibri"/>
          <w:sz w:val="24"/>
          <w:szCs w:val="24"/>
        </w:rPr>
        <w:t>cumplimiento</w:t>
      </w:r>
      <w:r w:rsidRPr="00170832">
        <w:rPr>
          <w:rFonts w:ascii="Calibri" w:hAnsi="Calibri" w:cs="Calibri"/>
          <w:spacing w:val="-7"/>
          <w:sz w:val="24"/>
          <w:szCs w:val="24"/>
        </w:rPr>
        <w:t xml:space="preserve"> </w:t>
      </w:r>
      <w:r w:rsidRPr="00170832">
        <w:rPr>
          <w:rFonts w:ascii="Calibri" w:hAnsi="Calibri" w:cs="Calibri"/>
          <w:sz w:val="24"/>
          <w:szCs w:val="24"/>
        </w:rPr>
        <w:t>del</w:t>
      </w:r>
      <w:r w:rsidRPr="00170832">
        <w:rPr>
          <w:rFonts w:ascii="Calibri" w:hAnsi="Calibri" w:cs="Calibri"/>
          <w:spacing w:val="-5"/>
          <w:sz w:val="24"/>
          <w:szCs w:val="24"/>
        </w:rPr>
        <w:t xml:space="preserve"> </w:t>
      </w:r>
      <w:r w:rsidRPr="00170832">
        <w:rPr>
          <w:rFonts w:ascii="Calibri" w:hAnsi="Calibri" w:cs="Calibri"/>
          <w:sz w:val="24"/>
          <w:szCs w:val="24"/>
        </w:rPr>
        <w:t>objeto</w:t>
      </w:r>
      <w:r w:rsidRPr="00170832">
        <w:rPr>
          <w:rFonts w:ascii="Calibri" w:hAnsi="Calibri" w:cs="Calibri"/>
          <w:spacing w:val="-7"/>
          <w:sz w:val="24"/>
          <w:szCs w:val="24"/>
        </w:rPr>
        <w:t xml:space="preserve"> </w:t>
      </w:r>
      <w:r w:rsidRPr="00170832">
        <w:rPr>
          <w:rFonts w:ascii="Calibri" w:hAnsi="Calibri" w:cs="Calibri"/>
          <w:sz w:val="24"/>
          <w:szCs w:val="24"/>
        </w:rPr>
        <w:t>del</w:t>
      </w:r>
      <w:r w:rsidRPr="00170832">
        <w:rPr>
          <w:rFonts w:ascii="Calibri" w:hAnsi="Calibri" w:cs="Calibri"/>
          <w:spacing w:val="-8"/>
          <w:sz w:val="24"/>
          <w:szCs w:val="24"/>
        </w:rPr>
        <w:t xml:space="preserve"> </w:t>
      </w:r>
      <w:r w:rsidRPr="00170832">
        <w:rPr>
          <w:rFonts w:ascii="Calibri" w:hAnsi="Calibri" w:cs="Calibri"/>
          <w:sz w:val="24"/>
          <w:szCs w:val="24"/>
        </w:rPr>
        <w:t>contrato</w:t>
      </w:r>
      <w:r w:rsidRPr="00170832">
        <w:rPr>
          <w:rFonts w:ascii="Calibri" w:hAnsi="Calibri" w:cs="Calibri"/>
          <w:spacing w:val="-7"/>
          <w:sz w:val="24"/>
          <w:szCs w:val="24"/>
        </w:rPr>
        <w:t xml:space="preserve"> </w:t>
      </w:r>
      <w:r w:rsidRPr="00170832">
        <w:rPr>
          <w:rFonts w:ascii="Calibri" w:hAnsi="Calibri" w:cs="Calibri"/>
          <w:sz w:val="24"/>
          <w:szCs w:val="24"/>
        </w:rPr>
        <w:t>y</w:t>
      </w:r>
      <w:r w:rsidRPr="00170832">
        <w:rPr>
          <w:rFonts w:ascii="Calibri" w:hAnsi="Calibri" w:cs="Calibri"/>
          <w:spacing w:val="-5"/>
          <w:sz w:val="24"/>
          <w:szCs w:val="24"/>
        </w:rPr>
        <w:t xml:space="preserve"> </w:t>
      </w:r>
      <w:r w:rsidRPr="00170832">
        <w:rPr>
          <w:rFonts w:ascii="Calibri" w:hAnsi="Calibri" w:cs="Calibri"/>
          <w:sz w:val="24"/>
          <w:szCs w:val="24"/>
        </w:rPr>
        <w:t>expedir</w:t>
      </w:r>
      <w:r w:rsidRPr="00170832">
        <w:rPr>
          <w:rFonts w:ascii="Calibri" w:hAnsi="Calibri" w:cs="Calibri"/>
          <w:spacing w:val="-6"/>
          <w:sz w:val="24"/>
          <w:szCs w:val="24"/>
        </w:rPr>
        <w:t xml:space="preserve"> </w:t>
      </w:r>
      <w:r w:rsidRPr="00170832">
        <w:rPr>
          <w:rFonts w:ascii="Calibri" w:hAnsi="Calibri" w:cs="Calibri"/>
          <w:sz w:val="24"/>
          <w:szCs w:val="24"/>
        </w:rPr>
        <w:lastRenderedPageBreak/>
        <w:t>el</w:t>
      </w:r>
      <w:r w:rsidRPr="00170832">
        <w:rPr>
          <w:rFonts w:ascii="Calibri" w:hAnsi="Calibri" w:cs="Calibri"/>
          <w:spacing w:val="-5"/>
          <w:sz w:val="24"/>
          <w:szCs w:val="24"/>
        </w:rPr>
        <w:t xml:space="preserve"> </w:t>
      </w:r>
      <w:r w:rsidRPr="00170832">
        <w:rPr>
          <w:rFonts w:ascii="Calibri" w:hAnsi="Calibri" w:cs="Calibri"/>
          <w:sz w:val="24"/>
          <w:szCs w:val="24"/>
        </w:rPr>
        <w:t>recibo</w:t>
      </w:r>
      <w:r w:rsidRPr="00170832">
        <w:rPr>
          <w:rFonts w:ascii="Calibri" w:hAnsi="Calibri" w:cs="Calibri"/>
          <w:spacing w:val="-7"/>
          <w:sz w:val="24"/>
          <w:szCs w:val="24"/>
        </w:rPr>
        <w:t xml:space="preserve"> </w:t>
      </w:r>
      <w:r w:rsidRPr="00170832">
        <w:rPr>
          <w:rFonts w:ascii="Calibri" w:hAnsi="Calibri" w:cs="Calibri"/>
          <w:sz w:val="24"/>
          <w:szCs w:val="24"/>
        </w:rPr>
        <w:t>de cumplimiento a satisfacción.</w:t>
      </w:r>
    </w:p>
    <w:p w14:paraId="5FA41122" w14:textId="77777777" w:rsidR="005931B5" w:rsidRPr="00170832" w:rsidRDefault="005931B5">
      <w:pPr>
        <w:pStyle w:val="Prrafodelista"/>
        <w:widowControl w:val="0"/>
        <w:numPr>
          <w:ilvl w:val="0"/>
          <w:numId w:val="44"/>
        </w:numPr>
        <w:tabs>
          <w:tab w:val="left" w:pos="968"/>
        </w:tabs>
        <w:autoSpaceDE w:val="0"/>
        <w:autoSpaceDN w:val="0"/>
        <w:spacing w:after="0" w:line="227" w:lineRule="exact"/>
        <w:ind w:left="968" w:hanging="279"/>
        <w:contextualSpacing w:val="0"/>
        <w:jc w:val="both"/>
        <w:rPr>
          <w:rFonts w:ascii="Calibri" w:hAnsi="Calibri" w:cs="Calibri"/>
          <w:sz w:val="24"/>
          <w:szCs w:val="24"/>
        </w:rPr>
      </w:pPr>
      <w:r w:rsidRPr="00170832">
        <w:rPr>
          <w:rFonts w:ascii="Calibri" w:hAnsi="Calibri" w:cs="Calibri"/>
          <w:sz w:val="24"/>
          <w:szCs w:val="24"/>
        </w:rPr>
        <w:t>Pagar</w:t>
      </w:r>
      <w:r w:rsidRPr="00170832">
        <w:rPr>
          <w:rFonts w:ascii="Calibri" w:hAnsi="Calibri" w:cs="Calibri"/>
          <w:spacing w:val="-7"/>
          <w:sz w:val="24"/>
          <w:szCs w:val="24"/>
        </w:rPr>
        <w:t xml:space="preserve"> </w:t>
      </w:r>
      <w:r w:rsidRPr="00170832">
        <w:rPr>
          <w:rFonts w:ascii="Calibri" w:hAnsi="Calibri" w:cs="Calibri"/>
          <w:sz w:val="24"/>
          <w:szCs w:val="24"/>
        </w:rPr>
        <w:t>el</w:t>
      </w:r>
      <w:r w:rsidRPr="00170832">
        <w:rPr>
          <w:rFonts w:ascii="Calibri" w:hAnsi="Calibri" w:cs="Calibri"/>
          <w:spacing w:val="-6"/>
          <w:sz w:val="24"/>
          <w:szCs w:val="24"/>
        </w:rPr>
        <w:t xml:space="preserve"> </w:t>
      </w:r>
      <w:r w:rsidRPr="00170832">
        <w:rPr>
          <w:rFonts w:ascii="Calibri" w:hAnsi="Calibri" w:cs="Calibri"/>
          <w:sz w:val="24"/>
          <w:szCs w:val="24"/>
        </w:rPr>
        <w:t>valor</w:t>
      </w:r>
      <w:r w:rsidRPr="00170832">
        <w:rPr>
          <w:rFonts w:ascii="Calibri" w:hAnsi="Calibri" w:cs="Calibri"/>
          <w:spacing w:val="-4"/>
          <w:sz w:val="24"/>
          <w:szCs w:val="24"/>
        </w:rPr>
        <w:t xml:space="preserve"> </w:t>
      </w:r>
      <w:r w:rsidRPr="00170832">
        <w:rPr>
          <w:rFonts w:ascii="Calibri" w:hAnsi="Calibri" w:cs="Calibri"/>
          <w:sz w:val="24"/>
          <w:szCs w:val="24"/>
        </w:rPr>
        <w:t>del</w:t>
      </w:r>
      <w:r w:rsidRPr="00170832">
        <w:rPr>
          <w:rFonts w:ascii="Calibri" w:hAnsi="Calibri" w:cs="Calibri"/>
          <w:spacing w:val="-7"/>
          <w:sz w:val="24"/>
          <w:szCs w:val="24"/>
        </w:rPr>
        <w:t xml:space="preserve"> </w:t>
      </w:r>
      <w:r w:rsidRPr="00170832">
        <w:rPr>
          <w:rFonts w:ascii="Calibri" w:hAnsi="Calibri" w:cs="Calibri"/>
          <w:sz w:val="24"/>
          <w:szCs w:val="24"/>
        </w:rPr>
        <w:t>contrato</w:t>
      </w:r>
      <w:r w:rsidRPr="00170832">
        <w:rPr>
          <w:rFonts w:ascii="Calibri" w:hAnsi="Calibri" w:cs="Calibri"/>
          <w:spacing w:val="-5"/>
          <w:sz w:val="24"/>
          <w:szCs w:val="24"/>
        </w:rPr>
        <w:t xml:space="preserve"> </w:t>
      </w:r>
      <w:r w:rsidRPr="00170832">
        <w:rPr>
          <w:rFonts w:ascii="Calibri" w:hAnsi="Calibri" w:cs="Calibri"/>
          <w:sz w:val="24"/>
          <w:szCs w:val="24"/>
        </w:rPr>
        <w:t>de</w:t>
      </w:r>
      <w:r w:rsidRPr="00170832">
        <w:rPr>
          <w:rFonts w:ascii="Calibri" w:hAnsi="Calibri" w:cs="Calibri"/>
          <w:spacing w:val="-7"/>
          <w:sz w:val="24"/>
          <w:szCs w:val="24"/>
        </w:rPr>
        <w:t xml:space="preserve"> </w:t>
      </w:r>
      <w:r w:rsidRPr="00170832">
        <w:rPr>
          <w:rFonts w:ascii="Calibri" w:hAnsi="Calibri" w:cs="Calibri"/>
          <w:sz w:val="24"/>
          <w:szCs w:val="24"/>
        </w:rPr>
        <w:t>acuerdo</w:t>
      </w:r>
      <w:r w:rsidRPr="00170832">
        <w:rPr>
          <w:rFonts w:ascii="Calibri" w:hAnsi="Calibri" w:cs="Calibri"/>
          <w:spacing w:val="-7"/>
          <w:sz w:val="24"/>
          <w:szCs w:val="24"/>
        </w:rPr>
        <w:t xml:space="preserve"> </w:t>
      </w:r>
      <w:r w:rsidRPr="00170832">
        <w:rPr>
          <w:rFonts w:ascii="Calibri" w:hAnsi="Calibri" w:cs="Calibri"/>
          <w:sz w:val="24"/>
          <w:szCs w:val="24"/>
        </w:rPr>
        <w:t>con</w:t>
      </w:r>
      <w:r w:rsidRPr="00170832">
        <w:rPr>
          <w:rFonts w:ascii="Calibri" w:hAnsi="Calibri" w:cs="Calibri"/>
          <w:spacing w:val="-6"/>
          <w:sz w:val="24"/>
          <w:szCs w:val="24"/>
        </w:rPr>
        <w:t xml:space="preserve"> </w:t>
      </w:r>
      <w:r w:rsidRPr="00170832">
        <w:rPr>
          <w:rFonts w:ascii="Calibri" w:hAnsi="Calibri" w:cs="Calibri"/>
          <w:sz w:val="24"/>
          <w:szCs w:val="24"/>
        </w:rPr>
        <w:t>los</w:t>
      </w:r>
      <w:r w:rsidRPr="00170832">
        <w:rPr>
          <w:rFonts w:ascii="Calibri" w:hAnsi="Calibri" w:cs="Calibri"/>
          <w:spacing w:val="-6"/>
          <w:sz w:val="24"/>
          <w:szCs w:val="24"/>
        </w:rPr>
        <w:t xml:space="preserve"> </w:t>
      </w:r>
      <w:r w:rsidRPr="00170832">
        <w:rPr>
          <w:rFonts w:ascii="Calibri" w:hAnsi="Calibri" w:cs="Calibri"/>
          <w:sz w:val="24"/>
          <w:szCs w:val="24"/>
        </w:rPr>
        <w:t>términos</w:t>
      </w:r>
      <w:r w:rsidRPr="00170832">
        <w:rPr>
          <w:rFonts w:ascii="Calibri" w:hAnsi="Calibri" w:cs="Calibri"/>
          <w:spacing w:val="-6"/>
          <w:sz w:val="24"/>
          <w:szCs w:val="24"/>
        </w:rPr>
        <w:t xml:space="preserve"> </w:t>
      </w:r>
      <w:r w:rsidRPr="00170832">
        <w:rPr>
          <w:rFonts w:ascii="Calibri" w:hAnsi="Calibri" w:cs="Calibri"/>
          <w:spacing w:val="-2"/>
          <w:sz w:val="24"/>
          <w:szCs w:val="24"/>
        </w:rPr>
        <w:t>establecidos.</w:t>
      </w:r>
    </w:p>
    <w:p w14:paraId="34323BAA" w14:textId="77777777" w:rsidR="005931B5" w:rsidRPr="00170832" w:rsidRDefault="005931B5">
      <w:pPr>
        <w:pStyle w:val="Prrafodelista"/>
        <w:widowControl w:val="0"/>
        <w:numPr>
          <w:ilvl w:val="0"/>
          <w:numId w:val="44"/>
        </w:numPr>
        <w:tabs>
          <w:tab w:val="left" w:pos="968"/>
          <w:tab w:val="left" w:pos="970"/>
        </w:tabs>
        <w:autoSpaceDE w:val="0"/>
        <w:autoSpaceDN w:val="0"/>
        <w:spacing w:after="0"/>
        <w:ind w:right="268"/>
        <w:contextualSpacing w:val="0"/>
        <w:jc w:val="both"/>
        <w:rPr>
          <w:rFonts w:ascii="Calibri" w:hAnsi="Calibri" w:cs="Calibri"/>
          <w:sz w:val="24"/>
          <w:szCs w:val="24"/>
        </w:rPr>
      </w:pPr>
      <w:r w:rsidRPr="00170832">
        <w:rPr>
          <w:rFonts w:ascii="Calibri" w:hAnsi="Calibri" w:cs="Calibri"/>
          <w:sz w:val="24"/>
          <w:szCs w:val="24"/>
        </w:rPr>
        <w:t>Suministrar al Contratista todos aquellos documentos, información e insumos que requiera para el desarrollo de la actividad encomendada.</w:t>
      </w:r>
    </w:p>
    <w:p w14:paraId="0627BB55" w14:textId="77777777" w:rsidR="005931B5" w:rsidRPr="00170832" w:rsidRDefault="005931B5">
      <w:pPr>
        <w:pStyle w:val="Prrafodelista"/>
        <w:widowControl w:val="0"/>
        <w:numPr>
          <w:ilvl w:val="0"/>
          <w:numId w:val="44"/>
        </w:numPr>
        <w:tabs>
          <w:tab w:val="left" w:pos="968"/>
        </w:tabs>
        <w:autoSpaceDE w:val="0"/>
        <w:autoSpaceDN w:val="0"/>
        <w:spacing w:after="0" w:line="229" w:lineRule="exact"/>
        <w:ind w:left="968" w:hanging="279"/>
        <w:contextualSpacing w:val="0"/>
        <w:jc w:val="both"/>
        <w:rPr>
          <w:rFonts w:ascii="Calibri" w:hAnsi="Calibri" w:cs="Calibri"/>
          <w:sz w:val="24"/>
          <w:szCs w:val="24"/>
        </w:rPr>
      </w:pPr>
      <w:r w:rsidRPr="00170832">
        <w:rPr>
          <w:rFonts w:ascii="Calibri" w:hAnsi="Calibri" w:cs="Calibri"/>
          <w:sz w:val="24"/>
          <w:szCs w:val="24"/>
        </w:rPr>
        <w:t>Prestar</w:t>
      </w:r>
      <w:r w:rsidRPr="00170832">
        <w:rPr>
          <w:rFonts w:ascii="Calibri" w:hAnsi="Calibri" w:cs="Calibri"/>
          <w:spacing w:val="-8"/>
          <w:sz w:val="24"/>
          <w:szCs w:val="24"/>
        </w:rPr>
        <w:t xml:space="preserve"> </w:t>
      </w:r>
      <w:r w:rsidRPr="00170832">
        <w:rPr>
          <w:rFonts w:ascii="Calibri" w:hAnsi="Calibri" w:cs="Calibri"/>
          <w:sz w:val="24"/>
          <w:szCs w:val="24"/>
        </w:rPr>
        <w:t>su</w:t>
      </w:r>
      <w:r w:rsidRPr="00170832">
        <w:rPr>
          <w:rFonts w:ascii="Calibri" w:hAnsi="Calibri" w:cs="Calibri"/>
          <w:spacing w:val="-8"/>
          <w:sz w:val="24"/>
          <w:szCs w:val="24"/>
        </w:rPr>
        <w:t xml:space="preserve"> </w:t>
      </w:r>
      <w:r w:rsidRPr="00170832">
        <w:rPr>
          <w:rFonts w:ascii="Calibri" w:hAnsi="Calibri" w:cs="Calibri"/>
          <w:sz w:val="24"/>
          <w:szCs w:val="24"/>
        </w:rPr>
        <w:t>colaboración</w:t>
      </w:r>
      <w:r w:rsidRPr="00170832">
        <w:rPr>
          <w:rFonts w:ascii="Calibri" w:hAnsi="Calibri" w:cs="Calibri"/>
          <w:spacing w:val="-8"/>
          <w:sz w:val="24"/>
          <w:szCs w:val="24"/>
        </w:rPr>
        <w:t xml:space="preserve"> </w:t>
      </w:r>
      <w:r w:rsidRPr="00170832">
        <w:rPr>
          <w:rFonts w:ascii="Calibri" w:hAnsi="Calibri" w:cs="Calibri"/>
          <w:sz w:val="24"/>
          <w:szCs w:val="24"/>
        </w:rPr>
        <w:t>para</w:t>
      </w:r>
      <w:r w:rsidRPr="00170832">
        <w:rPr>
          <w:rFonts w:ascii="Calibri" w:hAnsi="Calibri" w:cs="Calibri"/>
          <w:spacing w:val="-8"/>
          <w:sz w:val="24"/>
          <w:szCs w:val="24"/>
        </w:rPr>
        <w:t xml:space="preserve"> </w:t>
      </w:r>
      <w:r w:rsidRPr="00170832">
        <w:rPr>
          <w:rFonts w:ascii="Calibri" w:hAnsi="Calibri" w:cs="Calibri"/>
          <w:sz w:val="24"/>
          <w:szCs w:val="24"/>
        </w:rPr>
        <w:t>el</w:t>
      </w:r>
      <w:r w:rsidRPr="00170832">
        <w:rPr>
          <w:rFonts w:ascii="Calibri" w:hAnsi="Calibri" w:cs="Calibri"/>
          <w:spacing w:val="-8"/>
          <w:sz w:val="24"/>
          <w:szCs w:val="24"/>
        </w:rPr>
        <w:t xml:space="preserve"> </w:t>
      </w:r>
      <w:r w:rsidRPr="00170832">
        <w:rPr>
          <w:rFonts w:ascii="Calibri" w:hAnsi="Calibri" w:cs="Calibri"/>
          <w:sz w:val="24"/>
          <w:szCs w:val="24"/>
        </w:rPr>
        <w:t>cumplimiento</w:t>
      </w:r>
      <w:r w:rsidRPr="00170832">
        <w:rPr>
          <w:rFonts w:ascii="Calibri" w:hAnsi="Calibri" w:cs="Calibri"/>
          <w:spacing w:val="-6"/>
          <w:sz w:val="24"/>
          <w:szCs w:val="24"/>
        </w:rPr>
        <w:t xml:space="preserve"> </w:t>
      </w:r>
      <w:r w:rsidRPr="00170832">
        <w:rPr>
          <w:rFonts w:ascii="Calibri" w:hAnsi="Calibri" w:cs="Calibri"/>
          <w:sz w:val="24"/>
          <w:szCs w:val="24"/>
        </w:rPr>
        <w:t>de</w:t>
      </w:r>
      <w:r w:rsidRPr="00170832">
        <w:rPr>
          <w:rFonts w:ascii="Calibri" w:hAnsi="Calibri" w:cs="Calibri"/>
          <w:spacing w:val="-7"/>
          <w:sz w:val="24"/>
          <w:szCs w:val="24"/>
        </w:rPr>
        <w:t xml:space="preserve"> </w:t>
      </w:r>
      <w:r w:rsidRPr="00170832">
        <w:rPr>
          <w:rFonts w:ascii="Calibri" w:hAnsi="Calibri" w:cs="Calibri"/>
          <w:sz w:val="24"/>
          <w:szCs w:val="24"/>
        </w:rPr>
        <w:t>las</w:t>
      </w:r>
      <w:r w:rsidRPr="00170832">
        <w:rPr>
          <w:rFonts w:ascii="Calibri" w:hAnsi="Calibri" w:cs="Calibri"/>
          <w:spacing w:val="-5"/>
          <w:sz w:val="24"/>
          <w:szCs w:val="24"/>
        </w:rPr>
        <w:t xml:space="preserve"> </w:t>
      </w:r>
      <w:r w:rsidRPr="00170832">
        <w:rPr>
          <w:rFonts w:ascii="Calibri" w:hAnsi="Calibri" w:cs="Calibri"/>
          <w:sz w:val="24"/>
          <w:szCs w:val="24"/>
        </w:rPr>
        <w:t>obligaciones</w:t>
      </w:r>
      <w:r w:rsidRPr="00170832">
        <w:rPr>
          <w:rFonts w:ascii="Calibri" w:hAnsi="Calibri" w:cs="Calibri"/>
          <w:spacing w:val="-7"/>
          <w:sz w:val="24"/>
          <w:szCs w:val="24"/>
        </w:rPr>
        <w:t xml:space="preserve"> </w:t>
      </w:r>
      <w:r w:rsidRPr="00170832">
        <w:rPr>
          <w:rFonts w:ascii="Calibri" w:hAnsi="Calibri" w:cs="Calibri"/>
          <w:sz w:val="24"/>
          <w:szCs w:val="24"/>
        </w:rPr>
        <w:t>del</w:t>
      </w:r>
      <w:r w:rsidRPr="00170832">
        <w:rPr>
          <w:rFonts w:ascii="Calibri" w:hAnsi="Calibri" w:cs="Calibri"/>
          <w:spacing w:val="-9"/>
          <w:sz w:val="24"/>
          <w:szCs w:val="24"/>
        </w:rPr>
        <w:t xml:space="preserve"> </w:t>
      </w:r>
      <w:r w:rsidRPr="00170832">
        <w:rPr>
          <w:rFonts w:ascii="Calibri" w:hAnsi="Calibri" w:cs="Calibri"/>
          <w:spacing w:val="-2"/>
          <w:sz w:val="24"/>
          <w:szCs w:val="24"/>
        </w:rPr>
        <w:t>Contratista.</w:t>
      </w:r>
    </w:p>
    <w:p w14:paraId="3D4A65CD" w14:textId="77777777" w:rsidR="005931B5" w:rsidRPr="00170832" w:rsidRDefault="005931B5" w:rsidP="007A2B25">
      <w:pPr>
        <w:pStyle w:val="Textoindependiente"/>
        <w:jc w:val="both"/>
        <w:rPr>
          <w:rFonts w:ascii="Calibri" w:hAnsi="Calibri" w:cs="Calibri"/>
        </w:rPr>
      </w:pPr>
    </w:p>
    <w:p w14:paraId="6A302C9B" w14:textId="104B123E" w:rsidR="005931B5" w:rsidRPr="002A2306" w:rsidRDefault="005931B5" w:rsidP="002A2306">
      <w:pPr>
        <w:pStyle w:val="BodyText28"/>
        <w:numPr>
          <w:ilvl w:val="0"/>
          <w:numId w:val="40"/>
        </w:numPr>
        <w:rPr>
          <w:b/>
          <w:bCs/>
        </w:rPr>
      </w:pPr>
      <w:r w:rsidRPr="002A2306">
        <w:rPr>
          <w:b/>
          <w:bCs/>
        </w:rPr>
        <w:t>TRANSPORTE</w:t>
      </w:r>
      <w:r w:rsidRPr="002A2306">
        <w:rPr>
          <w:b/>
          <w:bCs/>
          <w:spacing w:val="-6"/>
        </w:rPr>
        <w:t xml:space="preserve"> </w:t>
      </w:r>
      <w:r w:rsidRPr="002A2306">
        <w:rPr>
          <w:b/>
          <w:bCs/>
        </w:rPr>
        <w:t>Y</w:t>
      </w:r>
      <w:r w:rsidRPr="002A2306">
        <w:rPr>
          <w:b/>
          <w:bCs/>
          <w:spacing w:val="-9"/>
        </w:rPr>
        <w:t xml:space="preserve"> </w:t>
      </w:r>
      <w:r w:rsidRPr="002A2306">
        <w:rPr>
          <w:b/>
          <w:bCs/>
        </w:rPr>
        <w:t>COMUNICACIONES</w:t>
      </w:r>
    </w:p>
    <w:p w14:paraId="552C2CEB" w14:textId="77777777" w:rsidR="005931B5" w:rsidRPr="00170832" w:rsidRDefault="005931B5" w:rsidP="007A2B25">
      <w:pPr>
        <w:pStyle w:val="Textoindependiente"/>
        <w:jc w:val="both"/>
        <w:rPr>
          <w:rFonts w:ascii="Calibri" w:hAnsi="Calibri" w:cs="Calibri"/>
          <w:b/>
        </w:rPr>
      </w:pPr>
    </w:p>
    <w:p w14:paraId="71521EB9" w14:textId="644D3FFF" w:rsidR="005931B5" w:rsidRPr="00170832" w:rsidRDefault="005931B5" w:rsidP="007A2B25">
      <w:pPr>
        <w:pStyle w:val="Textoindependiente"/>
        <w:ind w:right="358"/>
        <w:jc w:val="both"/>
        <w:rPr>
          <w:rFonts w:ascii="Calibri" w:hAnsi="Calibri" w:cs="Calibri"/>
        </w:rPr>
      </w:pPr>
      <w:r w:rsidRPr="00170832">
        <w:rPr>
          <w:rFonts w:ascii="Calibri" w:hAnsi="Calibri" w:cs="Calibri"/>
          <w:spacing w:val="-2"/>
        </w:rPr>
        <w:t>La</w:t>
      </w:r>
      <w:r w:rsidRPr="00170832">
        <w:rPr>
          <w:rFonts w:ascii="Calibri" w:hAnsi="Calibri" w:cs="Calibri"/>
          <w:spacing w:val="-7"/>
        </w:rPr>
        <w:t xml:space="preserve"> </w:t>
      </w:r>
      <w:r w:rsidRPr="00170832">
        <w:rPr>
          <w:rFonts w:ascii="Calibri" w:hAnsi="Calibri" w:cs="Calibri"/>
          <w:spacing w:val="-2"/>
        </w:rPr>
        <w:t>empresa</w:t>
      </w:r>
      <w:r w:rsidRPr="00170832">
        <w:rPr>
          <w:rFonts w:ascii="Calibri" w:hAnsi="Calibri" w:cs="Calibri"/>
          <w:spacing w:val="-3"/>
        </w:rPr>
        <w:t xml:space="preserve"> </w:t>
      </w:r>
      <w:r w:rsidRPr="00170832">
        <w:rPr>
          <w:rFonts w:ascii="Calibri" w:hAnsi="Calibri" w:cs="Calibri"/>
          <w:spacing w:val="-2"/>
        </w:rPr>
        <w:t>contratista</w:t>
      </w:r>
      <w:r w:rsidRPr="00170832">
        <w:rPr>
          <w:rFonts w:ascii="Calibri" w:hAnsi="Calibri" w:cs="Calibri"/>
          <w:spacing w:val="-4"/>
        </w:rPr>
        <w:t xml:space="preserve"> </w:t>
      </w:r>
      <w:r w:rsidRPr="00170832">
        <w:rPr>
          <w:rFonts w:ascii="Calibri" w:hAnsi="Calibri" w:cs="Calibri"/>
          <w:spacing w:val="-2"/>
        </w:rPr>
        <w:t>debe</w:t>
      </w:r>
      <w:r w:rsidRPr="00170832">
        <w:rPr>
          <w:rFonts w:ascii="Calibri" w:hAnsi="Calibri" w:cs="Calibri"/>
          <w:spacing w:val="-7"/>
        </w:rPr>
        <w:t xml:space="preserve"> </w:t>
      </w:r>
      <w:r w:rsidRPr="00170832">
        <w:rPr>
          <w:rFonts w:ascii="Calibri" w:hAnsi="Calibri" w:cs="Calibri"/>
          <w:spacing w:val="-2"/>
        </w:rPr>
        <w:t>garantizar</w:t>
      </w:r>
      <w:r w:rsidRPr="00170832">
        <w:rPr>
          <w:rFonts w:ascii="Calibri" w:hAnsi="Calibri" w:cs="Calibri"/>
          <w:spacing w:val="-5"/>
        </w:rPr>
        <w:t xml:space="preserve"> </w:t>
      </w:r>
      <w:r w:rsidRPr="00170832">
        <w:rPr>
          <w:rFonts w:ascii="Calibri" w:hAnsi="Calibri" w:cs="Calibri"/>
          <w:spacing w:val="-2"/>
        </w:rPr>
        <w:t>la</w:t>
      </w:r>
      <w:r w:rsidRPr="00170832">
        <w:rPr>
          <w:rFonts w:ascii="Calibri" w:hAnsi="Calibri" w:cs="Calibri"/>
          <w:spacing w:val="-7"/>
        </w:rPr>
        <w:t xml:space="preserve"> </w:t>
      </w:r>
      <w:r w:rsidRPr="00170832">
        <w:rPr>
          <w:rFonts w:ascii="Calibri" w:hAnsi="Calibri" w:cs="Calibri"/>
          <w:spacing w:val="-2"/>
        </w:rPr>
        <w:t>entrega</w:t>
      </w:r>
      <w:r w:rsidRPr="00170832">
        <w:rPr>
          <w:rFonts w:ascii="Calibri" w:hAnsi="Calibri" w:cs="Calibri"/>
          <w:spacing w:val="-3"/>
        </w:rPr>
        <w:t xml:space="preserve"> </w:t>
      </w:r>
      <w:r w:rsidRPr="00170832">
        <w:rPr>
          <w:rFonts w:ascii="Calibri" w:hAnsi="Calibri" w:cs="Calibri"/>
          <w:spacing w:val="-2"/>
        </w:rPr>
        <w:t>de</w:t>
      </w:r>
      <w:r w:rsidRPr="00170832">
        <w:rPr>
          <w:rFonts w:ascii="Calibri" w:hAnsi="Calibri" w:cs="Calibri"/>
          <w:spacing w:val="-4"/>
        </w:rPr>
        <w:t xml:space="preserve"> </w:t>
      </w:r>
      <w:r w:rsidRPr="00170832">
        <w:rPr>
          <w:rFonts w:ascii="Calibri" w:hAnsi="Calibri" w:cs="Calibri"/>
          <w:spacing w:val="-2"/>
        </w:rPr>
        <w:t>los</w:t>
      </w:r>
      <w:r w:rsidRPr="00170832">
        <w:rPr>
          <w:rFonts w:ascii="Calibri" w:hAnsi="Calibri" w:cs="Calibri"/>
          <w:spacing w:val="-4"/>
        </w:rPr>
        <w:t xml:space="preserve"> </w:t>
      </w:r>
      <w:r w:rsidRPr="00170832">
        <w:rPr>
          <w:rFonts w:ascii="Calibri" w:hAnsi="Calibri" w:cs="Calibri"/>
          <w:spacing w:val="-2"/>
        </w:rPr>
        <w:t>elementos</w:t>
      </w:r>
      <w:r w:rsidRPr="00170832">
        <w:rPr>
          <w:rFonts w:ascii="Calibri" w:hAnsi="Calibri" w:cs="Calibri"/>
          <w:spacing w:val="-5"/>
        </w:rPr>
        <w:t xml:space="preserve"> </w:t>
      </w:r>
      <w:r w:rsidRPr="00170832">
        <w:rPr>
          <w:rFonts w:ascii="Calibri" w:hAnsi="Calibri" w:cs="Calibri"/>
          <w:spacing w:val="-2"/>
        </w:rPr>
        <w:t>nuevos</w:t>
      </w:r>
      <w:r w:rsidRPr="00170832">
        <w:rPr>
          <w:rFonts w:ascii="Calibri" w:hAnsi="Calibri" w:cs="Calibri"/>
          <w:spacing w:val="-5"/>
        </w:rPr>
        <w:t xml:space="preserve"> </w:t>
      </w:r>
      <w:r w:rsidRPr="00170832">
        <w:rPr>
          <w:rFonts w:ascii="Calibri" w:hAnsi="Calibri" w:cs="Calibri"/>
          <w:spacing w:val="-2"/>
        </w:rPr>
        <w:t>requeridos</w:t>
      </w:r>
      <w:r w:rsidRPr="00170832">
        <w:rPr>
          <w:rFonts w:ascii="Calibri" w:hAnsi="Calibri" w:cs="Calibri"/>
          <w:spacing w:val="-4"/>
        </w:rPr>
        <w:t xml:space="preserve"> </w:t>
      </w:r>
      <w:r w:rsidRPr="00170832">
        <w:rPr>
          <w:rFonts w:ascii="Calibri" w:hAnsi="Calibri" w:cs="Calibri"/>
          <w:spacing w:val="-2"/>
        </w:rPr>
        <w:t>en</w:t>
      </w:r>
      <w:r w:rsidRPr="00170832">
        <w:rPr>
          <w:rFonts w:ascii="Calibri" w:hAnsi="Calibri" w:cs="Calibri"/>
          <w:spacing w:val="-7"/>
        </w:rPr>
        <w:t xml:space="preserve"> </w:t>
      </w:r>
      <w:r w:rsidRPr="00170832">
        <w:rPr>
          <w:rFonts w:ascii="Calibri" w:hAnsi="Calibri" w:cs="Calibri"/>
          <w:spacing w:val="-2"/>
        </w:rPr>
        <w:t>la</w:t>
      </w:r>
      <w:r w:rsidRPr="00170832">
        <w:rPr>
          <w:rFonts w:ascii="Calibri" w:hAnsi="Calibri" w:cs="Calibri"/>
          <w:spacing w:val="-3"/>
        </w:rPr>
        <w:t xml:space="preserve"> </w:t>
      </w:r>
      <w:r w:rsidRPr="00170832">
        <w:rPr>
          <w:rFonts w:ascii="Calibri" w:hAnsi="Calibri" w:cs="Calibri"/>
          <w:spacing w:val="-2"/>
        </w:rPr>
        <w:t xml:space="preserve">Bodega </w:t>
      </w:r>
      <w:r w:rsidRPr="00170832">
        <w:rPr>
          <w:rFonts w:ascii="Calibri" w:hAnsi="Calibri" w:cs="Calibri"/>
        </w:rPr>
        <w:t>Bicentenario,</w:t>
      </w:r>
      <w:r w:rsidRPr="00170832">
        <w:rPr>
          <w:rFonts w:ascii="Calibri" w:hAnsi="Calibri" w:cs="Calibri"/>
          <w:spacing w:val="-2"/>
        </w:rPr>
        <w:t xml:space="preserve"> </w:t>
      </w:r>
      <w:r w:rsidRPr="00170832">
        <w:rPr>
          <w:rFonts w:ascii="Calibri" w:hAnsi="Calibri" w:cs="Calibri"/>
        </w:rPr>
        <w:t>la</w:t>
      </w:r>
      <w:r w:rsidRPr="00170832">
        <w:rPr>
          <w:rFonts w:ascii="Calibri" w:hAnsi="Calibri" w:cs="Calibri"/>
          <w:spacing w:val="-4"/>
        </w:rPr>
        <w:t xml:space="preserve"> </w:t>
      </w:r>
      <w:r w:rsidRPr="00170832">
        <w:rPr>
          <w:rFonts w:ascii="Calibri" w:hAnsi="Calibri" w:cs="Calibri"/>
        </w:rPr>
        <w:t>cual</w:t>
      </w:r>
      <w:r w:rsidRPr="00170832">
        <w:rPr>
          <w:rFonts w:ascii="Calibri" w:hAnsi="Calibri" w:cs="Calibri"/>
          <w:spacing w:val="-5"/>
        </w:rPr>
        <w:t xml:space="preserve"> </w:t>
      </w:r>
      <w:r w:rsidRPr="00170832">
        <w:rPr>
          <w:rFonts w:ascii="Calibri" w:hAnsi="Calibri" w:cs="Calibri"/>
        </w:rPr>
        <w:t>se</w:t>
      </w:r>
      <w:r w:rsidRPr="00170832">
        <w:rPr>
          <w:rFonts w:ascii="Calibri" w:hAnsi="Calibri" w:cs="Calibri"/>
          <w:spacing w:val="-2"/>
        </w:rPr>
        <w:t xml:space="preserve"> </w:t>
      </w:r>
      <w:r w:rsidRPr="00170832">
        <w:rPr>
          <w:rFonts w:ascii="Calibri" w:hAnsi="Calibri" w:cs="Calibri"/>
        </w:rPr>
        <w:t>encuentra</w:t>
      </w:r>
      <w:r w:rsidRPr="00170832">
        <w:rPr>
          <w:rFonts w:ascii="Calibri" w:hAnsi="Calibri" w:cs="Calibri"/>
          <w:spacing w:val="-2"/>
        </w:rPr>
        <w:t xml:space="preserve"> </w:t>
      </w:r>
      <w:r w:rsidRPr="00170832">
        <w:rPr>
          <w:rFonts w:ascii="Calibri" w:hAnsi="Calibri" w:cs="Calibri"/>
        </w:rPr>
        <w:t>dentro</w:t>
      </w:r>
      <w:r w:rsidRPr="00170832">
        <w:rPr>
          <w:rFonts w:ascii="Calibri" w:hAnsi="Calibri" w:cs="Calibri"/>
          <w:spacing w:val="-4"/>
        </w:rPr>
        <w:t xml:space="preserve"> </w:t>
      </w:r>
      <w:r w:rsidRPr="00170832">
        <w:rPr>
          <w:rFonts w:ascii="Calibri" w:hAnsi="Calibri" w:cs="Calibri"/>
        </w:rPr>
        <w:t>de</w:t>
      </w:r>
      <w:r w:rsidRPr="00170832">
        <w:rPr>
          <w:rFonts w:ascii="Calibri" w:hAnsi="Calibri" w:cs="Calibri"/>
          <w:spacing w:val="-2"/>
        </w:rPr>
        <w:t xml:space="preserve"> </w:t>
      </w:r>
      <w:r w:rsidRPr="00170832">
        <w:rPr>
          <w:rFonts w:ascii="Calibri" w:hAnsi="Calibri" w:cs="Calibri"/>
        </w:rPr>
        <w:t>la</w:t>
      </w:r>
      <w:r w:rsidRPr="00170832">
        <w:rPr>
          <w:rFonts w:ascii="Calibri" w:hAnsi="Calibri" w:cs="Calibri"/>
          <w:spacing w:val="-2"/>
        </w:rPr>
        <w:t xml:space="preserve"> </w:t>
      </w:r>
      <w:r w:rsidRPr="00170832">
        <w:rPr>
          <w:rFonts w:ascii="Calibri" w:hAnsi="Calibri" w:cs="Calibri"/>
        </w:rPr>
        <w:t>estación</w:t>
      </w:r>
      <w:r w:rsidRPr="00170832">
        <w:rPr>
          <w:rFonts w:ascii="Calibri" w:hAnsi="Calibri" w:cs="Calibri"/>
          <w:spacing w:val="-4"/>
        </w:rPr>
        <w:t xml:space="preserve"> </w:t>
      </w:r>
      <w:r w:rsidRPr="00170832">
        <w:rPr>
          <w:rFonts w:ascii="Calibri" w:hAnsi="Calibri" w:cs="Calibri"/>
        </w:rPr>
        <w:t>Bicentenario,</w:t>
      </w:r>
      <w:r w:rsidRPr="00170832">
        <w:rPr>
          <w:rFonts w:ascii="Calibri" w:hAnsi="Calibri" w:cs="Calibri"/>
          <w:spacing w:val="-4"/>
        </w:rPr>
        <w:t xml:space="preserve"> </w:t>
      </w:r>
      <w:r w:rsidRPr="00170832">
        <w:rPr>
          <w:rFonts w:ascii="Calibri" w:hAnsi="Calibri" w:cs="Calibri"/>
        </w:rPr>
        <w:t>ubicada</w:t>
      </w:r>
      <w:r w:rsidRPr="00170832">
        <w:rPr>
          <w:rFonts w:ascii="Calibri" w:hAnsi="Calibri" w:cs="Calibri"/>
          <w:spacing w:val="-5"/>
        </w:rPr>
        <w:t xml:space="preserve"> </w:t>
      </w:r>
      <w:r w:rsidRPr="00170832">
        <w:rPr>
          <w:rFonts w:ascii="Calibri" w:hAnsi="Calibri" w:cs="Calibri"/>
        </w:rPr>
        <w:t>en</w:t>
      </w:r>
      <w:r w:rsidRPr="00170832">
        <w:rPr>
          <w:rFonts w:ascii="Calibri" w:hAnsi="Calibri" w:cs="Calibri"/>
          <w:spacing w:val="-2"/>
        </w:rPr>
        <w:t xml:space="preserve"> </w:t>
      </w:r>
      <w:r w:rsidRPr="00170832">
        <w:rPr>
          <w:rFonts w:ascii="Calibri" w:hAnsi="Calibri" w:cs="Calibri"/>
        </w:rPr>
        <w:t>la</w:t>
      </w:r>
      <w:r w:rsidRPr="00170832">
        <w:rPr>
          <w:rFonts w:ascii="Calibri" w:hAnsi="Calibri" w:cs="Calibri"/>
          <w:spacing w:val="-4"/>
        </w:rPr>
        <w:t xml:space="preserve"> </w:t>
      </w:r>
      <w:r w:rsidRPr="00170832">
        <w:rPr>
          <w:rFonts w:ascii="Calibri" w:hAnsi="Calibri" w:cs="Calibri"/>
        </w:rPr>
        <w:t>carrera</w:t>
      </w:r>
      <w:r w:rsidRPr="00170832">
        <w:rPr>
          <w:rFonts w:ascii="Calibri" w:hAnsi="Calibri" w:cs="Calibri"/>
          <w:spacing w:val="-4"/>
        </w:rPr>
        <w:t xml:space="preserve"> </w:t>
      </w:r>
      <w:r w:rsidRPr="00170832">
        <w:rPr>
          <w:rFonts w:ascii="Calibri" w:hAnsi="Calibri" w:cs="Calibri"/>
        </w:rPr>
        <w:t>10</w:t>
      </w:r>
      <w:r w:rsidRPr="00170832">
        <w:rPr>
          <w:rFonts w:ascii="Calibri" w:hAnsi="Calibri" w:cs="Calibri"/>
          <w:spacing w:val="-4"/>
        </w:rPr>
        <w:t xml:space="preserve"> </w:t>
      </w:r>
      <w:r w:rsidRPr="00170832">
        <w:rPr>
          <w:rFonts w:ascii="Calibri" w:hAnsi="Calibri" w:cs="Calibri"/>
        </w:rPr>
        <w:t>con calle 6 y/o sede administrativa de TRANSMILENIO S.A: Ubicada en la Avenida El Dorado No 69-76, Torre 1 Piso 5º (Dirección Corporativa) Complejo Empresarial Elemento de Bogotá D.C., en el horario señalado, previa consolidación y envío de pedido por parte del supervisor o quien delegue para tal fin.</w:t>
      </w:r>
    </w:p>
    <w:p w14:paraId="76718A34" w14:textId="74CA9494" w:rsidR="005931B5" w:rsidRPr="002A2306" w:rsidRDefault="005931B5" w:rsidP="002A2306">
      <w:pPr>
        <w:pStyle w:val="BodyText28"/>
        <w:numPr>
          <w:ilvl w:val="0"/>
          <w:numId w:val="40"/>
        </w:numPr>
        <w:rPr>
          <w:b/>
          <w:bCs/>
        </w:rPr>
      </w:pPr>
      <w:r w:rsidRPr="002A2306">
        <w:rPr>
          <w:b/>
          <w:bCs/>
        </w:rPr>
        <w:t>MATERIALES,</w:t>
      </w:r>
      <w:r w:rsidRPr="002A2306">
        <w:rPr>
          <w:b/>
          <w:bCs/>
          <w:spacing w:val="-9"/>
        </w:rPr>
        <w:t xml:space="preserve"> </w:t>
      </w:r>
      <w:r w:rsidRPr="002A2306">
        <w:rPr>
          <w:b/>
          <w:bCs/>
        </w:rPr>
        <w:t>EQUIPOS</w:t>
      </w:r>
      <w:r w:rsidRPr="002A2306">
        <w:rPr>
          <w:b/>
          <w:bCs/>
          <w:spacing w:val="-6"/>
        </w:rPr>
        <w:t xml:space="preserve"> </w:t>
      </w:r>
      <w:r w:rsidRPr="002A2306">
        <w:rPr>
          <w:b/>
          <w:bCs/>
        </w:rPr>
        <w:t>Y</w:t>
      </w:r>
      <w:r w:rsidRPr="002A2306">
        <w:rPr>
          <w:b/>
          <w:bCs/>
          <w:spacing w:val="-8"/>
        </w:rPr>
        <w:t xml:space="preserve"> </w:t>
      </w:r>
      <w:r w:rsidRPr="002A2306">
        <w:rPr>
          <w:b/>
          <w:bCs/>
          <w:spacing w:val="-2"/>
        </w:rPr>
        <w:t>HERRAMIENTAS</w:t>
      </w:r>
    </w:p>
    <w:p w14:paraId="7CCFD56A" w14:textId="77777777" w:rsidR="005931B5" w:rsidRPr="005A777F" w:rsidRDefault="005931B5" w:rsidP="007A2B25">
      <w:pPr>
        <w:pStyle w:val="Ttulo1"/>
        <w:tabs>
          <w:tab w:val="left" w:pos="687"/>
        </w:tabs>
        <w:ind w:left="687"/>
        <w:jc w:val="both"/>
        <w:rPr>
          <w:rFonts w:cs="Calibri"/>
          <w:sz w:val="24"/>
          <w:szCs w:val="24"/>
        </w:rPr>
      </w:pPr>
    </w:p>
    <w:p w14:paraId="15209737" w14:textId="2D316593" w:rsidR="005931B5" w:rsidRPr="00170832" w:rsidRDefault="005931B5" w:rsidP="007A2B25">
      <w:pPr>
        <w:pStyle w:val="Textoindependiente"/>
        <w:spacing w:line="278" w:lineRule="auto"/>
        <w:ind w:left="262" w:right="258"/>
        <w:jc w:val="both"/>
        <w:rPr>
          <w:rFonts w:ascii="Calibri" w:hAnsi="Calibri" w:cs="Calibri"/>
        </w:rPr>
      </w:pPr>
      <w:r w:rsidRPr="00170832">
        <w:rPr>
          <w:rFonts w:ascii="Calibri" w:hAnsi="Calibri" w:cs="Calibri"/>
        </w:rPr>
        <w:t>Para</w:t>
      </w:r>
      <w:r w:rsidRPr="00170832">
        <w:rPr>
          <w:rFonts w:ascii="Calibri" w:hAnsi="Calibri" w:cs="Calibri"/>
          <w:spacing w:val="-9"/>
        </w:rPr>
        <w:t xml:space="preserve"> </w:t>
      </w:r>
      <w:r w:rsidRPr="00170832">
        <w:rPr>
          <w:rFonts w:ascii="Calibri" w:hAnsi="Calibri" w:cs="Calibri"/>
        </w:rPr>
        <w:t>le</w:t>
      </w:r>
      <w:r w:rsidRPr="00170832">
        <w:rPr>
          <w:rFonts w:ascii="Calibri" w:hAnsi="Calibri" w:cs="Calibri"/>
          <w:spacing w:val="-10"/>
        </w:rPr>
        <w:t xml:space="preserve"> </w:t>
      </w:r>
      <w:r w:rsidRPr="00170832">
        <w:rPr>
          <w:rFonts w:ascii="Calibri" w:hAnsi="Calibri" w:cs="Calibri"/>
        </w:rPr>
        <w:t>ejecución</w:t>
      </w:r>
      <w:r w:rsidRPr="00170832">
        <w:rPr>
          <w:rFonts w:ascii="Calibri" w:hAnsi="Calibri" w:cs="Calibri"/>
          <w:spacing w:val="-12"/>
        </w:rPr>
        <w:t xml:space="preserve"> </w:t>
      </w:r>
      <w:r w:rsidRPr="00170832">
        <w:rPr>
          <w:rFonts w:ascii="Calibri" w:hAnsi="Calibri" w:cs="Calibri"/>
        </w:rPr>
        <w:t>del</w:t>
      </w:r>
      <w:r w:rsidRPr="00170832">
        <w:rPr>
          <w:rFonts w:ascii="Calibri" w:hAnsi="Calibri" w:cs="Calibri"/>
          <w:spacing w:val="-13"/>
        </w:rPr>
        <w:t xml:space="preserve"> </w:t>
      </w:r>
      <w:r w:rsidRPr="00170832">
        <w:rPr>
          <w:rFonts w:ascii="Calibri" w:hAnsi="Calibri" w:cs="Calibri"/>
        </w:rPr>
        <w:t>contrato,</w:t>
      </w:r>
      <w:r w:rsidRPr="00170832">
        <w:rPr>
          <w:rFonts w:ascii="Calibri" w:hAnsi="Calibri" w:cs="Calibri"/>
          <w:spacing w:val="-13"/>
        </w:rPr>
        <w:t xml:space="preserve"> </w:t>
      </w:r>
      <w:r w:rsidRPr="00170832">
        <w:rPr>
          <w:rFonts w:ascii="Calibri" w:hAnsi="Calibri" w:cs="Calibri"/>
        </w:rPr>
        <w:t>el</w:t>
      </w:r>
      <w:r w:rsidRPr="00170832">
        <w:rPr>
          <w:rFonts w:ascii="Calibri" w:hAnsi="Calibri" w:cs="Calibri"/>
          <w:spacing w:val="-13"/>
        </w:rPr>
        <w:t xml:space="preserve"> </w:t>
      </w:r>
      <w:r w:rsidRPr="00170832">
        <w:rPr>
          <w:rFonts w:ascii="Calibri" w:hAnsi="Calibri" w:cs="Calibri"/>
        </w:rPr>
        <w:t>contratista</w:t>
      </w:r>
      <w:r w:rsidRPr="00170832">
        <w:rPr>
          <w:rFonts w:ascii="Calibri" w:hAnsi="Calibri" w:cs="Calibri"/>
          <w:spacing w:val="-12"/>
        </w:rPr>
        <w:t xml:space="preserve"> </w:t>
      </w:r>
      <w:r w:rsidRPr="00170832">
        <w:rPr>
          <w:rFonts w:ascii="Calibri" w:hAnsi="Calibri" w:cs="Calibri"/>
        </w:rPr>
        <w:t>deberá</w:t>
      </w:r>
      <w:r w:rsidRPr="00170832">
        <w:rPr>
          <w:rFonts w:ascii="Calibri" w:hAnsi="Calibri" w:cs="Calibri"/>
          <w:spacing w:val="-10"/>
        </w:rPr>
        <w:t xml:space="preserve"> </w:t>
      </w:r>
      <w:r w:rsidRPr="00170832">
        <w:rPr>
          <w:rFonts w:ascii="Calibri" w:hAnsi="Calibri" w:cs="Calibri"/>
        </w:rPr>
        <w:t>tener</w:t>
      </w:r>
      <w:r w:rsidRPr="00170832">
        <w:rPr>
          <w:rFonts w:ascii="Calibri" w:hAnsi="Calibri" w:cs="Calibri"/>
          <w:spacing w:val="-11"/>
        </w:rPr>
        <w:t xml:space="preserve"> </w:t>
      </w:r>
      <w:r w:rsidRPr="00170832">
        <w:rPr>
          <w:rFonts w:ascii="Calibri" w:hAnsi="Calibri" w:cs="Calibri"/>
        </w:rPr>
        <w:t>disponibilidad</w:t>
      </w:r>
      <w:r w:rsidRPr="00170832">
        <w:rPr>
          <w:rFonts w:ascii="Calibri" w:hAnsi="Calibri" w:cs="Calibri"/>
          <w:spacing w:val="-10"/>
        </w:rPr>
        <w:t xml:space="preserve"> </w:t>
      </w:r>
      <w:r w:rsidRPr="00170832">
        <w:rPr>
          <w:rFonts w:ascii="Calibri" w:hAnsi="Calibri" w:cs="Calibri"/>
        </w:rPr>
        <w:t>de</w:t>
      </w:r>
      <w:r w:rsidRPr="00170832">
        <w:rPr>
          <w:rFonts w:ascii="Calibri" w:hAnsi="Calibri" w:cs="Calibri"/>
          <w:spacing w:val="-4"/>
        </w:rPr>
        <w:t xml:space="preserve"> </w:t>
      </w:r>
      <w:r w:rsidRPr="00170832">
        <w:rPr>
          <w:rFonts w:ascii="Calibri" w:hAnsi="Calibri" w:cs="Calibri"/>
        </w:rPr>
        <w:t>los</w:t>
      </w:r>
      <w:r w:rsidRPr="00170832">
        <w:rPr>
          <w:rFonts w:ascii="Calibri" w:hAnsi="Calibri" w:cs="Calibri"/>
          <w:spacing w:val="-11"/>
        </w:rPr>
        <w:t xml:space="preserve"> </w:t>
      </w:r>
      <w:r w:rsidRPr="00170832">
        <w:rPr>
          <w:rFonts w:ascii="Calibri" w:hAnsi="Calibri" w:cs="Calibri"/>
        </w:rPr>
        <w:t>elementos</w:t>
      </w:r>
      <w:r w:rsidRPr="00170832">
        <w:rPr>
          <w:rFonts w:ascii="Calibri" w:hAnsi="Calibri" w:cs="Calibri"/>
          <w:spacing w:val="-10"/>
        </w:rPr>
        <w:t xml:space="preserve"> </w:t>
      </w:r>
      <w:r w:rsidRPr="00170832">
        <w:rPr>
          <w:rFonts w:ascii="Calibri" w:hAnsi="Calibri" w:cs="Calibri"/>
        </w:rPr>
        <w:t>necesarias para los requerimientos que estime la entidad.</w:t>
      </w:r>
    </w:p>
    <w:p w14:paraId="1E55E6C2" w14:textId="00E71346" w:rsidR="005931B5" w:rsidRPr="007D2D07" w:rsidRDefault="005931B5" w:rsidP="002A2306">
      <w:pPr>
        <w:pStyle w:val="BodyText28"/>
        <w:numPr>
          <w:ilvl w:val="0"/>
          <w:numId w:val="40"/>
        </w:numPr>
        <w:rPr>
          <w:b/>
          <w:bCs/>
        </w:rPr>
      </w:pPr>
      <w:r w:rsidRPr="007D2D07">
        <w:rPr>
          <w:b/>
          <w:bCs/>
        </w:rPr>
        <w:t>EQUIPO</w:t>
      </w:r>
      <w:r w:rsidRPr="007D2D07">
        <w:rPr>
          <w:b/>
          <w:bCs/>
          <w:spacing w:val="-7"/>
        </w:rPr>
        <w:t xml:space="preserve"> </w:t>
      </w:r>
      <w:r w:rsidRPr="007D2D07">
        <w:rPr>
          <w:b/>
          <w:bCs/>
        </w:rPr>
        <w:t>MÍNIMO</w:t>
      </w:r>
      <w:r w:rsidRPr="007D2D07">
        <w:rPr>
          <w:b/>
          <w:bCs/>
          <w:spacing w:val="-8"/>
        </w:rPr>
        <w:t xml:space="preserve"> </w:t>
      </w:r>
      <w:r w:rsidRPr="007D2D07">
        <w:rPr>
          <w:b/>
          <w:bCs/>
          <w:spacing w:val="-2"/>
        </w:rPr>
        <w:t>REQUERIDO</w:t>
      </w:r>
    </w:p>
    <w:p w14:paraId="608268C8" w14:textId="77777777" w:rsidR="005931B5" w:rsidRPr="00170832" w:rsidRDefault="005931B5" w:rsidP="007A2B25">
      <w:pPr>
        <w:pStyle w:val="Textoindependiente"/>
        <w:jc w:val="both"/>
        <w:rPr>
          <w:rFonts w:ascii="Calibri" w:hAnsi="Calibri" w:cs="Calibri"/>
          <w:b/>
        </w:rPr>
      </w:pPr>
    </w:p>
    <w:p w14:paraId="7BA6990E" w14:textId="36827889" w:rsidR="005931B5" w:rsidRPr="00170832" w:rsidRDefault="005931B5" w:rsidP="007A2B25">
      <w:pPr>
        <w:pStyle w:val="Textoindependiente"/>
        <w:spacing w:line="276" w:lineRule="auto"/>
        <w:ind w:left="262" w:right="477"/>
        <w:jc w:val="both"/>
        <w:rPr>
          <w:rFonts w:ascii="Calibri" w:hAnsi="Calibri" w:cs="Calibri"/>
        </w:rPr>
      </w:pPr>
      <w:r w:rsidRPr="00170832">
        <w:rPr>
          <w:rFonts w:ascii="Calibri" w:hAnsi="Calibri" w:cs="Calibri"/>
        </w:rPr>
        <w:t>Para</w:t>
      </w:r>
      <w:r w:rsidRPr="00170832">
        <w:rPr>
          <w:rFonts w:ascii="Calibri" w:hAnsi="Calibri" w:cs="Calibri"/>
          <w:spacing w:val="-6"/>
        </w:rPr>
        <w:t xml:space="preserve"> </w:t>
      </w:r>
      <w:r w:rsidRPr="00170832">
        <w:rPr>
          <w:rFonts w:ascii="Calibri" w:hAnsi="Calibri" w:cs="Calibri"/>
        </w:rPr>
        <w:t>garantizar</w:t>
      </w:r>
      <w:r w:rsidRPr="00170832">
        <w:rPr>
          <w:rFonts w:ascii="Calibri" w:hAnsi="Calibri" w:cs="Calibri"/>
          <w:spacing w:val="-6"/>
        </w:rPr>
        <w:t xml:space="preserve"> </w:t>
      </w:r>
      <w:r w:rsidRPr="00170832">
        <w:rPr>
          <w:rFonts w:ascii="Calibri" w:hAnsi="Calibri" w:cs="Calibri"/>
        </w:rPr>
        <w:t>una</w:t>
      </w:r>
      <w:r w:rsidRPr="00170832">
        <w:rPr>
          <w:rFonts w:ascii="Calibri" w:hAnsi="Calibri" w:cs="Calibri"/>
          <w:spacing w:val="-9"/>
        </w:rPr>
        <w:t xml:space="preserve"> </w:t>
      </w:r>
      <w:r w:rsidRPr="00170832">
        <w:rPr>
          <w:rFonts w:ascii="Calibri" w:hAnsi="Calibri" w:cs="Calibri"/>
        </w:rPr>
        <w:t>correcta</w:t>
      </w:r>
      <w:r w:rsidRPr="00170832">
        <w:rPr>
          <w:rFonts w:ascii="Calibri" w:hAnsi="Calibri" w:cs="Calibri"/>
          <w:spacing w:val="-9"/>
        </w:rPr>
        <w:t xml:space="preserve"> </w:t>
      </w:r>
      <w:r w:rsidRPr="00170832">
        <w:rPr>
          <w:rFonts w:ascii="Calibri" w:hAnsi="Calibri" w:cs="Calibri"/>
        </w:rPr>
        <w:t>y</w:t>
      </w:r>
      <w:r w:rsidRPr="00170832">
        <w:rPr>
          <w:rFonts w:ascii="Calibri" w:hAnsi="Calibri" w:cs="Calibri"/>
          <w:spacing w:val="-5"/>
        </w:rPr>
        <w:t xml:space="preserve"> </w:t>
      </w:r>
      <w:r w:rsidRPr="00170832">
        <w:rPr>
          <w:rFonts w:ascii="Calibri" w:hAnsi="Calibri" w:cs="Calibri"/>
        </w:rPr>
        <w:t>oportuna</w:t>
      </w:r>
      <w:r w:rsidRPr="00170832">
        <w:rPr>
          <w:rFonts w:ascii="Calibri" w:hAnsi="Calibri" w:cs="Calibri"/>
          <w:spacing w:val="-7"/>
        </w:rPr>
        <w:t xml:space="preserve"> </w:t>
      </w:r>
      <w:r w:rsidRPr="00170832">
        <w:rPr>
          <w:rFonts w:ascii="Calibri" w:hAnsi="Calibri" w:cs="Calibri"/>
        </w:rPr>
        <w:t>ejecución</w:t>
      </w:r>
      <w:r w:rsidRPr="00170832">
        <w:rPr>
          <w:rFonts w:ascii="Calibri" w:hAnsi="Calibri" w:cs="Calibri"/>
          <w:spacing w:val="-9"/>
        </w:rPr>
        <w:t xml:space="preserve"> </w:t>
      </w:r>
      <w:r w:rsidRPr="00170832">
        <w:rPr>
          <w:rFonts w:ascii="Calibri" w:hAnsi="Calibri" w:cs="Calibri"/>
        </w:rPr>
        <w:t>de</w:t>
      </w:r>
      <w:r w:rsidRPr="00170832">
        <w:rPr>
          <w:rFonts w:ascii="Calibri" w:hAnsi="Calibri" w:cs="Calibri"/>
          <w:spacing w:val="-9"/>
        </w:rPr>
        <w:t xml:space="preserve"> </w:t>
      </w:r>
      <w:r w:rsidRPr="00170832">
        <w:rPr>
          <w:rFonts w:ascii="Calibri" w:hAnsi="Calibri" w:cs="Calibri"/>
        </w:rPr>
        <w:t>este</w:t>
      </w:r>
      <w:r w:rsidRPr="00170832">
        <w:rPr>
          <w:rFonts w:ascii="Calibri" w:hAnsi="Calibri" w:cs="Calibri"/>
          <w:spacing w:val="-9"/>
        </w:rPr>
        <w:t xml:space="preserve"> </w:t>
      </w:r>
      <w:r w:rsidRPr="00170832">
        <w:rPr>
          <w:rFonts w:ascii="Calibri" w:hAnsi="Calibri" w:cs="Calibri"/>
        </w:rPr>
        <w:t>contrato,</w:t>
      </w:r>
      <w:r w:rsidRPr="00170832">
        <w:rPr>
          <w:rFonts w:ascii="Calibri" w:hAnsi="Calibri" w:cs="Calibri"/>
          <w:spacing w:val="-7"/>
        </w:rPr>
        <w:t xml:space="preserve"> </w:t>
      </w:r>
      <w:r w:rsidRPr="00170832">
        <w:rPr>
          <w:rFonts w:ascii="Calibri" w:hAnsi="Calibri" w:cs="Calibri"/>
        </w:rPr>
        <w:t>el</w:t>
      </w:r>
      <w:r w:rsidRPr="00170832">
        <w:rPr>
          <w:rFonts w:ascii="Calibri" w:hAnsi="Calibri" w:cs="Calibri"/>
          <w:spacing w:val="-8"/>
        </w:rPr>
        <w:t xml:space="preserve"> </w:t>
      </w:r>
      <w:r w:rsidRPr="00170832">
        <w:rPr>
          <w:rFonts w:ascii="Calibri" w:hAnsi="Calibri" w:cs="Calibri"/>
        </w:rPr>
        <w:t>contratista</w:t>
      </w:r>
      <w:r w:rsidRPr="00170832">
        <w:rPr>
          <w:rFonts w:ascii="Calibri" w:hAnsi="Calibri" w:cs="Calibri"/>
          <w:spacing w:val="-7"/>
        </w:rPr>
        <w:t xml:space="preserve"> </w:t>
      </w:r>
      <w:r w:rsidRPr="00170832">
        <w:rPr>
          <w:rFonts w:ascii="Calibri" w:hAnsi="Calibri" w:cs="Calibri"/>
        </w:rPr>
        <w:t>deberá</w:t>
      </w:r>
      <w:r w:rsidRPr="00170832">
        <w:rPr>
          <w:rFonts w:ascii="Calibri" w:hAnsi="Calibri" w:cs="Calibri"/>
          <w:spacing w:val="-6"/>
        </w:rPr>
        <w:t xml:space="preserve"> </w:t>
      </w:r>
      <w:r w:rsidRPr="00170832">
        <w:rPr>
          <w:rFonts w:ascii="Calibri" w:hAnsi="Calibri" w:cs="Calibri"/>
        </w:rPr>
        <w:t>disponer de infraestructura logística y operativa que le permita obtener, despachar, transportar y distribuir los elementos requeridos por TRANSMILENIO S.A. dentro de los términos y especificaciones establecidas en el contrato. Así mismo, deberá implementar los mecanismos necesarios para llevar un estricto control de la ejecución del contrato, tanto en unidades físicas como en la ejecución financiera correspondiente.</w:t>
      </w:r>
    </w:p>
    <w:p w14:paraId="414A97BC" w14:textId="070B89EF" w:rsidR="005931B5" w:rsidRPr="007D2D07" w:rsidRDefault="005931B5" w:rsidP="007D2D07">
      <w:pPr>
        <w:pStyle w:val="BodyText28"/>
        <w:numPr>
          <w:ilvl w:val="0"/>
          <w:numId w:val="40"/>
        </w:numPr>
        <w:rPr>
          <w:b/>
          <w:bCs/>
        </w:rPr>
      </w:pPr>
      <w:r w:rsidRPr="007D2D07">
        <w:rPr>
          <w:b/>
          <w:bCs/>
        </w:rPr>
        <w:t>SEGURIDAD</w:t>
      </w:r>
      <w:r w:rsidRPr="007D2D07">
        <w:rPr>
          <w:b/>
          <w:bCs/>
          <w:spacing w:val="-4"/>
        </w:rPr>
        <w:t xml:space="preserve"> </w:t>
      </w:r>
      <w:r w:rsidRPr="007D2D07">
        <w:rPr>
          <w:b/>
          <w:bCs/>
        </w:rPr>
        <w:t>Y</w:t>
      </w:r>
      <w:r w:rsidRPr="007D2D07">
        <w:rPr>
          <w:b/>
          <w:bCs/>
          <w:spacing w:val="-4"/>
        </w:rPr>
        <w:t xml:space="preserve"> </w:t>
      </w:r>
      <w:r w:rsidRPr="007D2D07">
        <w:rPr>
          <w:b/>
          <w:bCs/>
        </w:rPr>
        <w:t>SALUD</w:t>
      </w:r>
      <w:r w:rsidRPr="007D2D07">
        <w:rPr>
          <w:b/>
          <w:bCs/>
          <w:spacing w:val="-4"/>
        </w:rPr>
        <w:t xml:space="preserve"> </w:t>
      </w:r>
      <w:r w:rsidRPr="007D2D07">
        <w:rPr>
          <w:b/>
          <w:bCs/>
        </w:rPr>
        <w:t>EN</w:t>
      </w:r>
      <w:r w:rsidRPr="007D2D07">
        <w:rPr>
          <w:b/>
          <w:bCs/>
          <w:spacing w:val="-6"/>
        </w:rPr>
        <w:t xml:space="preserve"> </w:t>
      </w:r>
      <w:r w:rsidRPr="007D2D07">
        <w:rPr>
          <w:b/>
          <w:bCs/>
        </w:rPr>
        <w:t>EL</w:t>
      </w:r>
      <w:r w:rsidRPr="007D2D07">
        <w:rPr>
          <w:b/>
          <w:bCs/>
          <w:spacing w:val="-5"/>
        </w:rPr>
        <w:t xml:space="preserve"> </w:t>
      </w:r>
      <w:r w:rsidRPr="007D2D07">
        <w:rPr>
          <w:b/>
          <w:bCs/>
          <w:spacing w:val="-2"/>
        </w:rPr>
        <w:t>TRABAJO.</w:t>
      </w:r>
    </w:p>
    <w:p w14:paraId="65ABE5A1" w14:textId="77777777" w:rsidR="005931B5" w:rsidRPr="00170832" w:rsidRDefault="005931B5" w:rsidP="007A2B25">
      <w:pPr>
        <w:pStyle w:val="Textoindependiente"/>
        <w:jc w:val="both"/>
        <w:rPr>
          <w:rFonts w:ascii="Calibri" w:hAnsi="Calibri" w:cs="Calibri"/>
          <w:b/>
        </w:rPr>
      </w:pPr>
    </w:p>
    <w:p w14:paraId="0F9CF9CC" w14:textId="7D05E5F3" w:rsidR="005931B5" w:rsidRPr="00170832" w:rsidRDefault="005931B5" w:rsidP="007A2B25">
      <w:pPr>
        <w:pStyle w:val="Textoindependiente"/>
        <w:spacing w:line="276" w:lineRule="auto"/>
        <w:ind w:left="262" w:right="260"/>
        <w:jc w:val="both"/>
        <w:rPr>
          <w:rFonts w:ascii="Calibri" w:hAnsi="Calibri" w:cs="Calibri"/>
        </w:rPr>
      </w:pPr>
      <w:r w:rsidRPr="00170832">
        <w:rPr>
          <w:rFonts w:ascii="Calibri" w:hAnsi="Calibri" w:cs="Calibri"/>
        </w:rPr>
        <w:t>Será responsabilidad del CONTRATISTA, el diseño e implementación del SISTEMA DE GESTIÓN DE</w:t>
      </w:r>
      <w:r w:rsidRPr="00170832">
        <w:rPr>
          <w:rFonts w:ascii="Calibri" w:hAnsi="Calibri" w:cs="Calibri"/>
          <w:spacing w:val="-7"/>
        </w:rPr>
        <w:t xml:space="preserve"> </w:t>
      </w:r>
      <w:r w:rsidRPr="00170832">
        <w:rPr>
          <w:rFonts w:ascii="Calibri" w:hAnsi="Calibri" w:cs="Calibri"/>
        </w:rPr>
        <w:t>LA</w:t>
      </w:r>
      <w:r w:rsidRPr="00170832">
        <w:rPr>
          <w:rFonts w:ascii="Calibri" w:hAnsi="Calibri" w:cs="Calibri"/>
          <w:spacing w:val="-5"/>
        </w:rPr>
        <w:t xml:space="preserve"> </w:t>
      </w:r>
      <w:r w:rsidRPr="00170832">
        <w:rPr>
          <w:rFonts w:ascii="Calibri" w:hAnsi="Calibri" w:cs="Calibri"/>
        </w:rPr>
        <w:t>SEGURIDAD</w:t>
      </w:r>
      <w:r w:rsidRPr="00170832">
        <w:rPr>
          <w:rFonts w:ascii="Calibri" w:hAnsi="Calibri" w:cs="Calibri"/>
          <w:spacing w:val="-4"/>
        </w:rPr>
        <w:t xml:space="preserve"> </w:t>
      </w:r>
      <w:r w:rsidRPr="00170832">
        <w:rPr>
          <w:rFonts w:ascii="Calibri" w:hAnsi="Calibri" w:cs="Calibri"/>
        </w:rPr>
        <w:t>Y</w:t>
      </w:r>
      <w:r w:rsidRPr="00170832">
        <w:rPr>
          <w:rFonts w:ascii="Calibri" w:hAnsi="Calibri" w:cs="Calibri"/>
          <w:spacing w:val="-7"/>
        </w:rPr>
        <w:t xml:space="preserve"> </w:t>
      </w:r>
      <w:r w:rsidRPr="00170832">
        <w:rPr>
          <w:rFonts w:ascii="Calibri" w:hAnsi="Calibri" w:cs="Calibri"/>
        </w:rPr>
        <w:t>SALUD</w:t>
      </w:r>
      <w:r w:rsidRPr="00170832">
        <w:rPr>
          <w:rFonts w:ascii="Calibri" w:hAnsi="Calibri" w:cs="Calibri"/>
          <w:spacing w:val="-6"/>
        </w:rPr>
        <w:t xml:space="preserve"> </w:t>
      </w:r>
      <w:r w:rsidRPr="00170832">
        <w:rPr>
          <w:rFonts w:ascii="Calibri" w:hAnsi="Calibri" w:cs="Calibri"/>
        </w:rPr>
        <w:t>EN</w:t>
      </w:r>
      <w:r w:rsidRPr="00170832">
        <w:rPr>
          <w:rFonts w:ascii="Calibri" w:hAnsi="Calibri" w:cs="Calibri"/>
          <w:spacing w:val="-6"/>
        </w:rPr>
        <w:t xml:space="preserve"> </w:t>
      </w:r>
      <w:r w:rsidRPr="00170832">
        <w:rPr>
          <w:rFonts w:ascii="Calibri" w:hAnsi="Calibri" w:cs="Calibri"/>
        </w:rPr>
        <w:t>EL</w:t>
      </w:r>
      <w:r w:rsidRPr="00170832">
        <w:rPr>
          <w:rFonts w:ascii="Calibri" w:hAnsi="Calibri" w:cs="Calibri"/>
          <w:spacing w:val="-7"/>
        </w:rPr>
        <w:t xml:space="preserve"> </w:t>
      </w:r>
      <w:r w:rsidRPr="00170832">
        <w:rPr>
          <w:rFonts w:ascii="Calibri" w:hAnsi="Calibri" w:cs="Calibri"/>
        </w:rPr>
        <w:t>TRABAJO</w:t>
      </w:r>
      <w:r w:rsidRPr="00170832">
        <w:rPr>
          <w:rFonts w:ascii="Calibri" w:hAnsi="Calibri" w:cs="Calibri"/>
          <w:spacing w:val="-8"/>
        </w:rPr>
        <w:t xml:space="preserve"> </w:t>
      </w:r>
      <w:r w:rsidRPr="00170832">
        <w:rPr>
          <w:rFonts w:ascii="Calibri" w:hAnsi="Calibri" w:cs="Calibri"/>
        </w:rPr>
        <w:t>que</w:t>
      </w:r>
      <w:r w:rsidRPr="00170832">
        <w:rPr>
          <w:rFonts w:ascii="Calibri" w:hAnsi="Calibri" w:cs="Calibri"/>
          <w:spacing w:val="-7"/>
        </w:rPr>
        <w:t xml:space="preserve"> </w:t>
      </w:r>
      <w:r w:rsidRPr="00170832">
        <w:rPr>
          <w:rFonts w:ascii="Calibri" w:hAnsi="Calibri" w:cs="Calibri"/>
        </w:rPr>
        <w:t>ejecutará</w:t>
      </w:r>
      <w:r w:rsidRPr="00170832">
        <w:rPr>
          <w:rFonts w:ascii="Calibri" w:hAnsi="Calibri" w:cs="Calibri"/>
          <w:spacing w:val="-9"/>
        </w:rPr>
        <w:t xml:space="preserve"> </w:t>
      </w:r>
      <w:r w:rsidRPr="00170832">
        <w:rPr>
          <w:rFonts w:ascii="Calibri" w:hAnsi="Calibri" w:cs="Calibri"/>
        </w:rPr>
        <w:t>durante</w:t>
      </w:r>
      <w:r w:rsidRPr="00170832">
        <w:rPr>
          <w:rFonts w:ascii="Calibri" w:hAnsi="Calibri" w:cs="Calibri"/>
          <w:spacing w:val="-7"/>
        </w:rPr>
        <w:t xml:space="preserve"> </w:t>
      </w:r>
      <w:r w:rsidRPr="00170832">
        <w:rPr>
          <w:rFonts w:ascii="Calibri" w:hAnsi="Calibri" w:cs="Calibri"/>
        </w:rPr>
        <w:t>la</w:t>
      </w:r>
      <w:r w:rsidRPr="00170832">
        <w:rPr>
          <w:rFonts w:ascii="Calibri" w:hAnsi="Calibri" w:cs="Calibri"/>
          <w:spacing w:val="-7"/>
        </w:rPr>
        <w:t xml:space="preserve"> </w:t>
      </w:r>
      <w:r w:rsidRPr="00170832">
        <w:rPr>
          <w:rFonts w:ascii="Calibri" w:hAnsi="Calibri" w:cs="Calibri"/>
        </w:rPr>
        <w:t>ejecución</w:t>
      </w:r>
      <w:r w:rsidRPr="00170832">
        <w:rPr>
          <w:rFonts w:ascii="Calibri" w:hAnsi="Calibri" w:cs="Calibri"/>
          <w:spacing w:val="-9"/>
        </w:rPr>
        <w:t xml:space="preserve"> </w:t>
      </w:r>
      <w:r w:rsidRPr="00170832">
        <w:rPr>
          <w:rFonts w:ascii="Calibri" w:hAnsi="Calibri" w:cs="Calibri"/>
        </w:rPr>
        <w:t>del</w:t>
      </w:r>
      <w:r w:rsidRPr="00170832">
        <w:rPr>
          <w:rFonts w:ascii="Calibri" w:hAnsi="Calibri" w:cs="Calibri"/>
          <w:spacing w:val="-8"/>
        </w:rPr>
        <w:t xml:space="preserve"> </w:t>
      </w:r>
      <w:r w:rsidRPr="00170832">
        <w:rPr>
          <w:rFonts w:ascii="Calibri" w:hAnsi="Calibri" w:cs="Calibri"/>
        </w:rPr>
        <w:t>contrato,</w:t>
      </w:r>
      <w:r w:rsidRPr="00170832">
        <w:rPr>
          <w:rFonts w:ascii="Calibri" w:hAnsi="Calibri" w:cs="Calibri"/>
          <w:spacing w:val="-7"/>
        </w:rPr>
        <w:t xml:space="preserve"> </w:t>
      </w:r>
      <w:r w:rsidRPr="00170832">
        <w:rPr>
          <w:rFonts w:ascii="Calibri" w:hAnsi="Calibri" w:cs="Calibri"/>
        </w:rPr>
        <w:t xml:space="preserve">de acuerdo con la legislación vigente, principalmente el Decreto 1072 de 2015, capítulo 6. Sistema de Gestión de Seguridad y Salud en el Trabajo – SGSST, </w:t>
      </w:r>
      <w:r w:rsidRPr="00170832">
        <w:rPr>
          <w:rFonts w:ascii="Calibri" w:hAnsi="Calibri" w:cs="Calibri"/>
        </w:rPr>
        <w:lastRenderedPageBreak/>
        <w:t>garantizando la gestión de la salud y la seguridad de los trabajadores a su cargo o servicio al igual que las demás partes interesadas de acuerdo con las reglamentaciones vigentes en el país</w:t>
      </w:r>
    </w:p>
    <w:p w14:paraId="54CEAB69" w14:textId="7C3DAF4D" w:rsidR="005931B5" w:rsidRPr="007D2D07" w:rsidRDefault="005931B5" w:rsidP="007D2D07">
      <w:pPr>
        <w:pStyle w:val="BodyText28"/>
        <w:numPr>
          <w:ilvl w:val="0"/>
          <w:numId w:val="40"/>
        </w:numPr>
        <w:rPr>
          <w:b/>
          <w:bCs/>
          <w:spacing w:val="-2"/>
        </w:rPr>
      </w:pPr>
      <w:r w:rsidRPr="007D2D07">
        <w:rPr>
          <w:b/>
          <w:bCs/>
        </w:rPr>
        <w:t>INFORMES</w:t>
      </w:r>
      <w:r w:rsidRPr="007D2D07">
        <w:rPr>
          <w:b/>
          <w:bCs/>
          <w:spacing w:val="-6"/>
        </w:rPr>
        <w:t xml:space="preserve"> </w:t>
      </w:r>
      <w:r w:rsidRPr="007D2D07">
        <w:rPr>
          <w:b/>
          <w:bCs/>
        </w:rPr>
        <w:t>Y</w:t>
      </w:r>
      <w:r w:rsidRPr="007D2D07">
        <w:rPr>
          <w:b/>
          <w:bCs/>
          <w:spacing w:val="-8"/>
        </w:rPr>
        <w:t xml:space="preserve"> </w:t>
      </w:r>
      <w:r w:rsidRPr="007D2D07">
        <w:rPr>
          <w:b/>
          <w:bCs/>
        </w:rPr>
        <w:t>COMITÉS</w:t>
      </w:r>
      <w:r w:rsidRPr="007D2D07">
        <w:rPr>
          <w:b/>
          <w:bCs/>
          <w:spacing w:val="-6"/>
        </w:rPr>
        <w:t xml:space="preserve"> </w:t>
      </w:r>
      <w:r w:rsidRPr="007D2D07">
        <w:rPr>
          <w:b/>
          <w:bCs/>
        </w:rPr>
        <w:t>DE</w:t>
      </w:r>
      <w:r w:rsidRPr="007D2D07">
        <w:rPr>
          <w:b/>
          <w:bCs/>
          <w:spacing w:val="-8"/>
        </w:rPr>
        <w:t xml:space="preserve"> </w:t>
      </w:r>
      <w:r w:rsidRPr="007D2D07">
        <w:rPr>
          <w:b/>
          <w:bCs/>
        </w:rPr>
        <w:t>SEGUIMIENTO</w:t>
      </w:r>
      <w:r w:rsidRPr="007D2D07">
        <w:rPr>
          <w:b/>
          <w:bCs/>
          <w:spacing w:val="-6"/>
        </w:rPr>
        <w:t xml:space="preserve"> </w:t>
      </w:r>
      <w:r w:rsidRPr="007D2D07">
        <w:rPr>
          <w:b/>
          <w:bCs/>
          <w:spacing w:val="-2"/>
        </w:rPr>
        <w:t>TÉCNICO</w:t>
      </w:r>
    </w:p>
    <w:p w14:paraId="04102E61" w14:textId="77777777" w:rsidR="0061028F" w:rsidRPr="0061028F" w:rsidRDefault="0061028F" w:rsidP="007A2B25">
      <w:pPr>
        <w:jc w:val="both"/>
      </w:pPr>
    </w:p>
    <w:p w14:paraId="1792C4CC" w14:textId="77777777" w:rsidR="005931B5" w:rsidRPr="00170832" w:rsidRDefault="005931B5" w:rsidP="007A2B25">
      <w:pPr>
        <w:pStyle w:val="Textoindependiente"/>
        <w:ind w:left="262" w:right="372"/>
        <w:jc w:val="both"/>
        <w:rPr>
          <w:rFonts w:ascii="Calibri" w:hAnsi="Calibri" w:cs="Calibri"/>
        </w:rPr>
      </w:pPr>
      <w:r w:rsidRPr="00170832">
        <w:rPr>
          <w:rFonts w:ascii="Calibri" w:hAnsi="Calibri" w:cs="Calibri"/>
        </w:rPr>
        <w:t>El contratista deberá presentar un informe de ejecución del contrato en el periodo indicado por la supervisión o apoyo a la supervisión.</w:t>
      </w:r>
    </w:p>
    <w:p w14:paraId="7FAFF9A9" w14:textId="285B69B7" w:rsidR="005931B5" w:rsidRPr="00170832" w:rsidRDefault="005931B5" w:rsidP="007A2B25">
      <w:pPr>
        <w:pStyle w:val="Textoindependiente"/>
        <w:ind w:left="262" w:right="365"/>
        <w:jc w:val="both"/>
        <w:rPr>
          <w:rFonts w:ascii="Calibri" w:hAnsi="Calibri" w:cs="Calibri"/>
        </w:rPr>
      </w:pPr>
      <w:r w:rsidRPr="00170832">
        <w:rPr>
          <w:rFonts w:ascii="Calibri" w:hAnsi="Calibri" w:cs="Calibri"/>
        </w:rPr>
        <w:t>Para efectos de llevar un estricto control a los pedidos efectuados y de la ejecución financiera del contrato, junto con cada factura el contratista deberá presentar un reporte consolidado que contenga como mínimo la siguiente información:</w:t>
      </w:r>
    </w:p>
    <w:p w14:paraId="1D09BF4F" w14:textId="77777777" w:rsidR="005931B5" w:rsidRPr="00170832" w:rsidRDefault="005931B5">
      <w:pPr>
        <w:pStyle w:val="Prrafodelista"/>
        <w:widowControl w:val="0"/>
        <w:numPr>
          <w:ilvl w:val="0"/>
          <w:numId w:val="43"/>
        </w:numPr>
        <w:tabs>
          <w:tab w:val="left" w:pos="808"/>
        </w:tabs>
        <w:autoSpaceDE w:val="0"/>
        <w:autoSpaceDN w:val="0"/>
        <w:spacing w:after="0" w:line="240" w:lineRule="auto"/>
        <w:ind w:left="808" w:hanging="187"/>
        <w:contextualSpacing w:val="0"/>
        <w:jc w:val="both"/>
        <w:rPr>
          <w:rFonts w:ascii="Calibri" w:hAnsi="Calibri" w:cs="Calibri"/>
          <w:sz w:val="24"/>
          <w:szCs w:val="24"/>
        </w:rPr>
      </w:pPr>
      <w:r w:rsidRPr="00170832">
        <w:rPr>
          <w:rFonts w:ascii="Calibri" w:hAnsi="Calibri" w:cs="Calibri"/>
          <w:sz w:val="24"/>
          <w:szCs w:val="24"/>
        </w:rPr>
        <w:t>Suministro</w:t>
      </w:r>
      <w:r w:rsidRPr="00170832">
        <w:rPr>
          <w:rFonts w:ascii="Calibri" w:hAnsi="Calibri" w:cs="Calibri"/>
          <w:spacing w:val="-9"/>
          <w:sz w:val="24"/>
          <w:szCs w:val="24"/>
        </w:rPr>
        <w:t xml:space="preserve"> </w:t>
      </w:r>
      <w:r w:rsidRPr="00170832">
        <w:rPr>
          <w:rFonts w:ascii="Calibri" w:hAnsi="Calibri" w:cs="Calibri"/>
          <w:sz w:val="24"/>
          <w:szCs w:val="24"/>
        </w:rPr>
        <w:t>acumulado</w:t>
      </w:r>
      <w:r w:rsidRPr="00170832">
        <w:rPr>
          <w:rFonts w:ascii="Calibri" w:hAnsi="Calibri" w:cs="Calibri"/>
          <w:spacing w:val="-8"/>
          <w:sz w:val="24"/>
          <w:szCs w:val="24"/>
        </w:rPr>
        <w:t xml:space="preserve"> </w:t>
      </w:r>
      <w:r w:rsidRPr="00170832">
        <w:rPr>
          <w:rFonts w:ascii="Calibri" w:hAnsi="Calibri" w:cs="Calibri"/>
          <w:sz w:val="24"/>
          <w:szCs w:val="24"/>
        </w:rPr>
        <w:t>por</w:t>
      </w:r>
      <w:r w:rsidRPr="00170832">
        <w:rPr>
          <w:rFonts w:ascii="Calibri" w:hAnsi="Calibri" w:cs="Calibri"/>
          <w:spacing w:val="-6"/>
          <w:sz w:val="24"/>
          <w:szCs w:val="24"/>
        </w:rPr>
        <w:t xml:space="preserve"> </w:t>
      </w:r>
      <w:r w:rsidRPr="00170832">
        <w:rPr>
          <w:rFonts w:ascii="Calibri" w:hAnsi="Calibri" w:cs="Calibri"/>
          <w:sz w:val="24"/>
          <w:szCs w:val="24"/>
        </w:rPr>
        <w:t>producto</w:t>
      </w:r>
      <w:r w:rsidRPr="00170832">
        <w:rPr>
          <w:rFonts w:ascii="Calibri" w:hAnsi="Calibri" w:cs="Calibri"/>
          <w:spacing w:val="-9"/>
          <w:sz w:val="24"/>
          <w:szCs w:val="24"/>
        </w:rPr>
        <w:t xml:space="preserve"> </w:t>
      </w:r>
      <w:r w:rsidRPr="00170832">
        <w:rPr>
          <w:rFonts w:ascii="Calibri" w:hAnsi="Calibri" w:cs="Calibri"/>
          <w:sz w:val="24"/>
          <w:szCs w:val="24"/>
        </w:rPr>
        <w:t>y</w:t>
      </w:r>
      <w:r w:rsidRPr="00170832">
        <w:rPr>
          <w:rFonts w:ascii="Calibri" w:hAnsi="Calibri" w:cs="Calibri"/>
          <w:spacing w:val="-6"/>
          <w:sz w:val="24"/>
          <w:szCs w:val="24"/>
        </w:rPr>
        <w:t xml:space="preserve"> </w:t>
      </w:r>
      <w:r w:rsidRPr="00170832">
        <w:rPr>
          <w:rFonts w:ascii="Calibri" w:hAnsi="Calibri" w:cs="Calibri"/>
          <w:sz w:val="24"/>
          <w:szCs w:val="24"/>
        </w:rPr>
        <w:t>discriminado</w:t>
      </w:r>
      <w:r w:rsidRPr="00170832">
        <w:rPr>
          <w:rFonts w:ascii="Calibri" w:hAnsi="Calibri" w:cs="Calibri"/>
          <w:spacing w:val="-8"/>
          <w:sz w:val="24"/>
          <w:szCs w:val="24"/>
        </w:rPr>
        <w:t xml:space="preserve"> </w:t>
      </w:r>
      <w:r w:rsidRPr="00170832">
        <w:rPr>
          <w:rFonts w:ascii="Calibri" w:hAnsi="Calibri" w:cs="Calibri"/>
          <w:sz w:val="24"/>
          <w:szCs w:val="24"/>
        </w:rPr>
        <w:t>por</w:t>
      </w:r>
      <w:r w:rsidRPr="00170832">
        <w:rPr>
          <w:rFonts w:ascii="Calibri" w:hAnsi="Calibri" w:cs="Calibri"/>
          <w:spacing w:val="-7"/>
          <w:sz w:val="24"/>
          <w:szCs w:val="24"/>
        </w:rPr>
        <w:t xml:space="preserve"> </w:t>
      </w:r>
      <w:r w:rsidRPr="00170832">
        <w:rPr>
          <w:rFonts w:ascii="Calibri" w:hAnsi="Calibri" w:cs="Calibri"/>
          <w:sz w:val="24"/>
          <w:szCs w:val="24"/>
        </w:rPr>
        <w:t>cada</w:t>
      </w:r>
      <w:r w:rsidRPr="00170832">
        <w:rPr>
          <w:rFonts w:ascii="Calibri" w:hAnsi="Calibri" w:cs="Calibri"/>
          <w:spacing w:val="-9"/>
          <w:sz w:val="24"/>
          <w:szCs w:val="24"/>
        </w:rPr>
        <w:t xml:space="preserve"> </w:t>
      </w:r>
      <w:r w:rsidRPr="00170832">
        <w:rPr>
          <w:rFonts w:ascii="Calibri" w:hAnsi="Calibri" w:cs="Calibri"/>
          <w:spacing w:val="-2"/>
          <w:sz w:val="24"/>
          <w:szCs w:val="24"/>
        </w:rPr>
        <w:t>pedido.</w:t>
      </w:r>
    </w:p>
    <w:p w14:paraId="19FCF75E" w14:textId="77777777" w:rsidR="005931B5" w:rsidRPr="005A777F" w:rsidRDefault="005931B5">
      <w:pPr>
        <w:pStyle w:val="Prrafodelista"/>
        <w:widowControl w:val="0"/>
        <w:numPr>
          <w:ilvl w:val="0"/>
          <w:numId w:val="43"/>
        </w:numPr>
        <w:tabs>
          <w:tab w:val="left" w:pos="808"/>
          <w:tab w:val="left" w:pos="981"/>
        </w:tabs>
        <w:autoSpaceDE w:val="0"/>
        <w:autoSpaceDN w:val="0"/>
        <w:spacing w:after="0" w:line="240" w:lineRule="auto"/>
        <w:ind w:left="981" w:right="958" w:hanging="360"/>
        <w:contextualSpacing w:val="0"/>
        <w:jc w:val="both"/>
        <w:rPr>
          <w:rFonts w:ascii="Calibri" w:hAnsi="Calibri" w:cs="Calibri"/>
          <w:sz w:val="24"/>
          <w:szCs w:val="24"/>
        </w:rPr>
      </w:pPr>
      <w:r w:rsidRPr="00170832">
        <w:rPr>
          <w:rFonts w:ascii="Calibri" w:hAnsi="Calibri" w:cs="Calibri"/>
          <w:sz w:val="24"/>
          <w:szCs w:val="24"/>
        </w:rPr>
        <w:t>Ejecución financiera del contrato, en la cual se presente el valor acumulado de los suministros entregados, valor por cada pedido y el saldo del contrato. Este reporte deberá ser presentado en medio impreso y medio magnético o por vía electrónica, en archivo de MS-Excel o archivo plano manipulable.</w:t>
      </w:r>
    </w:p>
    <w:p w14:paraId="35695942" w14:textId="77777777" w:rsidR="005931B5" w:rsidRPr="005931B5" w:rsidRDefault="005931B5" w:rsidP="005931B5">
      <w:pPr>
        <w:spacing w:after="0" w:line="240" w:lineRule="auto"/>
        <w:jc w:val="both"/>
        <w:rPr>
          <w:rFonts w:eastAsia="Calibri" w:cstheme="minorHAnsi"/>
          <w:b/>
          <w:bCs/>
          <w:color w:val="0D0D0D"/>
          <w:sz w:val="24"/>
          <w:szCs w:val="24"/>
        </w:rPr>
      </w:pPr>
    </w:p>
    <w:p w14:paraId="5BA4F3A8" w14:textId="77777777" w:rsidR="000F1E04" w:rsidRDefault="000F1E04" w:rsidP="002949B2">
      <w:pPr>
        <w:spacing w:after="0" w:line="240" w:lineRule="auto"/>
        <w:jc w:val="both"/>
        <w:rPr>
          <w:rFonts w:eastAsia="Calibri" w:cstheme="minorHAnsi"/>
          <w:b/>
          <w:bCs/>
          <w:color w:val="0D0D0D"/>
          <w:sz w:val="24"/>
          <w:szCs w:val="24"/>
        </w:rPr>
      </w:pPr>
    </w:p>
    <w:sectPr w:rsidR="000F1E04" w:rsidSect="008A437F">
      <w:headerReference w:type="default" r:id="rId41"/>
      <w:footerReference w:type="default" r:id="rId42"/>
      <w:pgSz w:w="12240" w:h="15840"/>
      <w:pgMar w:top="1701" w:right="1418" w:bottom="1701" w:left="1701" w:header="556" w:footer="9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11145" w14:textId="77777777" w:rsidR="009F3883" w:rsidRDefault="009F3883" w:rsidP="003B2A8D">
      <w:pPr>
        <w:spacing w:after="0" w:line="240" w:lineRule="auto"/>
      </w:pPr>
      <w:r>
        <w:separator/>
      </w:r>
    </w:p>
  </w:endnote>
  <w:endnote w:type="continuationSeparator" w:id="0">
    <w:p w14:paraId="14EFF64B" w14:textId="77777777" w:rsidR="009F3883" w:rsidRDefault="009F3883" w:rsidP="003B2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ZTR1C.tmp">
    <w:altName w:val="Times New Roman"/>
    <w:charset w:val="02"/>
    <w:family w:val="auto"/>
    <w:pitch w:val="variable"/>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299211"/>
      <w:docPartObj>
        <w:docPartGallery w:val="Page Numbers (Bottom of Page)"/>
        <w:docPartUnique/>
      </w:docPartObj>
    </w:sdtPr>
    <w:sdtEndPr/>
    <w:sdtContent>
      <w:sdt>
        <w:sdtPr>
          <w:id w:val="-1769616900"/>
          <w:docPartObj>
            <w:docPartGallery w:val="Page Numbers (Top of Page)"/>
            <w:docPartUnique/>
          </w:docPartObj>
        </w:sdtPr>
        <w:sdtEndPr/>
        <w:sdtContent>
          <w:p w14:paraId="2866AE00" w14:textId="0158546A" w:rsidR="003B2A8D" w:rsidRDefault="003B2A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574E4F91" w14:textId="77777777" w:rsidR="003B2A8D" w:rsidRDefault="003B2A8D">
    <w:pPr>
      <w:pStyle w:val="Piedepgina"/>
    </w:pPr>
  </w:p>
  <w:p w14:paraId="52D1D452" w14:textId="77777777" w:rsidR="00FF7634" w:rsidRDefault="00FF7634"/>
  <w:p w14:paraId="5742F280" w14:textId="77777777" w:rsidR="00FF7634" w:rsidRDefault="00FF76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711E8" w14:textId="77777777" w:rsidR="009F3883" w:rsidRDefault="009F3883" w:rsidP="003B2A8D">
      <w:pPr>
        <w:spacing w:after="0" w:line="240" w:lineRule="auto"/>
      </w:pPr>
      <w:r>
        <w:separator/>
      </w:r>
    </w:p>
  </w:footnote>
  <w:footnote w:type="continuationSeparator" w:id="0">
    <w:p w14:paraId="2EBE5C46" w14:textId="77777777" w:rsidR="009F3883" w:rsidRDefault="009F3883" w:rsidP="003B2A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DF0F7" w14:textId="23D4E5A0" w:rsidR="003B2A8D" w:rsidRDefault="003B2A8D" w:rsidP="003B2A8D">
    <w:pPr>
      <w:pStyle w:val="Encabezado"/>
      <w:jc w:val="center"/>
    </w:pPr>
    <w:r w:rsidRPr="003B2A8D">
      <w:rPr>
        <w:rFonts w:ascii="Calibri" w:eastAsia="Calibri" w:hAnsi="Calibri" w:cs="Arial"/>
        <w:noProof/>
      </w:rPr>
      <w:drawing>
        <wp:inline distT="0" distB="0" distL="0" distR="0" wp14:anchorId="1C0C685E" wp14:editId="697272D2">
          <wp:extent cx="2785885" cy="38544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1996" cy="394592"/>
                  </a:xfrm>
                  <a:prstGeom prst="rect">
                    <a:avLst/>
                  </a:prstGeom>
                  <a:noFill/>
                </pic:spPr>
              </pic:pic>
            </a:graphicData>
          </a:graphic>
        </wp:inline>
      </w:drawing>
    </w:r>
  </w:p>
  <w:p w14:paraId="6B2EBE26" w14:textId="77777777" w:rsidR="00FF7634" w:rsidRDefault="00FF7634"/>
  <w:p w14:paraId="629A630A" w14:textId="77777777" w:rsidR="00FF7634" w:rsidRDefault="00FF763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AB786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E102C"/>
    <w:multiLevelType w:val="multilevel"/>
    <w:tmpl w:val="478C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642D7"/>
    <w:multiLevelType w:val="hybridMultilevel"/>
    <w:tmpl w:val="A236A4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475E14"/>
    <w:multiLevelType w:val="hybridMultilevel"/>
    <w:tmpl w:val="E654B45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87B05DB"/>
    <w:multiLevelType w:val="hybridMultilevel"/>
    <w:tmpl w:val="64245892"/>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8BC36C3"/>
    <w:multiLevelType w:val="hybridMultilevel"/>
    <w:tmpl w:val="FBFCA478"/>
    <w:lvl w:ilvl="0" w:tplc="2086FAD2">
      <w:start w:val="1"/>
      <w:numFmt w:val="decimal"/>
      <w:lvlText w:val="%1."/>
      <w:lvlJc w:val="left"/>
      <w:pPr>
        <w:ind w:left="720" w:hanging="360"/>
      </w:pPr>
      <w:rPr>
        <w:rFonts w:eastAsiaTheme="majorEastAsi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DB6546"/>
    <w:multiLevelType w:val="multilevel"/>
    <w:tmpl w:val="EF6C8034"/>
    <w:lvl w:ilvl="0">
      <w:start w:val="1"/>
      <w:numFmt w:val="decimal"/>
      <w:lvlText w:val="%1."/>
      <w:lvlJc w:val="left"/>
      <w:pPr>
        <w:ind w:left="545" w:hanging="284"/>
      </w:pPr>
      <w:rPr>
        <w:rFonts w:ascii="Arial" w:eastAsia="Arial" w:hAnsi="Arial" w:cs="Arial" w:hint="default"/>
        <w:b/>
        <w:bCs/>
        <w:i w:val="0"/>
        <w:iCs w:val="0"/>
        <w:spacing w:val="-1"/>
        <w:w w:val="99"/>
        <w:sz w:val="20"/>
        <w:szCs w:val="20"/>
        <w:lang w:val="es-ES" w:eastAsia="en-US" w:bidi="ar-SA"/>
      </w:rPr>
    </w:lvl>
    <w:lvl w:ilvl="1">
      <w:start w:val="1"/>
      <w:numFmt w:val="decimal"/>
      <w:lvlText w:val="%1.%2"/>
      <w:lvlJc w:val="left"/>
      <w:pPr>
        <w:ind w:left="689" w:hanging="428"/>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828" w:hanging="567"/>
      </w:pPr>
      <w:rPr>
        <w:rFonts w:ascii="Arial" w:eastAsia="Arial" w:hAnsi="Arial" w:cs="Arial" w:hint="default"/>
        <w:b/>
        <w:bCs/>
        <w:i w:val="0"/>
        <w:iCs w:val="0"/>
        <w:spacing w:val="-1"/>
        <w:w w:val="99"/>
        <w:sz w:val="20"/>
        <w:szCs w:val="20"/>
        <w:lang w:val="es-ES" w:eastAsia="en-US" w:bidi="ar-SA"/>
      </w:rPr>
    </w:lvl>
    <w:lvl w:ilvl="3">
      <w:start w:val="1"/>
      <w:numFmt w:val="decimal"/>
      <w:lvlText w:val="%1.%2.%3.%4"/>
      <w:lvlJc w:val="left"/>
      <w:pPr>
        <w:ind w:left="970" w:hanging="708"/>
      </w:pPr>
      <w:rPr>
        <w:rFonts w:ascii="Arial" w:eastAsia="Arial" w:hAnsi="Arial" w:cs="Arial" w:hint="default"/>
        <w:b/>
        <w:bCs/>
        <w:i w:val="0"/>
        <w:iCs w:val="0"/>
        <w:spacing w:val="-1"/>
        <w:w w:val="99"/>
        <w:sz w:val="20"/>
        <w:szCs w:val="20"/>
        <w:lang w:val="es-ES" w:eastAsia="en-US" w:bidi="ar-SA"/>
      </w:rPr>
    </w:lvl>
    <w:lvl w:ilvl="4">
      <w:numFmt w:val="bullet"/>
      <w:lvlText w:val=""/>
      <w:lvlJc w:val="left"/>
      <w:pPr>
        <w:ind w:left="1006" w:hanging="286"/>
      </w:pPr>
      <w:rPr>
        <w:rFonts w:ascii="Wingdings" w:eastAsia="Wingdings" w:hAnsi="Wingdings" w:cs="Wingdings" w:hint="default"/>
        <w:spacing w:val="0"/>
        <w:w w:val="99"/>
        <w:lang w:val="es-ES" w:eastAsia="en-US" w:bidi="ar-SA"/>
      </w:rPr>
    </w:lvl>
    <w:lvl w:ilvl="5">
      <w:numFmt w:val="bullet"/>
      <w:lvlText w:val="•"/>
      <w:lvlJc w:val="left"/>
      <w:pPr>
        <w:ind w:left="2393" w:hanging="286"/>
      </w:pPr>
      <w:rPr>
        <w:rFonts w:hint="default"/>
        <w:lang w:val="es-ES" w:eastAsia="en-US" w:bidi="ar-SA"/>
      </w:rPr>
    </w:lvl>
    <w:lvl w:ilvl="6">
      <w:numFmt w:val="bullet"/>
      <w:lvlText w:val="•"/>
      <w:lvlJc w:val="left"/>
      <w:pPr>
        <w:ind w:left="3786" w:hanging="286"/>
      </w:pPr>
      <w:rPr>
        <w:rFonts w:hint="default"/>
        <w:lang w:val="es-ES" w:eastAsia="en-US" w:bidi="ar-SA"/>
      </w:rPr>
    </w:lvl>
    <w:lvl w:ilvl="7">
      <w:numFmt w:val="bullet"/>
      <w:lvlText w:val="•"/>
      <w:lvlJc w:val="left"/>
      <w:pPr>
        <w:ind w:left="5180" w:hanging="286"/>
      </w:pPr>
      <w:rPr>
        <w:rFonts w:hint="default"/>
        <w:lang w:val="es-ES" w:eastAsia="en-US" w:bidi="ar-SA"/>
      </w:rPr>
    </w:lvl>
    <w:lvl w:ilvl="8">
      <w:numFmt w:val="bullet"/>
      <w:lvlText w:val="•"/>
      <w:lvlJc w:val="left"/>
      <w:pPr>
        <w:ind w:left="6573" w:hanging="286"/>
      </w:pPr>
      <w:rPr>
        <w:rFonts w:hint="default"/>
        <w:lang w:val="es-ES" w:eastAsia="en-US" w:bidi="ar-SA"/>
      </w:rPr>
    </w:lvl>
  </w:abstractNum>
  <w:abstractNum w:abstractNumId="7" w15:restartNumberingAfterBreak="0">
    <w:nsid w:val="0B0E3BFD"/>
    <w:multiLevelType w:val="hybridMultilevel"/>
    <w:tmpl w:val="2D626A6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0BDF251E"/>
    <w:multiLevelType w:val="hybridMultilevel"/>
    <w:tmpl w:val="60E47FE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9E247B"/>
    <w:multiLevelType w:val="hybridMultilevel"/>
    <w:tmpl w:val="73BA04E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4DB585E"/>
    <w:multiLevelType w:val="hybridMultilevel"/>
    <w:tmpl w:val="91D0823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6922624"/>
    <w:multiLevelType w:val="hybridMultilevel"/>
    <w:tmpl w:val="9370D1E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D6975A2"/>
    <w:multiLevelType w:val="multilevel"/>
    <w:tmpl w:val="BADAC9B0"/>
    <w:lvl w:ilvl="0">
      <w:start w:val="1"/>
      <w:numFmt w:val="decimal"/>
      <w:lvlText w:val="%1."/>
      <w:lvlJc w:val="left"/>
      <w:pPr>
        <w:ind w:left="720" w:hanging="360"/>
      </w:pPr>
      <w:rPr>
        <w:rFonts w:eastAsiaTheme="majorEastAsia" w:hint="default"/>
      </w:rPr>
    </w:lvl>
    <w:lvl w:ilvl="1">
      <w:start w:val="1"/>
      <w:numFmt w:val="decimal"/>
      <w:isLgl/>
      <w:lvlText w:val="%1.%2."/>
      <w:lvlJc w:val="left"/>
      <w:pPr>
        <w:ind w:left="1080" w:hanging="72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440" w:hanging="108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800" w:hanging="144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2160" w:hanging="180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13" w15:restartNumberingAfterBreak="0">
    <w:nsid w:val="1F2C0AE1"/>
    <w:multiLevelType w:val="multilevel"/>
    <w:tmpl w:val="B44AF2D8"/>
    <w:lvl w:ilvl="0">
      <w:start w:val="1"/>
      <w:numFmt w:val="decimal"/>
      <w:lvlText w:val="%1."/>
      <w:lvlJc w:val="left"/>
      <w:pPr>
        <w:ind w:left="360" w:hanging="360"/>
      </w:pPr>
      <w:rPr>
        <w:rFonts w:ascii="Arial" w:hAnsi="Arial" w:hint="default"/>
        <w:b w:val="0"/>
        <w:i w:val="0"/>
        <w:sz w:val="22"/>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479763D"/>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5F616B3"/>
    <w:multiLevelType w:val="hybridMultilevel"/>
    <w:tmpl w:val="7302AF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D86CA4"/>
    <w:multiLevelType w:val="hybridMultilevel"/>
    <w:tmpl w:val="2A8E0776"/>
    <w:lvl w:ilvl="0" w:tplc="439E805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CE12F7"/>
    <w:multiLevelType w:val="hybridMultilevel"/>
    <w:tmpl w:val="356CDF0E"/>
    <w:lvl w:ilvl="0" w:tplc="A2BC9872">
      <w:start w:val="1"/>
      <w:numFmt w:val="decimal"/>
      <w:lvlText w:val="%1."/>
      <w:lvlJc w:val="left"/>
      <w:pPr>
        <w:ind w:left="720" w:hanging="360"/>
      </w:pPr>
    </w:lvl>
    <w:lvl w:ilvl="1" w:tplc="BF689594">
      <w:start w:val="1"/>
      <w:numFmt w:val="lowerLetter"/>
      <w:lvlText w:val="%2."/>
      <w:lvlJc w:val="left"/>
      <w:pPr>
        <w:ind w:left="1440" w:hanging="360"/>
      </w:pPr>
    </w:lvl>
    <w:lvl w:ilvl="2" w:tplc="E0BA02AC">
      <w:start w:val="1"/>
      <w:numFmt w:val="lowerRoman"/>
      <w:lvlText w:val="%3."/>
      <w:lvlJc w:val="right"/>
      <w:pPr>
        <w:ind w:left="2160" w:hanging="180"/>
      </w:pPr>
    </w:lvl>
    <w:lvl w:ilvl="3" w:tplc="CE984AF6">
      <w:start w:val="1"/>
      <w:numFmt w:val="decimal"/>
      <w:lvlText w:val="%4."/>
      <w:lvlJc w:val="left"/>
      <w:pPr>
        <w:ind w:left="2880" w:hanging="360"/>
      </w:pPr>
    </w:lvl>
    <w:lvl w:ilvl="4" w:tplc="2A3CBF08">
      <w:start w:val="1"/>
      <w:numFmt w:val="lowerLetter"/>
      <w:lvlText w:val="%5."/>
      <w:lvlJc w:val="left"/>
      <w:pPr>
        <w:ind w:left="3600" w:hanging="360"/>
      </w:pPr>
    </w:lvl>
    <w:lvl w:ilvl="5" w:tplc="167267E8">
      <w:start w:val="1"/>
      <w:numFmt w:val="lowerRoman"/>
      <w:lvlText w:val="%6."/>
      <w:lvlJc w:val="right"/>
      <w:pPr>
        <w:ind w:left="4320" w:hanging="180"/>
      </w:pPr>
    </w:lvl>
    <w:lvl w:ilvl="6" w:tplc="A0823D92">
      <w:start w:val="1"/>
      <w:numFmt w:val="decimal"/>
      <w:lvlText w:val="%7."/>
      <w:lvlJc w:val="left"/>
      <w:pPr>
        <w:ind w:left="5040" w:hanging="360"/>
      </w:pPr>
    </w:lvl>
    <w:lvl w:ilvl="7" w:tplc="7766F036">
      <w:start w:val="1"/>
      <w:numFmt w:val="lowerLetter"/>
      <w:lvlText w:val="%8."/>
      <w:lvlJc w:val="left"/>
      <w:pPr>
        <w:ind w:left="5760" w:hanging="360"/>
      </w:pPr>
    </w:lvl>
    <w:lvl w:ilvl="8" w:tplc="CECC07E0">
      <w:start w:val="1"/>
      <w:numFmt w:val="lowerRoman"/>
      <w:lvlText w:val="%9."/>
      <w:lvlJc w:val="right"/>
      <w:pPr>
        <w:ind w:left="6480" w:hanging="180"/>
      </w:pPr>
    </w:lvl>
  </w:abstractNum>
  <w:abstractNum w:abstractNumId="20" w15:restartNumberingAfterBreak="0">
    <w:nsid w:val="396A5B06"/>
    <w:multiLevelType w:val="hybridMultilevel"/>
    <w:tmpl w:val="828480AA"/>
    <w:lvl w:ilvl="0" w:tplc="240A0001">
      <w:start w:val="1"/>
      <w:numFmt w:val="bullet"/>
      <w:lvlText w:val=""/>
      <w:lvlJc w:val="left"/>
      <w:pPr>
        <w:ind w:left="1342" w:hanging="360"/>
      </w:pPr>
      <w:rPr>
        <w:rFonts w:ascii="Symbol" w:hAnsi="Symbol" w:hint="default"/>
      </w:rPr>
    </w:lvl>
    <w:lvl w:ilvl="1" w:tplc="240A0003" w:tentative="1">
      <w:start w:val="1"/>
      <w:numFmt w:val="bullet"/>
      <w:lvlText w:val="o"/>
      <w:lvlJc w:val="left"/>
      <w:pPr>
        <w:ind w:left="2062" w:hanging="360"/>
      </w:pPr>
      <w:rPr>
        <w:rFonts w:ascii="Courier New" w:hAnsi="Courier New" w:cs="Courier New" w:hint="default"/>
      </w:rPr>
    </w:lvl>
    <w:lvl w:ilvl="2" w:tplc="240A0005" w:tentative="1">
      <w:start w:val="1"/>
      <w:numFmt w:val="bullet"/>
      <w:lvlText w:val=""/>
      <w:lvlJc w:val="left"/>
      <w:pPr>
        <w:ind w:left="2782" w:hanging="360"/>
      </w:pPr>
      <w:rPr>
        <w:rFonts w:ascii="Wingdings" w:hAnsi="Wingdings" w:hint="default"/>
      </w:rPr>
    </w:lvl>
    <w:lvl w:ilvl="3" w:tplc="240A0001" w:tentative="1">
      <w:start w:val="1"/>
      <w:numFmt w:val="bullet"/>
      <w:lvlText w:val=""/>
      <w:lvlJc w:val="left"/>
      <w:pPr>
        <w:ind w:left="3502" w:hanging="360"/>
      </w:pPr>
      <w:rPr>
        <w:rFonts w:ascii="Symbol" w:hAnsi="Symbol" w:hint="default"/>
      </w:rPr>
    </w:lvl>
    <w:lvl w:ilvl="4" w:tplc="240A0003" w:tentative="1">
      <w:start w:val="1"/>
      <w:numFmt w:val="bullet"/>
      <w:lvlText w:val="o"/>
      <w:lvlJc w:val="left"/>
      <w:pPr>
        <w:ind w:left="4222" w:hanging="360"/>
      </w:pPr>
      <w:rPr>
        <w:rFonts w:ascii="Courier New" w:hAnsi="Courier New" w:cs="Courier New" w:hint="default"/>
      </w:rPr>
    </w:lvl>
    <w:lvl w:ilvl="5" w:tplc="240A0005" w:tentative="1">
      <w:start w:val="1"/>
      <w:numFmt w:val="bullet"/>
      <w:lvlText w:val=""/>
      <w:lvlJc w:val="left"/>
      <w:pPr>
        <w:ind w:left="4942" w:hanging="360"/>
      </w:pPr>
      <w:rPr>
        <w:rFonts w:ascii="Wingdings" w:hAnsi="Wingdings" w:hint="default"/>
      </w:rPr>
    </w:lvl>
    <w:lvl w:ilvl="6" w:tplc="240A0001" w:tentative="1">
      <w:start w:val="1"/>
      <w:numFmt w:val="bullet"/>
      <w:lvlText w:val=""/>
      <w:lvlJc w:val="left"/>
      <w:pPr>
        <w:ind w:left="5662" w:hanging="360"/>
      </w:pPr>
      <w:rPr>
        <w:rFonts w:ascii="Symbol" w:hAnsi="Symbol" w:hint="default"/>
      </w:rPr>
    </w:lvl>
    <w:lvl w:ilvl="7" w:tplc="240A0003" w:tentative="1">
      <w:start w:val="1"/>
      <w:numFmt w:val="bullet"/>
      <w:lvlText w:val="o"/>
      <w:lvlJc w:val="left"/>
      <w:pPr>
        <w:ind w:left="6382" w:hanging="360"/>
      </w:pPr>
      <w:rPr>
        <w:rFonts w:ascii="Courier New" w:hAnsi="Courier New" w:cs="Courier New" w:hint="default"/>
      </w:rPr>
    </w:lvl>
    <w:lvl w:ilvl="8" w:tplc="240A0005" w:tentative="1">
      <w:start w:val="1"/>
      <w:numFmt w:val="bullet"/>
      <w:lvlText w:val=""/>
      <w:lvlJc w:val="left"/>
      <w:pPr>
        <w:ind w:left="7102" w:hanging="360"/>
      </w:pPr>
      <w:rPr>
        <w:rFonts w:ascii="Wingdings" w:hAnsi="Wingdings" w:hint="default"/>
      </w:rPr>
    </w:lvl>
  </w:abstractNum>
  <w:abstractNum w:abstractNumId="21"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3EE355C5"/>
    <w:multiLevelType w:val="hybridMultilevel"/>
    <w:tmpl w:val="159EA66A"/>
    <w:lvl w:ilvl="0" w:tplc="C122EA78">
      <w:start w:val="1"/>
      <w:numFmt w:val="decimal"/>
      <w:lvlText w:val="%1."/>
      <w:lvlJc w:val="left"/>
      <w:pPr>
        <w:ind w:left="982" w:hanging="360"/>
        <w:jc w:val="left"/>
      </w:pPr>
      <w:rPr>
        <w:rFonts w:ascii="Arial MT" w:eastAsia="Arial MT" w:hAnsi="Arial MT" w:cs="Arial MT" w:hint="default"/>
        <w:b/>
        <w:bCs/>
        <w:i w:val="0"/>
        <w:iCs w:val="0"/>
        <w:spacing w:val="-1"/>
        <w:w w:val="99"/>
        <w:sz w:val="20"/>
        <w:szCs w:val="20"/>
        <w:lang w:val="es-ES" w:eastAsia="en-US" w:bidi="ar-SA"/>
      </w:rPr>
    </w:lvl>
    <w:lvl w:ilvl="1" w:tplc="485072FE">
      <w:start w:val="1"/>
      <w:numFmt w:val="lowerLetter"/>
      <w:lvlText w:val="%2."/>
      <w:lvlJc w:val="left"/>
      <w:pPr>
        <w:ind w:left="982" w:hanging="360"/>
        <w:jc w:val="left"/>
      </w:pPr>
      <w:rPr>
        <w:rFonts w:ascii="Arial MT" w:eastAsia="Arial MT" w:hAnsi="Arial MT" w:cs="Arial MT" w:hint="default"/>
        <w:b w:val="0"/>
        <w:bCs w:val="0"/>
        <w:i w:val="0"/>
        <w:iCs w:val="0"/>
        <w:spacing w:val="-1"/>
        <w:w w:val="99"/>
        <w:sz w:val="20"/>
        <w:szCs w:val="20"/>
        <w:lang w:val="es-ES" w:eastAsia="en-US" w:bidi="ar-SA"/>
      </w:rPr>
    </w:lvl>
    <w:lvl w:ilvl="2" w:tplc="0BC8727C">
      <w:numFmt w:val="bullet"/>
      <w:lvlText w:val="•"/>
      <w:lvlJc w:val="left"/>
      <w:pPr>
        <w:ind w:left="2656" w:hanging="360"/>
      </w:pPr>
      <w:rPr>
        <w:rFonts w:hint="default"/>
        <w:lang w:val="es-ES" w:eastAsia="en-US" w:bidi="ar-SA"/>
      </w:rPr>
    </w:lvl>
    <w:lvl w:ilvl="3" w:tplc="68AAD79A">
      <w:numFmt w:val="bullet"/>
      <w:lvlText w:val="•"/>
      <w:lvlJc w:val="left"/>
      <w:pPr>
        <w:ind w:left="3494" w:hanging="360"/>
      </w:pPr>
      <w:rPr>
        <w:rFonts w:hint="default"/>
        <w:lang w:val="es-ES" w:eastAsia="en-US" w:bidi="ar-SA"/>
      </w:rPr>
    </w:lvl>
    <w:lvl w:ilvl="4" w:tplc="EAFA2DB0">
      <w:numFmt w:val="bullet"/>
      <w:lvlText w:val="•"/>
      <w:lvlJc w:val="left"/>
      <w:pPr>
        <w:ind w:left="4332" w:hanging="360"/>
      </w:pPr>
      <w:rPr>
        <w:rFonts w:hint="default"/>
        <w:lang w:val="es-ES" w:eastAsia="en-US" w:bidi="ar-SA"/>
      </w:rPr>
    </w:lvl>
    <w:lvl w:ilvl="5" w:tplc="040A6E10">
      <w:numFmt w:val="bullet"/>
      <w:lvlText w:val="•"/>
      <w:lvlJc w:val="left"/>
      <w:pPr>
        <w:ind w:left="5170" w:hanging="360"/>
      </w:pPr>
      <w:rPr>
        <w:rFonts w:hint="default"/>
        <w:lang w:val="es-ES" w:eastAsia="en-US" w:bidi="ar-SA"/>
      </w:rPr>
    </w:lvl>
    <w:lvl w:ilvl="6" w:tplc="D324B29A">
      <w:numFmt w:val="bullet"/>
      <w:lvlText w:val="•"/>
      <w:lvlJc w:val="left"/>
      <w:pPr>
        <w:ind w:left="6008" w:hanging="360"/>
      </w:pPr>
      <w:rPr>
        <w:rFonts w:hint="default"/>
        <w:lang w:val="es-ES" w:eastAsia="en-US" w:bidi="ar-SA"/>
      </w:rPr>
    </w:lvl>
    <w:lvl w:ilvl="7" w:tplc="34667D70">
      <w:numFmt w:val="bullet"/>
      <w:lvlText w:val="•"/>
      <w:lvlJc w:val="left"/>
      <w:pPr>
        <w:ind w:left="6846" w:hanging="360"/>
      </w:pPr>
      <w:rPr>
        <w:rFonts w:hint="default"/>
        <w:lang w:val="es-ES" w:eastAsia="en-US" w:bidi="ar-SA"/>
      </w:rPr>
    </w:lvl>
    <w:lvl w:ilvl="8" w:tplc="AAC6E5D4">
      <w:numFmt w:val="bullet"/>
      <w:lvlText w:val="•"/>
      <w:lvlJc w:val="left"/>
      <w:pPr>
        <w:ind w:left="7684" w:hanging="360"/>
      </w:pPr>
      <w:rPr>
        <w:rFonts w:hint="default"/>
        <w:lang w:val="es-ES" w:eastAsia="en-US" w:bidi="ar-SA"/>
      </w:rPr>
    </w:lvl>
  </w:abstractNum>
  <w:abstractNum w:abstractNumId="23" w15:restartNumberingAfterBreak="0">
    <w:nsid w:val="3F5909C4"/>
    <w:multiLevelType w:val="hybridMultilevel"/>
    <w:tmpl w:val="66EE16D6"/>
    <w:lvl w:ilvl="0" w:tplc="FFFFFFFF">
      <w:start w:val="1"/>
      <w:numFmt w:val="decimal"/>
      <w:lvlText w:val="%1."/>
      <w:lvlJc w:val="left"/>
      <w:pPr>
        <w:ind w:left="982" w:hanging="360"/>
        <w:jc w:val="left"/>
      </w:pPr>
      <w:rPr>
        <w:rFonts w:ascii="Arial MT" w:eastAsia="Arial MT" w:hAnsi="Arial MT" w:cs="Arial MT" w:hint="default"/>
        <w:b w:val="0"/>
        <w:bCs w:val="0"/>
        <w:i w:val="0"/>
        <w:iCs w:val="0"/>
        <w:spacing w:val="-1"/>
        <w:w w:val="99"/>
        <w:sz w:val="20"/>
        <w:szCs w:val="20"/>
        <w:lang w:val="es-ES" w:eastAsia="en-US" w:bidi="ar-SA"/>
      </w:rPr>
    </w:lvl>
    <w:lvl w:ilvl="1" w:tplc="FFFFFFFF">
      <w:start w:val="1"/>
      <w:numFmt w:val="lowerLetter"/>
      <w:lvlText w:val="%2."/>
      <w:lvlJc w:val="left"/>
      <w:pPr>
        <w:ind w:left="982" w:hanging="360"/>
        <w:jc w:val="left"/>
      </w:pPr>
      <w:rPr>
        <w:rFonts w:ascii="Arial MT" w:eastAsia="Arial MT" w:hAnsi="Arial MT" w:cs="Arial MT" w:hint="default"/>
        <w:b w:val="0"/>
        <w:bCs w:val="0"/>
        <w:i w:val="0"/>
        <w:iCs w:val="0"/>
        <w:spacing w:val="-1"/>
        <w:w w:val="99"/>
        <w:sz w:val="20"/>
        <w:szCs w:val="20"/>
        <w:lang w:val="es-ES" w:eastAsia="en-US" w:bidi="ar-SA"/>
      </w:rPr>
    </w:lvl>
    <w:lvl w:ilvl="2" w:tplc="FFFFFFFF">
      <w:numFmt w:val="bullet"/>
      <w:lvlText w:val="•"/>
      <w:lvlJc w:val="left"/>
      <w:pPr>
        <w:ind w:left="2656" w:hanging="360"/>
      </w:pPr>
      <w:rPr>
        <w:rFonts w:hint="default"/>
        <w:lang w:val="es-ES" w:eastAsia="en-US" w:bidi="ar-SA"/>
      </w:rPr>
    </w:lvl>
    <w:lvl w:ilvl="3" w:tplc="FFFFFFFF">
      <w:numFmt w:val="bullet"/>
      <w:lvlText w:val="•"/>
      <w:lvlJc w:val="left"/>
      <w:pPr>
        <w:ind w:left="3494" w:hanging="360"/>
      </w:pPr>
      <w:rPr>
        <w:rFonts w:hint="default"/>
        <w:lang w:val="es-ES" w:eastAsia="en-US" w:bidi="ar-SA"/>
      </w:rPr>
    </w:lvl>
    <w:lvl w:ilvl="4" w:tplc="FFFFFFFF">
      <w:numFmt w:val="bullet"/>
      <w:lvlText w:val="•"/>
      <w:lvlJc w:val="left"/>
      <w:pPr>
        <w:ind w:left="4332" w:hanging="360"/>
      </w:pPr>
      <w:rPr>
        <w:rFonts w:hint="default"/>
        <w:lang w:val="es-ES" w:eastAsia="en-US" w:bidi="ar-SA"/>
      </w:rPr>
    </w:lvl>
    <w:lvl w:ilvl="5" w:tplc="FFFFFFFF">
      <w:numFmt w:val="bullet"/>
      <w:lvlText w:val="•"/>
      <w:lvlJc w:val="left"/>
      <w:pPr>
        <w:ind w:left="5170" w:hanging="360"/>
      </w:pPr>
      <w:rPr>
        <w:rFonts w:hint="default"/>
        <w:lang w:val="es-ES" w:eastAsia="en-US" w:bidi="ar-SA"/>
      </w:rPr>
    </w:lvl>
    <w:lvl w:ilvl="6" w:tplc="FFFFFFFF">
      <w:numFmt w:val="bullet"/>
      <w:lvlText w:val="•"/>
      <w:lvlJc w:val="left"/>
      <w:pPr>
        <w:ind w:left="6008" w:hanging="360"/>
      </w:pPr>
      <w:rPr>
        <w:rFonts w:hint="default"/>
        <w:lang w:val="es-ES" w:eastAsia="en-US" w:bidi="ar-SA"/>
      </w:rPr>
    </w:lvl>
    <w:lvl w:ilvl="7" w:tplc="FFFFFFFF">
      <w:numFmt w:val="bullet"/>
      <w:lvlText w:val="•"/>
      <w:lvlJc w:val="left"/>
      <w:pPr>
        <w:ind w:left="6846" w:hanging="360"/>
      </w:pPr>
      <w:rPr>
        <w:rFonts w:hint="default"/>
        <w:lang w:val="es-ES" w:eastAsia="en-US" w:bidi="ar-SA"/>
      </w:rPr>
    </w:lvl>
    <w:lvl w:ilvl="8" w:tplc="FFFFFFFF">
      <w:numFmt w:val="bullet"/>
      <w:lvlText w:val="•"/>
      <w:lvlJc w:val="left"/>
      <w:pPr>
        <w:ind w:left="7684" w:hanging="360"/>
      </w:pPr>
      <w:rPr>
        <w:rFonts w:hint="default"/>
        <w:lang w:val="es-ES" w:eastAsia="en-US" w:bidi="ar-SA"/>
      </w:rPr>
    </w:lvl>
  </w:abstractNum>
  <w:abstractNum w:abstractNumId="24" w15:restartNumberingAfterBreak="0">
    <w:nsid w:val="40AD7D5B"/>
    <w:multiLevelType w:val="hybridMultilevel"/>
    <w:tmpl w:val="087614D2"/>
    <w:lvl w:ilvl="0" w:tplc="439E8052">
      <w:numFmt w:val="bullet"/>
      <w:lvlText w:val="-"/>
      <w:lvlJc w:val="left"/>
      <w:pPr>
        <w:ind w:left="720" w:hanging="360"/>
      </w:pPr>
      <w:rPr>
        <w:rFonts w:ascii="Arial" w:eastAsia="Times New Roman" w:hAnsi="Aria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5" w15:restartNumberingAfterBreak="0">
    <w:nsid w:val="41DC61BA"/>
    <w:multiLevelType w:val="hybridMultilevel"/>
    <w:tmpl w:val="C56686DC"/>
    <w:lvl w:ilvl="0" w:tplc="439E805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DE4CD8"/>
    <w:multiLevelType w:val="hybridMultilevel"/>
    <w:tmpl w:val="82EAB8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5076A34"/>
    <w:multiLevelType w:val="multilevel"/>
    <w:tmpl w:val="B0A09DA4"/>
    <w:lvl w:ilvl="0">
      <w:start w:val="1"/>
      <w:numFmt w:val="decimal"/>
      <w:lvlText w:val="%1."/>
      <w:lvlJc w:val="left"/>
      <w:pPr>
        <w:ind w:left="720" w:hanging="360"/>
      </w:pPr>
      <w:rPr>
        <w:rFonts w:eastAsiaTheme="majorEastAsia" w:hint="default"/>
      </w:rPr>
    </w:lvl>
    <w:lvl w:ilvl="1">
      <w:start w:val="1"/>
      <w:numFmt w:val="decimal"/>
      <w:isLgl/>
      <w:lvlText w:val="%1.%2."/>
      <w:lvlJc w:val="left"/>
      <w:pPr>
        <w:ind w:left="1080" w:hanging="72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440" w:hanging="108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800" w:hanging="144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2160" w:hanging="1800"/>
      </w:pPr>
      <w:rPr>
        <w:rFonts w:eastAsiaTheme="majorEastAsia" w:hint="default"/>
      </w:rPr>
    </w:lvl>
    <w:lvl w:ilvl="8">
      <w:start w:val="1"/>
      <w:numFmt w:val="decimal"/>
      <w:isLgl/>
      <w:lvlText w:val="%1.%2.%3.%4.%5.%6.%7.%8.%9."/>
      <w:lvlJc w:val="left"/>
      <w:pPr>
        <w:ind w:left="2160" w:hanging="1800"/>
      </w:pPr>
      <w:rPr>
        <w:rFonts w:eastAsiaTheme="majorEastAsia" w:hint="default"/>
      </w:rPr>
    </w:lvl>
  </w:abstractNum>
  <w:abstractNum w:abstractNumId="28" w15:restartNumberingAfterBreak="0">
    <w:nsid w:val="47123E23"/>
    <w:multiLevelType w:val="hybridMultilevel"/>
    <w:tmpl w:val="FA68FF6A"/>
    <w:lvl w:ilvl="0" w:tplc="439E805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EF6C2A"/>
    <w:multiLevelType w:val="hybridMultilevel"/>
    <w:tmpl w:val="EB3C0314"/>
    <w:lvl w:ilvl="0" w:tplc="439E805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BDA31DD"/>
    <w:multiLevelType w:val="multilevel"/>
    <w:tmpl w:val="1EBEAD5C"/>
    <w:lvl w:ilvl="0">
      <w:start w:val="1"/>
      <w:numFmt w:val="decimal"/>
      <w:lvlText w:val="%1."/>
      <w:lvlJc w:val="left"/>
      <w:pPr>
        <w:ind w:left="360" w:hanging="360"/>
      </w:pPr>
      <w:rPr>
        <w:rFonts w:eastAsiaTheme="majorEastAsia" w:hint="default"/>
      </w:rPr>
    </w:lvl>
    <w:lvl w:ilvl="1">
      <w:start w:val="1"/>
      <w:numFmt w:val="decimal"/>
      <w:lvlText w:val="%1.%2."/>
      <w:lvlJc w:val="left"/>
      <w:pPr>
        <w:ind w:left="720" w:hanging="720"/>
      </w:pPr>
      <w:rPr>
        <w:rFonts w:eastAsiaTheme="majorEastAsia" w:hint="default"/>
      </w:rPr>
    </w:lvl>
    <w:lvl w:ilvl="2">
      <w:start w:val="1"/>
      <w:numFmt w:val="decimal"/>
      <w:lvlText w:val="%1.%2.%3."/>
      <w:lvlJc w:val="left"/>
      <w:pPr>
        <w:ind w:left="720" w:hanging="720"/>
      </w:pPr>
      <w:rPr>
        <w:rFonts w:eastAsiaTheme="majorEastAsia" w:hint="default"/>
        <w:b/>
        <w:bCs/>
      </w:rPr>
    </w:lvl>
    <w:lvl w:ilvl="3">
      <w:start w:val="1"/>
      <w:numFmt w:val="decimal"/>
      <w:lvlText w:val="%1.%2.%3.%4."/>
      <w:lvlJc w:val="left"/>
      <w:pPr>
        <w:ind w:left="1080" w:hanging="108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440" w:hanging="144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800" w:hanging="1800"/>
      </w:pPr>
      <w:rPr>
        <w:rFonts w:eastAsiaTheme="majorEastAsia" w:hint="default"/>
      </w:rPr>
    </w:lvl>
    <w:lvl w:ilvl="8">
      <w:start w:val="1"/>
      <w:numFmt w:val="decimal"/>
      <w:lvlText w:val="%1.%2.%3.%4.%5.%6.%7.%8.%9."/>
      <w:lvlJc w:val="left"/>
      <w:pPr>
        <w:ind w:left="1800" w:hanging="1800"/>
      </w:pPr>
      <w:rPr>
        <w:rFonts w:eastAsiaTheme="majorEastAsia" w:hint="default"/>
      </w:rPr>
    </w:lvl>
  </w:abstractNum>
  <w:abstractNum w:abstractNumId="31" w15:restartNumberingAfterBreak="0">
    <w:nsid w:val="4E944F30"/>
    <w:multiLevelType w:val="multilevel"/>
    <w:tmpl w:val="7890B8E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156225C"/>
    <w:multiLevelType w:val="hybridMultilevel"/>
    <w:tmpl w:val="BA48D58A"/>
    <w:lvl w:ilvl="0" w:tplc="8CF660D2">
      <w:start w:val="1"/>
      <w:numFmt w:val="decimal"/>
      <w:lvlText w:val="%1."/>
      <w:lvlJc w:val="left"/>
      <w:pPr>
        <w:ind w:left="970" w:hanging="281"/>
        <w:jc w:val="left"/>
      </w:pPr>
      <w:rPr>
        <w:rFonts w:ascii="Arial MT" w:eastAsia="Arial MT" w:hAnsi="Arial MT" w:cs="Arial MT" w:hint="default"/>
        <w:b w:val="0"/>
        <w:bCs w:val="0"/>
        <w:i w:val="0"/>
        <w:iCs w:val="0"/>
        <w:spacing w:val="-1"/>
        <w:w w:val="99"/>
        <w:sz w:val="20"/>
        <w:szCs w:val="20"/>
        <w:lang w:val="es-ES" w:eastAsia="en-US" w:bidi="ar-SA"/>
      </w:rPr>
    </w:lvl>
    <w:lvl w:ilvl="1" w:tplc="E0D87E08">
      <w:numFmt w:val="bullet"/>
      <w:lvlText w:val="•"/>
      <w:lvlJc w:val="left"/>
      <w:pPr>
        <w:ind w:left="1818" w:hanging="281"/>
      </w:pPr>
      <w:rPr>
        <w:rFonts w:hint="default"/>
        <w:lang w:val="es-ES" w:eastAsia="en-US" w:bidi="ar-SA"/>
      </w:rPr>
    </w:lvl>
    <w:lvl w:ilvl="2" w:tplc="A162CE4C">
      <w:numFmt w:val="bullet"/>
      <w:lvlText w:val="•"/>
      <w:lvlJc w:val="left"/>
      <w:pPr>
        <w:ind w:left="2656" w:hanging="281"/>
      </w:pPr>
      <w:rPr>
        <w:rFonts w:hint="default"/>
        <w:lang w:val="es-ES" w:eastAsia="en-US" w:bidi="ar-SA"/>
      </w:rPr>
    </w:lvl>
    <w:lvl w:ilvl="3" w:tplc="D8E2E95C">
      <w:numFmt w:val="bullet"/>
      <w:lvlText w:val="•"/>
      <w:lvlJc w:val="left"/>
      <w:pPr>
        <w:ind w:left="3494" w:hanging="281"/>
      </w:pPr>
      <w:rPr>
        <w:rFonts w:hint="default"/>
        <w:lang w:val="es-ES" w:eastAsia="en-US" w:bidi="ar-SA"/>
      </w:rPr>
    </w:lvl>
    <w:lvl w:ilvl="4" w:tplc="2480CC52">
      <w:numFmt w:val="bullet"/>
      <w:lvlText w:val="•"/>
      <w:lvlJc w:val="left"/>
      <w:pPr>
        <w:ind w:left="4332" w:hanging="281"/>
      </w:pPr>
      <w:rPr>
        <w:rFonts w:hint="default"/>
        <w:lang w:val="es-ES" w:eastAsia="en-US" w:bidi="ar-SA"/>
      </w:rPr>
    </w:lvl>
    <w:lvl w:ilvl="5" w:tplc="F7FC167C">
      <w:numFmt w:val="bullet"/>
      <w:lvlText w:val="•"/>
      <w:lvlJc w:val="left"/>
      <w:pPr>
        <w:ind w:left="5170" w:hanging="281"/>
      </w:pPr>
      <w:rPr>
        <w:rFonts w:hint="default"/>
        <w:lang w:val="es-ES" w:eastAsia="en-US" w:bidi="ar-SA"/>
      </w:rPr>
    </w:lvl>
    <w:lvl w:ilvl="6" w:tplc="EFD2E93E">
      <w:numFmt w:val="bullet"/>
      <w:lvlText w:val="•"/>
      <w:lvlJc w:val="left"/>
      <w:pPr>
        <w:ind w:left="6008" w:hanging="281"/>
      </w:pPr>
      <w:rPr>
        <w:rFonts w:hint="default"/>
        <w:lang w:val="es-ES" w:eastAsia="en-US" w:bidi="ar-SA"/>
      </w:rPr>
    </w:lvl>
    <w:lvl w:ilvl="7" w:tplc="8D2C5402">
      <w:numFmt w:val="bullet"/>
      <w:lvlText w:val="•"/>
      <w:lvlJc w:val="left"/>
      <w:pPr>
        <w:ind w:left="6846" w:hanging="281"/>
      </w:pPr>
      <w:rPr>
        <w:rFonts w:hint="default"/>
        <w:lang w:val="es-ES" w:eastAsia="en-US" w:bidi="ar-SA"/>
      </w:rPr>
    </w:lvl>
    <w:lvl w:ilvl="8" w:tplc="56AC6DBC">
      <w:numFmt w:val="bullet"/>
      <w:lvlText w:val="•"/>
      <w:lvlJc w:val="left"/>
      <w:pPr>
        <w:ind w:left="7684" w:hanging="281"/>
      </w:pPr>
      <w:rPr>
        <w:rFonts w:hint="default"/>
        <w:lang w:val="es-ES" w:eastAsia="en-US" w:bidi="ar-SA"/>
      </w:rPr>
    </w:lvl>
  </w:abstractNum>
  <w:abstractNum w:abstractNumId="33" w15:restartNumberingAfterBreak="0">
    <w:nsid w:val="518928EC"/>
    <w:multiLevelType w:val="multilevel"/>
    <w:tmpl w:val="930CD62E"/>
    <w:lvl w:ilvl="0">
      <w:start w:val="1"/>
      <w:numFmt w:val="decimal"/>
      <w:lvlText w:val="%1."/>
      <w:lvlJc w:val="left"/>
      <w:pPr>
        <w:ind w:left="360" w:hanging="360"/>
      </w:pPr>
      <w:rPr>
        <w:b w:val="0"/>
        <w:bCs/>
        <w:color w:val="auto"/>
      </w:rPr>
    </w:lvl>
    <w:lvl w:ilvl="1">
      <w:start w:val="1"/>
      <w:numFmt w:val="decimal"/>
      <w:lvlText w:val="%1.%2."/>
      <w:lvlJc w:val="left"/>
      <w:pPr>
        <w:ind w:left="792" w:hanging="432"/>
      </w:pPr>
      <w:rPr>
        <w:b/>
        <w:color w:val="auto"/>
      </w:rPr>
    </w:lvl>
    <w:lvl w:ilvl="2">
      <w:start w:val="1"/>
      <w:numFmt w:val="decimal"/>
      <w:lvlText w:val="%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78376A5"/>
    <w:multiLevelType w:val="hybridMultilevel"/>
    <w:tmpl w:val="5D76EC3E"/>
    <w:lvl w:ilvl="0" w:tplc="5CE0889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5CC35D04"/>
    <w:multiLevelType w:val="hybridMultilevel"/>
    <w:tmpl w:val="A78C57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1309F8"/>
    <w:multiLevelType w:val="hybridMultilevel"/>
    <w:tmpl w:val="4A4C9562"/>
    <w:lvl w:ilvl="0" w:tplc="4844F006">
      <w:numFmt w:val="bullet"/>
      <w:lvlText w:val=""/>
      <w:lvlJc w:val="left"/>
      <w:pPr>
        <w:ind w:left="982" w:hanging="360"/>
      </w:pPr>
      <w:rPr>
        <w:rFonts w:ascii="Wingdings" w:eastAsia="Wingdings" w:hAnsi="Wingdings" w:cs="Wingdings" w:hint="default"/>
        <w:b w:val="0"/>
        <w:bCs w:val="0"/>
        <w:i w:val="0"/>
        <w:iCs w:val="0"/>
        <w:spacing w:val="0"/>
        <w:w w:val="99"/>
        <w:sz w:val="20"/>
        <w:szCs w:val="20"/>
        <w:lang w:val="es-ES" w:eastAsia="en-US" w:bidi="ar-SA"/>
      </w:rPr>
    </w:lvl>
    <w:lvl w:ilvl="1" w:tplc="AC0818A6">
      <w:numFmt w:val="bullet"/>
      <w:lvlText w:val="•"/>
      <w:lvlJc w:val="left"/>
      <w:pPr>
        <w:ind w:left="1818" w:hanging="360"/>
      </w:pPr>
      <w:rPr>
        <w:rFonts w:hint="default"/>
        <w:lang w:val="es-ES" w:eastAsia="en-US" w:bidi="ar-SA"/>
      </w:rPr>
    </w:lvl>
    <w:lvl w:ilvl="2" w:tplc="0A1ADF5E">
      <w:numFmt w:val="bullet"/>
      <w:lvlText w:val="•"/>
      <w:lvlJc w:val="left"/>
      <w:pPr>
        <w:ind w:left="2656" w:hanging="360"/>
      </w:pPr>
      <w:rPr>
        <w:rFonts w:hint="default"/>
        <w:lang w:val="es-ES" w:eastAsia="en-US" w:bidi="ar-SA"/>
      </w:rPr>
    </w:lvl>
    <w:lvl w:ilvl="3" w:tplc="A738BC5C">
      <w:numFmt w:val="bullet"/>
      <w:lvlText w:val="•"/>
      <w:lvlJc w:val="left"/>
      <w:pPr>
        <w:ind w:left="3494" w:hanging="360"/>
      </w:pPr>
      <w:rPr>
        <w:rFonts w:hint="default"/>
        <w:lang w:val="es-ES" w:eastAsia="en-US" w:bidi="ar-SA"/>
      </w:rPr>
    </w:lvl>
    <w:lvl w:ilvl="4" w:tplc="C6B0CE40">
      <w:numFmt w:val="bullet"/>
      <w:lvlText w:val="•"/>
      <w:lvlJc w:val="left"/>
      <w:pPr>
        <w:ind w:left="4332" w:hanging="360"/>
      </w:pPr>
      <w:rPr>
        <w:rFonts w:hint="default"/>
        <w:lang w:val="es-ES" w:eastAsia="en-US" w:bidi="ar-SA"/>
      </w:rPr>
    </w:lvl>
    <w:lvl w:ilvl="5" w:tplc="29C6F5C8">
      <w:numFmt w:val="bullet"/>
      <w:lvlText w:val="•"/>
      <w:lvlJc w:val="left"/>
      <w:pPr>
        <w:ind w:left="5170" w:hanging="360"/>
      </w:pPr>
      <w:rPr>
        <w:rFonts w:hint="default"/>
        <w:lang w:val="es-ES" w:eastAsia="en-US" w:bidi="ar-SA"/>
      </w:rPr>
    </w:lvl>
    <w:lvl w:ilvl="6" w:tplc="797607EA">
      <w:numFmt w:val="bullet"/>
      <w:lvlText w:val="•"/>
      <w:lvlJc w:val="left"/>
      <w:pPr>
        <w:ind w:left="6008" w:hanging="360"/>
      </w:pPr>
      <w:rPr>
        <w:rFonts w:hint="default"/>
        <w:lang w:val="es-ES" w:eastAsia="en-US" w:bidi="ar-SA"/>
      </w:rPr>
    </w:lvl>
    <w:lvl w:ilvl="7" w:tplc="DEC49B2A">
      <w:numFmt w:val="bullet"/>
      <w:lvlText w:val="•"/>
      <w:lvlJc w:val="left"/>
      <w:pPr>
        <w:ind w:left="6846" w:hanging="360"/>
      </w:pPr>
      <w:rPr>
        <w:rFonts w:hint="default"/>
        <w:lang w:val="es-ES" w:eastAsia="en-US" w:bidi="ar-SA"/>
      </w:rPr>
    </w:lvl>
    <w:lvl w:ilvl="8" w:tplc="410E083A">
      <w:numFmt w:val="bullet"/>
      <w:lvlText w:val="•"/>
      <w:lvlJc w:val="left"/>
      <w:pPr>
        <w:ind w:left="7684" w:hanging="360"/>
      </w:pPr>
      <w:rPr>
        <w:rFonts w:hint="default"/>
        <w:lang w:val="es-ES" w:eastAsia="en-US" w:bidi="ar-SA"/>
      </w:rPr>
    </w:lvl>
  </w:abstractNum>
  <w:abstractNum w:abstractNumId="37" w15:restartNumberingAfterBreak="0">
    <w:nsid w:val="61C04112"/>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221609A"/>
    <w:multiLevelType w:val="hybridMultilevel"/>
    <w:tmpl w:val="9C54B272"/>
    <w:lvl w:ilvl="0" w:tplc="4B2E9C6E">
      <w:numFmt w:val="bullet"/>
      <w:lvlText w:val=""/>
      <w:lvlJc w:val="left"/>
      <w:pPr>
        <w:ind w:left="982" w:hanging="360"/>
      </w:pPr>
      <w:rPr>
        <w:rFonts w:ascii="Symbol" w:eastAsia="Symbol" w:hAnsi="Symbol" w:cs="Symbol" w:hint="default"/>
        <w:b w:val="0"/>
        <w:bCs w:val="0"/>
        <w:i w:val="0"/>
        <w:iCs w:val="0"/>
        <w:spacing w:val="0"/>
        <w:w w:val="99"/>
        <w:sz w:val="20"/>
        <w:szCs w:val="20"/>
        <w:lang w:val="es-ES" w:eastAsia="en-US" w:bidi="ar-SA"/>
      </w:rPr>
    </w:lvl>
    <w:lvl w:ilvl="1" w:tplc="BA2A4B46">
      <w:numFmt w:val="bullet"/>
      <w:lvlText w:val="•"/>
      <w:lvlJc w:val="left"/>
      <w:pPr>
        <w:ind w:left="1818" w:hanging="360"/>
      </w:pPr>
      <w:rPr>
        <w:rFonts w:hint="default"/>
        <w:lang w:val="es-ES" w:eastAsia="en-US" w:bidi="ar-SA"/>
      </w:rPr>
    </w:lvl>
    <w:lvl w:ilvl="2" w:tplc="3D0A0432">
      <w:numFmt w:val="bullet"/>
      <w:lvlText w:val="•"/>
      <w:lvlJc w:val="left"/>
      <w:pPr>
        <w:ind w:left="2656" w:hanging="360"/>
      </w:pPr>
      <w:rPr>
        <w:rFonts w:hint="default"/>
        <w:lang w:val="es-ES" w:eastAsia="en-US" w:bidi="ar-SA"/>
      </w:rPr>
    </w:lvl>
    <w:lvl w:ilvl="3" w:tplc="2E3C1678">
      <w:numFmt w:val="bullet"/>
      <w:lvlText w:val="•"/>
      <w:lvlJc w:val="left"/>
      <w:pPr>
        <w:ind w:left="3494" w:hanging="360"/>
      </w:pPr>
      <w:rPr>
        <w:rFonts w:hint="default"/>
        <w:lang w:val="es-ES" w:eastAsia="en-US" w:bidi="ar-SA"/>
      </w:rPr>
    </w:lvl>
    <w:lvl w:ilvl="4" w:tplc="6EF87AB6">
      <w:numFmt w:val="bullet"/>
      <w:lvlText w:val="•"/>
      <w:lvlJc w:val="left"/>
      <w:pPr>
        <w:ind w:left="4332" w:hanging="360"/>
      </w:pPr>
      <w:rPr>
        <w:rFonts w:hint="default"/>
        <w:lang w:val="es-ES" w:eastAsia="en-US" w:bidi="ar-SA"/>
      </w:rPr>
    </w:lvl>
    <w:lvl w:ilvl="5" w:tplc="2AAEE022">
      <w:numFmt w:val="bullet"/>
      <w:lvlText w:val="•"/>
      <w:lvlJc w:val="left"/>
      <w:pPr>
        <w:ind w:left="5170" w:hanging="360"/>
      </w:pPr>
      <w:rPr>
        <w:rFonts w:hint="default"/>
        <w:lang w:val="es-ES" w:eastAsia="en-US" w:bidi="ar-SA"/>
      </w:rPr>
    </w:lvl>
    <w:lvl w:ilvl="6" w:tplc="25602B14">
      <w:numFmt w:val="bullet"/>
      <w:lvlText w:val="•"/>
      <w:lvlJc w:val="left"/>
      <w:pPr>
        <w:ind w:left="6008" w:hanging="360"/>
      </w:pPr>
      <w:rPr>
        <w:rFonts w:hint="default"/>
        <w:lang w:val="es-ES" w:eastAsia="en-US" w:bidi="ar-SA"/>
      </w:rPr>
    </w:lvl>
    <w:lvl w:ilvl="7" w:tplc="FC145538">
      <w:numFmt w:val="bullet"/>
      <w:lvlText w:val="•"/>
      <w:lvlJc w:val="left"/>
      <w:pPr>
        <w:ind w:left="6846" w:hanging="360"/>
      </w:pPr>
      <w:rPr>
        <w:rFonts w:hint="default"/>
        <w:lang w:val="es-ES" w:eastAsia="en-US" w:bidi="ar-SA"/>
      </w:rPr>
    </w:lvl>
    <w:lvl w:ilvl="8" w:tplc="C29A3B08">
      <w:numFmt w:val="bullet"/>
      <w:lvlText w:val="•"/>
      <w:lvlJc w:val="left"/>
      <w:pPr>
        <w:ind w:left="7684" w:hanging="360"/>
      </w:pPr>
      <w:rPr>
        <w:rFonts w:hint="default"/>
        <w:lang w:val="es-ES" w:eastAsia="en-US" w:bidi="ar-SA"/>
      </w:rPr>
    </w:lvl>
  </w:abstractNum>
  <w:abstractNum w:abstractNumId="39" w15:restartNumberingAfterBreak="0">
    <w:nsid w:val="640F5065"/>
    <w:multiLevelType w:val="hybridMultilevel"/>
    <w:tmpl w:val="776256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6FB74CD"/>
    <w:multiLevelType w:val="hybridMultilevel"/>
    <w:tmpl w:val="EFFE91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7E748C4"/>
    <w:multiLevelType w:val="multilevel"/>
    <w:tmpl w:val="3280CD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8C3423A"/>
    <w:multiLevelType w:val="hybridMultilevel"/>
    <w:tmpl w:val="70C84C52"/>
    <w:lvl w:ilvl="0" w:tplc="762E3802">
      <w:start w:val="1"/>
      <w:numFmt w:val="lowerLetter"/>
      <w:lvlText w:val="%1."/>
      <w:lvlJc w:val="left"/>
      <w:pPr>
        <w:ind w:left="720" w:hanging="360"/>
      </w:pPr>
      <w:rPr>
        <w:rFonts w:ascii="Arial" w:eastAsia="Calibri" w:hAnsi="Arial" w:cs="Arial"/>
      </w:rPr>
    </w:lvl>
    <w:lvl w:ilvl="1" w:tplc="CC520042">
      <w:start w:val="1"/>
      <w:numFmt w:val="lowerLetter"/>
      <w:lvlText w:val="%2)"/>
      <w:lvlJc w:val="left"/>
      <w:pPr>
        <w:ind w:left="1440" w:hanging="360"/>
      </w:pPr>
      <w:rPr>
        <w:rFonts w:hint="default"/>
      </w:rPr>
    </w:lvl>
    <w:lvl w:ilvl="2" w:tplc="4F1EA95E">
      <w:start w:val="4"/>
      <w:numFmt w:val="bullet"/>
      <w:lvlText w:val="•"/>
      <w:lvlJc w:val="left"/>
      <w:pPr>
        <w:ind w:left="2688" w:hanging="708"/>
      </w:pPr>
      <w:rPr>
        <w:rFonts w:ascii="Calibri" w:eastAsia="Calibri" w:hAnsi="Calibri" w:cs="Calibri"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BDC3724"/>
    <w:multiLevelType w:val="hybridMultilevel"/>
    <w:tmpl w:val="6A781CCE"/>
    <w:lvl w:ilvl="0" w:tplc="439E8052">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C4D1C53"/>
    <w:multiLevelType w:val="hybridMultilevel"/>
    <w:tmpl w:val="C422E062"/>
    <w:lvl w:ilvl="0" w:tplc="439E805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04B34A3"/>
    <w:multiLevelType w:val="hybridMultilevel"/>
    <w:tmpl w:val="2C924B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071620A"/>
    <w:multiLevelType w:val="hybridMultilevel"/>
    <w:tmpl w:val="E4761162"/>
    <w:lvl w:ilvl="0" w:tplc="CDAA715A">
      <w:start w:val="1"/>
      <w:numFmt w:val="decimal"/>
      <w:lvlText w:val="%1."/>
      <w:lvlJc w:val="left"/>
      <w:pPr>
        <w:ind w:left="720" w:hanging="360"/>
      </w:pPr>
      <w:rPr>
        <w:rFonts w:eastAsiaTheme="majorEastAsi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0B2376C"/>
    <w:multiLevelType w:val="hybridMultilevel"/>
    <w:tmpl w:val="DE6EAC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3A55224"/>
    <w:multiLevelType w:val="hybridMultilevel"/>
    <w:tmpl w:val="DF7E8816"/>
    <w:lvl w:ilvl="0" w:tplc="15EA002A">
      <w:start w:val="1"/>
      <w:numFmt w:val="decimal"/>
      <w:lvlText w:val="%1."/>
      <w:lvlJc w:val="left"/>
      <w:pPr>
        <w:ind w:left="982" w:hanging="360"/>
        <w:jc w:val="right"/>
      </w:pPr>
      <w:rPr>
        <w:rFonts w:ascii="Arial MT" w:eastAsia="Arial MT" w:hAnsi="Arial MT" w:cs="Arial MT" w:hint="default"/>
        <w:b w:val="0"/>
        <w:bCs w:val="0"/>
        <w:i w:val="0"/>
        <w:iCs w:val="0"/>
        <w:spacing w:val="-1"/>
        <w:w w:val="99"/>
        <w:sz w:val="20"/>
        <w:szCs w:val="20"/>
        <w:lang w:val="es-ES" w:eastAsia="en-US" w:bidi="ar-SA"/>
      </w:rPr>
    </w:lvl>
    <w:lvl w:ilvl="1" w:tplc="A4F28894">
      <w:numFmt w:val="bullet"/>
      <w:lvlText w:val=""/>
      <w:lvlJc w:val="left"/>
      <w:pPr>
        <w:ind w:left="1822" w:hanging="284"/>
      </w:pPr>
      <w:rPr>
        <w:rFonts w:ascii="Symbol" w:eastAsia="Symbol" w:hAnsi="Symbol" w:cs="Symbol" w:hint="default"/>
        <w:b w:val="0"/>
        <w:bCs w:val="0"/>
        <w:i w:val="0"/>
        <w:iCs w:val="0"/>
        <w:spacing w:val="0"/>
        <w:w w:val="99"/>
        <w:sz w:val="20"/>
        <w:szCs w:val="20"/>
        <w:lang w:val="es-ES" w:eastAsia="en-US" w:bidi="ar-SA"/>
      </w:rPr>
    </w:lvl>
    <w:lvl w:ilvl="2" w:tplc="27B25F26">
      <w:numFmt w:val="bullet"/>
      <w:lvlText w:val="•"/>
      <w:lvlJc w:val="left"/>
      <w:pPr>
        <w:ind w:left="2657" w:hanging="284"/>
      </w:pPr>
      <w:rPr>
        <w:rFonts w:hint="default"/>
        <w:lang w:val="es-ES" w:eastAsia="en-US" w:bidi="ar-SA"/>
      </w:rPr>
    </w:lvl>
    <w:lvl w:ilvl="3" w:tplc="9F4E2566">
      <w:numFmt w:val="bullet"/>
      <w:lvlText w:val="•"/>
      <w:lvlJc w:val="left"/>
      <w:pPr>
        <w:ind w:left="3495" w:hanging="284"/>
      </w:pPr>
      <w:rPr>
        <w:rFonts w:hint="default"/>
        <w:lang w:val="es-ES" w:eastAsia="en-US" w:bidi="ar-SA"/>
      </w:rPr>
    </w:lvl>
    <w:lvl w:ilvl="4" w:tplc="1C2AF0E0">
      <w:numFmt w:val="bullet"/>
      <w:lvlText w:val="•"/>
      <w:lvlJc w:val="left"/>
      <w:pPr>
        <w:ind w:left="4333" w:hanging="284"/>
      </w:pPr>
      <w:rPr>
        <w:rFonts w:hint="default"/>
        <w:lang w:val="es-ES" w:eastAsia="en-US" w:bidi="ar-SA"/>
      </w:rPr>
    </w:lvl>
    <w:lvl w:ilvl="5" w:tplc="5C28D424">
      <w:numFmt w:val="bullet"/>
      <w:lvlText w:val="•"/>
      <w:lvlJc w:val="left"/>
      <w:pPr>
        <w:ind w:left="5171" w:hanging="284"/>
      </w:pPr>
      <w:rPr>
        <w:rFonts w:hint="default"/>
        <w:lang w:val="es-ES" w:eastAsia="en-US" w:bidi="ar-SA"/>
      </w:rPr>
    </w:lvl>
    <w:lvl w:ilvl="6" w:tplc="EFF064B4">
      <w:numFmt w:val="bullet"/>
      <w:lvlText w:val="•"/>
      <w:lvlJc w:val="left"/>
      <w:pPr>
        <w:ind w:left="6008" w:hanging="284"/>
      </w:pPr>
      <w:rPr>
        <w:rFonts w:hint="default"/>
        <w:lang w:val="es-ES" w:eastAsia="en-US" w:bidi="ar-SA"/>
      </w:rPr>
    </w:lvl>
    <w:lvl w:ilvl="7" w:tplc="EC3A2C6E">
      <w:numFmt w:val="bullet"/>
      <w:lvlText w:val="•"/>
      <w:lvlJc w:val="left"/>
      <w:pPr>
        <w:ind w:left="6846" w:hanging="284"/>
      </w:pPr>
      <w:rPr>
        <w:rFonts w:hint="default"/>
        <w:lang w:val="es-ES" w:eastAsia="en-US" w:bidi="ar-SA"/>
      </w:rPr>
    </w:lvl>
    <w:lvl w:ilvl="8" w:tplc="011027A2">
      <w:numFmt w:val="bullet"/>
      <w:lvlText w:val="•"/>
      <w:lvlJc w:val="left"/>
      <w:pPr>
        <w:ind w:left="7684" w:hanging="284"/>
      </w:pPr>
      <w:rPr>
        <w:rFonts w:hint="default"/>
        <w:lang w:val="es-ES" w:eastAsia="en-US" w:bidi="ar-SA"/>
      </w:rPr>
    </w:lvl>
  </w:abstractNum>
  <w:abstractNum w:abstractNumId="49" w15:restartNumberingAfterBreak="0">
    <w:nsid w:val="756906A0"/>
    <w:multiLevelType w:val="multilevel"/>
    <w:tmpl w:val="9FF27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9DC47A3"/>
    <w:multiLevelType w:val="hybridMultilevel"/>
    <w:tmpl w:val="049C2F1C"/>
    <w:lvl w:ilvl="0" w:tplc="240A000F">
      <w:start w:val="1"/>
      <w:numFmt w:val="decimal"/>
      <w:lvlText w:val="%1."/>
      <w:lvlJc w:val="left"/>
      <w:pPr>
        <w:ind w:left="720" w:hanging="360"/>
      </w:pPr>
    </w:lvl>
    <w:lvl w:ilvl="1" w:tplc="83F86AA6">
      <w:start w:val="1"/>
      <w:numFmt w:val="decimal"/>
      <w:lvlText w:val="%2."/>
      <w:lvlJc w:val="left"/>
      <w:pPr>
        <w:ind w:left="778" w:hanging="360"/>
      </w:pPr>
      <w:rPr>
        <w:rFonts w:ascii="Arial" w:hAnsi="Arial" w:cs="Arial" w:hint="default"/>
        <w:b w:val="0"/>
        <w:color w:val="auto"/>
        <w:sz w:val="22"/>
      </w:rPr>
    </w:lvl>
    <w:lvl w:ilvl="2" w:tplc="83F86AA6">
      <w:start w:val="1"/>
      <w:numFmt w:val="decimal"/>
      <w:lvlText w:val="%3."/>
      <w:lvlJc w:val="left"/>
      <w:pPr>
        <w:ind w:left="2340" w:hanging="360"/>
      </w:pPr>
      <w:rPr>
        <w:rFonts w:ascii="Arial" w:hAnsi="Arial" w:cs="Arial" w:hint="default"/>
        <w:b w:val="0"/>
        <w:color w:val="auto"/>
        <w:sz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B524E10"/>
    <w:multiLevelType w:val="hybridMultilevel"/>
    <w:tmpl w:val="9120DF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D3B0321"/>
    <w:multiLevelType w:val="hybridMultilevel"/>
    <w:tmpl w:val="BAB4FAC8"/>
    <w:lvl w:ilvl="0" w:tplc="63A8B374">
      <w:start w:val="1"/>
      <w:numFmt w:val="decimal"/>
      <w:lvlText w:val="%1."/>
      <w:lvlJc w:val="left"/>
      <w:pPr>
        <w:ind w:left="778" w:hanging="360"/>
      </w:pPr>
      <w:rPr>
        <w:b w:val="0"/>
        <w:bCs/>
        <w:sz w:val="20"/>
        <w:szCs w:val="20"/>
      </w:rPr>
    </w:lvl>
    <w:lvl w:ilvl="1" w:tplc="240A0019" w:tentative="1">
      <w:start w:val="1"/>
      <w:numFmt w:val="lowerLetter"/>
      <w:lvlText w:val="%2."/>
      <w:lvlJc w:val="left"/>
      <w:pPr>
        <w:ind w:left="1498" w:hanging="360"/>
      </w:pPr>
    </w:lvl>
    <w:lvl w:ilvl="2" w:tplc="240A001B" w:tentative="1">
      <w:start w:val="1"/>
      <w:numFmt w:val="lowerRoman"/>
      <w:lvlText w:val="%3."/>
      <w:lvlJc w:val="right"/>
      <w:pPr>
        <w:ind w:left="2218" w:hanging="180"/>
      </w:pPr>
    </w:lvl>
    <w:lvl w:ilvl="3" w:tplc="240A000F" w:tentative="1">
      <w:start w:val="1"/>
      <w:numFmt w:val="decimal"/>
      <w:lvlText w:val="%4."/>
      <w:lvlJc w:val="left"/>
      <w:pPr>
        <w:ind w:left="2938" w:hanging="360"/>
      </w:pPr>
    </w:lvl>
    <w:lvl w:ilvl="4" w:tplc="240A0019" w:tentative="1">
      <w:start w:val="1"/>
      <w:numFmt w:val="lowerLetter"/>
      <w:lvlText w:val="%5."/>
      <w:lvlJc w:val="left"/>
      <w:pPr>
        <w:ind w:left="3658" w:hanging="360"/>
      </w:pPr>
    </w:lvl>
    <w:lvl w:ilvl="5" w:tplc="240A001B" w:tentative="1">
      <w:start w:val="1"/>
      <w:numFmt w:val="lowerRoman"/>
      <w:lvlText w:val="%6."/>
      <w:lvlJc w:val="right"/>
      <w:pPr>
        <w:ind w:left="4378" w:hanging="180"/>
      </w:pPr>
    </w:lvl>
    <w:lvl w:ilvl="6" w:tplc="240A000F" w:tentative="1">
      <w:start w:val="1"/>
      <w:numFmt w:val="decimal"/>
      <w:lvlText w:val="%7."/>
      <w:lvlJc w:val="left"/>
      <w:pPr>
        <w:ind w:left="5098" w:hanging="360"/>
      </w:pPr>
    </w:lvl>
    <w:lvl w:ilvl="7" w:tplc="240A0019" w:tentative="1">
      <w:start w:val="1"/>
      <w:numFmt w:val="lowerLetter"/>
      <w:lvlText w:val="%8."/>
      <w:lvlJc w:val="left"/>
      <w:pPr>
        <w:ind w:left="5818" w:hanging="360"/>
      </w:pPr>
    </w:lvl>
    <w:lvl w:ilvl="8" w:tplc="240A001B" w:tentative="1">
      <w:start w:val="1"/>
      <w:numFmt w:val="lowerRoman"/>
      <w:lvlText w:val="%9."/>
      <w:lvlJc w:val="right"/>
      <w:pPr>
        <w:ind w:left="6538" w:hanging="180"/>
      </w:pPr>
    </w:lvl>
  </w:abstractNum>
  <w:abstractNum w:abstractNumId="53" w15:restartNumberingAfterBreak="0">
    <w:nsid w:val="7D404609"/>
    <w:multiLevelType w:val="hybridMultilevel"/>
    <w:tmpl w:val="B660FC54"/>
    <w:lvl w:ilvl="0" w:tplc="C548181E">
      <w:start w:val="1"/>
      <w:numFmt w:val="decimal"/>
      <w:lvlText w:val="%1."/>
      <w:lvlJc w:val="left"/>
      <w:pPr>
        <w:ind w:left="360" w:hanging="360"/>
      </w:pPr>
      <w:rPr>
        <w:b w:val="0"/>
        <w:bCs w:val="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54" w15:restartNumberingAfterBreak="0">
    <w:nsid w:val="7DE461C6"/>
    <w:multiLevelType w:val="hybridMultilevel"/>
    <w:tmpl w:val="682E05C4"/>
    <w:lvl w:ilvl="0" w:tplc="B0949DD0">
      <w:numFmt w:val="bullet"/>
      <w:lvlText w:val=""/>
      <w:lvlJc w:val="left"/>
      <w:pPr>
        <w:ind w:left="982" w:hanging="188"/>
      </w:pPr>
      <w:rPr>
        <w:rFonts w:ascii="Wingdings" w:eastAsia="Wingdings" w:hAnsi="Wingdings" w:cs="Wingdings" w:hint="default"/>
        <w:b w:val="0"/>
        <w:bCs w:val="0"/>
        <w:i w:val="0"/>
        <w:iCs w:val="0"/>
        <w:spacing w:val="0"/>
        <w:w w:val="99"/>
        <w:sz w:val="20"/>
        <w:szCs w:val="20"/>
        <w:lang w:val="es-ES" w:eastAsia="en-US" w:bidi="ar-SA"/>
      </w:rPr>
    </w:lvl>
    <w:lvl w:ilvl="1" w:tplc="C3CCEDFC">
      <w:numFmt w:val="bullet"/>
      <w:lvlText w:val="•"/>
      <w:lvlJc w:val="left"/>
      <w:pPr>
        <w:ind w:left="1818" w:hanging="188"/>
      </w:pPr>
      <w:rPr>
        <w:rFonts w:hint="default"/>
        <w:lang w:val="es-ES" w:eastAsia="en-US" w:bidi="ar-SA"/>
      </w:rPr>
    </w:lvl>
    <w:lvl w:ilvl="2" w:tplc="8C401606">
      <w:numFmt w:val="bullet"/>
      <w:lvlText w:val="•"/>
      <w:lvlJc w:val="left"/>
      <w:pPr>
        <w:ind w:left="2656" w:hanging="188"/>
      </w:pPr>
      <w:rPr>
        <w:rFonts w:hint="default"/>
        <w:lang w:val="es-ES" w:eastAsia="en-US" w:bidi="ar-SA"/>
      </w:rPr>
    </w:lvl>
    <w:lvl w:ilvl="3" w:tplc="3AF8AE3C">
      <w:numFmt w:val="bullet"/>
      <w:lvlText w:val="•"/>
      <w:lvlJc w:val="left"/>
      <w:pPr>
        <w:ind w:left="3494" w:hanging="188"/>
      </w:pPr>
      <w:rPr>
        <w:rFonts w:hint="default"/>
        <w:lang w:val="es-ES" w:eastAsia="en-US" w:bidi="ar-SA"/>
      </w:rPr>
    </w:lvl>
    <w:lvl w:ilvl="4" w:tplc="A9048E3A">
      <w:numFmt w:val="bullet"/>
      <w:lvlText w:val="•"/>
      <w:lvlJc w:val="left"/>
      <w:pPr>
        <w:ind w:left="4332" w:hanging="188"/>
      </w:pPr>
      <w:rPr>
        <w:rFonts w:hint="default"/>
        <w:lang w:val="es-ES" w:eastAsia="en-US" w:bidi="ar-SA"/>
      </w:rPr>
    </w:lvl>
    <w:lvl w:ilvl="5" w:tplc="D5BAF4FA">
      <w:numFmt w:val="bullet"/>
      <w:lvlText w:val="•"/>
      <w:lvlJc w:val="left"/>
      <w:pPr>
        <w:ind w:left="5170" w:hanging="188"/>
      </w:pPr>
      <w:rPr>
        <w:rFonts w:hint="default"/>
        <w:lang w:val="es-ES" w:eastAsia="en-US" w:bidi="ar-SA"/>
      </w:rPr>
    </w:lvl>
    <w:lvl w:ilvl="6" w:tplc="B00410B2">
      <w:numFmt w:val="bullet"/>
      <w:lvlText w:val="•"/>
      <w:lvlJc w:val="left"/>
      <w:pPr>
        <w:ind w:left="6008" w:hanging="188"/>
      </w:pPr>
      <w:rPr>
        <w:rFonts w:hint="default"/>
        <w:lang w:val="es-ES" w:eastAsia="en-US" w:bidi="ar-SA"/>
      </w:rPr>
    </w:lvl>
    <w:lvl w:ilvl="7" w:tplc="C3DC41B2">
      <w:numFmt w:val="bullet"/>
      <w:lvlText w:val="•"/>
      <w:lvlJc w:val="left"/>
      <w:pPr>
        <w:ind w:left="6846" w:hanging="188"/>
      </w:pPr>
      <w:rPr>
        <w:rFonts w:hint="default"/>
        <w:lang w:val="es-ES" w:eastAsia="en-US" w:bidi="ar-SA"/>
      </w:rPr>
    </w:lvl>
    <w:lvl w:ilvl="8" w:tplc="D79E4F94">
      <w:numFmt w:val="bullet"/>
      <w:lvlText w:val="•"/>
      <w:lvlJc w:val="left"/>
      <w:pPr>
        <w:ind w:left="7684" w:hanging="188"/>
      </w:pPr>
      <w:rPr>
        <w:rFonts w:hint="default"/>
        <w:lang w:val="es-ES" w:eastAsia="en-US" w:bidi="ar-SA"/>
      </w:rPr>
    </w:lvl>
  </w:abstractNum>
  <w:abstractNum w:abstractNumId="55" w15:restartNumberingAfterBreak="0">
    <w:nsid w:val="7F5A7372"/>
    <w:multiLevelType w:val="multilevel"/>
    <w:tmpl w:val="41888F40"/>
    <w:lvl w:ilvl="0">
      <w:start w:val="1"/>
      <w:numFmt w:val="decimal"/>
      <w:lvlText w:val="%1."/>
      <w:lvlJc w:val="left"/>
      <w:pPr>
        <w:ind w:left="360" w:hanging="360"/>
      </w:pPr>
      <w:rPr>
        <w:rFonts w:eastAsiaTheme="majorEastAsia" w:hint="default"/>
      </w:rPr>
    </w:lvl>
    <w:lvl w:ilvl="1">
      <w:start w:val="1"/>
      <w:numFmt w:val="decimal"/>
      <w:lvlText w:val="%1.%2."/>
      <w:lvlJc w:val="left"/>
      <w:pPr>
        <w:ind w:left="720" w:hanging="720"/>
      </w:pPr>
      <w:rPr>
        <w:rFonts w:eastAsiaTheme="majorEastAsia" w:hint="default"/>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1080" w:hanging="108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440" w:hanging="144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800" w:hanging="1800"/>
      </w:pPr>
      <w:rPr>
        <w:rFonts w:eastAsiaTheme="majorEastAsia" w:hint="default"/>
      </w:rPr>
    </w:lvl>
    <w:lvl w:ilvl="8">
      <w:start w:val="1"/>
      <w:numFmt w:val="decimal"/>
      <w:lvlText w:val="%1.%2.%3.%4.%5.%6.%7.%8.%9."/>
      <w:lvlJc w:val="left"/>
      <w:pPr>
        <w:ind w:left="1800" w:hanging="1800"/>
      </w:pPr>
      <w:rPr>
        <w:rFonts w:eastAsiaTheme="majorEastAsia" w:hint="default"/>
      </w:rPr>
    </w:lvl>
  </w:abstractNum>
  <w:abstractNum w:abstractNumId="56" w15:restartNumberingAfterBreak="0">
    <w:nsid w:val="7F9C5353"/>
    <w:multiLevelType w:val="multilevel"/>
    <w:tmpl w:val="C6844E9E"/>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asciiTheme="minorHAnsi" w:eastAsia="Calibri" w:hAnsiTheme="minorHAnsi" w:cstheme="minorHAnsi" w:hint="default"/>
        <w:color w:val="0D0D0D"/>
      </w:rPr>
    </w:lvl>
    <w:lvl w:ilvl="2">
      <w:start w:val="1"/>
      <w:numFmt w:val="decimal"/>
      <w:isLgl/>
      <w:lvlText w:val="%1.%2.%3"/>
      <w:lvlJc w:val="left"/>
      <w:pPr>
        <w:ind w:left="1080" w:hanging="720"/>
      </w:pPr>
      <w:rPr>
        <w:rFonts w:asciiTheme="minorHAnsi" w:eastAsia="Calibri" w:hAnsiTheme="minorHAnsi" w:cstheme="minorHAnsi" w:hint="default"/>
        <w:color w:val="0D0D0D"/>
      </w:rPr>
    </w:lvl>
    <w:lvl w:ilvl="3">
      <w:start w:val="1"/>
      <w:numFmt w:val="decimal"/>
      <w:isLgl/>
      <w:lvlText w:val="%1.%2.%3.%4"/>
      <w:lvlJc w:val="left"/>
      <w:pPr>
        <w:ind w:left="1080" w:hanging="720"/>
      </w:pPr>
      <w:rPr>
        <w:rFonts w:asciiTheme="minorHAnsi" w:eastAsia="Calibri" w:hAnsiTheme="minorHAnsi" w:cstheme="minorHAnsi" w:hint="default"/>
        <w:color w:val="0D0D0D"/>
      </w:rPr>
    </w:lvl>
    <w:lvl w:ilvl="4">
      <w:start w:val="1"/>
      <w:numFmt w:val="decimal"/>
      <w:isLgl/>
      <w:lvlText w:val="%1.%2.%3.%4.%5"/>
      <w:lvlJc w:val="left"/>
      <w:pPr>
        <w:ind w:left="1440" w:hanging="1080"/>
      </w:pPr>
      <w:rPr>
        <w:rFonts w:asciiTheme="minorHAnsi" w:eastAsia="Calibri" w:hAnsiTheme="minorHAnsi" w:cstheme="minorHAnsi" w:hint="default"/>
        <w:color w:val="0D0D0D"/>
      </w:rPr>
    </w:lvl>
    <w:lvl w:ilvl="5">
      <w:start w:val="1"/>
      <w:numFmt w:val="decimal"/>
      <w:isLgl/>
      <w:lvlText w:val="%1.%2.%3.%4.%5.%6"/>
      <w:lvlJc w:val="left"/>
      <w:pPr>
        <w:ind w:left="1440" w:hanging="1080"/>
      </w:pPr>
      <w:rPr>
        <w:rFonts w:asciiTheme="minorHAnsi" w:eastAsia="Calibri" w:hAnsiTheme="minorHAnsi" w:cstheme="minorHAnsi" w:hint="default"/>
        <w:color w:val="0D0D0D"/>
      </w:rPr>
    </w:lvl>
    <w:lvl w:ilvl="6">
      <w:start w:val="1"/>
      <w:numFmt w:val="decimal"/>
      <w:isLgl/>
      <w:lvlText w:val="%1.%2.%3.%4.%5.%6.%7"/>
      <w:lvlJc w:val="left"/>
      <w:pPr>
        <w:ind w:left="1800" w:hanging="1440"/>
      </w:pPr>
      <w:rPr>
        <w:rFonts w:asciiTheme="minorHAnsi" w:eastAsia="Calibri" w:hAnsiTheme="minorHAnsi" w:cstheme="minorHAnsi" w:hint="default"/>
        <w:color w:val="0D0D0D"/>
      </w:rPr>
    </w:lvl>
    <w:lvl w:ilvl="7">
      <w:start w:val="1"/>
      <w:numFmt w:val="decimal"/>
      <w:isLgl/>
      <w:lvlText w:val="%1.%2.%3.%4.%5.%6.%7.%8"/>
      <w:lvlJc w:val="left"/>
      <w:pPr>
        <w:ind w:left="1800" w:hanging="1440"/>
      </w:pPr>
      <w:rPr>
        <w:rFonts w:asciiTheme="minorHAnsi" w:eastAsia="Calibri" w:hAnsiTheme="minorHAnsi" w:cstheme="minorHAnsi" w:hint="default"/>
        <w:color w:val="0D0D0D"/>
      </w:rPr>
    </w:lvl>
    <w:lvl w:ilvl="8">
      <w:start w:val="1"/>
      <w:numFmt w:val="decimal"/>
      <w:isLgl/>
      <w:lvlText w:val="%1.%2.%3.%4.%5.%6.%7.%8.%9"/>
      <w:lvlJc w:val="left"/>
      <w:pPr>
        <w:ind w:left="2160" w:hanging="1800"/>
      </w:pPr>
      <w:rPr>
        <w:rFonts w:asciiTheme="minorHAnsi" w:eastAsia="Calibri" w:hAnsiTheme="minorHAnsi" w:cstheme="minorHAnsi" w:hint="default"/>
        <w:color w:val="0D0D0D"/>
      </w:rPr>
    </w:lvl>
  </w:abstractNum>
  <w:num w:numId="1" w16cid:durableId="1573154679">
    <w:abstractNumId w:val="41"/>
  </w:num>
  <w:num w:numId="2" w16cid:durableId="324362661">
    <w:abstractNumId w:val="52"/>
  </w:num>
  <w:num w:numId="3" w16cid:durableId="71244294">
    <w:abstractNumId w:val="11"/>
  </w:num>
  <w:num w:numId="4" w16cid:durableId="303974663">
    <w:abstractNumId w:val="50"/>
  </w:num>
  <w:num w:numId="5" w16cid:durableId="1871332723">
    <w:abstractNumId w:val="15"/>
  </w:num>
  <w:num w:numId="6" w16cid:durableId="175314052">
    <w:abstractNumId w:val="42"/>
  </w:num>
  <w:num w:numId="7" w16cid:durableId="830945820">
    <w:abstractNumId w:val="19"/>
  </w:num>
  <w:num w:numId="8" w16cid:durableId="425853877">
    <w:abstractNumId w:val="47"/>
  </w:num>
  <w:num w:numId="9" w16cid:durableId="980501870">
    <w:abstractNumId w:val="53"/>
  </w:num>
  <w:num w:numId="10" w16cid:durableId="27768608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106867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81536">
    <w:abstractNumId w:val="13"/>
  </w:num>
  <w:num w:numId="13" w16cid:durableId="584146175">
    <w:abstractNumId w:val="3"/>
  </w:num>
  <w:num w:numId="14" w16cid:durableId="597299833">
    <w:abstractNumId w:val="10"/>
  </w:num>
  <w:num w:numId="15" w16cid:durableId="1389062883">
    <w:abstractNumId w:val="33"/>
  </w:num>
  <w:num w:numId="16" w16cid:durableId="2008752553">
    <w:abstractNumId w:val="43"/>
  </w:num>
  <w:num w:numId="17" w16cid:durableId="1942175533">
    <w:abstractNumId w:val="4"/>
  </w:num>
  <w:num w:numId="18" w16cid:durableId="1818955186">
    <w:abstractNumId w:val="40"/>
  </w:num>
  <w:num w:numId="19" w16cid:durableId="1135833963">
    <w:abstractNumId w:val="14"/>
  </w:num>
  <w:num w:numId="20" w16cid:durableId="1413546361">
    <w:abstractNumId w:val="37"/>
  </w:num>
  <w:num w:numId="21" w16cid:durableId="1667440950">
    <w:abstractNumId w:val="7"/>
  </w:num>
  <w:num w:numId="22" w16cid:durableId="2002853329">
    <w:abstractNumId w:val="21"/>
  </w:num>
  <w:num w:numId="23" w16cid:durableId="1115516461">
    <w:abstractNumId w:val="55"/>
  </w:num>
  <w:num w:numId="24" w16cid:durableId="582224947">
    <w:abstractNumId w:val="12"/>
  </w:num>
  <w:num w:numId="25" w16cid:durableId="2122256683">
    <w:abstractNumId w:val="46"/>
  </w:num>
  <w:num w:numId="26" w16cid:durableId="1956785502">
    <w:abstractNumId w:val="2"/>
  </w:num>
  <w:num w:numId="27" w16cid:durableId="1635722056">
    <w:abstractNumId w:val="56"/>
  </w:num>
  <w:num w:numId="28" w16cid:durableId="1413820381">
    <w:abstractNumId w:val="1"/>
  </w:num>
  <w:num w:numId="29" w16cid:durableId="1836534294">
    <w:abstractNumId w:val="0"/>
  </w:num>
  <w:num w:numId="30" w16cid:durableId="1288312199">
    <w:abstractNumId w:val="17"/>
  </w:num>
  <w:num w:numId="31" w16cid:durableId="1101025319">
    <w:abstractNumId w:val="28"/>
  </w:num>
  <w:num w:numId="32" w16cid:durableId="1406025591">
    <w:abstractNumId w:val="29"/>
  </w:num>
  <w:num w:numId="33" w16cid:durableId="1649672691">
    <w:abstractNumId w:val="25"/>
  </w:num>
  <w:num w:numId="34" w16cid:durableId="1130052746">
    <w:abstractNumId w:val="9"/>
  </w:num>
  <w:num w:numId="35" w16cid:durableId="1627197402">
    <w:abstractNumId w:val="49"/>
  </w:num>
  <w:num w:numId="36" w16cid:durableId="515077217">
    <w:abstractNumId w:val="36"/>
  </w:num>
  <w:num w:numId="37" w16cid:durableId="1885362079">
    <w:abstractNumId w:val="38"/>
  </w:num>
  <w:num w:numId="38" w16cid:durableId="586034921">
    <w:abstractNumId w:val="6"/>
  </w:num>
  <w:num w:numId="39" w16cid:durableId="975836429">
    <w:abstractNumId w:val="44"/>
  </w:num>
  <w:num w:numId="40" w16cid:durableId="811602386">
    <w:abstractNumId w:val="22"/>
  </w:num>
  <w:num w:numId="41" w16cid:durableId="178351514">
    <w:abstractNumId w:val="23"/>
  </w:num>
  <w:num w:numId="42" w16cid:durableId="1221549914">
    <w:abstractNumId w:val="20"/>
  </w:num>
  <w:num w:numId="43" w16cid:durableId="150215181">
    <w:abstractNumId w:val="54"/>
  </w:num>
  <w:num w:numId="44" w16cid:durableId="1653220675">
    <w:abstractNumId w:val="32"/>
  </w:num>
  <w:num w:numId="45" w16cid:durableId="534930336">
    <w:abstractNumId w:val="48"/>
  </w:num>
  <w:num w:numId="46" w16cid:durableId="1339384548">
    <w:abstractNumId w:val="31"/>
  </w:num>
  <w:num w:numId="47" w16cid:durableId="1338574351">
    <w:abstractNumId w:val="26"/>
  </w:num>
  <w:num w:numId="48" w16cid:durableId="384454331">
    <w:abstractNumId w:val="30"/>
  </w:num>
  <w:num w:numId="49" w16cid:durableId="98261639">
    <w:abstractNumId w:val="51"/>
  </w:num>
  <w:num w:numId="50" w16cid:durableId="1170027353">
    <w:abstractNumId w:val="18"/>
  </w:num>
  <w:num w:numId="51" w16cid:durableId="1668092053">
    <w:abstractNumId w:val="45"/>
  </w:num>
  <w:num w:numId="52" w16cid:durableId="1251154820">
    <w:abstractNumId w:val="24"/>
  </w:num>
  <w:num w:numId="53" w16cid:durableId="2143578021">
    <w:abstractNumId w:val="27"/>
  </w:num>
  <w:num w:numId="54" w16cid:durableId="1797211377">
    <w:abstractNumId w:val="5"/>
  </w:num>
  <w:num w:numId="55" w16cid:durableId="255947437">
    <w:abstractNumId w:val="39"/>
  </w:num>
  <w:num w:numId="56" w16cid:durableId="1536502835">
    <w:abstractNumId w:val="16"/>
  </w:num>
  <w:num w:numId="57" w16cid:durableId="543903373">
    <w:abstractNumId w:val="3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A8D"/>
    <w:rsid w:val="00000AAC"/>
    <w:rsid w:val="0000226A"/>
    <w:rsid w:val="00003F41"/>
    <w:rsid w:val="00006B73"/>
    <w:rsid w:val="0001502B"/>
    <w:rsid w:val="00015194"/>
    <w:rsid w:val="00020C69"/>
    <w:rsid w:val="000218BA"/>
    <w:rsid w:val="00032A52"/>
    <w:rsid w:val="00045E16"/>
    <w:rsid w:val="00047160"/>
    <w:rsid w:val="00047B58"/>
    <w:rsid w:val="0005000B"/>
    <w:rsid w:val="00050A99"/>
    <w:rsid w:val="000531E7"/>
    <w:rsid w:val="00053E5F"/>
    <w:rsid w:val="000551B7"/>
    <w:rsid w:val="00061E48"/>
    <w:rsid w:val="000635BE"/>
    <w:rsid w:val="00063A36"/>
    <w:rsid w:val="00065535"/>
    <w:rsid w:val="00070FB3"/>
    <w:rsid w:val="00072319"/>
    <w:rsid w:val="0008311C"/>
    <w:rsid w:val="00083777"/>
    <w:rsid w:val="000866C4"/>
    <w:rsid w:val="00087C2B"/>
    <w:rsid w:val="00093706"/>
    <w:rsid w:val="00095FF4"/>
    <w:rsid w:val="000A22C9"/>
    <w:rsid w:val="000A2577"/>
    <w:rsid w:val="000C2C75"/>
    <w:rsid w:val="000C5B57"/>
    <w:rsid w:val="000D6700"/>
    <w:rsid w:val="000E145D"/>
    <w:rsid w:val="000E50E4"/>
    <w:rsid w:val="000E66EF"/>
    <w:rsid w:val="000E7E08"/>
    <w:rsid w:val="000F01E0"/>
    <w:rsid w:val="000F1579"/>
    <w:rsid w:val="000F1E04"/>
    <w:rsid w:val="000F31D2"/>
    <w:rsid w:val="00113A9E"/>
    <w:rsid w:val="001233DD"/>
    <w:rsid w:val="00124E84"/>
    <w:rsid w:val="001408E4"/>
    <w:rsid w:val="0014232B"/>
    <w:rsid w:val="001434A9"/>
    <w:rsid w:val="00151626"/>
    <w:rsid w:val="00152BFF"/>
    <w:rsid w:val="00153A3D"/>
    <w:rsid w:val="00155132"/>
    <w:rsid w:val="001567C3"/>
    <w:rsid w:val="0016405C"/>
    <w:rsid w:val="0016491B"/>
    <w:rsid w:val="00172F0F"/>
    <w:rsid w:val="00173F05"/>
    <w:rsid w:val="0017622A"/>
    <w:rsid w:val="00183FCC"/>
    <w:rsid w:val="001847A8"/>
    <w:rsid w:val="001923E1"/>
    <w:rsid w:val="00195BE2"/>
    <w:rsid w:val="001A3B02"/>
    <w:rsid w:val="001A55A7"/>
    <w:rsid w:val="001A7679"/>
    <w:rsid w:val="001C5A4F"/>
    <w:rsid w:val="001C635F"/>
    <w:rsid w:val="001D0CC9"/>
    <w:rsid w:val="001D27A8"/>
    <w:rsid w:val="001D2BC3"/>
    <w:rsid w:val="001D31A0"/>
    <w:rsid w:val="001E145F"/>
    <w:rsid w:val="001E2272"/>
    <w:rsid w:val="001E2660"/>
    <w:rsid w:val="001F1625"/>
    <w:rsid w:val="001F19CD"/>
    <w:rsid w:val="001F75CD"/>
    <w:rsid w:val="00203153"/>
    <w:rsid w:val="00204781"/>
    <w:rsid w:val="00205B8B"/>
    <w:rsid w:val="00212831"/>
    <w:rsid w:val="00214A03"/>
    <w:rsid w:val="00223B65"/>
    <w:rsid w:val="00236D15"/>
    <w:rsid w:val="00236FEA"/>
    <w:rsid w:val="00243D64"/>
    <w:rsid w:val="0024431B"/>
    <w:rsid w:val="00247399"/>
    <w:rsid w:val="00251839"/>
    <w:rsid w:val="00252129"/>
    <w:rsid w:val="00266ED1"/>
    <w:rsid w:val="0027324C"/>
    <w:rsid w:val="00274633"/>
    <w:rsid w:val="00280FC4"/>
    <w:rsid w:val="00285C38"/>
    <w:rsid w:val="00292825"/>
    <w:rsid w:val="00293ECC"/>
    <w:rsid w:val="00293FE1"/>
    <w:rsid w:val="002949B2"/>
    <w:rsid w:val="002A1F76"/>
    <w:rsid w:val="002A2306"/>
    <w:rsid w:val="002A3BDE"/>
    <w:rsid w:val="002A7142"/>
    <w:rsid w:val="002B2130"/>
    <w:rsid w:val="002B42A7"/>
    <w:rsid w:val="002B4A20"/>
    <w:rsid w:val="002B66C7"/>
    <w:rsid w:val="002C25A3"/>
    <w:rsid w:val="002C5ADF"/>
    <w:rsid w:val="002D1FF9"/>
    <w:rsid w:val="002D21DF"/>
    <w:rsid w:val="002D23F4"/>
    <w:rsid w:val="002D26D5"/>
    <w:rsid w:val="002D4122"/>
    <w:rsid w:val="002D4AD6"/>
    <w:rsid w:val="002D7945"/>
    <w:rsid w:val="002E0E8F"/>
    <w:rsid w:val="002E1EAA"/>
    <w:rsid w:val="002E58A7"/>
    <w:rsid w:val="002E7917"/>
    <w:rsid w:val="002F1753"/>
    <w:rsid w:val="002F4911"/>
    <w:rsid w:val="002F79C9"/>
    <w:rsid w:val="003128BF"/>
    <w:rsid w:val="003129EF"/>
    <w:rsid w:val="00313A86"/>
    <w:rsid w:val="00315D92"/>
    <w:rsid w:val="00317433"/>
    <w:rsid w:val="00322331"/>
    <w:rsid w:val="00335265"/>
    <w:rsid w:val="00340850"/>
    <w:rsid w:val="00342ED5"/>
    <w:rsid w:val="00344D1A"/>
    <w:rsid w:val="00345045"/>
    <w:rsid w:val="00346760"/>
    <w:rsid w:val="003509A5"/>
    <w:rsid w:val="00353543"/>
    <w:rsid w:val="00356B4C"/>
    <w:rsid w:val="00360B06"/>
    <w:rsid w:val="0036161E"/>
    <w:rsid w:val="00363E35"/>
    <w:rsid w:val="00365519"/>
    <w:rsid w:val="00366566"/>
    <w:rsid w:val="003708C5"/>
    <w:rsid w:val="0037295D"/>
    <w:rsid w:val="0037343A"/>
    <w:rsid w:val="00373CFD"/>
    <w:rsid w:val="00390406"/>
    <w:rsid w:val="00395A62"/>
    <w:rsid w:val="003960C3"/>
    <w:rsid w:val="003A7E73"/>
    <w:rsid w:val="003B26B6"/>
    <w:rsid w:val="003B2A8D"/>
    <w:rsid w:val="003B5BC2"/>
    <w:rsid w:val="003B77DE"/>
    <w:rsid w:val="003C0291"/>
    <w:rsid w:val="003C0A3E"/>
    <w:rsid w:val="003C3667"/>
    <w:rsid w:val="003C7E96"/>
    <w:rsid w:val="003D06D9"/>
    <w:rsid w:val="003D0D2C"/>
    <w:rsid w:val="003D1D62"/>
    <w:rsid w:val="003D638E"/>
    <w:rsid w:val="003D76D2"/>
    <w:rsid w:val="003E20D2"/>
    <w:rsid w:val="003E2566"/>
    <w:rsid w:val="003E4BCF"/>
    <w:rsid w:val="003E61D3"/>
    <w:rsid w:val="003E7ADF"/>
    <w:rsid w:val="003F07DB"/>
    <w:rsid w:val="003F2866"/>
    <w:rsid w:val="003F38FF"/>
    <w:rsid w:val="003F3F46"/>
    <w:rsid w:val="003F69A7"/>
    <w:rsid w:val="003F6A3C"/>
    <w:rsid w:val="003F7311"/>
    <w:rsid w:val="004022FA"/>
    <w:rsid w:val="00402612"/>
    <w:rsid w:val="004053BF"/>
    <w:rsid w:val="00413EF3"/>
    <w:rsid w:val="00426F20"/>
    <w:rsid w:val="0043146F"/>
    <w:rsid w:val="004316DC"/>
    <w:rsid w:val="004336BD"/>
    <w:rsid w:val="0043526C"/>
    <w:rsid w:val="00436001"/>
    <w:rsid w:val="004367B1"/>
    <w:rsid w:val="00442414"/>
    <w:rsid w:val="00453EA8"/>
    <w:rsid w:val="0045450E"/>
    <w:rsid w:val="00456E62"/>
    <w:rsid w:val="00471D17"/>
    <w:rsid w:val="004756C5"/>
    <w:rsid w:val="0049046E"/>
    <w:rsid w:val="00494819"/>
    <w:rsid w:val="004962A0"/>
    <w:rsid w:val="004A205A"/>
    <w:rsid w:val="004A727E"/>
    <w:rsid w:val="004B1DA5"/>
    <w:rsid w:val="004C10CF"/>
    <w:rsid w:val="004C5E39"/>
    <w:rsid w:val="004D0751"/>
    <w:rsid w:val="004D2367"/>
    <w:rsid w:val="004D363C"/>
    <w:rsid w:val="004D3640"/>
    <w:rsid w:val="004D63A9"/>
    <w:rsid w:val="004F47F5"/>
    <w:rsid w:val="004F58FC"/>
    <w:rsid w:val="004F6A8B"/>
    <w:rsid w:val="005010CE"/>
    <w:rsid w:val="00502012"/>
    <w:rsid w:val="00503DE7"/>
    <w:rsid w:val="005053E7"/>
    <w:rsid w:val="00513CAB"/>
    <w:rsid w:val="0051552C"/>
    <w:rsid w:val="00522E7B"/>
    <w:rsid w:val="00530229"/>
    <w:rsid w:val="005436BC"/>
    <w:rsid w:val="005611CF"/>
    <w:rsid w:val="00563074"/>
    <w:rsid w:val="00563B3A"/>
    <w:rsid w:val="00573801"/>
    <w:rsid w:val="00575B11"/>
    <w:rsid w:val="005773D6"/>
    <w:rsid w:val="0058158E"/>
    <w:rsid w:val="00591972"/>
    <w:rsid w:val="005931B5"/>
    <w:rsid w:val="005943A8"/>
    <w:rsid w:val="005A4A17"/>
    <w:rsid w:val="005B0444"/>
    <w:rsid w:val="005B1D39"/>
    <w:rsid w:val="005B6E4E"/>
    <w:rsid w:val="005C7B94"/>
    <w:rsid w:val="005D04FF"/>
    <w:rsid w:val="005E49BF"/>
    <w:rsid w:val="005E53FD"/>
    <w:rsid w:val="005E5861"/>
    <w:rsid w:val="006001B6"/>
    <w:rsid w:val="00601336"/>
    <w:rsid w:val="0061028F"/>
    <w:rsid w:val="0061240E"/>
    <w:rsid w:val="00615B45"/>
    <w:rsid w:val="00622C9A"/>
    <w:rsid w:val="00623BA7"/>
    <w:rsid w:val="006274B5"/>
    <w:rsid w:val="0063555D"/>
    <w:rsid w:val="006447AF"/>
    <w:rsid w:val="00646D01"/>
    <w:rsid w:val="006521AE"/>
    <w:rsid w:val="006604DA"/>
    <w:rsid w:val="00662B10"/>
    <w:rsid w:val="0066499B"/>
    <w:rsid w:val="006679CE"/>
    <w:rsid w:val="00670C0F"/>
    <w:rsid w:val="0067240A"/>
    <w:rsid w:val="00674B23"/>
    <w:rsid w:val="00674BB9"/>
    <w:rsid w:val="00680791"/>
    <w:rsid w:val="006823B5"/>
    <w:rsid w:val="006848F1"/>
    <w:rsid w:val="00684CC1"/>
    <w:rsid w:val="00686336"/>
    <w:rsid w:val="00691971"/>
    <w:rsid w:val="0069551A"/>
    <w:rsid w:val="006A32E9"/>
    <w:rsid w:val="006A36E2"/>
    <w:rsid w:val="006C16A1"/>
    <w:rsid w:val="006C3B7E"/>
    <w:rsid w:val="006D3444"/>
    <w:rsid w:val="006D6AC2"/>
    <w:rsid w:val="006D6CAC"/>
    <w:rsid w:val="006E2C94"/>
    <w:rsid w:val="006F44B0"/>
    <w:rsid w:val="006F51BB"/>
    <w:rsid w:val="006F51C3"/>
    <w:rsid w:val="006F67FC"/>
    <w:rsid w:val="00700592"/>
    <w:rsid w:val="0071210F"/>
    <w:rsid w:val="00720ED6"/>
    <w:rsid w:val="007217A5"/>
    <w:rsid w:val="00725298"/>
    <w:rsid w:val="00726035"/>
    <w:rsid w:val="0072687E"/>
    <w:rsid w:val="00731861"/>
    <w:rsid w:val="00731AA2"/>
    <w:rsid w:val="00733197"/>
    <w:rsid w:val="00733372"/>
    <w:rsid w:val="00736DED"/>
    <w:rsid w:val="00740942"/>
    <w:rsid w:val="00746223"/>
    <w:rsid w:val="0074659D"/>
    <w:rsid w:val="00750537"/>
    <w:rsid w:val="007628E4"/>
    <w:rsid w:val="007670BF"/>
    <w:rsid w:val="0076728F"/>
    <w:rsid w:val="00770D05"/>
    <w:rsid w:val="00785144"/>
    <w:rsid w:val="00791895"/>
    <w:rsid w:val="00791DB0"/>
    <w:rsid w:val="007954A5"/>
    <w:rsid w:val="0079634A"/>
    <w:rsid w:val="00796516"/>
    <w:rsid w:val="007A2B25"/>
    <w:rsid w:val="007A2C09"/>
    <w:rsid w:val="007A391A"/>
    <w:rsid w:val="007A76F4"/>
    <w:rsid w:val="007A77B5"/>
    <w:rsid w:val="007B3BB3"/>
    <w:rsid w:val="007B405F"/>
    <w:rsid w:val="007B54F9"/>
    <w:rsid w:val="007B6ED7"/>
    <w:rsid w:val="007C2E5E"/>
    <w:rsid w:val="007C3606"/>
    <w:rsid w:val="007D2D07"/>
    <w:rsid w:val="007D4950"/>
    <w:rsid w:val="007D5E36"/>
    <w:rsid w:val="007D6426"/>
    <w:rsid w:val="007E466D"/>
    <w:rsid w:val="007E6869"/>
    <w:rsid w:val="007F2BE2"/>
    <w:rsid w:val="00802950"/>
    <w:rsid w:val="00802A79"/>
    <w:rsid w:val="00810135"/>
    <w:rsid w:val="00813240"/>
    <w:rsid w:val="00825DAA"/>
    <w:rsid w:val="008261F6"/>
    <w:rsid w:val="00826864"/>
    <w:rsid w:val="00827B23"/>
    <w:rsid w:val="00830F28"/>
    <w:rsid w:val="008347B0"/>
    <w:rsid w:val="008366AB"/>
    <w:rsid w:val="008452A0"/>
    <w:rsid w:val="008465BC"/>
    <w:rsid w:val="0085221F"/>
    <w:rsid w:val="00852F3C"/>
    <w:rsid w:val="00856F71"/>
    <w:rsid w:val="0086023F"/>
    <w:rsid w:val="00864630"/>
    <w:rsid w:val="00865E13"/>
    <w:rsid w:val="00865E48"/>
    <w:rsid w:val="00874B5D"/>
    <w:rsid w:val="00876B43"/>
    <w:rsid w:val="00877470"/>
    <w:rsid w:val="008811EE"/>
    <w:rsid w:val="00882064"/>
    <w:rsid w:val="00884354"/>
    <w:rsid w:val="008860AB"/>
    <w:rsid w:val="00890BBE"/>
    <w:rsid w:val="00892320"/>
    <w:rsid w:val="00892EA9"/>
    <w:rsid w:val="0089330D"/>
    <w:rsid w:val="0089636A"/>
    <w:rsid w:val="008A12A0"/>
    <w:rsid w:val="008A21B9"/>
    <w:rsid w:val="008A2619"/>
    <w:rsid w:val="008A437F"/>
    <w:rsid w:val="008A69FD"/>
    <w:rsid w:val="008B01E8"/>
    <w:rsid w:val="008B03C4"/>
    <w:rsid w:val="008B3F57"/>
    <w:rsid w:val="008C2E9B"/>
    <w:rsid w:val="008C47DB"/>
    <w:rsid w:val="008C69F6"/>
    <w:rsid w:val="008D0ABA"/>
    <w:rsid w:val="008D23AF"/>
    <w:rsid w:val="008D285C"/>
    <w:rsid w:val="008D3F1C"/>
    <w:rsid w:val="008D7F40"/>
    <w:rsid w:val="008D7F89"/>
    <w:rsid w:val="008E6DA7"/>
    <w:rsid w:val="008F4E4A"/>
    <w:rsid w:val="009021CB"/>
    <w:rsid w:val="00904E58"/>
    <w:rsid w:val="00912A09"/>
    <w:rsid w:val="00914563"/>
    <w:rsid w:val="009257FD"/>
    <w:rsid w:val="009406C9"/>
    <w:rsid w:val="00946254"/>
    <w:rsid w:val="009507DC"/>
    <w:rsid w:val="0096082D"/>
    <w:rsid w:val="00961865"/>
    <w:rsid w:val="00963E7B"/>
    <w:rsid w:val="00964294"/>
    <w:rsid w:val="0096518B"/>
    <w:rsid w:val="009670BC"/>
    <w:rsid w:val="00974673"/>
    <w:rsid w:val="00975BBB"/>
    <w:rsid w:val="009801F0"/>
    <w:rsid w:val="0098245D"/>
    <w:rsid w:val="00985717"/>
    <w:rsid w:val="00993943"/>
    <w:rsid w:val="00993FED"/>
    <w:rsid w:val="009A4BE2"/>
    <w:rsid w:val="009A541A"/>
    <w:rsid w:val="009A7908"/>
    <w:rsid w:val="009B5917"/>
    <w:rsid w:val="009C04C7"/>
    <w:rsid w:val="009C09A0"/>
    <w:rsid w:val="009C6E02"/>
    <w:rsid w:val="009C7DC1"/>
    <w:rsid w:val="009D02C5"/>
    <w:rsid w:val="009D30FB"/>
    <w:rsid w:val="009E1631"/>
    <w:rsid w:val="009E1BB2"/>
    <w:rsid w:val="009F0FA6"/>
    <w:rsid w:val="009F3883"/>
    <w:rsid w:val="009F5C03"/>
    <w:rsid w:val="009F7751"/>
    <w:rsid w:val="00A01365"/>
    <w:rsid w:val="00A048E5"/>
    <w:rsid w:val="00A06E98"/>
    <w:rsid w:val="00A11C27"/>
    <w:rsid w:val="00A127CC"/>
    <w:rsid w:val="00A12918"/>
    <w:rsid w:val="00A12B40"/>
    <w:rsid w:val="00A13E4A"/>
    <w:rsid w:val="00A13F78"/>
    <w:rsid w:val="00A13FE3"/>
    <w:rsid w:val="00A158DD"/>
    <w:rsid w:val="00A17AE0"/>
    <w:rsid w:val="00A17D89"/>
    <w:rsid w:val="00A325CE"/>
    <w:rsid w:val="00A32780"/>
    <w:rsid w:val="00A35A1A"/>
    <w:rsid w:val="00A40EEF"/>
    <w:rsid w:val="00A44E0A"/>
    <w:rsid w:val="00A56F2D"/>
    <w:rsid w:val="00A57993"/>
    <w:rsid w:val="00A60148"/>
    <w:rsid w:val="00A63DC1"/>
    <w:rsid w:val="00A65936"/>
    <w:rsid w:val="00A71119"/>
    <w:rsid w:val="00A71CD9"/>
    <w:rsid w:val="00A825C6"/>
    <w:rsid w:val="00A82BC1"/>
    <w:rsid w:val="00A83C43"/>
    <w:rsid w:val="00A913C8"/>
    <w:rsid w:val="00A924C2"/>
    <w:rsid w:val="00A94F2D"/>
    <w:rsid w:val="00AA2B7A"/>
    <w:rsid w:val="00AB4602"/>
    <w:rsid w:val="00AC6DA9"/>
    <w:rsid w:val="00AC742B"/>
    <w:rsid w:val="00AD2425"/>
    <w:rsid w:val="00AD3992"/>
    <w:rsid w:val="00AD738B"/>
    <w:rsid w:val="00AD7892"/>
    <w:rsid w:val="00AE1BD5"/>
    <w:rsid w:val="00AE22BB"/>
    <w:rsid w:val="00AE5078"/>
    <w:rsid w:val="00AF480C"/>
    <w:rsid w:val="00B06E28"/>
    <w:rsid w:val="00B10005"/>
    <w:rsid w:val="00B116BC"/>
    <w:rsid w:val="00B17D7D"/>
    <w:rsid w:val="00B24DF9"/>
    <w:rsid w:val="00B270B0"/>
    <w:rsid w:val="00B2757B"/>
    <w:rsid w:val="00B27675"/>
    <w:rsid w:val="00B34DFB"/>
    <w:rsid w:val="00B3762C"/>
    <w:rsid w:val="00B442AA"/>
    <w:rsid w:val="00B52098"/>
    <w:rsid w:val="00B610CA"/>
    <w:rsid w:val="00B61BA1"/>
    <w:rsid w:val="00B6422B"/>
    <w:rsid w:val="00B645D6"/>
    <w:rsid w:val="00B648F1"/>
    <w:rsid w:val="00B65558"/>
    <w:rsid w:val="00B66295"/>
    <w:rsid w:val="00B74F3E"/>
    <w:rsid w:val="00B82C45"/>
    <w:rsid w:val="00B85D2A"/>
    <w:rsid w:val="00B87B90"/>
    <w:rsid w:val="00B95EB8"/>
    <w:rsid w:val="00BA0103"/>
    <w:rsid w:val="00BA50EE"/>
    <w:rsid w:val="00BA7705"/>
    <w:rsid w:val="00BB1BF5"/>
    <w:rsid w:val="00BB1C80"/>
    <w:rsid w:val="00BB635F"/>
    <w:rsid w:val="00BC16AC"/>
    <w:rsid w:val="00BC1DB8"/>
    <w:rsid w:val="00BC255A"/>
    <w:rsid w:val="00BC333B"/>
    <w:rsid w:val="00BC3BD1"/>
    <w:rsid w:val="00BC3D7B"/>
    <w:rsid w:val="00BC5A76"/>
    <w:rsid w:val="00BC66FA"/>
    <w:rsid w:val="00BD4EFF"/>
    <w:rsid w:val="00BE3116"/>
    <w:rsid w:val="00BE51AA"/>
    <w:rsid w:val="00BE7C65"/>
    <w:rsid w:val="00BF2E38"/>
    <w:rsid w:val="00BF37B2"/>
    <w:rsid w:val="00BF73C0"/>
    <w:rsid w:val="00C0655E"/>
    <w:rsid w:val="00C06911"/>
    <w:rsid w:val="00C07EBE"/>
    <w:rsid w:val="00C10523"/>
    <w:rsid w:val="00C11D68"/>
    <w:rsid w:val="00C12525"/>
    <w:rsid w:val="00C13153"/>
    <w:rsid w:val="00C203AF"/>
    <w:rsid w:val="00C2265E"/>
    <w:rsid w:val="00C250CE"/>
    <w:rsid w:val="00C2614D"/>
    <w:rsid w:val="00C34160"/>
    <w:rsid w:val="00C36C09"/>
    <w:rsid w:val="00C41F3D"/>
    <w:rsid w:val="00C465FE"/>
    <w:rsid w:val="00C47DC6"/>
    <w:rsid w:val="00C500EC"/>
    <w:rsid w:val="00C50BB7"/>
    <w:rsid w:val="00C547CA"/>
    <w:rsid w:val="00C55709"/>
    <w:rsid w:val="00C60C1F"/>
    <w:rsid w:val="00C627F8"/>
    <w:rsid w:val="00C63033"/>
    <w:rsid w:val="00C6398C"/>
    <w:rsid w:val="00C65337"/>
    <w:rsid w:val="00C66114"/>
    <w:rsid w:val="00C70522"/>
    <w:rsid w:val="00C72061"/>
    <w:rsid w:val="00C72828"/>
    <w:rsid w:val="00C86885"/>
    <w:rsid w:val="00C97918"/>
    <w:rsid w:val="00CA54DB"/>
    <w:rsid w:val="00CA76F0"/>
    <w:rsid w:val="00CB1FDD"/>
    <w:rsid w:val="00CB2E47"/>
    <w:rsid w:val="00CB5A54"/>
    <w:rsid w:val="00CB741E"/>
    <w:rsid w:val="00CC502A"/>
    <w:rsid w:val="00CC64F7"/>
    <w:rsid w:val="00CE01C3"/>
    <w:rsid w:val="00CE1EEE"/>
    <w:rsid w:val="00CE2EB4"/>
    <w:rsid w:val="00CE4490"/>
    <w:rsid w:val="00CF3EB8"/>
    <w:rsid w:val="00CF71E7"/>
    <w:rsid w:val="00D00642"/>
    <w:rsid w:val="00D12814"/>
    <w:rsid w:val="00D16634"/>
    <w:rsid w:val="00D24090"/>
    <w:rsid w:val="00D27395"/>
    <w:rsid w:val="00D3081B"/>
    <w:rsid w:val="00D308CA"/>
    <w:rsid w:val="00D3368E"/>
    <w:rsid w:val="00D521C4"/>
    <w:rsid w:val="00D54730"/>
    <w:rsid w:val="00D551F4"/>
    <w:rsid w:val="00D63EFA"/>
    <w:rsid w:val="00D64358"/>
    <w:rsid w:val="00D67AEE"/>
    <w:rsid w:val="00D67E76"/>
    <w:rsid w:val="00D726E5"/>
    <w:rsid w:val="00D7468F"/>
    <w:rsid w:val="00D833E4"/>
    <w:rsid w:val="00D927EE"/>
    <w:rsid w:val="00D96B67"/>
    <w:rsid w:val="00DA4138"/>
    <w:rsid w:val="00DB0D6E"/>
    <w:rsid w:val="00DC7FBD"/>
    <w:rsid w:val="00DD6D07"/>
    <w:rsid w:val="00DE7778"/>
    <w:rsid w:val="00DE793E"/>
    <w:rsid w:val="00DE7B9B"/>
    <w:rsid w:val="00DE7D87"/>
    <w:rsid w:val="00E009F7"/>
    <w:rsid w:val="00E07940"/>
    <w:rsid w:val="00E10206"/>
    <w:rsid w:val="00E1069B"/>
    <w:rsid w:val="00E128FE"/>
    <w:rsid w:val="00E12E76"/>
    <w:rsid w:val="00E1591D"/>
    <w:rsid w:val="00E15F24"/>
    <w:rsid w:val="00E16CFE"/>
    <w:rsid w:val="00E200E2"/>
    <w:rsid w:val="00E21F53"/>
    <w:rsid w:val="00E2475A"/>
    <w:rsid w:val="00E32393"/>
    <w:rsid w:val="00E40C13"/>
    <w:rsid w:val="00E528FA"/>
    <w:rsid w:val="00E54092"/>
    <w:rsid w:val="00E60502"/>
    <w:rsid w:val="00E60746"/>
    <w:rsid w:val="00E61E11"/>
    <w:rsid w:val="00E654B2"/>
    <w:rsid w:val="00E6662F"/>
    <w:rsid w:val="00E6666A"/>
    <w:rsid w:val="00E67F0A"/>
    <w:rsid w:val="00E71681"/>
    <w:rsid w:val="00E72EF7"/>
    <w:rsid w:val="00E73338"/>
    <w:rsid w:val="00E805A8"/>
    <w:rsid w:val="00E80EB2"/>
    <w:rsid w:val="00E814CF"/>
    <w:rsid w:val="00E84C31"/>
    <w:rsid w:val="00E87CB9"/>
    <w:rsid w:val="00EA0CC6"/>
    <w:rsid w:val="00EA4D9D"/>
    <w:rsid w:val="00EC28E7"/>
    <w:rsid w:val="00ED6CD8"/>
    <w:rsid w:val="00ED7C1C"/>
    <w:rsid w:val="00EE20C5"/>
    <w:rsid w:val="00EE6075"/>
    <w:rsid w:val="00EF4ECF"/>
    <w:rsid w:val="00F11CEE"/>
    <w:rsid w:val="00F1295D"/>
    <w:rsid w:val="00F15E94"/>
    <w:rsid w:val="00F169DB"/>
    <w:rsid w:val="00F27273"/>
    <w:rsid w:val="00F321DA"/>
    <w:rsid w:val="00F457F1"/>
    <w:rsid w:val="00F55222"/>
    <w:rsid w:val="00F70CD4"/>
    <w:rsid w:val="00F7136D"/>
    <w:rsid w:val="00F73435"/>
    <w:rsid w:val="00F77CE5"/>
    <w:rsid w:val="00F93A19"/>
    <w:rsid w:val="00F970E6"/>
    <w:rsid w:val="00FA31AA"/>
    <w:rsid w:val="00FA65E4"/>
    <w:rsid w:val="00FB188A"/>
    <w:rsid w:val="00FB217C"/>
    <w:rsid w:val="00FB3BCC"/>
    <w:rsid w:val="00FC0DCC"/>
    <w:rsid w:val="00FC1368"/>
    <w:rsid w:val="00FD0AA1"/>
    <w:rsid w:val="00FD2C39"/>
    <w:rsid w:val="00FD2C3C"/>
    <w:rsid w:val="00FD2FD5"/>
    <w:rsid w:val="00FE06DA"/>
    <w:rsid w:val="00FE0C6C"/>
    <w:rsid w:val="00FE1F9F"/>
    <w:rsid w:val="00FE2959"/>
    <w:rsid w:val="00FF0032"/>
    <w:rsid w:val="00FF5F56"/>
    <w:rsid w:val="00FF76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6C74"/>
  <w15:chartTrackingRefBased/>
  <w15:docId w15:val="{B115AB90-4FDF-4D54-8D26-2A255F537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8A69FD"/>
    <w:pPr>
      <w:keepNext/>
      <w:keepLines/>
      <w:spacing w:before="240" w:after="0"/>
      <w:jc w:val="center"/>
      <w:outlineLvl w:val="0"/>
    </w:pPr>
    <w:rPr>
      <w:rFonts w:ascii="Calibri" w:eastAsiaTheme="majorEastAsia" w:hAnsi="Calibri" w:cstheme="majorBidi"/>
      <w:b/>
      <w:color w:val="000000" w:themeColor="text1"/>
      <w:sz w:val="28"/>
      <w:szCs w:val="32"/>
    </w:rPr>
  </w:style>
  <w:style w:type="paragraph" w:styleId="Ttulo2">
    <w:name w:val="heading 2"/>
    <w:aliases w:val="Título 2 CCE"/>
    <w:basedOn w:val="Normal"/>
    <w:next w:val="Normal"/>
    <w:link w:val="Ttulo2Car"/>
    <w:uiPriority w:val="9"/>
    <w:unhideWhenUsed/>
    <w:qFormat/>
    <w:rsid w:val="00C60C1F"/>
    <w:pPr>
      <w:keepNext/>
      <w:keepLines/>
      <w:spacing w:before="40" w:after="0"/>
      <w:outlineLvl w:val="1"/>
    </w:pPr>
    <w:rPr>
      <w:rFonts w:ascii="Calibri" w:eastAsiaTheme="majorEastAsia" w:hAnsi="Calibri" w:cstheme="majorBidi"/>
      <w:b/>
      <w:color w:val="000000" w:themeColor="text1"/>
      <w:sz w:val="24"/>
      <w:szCs w:val="26"/>
    </w:rPr>
  </w:style>
  <w:style w:type="paragraph" w:styleId="Ttulo3">
    <w:name w:val="heading 3"/>
    <w:basedOn w:val="Normal"/>
    <w:next w:val="Normal"/>
    <w:link w:val="Ttulo3Car"/>
    <w:uiPriority w:val="9"/>
    <w:unhideWhenUsed/>
    <w:qFormat/>
    <w:rsid w:val="004F47F5"/>
    <w:pPr>
      <w:keepNext/>
      <w:keepLines/>
      <w:spacing w:before="40" w:after="0"/>
      <w:jc w:val="both"/>
      <w:outlineLvl w:val="2"/>
    </w:pPr>
    <w:rPr>
      <w:rFonts w:ascii="Calibri" w:eastAsiaTheme="majorEastAsia" w:hAnsi="Calibri" w:cstheme="majorBidi"/>
      <w:b/>
      <w:color w:val="000000" w:themeColor="text1"/>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3B2A8D"/>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3B2A8D"/>
  </w:style>
  <w:style w:type="paragraph" w:styleId="Piedepgina">
    <w:name w:val="footer"/>
    <w:basedOn w:val="Normal"/>
    <w:link w:val="PiedepginaCar"/>
    <w:uiPriority w:val="99"/>
    <w:unhideWhenUsed/>
    <w:rsid w:val="003B2A8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B2A8D"/>
  </w:style>
  <w:style w:type="character" w:customStyle="1" w:styleId="Ttulo1Car">
    <w:name w:val="Título 1 Car"/>
    <w:aliases w:val="Titulo 1 CCE Car"/>
    <w:basedOn w:val="Fuentedeprrafopredeter"/>
    <w:link w:val="Ttulo1"/>
    <w:uiPriority w:val="9"/>
    <w:rsid w:val="008A69FD"/>
    <w:rPr>
      <w:rFonts w:ascii="Calibri" w:eastAsiaTheme="majorEastAsia" w:hAnsi="Calibri" w:cstheme="majorBidi"/>
      <w:b/>
      <w:color w:val="000000" w:themeColor="text1"/>
      <w:sz w:val="28"/>
      <w:szCs w:val="32"/>
    </w:rPr>
  </w:style>
  <w:style w:type="character" w:customStyle="1" w:styleId="Ttulo2Car">
    <w:name w:val="Título 2 Car"/>
    <w:aliases w:val="Título 2 CCE Car"/>
    <w:basedOn w:val="Fuentedeprrafopredeter"/>
    <w:link w:val="Ttulo2"/>
    <w:uiPriority w:val="9"/>
    <w:rsid w:val="00C60C1F"/>
    <w:rPr>
      <w:rFonts w:ascii="Calibri" w:eastAsiaTheme="majorEastAsia" w:hAnsi="Calibri" w:cstheme="majorBidi"/>
      <w:b/>
      <w:color w:val="000000" w:themeColor="text1"/>
      <w:sz w:val="24"/>
      <w:szCs w:val="26"/>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uiPriority w:val="34"/>
    <w:qFormat/>
    <w:rsid w:val="003B2A8D"/>
    <w:pPr>
      <w:spacing w:after="200" w:line="276" w:lineRule="auto"/>
      <w:ind w:left="720"/>
      <w:contextualSpacing/>
    </w:pPr>
  </w:style>
  <w:style w:type="character" w:customStyle="1" w:styleId="Bodytext3">
    <w:name w:val="Body text (3)_"/>
    <w:basedOn w:val="Fuentedeprrafopredeter"/>
    <w:link w:val="Bodytext30"/>
    <w:rsid w:val="003B2A8D"/>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3B2A8D"/>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34"/>
    <w:qFormat/>
    <w:rsid w:val="003B2A8D"/>
  </w:style>
  <w:style w:type="table" w:customStyle="1" w:styleId="Tablaconcuadrcula15">
    <w:name w:val="Tabla con cuadrícula15"/>
    <w:basedOn w:val="Tablanormal"/>
    <w:next w:val="Tablaconcuadrcula"/>
    <w:rsid w:val="003B2A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aliases w:val="loco"/>
    <w:basedOn w:val="Tablanormal"/>
    <w:rsid w:val="003B2A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4F47F5"/>
    <w:rPr>
      <w:rFonts w:ascii="Calibri" w:eastAsiaTheme="majorEastAsia" w:hAnsi="Calibri" w:cstheme="majorBidi"/>
      <w:b/>
      <w:color w:val="000000" w:themeColor="text1"/>
      <w:sz w:val="24"/>
      <w:szCs w:val="24"/>
    </w:rPr>
  </w:style>
  <w:style w:type="paragraph" w:styleId="TtuloTDC">
    <w:name w:val="TOC Heading"/>
    <w:basedOn w:val="Ttulo1"/>
    <w:next w:val="Normal"/>
    <w:uiPriority w:val="39"/>
    <w:unhideWhenUsed/>
    <w:qFormat/>
    <w:rsid w:val="00A44E0A"/>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8A437F"/>
    <w:pPr>
      <w:tabs>
        <w:tab w:val="right" w:leader="dot" w:pos="9072"/>
      </w:tabs>
      <w:spacing w:after="0" w:line="240" w:lineRule="auto"/>
    </w:pPr>
  </w:style>
  <w:style w:type="paragraph" w:styleId="TDC2">
    <w:name w:val="toc 2"/>
    <w:basedOn w:val="Normal"/>
    <w:next w:val="Normal"/>
    <w:autoRedefine/>
    <w:uiPriority w:val="39"/>
    <w:unhideWhenUsed/>
    <w:rsid w:val="00A44E0A"/>
    <w:pPr>
      <w:spacing w:after="100"/>
      <w:ind w:left="220"/>
    </w:pPr>
  </w:style>
  <w:style w:type="paragraph" w:styleId="TDC3">
    <w:name w:val="toc 3"/>
    <w:basedOn w:val="Normal"/>
    <w:next w:val="Normal"/>
    <w:autoRedefine/>
    <w:uiPriority w:val="39"/>
    <w:unhideWhenUsed/>
    <w:rsid w:val="00890BBE"/>
    <w:pPr>
      <w:tabs>
        <w:tab w:val="left" w:pos="1320"/>
        <w:tab w:val="right" w:leader="dot" w:pos="9072"/>
      </w:tabs>
      <w:spacing w:after="0" w:line="240" w:lineRule="auto"/>
      <w:ind w:left="442"/>
    </w:pPr>
  </w:style>
  <w:style w:type="character" w:styleId="Hipervnculo">
    <w:name w:val="Hyperlink"/>
    <w:basedOn w:val="Fuentedeprrafopredeter"/>
    <w:uiPriority w:val="99"/>
    <w:unhideWhenUsed/>
    <w:rsid w:val="00A44E0A"/>
    <w:rPr>
      <w:color w:val="0563C1" w:themeColor="hyperlink"/>
      <w:u w:val="single"/>
    </w:rPr>
  </w:style>
  <w:style w:type="character" w:styleId="Mencinsinresolver">
    <w:name w:val="Unresolved Mention"/>
    <w:basedOn w:val="Fuentedeprrafopredeter"/>
    <w:uiPriority w:val="99"/>
    <w:semiHidden/>
    <w:unhideWhenUsed/>
    <w:rsid w:val="005E53FD"/>
    <w:rPr>
      <w:color w:val="605E5C"/>
      <w:shd w:val="clear" w:color="auto" w:fill="E1DFDD"/>
    </w:rPr>
  </w:style>
  <w:style w:type="paragraph" w:styleId="TDC4">
    <w:name w:val="toc 4"/>
    <w:basedOn w:val="Normal"/>
    <w:next w:val="Normal"/>
    <w:autoRedefine/>
    <w:uiPriority w:val="39"/>
    <w:unhideWhenUsed/>
    <w:rsid w:val="00E1591D"/>
    <w:pPr>
      <w:spacing w:after="100"/>
      <w:ind w:left="660"/>
    </w:pPr>
    <w:rPr>
      <w:rFonts w:eastAsiaTheme="minorEastAsia"/>
      <w:lang w:eastAsia="es-CO"/>
    </w:rPr>
  </w:style>
  <w:style w:type="paragraph" w:styleId="TDC5">
    <w:name w:val="toc 5"/>
    <w:basedOn w:val="Normal"/>
    <w:next w:val="Normal"/>
    <w:autoRedefine/>
    <w:uiPriority w:val="39"/>
    <w:unhideWhenUsed/>
    <w:rsid w:val="00E1591D"/>
    <w:pPr>
      <w:spacing w:after="100"/>
      <w:ind w:left="880"/>
    </w:pPr>
    <w:rPr>
      <w:rFonts w:eastAsiaTheme="minorEastAsia"/>
      <w:lang w:eastAsia="es-CO"/>
    </w:rPr>
  </w:style>
  <w:style w:type="paragraph" w:styleId="TDC6">
    <w:name w:val="toc 6"/>
    <w:basedOn w:val="Normal"/>
    <w:next w:val="Normal"/>
    <w:autoRedefine/>
    <w:uiPriority w:val="39"/>
    <w:unhideWhenUsed/>
    <w:rsid w:val="00E1591D"/>
    <w:pPr>
      <w:spacing w:after="100"/>
      <w:ind w:left="1100"/>
    </w:pPr>
    <w:rPr>
      <w:rFonts w:eastAsiaTheme="minorEastAsia"/>
      <w:lang w:eastAsia="es-CO"/>
    </w:rPr>
  </w:style>
  <w:style w:type="paragraph" w:styleId="TDC7">
    <w:name w:val="toc 7"/>
    <w:basedOn w:val="Normal"/>
    <w:next w:val="Normal"/>
    <w:autoRedefine/>
    <w:uiPriority w:val="39"/>
    <w:unhideWhenUsed/>
    <w:rsid w:val="00E1591D"/>
    <w:pPr>
      <w:spacing w:after="100"/>
      <w:ind w:left="1320"/>
    </w:pPr>
    <w:rPr>
      <w:rFonts w:eastAsiaTheme="minorEastAsia"/>
      <w:lang w:eastAsia="es-CO"/>
    </w:rPr>
  </w:style>
  <w:style w:type="paragraph" w:styleId="TDC8">
    <w:name w:val="toc 8"/>
    <w:basedOn w:val="Normal"/>
    <w:next w:val="Normal"/>
    <w:autoRedefine/>
    <w:uiPriority w:val="39"/>
    <w:unhideWhenUsed/>
    <w:rsid w:val="00E1591D"/>
    <w:pPr>
      <w:spacing w:after="100"/>
      <w:ind w:left="1540"/>
    </w:pPr>
    <w:rPr>
      <w:rFonts w:eastAsiaTheme="minorEastAsia"/>
      <w:lang w:eastAsia="es-CO"/>
    </w:rPr>
  </w:style>
  <w:style w:type="paragraph" w:styleId="TDC9">
    <w:name w:val="toc 9"/>
    <w:basedOn w:val="Normal"/>
    <w:next w:val="Normal"/>
    <w:autoRedefine/>
    <w:uiPriority w:val="39"/>
    <w:unhideWhenUsed/>
    <w:rsid w:val="00E1591D"/>
    <w:pPr>
      <w:spacing w:after="100"/>
      <w:ind w:left="1760"/>
    </w:pPr>
    <w:rPr>
      <w:rFonts w:eastAsiaTheme="minorEastAsia"/>
      <w:lang w:eastAsia="es-CO"/>
    </w:rPr>
  </w:style>
  <w:style w:type="table" w:customStyle="1" w:styleId="Tablaconcuadrcula1">
    <w:name w:val="Tabla con cuadrícula1"/>
    <w:basedOn w:val="Tablanormal"/>
    <w:next w:val="Tablaconcuadrcula"/>
    <w:uiPriority w:val="59"/>
    <w:rsid w:val="00E15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E1591D"/>
    <w:pPr>
      <w:spacing w:after="0" w:line="240" w:lineRule="auto"/>
    </w:p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CE2E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203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1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next w:val="Tablanormal"/>
    <w:uiPriority w:val="41"/>
    <w:rsid w:val="00A35A1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
    <w:name w:val="Sin lista1"/>
    <w:next w:val="Sinlista"/>
    <w:uiPriority w:val="99"/>
    <w:semiHidden/>
    <w:unhideWhenUsed/>
    <w:rsid w:val="00E15F24"/>
  </w:style>
  <w:style w:type="paragraph" w:styleId="Textodeglobo">
    <w:name w:val="Balloon Text"/>
    <w:basedOn w:val="Normal"/>
    <w:link w:val="TextodegloboCar"/>
    <w:uiPriority w:val="99"/>
    <w:semiHidden/>
    <w:unhideWhenUsed/>
    <w:rsid w:val="00E15F2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5F24"/>
    <w:rPr>
      <w:rFonts w:ascii="Tahoma" w:hAnsi="Tahoma" w:cs="Tahoma"/>
      <w:sz w:val="16"/>
      <w:szCs w:val="16"/>
    </w:rPr>
  </w:style>
  <w:style w:type="paragraph" w:styleId="NormalWeb">
    <w:name w:val="Normal (Web)"/>
    <w:basedOn w:val="Normal"/>
    <w:link w:val="NormalWebCar"/>
    <w:uiPriority w:val="99"/>
    <w:unhideWhenUsed/>
    <w:rsid w:val="00E15F24"/>
    <w:pPr>
      <w:spacing w:before="100" w:beforeAutospacing="1" w:after="100" w:afterAutospacing="1" w:line="240" w:lineRule="auto"/>
    </w:pPr>
    <w:rPr>
      <w:rFonts w:ascii="Times New Roman" w:hAnsi="Times New Roman" w:cs="Times New Roman"/>
      <w:sz w:val="24"/>
      <w:szCs w:val="24"/>
      <w:lang w:eastAsia="es-CO"/>
    </w:rPr>
  </w:style>
  <w:style w:type="character" w:styleId="Fuerte">
    <w:name w:val="Strong"/>
    <w:basedOn w:val="Fuentedeprrafopredeter"/>
    <w:uiPriority w:val="22"/>
    <w:qFormat/>
    <w:rsid w:val="00E15F24"/>
    <w:rPr>
      <w:b/>
      <w:bCs/>
    </w:rPr>
  </w:style>
  <w:style w:type="table" w:customStyle="1" w:styleId="Tablaconcuadrcula4">
    <w:name w:val="Tabla con cuadrícula4"/>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15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E15F2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E15F24"/>
    <w:rPr>
      <w:rFonts w:ascii="Arial-BoldMT" w:hAnsi="Arial-BoldMT" w:hint="default"/>
      <w:b/>
      <w:bCs/>
      <w:i w:val="0"/>
      <w:iCs w:val="0"/>
      <w:color w:val="000000"/>
      <w:sz w:val="20"/>
      <w:szCs w:val="20"/>
    </w:rPr>
  </w:style>
  <w:style w:type="character" w:customStyle="1" w:styleId="fontstyle21">
    <w:name w:val="fontstyle21"/>
    <w:basedOn w:val="Fuentedeprrafopredeter"/>
    <w:rsid w:val="00E15F24"/>
    <w:rPr>
      <w:rFonts w:ascii="ArialMT" w:hAnsi="ArialMT" w:hint="default"/>
      <w:b w:val="0"/>
      <w:bCs w:val="0"/>
      <w:i w:val="0"/>
      <w:iCs w:val="0"/>
      <w:color w:val="000000"/>
      <w:sz w:val="20"/>
      <w:szCs w:val="20"/>
    </w:rPr>
  </w:style>
  <w:style w:type="paragraph" w:customStyle="1" w:styleId="Default">
    <w:name w:val="Default"/>
    <w:rsid w:val="00E15F24"/>
    <w:pPr>
      <w:autoSpaceDE w:val="0"/>
      <w:autoSpaceDN w:val="0"/>
      <w:adjustRightInd w:val="0"/>
      <w:spacing w:after="0" w:line="240" w:lineRule="auto"/>
    </w:pPr>
    <w:rPr>
      <w:rFonts w:ascii="Arial" w:eastAsia="Calibri" w:hAnsi="Arial" w:cs="Arial"/>
      <w:color w:val="000000"/>
      <w:sz w:val="24"/>
      <w:szCs w:val="24"/>
    </w:rPr>
  </w:style>
  <w:style w:type="table" w:customStyle="1" w:styleId="Tablaconcuadrcula5">
    <w:name w:val="Tabla con cuadrícula5"/>
    <w:basedOn w:val="Tablanormal"/>
    <w:next w:val="Tablaconcuadrcula"/>
    <w:uiPriority w:val="39"/>
    <w:rsid w:val="00356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356B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708C5"/>
    <w:pPr>
      <w:widowControl w:val="0"/>
      <w:autoSpaceDE w:val="0"/>
      <w:autoSpaceDN w:val="0"/>
      <w:spacing w:after="0" w:line="240" w:lineRule="auto"/>
    </w:pPr>
    <w:rPr>
      <w:rFonts w:ascii="Arial MT" w:eastAsia="Arial MT" w:hAnsi="Arial MT" w:cs="Arial MT"/>
      <w:lang w:val="es-ES"/>
    </w:rPr>
  </w:style>
  <w:style w:type="numbering" w:customStyle="1" w:styleId="Sinlista2">
    <w:name w:val="Sin lista2"/>
    <w:next w:val="Sinlista"/>
    <w:uiPriority w:val="99"/>
    <w:semiHidden/>
    <w:unhideWhenUsed/>
    <w:rsid w:val="002949B2"/>
  </w:style>
  <w:style w:type="numbering" w:customStyle="1" w:styleId="Sinlista11">
    <w:name w:val="Sin lista11"/>
    <w:next w:val="Sinlista"/>
    <w:uiPriority w:val="99"/>
    <w:semiHidden/>
    <w:unhideWhenUsed/>
    <w:rsid w:val="002949B2"/>
  </w:style>
  <w:style w:type="table" w:customStyle="1" w:styleId="Tablaconcuadrcula6">
    <w:name w:val="Tabla con cuadrícula6"/>
    <w:basedOn w:val="Tablanormal"/>
    <w:next w:val="Tablaconcuadrcula"/>
    <w:rsid w:val="002949B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2949B2"/>
  </w:style>
  <w:style w:type="numbering" w:customStyle="1" w:styleId="Sinlista21">
    <w:name w:val="Sin lista21"/>
    <w:next w:val="Sinlista"/>
    <w:uiPriority w:val="99"/>
    <w:semiHidden/>
    <w:unhideWhenUsed/>
    <w:rsid w:val="002949B2"/>
  </w:style>
  <w:style w:type="paragraph" w:styleId="Sinespaciado">
    <w:name w:val="No Spacing"/>
    <w:aliases w:val="Encabezado CCE"/>
    <w:basedOn w:val="Normal"/>
    <w:next w:val="Normal"/>
    <w:uiPriority w:val="1"/>
    <w:qFormat/>
    <w:rsid w:val="002949B2"/>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2949B2"/>
    <w:pPr>
      <w:numPr>
        <w:numId w:val="22"/>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2949B2"/>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2949B2"/>
    <w:pPr>
      <w:numPr>
        <w:ilvl w:val="1"/>
      </w:numPr>
      <w:spacing w:after="200" w:line="276" w:lineRule="auto"/>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2949B2"/>
    <w:rPr>
      <w:rFonts w:ascii="Arial" w:eastAsia="MS Gothic" w:hAnsi="Arial" w:cs="Times New Roman"/>
      <w:i/>
      <w:iCs/>
      <w:color w:val="1A1818"/>
      <w:spacing w:val="15"/>
      <w:sz w:val="24"/>
      <w:szCs w:val="24"/>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Texto nota pie Car1"/>
    <w:basedOn w:val="Normal"/>
    <w:link w:val="TextonotapieCar"/>
    <w:uiPriority w:val="99"/>
    <w:unhideWhenUsed/>
    <w:rsid w:val="002949B2"/>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
    <w:basedOn w:val="Fuentedeprrafopredeter"/>
    <w:link w:val="Textonotapie"/>
    <w:uiPriority w:val="99"/>
    <w:rsid w:val="002949B2"/>
    <w:rPr>
      <w:rFonts w:ascii="Arial" w:eastAsia="Calibri" w:hAnsi="Arial" w:cs="Times New Roman"/>
      <w:sz w:val="20"/>
      <w:szCs w:val="20"/>
      <w:lang w:eastAsia="es-ES"/>
    </w:rPr>
  </w:style>
  <w:style w:type="character" w:styleId="Refdenotaalpie">
    <w:name w:val="footnote reference"/>
    <w:aliases w:val="referencia nota al pie,Ref,de nota al pie"/>
    <w:uiPriority w:val="99"/>
    <w:unhideWhenUsed/>
    <w:rsid w:val="002949B2"/>
    <w:rPr>
      <w:vertAlign w:val="superscript"/>
    </w:rPr>
  </w:style>
  <w:style w:type="table" w:customStyle="1" w:styleId="Tablaconcuadrcula31">
    <w:name w:val="Tabla con cuadrícula31"/>
    <w:basedOn w:val="Tablanormal"/>
    <w:next w:val="Tablaconcuadrcula"/>
    <w:uiPriority w:val="59"/>
    <w:rsid w:val="002949B2"/>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2949B2"/>
    <w:pPr>
      <w:spacing w:after="0" w:line="240" w:lineRule="auto"/>
      <w:contextualSpacing/>
    </w:pPr>
    <w:rPr>
      <w:rFonts w:ascii="Arial" w:eastAsia="MS Gothic" w:hAnsi="Arial" w:cs="Times New Roman"/>
      <w:color w:val="4E4D4D"/>
      <w:spacing w:val="5"/>
      <w:kern w:val="28"/>
      <w:sz w:val="20"/>
      <w:szCs w:val="52"/>
    </w:rPr>
  </w:style>
  <w:style w:type="character" w:customStyle="1" w:styleId="TtuloCar1">
    <w:name w:val="Título Car1"/>
    <w:basedOn w:val="Fuentedeprrafopredeter"/>
    <w:uiPriority w:val="10"/>
    <w:rsid w:val="002949B2"/>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uiPriority w:val="10"/>
    <w:rsid w:val="002949B2"/>
    <w:rPr>
      <w:rFonts w:ascii="Cambria" w:eastAsia="MS Gothic" w:hAnsi="Cambria" w:cs="Times New Roman"/>
      <w:spacing w:val="-10"/>
      <w:kern w:val="28"/>
      <w:sz w:val="56"/>
      <w:szCs w:val="56"/>
    </w:rPr>
  </w:style>
  <w:style w:type="character" w:styleId="Refdecomentario">
    <w:name w:val="annotation reference"/>
    <w:basedOn w:val="Fuentedeprrafopredeter"/>
    <w:uiPriority w:val="99"/>
    <w:unhideWhenUsed/>
    <w:rsid w:val="002949B2"/>
    <w:rPr>
      <w:sz w:val="16"/>
      <w:szCs w:val="16"/>
    </w:rPr>
  </w:style>
  <w:style w:type="paragraph" w:styleId="Textocomentario">
    <w:name w:val="annotation text"/>
    <w:basedOn w:val="Normal"/>
    <w:link w:val="TextocomentarioCar"/>
    <w:uiPriority w:val="99"/>
    <w:unhideWhenUsed/>
    <w:rsid w:val="002949B2"/>
    <w:pPr>
      <w:spacing w:after="200" w:line="240" w:lineRule="auto"/>
    </w:pPr>
    <w:rPr>
      <w:sz w:val="20"/>
      <w:szCs w:val="20"/>
    </w:rPr>
  </w:style>
  <w:style w:type="character" w:customStyle="1" w:styleId="TextocomentarioCar">
    <w:name w:val="Texto comentario Car"/>
    <w:basedOn w:val="Fuentedeprrafopredeter"/>
    <w:link w:val="Textocomentario"/>
    <w:uiPriority w:val="99"/>
    <w:rsid w:val="002949B2"/>
    <w:rPr>
      <w:sz w:val="20"/>
      <w:szCs w:val="20"/>
    </w:rPr>
  </w:style>
  <w:style w:type="paragraph" w:styleId="Asuntodelcomentario">
    <w:name w:val="annotation subject"/>
    <w:basedOn w:val="Textocomentario"/>
    <w:next w:val="Textocomentario"/>
    <w:link w:val="AsuntodelcomentarioCar"/>
    <w:uiPriority w:val="99"/>
    <w:semiHidden/>
    <w:unhideWhenUsed/>
    <w:rsid w:val="002949B2"/>
    <w:rPr>
      <w:b/>
      <w:bCs/>
    </w:rPr>
  </w:style>
  <w:style w:type="character" w:customStyle="1" w:styleId="AsuntodelcomentarioCar">
    <w:name w:val="Asunto del comentario Car"/>
    <w:basedOn w:val="TextocomentarioCar"/>
    <w:link w:val="Asuntodelcomentario"/>
    <w:uiPriority w:val="99"/>
    <w:semiHidden/>
    <w:rsid w:val="002949B2"/>
    <w:rPr>
      <w:b/>
      <w:bCs/>
      <w:sz w:val="20"/>
      <w:szCs w:val="20"/>
    </w:rPr>
  </w:style>
  <w:style w:type="paragraph" w:customStyle="1" w:styleId="BodyText28">
    <w:name w:val="Body Text 28"/>
    <w:basedOn w:val="Normal"/>
    <w:link w:val="BodyText28Car"/>
    <w:qFormat/>
    <w:rsid w:val="009E1BB2"/>
    <w:pPr>
      <w:widowControl w:val="0"/>
      <w:overflowPunct w:val="0"/>
      <w:autoSpaceDE w:val="0"/>
      <w:autoSpaceDN w:val="0"/>
      <w:adjustRightInd w:val="0"/>
      <w:spacing w:after="0" w:line="240" w:lineRule="auto"/>
      <w:jc w:val="both"/>
    </w:pPr>
    <w:rPr>
      <w:rFonts w:ascii="Calibri" w:eastAsia="Times New Roman" w:hAnsi="Calibri" w:cs="Times New Roman"/>
      <w:sz w:val="24"/>
      <w:szCs w:val="20"/>
      <w:lang w:val="x-none" w:eastAsia="es-ES"/>
    </w:rPr>
  </w:style>
  <w:style w:type="character" w:customStyle="1" w:styleId="BodyText28Car">
    <w:name w:val="Body Text 28 Car"/>
    <w:link w:val="BodyText28"/>
    <w:locked/>
    <w:rsid w:val="009E1BB2"/>
    <w:rPr>
      <w:rFonts w:ascii="Calibri" w:eastAsia="Times New Roman" w:hAnsi="Calibri" w:cs="Times New Roman"/>
      <w:sz w:val="24"/>
      <w:szCs w:val="20"/>
      <w:lang w:val="x-none" w:eastAsia="es-ES"/>
    </w:rPr>
  </w:style>
  <w:style w:type="character" w:customStyle="1" w:styleId="NormalWebCar">
    <w:name w:val="Normal (Web) Car"/>
    <w:link w:val="NormalWeb"/>
    <w:uiPriority w:val="99"/>
    <w:locked/>
    <w:rsid w:val="002949B2"/>
    <w:rPr>
      <w:rFonts w:ascii="Times New Roman" w:hAnsi="Times New Roman" w:cs="Times New Roman"/>
      <w:sz w:val="24"/>
      <w:szCs w:val="24"/>
      <w:lang w:eastAsia="es-CO"/>
    </w:rPr>
  </w:style>
  <w:style w:type="paragraph" w:styleId="Descripcin">
    <w:name w:val="caption"/>
    <w:aliases w:val="Epígrafe"/>
    <w:basedOn w:val="Normal"/>
    <w:next w:val="Normal"/>
    <w:autoRedefine/>
    <w:qFormat/>
    <w:rsid w:val="002949B2"/>
    <w:pPr>
      <w:spacing w:after="0" w:line="240" w:lineRule="auto"/>
      <w:jc w:val="center"/>
    </w:pPr>
    <w:rPr>
      <w:rFonts w:ascii="Arial" w:eastAsia="Calibri" w:hAnsi="Arial" w:cs="Arial"/>
      <w:b/>
      <w:bCs/>
      <w:sz w:val="20"/>
      <w:szCs w:val="20"/>
      <w:lang w:val="es-ES" w:eastAsia="es-ES"/>
    </w:rPr>
  </w:style>
  <w:style w:type="paragraph" w:customStyle="1" w:styleId="NormalmariaCar">
    <w:name w:val="Normal.maria Car"/>
    <w:rsid w:val="002949B2"/>
    <w:pPr>
      <w:widowControl w:val="0"/>
      <w:snapToGrid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apple-converted-space">
    <w:name w:val="apple-converted-space"/>
    <w:rsid w:val="002949B2"/>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1"/>
    <w:rsid w:val="002949B2"/>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uiPriority w:val="99"/>
    <w:semiHidden/>
    <w:rsid w:val="002949B2"/>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ink w:val="Textoindependiente"/>
    <w:locked/>
    <w:rsid w:val="002949B2"/>
    <w:rPr>
      <w:rFonts w:ascii="Times New Roman" w:eastAsia="Times New Roman" w:hAnsi="Times New Roman" w:cs="Times New Roman"/>
      <w:sz w:val="24"/>
      <w:szCs w:val="24"/>
      <w:lang w:val="es-ES" w:eastAsia="es-ES"/>
    </w:rPr>
  </w:style>
  <w:style w:type="paragraph" w:styleId="Lista2">
    <w:name w:val="List 2"/>
    <w:basedOn w:val="Normal"/>
    <w:uiPriority w:val="99"/>
    <w:rsid w:val="002949B2"/>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2949B2"/>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2949B2"/>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2949B2"/>
    <w:rPr>
      <w:rFonts w:ascii="Times New Roman" w:eastAsia="Times New Roman" w:hAnsi="Times New Roman" w:cs="Times New Roman"/>
      <w:sz w:val="24"/>
      <w:szCs w:val="24"/>
      <w:lang w:val="es-ES" w:eastAsia="es-ES"/>
    </w:rPr>
  </w:style>
  <w:style w:type="paragraph" w:customStyle="1" w:styleId="MARITZA3">
    <w:name w:val="MARITZA3"/>
    <w:uiPriority w:val="99"/>
    <w:rsid w:val="002949B2"/>
    <w:pPr>
      <w:widowControl w:val="0"/>
      <w:tabs>
        <w:tab w:val="left" w:pos="-720"/>
        <w:tab w:val="left" w:pos="0"/>
      </w:tabs>
      <w:suppressAutoHyphens/>
      <w:snapToGrid w:val="0"/>
      <w:spacing w:after="0" w:line="240" w:lineRule="auto"/>
      <w:jc w:val="both"/>
    </w:pPr>
    <w:rPr>
      <w:rFonts w:ascii="Courier New" w:eastAsia="Times New Roman" w:hAnsi="Courier New" w:cs="Courier New"/>
      <w:spacing w:val="-2"/>
      <w:sz w:val="24"/>
      <w:szCs w:val="24"/>
      <w:lang w:val="en-US" w:eastAsia="es-ES"/>
    </w:rPr>
  </w:style>
  <w:style w:type="paragraph" w:styleId="Textosinformato">
    <w:name w:val="Plain Text"/>
    <w:basedOn w:val="Normal"/>
    <w:link w:val="TextosinformatoCar"/>
    <w:uiPriority w:val="99"/>
    <w:rsid w:val="002949B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2949B2"/>
    <w:rPr>
      <w:rFonts w:ascii="Courier New" w:eastAsia="Times New Roman" w:hAnsi="Courier New" w:cs="Times New Roman"/>
      <w:sz w:val="20"/>
      <w:szCs w:val="20"/>
      <w:lang w:val="es-ES" w:eastAsia="es-ES"/>
    </w:rPr>
  </w:style>
  <w:style w:type="character" w:styleId="Mencionar">
    <w:name w:val="Mention"/>
    <w:basedOn w:val="Fuentedeprrafopredeter"/>
    <w:uiPriority w:val="99"/>
    <w:unhideWhenUsed/>
    <w:rsid w:val="002949B2"/>
    <w:rPr>
      <w:color w:val="2B579A"/>
      <w:shd w:val="clear" w:color="auto" w:fill="E1DFDD"/>
    </w:rPr>
  </w:style>
  <w:style w:type="paragraph" w:customStyle="1" w:styleId="Sangradet">
    <w:name w:val="Sangría de t"/>
    <w:aliases w:val="independiente"/>
    <w:basedOn w:val="Normal"/>
    <w:rsid w:val="002949B2"/>
    <w:pPr>
      <w:spacing w:after="0" w:line="240" w:lineRule="auto"/>
      <w:ind w:left="641" w:hanging="357"/>
      <w:jc w:val="both"/>
    </w:pPr>
    <w:rPr>
      <w:rFonts w:ascii="Arial" w:eastAsia="Times New Roman" w:hAnsi="Arial" w:cs="Arial"/>
      <w:sz w:val="24"/>
      <w:szCs w:val="24"/>
      <w:lang w:eastAsia="es-ES"/>
    </w:rPr>
  </w:style>
  <w:style w:type="character" w:customStyle="1" w:styleId="normaltextrun">
    <w:name w:val="normaltextrun"/>
    <w:basedOn w:val="Fuentedeprrafopredeter"/>
    <w:rsid w:val="002949B2"/>
  </w:style>
  <w:style w:type="character" w:customStyle="1" w:styleId="eop">
    <w:name w:val="eop"/>
    <w:basedOn w:val="Fuentedeprrafopredeter"/>
    <w:rsid w:val="002949B2"/>
  </w:style>
  <w:style w:type="table" w:customStyle="1" w:styleId="Tablaconcuadrcula41">
    <w:name w:val="Tabla con cuadrícula41"/>
    <w:basedOn w:val="Tablanormal"/>
    <w:next w:val="Tablaconcuadrcula"/>
    <w:uiPriority w:val="39"/>
    <w:rsid w:val="002949B2"/>
    <w:pPr>
      <w:spacing w:after="0" w:line="240" w:lineRule="auto"/>
    </w:pPr>
    <w:rPr>
      <w:rFonts w:ascii="Arial" w:eastAsia="Arial" w:hAnsi="Arial" w:cs="Arial"/>
      <w:color w:val="00000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1"/>
    <w:locked/>
    <w:rsid w:val="003E4BCF"/>
    <w:rPr>
      <w:rFonts w:ascii="Times New Roman" w:eastAsia="Times New Roman" w:hAnsi="Times New Roman" w:cs="Times New Roman"/>
      <w:lang w:eastAsia="es-MX"/>
    </w:rPr>
  </w:style>
  <w:style w:type="paragraph" w:customStyle="1" w:styleId="Sinespaciado11">
    <w:name w:val="Sin espaciado11"/>
    <w:link w:val="NoSpacingChar"/>
    <w:qFormat/>
    <w:rsid w:val="003E4BCF"/>
    <w:pPr>
      <w:spacing w:after="0" w:line="240" w:lineRule="auto"/>
    </w:pPr>
    <w:rPr>
      <w:rFonts w:ascii="Times New Roman" w:eastAsia="Times New Roman" w:hAnsi="Times New Roman"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secop-ii" TargetMode="External"/><Relationship Id="rId18" Type="http://schemas.openxmlformats.org/officeDocument/2006/relationships/hyperlink" Target="http://www.colombiacompra.gov.co" TargetMode="External"/><Relationship Id="rId26" Type="http://schemas.openxmlformats.org/officeDocument/2006/relationships/hyperlink" Target="mailto:indisponibilidades.secop2@transmilenio.gov.co" TargetMode="External"/><Relationship Id="rId39" Type="http://schemas.openxmlformats.org/officeDocument/2006/relationships/hyperlink" Target="https://es.wikipedia.org/wiki/Ropa_de_protecci%C3%B3n" TargetMode="External"/><Relationship Id="rId21" Type="http://schemas.openxmlformats.org/officeDocument/2006/relationships/hyperlink" Target="mailto:denuncie@veeduriadistrital.gov.co" TargetMode="External"/><Relationship Id="rId34" Type="http://schemas.openxmlformats.org/officeDocument/2006/relationships/hyperlink" Target="https://es.wikipedia.org/wiki/Canal_auditivo_externo"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indisponibilidades.secop2@transmilenio.gov.co" TargetMode="External"/><Relationship Id="rId20" Type="http://schemas.openxmlformats.org/officeDocument/2006/relationships/hyperlink" Target="mailto:correspondencia@veeduriadistrital.gov.co" TargetMode="External"/><Relationship Id="rId29" Type="http://schemas.openxmlformats.org/officeDocument/2006/relationships/hyperlink" Target="http://www.dafp.gov.co"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lombiacompra.gov.co/secop/secop-ii" TargetMode="External"/><Relationship Id="rId32" Type="http://schemas.openxmlformats.org/officeDocument/2006/relationships/image" Target="media/image2.png"/><Relationship Id="rId37" Type="http://schemas.openxmlformats.org/officeDocument/2006/relationships/hyperlink" Target="https://es.wikipedia.org/wiki/Arena" TargetMode="External"/><Relationship Id="rId40" Type="http://schemas.openxmlformats.org/officeDocument/2006/relationships/hyperlink" Target="https://es.wikipedia.org/wiki/Lluvia" TargetMode="External"/><Relationship Id="rId5" Type="http://schemas.openxmlformats.org/officeDocument/2006/relationships/webSettings" Target="webSettings.xml"/><Relationship Id="rId15" Type="http://schemas.openxmlformats.org/officeDocument/2006/relationships/hyperlink" Target="https://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s://srvpsi.policia.gov.co/PSC/frm_cnp_consulta.aspx" TargetMode="External"/><Relationship Id="rId36" Type="http://schemas.openxmlformats.org/officeDocument/2006/relationships/hyperlink" Target="https://es.wikipedia.org/wiki/Ruido_(sonido)" TargetMode="External"/><Relationship Id="rId10" Type="http://schemas.openxmlformats.org/officeDocument/2006/relationships/hyperlink" Target="http://www.colombiacompra.gov.co/secop-II" TargetMode="External"/><Relationship Id="rId19" Type="http://schemas.openxmlformats.org/officeDocument/2006/relationships/hyperlink" Target="http://www.colombiacompra.gov.co" TargetMode="External"/><Relationship Id="rId31" Type="http://schemas.openxmlformats.org/officeDocument/2006/relationships/hyperlink" Target="https://www.random.org/list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hyperlink" Target="http://www.colombiacompra.gov.co/secop-II" TargetMode="External"/><Relationship Id="rId22" Type="http://schemas.openxmlformats.org/officeDocument/2006/relationships/hyperlink" Target="mailto:webmaster@anticorrupcion.gov.co" TargetMode="External"/><Relationship Id="rId27" Type="http://schemas.openxmlformats.org/officeDocument/2006/relationships/hyperlink" Target="http://www.colombiacompra.gov.co/secop-ii" TargetMode="External"/><Relationship Id="rId30" Type="http://schemas.openxmlformats.org/officeDocument/2006/relationships/image" Target="media/image1.png"/><Relationship Id="rId35" Type="http://schemas.openxmlformats.org/officeDocument/2006/relationships/hyperlink" Target="https://es.wikipedia.org/wiki/Audici%C3%B3n" TargetMode="External"/><Relationship Id="rId43" Type="http://schemas.openxmlformats.org/officeDocument/2006/relationships/fontTable" Target="fontTable.xml"/><Relationship Id="rId8" Type="http://schemas.openxmlformats.org/officeDocument/2006/relationships/hyperlink" Target="https://www.colombiacompra.gov.co/secop-ii" TargetMode="External"/><Relationship Id="rId3" Type="http://schemas.openxmlformats.org/officeDocument/2006/relationships/styles" Target="styles.xml"/><Relationship Id="rId12" Type="http://schemas.openxmlformats.org/officeDocument/2006/relationships/hyperlink" Target="https://www.colombiacompra.gov.co/secop/secop-ii" TargetMode="External"/><Relationship Id="rId17" Type="http://schemas.openxmlformats.org/officeDocument/2006/relationships/hyperlink" Target="https://www.colombiacompra.gov.co/secop/secop-ii" TargetMode="External"/><Relationship Id="rId25" Type="http://schemas.openxmlformats.org/officeDocument/2006/relationships/hyperlink" Target="https://www.colombiacompra.gov.co/secop/secop-ii" TargetMode="External"/><Relationship Id="rId33" Type="http://schemas.openxmlformats.org/officeDocument/2006/relationships/image" Target="media/image3.png"/><Relationship Id="rId38" Type="http://schemas.openxmlformats.org/officeDocument/2006/relationships/hyperlink" Target="https://es.wikipedia.org/wiki/Vient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29A77-6F16-4B58-BA72-160C2053634D}">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6</TotalTime>
  <Pages>163</Pages>
  <Words>55846</Words>
  <Characters>307159</Characters>
  <Application>Microsoft Office Word</Application>
  <DocSecurity>0</DocSecurity>
  <Lines>2559</Lines>
  <Paragraphs>724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Diego Rangel</cp:lastModifiedBy>
  <cp:revision>2</cp:revision>
  <cp:lastPrinted>2026-04-30T23:20:00Z</cp:lastPrinted>
  <dcterms:created xsi:type="dcterms:W3CDTF">2026-08-28T19:27:00Z</dcterms:created>
  <dcterms:modified xsi:type="dcterms:W3CDTF">2026-08-28T19:27:00Z</dcterms:modified>
</cp:coreProperties>
</file>