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F5670" w14:textId="420A5586" w:rsidR="00E74E01" w:rsidRPr="009A13CF" w:rsidRDefault="00E74E01">
      <w:pPr>
        <w:pStyle w:val="Textoindependiente"/>
        <w:spacing w:before="72"/>
        <w:rPr>
          <w:rFonts w:ascii="Calibri" w:hAnsi="Calibri" w:cs="Calibri"/>
          <w:sz w:val="24"/>
          <w:szCs w:val="24"/>
        </w:rPr>
      </w:pPr>
    </w:p>
    <w:p w14:paraId="6F43B477" w14:textId="067E9B6F" w:rsidR="00E74E01" w:rsidRPr="009A13CF" w:rsidRDefault="008263C7">
      <w:pPr>
        <w:pStyle w:val="Ttulo2"/>
        <w:numPr>
          <w:ilvl w:val="0"/>
          <w:numId w:val="1"/>
        </w:numPr>
        <w:tabs>
          <w:tab w:val="left" w:pos="828"/>
        </w:tabs>
        <w:ind w:left="567"/>
        <w:jc w:val="left"/>
        <w:rPr>
          <w:rFonts w:ascii="Calibri" w:hAnsi="Calibri" w:cs="Calibri"/>
          <w:sz w:val="24"/>
          <w:szCs w:val="24"/>
        </w:rPr>
      </w:pPr>
      <w:r w:rsidRPr="009A13CF">
        <w:rPr>
          <w:rFonts w:ascii="Calibri" w:hAnsi="Calibri" w:cs="Calibri"/>
          <w:sz w:val="24"/>
          <w:szCs w:val="24"/>
        </w:rPr>
        <w:t>DESCRIPCIÓN</w:t>
      </w:r>
      <w:r w:rsidRPr="009A13CF">
        <w:rPr>
          <w:rFonts w:ascii="Calibri" w:hAnsi="Calibri" w:cs="Calibri"/>
          <w:spacing w:val="-7"/>
          <w:sz w:val="24"/>
          <w:szCs w:val="24"/>
        </w:rPr>
        <w:t xml:space="preserve"> </w:t>
      </w:r>
      <w:r w:rsidRPr="009A13CF">
        <w:rPr>
          <w:rFonts w:ascii="Calibri" w:hAnsi="Calibri" w:cs="Calibri"/>
          <w:sz w:val="24"/>
          <w:szCs w:val="24"/>
        </w:rPr>
        <w:t>Y</w:t>
      </w:r>
      <w:r w:rsidRPr="009A13CF">
        <w:rPr>
          <w:rFonts w:ascii="Calibri" w:hAnsi="Calibri" w:cs="Calibri"/>
          <w:spacing w:val="-6"/>
          <w:sz w:val="24"/>
          <w:szCs w:val="24"/>
        </w:rPr>
        <w:t xml:space="preserve"> </w:t>
      </w:r>
      <w:r w:rsidRPr="009A13CF">
        <w:rPr>
          <w:rFonts w:ascii="Calibri" w:hAnsi="Calibri" w:cs="Calibri"/>
          <w:sz w:val="24"/>
          <w:szCs w:val="24"/>
        </w:rPr>
        <w:t>CONVENIENCIA</w:t>
      </w:r>
      <w:r w:rsidRPr="009A13CF">
        <w:rPr>
          <w:rFonts w:ascii="Calibri" w:hAnsi="Calibri" w:cs="Calibri"/>
          <w:spacing w:val="-6"/>
          <w:sz w:val="24"/>
          <w:szCs w:val="24"/>
        </w:rPr>
        <w:t xml:space="preserve"> </w:t>
      </w:r>
      <w:r w:rsidRPr="009A13CF">
        <w:rPr>
          <w:rFonts w:ascii="Calibri" w:hAnsi="Calibri" w:cs="Calibri"/>
          <w:sz w:val="24"/>
          <w:szCs w:val="24"/>
        </w:rPr>
        <w:t>DE</w:t>
      </w:r>
      <w:r w:rsidRPr="009A13CF">
        <w:rPr>
          <w:rFonts w:ascii="Calibri" w:hAnsi="Calibri" w:cs="Calibri"/>
          <w:spacing w:val="-6"/>
          <w:sz w:val="24"/>
          <w:szCs w:val="24"/>
        </w:rPr>
        <w:t xml:space="preserve"> </w:t>
      </w:r>
      <w:r w:rsidRPr="009A13CF">
        <w:rPr>
          <w:rFonts w:ascii="Calibri" w:hAnsi="Calibri" w:cs="Calibri"/>
          <w:sz w:val="24"/>
          <w:szCs w:val="24"/>
        </w:rPr>
        <w:t>LA</w:t>
      </w:r>
      <w:r w:rsidRPr="009A13CF">
        <w:rPr>
          <w:rFonts w:ascii="Calibri" w:hAnsi="Calibri" w:cs="Calibri"/>
          <w:spacing w:val="-7"/>
          <w:sz w:val="24"/>
          <w:szCs w:val="24"/>
        </w:rPr>
        <w:t xml:space="preserve"> </w:t>
      </w:r>
      <w:r w:rsidRPr="009A13CF">
        <w:rPr>
          <w:rFonts w:ascii="Calibri" w:hAnsi="Calibri" w:cs="Calibri"/>
          <w:sz w:val="24"/>
          <w:szCs w:val="24"/>
        </w:rPr>
        <w:t>NECESIDAD</w:t>
      </w:r>
      <w:r w:rsidRPr="009A13CF">
        <w:rPr>
          <w:rFonts w:ascii="Calibri" w:hAnsi="Calibri" w:cs="Calibri"/>
          <w:spacing w:val="-7"/>
          <w:sz w:val="24"/>
          <w:szCs w:val="24"/>
        </w:rPr>
        <w:t xml:space="preserve"> </w:t>
      </w:r>
      <w:r w:rsidRPr="009A13CF">
        <w:rPr>
          <w:rFonts w:ascii="Calibri" w:hAnsi="Calibri" w:cs="Calibri"/>
          <w:sz w:val="24"/>
          <w:szCs w:val="24"/>
        </w:rPr>
        <w:t>QUE</w:t>
      </w:r>
      <w:r w:rsidRPr="009A13CF">
        <w:rPr>
          <w:rFonts w:ascii="Calibri" w:hAnsi="Calibri" w:cs="Calibri"/>
          <w:spacing w:val="-6"/>
          <w:sz w:val="24"/>
          <w:szCs w:val="24"/>
        </w:rPr>
        <w:t xml:space="preserve"> </w:t>
      </w:r>
      <w:r w:rsidRPr="009A13CF">
        <w:rPr>
          <w:rFonts w:ascii="Calibri" w:hAnsi="Calibri" w:cs="Calibri"/>
          <w:sz w:val="24"/>
          <w:szCs w:val="24"/>
        </w:rPr>
        <w:t>SE</w:t>
      </w:r>
      <w:r w:rsidRPr="009A13CF">
        <w:rPr>
          <w:rFonts w:ascii="Calibri" w:hAnsi="Calibri" w:cs="Calibri"/>
          <w:spacing w:val="-5"/>
          <w:sz w:val="24"/>
          <w:szCs w:val="24"/>
        </w:rPr>
        <w:t xml:space="preserve"> </w:t>
      </w:r>
      <w:r w:rsidRPr="009A13CF">
        <w:rPr>
          <w:rFonts w:ascii="Calibri" w:hAnsi="Calibri" w:cs="Calibri"/>
          <w:sz w:val="24"/>
          <w:szCs w:val="24"/>
        </w:rPr>
        <w:t>PRETENDE</w:t>
      </w:r>
      <w:r w:rsidRPr="009A13CF">
        <w:rPr>
          <w:rFonts w:ascii="Calibri" w:hAnsi="Calibri" w:cs="Calibri"/>
          <w:spacing w:val="-6"/>
          <w:sz w:val="24"/>
          <w:szCs w:val="24"/>
        </w:rPr>
        <w:t xml:space="preserve"> </w:t>
      </w:r>
      <w:r w:rsidRPr="009A13CF">
        <w:rPr>
          <w:rFonts w:ascii="Calibri" w:hAnsi="Calibri" w:cs="Calibri"/>
          <w:spacing w:val="-2"/>
          <w:sz w:val="24"/>
          <w:szCs w:val="24"/>
        </w:rPr>
        <w:t>SATISFACER</w:t>
      </w:r>
    </w:p>
    <w:p w14:paraId="0A456004" w14:textId="77777777" w:rsidR="00B00784" w:rsidRPr="009A13CF" w:rsidRDefault="00B00784" w:rsidP="003F1387">
      <w:pPr>
        <w:jc w:val="both"/>
        <w:rPr>
          <w:rFonts w:ascii="Calibri" w:hAnsi="Calibri" w:cs="Calibri"/>
          <w:sz w:val="24"/>
          <w:szCs w:val="24"/>
          <w:shd w:val="clear" w:color="auto" w:fill="FFFFFF"/>
          <w:lang w:val="es-CO"/>
        </w:rPr>
      </w:pPr>
    </w:p>
    <w:p w14:paraId="05510C29"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El Decreto Distrital 319 de 2006, por medio del cual se adopta el Plan Maestro de Movilidad para Bogotá Distrito Capital, establece la necesidad de integrar los sistemas de transporte público con el propósito de garantizar los derechos de los ciudadanos al ambiente sano, al trabajo, a la dignidad humana y a la libre circulación por el territorio, mediante la consolidación de un sistema de transporte público de pasajeros organizado, eficiente y sostenible.</w:t>
      </w:r>
    </w:p>
    <w:p w14:paraId="34F0FE53" w14:textId="77777777" w:rsidR="00EF53EE" w:rsidRPr="009A13CF" w:rsidRDefault="00EF53EE" w:rsidP="00505E78">
      <w:pPr>
        <w:jc w:val="both"/>
        <w:rPr>
          <w:rFonts w:ascii="Calibri" w:hAnsi="Calibri" w:cs="Calibri"/>
          <w:sz w:val="24"/>
          <w:szCs w:val="24"/>
          <w:shd w:val="clear" w:color="auto" w:fill="FFFFFF"/>
          <w:lang w:val="es-CO"/>
        </w:rPr>
      </w:pPr>
    </w:p>
    <w:p w14:paraId="114C465B"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En desarrollo de dicho marco normativo, a TRANSMILENIO S.A., en su calidad de Ente Gestor del Sistema Integrado de Transporte Público – SITP, le corresponde la gestión, organización, planeación, integración, evaluación y seguimiento de la operación del sistema de transporte público urbano de pasajeros en sus diferentes modalidades en el Distrito Capital y su área de influencia, de conformidad con las normas vigentes, las decisiones de las autoridades competentes y sus estatutos.</w:t>
      </w:r>
    </w:p>
    <w:p w14:paraId="302FD4E4" w14:textId="77777777" w:rsidR="00EF53EE" w:rsidRPr="009A13CF" w:rsidRDefault="00EF53EE" w:rsidP="00505E78">
      <w:pPr>
        <w:jc w:val="both"/>
        <w:rPr>
          <w:rFonts w:ascii="Calibri" w:hAnsi="Calibri" w:cs="Calibri"/>
          <w:sz w:val="24"/>
          <w:szCs w:val="24"/>
          <w:shd w:val="clear" w:color="auto" w:fill="FFFFFF"/>
          <w:lang w:val="es-CO"/>
        </w:rPr>
      </w:pPr>
    </w:p>
    <w:p w14:paraId="3633D325"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En concordancia con lo anterior, TRANSMILENIO S.A. tiene como misión gestionar el desarrollo e integración del Sistema Integrado de Transporte Público masivo e intermodal de pasajeros de Bogotá y la región, bajo estándares de calidad, dignidad y comodidad, con sostenibilidad financiera y ambiental, contribuyendo al mejoramiento de la calidad de vida de los usuarios.</w:t>
      </w:r>
    </w:p>
    <w:p w14:paraId="4424197A" w14:textId="77777777" w:rsidR="00EF53EE" w:rsidRPr="009A13CF" w:rsidRDefault="00EF53EE" w:rsidP="00505E78">
      <w:pPr>
        <w:jc w:val="both"/>
        <w:rPr>
          <w:rFonts w:ascii="Calibri" w:hAnsi="Calibri" w:cs="Calibri"/>
          <w:sz w:val="24"/>
          <w:szCs w:val="24"/>
          <w:shd w:val="clear" w:color="auto" w:fill="FFFFFF"/>
          <w:lang w:val="es-CO"/>
        </w:rPr>
      </w:pPr>
    </w:p>
    <w:p w14:paraId="7D381438"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El Acuerdo 005 de 2025, "Por el cual se establece la estructura organizacional y las funciones de las dependencias de la Empresa de Transporte del Tercer Milenio – TRANSMILENIO S.A. y se dictan otras disposiciones", dispone en su artículo 25 que la Dirección Corporativa tiene por objeto orientar y gestionar los recursos financieros, humanos y logísticos de la Empresa, garantizando la eficiencia operativa y el cumplimiento de las metas institucionales. Para el desarrollo de este objeto, le corresponde, entre otras funciones, dirigir los procesos de gestión del talento humano, formular políticas, planes, programas y proyectos relacionados con la administración del talento humano y de los recursos logísticos de la Entidad, así como coordinar estrategias que fortalezcan la gestión institucional.</w:t>
      </w:r>
    </w:p>
    <w:p w14:paraId="605EC6E9" w14:textId="77777777" w:rsidR="0075265A" w:rsidRPr="009A13CF" w:rsidRDefault="0075265A" w:rsidP="00505E78">
      <w:pPr>
        <w:jc w:val="both"/>
        <w:rPr>
          <w:rFonts w:ascii="Calibri" w:hAnsi="Calibri" w:cs="Calibri"/>
          <w:sz w:val="24"/>
          <w:szCs w:val="24"/>
          <w:shd w:val="clear" w:color="auto" w:fill="FFFFFF"/>
          <w:lang w:val="es-CO"/>
        </w:rPr>
      </w:pPr>
    </w:p>
    <w:p w14:paraId="6B6CAA1E"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De igual manera, el artículo 26 del citado Acuerdo establece que la Subdirección de Talento Humano tiene por objeto desarrollar estrategias para la gestión eficiente del talento humano, promoviendo el bienestar laboral y garantizando el cumplimiento de los derechos de los colaboradores mediante la implementación de políticas de vinculación, capacitación y seguridad y salud en el trabajo. En desarrollo de dicho objeto, le corresponde formular, implementar y evaluar las políticas, planes y programas relacionados con la gestión del talento humano y coordinar las acciones necesarias para garantizar ambientes de trabajo seguros y saludables.</w:t>
      </w:r>
    </w:p>
    <w:p w14:paraId="7378DF0E" w14:textId="77777777" w:rsidR="0075265A" w:rsidRPr="009A13CF" w:rsidRDefault="0075265A" w:rsidP="00505E78">
      <w:pPr>
        <w:jc w:val="both"/>
        <w:rPr>
          <w:rFonts w:ascii="Calibri" w:hAnsi="Calibri" w:cs="Calibri"/>
          <w:sz w:val="24"/>
          <w:szCs w:val="24"/>
          <w:shd w:val="clear" w:color="auto" w:fill="FFFFFF"/>
          <w:lang w:val="es-CO"/>
        </w:rPr>
      </w:pPr>
    </w:p>
    <w:p w14:paraId="42C731D1"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 xml:space="preserve">En cumplimiento de estas funciones, TRANSMILENIO S.A. implementa el Sistema de Gestión de Seguridad y Salud en el Trabajo – SG-SST, de conformidad con lo establecido en la Ley 1562 de 2012, el Decreto 1072 de 2015, Libro 2, Parte 2, Título 4, Capítulo 6, y la Resolución 0312 de 2019, </w:t>
      </w:r>
      <w:r w:rsidRPr="009A13CF">
        <w:rPr>
          <w:rFonts w:ascii="Calibri" w:hAnsi="Calibri" w:cs="Calibri"/>
          <w:sz w:val="24"/>
          <w:szCs w:val="24"/>
          <w:shd w:val="clear" w:color="auto" w:fill="FFFFFF"/>
          <w:lang w:val="es-CO"/>
        </w:rPr>
        <w:lastRenderedPageBreak/>
        <w:t>normas mediante las cuales se establecen los lineamientos y estándares mínimos para la implementación, mantenimiento y mejora continua del Sistema de Gestión de Seguridad y Salud en el Trabajo por parte de los empleadores y contratantes.</w:t>
      </w:r>
    </w:p>
    <w:p w14:paraId="7352E5F5" w14:textId="77777777" w:rsidR="0075265A" w:rsidRPr="009A13CF" w:rsidRDefault="0075265A" w:rsidP="00505E78">
      <w:pPr>
        <w:jc w:val="both"/>
        <w:rPr>
          <w:rFonts w:ascii="Calibri" w:hAnsi="Calibri" w:cs="Calibri"/>
          <w:sz w:val="24"/>
          <w:szCs w:val="24"/>
          <w:shd w:val="clear" w:color="auto" w:fill="FFFFFF"/>
          <w:lang w:val="es-CO"/>
        </w:rPr>
      </w:pPr>
    </w:p>
    <w:p w14:paraId="6ECEEE92"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El SG-SST comprende la planificación, organización, ejecución, seguimiento y evaluación de las actividades orientadas a la promoción de la salud, la prevención de accidentes de trabajo y enfermedades laborales y el control de los riesgos presentes en los ambientes de trabajo, mediante la implementación de medidas de intervención de carácter administrativo, técnico y operativo que permitan preservar, mantener y mejorar las condiciones de salud y seguridad de los trabajadores.</w:t>
      </w:r>
    </w:p>
    <w:p w14:paraId="74F6E7B5" w14:textId="77777777" w:rsidR="0075265A" w:rsidRPr="009A13CF" w:rsidRDefault="0075265A" w:rsidP="00505E78">
      <w:pPr>
        <w:jc w:val="both"/>
        <w:rPr>
          <w:rFonts w:ascii="Calibri" w:hAnsi="Calibri" w:cs="Calibri"/>
          <w:sz w:val="24"/>
          <w:szCs w:val="24"/>
          <w:shd w:val="clear" w:color="auto" w:fill="FFFFFF"/>
          <w:lang w:val="es-CO"/>
        </w:rPr>
      </w:pPr>
    </w:p>
    <w:p w14:paraId="13A35A77"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Como parte de la implementación del SG-SST, TRANSMILENIO S.A. cuenta con la Matriz de Identificación de Peligros, Evaluación y Valoración de Riesgos, elaborada con el acompañamiento de la Administradora de Riesgos Laborales – ARL, instrumento mediante el cual se identifican los peligros asociados a cada cargo, actividad y proceso, así como las medidas de intervención necesarias para controlar los riesgos identificados.</w:t>
      </w:r>
    </w:p>
    <w:p w14:paraId="64DF0983" w14:textId="77777777" w:rsidR="0075265A" w:rsidRPr="009A13CF" w:rsidRDefault="0075265A" w:rsidP="00505E78">
      <w:pPr>
        <w:jc w:val="both"/>
        <w:rPr>
          <w:rFonts w:ascii="Calibri" w:hAnsi="Calibri" w:cs="Calibri"/>
          <w:sz w:val="24"/>
          <w:szCs w:val="24"/>
          <w:shd w:val="clear" w:color="auto" w:fill="FFFFFF"/>
          <w:lang w:val="es-CO"/>
        </w:rPr>
      </w:pPr>
    </w:p>
    <w:p w14:paraId="7CD251C8"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Con fundamento en dicha matriz, se determinó que determinados servidores públicos, trabajadores oficiales y contratistas que desarrollan actividades para la Entidad se encuentran expuestos a riesgos ocupacionales que requieren el uso obligatorio de elementos de protección personal. En estos casos, el suministro de dichos elementos constituye una medida de control indispensable para reducir la probabilidad de ocurrencia de accidentes de trabajo y enfermedades laborales, proteger la integridad física de las personas y garantizar el desarrollo seguro de las actividades institucionales.</w:t>
      </w:r>
    </w:p>
    <w:p w14:paraId="5C0EAC35" w14:textId="77777777" w:rsidR="0075265A" w:rsidRPr="009A13CF" w:rsidRDefault="0075265A" w:rsidP="00505E78">
      <w:pPr>
        <w:jc w:val="both"/>
        <w:rPr>
          <w:rFonts w:ascii="Calibri" w:hAnsi="Calibri" w:cs="Calibri"/>
          <w:sz w:val="24"/>
          <w:szCs w:val="24"/>
          <w:shd w:val="clear" w:color="auto" w:fill="FFFFFF"/>
          <w:lang w:val="es-CO"/>
        </w:rPr>
      </w:pPr>
    </w:p>
    <w:p w14:paraId="2B985B98"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Lo anterior obedece a la jerarquía de controles del riesgo prevista en el Sistema de Gestión de Seguridad y Salud en el Trabajo, conforme a la cual, una vez implementadas las medidas de eliminación, sustitución, controles de ingeniería y controles administrativos que resulten aplicables, el uso de elementos de protección personal constituye una medida complementaria para mitigar los riesgos residuales que no puedan eliminarse completamente durante la ejecución de las actividades.</w:t>
      </w:r>
    </w:p>
    <w:p w14:paraId="7CE45FFA" w14:textId="77777777" w:rsidR="0075265A" w:rsidRPr="009A13CF" w:rsidRDefault="0075265A" w:rsidP="00505E78">
      <w:pPr>
        <w:jc w:val="both"/>
        <w:rPr>
          <w:rFonts w:ascii="Calibri" w:hAnsi="Calibri" w:cs="Calibri"/>
          <w:sz w:val="24"/>
          <w:szCs w:val="24"/>
          <w:shd w:val="clear" w:color="auto" w:fill="FFFFFF"/>
          <w:lang w:val="es-CO"/>
        </w:rPr>
      </w:pPr>
    </w:p>
    <w:p w14:paraId="0EFEAC77"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Asimismo, el suministro de elementos de protección personal permite dar cumplimiento a las obligaciones previstas en el Sistema General de Riesgos Laborales y, en particular, a lo dispuesto en el artículo 2.2.4.2.2.15 del Decreto 1072 de 2015, modificado por el artículo 4 del Decreto 676 de 2020, el cual establece, entre las obligaciones del contratante, suministrar a sus contratistas los elementos de protección personal necesarios para la ejecución de las actividades contratadas, cuando ello resulte procedente de acuerdo con los riesgos identificados.</w:t>
      </w:r>
    </w:p>
    <w:p w14:paraId="0253C2F7" w14:textId="77777777" w:rsidR="0075265A" w:rsidRPr="009A13CF" w:rsidRDefault="0075265A" w:rsidP="00505E78">
      <w:pPr>
        <w:jc w:val="both"/>
        <w:rPr>
          <w:rFonts w:ascii="Calibri" w:hAnsi="Calibri" w:cs="Calibri"/>
          <w:sz w:val="24"/>
          <w:szCs w:val="24"/>
          <w:shd w:val="clear" w:color="auto" w:fill="FFFFFF"/>
          <w:lang w:val="es-CO"/>
        </w:rPr>
      </w:pPr>
    </w:p>
    <w:p w14:paraId="5B2B0754"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 xml:space="preserve">La ausencia o suministro insuficiente de elementos de protección personal incrementa la probabilidad de materialización de riesgos laborales, puede generar accidentes de trabajo y enfermedades laborales, afectar la continuidad en la prestación de los servicios a cargo de la </w:t>
      </w:r>
      <w:r w:rsidRPr="009A13CF">
        <w:rPr>
          <w:rFonts w:ascii="Calibri" w:hAnsi="Calibri" w:cs="Calibri"/>
          <w:sz w:val="24"/>
          <w:szCs w:val="24"/>
          <w:shd w:val="clear" w:color="auto" w:fill="FFFFFF"/>
          <w:lang w:val="es-CO"/>
        </w:rPr>
        <w:lastRenderedPageBreak/>
        <w:t>Entidad y exponer a TRANSMILENIO S.A. al incumplimiento de las obligaciones legales y reglamentarias en materia de seguridad y salud en el trabajo.</w:t>
      </w:r>
    </w:p>
    <w:p w14:paraId="45C72A5E" w14:textId="77777777" w:rsidR="0075265A" w:rsidRPr="009A13CF" w:rsidRDefault="0075265A" w:rsidP="00505E78">
      <w:pPr>
        <w:jc w:val="both"/>
        <w:rPr>
          <w:rFonts w:ascii="Calibri" w:hAnsi="Calibri" w:cs="Calibri"/>
          <w:sz w:val="24"/>
          <w:szCs w:val="24"/>
          <w:shd w:val="clear" w:color="auto" w:fill="FFFFFF"/>
          <w:lang w:val="es-CO"/>
        </w:rPr>
      </w:pPr>
    </w:p>
    <w:p w14:paraId="1CC500E7" w14:textId="77777777" w:rsidR="00505E78" w:rsidRPr="009A13CF" w:rsidRDefault="00505E78" w:rsidP="00505E78">
      <w:pPr>
        <w:jc w:val="both"/>
        <w:rPr>
          <w:rFonts w:ascii="Calibri" w:hAnsi="Calibri" w:cs="Calibri"/>
          <w:sz w:val="24"/>
          <w:szCs w:val="24"/>
          <w:shd w:val="clear" w:color="auto" w:fill="FFFFFF"/>
          <w:lang w:val="es-CO"/>
        </w:rPr>
      </w:pPr>
      <w:r w:rsidRPr="009A13CF">
        <w:rPr>
          <w:rFonts w:ascii="Calibri" w:hAnsi="Calibri" w:cs="Calibri"/>
          <w:sz w:val="24"/>
          <w:szCs w:val="24"/>
          <w:shd w:val="clear" w:color="auto" w:fill="FFFFFF"/>
          <w:lang w:val="es-CO"/>
        </w:rPr>
        <w:t>En consecuencia, y con el propósito de garantizar el cumplimiento de la normatividad vigente en materia de riesgos laborales, fortalecer las condiciones de seguridad y salud en el trabajo, prevenir la materialización de riesgos ocupacionales y asegurar la protección de los servidores públicos, trabajadores oficiales y contratistas a quienes les resulte aplicable el uso de elementos de protección personal de conformidad con la Matriz de Identificación de Peligros, Evaluación y Valoración de Riesgos y el SG-SST de la Entidad, TRANSMILENIO S.A. requiere adelantar el presente proceso de contratación para el suministro de elementos de protección personal, de acuerdo con las especificaciones técnicas, cantidades y condiciones establecidas en el presente estudio previo.</w:t>
      </w:r>
    </w:p>
    <w:p w14:paraId="698C6B68" w14:textId="77777777" w:rsidR="00D34DB0" w:rsidRPr="009A13CF" w:rsidRDefault="00D34DB0" w:rsidP="00D34DB0">
      <w:pPr>
        <w:jc w:val="both"/>
        <w:rPr>
          <w:rFonts w:ascii="Calibri" w:hAnsi="Calibri" w:cs="Calibri"/>
          <w:sz w:val="24"/>
          <w:szCs w:val="24"/>
          <w:shd w:val="clear" w:color="auto" w:fill="FFFFFF"/>
          <w:lang w:val="es-CO"/>
        </w:rPr>
      </w:pPr>
    </w:p>
    <w:p w14:paraId="5F7286C7" w14:textId="1F252EA2" w:rsidR="00425A7E" w:rsidRPr="009A13CF" w:rsidRDefault="00425A7E">
      <w:pPr>
        <w:pStyle w:val="Ttulo2"/>
        <w:numPr>
          <w:ilvl w:val="0"/>
          <w:numId w:val="1"/>
        </w:numPr>
        <w:tabs>
          <w:tab w:val="left" w:pos="828"/>
        </w:tabs>
        <w:spacing w:before="1"/>
        <w:ind w:left="567"/>
        <w:jc w:val="left"/>
        <w:rPr>
          <w:rFonts w:ascii="Calibri" w:hAnsi="Calibri" w:cs="Calibri"/>
          <w:sz w:val="24"/>
          <w:szCs w:val="24"/>
        </w:rPr>
      </w:pPr>
      <w:r w:rsidRPr="009A13CF">
        <w:rPr>
          <w:rFonts w:ascii="Calibri" w:hAnsi="Calibri" w:cs="Calibri"/>
          <w:sz w:val="24"/>
          <w:szCs w:val="24"/>
        </w:rPr>
        <w:t>DESCRIPCIÓN</w:t>
      </w:r>
      <w:r w:rsidRPr="009A13CF">
        <w:rPr>
          <w:rFonts w:ascii="Calibri" w:hAnsi="Calibri" w:cs="Calibri"/>
          <w:spacing w:val="-8"/>
          <w:sz w:val="24"/>
          <w:szCs w:val="24"/>
        </w:rPr>
        <w:t xml:space="preserve"> </w:t>
      </w:r>
      <w:r w:rsidRPr="009A13CF">
        <w:rPr>
          <w:rFonts w:ascii="Calibri" w:hAnsi="Calibri" w:cs="Calibri"/>
          <w:sz w:val="24"/>
          <w:szCs w:val="24"/>
        </w:rPr>
        <w:t>DEL</w:t>
      </w:r>
      <w:r w:rsidRPr="009A13CF">
        <w:rPr>
          <w:rFonts w:ascii="Calibri" w:hAnsi="Calibri" w:cs="Calibri"/>
          <w:spacing w:val="-7"/>
          <w:sz w:val="24"/>
          <w:szCs w:val="24"/>
        </w:rPr>
        <w:t xml:space="preserve"> </w:t>
      </w:r>
      <w:r w:rsidRPr="009A13CF">
        <w:rPr>
          <w:rFonts w:ascii="Calibri" w:hAnsi="Calibri" w:cs="Calibri"/>
          <w:sz w:val="24"/>
          <w:szCs w:val="24"/>
        </w:rPr>
        <w:t>OBJETO</w:t>
      </w:r>
      <w:r w:rsidRPr="009A13CF">
        <w:rPr>
          <w:rFonts w:ascii="Calibri" w:hAnsi="Calibri" w:cs="Calibri"/>
          <w:spacing w:val="-6"/>
          <w:sz w:val="24"/>
          <w:szCs w:val="24"/>
        </w:rPr>
        <w:t xml:space="preserve"> </w:t>
      </w:r>
      <w:r w:rsidRPr="009A13CF">
        <w:rPr>
          <w:rFonts w:ascii="Calibri" w:hAnsi="Calibri" w:cs="Calibri"/>
          <w:sz w:val="24"/>
          <w:szCs w:val="24"/>
        </w:rPr>
        <w:t>A</w:t>
      </w:r>
      <w:r w:rsidRPr="009A13CF">
        <w:rPr>
          <w:rFonts w:ascii="Calibri" w:hAnsi="Calibri" w:cs="Calibri"/>
          <w:spacing w:val="-8"/>
          <w:sz w:val="24"/>
          <w:szCs w:val="24"/>
        </w:rPr>
        <w:t xml:space="preserve"> </w:t>
      </w:r>
      <w:r w:rsidRPr="009A13CF">
        <w:rPr>
          <w:rFonts w:ascii="Calibri" w:hAnsi="Calibri" w:cs="Calibri"/>
          <w:sz w:val="24"/>
          <w:szCs w:val="24"/>
        </w:rPr>
        <w:t>CONTRATAR</w:t>
      </w:r>
      <w:r w:rsidRPr="009A13CF">
        <w:rPr>
          <w:rFonts w:ascii="Calibri" w:hAnsi="Calibri" w:cs="Calibri"/>
          <w:spacing w:val="-5"/>
          <w:sz w:val="24"/>
          <w:szCs w:val="24"/>
        </w:rPr>
        <w:t xml:space="preserve"> </w:t>
      </w:r>
      <w:r w:rsidRPr="009A13CF">
        <w:rPr>
          <w:rFonts w:ascii="Calibri" w:hAnsi="Calibri" w:cs="Calibri"/>
          <w:sz w:val="24"/>
          <w:szCs w:val="24"/>
        </w:rPr>
        <w:t>CON</w:t>
      </w:r>
      <w:r w:rsidRPr="009A13CF">
        <w:rPr>
          <w:rFonts w:ascii="Calibri" w:hAnsi="Calibri" w:cs="Calibri"/>
          <w:spacing w:val="-7"/>
          <w:sz w:val="24"/>
          <w:szCs w:val="24"/>
        </w:rPr>
        <w:t xml:space="preserve"> </w:t>
      </w:r>
      <w:r w:rsidRPr="009A13CF">
        <w:rPr>
          <w:rFonts w:ascii="Calibri" w:hAnsi="Calibri" w:cs="Calibri"/>
          <w:sz w:val="24"/>
          <w:szCs w:val="24"/>
        </w:rPr>
        <w:t>SUS</w:t>
      </w:r>
      <w:r w:rsidRPr="009A13CF">
        <w:rPr>
          <w:rFonts w:ascii="Calibri" w:hAnsi="Calibri" w:cs="Calibri"/>
          <w:spacing w:val="-6"/>
          <w:sz w:val="24"/>
          <w:szCs w:val="24"/>
        </w:rPr>
        <w:t xml:space="preserve"> </w:t>
      </w:r>
      <w:r w:rsidRPr="009A13CF">
        <w:rPr>
          <w:rFonts w:ascii="Calibri" w:hAnsi="Calibri" w:cs="Calibri"/>
          <w:spacing w:val="-2"/>
          <w:sz w:val="24"/>
          <w:szCs w:val="24"/>
        </w:rPr>
        <w:t>ESPECIFICACIONES:</w:t>
      </w:r>
    </w:p>
    <w:p w14:paraId="4D8F0026" w14:textId="77777777" w:rsidR="006F3D7C" w:rsidRPr="009A13CF" w:rsidRDefault="006F3D7C" w:rsidP="00425A7E">
      <w:pPr>
        <w:pStyle w:val="Textoindependiente"/>
        <w:rPr>
          <w:rFonts w:ascii="Calibri" w:hAnsi="Calibri" w:cs="Calibri"/>
          <w:b/>
          <w:sz w:val="24"/>
          <w:szCs w:val="24"/>
        </w:rPr>
      </w:pPr>
    </w:p>
    <w:p w14:paraId="3F2F1F8C" w14:textId="37372A61" w:rsidR="00425A7E" w:rsidRPr="00C31CF9" w:rsidRDefault="00425A7E">
      <w:pPr>
        <w:pStyle w:val="Prrafodelista"/>
        <w:numPr>
          <w:ilvl w:val="1"/>
          <w:numId w:val="1"/>
        </w:numPr>
        <w:tabs>
          <w:tab w:val="left" w:pos="979"/>
        </w:tabs>
        <w:ind w:left="618" w:hanging="357"/>
        <w:rPr>
          <w:rFonts w:ascii="Calibri" w:hAnsi="Calibri" w:cs="Calibri"/>
          <w:b/>
          <w:sz w:val="24"/>
          <w:szCs w:val="24"/>
        </w:rPr>
      </w:pPr>
      <w:r w:rsidRPr="009A13CF">
        <w:rPr>
          <w:rFonts w:ascii="Calibri" w:hAnsi="Calibri" w:cs="Calibri"/>
          <w:b/>
          <w:spacing w:val="-2"/>
          <w:sz w:val="24"/>
          <w:szCs w:val="24"/>
        </w:rPr>
        <w:t>O</w:t>
      </w:r>
      <w:r w:rsidR="006F3D7C" w:rsidRPr="009A13CF">
        <w:rPr>
          <w:rFonts w:ascii="Calibri" w:hAnsi="Calibri" w:cs="Calibri"/>
          <w:b/>
          <w:spacing w:val="-2"/>
          <w:sz w:val="24"/>
          <w:szCs w:val="24"/>
        </w:rPr>
        <w:t>bjeto</w:t>
      </w:r>
    </w:p>
    <w:p w14:paraId="5A619484" w14:textId="77777777" w:rsidR="00C31CF9" w:rsidRPr="009A13CF" w:rsidRDefault="00C31CF9" w:rsidP="00762DA5">
      <w:pPr>
        <w:pStyle w:val="Prrafodelista"/>
        <w:tabs>
          <w:tab w:val="left" w:pos="979"/>
        </w:tabs>
        <w:ind w:left="618" w:firstLine="0"/>
        <w:rPr>
          <w:rFonts w:ascii="Calibri" w:hAnsi="Calibri" w:cs="Calibri"/>
          <w:b/>
          <w:sz w:val="24"/>
          <w:szCs w:val="24"/>
        </w:rPr>
      </w:pPr>
    </w:p>
    <w:p w14:paraId="54546CD9" w14:textId="77777777" w:rsidR="00762DA5" w:rsidRPr="00762DA5" w:rsidRDefault="00762DA5" w:rsidP="00762DA5">
      <w:pPr>
        <w:jc w:val="both"/>
        <w:rPr>
          <w:rFonts w:ascii="Calibri" w:hAnsi="Calibri" w:cs="Calibri"/>
          <w:sz w:val="24"/>
          <w:szCs w:val="24"/>
          <w:shd w:val="clear" w:color="auto" w:fill="FFFFFF"/>
          <w:lang w:val="es-CO"/>
        </w:rPr>
      </w:pPr>
      <w:bookmarkStart w:id="0" w:name="_Hlk226557696"/>
      <w:r w:rsidRPr="00762DA5">
        <w:rPr>
          <w:rFonts w:ascii="Calibri" w:hAnsi="Calibri" w:cs="Calibri"/>
          <w:sz w:val="24"/>
          <w:szCs w:val="24"/>
          <w:shd w:val="clear" w:color="auto" w:fill="FFFFFF"/>
          <w:lang w:val="es-CO"/>
        </w:rPr>
        <w:t>DCC80</w:t>
      </w:r>
      <w:bookmarkEnd w:id="0"/>
      <w:r w:rsidRPr="00762DA5">
        <w:rPr>
          <w:rFonts w:ascii="Calibri" w:hAnsi="Calibri" w:cs="Calibri"/>
          <w:sz w:val="24"/>
          <w:szCs w:val="24"/>
          <w:shd w:val="clear" w:color="auto" w:fill="FFFFFF"/>
          <w:lang w:val="es-CO"/>
        </w:rPr>
        <w:t xml:space="preserve"> - DSEC693 Contratar el suministro de elementos de protección personal conforme al sistema de gestión de seguridad y salud en el trabajo, para el personal que labora en TRANSMILENIO S.A.</w:t>
      </w:r>
    </w:p>
    <w:p w14:paraId="05DF815F" w14:textId="77777777" w:rsidR="00395ED3" w:rsidRPr="009A13CF" w:rsidRDefault="00395ED3" w:rsidP="00395ED3">
      <w:pPr>
        <w:tabs>
          <w:tab w:val="left" w:pos="979"/>
        </w:tabs>
        <w:jc w:val="both"/>
        <w:rPr>
          <w:rFonts w:ascii="Calibri" w:hAnsi="Calibri" w:cs="Calibri"/>
          <w:sz w:val="24"/>
          <w:szCs w:val="24"/>
        </w:rPr>
      </w:pPr>
    </w:p>
    <w:p w14:paraId="3B19618B" w14:textId="77777777" w:rsidR="00E74E01" w:rsidRPr="009A13CF" w:rsidRDefault="008263C7">
      <w:pPr>
        <w:pStyle w:val="Ttulo3"/>
        <w:numPr>
          <w:ilvl w:val="1"/>
          <w:numId w:val="1"/>
        </w:numPr>
        <w:tabs>
          <w:tab w:val="left" w:pos="979"/>
        </w:tabs>
        <w:ind w:left="618" w:hanging="357"/>
        <w:rPr>
          <w:rFonts w:ascii="Calibri" w:hAnsi="Calibri" w:cs="Calibri"/>
          <w:sz w:val="24"/>
          <w:szCs w:val="24"/>
        </w:rPr>
      </w:pPr>
      <w:r w:rsidRPr="009A13CF">
        <w:rPr>
          <w:rFonts w:ascii="Calibri" w:hAnsi="Calibri" w:cs="Calibri"/>
          <w:sz w:val="24"/>
          <w:szCs w:val="24"/>
        </w:rPr>
        <w:t>Alcance</w:t>
      </w:r>
      <w:r w:rsidRPr="009A13CF">
        <w:rPr>
          <w:rFonts w:ascii="Calibri" w:hAnsi="Calibri" w:cs="Calibri"/>
          <w:spacing w:val="-6"/>
          <w:sz w:val="24"/>
          <w:szCs w:val="24"/>
        </w:rPr>
        <w:t xml:space="preserve"> </w:t>
      </w:r>
      <w:r w:rsidRPr="009A13CF">
        <w:rPr>
          <w:rFonts w:ascii="Calibri" w:hAnsi="Calibri" w:cs="Calibri"/>
          <w:sz w:val="24"/>
          <w:szCs w:val="24"/>
        </w:rPr>
        <w:t>del</w:t>
      </w:r>
      <w:r w:rsidRPr="009A13CF">
        <w:rPr>
          <w:rFonts w:ascii="Calibri" w:hAnsi="Calibri" w:cs="Calibri"/>
          <w:spacing w:val="-4"/>
          <w:sz w:val="24"/>
          <w:szCs w:val="24"/>
        </w:rPr>
        <w:t xml:space="preserve"> </w:t>
      </w:r>
      <w:r w:rsidRPr="009A13CF">
        <w:rPr>
          <w:rFonts w:ascii="Calibri" w:hAnsi="Calibri" w:cs="Calibri"/>
          <w:spacing w:val="-2"/>
          <w:sz w:val="24"/>
          <w:szCs w:val="24"/>
        </w:rPr>
        <w:t>Objeto</w:t>
      </w:r>
    </w:p>
    <w:p w14:paraId="57BFE3B1" w14:textId="77777777" w:rsidR="00E74E01" w:rsidRPr="009A13CF" w:rsidRDefault="00E74E01">
      <w:pPr>
        <w:pStyle w:val="Textoindependiente"/>
        <w:spacing w:before="3"/>
        <w:rPr>
          <w:rFonts w:ascii="Calibri" w:hAnsi="Calibri" w:cs="Calibri"/>
          <w:b/>
          <w:sz w:val="24"/>
          <w:szCs w:val="24"/>
        </w:rPr>
      </w:pPr>
    </w:p>
    <w:p w14:paraId="7770C111" w14:textId="77777777" w:rsidR="00A058FB" w:rsidRPr="00A058FB" w:rsidRDefault="00A058FB" w:rsidP="00A058FB">
      <w:pPr>
        <w:jc w:val="both"/>
        <w:rPr>
          <w:rFonts w:ascii="Calibri" w:hAnsi="Calibri" w:cs="Calibri"/>
          <w:sz w:val="24"/>
          <w:szCs w:val="24"/>
          <w:shd w:val="clear" w:color="auto" w:fill="FFFFFF"/>
          <w:lang w:val="es-CO"/>
        </w:rPr>
      </w:pPr>
      <w:r w:rsidRPr="00A058FB">
        <w:rPr>
          <w:rFonts w:ascii="Calibri" w:hAnsi="Calibri" w:cs="Calibri"/>
          <w:sz w:val="24"/>
          <w:szCs w:val="24"/>
          <w:shd w:val="clear" w:color="auto" w:fill="FFFFFF"/>
          <w:lang w:val="es-CO"/>
        </w:rPr>
        <w:t>En desarrollo del objeto contractual, el contratista deberá realizar el suministro de los Elementos de Protección Personal (EPP) requeridos por TRANSMILENIO S.A., conforme a las necesidades identificadas en el marco del Sistema de Gestión de Seguridad y Salud en el Trabajo (SG-SST), garantizando el cumplimiento de las especificaciones técnicas, condiciones de calidad, normas aplicables y demás requisitos definidos en el anexo técnico, estudios previos, oferta presentada y demás documentos que hacen parte integral del proceso contractual.</w:t>
      </w:r>
    </w:p>
    <w:p w14:paraId="3BABA9C1" w14:textId="77777777" w:rsidR="00A058FB" w:rsidRPr="00170832" w:rsidRDefault="00A058FB" w:rsidP="00A058FB">
      <w:pPr>
        <w:pStyle w:val="Textoindependiente"/>
        <w:ind w:left="262" w:right="268"/>
        <w:jc w:val="both"/>
        <w:rPr>
          <w:rFonts w:ascii="Calibri" w:hAnsi="Calibri" w:cs="Calibri"/>
          <w:sz w:val="24"/>
          <w:szCs w:val="24"/>
        </w:rPr>
      </w:pPr>
    </w:p>
    <w:p w14:paraId="439C1F43" w14:textId="77777777" w:rsidR="00A058FB" w:rsidRPr="00A058FB" w:rsidRDefault="00A058FB" w:rsidP="00A058FB">
      <w:pPr>
        <w:jc w:val="both"/>
        <w:rPr>
          <w:rFonts w:ascii="Calibri" w:hAnsi="Calibri" w:cs="Calibri"/>
          <w:sz w:val="24"/>
          <w:szCs w:val="24"/>
          <w:shd w:val="clear" w:color="auto" w:fill="FFFFFF"/>
          <w:lang w:val="es-CO"/>
        </w:rPr>
      </w:pPr>
      <w:r w:rsidRPr="00A058FB">
        <w:rPr>
          <w:rFonts w:ascii="Calibri" w:hAnsi="Calibri" w:cs="Calibri"/>
          <w:sz w:val="24"/>
          <w:szCs w:val="24"/>
          <w:shd w:val="clear" w:color="auto" w:fill="FFFFFF"/>
          <w:lang w:val="es-CO"/>
        </w:rPr>
        <w:t>El suministro deberá efectuarse de manera oportuna, en las cantidades requeridas y dentro de los plazos establecidos por la Entidad, asegurando que los elementos entregados sean nuevos, originales, estén en óptimas condiciones de uso y cumplan con las certificaciones y estándares técnicos exigidos para su adecuada utilización por parte del personal de TRANSMILENIO S.A.</w:t>
      </w:r>
    </w:p>
    <w:p w14:paraId="5768387C" w14:textId="77777777" w:rsidR="00A058FB" w:rsidRPr="00170832" w:rsidRDefault="00A058FB" w:rsidP="00A058FB">
      <w:pPr>
        <w:pStyle w:val="Textoindependiente"/>
        <w:ind w:left="262" w:right="268"/>
        <w:jc w:val="both"/>
        <w:rPr>
          <w:rFonts w:ascii="Calibri" w:hAnsi="Calibri" w:cs="Calibri"/>
          <w:sz w:val="24"/>
          <w:szCs w:val="24"/>
        </w:rPr>
      </w:pPr>
    </w:p>
    <w:p w14:paraId="544BE382" w14:textId="77777777" w:rsidR="00A058FB" w:rsidRPr="00A058FB" w:rsidRDefault="00A058FB" w:rsidP="00A058FB">
      <w:pPr>
        <w:jc w:val="both"/>
        <w:rPr>
          <w:rFonts w:ascii="Calibri" w:hAnsi="Calibri" w:cs="Calibri"/>
          <w:sz w:val="24"/>
          <w:szCs w:val="24"/>
          <w:shd w:val="clear" w:color="auto" w:fill="FFFFFF"/>
          <w:lang w:val="es-CO"/>
        </w:rPr>
      </w:pPr>
      <w:r w:rsidRPr="00A058FB">
        <w:rPr>
          <w:rFonts w:ascii="Calibri" w:hAnsi="Calibri" w:cs="Calibri"/>
          <w:sz w:val="24"/>
          <w:szCs w:val="24"/>
          <w:shd w:val="clear" w:color="auto" w:fill="FFFFFF"/>
          <w:lang w:val="es-CO"/>
        </w:rPr>
        <w:t>Así mismo, el contratista deberá garantizar durante la ejecución contractual:</w:t>
      </w:r>
    </w:p>
    <w:p w14:paraId="7E63D2BB" w14:textId="77777777" w:rsidR="00A058FB" w:rsidRPr="00170832" w:rsidRDefault="00A058FB" w:rsidP="00A058FB">
      <w:pPr>
        <w:pStyle w:val="Textoindependiente"/>
        <w:ind w:left="262" w:right="268"/>
        <w:jc w:val="both"/>
        <w:rPr>
          <w:rFonts w:ascii="Calibri" w:hAnsi="Calibri" w:cs="Calibri"/>
          <w:sz w:val="24"/>
          <w:szCs w:val="24"/>
        </w:rPr>
      </w:pPr>
    </w:p>
    <w:p w14:paraId="56984E56" w14:textId="77777777" w:rsidR="00A058FB" w:rsidRPr="00170832" w:rsidRDefault="00A058FB" w:rsidP="00A058FB">
      <w:pPr>
        <w:pStyle w:val="Textoindependiente"/>
        <w:numPr>
          <w:ilvl w:val="0"/>
          <w:numId w:val="28"/>
        </w:numPr>
        <w:ind w:right="268"/>
        <w:jc w:val="both"/>
        <w:rPr>
          <w:rFonts w:ascii="Calibri" w:hAnsi="Calibri" w:cs="Calibri"/>
          <w:sz w:val="24"/>
          <w:szCs w:val="24"/>
        </w:rPr>
      </w:pPr>
      <w:r w:rsidRPr="00170832">
        <w:rPr>
          <w:rFonts w:ascii="Calibri" w:hAnsi="Calibri" w:cs="Calibri"/>
          <w:sz w:val="24"/>
          <w:szCs w:val="24"/>
        </w:rPr>
        <w:t xml:space="preserve">La disponibilidad y entrega de los elementos requeridos conforme a las solicitudes efectuadas por el supervisor del contrato. </w:t>
      </w:r>
    </w:p>
    <w:p w14:paraId="2C022391" w14:textId="77777777" w:rsidR="00A058FB" w:rsidRPr="00170832" w:rsidRDefault="00A058FB" w:rsidP="00A058FB">
      <w:pPr>
        <w:pStyle w:val="Textoindependiente"/>
        <w:numPr>
          <w:ilvl w:val="0"/>
          <w:numId w:val="28"/>
        </w:numPr>
        <w:ind w:right="268"/>
        <w:jc w:val="both"/>
        <w:rPr>
          <w:rFonts w:ascii="Calibri" w:hAnsi="Calibri" w:cs="Calibri"/>
          <w:sz w:val="24"/>
          <w:szCs w:val="24"/>
        </w:rPr>
      </w:pPr>
      <w:r w:rsidRPr="00170832">
        <w:rPr>
          <w:rFonts w:ascii="Calibri" w:hAnsi="Calibri" w:cs="Calibri"/>
          <w:sz w:val="24"/>
          <w:szCs w:val="24"/>
        </w:rPr>
        <w:t xml:space="preserve">El cumplimiento de las características técnicas mínimas exigidas para cada elemento. </w:t>
      </w:r>
    </w:p>
    <w:p w14:paraId="691B41D9" w14:textId="77777777" w:rsidR="00A058FB" w:rsidRPr="00170832" w:rsidRDefault="00A058FB" w:rsidP="00A058FB">
      <w:pPr>
        <w:pStyle w:val="Textoindependiente"/>
        <w:numPr>
          <w:ilvl w:val="0"/>
          <w:numId w:val="28"/>
        </w:numPr>
        <w:ind w:right="268"/>
        <w:jc w:val="both"/>
        <w:rPr>
          <w:rFonts w:ascii="Calibri" w:hAnsi="Calibri" w:cs="Calibri"/>
          <w:sz w:val="24"/>
          <w:szCs w:val="24"/>
        </w:rPr>
      </w:pPr>
      <w:r w:rsidRPr="00170832">
        <w:rPr>
          <w:rFonts w:ascii="Calibri" w:hAnsi="Calibri" w:cs="Calibri"/>
          <w:sz w:val="24"/>
          <w:szCs w:val="24"/>
        </w:rPr>
        <w:t xml:space="preserve">La reposición de elementos que presenten defectos de fabricación, deterioro prematuro o inconsistencias frente a las especificaciones requeridas. </w:t>
      </w:r>
    </w:p>
    <w:p w14:paraId="55BA094F" w14:textId="77777777" w:rsidR="00A058FB" w:rsidRDefault="00A058FB" w:rsidP="00A058FB">
      <w:pPr>
        <w:pStyle w:val="Textoindependiente"/>
        <w:numPr>
          <w:ilvl w:val="0"/>
          <w:numId w:val="28"/>
        </w:numPr>
        <w:ind w:right="268"/>
        <w:jc w:val="both"/>
        <w:rPr>
          <w:rFonts w:ascii="Calibri" w:hAnsi="Calibri" w:cs="Calibri"/>
          <w:sz w:val="24"/>
          <w:szCs w:val="24"/>
        </w:rPr>
      </w:pPr>
      <w:r w:rsidRPr="00170832">
        <w:rPr>
          <w:rFonts w:ascii="Calibri" w:hAnsi="Calibri" w:cs="Calibri"/>
          <w:sz w:val="24"/>
          <w:szCs w:val="24"/>
        </w:rPr>
        <w:lastRenderedPageBreak/>
        <w:t xml:space="preserve">El cumplimiento de la normatividad vigente aplicable en materia de seguridad y salud en el trabajo relacionada con los elementos suministrados. </w:t>
      </w:r>
    </w:p>
    <w:p w14:paraId="5D03EF9E" w14:textId="77777777" w:rsidR="00A058FB" w:rsidRPr="00170832" w:rsidRDefault="00A058FB" w:rsidP="00A058FB">
      <w:pPr>
        <w:pStyle w:val="Textoindependiente"/>
        <w:ind w:left="982" w:right="268"/>
        <w:jc w:val="both"/>
        <w:rPr>
          <w:rFonts w:ascii="Calibri" w:hAnsi="Calibri" w:cs="Calibri"/>
          <w:sz w:val="24"/>
          <w:szCs w:val="24"/>
        </w:rPr>
      </w:pPr>
    </w:p>
    <w:p w14:paraId="7B0C6B05" w14:textId="77777777" w:rsidR="00A058FB" w:rsidRPr="00A058FB" w:rsidRDefault="00A058FB" w:rsidP="00A058FB">
      <w:pPr>
        <w:jc w:val="both"/>
        <w:rPr>
          <w:rFonts w:ascii="Calibri" w:hAnsi="Calibri" w:cs="Calibri"/>
          <w:sz w:val="24"/>
          <w:szCs w:val="24"/>
          <w:shd w:val="clear" w:color="auto" w:fill="FFFFFF"/>
          <w:lang w:val="es-CO"/>
        </w:rPr>
      </w:pPr>
      <w:r w:rsidRPr="00A058FB">
        <w:rPr>
          <w:rFonts w:ascii="Calibri" w:hAnsi="Calibri" w:cs="Calibri"/>
          <w:sz w:val="24"/>
          <w:szCs w:val="24"/>
          <w:shd w:val="clear" w:color="auto" w:fill="FFFFFF"/>
          <w:lang w:val="es-CO"/>
        </w:rPr>
        <w:t>Las condiciones técnicas, referencias, cantidades estimadas y demás especificaciones particulares de los Elementos de Protección Personal (EPP) se encuentran definidas en el anexo técnico del proceso, documento que hará parte integral del contrato.</w:t>
      </w:r>
    </w:p>
    <w:p w14:paraId="7A8895C8" w14:textId="77777777" w:rsidR="002B094A" w:rsidRPr="00A058FB" w:rsidRDefault="002B094A" w:rsidP="002B094A">
      <w:pPr>
        <w:jc w:val="both"/>
        <w:rPr>
          <w:rFonts w:ascii="Calibri" w:hAnsi="Calibri" w:cs="Calibri"/>
          <w:sz w:val="24"/>
          <w:szCs w:val="24"/>
          <w:shd w:val="clear" w:color="auto" w:fill="FFFFFF"/>
        </w:rPr>
      </w:pPr>
    </w:p>
    <w:p w14:paraId="55B2D69E" w14:textId="77777777" w:rsidR="00E74E01" w:rsidRPr="009A13CF" w:rsidRDefault="008263C7">
      <w:pPr>
        <w:pStyle w:val="Ttulo3"/>
        <w:numPr>
          <w:ilvl w:val="1"/>
          <w:numId w:val="1"/>
        </w:numPr>
        <w:tabs>
          <w:tab w:val="left" w:pos="979"/>
        </w:tabs>
        <w:ind w:left="618" w:hanging="357"/>
        <w:rPr>
          <w:rFonts w:ascii="Calibri" w:hAnsi="Calibri" w:cs="Calibri"/>
          <w:sz w:val="24"/>
          <w:szCs w:val="24"/>
        </w:rPr>
      </w:pPr>
      <w:r w:rsidRPr="009A13CF">
        <w:rPr>
          <w:rFonts w:ascii="Calibri" w:hAnsi="Calibri" w:cs="Calibri"/>
          <w:sz w:val="24"/>
          <w:szCs w:val="24"/>
        </w:rPr>
        <w:t>Clasificación UNSPC</w:t>
      </w:r>
    </w:p>
    <w:p w14:paraId="48E052E0" w14:textId="77777777" w:rsidR="00E74E01" w:rsidRPr="009A13CF" w:rsidRDefault="00E74E01">
      <w:pPr>
        <w:pStyle w:val="Textoindependiente"/>
        <w:spacing w:before="3"/>
        <w:rPr>
          <w:rFonts w:ascii="Calibri" w:hAnsi="Calibri" w:cs="Calibri"/>
          <w:b/>
          <w:sz w:val="24"/>
          <w:szCs w:val="24"/>
        </w:rPr>
      </w:pPr>
    </w:p>
    <w:p w14:paraId="793FA7A7" w14:textId="636BA222" w:rsidR="000D1B78" w:rsidRPr="009A13CF" w:rsidRDefault="008263C7" w:rsidP="00AF633F">
      <w:pPr>
        <w:pStyle w:val="Textoindependiente"/>
        <w:spacing w:before="1"/>
        <w:jc w:val="both"/>
        <w:rPr>
          <w:rFonts w:ascii="Calibri" w:hAnsi="Calibri" w:cs="Calibri"/>
          <w:sz w:val="24"/>
          <w:szCs w:val="24"/>
        </w:rPr>
      </w:pPr>
      <w:r w:rsidRPr="009A13CF">
        <w:rPr>
          <w:rFonts w:ascii="Calibri" w:hAnsi="Calibri" w:cs="Calibri"/>
          <w:sz w:val="24"/>
          <w:szCs w:val="24"/>
        </w:rPr>
        <w:t>De</w:t>
      </w:r>
      <w:r w:rsidRPr="009A13CF">
        <w:rPr>
          <w:rFonts w:ascii="Calibri" w:hAnsi="Calibri" w:cs="Calibri"/>
          <w:spacing w:val="-4"/>
          <w:sz w:val="24"/>
          <w:szCs w:val="24"/>
        </w:rPr>
        <w:t xml:space="preserve"> </w:t>
      </w:r>
      <w:r w:rsidRPr="009A13CF">
        <w:rPr>
          <w:rFonts w:ascii="Calibri" w:hAnsi="Calibri" w:cs="Calibri"/>
          <w:sz w:val="24"/>
          <w:szCs w:val="24"/>
        </w:rPr>
        <w:t>conformidad</w:t>
      </w:r>
      <w:r w:rsidRPr="009A13CF">
        <w:rPr>
          <w:rFonts w:ascii="Calibri" w:hAnsi="Calibri" w:cs="Calibri"/>
          <w:spacing w:val="-4"/>
          <w:sz w:val="24"/>
          <w:szCs w:val="24"/>
        </w:rPr>
        <w:t xml:space="preserve"> </w:t>
      </w:r>
      <w:r w:rsidRPr="009A13CF">
        <w:rPr>
          <w:rFonts w:ascii="Calibri" w:hAnsi="Calibri" w:cs="Calibri"/>
          <w:sz w:val="24"/>
          <w:szCs w:val="24"/>
        </w:rPr>
        <w:t>con</w:t>
      </w:r>
      <w:r w:rsidRPr="009A13CF">
        <w:rPr>
          <w:rFonts w:ascii="Calibri" w:hAnsi="Calibri" w:cs="Calibri"/>
          <w:spacing w:val="-5"/>
          <w:sz w:val="24"/>
          <w:szCs w:val="24"/>
        </w:rPr>
        <w:t xml:space="preserve"> </w:t>
      </w:r>
      <w:r w:rsidRPr="009A13CF">
        <w:rPr>
          <w:rFonts w:ascii="Calibri" w:hAnsi="Calibri" w:cs="Calibri"/>
          <w:sz w:val="24"/>
          <w:szCs w:val="24"/>
        </w:rPr>
        <w:t>lo</w:t>
      </w:r>
      <w:r w:rsidRPr="009A13CF">
        <w:rPr>
          <w:rFonts w:ascii="Calibri" w:hAnsi="Calibri" w:cs="Calibri"/>
          <w:spacing w:val="-4"/>
          <w:sz w:val="24"/>
          <w:szCs w:val="24"/>
        </w:rPr>
        <w:t xml:space="preserve"> </w:t>
      </w:r>
      <w:r w:rsidRPr="009A13CF">
        <w:rPr>
          <w:rFonts w:ascii="Calibri" w:hAnsi="Calibri" w:cs="Calibri"/>
          <w:sz w:val="24"/>
          <w:szCs w:val="24"/>
        </w:rPr>
        <w:t>dispuesto</w:t>
      </w:r>
      <w:r w:rsidRPr="009A13CF">
        <w:rPr>
          <w:rFonts w:ascii="Calibri" w:hAnsi="Calibri" w:cs="Calibri"/>
          <w:spacing w:val="-4"/>
          <w:sz w:val="24"/>
          <w:szCs w:val="24"/>
        </w:rPr>
        <w:t xml:space="preserve"> </w:t>
      </w:r>
      <w:r w:rsidRPr="009A13CF">
        <w:rPr>
          <w:rFonts w:ascii="Calibri" w:hAnsi="Calibri" w:cs="Calibri"/>
          <w:sz w:val="24"/>
          <w:szCs w:val="24"/>
        </w:rPr>
        <w:t>en</w:t>
      </w:r>
      <w:r w:rsidRPr="009A13CF">
        <w:rPr>
          <w:rFonts w:ascii="Calibri" w:hAnsi="Calibri" w:cs="Calibri"/>
          <w:spacing w:val="-4"/>
          <w:sz w:val="24"/>
          <w:szCs w:val="24"/>
        </w:rPr>
        <w:t xml:space="preserve"> </w:t>
      </w:r>
      <w:r w:rsidRPr="009A13CF">
        <w:rPr>
          <w:rFonts w:ascii="Calibri" w:hAnsi="Calibri" w:cs="Calibri"/>
          <w:sz w:val="24"/>
          <w:szCs w:val="24"/>
        </w:rPr>
        <w:t>el</w:t>
      </w:r>
      <w:r w:rsidRPr="009A13CF">
        <w:rPr>
          <w:rFonts w:ascii="Calibri" w:hAnsi="Calibri" w:cs="Calibri"/>
          <w:spacing w:val="-5"/>
          <w:sz w:val="24"/>
          <w:szCs w:val="24"/>
        </w:rPr>
        <w:t xml:space="preserve"> </w:t>
      </w:r>
      <w:r w:rsidRPr="009A13CF">
        <w:rPr>
          <w:rFonts w:ascii="Calibri" w:hAnsi="Calibri" w:cs="Calibri"/>
          <w:sz w:val="24"/>
          <w:szCs w:val="24"/>
        </w:rPr>
        <w:t>numeral</w:t>
      </w:r>
      <w:r w:rsidRPr="009A13CF">
        <w:rPr>
          <w:rFonts w:ascii="Calibri" w:hAnsi="Calibri" w:cs="Calibri"/>
          <w:spacing w:val="-5"/>
          <w:sz w:val="24"/>
          <w:szCs w:val="24"/>
        </w:rPr>
        <w:t xml:space="preserve"> </w:t>
      </w:r>
      <w:r w:rsidRPr="009A13CF">
        <w:rPr>
          <w:rFonts w:ascii="Calibri" w:hAnsi="Calibri" w:cs="Calibri"/>
          <w:sz w:val="24"/>
          <w:szCs w:val="24"/>
        </w:rPr>
        <w:t>1</w:t>
      </w:r>
      <w:r w:rsidRPr="009A13CF">
        <w:rPr>
          <w:rFonts w:ascii="Calibri" w:hAnsi="Calibri" w:cs="Calibri"/>
          <w:spacing w:val="-4"/>
          <w:sz w:val="24"/>
          <w:szCs w:val="24"/>
        </w:rPr>
        <w:t xml:space="preserve"> </w:t>
      </w:r>
      <w:r w:rsidRPr="009A13CF">
        <w:rPr>
          <w:rFonts w:ascii="Calibri" w:hAnsi="Calibri" w:cs="Calibri"/>
          <w:sz w:val="24"/>
          <w:szCs w:val="24"/>
        </w:rPr>
        <w:t>del</w:t>
      </w:r>
      <w:r w:rsidRPr="009A13CF">
        <w:rPr>
          <w:rFonts w:ascii="Calibri" w:hAnsi="Calibri" w:cs="Calibri"/>
          <w:spacing w:val="-5"/>
          <w:sz w:val="24"/>
          <w:szCs w:val="24"/>
        </w:rPr>
        <w:t xml:space="preserve"> </w:t>
      </w:r>
      <w:r w:rsidRPr="009A13CF">
        <w:rPr>
          <w:rFonts w:ascii="Calibri" w:hAnsi="Calibri" w:cs="Calibri"/>
          <w:sz w:val="24"/>
          <w:szCs w:val="24"/>
        </w:rPr>
        <w:t>Artículo</w:t>
      </w:r>
      <w:r w:rsidRPr="009A13CF">
        <w:rPr>
          <w:rFonts w:ascii="Calibri" w:hAnsi="Calibri" w:cs="Calibri"/>
          <w:spacing w:val="-4"/>
          <w:sz w:val="24"/>
          <w:szCs w:val="24"/>
        </w:rPr>
        <w:t xml:space="preserve"> </w:t>
      </w:r>
      <w:r w:rsidRPr="009A13CF">
        <w:rPr>
          <w:rFonts w:ascii="Calibri" w:hAnsi="Calibri" w:cs="Calibri"/>
          <w:sz w:val="24"/>
          <w:szCs w:val="24"/>
        </w:rPr>
        <w:t>2.2.1.1.2.1.3.,</w:t>
      </w:r>
      <w:r w:rsidRPr="009A13CF">
        <w:rPr>
          <w:rFonts w:ascii="Calibri" w:hAnsi="Calibri" w:cs="Calibri"/>
          <w:spacing w:val="-3"/>
          <w:sz w:val="24"/>
          <w:szCs w:val="24"/>
        </w:rPr>
        <w:t xml:space="preserve"> </w:t>
      </w:r>
      <w:r w:rsidRPr="009A13CF">
        <w:rPr>
          <w:rFonts w:ascii="Calibri" w:hAnsi="Calibri" w:cs="Calibri"/>
          <w:sz w:val="24"/>
          <w:szCs w:val="24"/>
        </w:rPr>
        <w:t>del</w:t>
      </w:r>
      <w:r w:rsidRPr="009A13CF">
        <w:rPr>
          <w:rFonts w:ascii="Calibri" w:hAnsi="Calibri" w:cs="Calibri"/>
          <w:spacing w:val="-5"/>
          <w:sz w:val="24"/>
          <w:szCs w:val="24"/>
        </w:rPr>
        <w:t xml:space="preserve"> </w:t>
      </w:r>
      <w:r w:rsidRPr="009A13CF">
        <w:rPr>
          <w:rFonts w:ascii="Calibri" w:hAnsi="Calibri" w:cs="Calibri"/>
          <w:sz w:val="24"/>
          <w:szCs w:val="24"/>
        </w:rPr>
        <w:t>Decreto</w:t>
      </w:r>
      <w:r w:rsidRPr="009A13CF">
        <w:rPr>
          <w:rFonts w:ascii="Calibri" w:hAnsi="Calibri" w:cs="Calibri"/>
          <w:spacing w:val="-4"/>
          <w:sz w:val="24"/>
          <w:szCs w:val="24"/>
        </w:rPr>
        <w:t xml:space="preserve"> </w:t>
      </w:r>
      <w:r w:rsidRPr="009A13CF">
        <w:rPr>
          <w:rFonts w:ascii="Calibri" w:hAnsi="Calibri" w:cs="Calibri"/>
          <w:sz w:val="24"/>
          <w:szCs w:val="24"/>
        </w:rPr>
        <w:t>1082</w:t>
      </w:r>
      <w:r w:rsidRPr="009A13CF">
        <w:rPr>
          <w:rFonts w:ascii="Calibri" w:hAnsi="Calibri" w:cs="Calibri"/>
          <w:spacing w:val="-4"/>
          <w:sz w:val="24"/>
          <w:szCs w:val="24"/>
        </w:rPr>
        <w:t xml:space="preserve"> </w:t>
      </w:r>
      <w:r w:rsidRPr="009A13CF">
        <w:rPr>
          <w:rFonts w:ascii="Calibri" w:hAnsi="Calibri" w:cs="Calibri"/>
          <w:sz w:val="24"/>
          <w:szCs w:val="24"/>
        </w:rPr>
        <w:t>de</w:t>
      </w:r>
      <w:r w:rsidRPr="009A13CF">
        <w:rPr>
          <w:rFonts w:ascii="Calibri" w:hAnsi="Calibri" w:cs="Calibri"/>
          <w:spacing w:val="-4"/>
          <w:sz w:val="24"/>
          <w:szCs w:val="24"/>
        </w:rPr>
        <w:t xml:space="preserve"> </w:t>
      </w:r>
      <w:r w:rsidRPr="009A13CF">
        <w:rPr>
          <w:rFonts w:ascii="Calibri" w:hAnsi="Calibri" w:cs="Calibri"/>
          <w:sz w:val="24"/>
          <w:szCs w:val="24"/>
        </w:rPr>
        <w:t>2015, el</w:t>
      </w:r>
      <w:r w:rsidRPr="009A13CF">
        <w:rPr>
          <w:rFonts w:ascii="Calibri" w:hAnsi="Calibri" w:cs="Calibri"/>
          <w:spacing w:val="-4"/>
          <w:sz w:val="24"/>
          <w:szCs w:val="24"/>
        </w:rPr>
        <w:t xml:space="preserve"> </w:t>
      </w:r>
      <w:r w:rsidRPr="009A13CF">
        <w:rPr>
          <w:rFonts w:ascii="Calibri" w:hAnsi="Calibri" w:cs="Calibri"/>
          <w:sz w:val="24"/>
          <w:szCs w:val="24"/>
        </w:rPr>
        <w:t>objeto</w:t>
      </w:r>
      <w:r w:rsidRPr="009A13CF">
        <w:rPr>
          <w:rFonts w:ascii="Calibri" w:hAnsi="Calibri" w:cs="Calibri"/>
          <w:spacing w:val="-5"/>
          <w:sz w:val="24"/>
          <w:szCs w:val="24"/>
        </w:rPr>
        <w:t xml:space="preserve"> </w:t>
      </w:r>
      <w:r w:rsidRPr="009A13CF">
        <w:rPr>
          <w:rFonts w:ascii="Calibri" w:hAnsi="Calibri" w:cs="Calibri"/>
          <w:sz w:val="24"/>
          <w:szCs w:val="24"/>
        </w:rPr>
        <w:t>y</w:t>
      </w:r>
      <w:r w:rsidRPr="009A13CF">
        <w:rPr>
          <w:rFonts w:ascii="Calibri" w:hAnsi="Calibri" w:cs="Calibri"/>
          <w:spacing w:val="-4"/>
          <w:sz w:val="24"/>
          <w:szCs w:val="24"/>
        </w:rPr>
        <w:t xml:space="preserve"> </w:t>
      </w:r>
      <w:r w:rsidRPr="009A13CF">
        <w:rPr>
          <w:rFonts w:ascii="Calibri" w:hAnsi="Calibri" w:cs="Calibri"/>
          <w:sz w:val="24"/>
          <w:szCs w:val="24"/>
        </w:rPr>
        <w:t>obligaciones</w:t>
      </w:r>
      <w:r w:rsidRPr="009A13CF">
        <w:rPr>
          <w:rFonts w:ascii="Calibri" w:hAnsi="Calibri" w:cs="Calibri"/>
          <w:spacing w:val="-2"/>
          <w:sz w:val="24"/>
          <w:szCs w:val="24"/>
        </w:rPr>
        <w:t xml:space="preserve"> </w:t>
      </w:r>
      <w:r w:rsidRPr="009A13CF">
        <w:rPr>
          <w:rFonts w:ascii="Calibri" w:hAnsi="Calibri" w:cs="Calibri"/>
          <w:sz w:val="24"/>
          <w:szCs w:val="24"/>
        </w:rPr>
        <w:t>del</w:t>
      </w:r>
      <w:r w:rsidRPr="009A13CF">
        <w:rPr>
          <w:rFonts w:ascii="Calibri" w:hAnsi="Calibri" w:cs="Calibri"/>
          <w:spacing w:val="-2"/>
          <w:sz w:val="24"/>
          <w:szCs w:val="24"/>
        </w:rPr>
        <w:t xml:space="preserve"> </w:t>
      </w:r>
      <w:r w:rsidRPr="009A13CF">
        <w:rPr>
          <w:rFonts w:ascii="Calibri" w:hAnsi="Calibri" w:cs="Calibri"/>
          <w:sz w:val="24"/>
          <w:szCs w:val="24"/>
        </w:rPr>
        <w:t>contrato</w:t>
      </w:r>
      <w:r w:rsidRPr="009A13CF">
        <w:rPr>
          <w:rFonts w:ascii="Calibri" w:hAnsi="Calibri" w:cs="Calibri"/>
          <w:spacing w:val="-5"/>
          <w:sz w:val="24"/>
          <w:szCs w:val="24"/>
        </w:rPr>
        <w:t xml:space="preserve"> </w:t>
      </w:r>
      <w:r w:rsidRPr="009A13CF">
        <w:rPr>
          <w:rFonts w:ascii="Calibri" w:hAnsi="Calibri" w:cs="Calibri"/>
          <w:sz w:val="24"/>
          <w:szCs w:val="24"/>
        </w:rPr>
        <w:t>a</w:t>
      </w:r>
      <w:r w:rsidRPr="009A13CF">
        <w:rPr>
          <w:rFonts w:ascii="Calibri" w:hAnsi="Calibri" w:cs="Calibri"/>
          <w:spacing w:val="-3"/>
          <w:sz w:val="24"/>
          <w:szCs w:val="24"/>
        </w:rPr>
        <w:t xml:space="preserve"> </w:t>
      </w:r>
      <w:r w:rsidRPr="009A13CF">
        <w:rPr>
          <w:rFonts w:ascii="Calibri" w:hAnsi="Calibri" w:cs="Calibri"/>
          <w:sz w:val="24"/>
          <w:szCs w:val="24"/>
        </w:rPr>
        <w:t>desarrollar</w:t>
      </w:r>
      <w:r w:rsidRPr="009A13CF">
        <w:rPr>
          <w:rFonts w:ascii="Calibri" w:hAnsi="Calibri" w:cs="Calibri"/>
          <w:spacing w:val="-2"/>
          <w:sz w:val="24"/>
          <w:szCs w:val="24"/>
        </w:rPr>
        <w:t xml:space="preserve"> </w:t>
      </w:r>
      <w:r w:rsidRPr="009A13CF">
        <w:rPr>
          <w:rFonts w:ascii="Calibri" w:hAnsi="Calibri" w:cs="Calibri"/>
          <w:sz w:val="24"/>
          <w:szCs w:val="24"/>
        </w:rPr>
        <w:t>se</w:t>
      </w:r>
      <w:r w:rsidRPr="009A13CF">
        <w:rPr>
          <w:rFonts w:ascii="Calibri" w:hAnsi="Calibri" w:cs="Calibri"/>
          <w:spacing w:val="-3"/>
          <w:sz w:val="24"/>
          <w:szCs w:val="24"/>
        </w:rPr>
        <w:t xml:space="preserve"> </w:t>
      </w:r>
      <w:r w:rsidRPr="009A13CF">
        <w:rPr>
          <w:rFonts w:ascii="Calibri" w:hAnsi="Calibri" w:cs="Calibri"/>
          <w:sz w:val="24"/>
          <w:szCs w:val="24"/>
        </w:rPr>
        <w:t>enmarcan</w:t>
      </w:r>
      <w:r w:rsidRPr="009A13CF">
        <w:rPr>
          <w:rFonts w:ascii="Calibri" w:hAnsi="Calibri" w:cs="Calibri"/>
          <w:spacing w:val="-4"/>
          <w:sz w:val="24"/>
          <w:szCs w:val="24"/>
        </w:rPr>
        <w:t xml:space="preserve"> </w:t>
      </w:r>
      <w:r w:rsidRPr="009A13CF">
        <w:rPr>
          <w:rFonts w:ascii="Calibri" w:hAnsi="Calibri" w:cs="Calibri"/>
          <w:sz w:val="24"/>
          <w:szCs w:val="24"/>
        </w:rPr>
        <w:t>en</w:t>
      </w:r>
      <w:r w:rsidRPr="009A13CF">
        <w:rPr>
          <w:rFonts w:ascii="Calibri" w:hAnsi="Calibri" w:cs="Calibri"/>
          <w:spacing w:val="-4"/>
          <w:sz w:val="24"/>
          <w:szCs w:val="24"/>
        </w:rPr>
        <w:t xml:space="preserve"> </w:t>
      </w:r>
      <w:r w:rsidRPr="009A13CF">
        <w:rPr>
          <w:rFonts w:ascii="Calibri" w:hAnsi="Calibri" w:cs="Calibri"/>
          <w:sz w:val="24"/>
          <w:szCs w:val="24"/>
        </w:rPr>
        <w:t>el</w:t>
      </w:r>
      <w:r w:rsidRPr="009A13CF">
        <w:rPr>
          <w:rFonts w:ascii="Calibri" w:hAnsi="Calibri" w:cs="Calibri"/>
          <w:spacing w:val="-4"/>
          <w:sz w:val="24"/>
          <w:szCs w:val="24"/>
        </w:rPr>
        <w:t xml:space="preserve"> </w:t>
      </w:r>
      <w:r w:rsidRPr="009A13CF">
        <w:rPr>
          <w:rFonts w:ascii="Calibri" w:hAnsi="Calibri" w:cs="Calibri"/>
          <w:sz w:val="24"/>
          <w:szCs w:val="24"/>
        </w:rPr>
        <w:t>clasificador</w:t>
      </w:r>
      <w:r w:rsidRPr="009A13CF">
        <w:rPr>
          <w:rFonts w:ascii="Calibri" w:hAnsi="Calibri" w:cs="Calibri"/>
          <w:spacing w:val="-5"/>
          <w:sz w:val="24"/>
          <w:szCs w:val="24"/>
        </w:rPr>
        <w:t xml:space="preserve"> </w:t>
      </w:r>
      <w:r w:rsidRPr="009A13CF">
        <w:rPr>
          <w:rFonts w:ascii="Calibri" w:hAnsi="Calibri" w:cs="Calibri"/>
          <w:sz w:val="24"/>
          <w:szCs w:val="24"/>
        </w:rPr>
        <w:t>de</w:t>
      </w:r>
      <w:r w:rsidRPr="009A13CF">
        <w:rPr>
          <w:rFonts w:ascii="Calibri" w:hAnsi="Calibri" w:cs="Calibri"/>
          <w:spacing w:val="-3"/>
          <w:sz w:val="24"/>
          <w:szCs w:val="24"/>
        </w:rPr>
        <w:t xml:space="preserve"> </w:t>
      </w:r>
      <w:r w:rsidRPr="009A13CF">
        <w:rPr>
          <w:rFonts w:ascii="Calibri" w:hAnsi="Calibri" w:cs="Calibri"/>
          <w:sz w:val="24"/>
          <w:szCs w:val="24"/>
        </w:rPr>
        <w:t>Bienes</w:t>
      </w:r>
      <w:r w:rsidRPr="009A13CF">
        <w:rPr>
          <w:rFonts w:ascii="Calibri" w:hAnsi="Calibri" w:cs="Calibri"/>
          <w:spacing w:val="-2"/>
          <w:sz w:val="24"/>
          <w:szCs w:val="24"/>
        </w:rPr>
        <w:t xml:space="preserve"> </w:t>
      </w:r>
      <w:r w:rsidRPr="009A13CF">
        <w:rPr>
          <w:rFonts w:ascii="Calibri" w:hAnsi="Calibri" w:cs="Calibri"/>
          <w:sz w:val="24"/>
          <w:szCs w:val="24"/>
        </w:rPr>
        <w:t>y</w:t>
      </w:r>
      <w:r w:rsidRPr="009A13CF">
        <w:rPr>
          <w:rFonts w:ascii="Calibri" w:hAnsi="Calibri" w:cs="Calibri"/>
          <w:spacing w:val="-4"/>
          <w:sz w:val="24"/>
          <w:szCs w:val="24"/>
        </w:rPr>
        <w:t xml:space="preserve"> </w:t>
      </w:r>
      <w:r w:rsidRPr="009A13CF">
        <w:rPr>
          <w:rFonts w:ascii="Calibri" w:hAnsi="Calibri" w:cs="Calibri"/>
          <w:sz w:val="24"/>
          <w:szCs w:val="24"/>
        </w:rPr>
        <w:t>Servicios de las Naciones Unidas –UNSPSC-, en los siguientes códigos, así:</w:t>
      </w:r>
    </w:p>
    <w:p w14:paraId="560E90E2" w14:textId="77777777" w:rsidR="00D11E3B" w:rsidRPr="009A13CF" w:rsidRDefault="00D11E3B" w:rsidP="005C2DAC">
      <w:pPr>
        <w:pStyle w:val="Ttulo3"/>
        <w:tabs>
          <w:tab w:val="left" w:pos="979"/>
        </w:tabs>
        <w:ind w:left="0" w:firstLine="0"/>
        <w:rPr>
          <w:rFonts w:ascii="Calibri" w:hAnsi="Calibri" w:cs="Calibri"/>
          <w:sz w:val="24"/>
          <w:szCs w:val="24"/>
        </w:rPr>
      </w:pPr>
      <w:r w:rsidRPr="009A13CF">
        <w:rPr>
          <w:rFonts w:ascii="Calibri" w:hAnsi="Calibri" w:cs="Calibri"/>
          <w:sz w:val="24"/>
          <w:szCs w:val="24"/>
        </w:rPr>
        <w:tab/>
      </w:r>
      <w:r w:rsidRPr="009A13CF">
        <w:rPr>
          <w:rFonts w:ascii="Calibri" w:hAnsi="Calibri" w:cs="Calibri"/>
          <w:sz w:val="24"/>
          <w:szCs w:val="24"/>
        </w:rPr>
        <w:tab/>
      </w:r>
    </w:p>
    <w:tbl>
      <w:tblPr>
        <w:tblW w:w="9346" w:type="dxa"/>
        <w:tblCellMar>
          <w:left w:w="70" w:type="dxa"/>
          <w:right w:w="70" w:type="dxa"/>
        </w:tblCellMar>
        <w:tblLook w:val="04A0" w:firstRow="1" w:lastRow="0" w:firstColumn="1" w:lastColumn="0" w:noHBand="0" w:noVBand="1"/>
      </w:tblPr>
      <w:tblGrid>
        <w:gridCol w:w="1550"/>
        <w:gridCol w:w="2268"/>
        <w:gridCol w:w="1842"/>
        <w:gridCol w:w="1701"/>
        <w:gridCol w:w="1985"/>
      </w:tblGrid>
      <w:tr w:rsidR="00D11E3B" w:rsidRPr="009A13CF" w14:paraId="4E3CC1FD" w14:textId="77777777" w:rsidTr="00743AE7">
        <w:trPr>
          <w:trHeight w:val="251"/>
          <w:tblHeader/>
        </w:trPr>
        <w:tc>
          <w:tcPr>
            <w:tcW w:w="1550" w:type="dxa"/>
            <w:tcBorders>
              <w:top w:val="single" w:sz="8" w:space="0" w:color="000000"/>
              <w:left w:val="single" w:sz="8" w:space="0" w:color="000000"/>
              <w:bottom w:val="nil"/>
              <w:right w:val="single" w:sz="8" w:space="0" w:color="000000"/>
            </w:tcBorders>
            <w:shd w:val="clear" w:color="000000" w:fill="BEBEBE"/>
            <w:vAlign w:val="center"/>
            <w:hideMark/>
          </w:tcPr>
          <w:p w14:paraId="07D91342" w14:textId="77777777" w:rsidR="00D11E3B" w:rsidRPr="009A13CF" w:rsidRDefault="00D11E3B" w:rsidP="00D11E3B">
            <w:pPr>
              <w:widowControl/>
              <w:autoSpaceDE/>
              <w:autoSpaceDN/>
              <w:jc w:val="center"/>
              <w:rPr>
                <w:rFonts w:ascii="Arial" w:eastAsia="Times New Roman" w:hAnsi="Arial" w:cs="Arial"/>
                <w:b/>
                <w:bCs/>
                <w:sz w:val="16"/>
                <w:szCs w:val="16"/>
                <w:lang w:val="es-CO" w:eastAsia="es-CO"/>
              </w:rPr>
            </w:pPr>
            <w:r w:rsidRPr="009A13CF">
              <w:rPr>
                <w:rFonts w:ascii="Arial" w:eastAsia="Times New Roman" w:hAnsi="Arial" w:cs="Arial"/>
                <w:b/>
                <w:bCs/>
                <w:sz w:val="16"/>
                <w:szCs w:val="16"/>
                <w:lang w:eastAsia="es-CO"/>
              </w:rPr>
              <w:t>GRUPO</w:t>
            </w:r>
          </w:p>
        </w:tc>
        <w:tc>
          <w:tcPr>
            <w:tcW w:w="2268" w:type="dxa"/>
            <w:tcBorders>
              <w:top w:val="single" w:sz="8" w:space="0" w:color="000000"/>
              <w:left w:val="nil"/>
              <w:bottom w:val="nil"/>
              <w:right w:val="single" w:sz="8" w:space="0" w:color="000000"/>
            </w:tcBorders>
            <w:shd w:val="clear" w:color="000000" w:fill="BEBEBE"/>
            <w:vAlign w:val="center"/>
            <w:hideMark/>
          </w:tcPr>
          <w:p w14:paraId="2DC486B2" w14:textId="77777777" w:rsidR="00D11E3B" w:rsidRPr="009A13CF" w:rsidRDefault="00D11E3B" w:rsidP="00D11E3B">
            <w:pPr>
              <w:widowControl/>
              <w:autoSpaceDE/>
              <w:autoSpaceDN/>
              <w:jc w:val="center"/>
              <w:rPr>
                <w:rFonts w:ascii="Arial" w:eastAsia="Times New Roman" w:hAnsi="Arial" w:cs="Arial"/>
                <w:b/>
                <w:bCs/>
                <w:sz w:val="16"/>
                <w:szCs w:val="16"/>
                <w:lang w:val="es-CO" w:eastAsia="es-CO"/>
              </w:rPr>
            </w:pPr>
            <w:r w:rsidRPr="009A13CF">
              <w:rPr>
                <w:rFonts w:ascii="Arial" w:eastAsia="Times New Roman" w:hAnsi="Arial" w:cs="Arial"/>
                <w:b/>
                <w:bCs/>
                <w:sz w:val="16"/>
                <w:szCs w:val="16"/>
                <w:lang w:eastAsia="es-CO"/>
              </w:rPr>
              <w:t>SEGMENTO</w:t>
            </w:r>
          </w:p>
        </w:tc>
        <w:tc>
          <w:tcPr>
            <w:tcW w:w="1842" w:type="dxa"/>
            <w:tcBorders>
              <w:top w:val="single" w:sz="8" w:space="0" w:color="000000"/>
              <w:left w:val="nil"/>
              <w:bottom w:val="nil"/>
              <w:right w:val="single" w:sz="8" w:space="0" w:color="000000"/>
            </w:tcBorders>
            <w:shd w:val="clear" w:color="000000" w:fill="BEBEBE"/>
            <w:vAlign w:val="center"/>
            <w:hideMark/>
          </w:tcPr>
          <w:p w14:paraId="67702B96" w14:textId="77777777" w:rsidR="00D11E3B" w:rsidRPr="009A13CF" w:rsidRDefault="00D11E3B" w:rsidP="00D11E3B">
            <w:pPr>
              <w:widowControl/>
              <w:autoSpaceDE/>
              <w:autoSpaceDN/>
              <w:jc w:val="center"/>
              <w:rPr>
                <w:rFonts w:ascii="Arial" w:eastAsia="Times New Roman" w:hAnsi="Arial" w:cs="Arial"/>
                <w:b/>
                <w:bCs/>
                <w:sz w:val="16"/>
                <w:szCs w:val="16"/>
                <w:lang w:val="es-CO" w:eastAsia="es-CO"/>
              </w:rPr>
            </w:pPr>
            <w:r w:rsidRPr="009A13CF">
              <w:rPr>
                <w:rFonts w:ascii="Arial" w:eastAsia="Times New Roman" w:hAnsi="Arial" w:cs="Arial"/>
                <w:b/>
                <w:bCs/>
                <w:sz w:val="16"/>
                <w:szCs w:val="16"/>
                <w:lang w:eastAsia="es-CO"/>
              </w:rPr>
              <w:t>FAMILIA</w:t>
            </w:r>
          </w:p>
        </w:tc>
        <w:tc>
          <w:tcPr>
            <w:tcW w:w="1701" w:type="dxa"/>
            <w:tcBorders>
              <w:top w:val="single" w:sz="8" w:space="0" w:color="000000"/>
              <w:left w:val="nil"/>
              <w:bottom w:val="nil"/>
              <w:right w:val="single" w:sz="8" w:space="0" w:color="000000"/>
            </w:tcBorders>
            <w:shd w:val="clear" w:color="000000" w:fill="BEBEBE"/>
            <w:vAlign w:val="center"/>
            <w:hideMark/>
          </w:tcPr>
          <w:p w14:paraId="5544F9ED" w14:textId="77777777" w:rsidR="00D11E3B" w:rsidRPr="009A13CF" w:rsidRDefault="00D11E3B" w:rsidP="00D11E3B">
            <w:pPr>
              <w:widowControl/>
              <w:autoSpaceDE/>
              <w:autoSpaceDN/>
              <w:jc w:val="center"/>
              <w:rPr>
                <w:rFonts w:ascii="Arial" w:eastAsia="Times New Roman" w:hAnsi="Arial" w:cs="Arial"/>
                <w:b/>
                <w:bCs/>
                <w:sz w:val="16"/>
                <w:szCs w:val="16"/>
                <w:lang w:val="es-CO" w:eastAsia="es-CO"/>
              </w:rPr>
            </w:pPr>
            <w:r w:rsidRPr="009A13CF">
              <w:rPr>
                <w:rFonts w:ascii="Arial" w:eastAsia="Times New Roman" w:hAnsi="Arial" w:cs="Arial"/>
                <w:b/>
                <w:bCs/>
                <w:sz w:val="16"/>
                <w:szCs w:val="16"/>
                <w:lang w:eastAsia="es-CO"/>
              </w:rPr>
              <w:t>CLASE</w:t>
            </w:r>
          </w:p>
        </w:tc>
        <w:tc>
          <w:tcPr>
            <w:tcW w:w="1985" w:type="dxa"/>
            <w:tcBorders>
              <w:top w:val="single" w:sz="8" w:space="0" w:color="000000"/>
              <w:left w:val="nil"/>
              <w:bottom w:val="nil"/>
              <w:right w:val="single" w:sz="8" w:space="0" w:color="000000"/>
            </w:tcBorders>
            <w:shd w:val="clear" w:color="000000" w:fill="BEBEBE"/>
            <w:vAlign w:val="center"/>
            <w:hideMark/>
          </w:tcPr>
          <w:p w14:paraId="5234CA2B" w14:textId="77777777" w:rsidR="00D11E3B" w:rsidRPr="009A13CF" w:rsidRDefault="00D11E3B" w:rsidP="00D11E3B">
            <w:pPr>
              <w:widowControl/>
              <w:autoSpaceDE/>
              <w:autoSpaceDN/>
              <w:jc w:val="center"/>
              <w:rPr>
                <w:rFonts w:ascii="Arial" w:eastAsia="Times New Roman" w:hAnsi="Arial" w:cs="Arial"/>
                <w:b/>
                <w:bCs/>
                <w:sz w:val="16"/>
                <w:szCs w:val="16"/>
                <w:lang w:val="es-CO" w:eastAsia="es-CO"/>
              </w:rPr>
            </w:pPr>
            <w:r w:rsidRPr="009A13CF">
              <w:rPr>
                <w:rFonts w:ascii="Arial" w:eastAsia="Times New Roman" w:hAnsi="Arial" w:cs="Arial"/>
                <w:b/>
                <w:bCs/>
                <w:sz w:val="16"/>
                <w:szCs w:val="16"/>
                <w:lang w:eastAsia="es-CO"/>
              </w:rPr>
              <w:t>PRODUCTOS</w:t>
            </w:r>
          </w:p>
        </w:tc>
      </w:tr>
      <w:tr w:rsidR="00D11E3B" w:rsidRPr="009A13CF" w14:paraId="7F338316" w14:textId="77777777" w:rsidTr="00743AE7">
        <w:trPr>
          <w:trHeight w:val="613"/>
        </w:trPr>
        <w:tc>
          <w:tcPr>
            <w:tcW w:w="1550" w:type="dxa"/>
            <w:tcBorders>
              <w:top w:val="single" w:sz="8" w:space="0" w:color="auto"/>
              <w:left w:val="single" w:sz="8" w:space="0" w:color="auto"/>
              <w:bottom w:val="single" w:sz="8" w:space="0" w:color="auto"/>
              <w:right w:val="single" w:sz="8" w:space="0" w:color="000000"/>
            </w:tcBorders>
            <w:vAlign w:val="center"/>
            <w:hideMark/>
          </w:tcPr>
          <w:p w14:paraId="0BEAF61B" w14:textId="1A0FE89C"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   (E) Productos de Uso Final</w:t>
            </w:r>
          </w:p>
        </w:tc>
        <w:tc>
          <w:tcPr>
            <w:tcW w:w="2268" w:type="dxa"/>
            <w:tcBorders>
              <w:top w:val="single" w:sz="8" w:space="0" w:color="auto"/>
              <w:left w:val="nil"/>
              <w:bottom w:val="single" w:sz="8" w:space="0" w:color="auto"/>
              <w:right w:val="single" w:sz="8" w:space="0" w:color="000000"/>
            </w:tcBorders>
            <w:vAlign w:val="center"/>
            <w:hideMark/>
          </w:tcPr>
          <w:p w14:paraId="4FF03290"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(53) Ropa, Maletas y Productos de Aseo Personal.</w:t>
            </w:r>
          </w:p>
        </w:tc>
        <w:tc>
          <w:tcPr>
            <w:tcW w:w="1842" w:type="dxa"/>
            <w:tcBorders>
              <w:top w:val="single" w:sz="8" w:space="0" w:color="auto"/>
              <w:left w:val="nil"/>
              <w:bottom w:val="single" w:sz="8" w:space="0" w:color="auto"/>
              <w:right w:val="single" w:sz="8" w:space="0" w:color="000000"/>
            </w:tcBorders>
            <w:vAlign w:val="center"/>
            <w:hideMark/>
          </w:tcPr>
          <w:p w14:paraId="4CD0A676"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(5313) Artículos de Tocador y Cuidado Personal.</w:t>
            </w:r>
          </w:p>
        </w:tc>
        <w:tc>
          <w:tcPr>
            <w:tcW w:w="1701" w:type="dxa"/>
            <w:tcBorders>
              <w:top w:val="single" w:sz="8" w:space="0" w:color="auto"/>
              <w:left w:val="nil"/>
              <w:bottom w:val="single" w:sz="8" w:space="0" w:color="auto"/>
              <w:right w:val="single" w:sz="8" w:space="0" w:color="000000"/>
            </w:tcBorders>
            <w:vAlign w:val="center"/>
            <w:hideMark/>
          </w:tcPr>
          <w:p w14:paraId="7B8EE923"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(531316) Baño y Cuerpo</w:t>
            </w:r>
          </w:p>
        </w:tc>
        <w:tc>
          <w:tcPr>
            <w:tcW w:w="1985" w:type="dxa"/>
            <w:tcBorders>
              <w:top w:val="single" w:sz="8" w:space="0" w:color="auto"/>
              <w:left w:val="nil"/>
              <w:bottom w:val="single" w:sz="8" w:space="0" w:color="auto"/>
              <w:right w:val="single" w:sz="8" w:space="0" w:color="auto"/>
            </w:tcBorders>
            <w:vAlign w:val="center"/>
            <w:hideMark/>
          </w:tcPr>
          <w:p w14:paraId="3492CF9D"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(53131609) Productos de protección solar</w:t>
            </w:r>
          </w:p>
        </w:tc>
      </w:tr>
      <w:tr w:rsidR="00D11E3B" w:rsidRPr="009A13CF" w14:paraId="33DAAD91" w14:textId="77777777" w:rsidTr="00743AE7">
        <w:trPr>
          <w:trHeight w:val="1016"/>
        </w:trPr>
        <w:tc>
          <w:tcPr>
            <w:tcW w:w="1550" w:type="dxa"/>
            <w:tcBorders>
              <w:top w:val="nil"/>
              <w:left w:val="single" w:sz="8" w:space="0" w:color="auto"/>
              <w:bottom w:val="single" w:sz="8" w:space="0" w:color="auto"/>
              <w:right w:val="single" w:sz="8" w:space="0" w:color="000000"/>
            </w:tcBorders>
            <w:vAlign w:val="center"/>
            <w:hideMark/>
          </w:tcPr>
          <w:p w14:paraId="7638E703"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single" w:sz="8" w:space="0" w:color="auto"/>
              <w:right w:val="single" w:sz="8" w:space="0" w:color="000000"/>
            </w:tcBorders>
            <w:vAlign w:val="center"/>
            <w:hideMark/>
          </w:tcPr>
          <w:p w14:paraId="00036065" w14:textId="26B1914D"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single" w:sz="8" w:space="0" w:color="auto"/>
              <w:right w:val="single" w:sz="8" w:space="0" w:color="000000"/>
            </w:tcBorders>
            <w:vAlign w:val="center"/>
            <w:hideMark/>
          </w:tcPr>
          <w:p w14:paraId="1C95B160"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35C26992"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(461819) Protectores Auditivos</w:t>
            </w:r>
          </w:p>
        </w:tc>
        <w:tc>
          <w:tcPr>
            <w:tcW w:w="1985" w:type="dxa"/>
            <w:tcBorders>
              <w:top w:val="nil"/>
              <w:left w:val="nil"/>
              <w:bottom w:val="single" w:sz="8" w:space="0" w:color="auto"/>
              <w:right w:val="single" w:sz="8" w:space="0" w:color="auto"/>
            </w:tcBorders>
            <w:vAlign w:val="center"/>
            <w:hideMark/>
          </w:tcPr>
          <w:p w14:paraId="7E58E874"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(46181902) Tapa Oído</w:t>
            </w:r>
          </w:p>
        </w:tc>
      </w:tr>
      <w:tr w:rsidR="00D11E3B" w:rsidRPr="009A13CF" w14:paraId="4395F74B" w14:textId="77777777" w:rsidTr="00743AE7">
        <w:trPr>
          <w:trHeight w:val="1016"/>
        </w:trPr>
        <w:tc>
          <w:tcPr>
            <w:tcW w:w="1550" w:type="dxa"/>
            <w:tcBorders>
              <w:top w:val="nil"/>
              <w:left w:val="single" w:sz="8" w:space="0" w:color="auto"/>
              <w:bottom w:val="single" w:sz="8" w:space="0" w:color="auto"/>
              <w:right w:val="single" w:sz="8" w:space="0" w:color="000000"/>
            </w:tcBorders>
            <w:vAlign w:val="center"/>
            <w:hideMark/>
          </w:tcPr>
          <w:p w14:paraId="67415E3A"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single" w:sz="8" w:space="0" w:color="auto"/>
              <w:right w:val="single" w:sz="8" w:space="0" w:color="000000"/>
            </w:tcBorders>
            <w:vAlign w:val="center"/>
            <w:hideMark/>
          </w:tcPr>
          <w:p w14:paraId="51C8CD02" w14:textId="34A8ACFE"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single" w:sz="8" w:space="0" w:color="auto"/>
              <w:right w:val="single" w:sz="8" w:space="0" w:color="000000"/>
            </w:tcBorders>
            <w:vAlign w:val="center"/>
            <w:hideMark/>
          </w:tcPr>
          <w:p w14:paraId="1F6D9BD2"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4AFF95D0"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(461818) Ropa de Seguridad</w:t>
            </w:r>
          </w:p>
        </w:tc>
        <w:tc>
          <w:tcPr>
            <w:tcW w:w="1985" w:type="dxa"/>
            <w:tcBorders>
              <w:top w:val="nil"/>
              <w:left w:val="nil"/>
              <w:bottom w:val="single" w:sz="8" w:space="0" w:color="auto"/>
              <w:right w:val="single" w:sz="8" w:space="0" w:color="auto"/>
            </w:tcBorders>
            <w:vAlign w:val="center"/>
            <w:hideMark/>
          </w:tcPr>
          <w:p w14:paraId="4A233430"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(46181804) Gafas Protectoras.</w:t>
            </w:r>
          </w:p>
        </w:tc>
      </w:tr>
      <w:tr w:rsidR="00D11E3B" w:rsidRPr="009A13CF" w14:paraId="6D7066B4" w14:textId="77777777" w:rsidTr="00743AE7">
        <w:trPr>
          <w:trHeight w:val="1016"/>
        </w:trPr>
        <w:tc>
          <w:tcPr>
            <w:tcW w:w="1550" w:type="dxa"/>
            <w:tcBorders>
              <w:top w:val="nil"/>
              <w:left w:val="single" w:sz="8" w:space="0" w:color="000000"/>
              <w:bottom w:val="nil"/>
              <w:right w:val="single" w:sz="8" w:space="0" w:color="000000"/>
            </w:tcBorders>
            <w:vAlign w:val="center"/>
            <w:hideMark/>
          </w:tcPr>
          <w:p w14:paraId="6B3CDAA0"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nil"/>
              <w:right w:val="single" w:sz="8" w:space="0" w:color="000000"/>
            </w:tcBorders>
            <w:vAlign w:val="center"/>
            <w:hideMark/>
          </w:tcPr>
          <w:p w14:paraId="189C18EC" w14:textId="3E699BB3"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nil"/>
              <w:right w:val="single" w:sz="8" w:space="0" w:color="000000"/>
            </w:tcBorders>
            <w:vAlign w:val="center"/>
            <w:hideMark/>
          </w:tcPr>
          <w:p w14:paraId="3774E5AF"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1A9C3D26"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 Protección y accesorios para la visión.</w:t>
            </w:r>
          </w:p>
        </w:tc>
        <w:tc>
          <w:tcPr>
            <w:tcW w:w="1985" w:type="dxa"/>
            <w:tcBorders>
              <w:top w:val="nil"/>
              <w:left w:val="nil"/>
              <w:bottom w:val="single" w:sz="8" w:space="0" w:color="auto"/>
              <w:right w:val="single" w:sz="8" w:space="0" w:color="auto"/>
            </w:tcBorders>
            <w:vAlign w:val="center"/>
            <w:hideMark/>
          </w:tcPr>
          <w:p w14:paraId="76E294B9"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(46181541) Guantes resistentes a los químicos.</w:t>
            </w:r>
          </w:p>
        </w:tc>
      </w:tr>
      <w:tr w:rsidR="00D11E3B" w:rsidRPr="009A13CF" w14:paraId="6E530011" w14:textId="77777777" w:rsidTr="00743AE7">
        <w:trPr>
          <w:trHeight w:val="1016"/>
        </w:trPr>
        <w:tc>
          <w:tcPr>
            <w:tcW w:w="1550" w:type="dxa"/>
            <w:tcBorders>
              <w:top w:val="single" w:sz="8" w:space="0" w:color="auto"/>
              <w:left w:val="single" w:sz="8" w:space="0" w:color="auto"/>
              <w:bottom w:val="single" w:sz="8" w:space="0" w:color="auto"/>
              <w:right w:val="single" w:sz="8" w:space="0" w:color="000000"/>
            </w:tcBorders>
            <w:vAlign w:val="center"/>
            <w:hideMark/>
          </w:tcPr>
          <w:p w14:paraId="0C20FE01"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single" w:sz="8" w:space="0" w:color="auto"/>
              <w:left w:val="nil"/>
              <w:bottom w:val="single" w:sz="8" w:space="0" w:color="auto"/>
              <w:right w:val="single" w:sz="8" w:space="0" w:color="000000"/>
            </w:tcBorders>
            <w:vAlign w:val="center"/>
            <w:hideMark/>
          </w:tcPr>
          <w:p w14:paraId="68BD3484" w14:textId="78D56CB0"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auto"/>
              <w:left w:val="nil"/>
              <w:bottom w:val="single" w:sz="8" w:space="0" w:color="auto"/>
              <w:right w:val="single" w:sz="8" w:space="0" w:color="000000"/>
            </w:tcBorders>
            <w:vAlign w:val="center"/>
            <w:hideMark/>
          </w:tcPr>
          <w:p w14:paraId="3D94A915"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0B277182"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(461820) Protección de la Respiración.</w:t>
            </w:r>
          </w:p>
        </w:tc>
        <w:tc>
          <w:tcPr>
            <w:tcW w:w="1985" w:type="dxa"/>
            <w:tcBorders>
              <w:top w:val="nil"/>
              <w:left w:val="nil"/>
              <w:bottom w:val="single" w:sz="8" w:space="0" w:color="auto"/>
              <w:right w:val="single" w:sz="8" w:space="0" w:color="auto"/>
            </w:tcBorders>
            <w:vAlign w:val="center"/>
            <w:hideMark/>
          </w:tcPr>
          <w:p w14:paraId="033A4AC4"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(46182002) Respiradores.</w:t>
            </w:r>
          </w:p>
        </w:tc>
      </w:tr>
      <w:tr w:rsidR="00D11E3B" w:rsidRPr="009A13CF" w14:paraId="4C2E009F" w14:textId="77777777" w:rsidTr="00743AE7">
        <w:trPr>
          <w:trHeight w:val="1016"/>
        </w:trPr>
        <w:tc>
          <w:tcPr>
            <w:tcW w:w="1550" w:type="dxa"/>
            <w:tcBorders>
              <w:top w:val="nil"/>
              <w:left w:val="single" w:sz="8" w:space="0" w:color="000000"/>
              <w:bottom w:val="single" w:sz="8" w:space="0" w:color="000000"/>
              <w:right w:val="single" w:sz="8" w:space="0" w:color="000000"/>
            </w:tcBorders>
            <w:vAlign w:val="center"/>
            <w:hideMark/>
          </w:tcPr>
          <w:p w14:paraId="0136753B"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single" w:sz="8" w:space="0" w:color="auto"/>
              <w:right w:val="single" w:sz="8" w:space="0" w:color="000000"/>
            </w:tcBorders>
            <w:vAlign w:val="center"/>
            <w:hideMark/>
          </w:tcPr>
          <w:p w14:paraId="213C15F4" w14:textId="55949B53"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nil"/>
              <w:right w:val="single" w:sz="8" w:space="0" w:color="000000"/>
            </w:tcBorders>
            <w:vAlign w:val="center"/>
            <w:hideMark/>
          </w:tcPr>
          <w:p w14:paraId="1922E9FE"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6B7764AA"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(461817) Protectores de Cara y Cabeza</w:t>
            </w:r>
          </w:p>
        </w:tc>
        <w:tc>
          <w:tcPr>
            <w:tcW w:w="1985" w:type="dxa"/>
            <w:tcBorders>
              <w:top w:val="nil"/>
              <w:left w:val="nil"/>
              <w:bottom w:val="single" w:sz="8" w:space="0" w:color="auto"/>
              <w:right w:val="single" w:sz="8" w:space="0" w:color="auto"/>
            </w:tcBorders>
            <w:vAlign w:val="center"/>
            <w:hideMark/>
          </w:tcPr>
          <w:p w14:paraId="5E5DB678"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(46181705) Cascos para Motociclistas.</w:t>
            </w:r>
          </w:p>
        </w:tc>
      </w:tr>
      <w:tr w:rsidR="00D11E3B" w:rsidRPr="009A13CF" w14:paraId="7D091944" w14:textId="77777777" w:rsidTr="00743AE7">
        <w:trPr>
          <w:trHeight w:val="1016"/>
        </w:trPr>
        <w:tc>
          <w:tcPr>
            <w:tcW w:w="1550" w:type="dxa"/>
            <w:tcBorders>
              <w:top w:val="nil"/>
              <w:left w:val="single" w:sz="8" w:space="0" w:color="000000"/>
              <w:bottom w:val="nil"/>
              <w:right w:val="single" w:sz="8" w:space="0" w:color="000000"/>
            </w:tcBorders>
            <w:vAlign w:val="center"/>
            <w:hideMark/>
          </w:tcPr>
          <w:p w14:paraId="1BDAA43D"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nil"/>
              <w:right w:val="single" w:sz="8" w:space="0" w:color="000000"/>
            </w:tcBorders>
            <w:vAlign w:val="center"/>
            <w:hideMark/>
          </w:tcPr>
          <w:p w14:paraId="2DDB6EC9" w14:textId="40FBFDF4"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000000"/>
              <w:left w:val="nil"/>
              <w:bottom w:val="nil"/>
              <w:right w:val="single" w:sz="8" w:space="0" w:color="000000"/>
            </w:tcBorders>
            <w:vAlign w:val="center"/>
            <w:hideMark/>
          </w:tcPr>
          <w:p w14:paraId="5635D874"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6ABDC643"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 Ropa de Seguridad.</w:t>
            </w:r>
          </w:p>
        </w:tc>
        <w:tc>
          <w:tcPr>
            <w:tcW w:w="1985" w:type="dxa"/>
            <w:tcBorders>
              <w:top w:val="nil"/>
              <w:left w:val="nil"/>
              <w:bottom w:val="single" w:sz="8" w:space="0" w:color="auto"/>
              <w:right w:val="single" w:sz="8" w:space="0" w:color="auto"/>
            </w:tcBorders>
            <w:vAlign w:val="center"/>
            <w:hideMark/>
          </w:tcPr>
          <w:p w14:paraId="0D6BD64E"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(46181543) Chaqueta o Gabardina Impermeable.</w:t>
            </w:r>
          </w:p>
        </w:tc>
      </w:tr>
      <w:tr w:rsidR="00D11E3B" w:rsidRPr="009A13CF" w14:paraId="2B8F97BC" w14:textId="77777777" w:rsidTr="00743AE7">
        <w:trPr>
          <w:trHeight w:val="1016"/>
        </w:trPr>
        <w:tc>
          <w:tcPr>
            <w:tcW w:w="1550" w:type="dxa"/>
            <w:tcBorders>
              <w:top w:val="single" w:sz="8" w:space="0" w:color="auto"/>
              <w:left w:val="single" w:sz="8" w:space="0" w:color="auto"/>
              <w:bottom w:val="single" w:sz="8" w:space="0" w:color="auto"/>
              <w:right w:val="single" w:sz="8" w:space="0" w:color="000000"/>
            </w:tcBorders>
            <w:vAlign w:val="center"/>
            <w:hideMark/>
          </w:tcPr>
          <w:p w14:paraId="611B48FA"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single" w:sz="8" w:space="0" w:color="auto"/>
              <w:left w:val="nil"/>
              <w:bottom w:val="single" w:sz="8" w:space="0" w:color="auto"/>
              <w:right w:val="single" w:sz="8" w:space="0" w:color="000000"/>
            </w:tcBorders>
            <w:vAlign w:val="center"/>
            <w:hideMark/>
          </w:tcPr>
          <w:p w14:paraId="6ECB81A6" w14:textId="2645F24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auto"/>
              <w:left w:val="nil"/>
              <w:bottom w:val="single" w:sz="8" w:space="0" w:color="auto"/>
              <w:right w:val="single" w:sz="8" w:space="0" w:color="000000"/>
            </w:tcBorders>
            <w:vAlign w:val="center"/>
            <w:hideMark/>
          </w:tcPr>
          <w:p w14:paraId="1039AD8D"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0FC3B199"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 Ropa de Seguridad.</w:t>
            </w:r>
          </w:p>
        </w:tc>
        <w:tc>
          <w:tcPr>
            <w:tcW w:w="1985" w:type="dxa"/>
            <w:tcBorders>
              <w:top w:val="nil"/>
              <w:left w:val="nil"/>
              <w:bottom w:val="single" w:sz="8" w:space="0" w:color="auto"/>
              <w:right w:val="single" w:sz="8" w:space="0" w:color="auto"/>
            </w:tcBorders>
            <w:vAlign w:val="center"/>
            <w:hideMark/>
          </w:tcPr>
          <w:p w14:paraId="6180F6F9"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(46181544) Pantalones Impermeables.</w:t>
            </w:r>
          </w:p>
        </w:tc>
      </w:tr>
      <w:tr w:rsidR="00D11E3B" w:rsidRPr="009A13CF" w14:paraId="75C3B77C" w14:textId="77777777" w:rsidTr="00743AE7">
        <w:trPr>
          <w:trHeight w:val="1016"/>
        </w:trPr>
        <w:tc>
          <w:tcPr>
            <w:tcW w:w="1550" w:type="dxa"/>
            <w:tcBorders>
              <w:top w:val="nil"/>
              <w:left w:val="single" w:sz="8" w:space="0" w:color="000000"/>
              <w:bottom w:val="single" w:sz="8" w:space="0" w:color="000000"/>
              <w:right w:val="single" w:sz="8" w:space="0" w:color="000000"/>
            </w:tcBorders>
            <w:vAlign w:val="center"/>
            <w:hideMark/>
          </w:tcPr>
          <w:p w14:paraId="3EBCC2A4"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lastRenderedPageBreak/>
              <w:t>(E) Productos de Uso Final</w:t>
            </w:r>
          </w:p>
        </w:tc>
        <w:tc>
          <w:tcPr>
            <w:tcW w:w="2268" w:type="dxa"/>
            <w:tcBorders>
              <w:top w:val="nil"/>
              <w:left w:val="nil"/>
              <w:bottom w:val="single" w:sz="8" w:space="0" w:color="auto"/>
              <w:right w:val="single" w:sz="8" w:space="0" w:color="000000"/>
            </w:tcBorders>
            <w:vAlign w:val="center"/>
            <w:hideMark/>
          </w:tcPr>
          <w:p w14:paraId="6A83E205" w14:textId="2AD1060E"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nil"/>
              <w:right w:val="single" w:sz="8" w:space="0" w:color="000000"/>
            </w:tcBorders>
            <w:vAlign w:val="center"/>
            <w:hideMark/>
          </w:tcPr>
          <w:p w14:paraId="6082CEDA"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154676C3"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(461816) Calzado de Protección.</w:t>
            </w:r>
          </w:p>
        </w:tc>
        <w:tc>
          <w:tcPr>
            <w:tcW w:w="1985" w:type="dxa"/>
            <w:tcBorders>
              <w:top w:val="nil"/>
              <w:left w:val="nil"/>
              <w:bottom w:val="single" w:sz="8" w:space="0" w:color="auto"/>
              <w:right w:val="single" w:sz="8" w:space="0" w:color="auto"/>
            </w:tcBorders>
            <w:vAlign w:val="center"/>
            <w:hideMark/>
          </w:tcPr>
          <w:p w14:paraId="4B46CA17"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(46181605) Zapatos de Seguridad.</w:t>
            </w:r>
          </w:p>
        </w:tc>
      </w:tr>
      <w:tr w:rsidR="00D11E3B" w:rsidRPr="009A13CF" w14:paraId="300CBD39" w14:textId="77777777" w:rsidTr="00743AE7">
        <w:trPr>
          <w:trHeight w:val="1016"/>
        </w:trPr>
        <w:tc>
          <w:tcPr>
            <w:tcW w:w="1550" w:type="dxa"/>
            <w:tcBorders>
              <w:top w:val="nil"/>
              <w:left w:val="single" w:sz="8" w:space="0" w:color="000000"/>
              <w:bottom w:val="single" w:sz="8" w:space="0" w:color="000000"/>
              <w:right w:val="single" w:sz="8" w:space="0" w:color="000000"/>
            </w:tcBorders>
            <w:vAlign w:val="center"/>
            <w:hideMark/>
          </w:tcPr>
          <w:p w14:paraId="7062F5CC"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single" w:sz="8" w:space="0" w:color="auto"/>
              <w:right w:val="single" w:sz="8" w:space="0" w:color="000000"/>
            </w:tcBorders>
            <w:vAlign w:val="center"/>
            <w:hideMark/>
          </w:tcPr>
          <w:p w14:paraId="1F7C86BA" w14:textId="0F302BA1"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000000"/>
              <w:left w:val="nil"/>
              <w:bottom w:val="nil"/>
              <w:right w:val="single" w:sz="8" w:space="0" w:color="000000"/>
            </w:tcBorders>
            <w:vAlign w:val="center"/>
            <w:hideMark/>
          </w:tcPr>
          <w:p w14:paraId="07494B8A"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21E3A8EE"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 Ropa de Seguridad.</w:t>
            </w:r>
          </w:p>
        </w:tc>
        <w:tc>
          <w:tcPr>
            <w:tcW w:w="1985" w:type="dxa"/>
            <w:tcBorders>
              <w:top w:val="nil"/>
              <w:left w:val="nil"/>
              <w:bottom w:val="single" w:sz="8" w:space="0" w:color="auto"/>
              <w:right w:val="single" w:sz="8" w:space="0" w:color="auto"/>
            </w:tcBorders>
            <w:vAlign w:val="center"/>
            <w:hideMark/>
          </w:tcPr>
          <w:p w14:paraId="35D463FD"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(46181504) Guantes de Protección.</w:t>
            </w:r>
          </w:p>
        </w:tc>
      </w:tr>
      <w:tr w:rsidR="00D11E3B" w:rsidRPr="009A13CF" w14:paraId="1ED2AA80" w14:textId="77777777" w:rsidTr="00743AE7">
        <w:trPr>
          <w:trHeight w:val="1016"/>
        </w:trPr>
        <w:tc>
          <w:tcPr>
            <w:tcW w:w="1550" w:type="dxa"/>
            <w:tcBorders>
              <w:top w:val="nil"/>
              <w:left w:val="single" w:sz="8" w:space="0" w:color="000000"/>
              <w:bottom w:val="nil"/>
              <w:right w:val="single" w:sz="8" w:space="0" w:color="000000"/>
            </w:tcBorders>
            <w:vAlign w:val="center"/>
            <w:hideMark/>
          </w:tcPr>
          <w:p w14:paraId="73C40527"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nil"/>
              <w:right w:val="single" w:sz="8" w:space="0" w:color="000000"/>
            </w:tcBorders>
            <w:vAlign w:val="center"/>
            <w:hideMark/>
          </w:tcPr>
          <w:p w14:paraId="42069404" w14:textId="014715F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000000"/>
              <w:left w:val="nil"/>
              <w:bottom w:val="nil"/>
              <w:right w:val="single" w:sz="8" w:space="0" w:color="000000"/>
            </w:tcBorders>
            <w:vAlign w:val="center"/>
            <w:hideMark/>
          </w:tcPr>
          <w:p w14:paraId="11693832"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0C9D885F"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 Ropa de Seguridad.</w:t>
            </w:r>
          </w:p>
        </w:tc>
        <w:tc>
          <w:tcPr>
            <w:tcW w:w="1985" w:type="dxa"/>
            <w:tcBorders>
              <w:top w:val="nil"/>
              <w:left w:val="nil"/>
              <w:bottom w:val="single" w:sz="8" w:space="0" w:color="auto"/>
              <w:right w:val="single" w:sz="8" w:space="0" w:color="auto"/>
            </w:tcBorders>
            <w:vAlign w:val="center"/>
            <w:hideMark/>
          </w:tcPr>
          <w:p w14:paraId="12854C74"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(46181528) Vestido Protector.</w:t>
            </w:r>
          </w:p>
        </w:tc>
      </w:tr>
      <w:tr w:rsidR="00D11E3B" w:rsidRPr="009A13CF" w14:paraId="61197213" w14:textId="77777777" w:rsidTr="00743AE7">
        <w:trPr>
          <w:trHeight w:val="1016"/>
        </w:trPr>
        <w:tc>
          <w:tcPr>
            <w:tcW w:w="1550" w:type="dxa"/>
            <w:tcBorders>
              <w:top w:val="single" w:sz="8" w:space="0" w:color="auto"/>
              <w:left w:val="single" w:sz="8" w:space="0" w:color="auto"/>
              <w:bottom w:val="single" w:sz="8" w:space="0" w:color="auto"/>
              <w:right w:val="single" w:sz="8" w:space="0" w:color="000000"/>
            </w:tcBorders>
            <w:vAlign w:val="center"/>
            <w:hideMark/>
          </w:tcPr>
          <w:p w14:paraId="12E3B85C"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single" w:sz="8" w:space="0" w:color="auto"/>
              <w:left w:val="nil"/>
              <w:bottom w:val="single" w:sz="8" w:space="0" w:color="auto"/>
              <w:right w:val="single" w:sz="8" w:space="0" w:color="000000"/>
            </w:tcBorders>
            <w:vAlign w:val="center"/>
            <w:hideMark/>
          </w:tcPr>
          <w:p w14:paraId="45245C51" w14:textId="0476513B"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auto"/>
              <w:left w:val="nil"/>
              <w:bottom w:val="single" w:sz="8" w:space="0" w:color="auto"/>
              <w:right w:val="single" w:sz="8" w:space="0" w:color="000000"/>
            </w:tcBorders>
            <w:vAlign w:val="center"/>
            <w:hideMark/>
          </w:tcPr>
          <w:p w14:paraId="1EF6606D"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6CDDF6A2"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(461823) Protección Anticaída y Equipo de Rescate.</w:t>
            </w:r>
          </w:p>
        </w:tc>
        <w:tc>
          <w:tcPr>
            <w:tcW w:w="1985" w:type="dxa"/>
            <w:tcBorders>
              <w:top w:val="nil"/>
              <w:left w:val="nil"/>
              <w:bottom w:val="single" w:sz="8" w:space="0" w:color="auto"/>
              <w:right w:val="single" w:sz="8" w:space="0" w:color="auto"/>
            </w:tcBorders>
            <w:vAlign w:val="center"/>
            <w:hideMark/>
          </w:tcPr>
          <w:p w14:paraId="1A4B982B"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(46182306) Arneses o Cinturones de Seguridad.</w:t>
            </w:r>
          </w:p>
        </w:tc>
      </w:tr>
      <w:tr w:rsidR="00D11E3B" w:rsidRPr="009A13CF" w14:paraId="2BA09AF0" w14:textId="77777777" w:rsidTr="00743AE7">
        <w:trPr>
          <w:trHeight w:val="1016"/>
        </w:trPr>
        <w:tc>
          <w:tcPr>
            <w:tcW w:w="1550" w:type="dxa"/>
            <w:tcBorders>
              <w:top w:val="nil"/>
              <w:left w:val="single" w:sz="8" w:space="0" w:color="000000"/>
              <w:bottom w:val="nil"/>
              <w:right w:val="single" w:sz="8" w:space="0" w:color="000000"/>
            </w:tcBorders>
            <w:vAlign w:val="center"/>
            <w:hideMark/>
          </w:tcPr>
          <w:p w14:paraId="283A358B"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nil"/>
              <w:right w:val="single" w:sz="8" w:space="0" w:color="000000"/>
            </w:tcBorders>
            <w:vAlign w:val="center"/>
            <w:hideMark/>
          </w:tcPr>
          <w:p w14:paraId="5C24EBE3" w14:textId="6F8617FD"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nil"/>
              <w:right w:val="single" w:sz="8" w:space="0" w:color="000000"/>
            </w:tcBorders>
            <w:vAlign w:val="center"/>
            <w:hideMark/>
          </w:tcPr>
          <w:p w14:paraId="0F7A4DDE"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6209EE6D"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(461823) Protección Anticaída y Equipo de Rescate.</w:t>
            </w:r>
          </w:p>
        </w:tc>
        <w:tc>
          <w:tcPr>
            <w:tcW w:w="1985" w:type="dxa"/>
            <w:tcBorders>
              <w:top w:val="nil"/>
              <w:left w:val="nil"/>
              <w:bottom w:val="single" w:sz="8" w:space="0" w:color="auto"/>
              <w:right w:val="single" w:sz="8" w:space="0" w:color="auto"/>
            </w:tcBorders>
            <w:vAlign w:val="center"/>
            <w:hideMark/>
          </w:tcPr>
          <w:p w14:paraId="320CAEF4"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(46182314) Eslinga de Seguridad.</w:t>
            </w:r>
          </w:p>
        </w:tc>
      </w:tr>
      <w:tr w:rsidR="00D11E3B" w:rsidRPr="009A13CF" w14:paraId="1D5AEC9C" w14:textId="77777777" w:rsidTr="00743AE7">
        <w:trPr>
          <w:trHeight w:val="1016"/>
        </w:trPr>
        <w:tc>
          <w:tcPr>
            <w:tcW w:w="1550" w:type="dxa"/>
            <w:tcBorders>
              <w:top w:val="single" w:sz="8" w:space="0" w:color="auto"/>
              <w:left w:val="single" w:sz="8" w:space="0" w:color="auto"/>
              <w:bottom w:val="single" w:sz="8" w:space="0" w:color="auto"/>
              <w:right w:val="single" w:sz="8" w:space="0" w:color="000000"/>
            </w:tcBorders>
            <w:vAlign w:val="center"/>
            <w:hideMark/>
          </w:tcPr>
          <w:p w14:paraId="4B64A9ED"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single" w:sz="8" w:space="0" w:color="auto"/>
              <w:left w:val="nil"/>
              <w:bottom w:val="single" w:sz="8" w:space="0" w:color="auto"/>
              <w:right w:val="single" w:sz="8" w:space="0" w:color="000000"/>
            </w:tcBorders>
            <w:vAlign w:val="center"/>
            <w:hideMark/>
          </w:tcPr>
          <w:p w14:paraId="6FD7C089" w14:textId="422DAB1D"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single" w:sz="8" w:space="0" w:color="auto"/>
              <w:left w:val="nil"/>
              <w:bottom w:val="single" w:sz="8" w:space="0" w:color="auto"/>
              <w:right w:val="single" w:sz="8" w:space="0" w:color="000000"/>
            </w:tcBorders>
            <w:vAlign w:val="center"/>
            <w:hideMark/>
          </w:tcPr>
          <w:p w14:paraId="430246FF"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496A8EF6"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(461823) Protección Anticaída y Equipo de Rescate.</w:t>
            </w:r>
          </w:p>
        </w:tc>
        <w:tc>
          <w:tcPr>
            <w:tcW w:w="1985" w:type="dxa"/>
            <w:tcBorders>
              <w:top w:val="nil"/>
              <w:left w:val="nil"/>
              <w:bottom w:val="single" w:sz="8" w:space="0" w:color="auto"/>
              <w:right w:val="single" w:sz="8" w:space="0" w:color="auto"/>
            </w:tcBorders>
            <w:vAlign w:val="center"/>
            <w:hideMark/>
          </w:tcPr>
          <w:p w14:paraId="17FB438B"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(46182304) Conector de anclaje.</w:t>
            </w:r>
          </w:p>
        </w:tc>
      </w:tr>
      <w:tr w:rsidR="00D11E3B" w:rsidRPr="009A13CF" w14:paraId="22FABAAD" w14:textId="77777777" w:rsidTr="00743AE7">
        <w:trPr>
          <w:trHeight w:val="1016"/>
        </w:trPr>
        <w:tc>
          <w:tcPr>
            <w:tcW w:w="1550" w:type="dxa"/>
            <w:tcBorders>
              <w:top w:val="nil"/>
              <w:left w:val="single" w:sz="8" w:space="0" w:color="auto"/>
              <w:bottom w:val="single" w:sz="8" w:space="0" w:color="auto"/>
              <w:right w:val="single" w:sz="8" w:space="0" w:color="000000"/>
            </w:tcBorders>
            <w:vAlign w:val="center"/>
            <w:hideMark/>
          </w:tcPr>
          <w:p w14:paraId="4433F097" w14:textId="77777777"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(E) Productos de Uso Final</w:t>
            </w:r>
          </w:p>
        </w:tc>
        <w:tc>
          <w:tcPr>
            <w:tcW w:w="2268" w:type="dxa"/>
            <w:tcBorders>
              <w:top w:val="nil"/>
              <w:left w:val="nil"/>
              <w:bottom w:val="single" w:sz="8" w:space="0" w:color="auto"/>
              <w:right w:val="single" w:sz="8" w:space="0" w:color="000000"/>
            </w:tcBorders>
            <w:vAlign w:val="center"/>
            <w:hideMark/>
          </w:tcPr>
          <w:p w14:paraId="17A1BB7B" w14:textId="4108B43A" w:rsidR="00D11E3B" w:rsidRPr="009A13CF" w:rsidRDefault="00D11E3B" w:rsidP="00D11E3B">
            <w:pPr>
              <w:widowControl/>
              <w:autoSpaceDE/>
              <w:autoSpaceDN/>
              <w:ind w:firstLineChars="100" w:firstLine="160"/>
              <w:rPr>
                <w:rFonts w:ascii="Arial" w:eastAsia="Times New Roman" w:hAnsi="Arial" w:cs="Arial"/>
                <w:sz w:val="16"/>
                <w:szCs w:val="16"/>
                <w:lang w:val="es-CO" w:eastAsia="es-CO"/>
              </w:rPr>
            </w:pPr>
            <w:r w:rsidRPr="009A13CF">
              <w:rPr>
                <w:rFonts w:ascii="Arial" w:eastAsia="Times New Roman" w:hAnsi="Arial" w:cs="Arial"/>
                <w:sz w:val="16"/>
                <w:szCs w:val="16"/>
                <w:lang w:eastAsia="es-CO"/>
              </w:rPr>
              <w:t xml:space="preserve">(46) Equipos y Suministros de Defensa, Orden </w:t>
            </w:r>
            <w:r w:rsidR="009C56C6" w:rsidRPr="009A13CF">
              <w:rPr>
                <w:rFonts w:ascii="Arial" w:eastAsia="Times New Roman" w:hAnsi="Arial" w:cs="Arial"/>
                <w:sz w:val="16"/>
                <w:szCs w:val="16"/>
                <w:lang w:eastAsia="es-CO"/>
              </w:rPr>
              <w:t>Público</w:t>
            </w:r>
            <w:r w:rsidRPr="009A13CF">
              <w:rPr>
                <w:rFonts w:ascii="Arial" w:eastAsia="Times New Roman" w:hAnsi="Arial" w:cs="Arial"/>
                <w:sz w:val="16"/>
                <w:szCs w:val="16"/>
                <w:lang w:eastAsia="es-CO"/>
              </w:rPr>
              <w:t>, Protección, Vigilancia y seguridad</w:t>
            </w:r>
          </w:p>
        </w:tc>
        <w:tc>
          <w:tcPr>
            <w:tcW w:w="1842" w:type="dxa"/>
            <w:tcBorders>
              <w:top w:val="nil"/>
              <w:left w:val="nil"/>
              <w:bottom w:val="single" w:sz="8" w:space="0" w:color="auto"/>
              <w:right w:val="single" w:sz="8" w:space="0" w:color="000000"/>
            </w:tcBorders>
            <w:vAlign w:val="center"/>
            <w:hideMark/>
          </w:tcPr>
          <w:p w14:paraId="32A2235E"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 Seguridad y Protección Personal</w:t>
            </w:r>
          </w:p>
        </w:tc>
        <w:tc>
          <w:tcPr>
            <w:tcW w:w="1701" w:type="dxa"/>
            <w:tcBorders>
              <w:top w:val="nil"/>
              <w:left w:val="nil"/>
              <w:bottom w:val="single" w:sz="8" w:space="0" w:color="auto"/>
              <w:right w:val="single" w:sz="8" w:space="0" w:color="000000"/>
            </w:tcBorders>
            <w:vAlign w:val="center"/>
            <w:hideMark/>
          </w:tcPr>
          <w:p w14:paraId="1133A425"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(461817) Protectores de Cara y Cabeza</w:t>
            </w:r>
          </w:p>
        </w:tc>
        <w:tc>
          <w:tcPr>
            <w:tcW w:w="1985" w:type="dxa"/>
            <w:tcBorders>
              <w:top w:val="nil"/>
              <w:left w:val="nil"/>
              <w:bottom w:val="single" w:sz="8" w:space="0" w:color="auto"/>
              <w:right w:val="single" w:sz="8" w:space="0" w:color="auto"/>
            </w:tcBorders>
            <w:vAlign w:val="center"/>
            <w:hideMark/>
          </w:tcPr>
          <w:p w14:paraId="052CCE80" w14:textId="77777777" w:rsidR="00D11E3B" w:rsidRPr="009A13CF" w:rsidRDefault="00D11E3B" w:rsidP="00D11E3B">
            <w:pPr>
              <w:widowControl/>
              <w:autoSpaceDE/>
              <w:autoSpaceDN/>
              <w:rPr>
                <w:rFonts w:ascii="Arial" w:eastAsia="Times New Roman" w:hAnsi="Arial" w:cs="Arial"/>
                <w:sz w:val="16"/>
                <w:szCs w:val="16"/>
                <w:lang w:val="es-CO" w:eastAsia="es-CO"/>
              </w:rPr>
            </w:pPr>
            <w:r w:rsidRPr="009A13CF">
              <w:rPr>
                <w:rFonts w:ascii="Arial" w:eastAsia="Times New Roman" w:hAnsi="Arial" w:cs="Arial"/>
                <w:sz w:val="16"/>
                <w:szCs w:val="16"/>
                <w:lang w:eastAsia="es-CO"/>
              </w:rPr>
              <w:t>(46181704) Cascos de Seguridad.</w:t>
            </w:r>
          </w:p>
        </w:tc>
      </w:tr>
    </w:tbl>
    <w:p w14:paraId="0F438E01" w14:textId="77777777" w:rsidR="005C2DAC" w:rsidRPr="009A13CF" w:rsidRDefault="005C2DAC" w:rsidP="005C2DAC">
      <w:pPr>
        <w:pStyle w:val="Ttulo3"/>
        <w:tabs>
          <w:tab w:val="left" w:pos="979"/>
        </w:tabs>
        <w:ind w:left="0" w:firstLine="0"/>
        <w:rPr>
          <w:rFonts w:ascii="Calibri" w:hAnsi="Calibri" w:cs="Calibri"/>
          <w:sz w:val="24"/>
          <w:szCs w:val="24"/>
        </w:rPr>
      </w:pPr>
    </w:p>
    <w:p w14:paraId="2895E692" w14:textId="09C4AE37" w:rsidR="0032340F" w:rsidRPr="009A13CF" w:rsidRDefault="0032340F">
      <w:pPr>
        <w:pStyle w:val="Ttulo3"/>
        <w:numPr>
          <w:ilvl w:val="1"/>
          <w:numId w:val="1"/>
        </w:numPr>
        <w:tabs>
          <w:tab w:val="left" w:pos="979"/>
        </w:tabs>
        <w:ind w:left="618" w:hanging="357"/>
        <w:rPr>
          <w:rFonts w:ascii="Calibri" w:hAnsi="Calibri" w:cs="Calibri"/>
          <w:sz w:val="24"/>
          <w:szCs w:val="24"/>
        </w:rPr>
      </w:pPr>
      <w:r w:rsidRPr="009A13CF">
        <w:rPr>
          <w:rFonts w:ascii="Calibri" w:hAnsi="Calibri" w:cs="Calibri"/>
          <w:spacing w:val="-2"/>
          <w:sz w:val="24"/>
          <w:szCs w:val="24"/>
        </w:rPr>
        <w:t>Especificaciones</w:t>
      </w:r>
      <w:r w:rsidRPr="009A13CF">
        <w:rPr>
          <w:rFonts w:ascii="Calibri" w:hAnsi="Calibri" w:cs="Calibri"/>
          <w:spacing w:val="14"/>
          <w:sz w:val="24"/>
          <w:szCs w:val="24"/>
        </w:rPr>
        <w:t xml:space="preserve"> </w:t>
      </w:r>
      <w:r w:rsidRPr="009A13CF">
        <w:rPr>
          <w:rFonts w:ascii="Calibri" w:hAnsi="Calibri" w:cs="Calibri"/>
          <w:spacing w:val="-2"/>
          <w:sz w:val="24"/>
          <w:szCs w:val="24"/>
        </w:rPr>
        <w:t>técnicas</w:t>
      </w:r>
    </w:p>
    <w:p w14:paraId="19BB273D" w14:textId="77777777" w:rsidR="0032340F" w:rsidRPr="009A13CF" w:rsidRDefault="0032340F" w:rsidP="0032340F">
      <w:pPr>
        <w:pStyle w:val="Textoindependiente"/>
        <w:spacing w:before="3"/>
        <w:rPr>
          <w:rFonts w:ascii="Calibri" w:hAnsi="Calibri" w:cs="Calibri"/>
          <w:b/>
          <w:sz w:val="24"/>
          <w:szCs w:val="24"/>
        </w:rPr>
      </w:pPr>
    </w:p>
    <w:p w14:paraId="4A85057D" w14:textId="77777777" w:rsidR="00350938" w:rsidRPr="009A13CF" w:rsidRDefault="00350938" w:rsidP="00350938">
      <w:pPr>
        <w:pStyle w:val="Textoindependiente"/>
        <w:spacing w:before="1"/>
        <w:jc w:val="both"/>
        <w:rPr>
          <w:rFonts w:ascii="Calibri" w:hAnsi="Calibri" w:cs="Calibri"/>
          <w:sz w:val="24"/>
          <w:szCs w:val="24"/>
        </w:rPr>
      </w:pPr>
      <w:r w:rsidRPr="009A13CF">
        <w:rPr>
          <w:rFonts w:ascii="Calibri" w:hAnsi="Calibri" w:cs="Calibri"/>
          <w:sz w:val="24"/>
          <w:szCs w:val="24"/>
        </w:rPr>
        <w:t>El documento que soporta este numeral se encuentra establecido en documento “Anexo Técnico”.</w:t>
      </w:r>
    </w:p>
    <w:p w14:paraId="395CC88F" w14:textId="77777777" w:rsidR="00677B3C" w:rsidRPr="009A13CF" w:rsidRDefault="00677B3C" w:rsidP="00350938">
      <w:pPr>
        <w:pStyle w:val="Textoindependiente"/>
        <w:spacing w:before="1"/>
        <w:jc w:val="both"/>
        <w:rPr>
          <w:rFonts w:ascii="Calibri" w:hAnsi="Calibri" w:cs="Calibri"/>
          <w:sz w:val="24"/>
          <w:szCs w:val="24"/>
        </w:rPr>
      </w:pPr>
    </w:p>
    <w:p w14:paraId="0EF00236" w14:textId="77777777" w:rsidR="00350938" w:rsidRPr="009A13CF" w:rsidRDefault="00350938" w:rsidP="00350938">
      <w:pPr>
        <w:pStyle w:val="Textoindependiente"/>
        <w:spacing w:before="1"/>
        <w:jc w:val="both"/>
        <w:rPr>
          <w:rFonts w:ascii="Calibri" w:hAnsi="Calibri" w:cs="Calibri"/>
          <w:sz w:val="24"/>
          <w:szCs w:val="24"/>
        </w:rPr>
      </w:pPr>
      <w:r w:rsidRPr="009A13CF">
        <w:rPr>
          <w:rFonts w:ascii="Calibri" w:hAnsi="Calibri" w:cs="Calibri"/>
          <w:sz w:val="24"/>
          <w:szCs w:val="24"/>
        </w:rPr>
        <w:t>En el anexo técnico se relacionarán, cantidad, calidad, características de los elementos, obligaciones generales y específicas, entregas, etc.</w:t>
      </w:r>
    </w:p>
    <w:p w14:paraId="71EE4D7C" w14:textId="77777777" w:rsidR="003D297B" w:rsidRPr="009A13CF" w:rsidRDefault="003D297B" w:rsidP="00350938">
      <w:pPr>
        <w:pStyle w:val="Textoindependiente"/>
        <w:spacing w:before="1"/>
        <w:jc w:val="both"/>
        <w:rPr>
          <w:rFonts w:ascii="Calibri" w:hAnsi="Calibri" w:cs="Calibri"/>
          <w:sz w:val="24"/>
          <w:szCs w:val="24"/>
        </w:rPr>
      </w:pPr>
    </w:p>
    <w:p w14:paraId="44872DE8" w14:textId="28FE032B" w:rsidR="003D297B" w:rsidRPr="009A13CF" w:rsidRDefault="0022787E">
      <w:pPr>
        <w:pStyle w:val="Ttulo2"/>
        <w:numPr>
          <w:ilvl w:val="0"/>
          <w:numId w:val="1"/>
        </w:numPr>
        <w:tabs>
          <w:tab w:val="left" w:pos="828"/>
        </w:tabs>
        <w:spacing w:before="1"/>
        <w:ind w:left="567"/>
        <w:jc w:val="left"/>
        <w:rPr>
          <w:rFonts w:ascii="Calibri" w:hAnsi="Calibri" w:cs="Calibri"/>
          <w:sz w:val="24"/>
          <w:szCs w:val="24"/>
        </w:rPr>
      </w:pPr>
      <w:r w:rsidRPr="009A13CF">
        <w:rPr>
          <w:rFonts w:ascii="Calibri" w:hAnsi="Calibri" w:cs="Calibri"/>
          <w:sz w:val="24"/>
          <w:szCs w:val="24"/>
        </w:rPr>
        <w:t>MODALIDAD DE SELECCIÓN DEL CONTRATISTA, FUNDAMENTOS JURÍDICOS QUE SOPORTAN LA CONTRATACIÓN</w:t>
      </w:r>
    </w:p>
    <w:p w14:paraId="3FE7BD33" w14:textId="77777777" w:rsidR="003D297B" w:rsidRPr="009A13CF" w:rsidRDefault="003D297B" w:rsidP="003D297B">
      <w:pPr>
        <w:pStyle w:val="Ttulo2"/>
        <w:tabs>
          <w:tab w:val="left" w:pos="828"/>
        </w:tabs>
        <w:spacing w:before="1"/>
        <w:ind w:left="567" w:firstLine="0"/>
        <w:rPr>
          <w:rFonts w:ascii="Calibri" w:hAnsi="Calibri" w:cs="Calibri"/>
          <w:sz w:val="24"/>
          <w:szCs w:val="24"/>
        </w:rPr>
      </w:pPr>
    </w:p>
    <w:p w14:paraId="11322FBA" w14:textId="77777777" w:rsidR="000A4B75" w:rsidRPr="009A13CF" w:rsidRDefault="000A4B75" w:rsidP="003D297B">
      <w:pPr>
        <w:pStyle w:val="Textoindependiente"/>
        <w:spacing w:before="1"/>
        <w:jc w:val="both"/>
        <w:rPr>
          <w:rFonts w:ascii="Calibri" w:hAnsi="Calibri" w:cs="Calibri"/>
          <w:sz w:val="24"/>
          <w:szCs w:val="24"/>
        </w:rPr>
      </w:pPr>
      <w:r w:rsidRPr="009A13CF">
        <w:rPr>
          <w:rFonts w:ascii="Calibri" w:hAnsi="Calibri" w:cs="Calibri"/>
          <w:sz w:val="24"/>
          <w:szCs w:val="24"/>
        </w:rPr>
        <w:t xml:space="preserve">Teniendo en cuenta que el objeto del presente proceso corresponde al suministro de Elementos de Protección Personal (EPP), los cuales constituyen bienes de características técnicas uniformes y de común utilización, cuyas especificaciones técnicas, condiciones de calidad y desempeño pueden definirse objetivamente en el anexo técnico y ser ofrecidos por diversos proveedores del </w:t>
      </w:r>
      <w:r w:rsidRPr="009A13CF">
        <w:rPr>
          <w:rFonts w:ascii="Calibri" w:hAnsi="Calibri" w:cs="Calibri"/>
          <w:sz w:val="24"/>
          <w:szCs w:val="24"/>
        </w:rPr>
        <w:lastRenderedPageBreak/>
        <w:t>mercado en igualdad de condiciones, TRANSMILENIO S.A. adelantará el presente proceso mediante la modalidad de Selección Abreviada por Subasta Inversa Electrónica, de conformidad con lo dispuesto en el literal a) del numeral 2 del artículo 2 de la Ley 1150 de 2007 y la Subsección 2, artículos 2.2.1.2.1.2.1 y siguientes del Decreto 1082 de 2015.</w:t>
      </w:r>
    </w:p>
    <w:p w14:paraId="555A3286" w14:textId="77777777" w:rsidR="009B2410" w:rsidRPr="009A13CF" w:rsidRDefault="009B2410" w:rsidP="003D297B">
      <w:pPr>
        <w:pStyle w:val="Textoindependiente"/>
        <w:spacing w:before="1"/>
        <w:jc w:val="both"/>
        <w:rPr>
          <w:rFonts w:ascii="Calibri" w:hAnsi="Calibri" w:cs="Calibri"/>
          <w:sz w:val="24"/>
          <w:szCs w:val="24"/>
        </w:rPr>
      </w:pPr>
    </w:p>
    <w:p w14:paraId="44EC780B" w14:textId="5B099383" w:rsidR="009B2410" w:rsidRPr="009A13CF" w:rsidRDefault="000A4B75" w:rsidP="003D297B">
      <w:pPr>
        <w:pStyle w:val="Textoindependiente"/>
        <w:spacing w:before="1"/>
        <w:jc w:val="both"/>
        <w:rPr>
          <w:rFonts w:ascii="Calibri" w:hAnsi="Calibri" w:cs="Calibri"/>
          <w:sz w:val="24"/>
          <w:szCs w:val="24"/>
        </w:rPr>
      </w:pPr>
      <w:r w:rsidRPr="009A13CF">
        <w:rPr>
          <w:rFonts w:ascii="Calibri" w:hAnsi="Calibri" w:cs="Calibri"/>
          <w:sz w:val="24"/>
          <w:szCs w:val="24"/>
        </w:rPr>
        <w:t>Las normas que justifican esta modalidad de selección son las siguientes:</w:t>
      </w:r>
    </w:p>
    <w:p w14:paraId="1D6656DB" w14:textId="77777777" w:rsidR="002B76A5" w:rsidRPr="009A13CF" w:rsidRDefault="002B76A5" w:rsidP="002B76A5">
      <w:pPr>
        <w:pStyle w:val="Ttulo2"/>
        <w:spacing w:before="228"/>
        <w:ind w:left="139" w:firstLine="0"/>
        <w:jc w:val="both"/>
        <w:rPr>
          <w:rFonts w:ascii="Calibri" w:hAnsi="Calibri" w:cs="Calibri"/>
          <w:sz w:val="24"/>
          <w:szCs w:val="24"/>
        </w:rPr>
      </w:pPr>
      <w:r w:rsidRPr="009A13CF">
        <w:rPr>
          <w:rFonts w:ascii="Calibri" w:hAnsi="Calibri" w:cs="Calibri"/>
          <w:sz w:val="24"/>
          <w:szCs w:val="24"/>
        </w:rPr>
        <w:t>LEY</w:t>
      </w:r>
      <w:r w:rsidRPr="009A13CF">
        <w:rPr>
          <w:rFonts w:ascii="Calibri" w:hAnsi="Calibri" w:cs="Calibri"/>
          <w:spacing w:val="-8"/>
          <w:sz w:val="24"/>
          <w:szCs w:val="24"/>
        </w:rPr>
        <w:t xml:space="preserve"> </w:t>
      </w:r>
      <w:r w:rsidRPr="009A13CF">
        <w:rPr>
          <w:rFonts w:ascii="Calibri" w:hAnsi="Calibri" w:cs="Calibri"/>
          <w:sz w:val="24"/>
          <w:szCs w:val="24"/>
        </w:rPr>
        <w:t>1150</w:t>
      </w:r>
      <w:r w:rsidRPr="009A13CF">
        <w:rPr>
          <w:rFonts w:ascii="Calibri" w:hAnsi="Calibri" w:cs="Calibri"/>
          <w:spacing w:val="-11"/>
          <w:sz w:val="24"/>
          <w:szCs w:val="24"/>
        </w:rPr>
        <w:t xml:space="preserve"> </w:t>
      </w:r>
      <w:r w:rsidRPr="009A13CF">
        <w:rPr>
          <w:rFonts w:ascii="Calibri" w:hAnsi="Calibri" w:cs="Calibri"/>
          <w:sz w:val="24"/>
          <w:szCs w:val="24"/>
        </w:rPr>
        <w:t>DE</w:t>
      </w:r>
      <w:r w:rsidRPr="009A13CF">
        <w:rPr>
          <w:rFonts w:ascii="Calibri" w:hAnsi="Calibri" w:cs="Calibri"/>
          <w:spacing w:val="-8"/>
          <w:sz w:val="24"/>
          <w:szCs w:val="24"/>
        </w:rPr>
        <w:t xml:space="preserve"> </w:t>
      </w:r>
      <w:r w:rsidRPr="009A13CF">
        <w:rPr>
          <w:rFonts w:ascii="Calibri" w:hAnsi="Calibri" w:cs="Calibri"/>
          <w:spacing w:val="-4"/>
          <w:sz w:val="24"/>
          <w:szCs w:val="24"/>
        </w:rPr>
        <w:t>2007</w:t>
      </w:r>
    </w:p>
    <w:p w14:paraId="7A1ECDE5" w14:textId="77777777" w:rsidR="002B76A5" w:rsidRPr="009A13CF" w:rsidRDefault="002B76A5" w:rsidP="002B76A5">
      <w:pPr>
        <w:pStyle w:val="Textoindependiente"/>
        <w:spacing w:before="13"/>
        <w:rPr>
          <w:rFonts w:ascii="Calibri" w:hAnsi="Calibri" w:cs="Calibri"/>
          <w:b/>
          <w:sz w:val="24"/>
          <w:szCs w:val="24"/>
        </w:rPr>
      </w:pPr>
    </w:p>
    <w:p w14:paraId="0ACDCF31" w14:textId="77777777" w:rsidR="002B76A5" w:rsidRPr="009A13CF" w:rsidRDefault="002B76A5" w:rsidP="000D126F">
      <w:pPr>
        <w:pStyle w:val="Textoindependiente"/>
        <w:spacing w:before="1"/>
        <w:jc w:val="both"/>
        <w:rPr>
          <w:rFonts w:ascii="Calibri" w:hAnsi="Calibri" w:cs="Calibri"/>
          <w:sz w:val="24"/>
          <w:szCs w:val="24"/>
        </w:rPr>
      </w:pPr>
      <w:r w:rsidRPr="009A13CF">
        <w:rPr>
          <w:rFonts w:ascii="Calibri" w:hAnsi="Calibri" w:cs="Calibri"/>
          <w:sz w:val="24"/>
          <w:szCs w:val="24"/>
        </w:rPr>
        <w:t>“Artículo 2°. De las modalidades de selección. La escogencia del contratista se efectuará con arreglo a las modalidades de selección de licitación pública, selección abreviada, concurso de méritos y contratación directa, con base en las siguientes reglas:</w:t>
      </w:r>
    </w:p>
    <w:p w14:paraId="0D2DACD8" w14:textId="77777777" w:rsidR="000D126F" w:rsidRPr="009A13CF" w:rsidRDefault="000D126F" w:rsidP="000D126F">
      <w:pPr>
        <w:pStyle w:val="Textoindependiente"/>
        <w:spacing w:before="1"/>
        <w:jc w:val="both"/>
        <w:rPr>
          <w:rFonts w:ascii="Calibri" w:hAnsi="Calibri" w:cs="Calibri"/>
          <w:sz w:val="24"/>
          <w:szCs w:val="24"/>
        </w:rPr>
      </w:pPr>
    </w:p>
    <w:p w14:paraId="14924E2A" w14:textId="77777777" w:rsidR="002B76A5" w:rsidRPr="009A13CF" w:rsidRDefault="002B76A5" w:rsidP="000D126F">
      <w:pPr>
        <w:pStyle w:val="Textoindependiente"/>
        <w:spacing w:before="1"/>
        <w:jc w:val="both"/>
        <w:rPr>
          <w:rFonts w:ascii="Calibri" w:hAnsi="Calibri" w:cs="Calibri"/>
          <w:sz w:val="24"/>
          <w:szCs w:val="24"/>
        </w:rPr>
      </w:pPr>
      <w:r w:rsidRPr="009A13CF">
        <w:rPr>
          <w:rFonts w:ascii="Calibri" w:hAnsi="Calibri" w:cs="Calibri"/>
          <w:sz w:val="24"/>
          <w:szCs w:val="24"/>
        </w:rPr>
        <w:t>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78A9675C" w14:textId="77777777" w:rsidR="00C52AE6" w:rsidRPr="009A13CF" w:rsidRDefault="00C52AE6" w:rsidP="000D126F">
      <w:pPr>
        <w:pStyle w:val="Textoindependiente"/>
        <w:spacing w:before="1"/>
        <w:jc w:val="both"/>
        <w:rPr>
          <w:rFonts w:ascii="Calibri" w:hAnsi="Calibri" w:cs="Calibri"/>
          <w:sz w:val="24"/>
          <w:szCs w:val="24"/>
        </w:rPr>
      </w:pPr>
    </w:p>
    <w:p w14:paraId="4BCD600C" w14:textId="77777777" w:rsidR="002B76A5" w:rsidRPr="009A13CF" w:rsidRDefault="002B76A5" w:rsidP="00C52AE6">
      <w:pPr>
        <w:pStyle w:val="Textoindependiente"/>
        <w:spacing w:before="1"/>
        <w:jc w:val="both"/>
        <w:rPr>
          <w:rFonts w:ascii="Calibri" w:hAnsi="Calibri" w:cs="Calibri"/>
          <w:sz w:val="24"/>
          <w:szCs w:val="24"/>
        </w:rPr>
      </w:pPr>
      <w:r w:rsidRPr="009A13CF">
        <w:rPr>
          <w:rFonts w:ascii="Calibri" w:hAnsi="Calibri" w:cs="Calibri"/>
          <w:sz w:val="24"/>
          <w:szCs w:val="24"/>
        </w:rPr>
        <w:t>El Gobierno Nacional reglamentará la materia.</w:t>
      </w:r>
    </w:p>
    <w:p w14:paraId="55A2A7E1" w14:textId="77777777" w:rsidR="00495881" w:rsidRPr="009A13CF" w:rsidRDefault="00495881" w:rsidP="00C52AE6">
      <w:pPr>
        <w:pStyle w:val="Textoindependiente"/>
        <w:spacing w:before="1"/>
        <w:jc w:val="both"/>
        <w:rPr>
          <w:rFonts w:ascii="Calibri" w:hAnsi="Calibri" w:cs="Calibri"/>
          <w:sz w:val="24"/>
          <w:szCs w:val="24"/>
        </w:rPr>
      </w:pPr>
    </w:p>
    <w:p w14:paraId="20EA8E71" w14:textId="77777777" w:rsidR="002B76A5" w:rsidRPr="009A13CF" w:rsidRDefault="002B76A5" w:rsidP="00495881">
      <w:pPr>
        <w:pStyle w:val="Textoindependiente"/>
        <w:spacing w:before="1"/>
        <w:jc w:val="both"/>
        <w:rPr>
          <w:rFonts w:ascii="Calibri" w:hAnsi="Calibri" w:cs="Calibri"/>
          <w:sz w:val="24"/>
          <w:szCs w:val="24"/>
        </w:rPr>
      </w:pPr>
      <w:r w:rsidRPr="009A13CF">
        <w:rPr>
          <w:rFonts w:ascii="Calibri" w:hAnsi="Calibri" w:cs="Calibri"/>
          <w:sz w:val="24"/>
          <w:szCs w:val="24"/>
        </w:rPr>
        <w:t>Serán causales de selección abreviada las siguientes: (…)</w:t>
      </w:r>
    </w:p>
    <w:p w14:paraId="4FC7891C" w14:textId="77777777" w:rsidR="00495881" w:rsidRPr="009A13CF" w:rsidRDefault="00495881" w:rsidP="00495881">
      <w:pPr>
        <w:pStyle w:val="Textoindependiente"/>
        <w:spacing w:before="1"/>
        <w:jc w:val="both"/>
        <w:rPr>
          <w:rFonts w:ascii="Calibri" w:hAnsi="Calibri" w:cs="Calibri"/>
          <w:sz w:val="24"/>
          <w:szCs w:val="24"/>
        </w:rPr>
      </w:pPr>
    </w:p>
    <w:p w14:paraId="616755F9" w14:textId="14BD8520" w:rsidR="00801951" w:rsidRPr="009A13CF" w:rsidRDefault="002B76A5" w:rsidP="00495881">
      <w:pPr>
        <w:pStyle w:val="Textoindependiente"/>
        <w:spacing w:before="1"/>
        <w:jc w:val="both"/>
        <w:rPr>
          <w:rFonts w:ascii="Calibri" w:hAnsi="Calibri" w:cs="Calibri"/>
          <w:sz w:val="24"/>
          <w:szCs w:val="24"/>
        </w:rPr>
      </w:pPr>
      <w:r w:rsidRPr="009A13CF">
        <w:rPr>
          <w:rFonts w:ascii="Calibri" w:hAnsi="Calibri" w:cs="Calibri"/>
          <w:sz w:val="24"/>
          <w:szCs w:val="24"/>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r w:rsidR="00801951" w:rsidRPr="009A13CF">
        <w:rPr>
          <w:rFonts w:ascii="Calibri" w:hAnsi="Calibri" w:cs="Calibri"/>
          <w:sz w:val="24"/>
          <w:szCs w:val="24"/>
        </w:rPr>
        <w:t xml:space="preserve"> </w:t>
      </w:r>
    </w:p>
    <w:p w14:paraId="4A99A791" w14:textId="77777777" w:rsidR="00EE4084" w:rsidRPr="009A13CF" w:rsidRDefault="00EE4084" w:rsidP="00495881">
      <w:pPr>
        <w:pStyle w:val="Textoindependiente"/>
        <w:spacing w:before="1"/>
        <w:jc w:val="both"/>
        <w:rPr>
          <w:rFonts w:ascii="Calibri" w:hAnsi="Calibri" w:cs="Calibri"/>
          <w:sz w:val="24"/>
          <w:szCs w:val="24"/>
        </w:rPr>
      </w:pPr>
    </w:p>
    <w:p w14:paraId="1E6D28E7" w14:textId="64CE4257" w:rsidR="002B76A5" w:rsidRPr="009A13CF" w:rsidRDefault="00801951" w:rsidP="00495881">
      <w:pPr>
        <w:pStyle w:val="Textoindependiente"/>
        <w:spacing w:before="1"/>
        <w:jc w:val="both"/>
        <w:rPr>
          <w:rFonts w:ascii="Calibri" w:hAnsi="Calibri" w:cs="Calibri"/>
          <w:sz w:val="24"/>
          <w:szCs w:val="24"/>
        </w:rPr>
      </w:pPr>
      <w:r w:rsidRPr="009A13CF">
        <w:rPr>
          <w:rFonts w:ascii="Calibri" w:hAnsi="Calibri" w:cs="Calibri"/>
          <w:sz w:val="24"/>
          <w:szCs w:val="24"/>
        </w:rPr>
        <w:t>P</w:t>
      </w:r>
      <w:r w:rsidR="002B76A5" w:rsidRPr="009A13CF">
        <w:rPr>
          <w:rFonts w:ascii="Calibri" w:hAnsi="Calibri" w:cs="Calibri"/>
          <w:sz w:val="24"/>
          <w:szCs w:val="24"/>
        </w:rPr>
        <w:t>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5CC6EDEC" w14:textId="77777777" w:rsidR="002B76A5" w:rsidRPr="009A13CF" w:rsidRDefault="002B76A5" w:rsidP="00495881">
      <w:pPr>
        <w:pStyle w:val="Textoindependiente"/>
        <w:spacing w:before="1"/>
        <w:jc w:val="both"/>
        <w:rPr>
          <w:rFonts w:ascii="Calibri" w:hAnsi="Calibri" w:cs="Calibri"/>
          <w:sz w:val="24"/>
          <w:szCs w:val="24"/>
        </w:rPr>
      </w:pPr>
      <w:r w:rsidRPr="009A13CF">
        <w:rPr>
          <w:rFonts w:ascii="Calibri" w:hAnsi="Calibri" w:cs="Calibri"/>
          <w:sz w:val="24"/>
          <w:szCs w:val="24"/>
        </w:rPr>
        <w:t>(…)”</w:t>
      </w:r>
    </w:p>
    <w:p w14:paraId="56A265ED" w14:textId="77777777" w:rsidR="002B76A5" w:rsidRPr="009A13CF" w:rsidRDefault="002B76A5" w:rsidP="002B76A5">
      <w:pPr>
        <w:pStyle w:val="Textoindependiente"/>
        <w:spacing w:before="20"/>
        <w:rPr>
          <w:rFonts w:ascii="Calibri" w:hAnsi="Calibri" w:cs="Calibri"/>
          <w:sz w:val="24"/>
          <w:szCs w:val="24"/>
        </w:rPr>
      </w:pPr>
    </w:p>
    <w:p w14:paraId="2F2D2438" w14:textId="77777777" w:rsidR="002B76A5" w:rsidRPr="009A13CF" w:rsidRDefault="002B76A5" w:rsidP="002B76A5">
      <w:pPr>
        <w:pStyle w:val="Ttulo1"/>
        <w:ind w:left="139" w:firstLine="0"/>
        <w:jc w:val="both"/>
        <w:rPr>
          <w:rFonts w:ascii="Calibri" w:hAnsi="Calibri" w:cs="Calibri"/>
          <w:sz w:val="24"/>
          <w:szCs w:val="24"/>
        </w:rPr>
      </w:pPr>
      <w:r w:rsidRPr="009A13CF">
        <w:rPr>
          <w:rFonts w:ascii="Calibri" w:hAnsi="Calibri" w:cs="Calibri"/>
          <w:sz w:val="24"/>
          <w:szCs w:val="24"/>
        </w:rPr>
        <w:t>DECRETO</w:t>
      </w:r>
      <w:r w:rsidRPr="009A13CF">
        <w:rPr>
          <w:rFonts w:ascii="Calibri" w:hAnsi="Calibri" w:cs="Calibri"/>
          <w:spacing w:val="-11"/>
          <w:sz w:val="24"/>
          <w:szCs w:val="24"/>
        </w:rPr>
        <w:t xml:space="preserve"> </w:t>
      </w:r>
      <w:r w:rsidRPr="009A13CF">
        <w:rPr>
          <w:rFonts w:ascii="Calibri" w:hAnsi="Calibri" w:cs="Calibri"/>
          <w:sz w:val="24"/>
          <w:szCs w:val="24"/>
        </w:rPr>
        <w:t>1082</w:t>
      </w:r>
      <w:r w:rsidRPr="009A13CF">
        <w:rPr>
          <w:rFonts w:ascii="Calibri" w:hAnsi="Calibri" w:cs="Calibri"/>
          <w:spacing w:val="-13"/>
          <w:sz w:val="24"/>
          <w:szCs w:val="24"/>
        </w:rPr>
        <w:t xml:space="preserve"> </w:t>
      </w:r>
      <w:r w:rsidRPr="009A13CF">
        <w:rPr>
          <w:rFonts w:ascii="Calibri" w:hAnsi="Calibri" w:cs="Calibri"/>
          <w:sz w:val="24"/>
          <w:szCs w:val="24"/>
        </w:rPr>
        <w:t>DE</w:t>
      </w:r>
      <w:r w:rsidRPr="009A13CF">
        <w:rPr>
          <w:rFonts w:ascii="Calibri" w:hAnsi="Calibri" w:cs="Calibri"/>
          <w:spacing w:val="-9"/>
          <w:sz w:val="24"/>
          <w:szCs w:val="24"/>
        </w:rPr>
        <w:t xml:space="preserve"> </w:t>
      </w:r>
      <w:r w:rsidRPr="009A13CF">
        <w:rPr>
          <w:rFonts w:ascii="Calibri" w:hAnsi="Calibri" w:cs="Calibri"/>
          <w:spacing w:val="-4"/>
          <w:sz w:val="24"/>
          <w:szCs w:val="24"/>
        </w:rPr>
        <w:t>2015</w:t>
      </w:r>
    </w:p>
    <w:p w14:paraId="71D33A21" w14:textId="77777777" w:rsidR="002B76A5" w:rsidRPr="009A13CF" w:rsidRDefault="002B76A5" w:rsidP="002B76A5">
      <w:pPr>
        <w:pStyle w:val="Textoindependiente"/>
        <w:spacing w:before="21"/>
        <w:rPr>
          <w:rFonts w:ascii="Calibri" w:hAnsi="Calibri" w:cs="Calibri"/>
          <w:b/>
          <w:sz w:val="24"/>
          <w:szCs w:val="24"/>
        </w:rPr>
      </w:pPr>
    </w:p>
    <w:p w14:paraId="4F69F042" w14:textId="77777777" w:rsidR="002B76A5" w:rsidRPr="009A13CF" w:rsidRDefault="002B76A5" w:rsidP="00C12E74">
      <w:pPr>
        <w:pStyle w:val="Textoindependiente"/>
        <w:spacing w:before="1"/>
        <w:jc w:val="both"/>
        <w:rPr>
          <w:rFonts w:ascii="Calibri" w:hAnsi="Calibri" w:cs="Calibri"/>
          <w:sz w:val="24"/>
          <w:szCs w:val="24"/>
        </w:rPr>
      </w:pPr>
      <w:r w:rsidRPr="009A13CF">
        <w:rPr>
          <w:rFonts w:ascii="Calibri" w:hAnsi="Calibri" w:cs="Calibri"/>
          <w:sz w:val="24"/>
          <w:szCs w:val="24"/>
        </w:rPr>
        <w:t>ARTÍCULO 2.2.1.2.1.2.2. Procedimiento para la subasta inversa. Además de las reglas generales previstas en la ley y en el presente título, las siguientes reglas son aplicables a la subasta inversa:</w:t>
      </w:r>
    </w:p>
    <w:p w14:paraId="2E32FFF3" w14:textId="77777777" w:rsidR="002B76A5" w:rsidRPr="009A13CF" w:rsidRDefault="002B76A5" w:rsidP="002B76A5">
      <w:pPr>
        <w:pStyle w:val="Textoindependiente"/>
        <w:spacing w:before="1"/>
        <w:rPr>
          <w:rFonts w:ascii="Calibri" w:hAnsi="Calibri" w:cs="Calibri"/>
          <w:sz w:val="24"/>
          <w:szCs w:val="24"/>
        </w:rPr>
      </w:pPr>
    </w:p>
    <w:p w14:paraId="7591DD4C" w14:textId="2F05B651"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Los pliegos de condiciones deben indicar: a) la fecha y hora de inicio de la subasta; b) la periodicidad de los Lances; y c) el Margen Mínimo para mejorar la oferta durante la subasta inversa.</w:t>
      </w:r>
    </w:p>
    <w:p w14:paraId="745DF9D3"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La oferta</w:t>
      </w:r>
      <w:r w:rsidRPr="009A13CF">
        <w:rPr>
          <w:rFonts w:ascii="Calibri" w:hAnsi="Calibri" w:cs="Calibri"/>
          <w:spacing w:val="-2"/>
          <w:sz w:val="24"/>
          <w:szCs w:val="24"/>
        </w:rPr>
        <w:t xml:space="preserve"> </w:t>
      </w:r>
      <w:r w:rsidRPr="009A13CF">
        <w:rPr>
          <w:rFonts w:ascii="Calibri" w:hAnsi="Calibri" w:cs="Calibri"/>
          <w:sz w:val="24"/>
          <w:szCs w:val="24"/>
        </w:rPr>
        <w:t>debe contener dos</w:t>
      </w:r>
      <w:r w:rsidRPr="009A13CF">
        <w:rPr>
          <w:rFonts w:ascii="Calibri" w:hAnsi="Calibri" w:cs="Calibri"/>
          <w:spacing w:val="-1"/>
          <w:sz w:val="24"/>
          <w:szCs w:val="24"/>
        </w:rPr>
        <w:t xml:space="preserve"> </w:t>
      </w:r>
      <w:r w:rsidRPr="009A13CF">
        <w:rPr>
          <w:rFonts w:ascii="Calibri" w:hAnsi="Calibri" w:cs="Calibri"/>
          <w:sz w:val="24"/>
          <w:szCs w:val="24"/>
        </w:rPr>
        <w:t>parles, la</w:t>
      </w:r>
      <w:r w:rsidRPr="009A13CF">
        <w:rPr>
          <w:rFonts w:ascii="Calibri" w:hAnsi="Calibri" w:cs="Calibri"/>
          <w:spacing w:val="-2"/>
          <w:sz w:val="24"/>
          <w:szCs w:val="24"/>
        </w:rPr>
        <w:t xml:space="preserve"> </w:t>
      </w:r>
      <w:r w:rsidRPr="009A13CF">
        <w:rPr>
          <w:rFonts w:ascii="Calibri" w:hAnsi="Calibri" w:cs="Calibri"/>
          <w:sz w:val="24"/>
          <w:szCs w:val="24"/>
        </w:rPr>
        <w:t>primera</w:t>
      </w:r>
      <w:r w:rsidRPr="009A13CF">
        <w:rPr>
          <w:rFonts w:ascii="Calibri" w:hAnsi="Calibri" w:cs="Calibri"/>
          <w:spacing w:val="-1"/>
          <w:sz w:val="24"/>
          <w:szCs w:val="24"/>
        </w:rPr>
        <w:t xml:space="preserve"> </w:t>
      </w:r>
      <w:r w:rsidRPr="009A13CF">
        <w:rPr>
          <w:rFonts w:ascii="Calibri" w:hAnsi="Calibri" w:cs="Calibri"/>
          <w:sz w:val="24"/>
          <w:szCs w:val="24"/>
        </w:rPr>
        <w:t>en</w:t>
      </w:r>
      <w:r w:rsidRPr="009A13CF">
        <w:rPr>
          <w:rFonts w:ascii="Calibri" w:hAnsi="Calibri" w:cs="Calibri"/>
          <w:spacing w:val="-2"/>
          <w:sz w:val="24"/>
          <w:szCs w:val="24"/>
        </w:rPr>
        <w:t xml:space="preserve"> </w:t>
      </w:r>
      <w:r w:rsidRPr="009A13CF">
        <w:rPr>
          <w:rFonts w:ascii="Calibri" w:hAnsi="Calibri" w:cs="Calibri"/>
          <w:sz w:val="24"/>
          <w:szCs w:val="24"/>
        </w:rPr>
        <w:t>la cual el</w:t>
      </w:r>
      <w:r w:rsidRPr="009A13CF">
        <w:rPr>
          <w:rFonts w:ascii="Calibri" w:hAnsi="Calibri" w:cs="Calibri"/>
          <w:spacing w:val="-1"/>
          <w:sz w:val="24"/>
          <w:szCs w:val="24"/>
        </w:rPr>
        <w:t xml:space="preserve"> </w:t>
      </w:r>
      <w:r w:rsidRPr="009A13CF">
        <w:rPr>
          <w:rFonts w:ascii="Calibri" w:hAnsi="Calibri" w:cs="Calibri"/>
          <w:sz w:val="24"/>
          <w:szCs w:val="24"/>
        </w:rPr>
        <w:t>interesado</w:t>
      </w:r>
      <w:r w:rsidRPr="009A13CF">
        <w:rPr>
          <w:rFonts w:ascii="Calibri" w:hAnsi="Calibri" w:cs="Calibri"/>
          <w:spacing w:val="-2"/>
          <w:sz w:val="24"/>
          <w:szCs w:val="24"/>
        </w:rPr>
        <w:t xml:space="preserve"> </w:t>
      </w:r>
      <w:r w:rsidRPr="009A13CF">
        <w:rPr>
          <w:rFonts w:ascii="Calibri" w:hAnsi="Calibri" w:cs="Calibri"/>
          <w:sz w:val="24"/>
          <w:szCs w:val="24"/>
        </w:rPr>
        <w:t>acredite su</w:t>
      </w:r>
      <w:r w:rsidRPr="009A13CF">
        <w:rPr>
          <w:rFonts w:ascii="Calibri" w:hAnsi="Calibri" w:cs="Calibri"/>
          <w:spacing w:val="-2"/>
          <w:sz w:val="24"/>
          <w:szCs w:val="24"/>
        </w:rPr>
        <w:t xml:space="preserve"> </w:t>
      </w:r>
      <w:r w:rsidRPr="009A13CF">
        <w:rPr>
          <w:rFonts w:ascii="Calibri" w:hAnsi="Calibri" w:cs="Calibri"/>
          <w:sz w:val="24"/>
          <w:szCs w:val="24"/>
        </w:rPr>
        <w:t xml:space="preserve">capacidad de </w:t>
      </w:r>
      <w:r w:rsidRPr="009A13CF">
        <w:rPr>
          <w:rFonts w:ascii="Calibri" w:hAnsi="Calibri" w:cs="Calibri"/>
          <w:sz w:val="24"/>
          <w:szCs w:val="24"/>
        </w:rPr>
        <w:lastRenderedPageBreak/>
        <w:t>participar</w:t>
      </w:r>
      <w:r w:rsidRPr="009A13CF">
        <w:rPr>
          <w:rFonts w:ascii="Calibri" w:hAnsi="Calibri" w:cs="Calibri"/>
          <w:spacing w:val="-1"/>
          <w:sz w:val="24"/>
          <w:szCs w:val="24"/>
        </w:rPr>
        <w:t xml:space="preserve"> </w:t>
      </w:r>
      <w:r w:rsidRPr="009A13CF">
        <w:rPr>
          <w:rFonts w:ascii="Calibri" w:hAnsi="Calibri" w:cs="Calibri"/>
          <w:sz w:val="24"/>
          <w:szCs w:val="24"/>
        </w:rPr>
        <w:t>en el Proceso de Contratación y acredite el cumplimiento de la ficha técnica; y la segunda parle debe contener el precio inicial propuesto por el oferente.</w:t>
      </w:r>
    </w:p>
    <w:p w14:paraId="1D2A24B1"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 xml:space="preserve">La Entidad Estatal debe publicar un informe de habilitación de los oferentes, en el cual debe indicar si los </w:t>
      </w:r>
      <w:r w:rsidRPr="009A13CF">
        <w:rPr>
          <w:rFonts w:ascii="Calibri" w:hAnsi="Calibri" w:cs="Calibri"/>
          <w:spacing w:val="-2"/>
          <w:sz w:val="24"/>
          <w:szCs w:val="24"/>
        </w:rPr>
        <w:t>bienes</w:t>
      </w:r>
      <w:r w:rsidRPr="009A13CF">
        <w:rPr>
          <w:rFonts w:ascii="Calibri" w:hAnsi="Calibri" w:cs="Calibri"/>
          <w:spacing w:val="-4"/>
          <w:sz w:val="24"/>
          <w:szCs w:val="24"/>
        </w:rPr>
        <w:t xml:space="preserve"> </w:t>
      </w:r>
      <w:r w:rsidRPr="009A13CF">
        <w:rPr>
          <w:rFonts w:ascii="Calibri" w:hAnsi="Calibri" w:cs="Calibri"/>
          <w:spacing w:val="-2"/>
          <w:sz w:val="24"/>
          <w:szCs w:val="24"/>
        </w:rPr>
        <w:t>o</w:t>
      </w:r>
      <w:r w:rsidRPr="009A13CF">
        <w:rPr>
          <w:rFonts w:ascii="Calibri" w:hAnsi="Calibri" w:cs="Calibri"/>
          <w:spacing w:val="-5"/>
          <w:sz w:val="24"/>
          <w:szCs w:val="24"/>
        </w:rPr>
        <w:t xml:space="preserve"> </w:t>
      </w:r>
      <w:r w:rsidRPr="009A13CF">
        <w:rPr>
          <w:rFonts w:ascii="Calibri" w:hAnsi="Calibri" w:cs="Calibri"/>
          <w:spacing w:val="-2"/>
          <w:sz w:val="24"/>
          <w:szCs w:val="24"/>
        </w:rPr>
        <w:t>servicios</w:t>
      </w:r>
      <w:r w:rsidRPr="009A13CF">
        <w:rPr>
          <w:rFonts w:ascii="Calibri" w:hAnsi="Calibri" w:cs="Calibri"/>
          <w:spacing w:val="-4"/>
          <w:sz w:val="24"/>
          <w:szCs w:val="24"/>
        </w:rPr>
        <w:t xml:space="preserve"> </w:t>
      </w:r>
      <w:r w:rsidRPr="009A13CF">
        <w:rPr>
          <w:rFonts w:ascii="Calibri" w:hAnsi="Calibri" w:cs="Calibri"/>
          <w:spacing w:val="-2"/>
          <w:sz w:val="24"/>
          <w:szCs w:val="24"/>
        </w:rPr>
        <w:t>ofrecidos</w:t>
      </w:r>
      <w:r w:rsidRPr="009A13CF">
        <w:rPr>
          <w:rFonts w:ascii="Calibri" w:hAnsi="Calibri" w:cs="Calibri"/>
          <w:spacing w:val="-1"/>
          <w:sz w:val="24"/>
          <w:szCs w:val="24"/>
        </w:rPr>
        <w:t xml:space="preserve"> </w:t>
      </w:r>
      <w:r w:rsidRPr="009A13CF">
        <w:rPr>
          <w:rFonts w:ascii="Calibri" w:hAnsi="Calibri" w:cs="Calibri"/>
          <w:spacing w:val="-2"/>
          <w:sz w:val="24"/>
          <w:szCs w:val="24"/>
        </w:rPr>
        <w:t>por</w:t>
      </w:r>
      <w:r w:rsidRPr="009A13CF">
        <w:rPr>
          <w:rFonts w:ascii="Calibri" w:hAnsi="Calibri" w:cs="Calibri"/>
          <w:spacing w:val="-5"/>
          <w:sz w:val="24"/>
          <w:szCs w:val="24"/>
        </w:rPr>
        <w:t xml:space="preserve"> </w:t>
      </w:r>
      <w:r w:rsidRPr="009A13CF">
        <w:rPr>
          <w:rFonts w:ascii="Calibri" w:hAnsi="Calibri" w:cs="Calibri"/>
          <w:spacing w:val="-2"/>
          <w:sz w:val="24"/>
          <w:szCs w:val="24"/>
        </w:rPr>
        <w:t>el</w:t>
      </w:r>
      <w:r w:rsidRPr="009A13CF">
        <w:rPr>
          <w:rFonts w:ascii="Calibri" w:hAnsi="Calibri" w:cs="Calibri"/>
          <w:spacing w:val="-3"/>
          <w:sz w:val="24"/>
          <w:szCs w:val="24"/>
        </w:rPr>
        <w:t xml:space="preserve"> </w:t>
      </w:r>
      <w:r w:rsidRPr="009A13CF">
        <w:rPr>
          <w:rFonts w:ascii="Calibri" w:hAnsi="Calibri" w:cs="Calibri"/>
          <w:spacing w:val="-2"/>
          <w:sz w:val="24"/>
          <w:szCs w:val="24"/>
        </w:rPr>
        <w:t>interesado</w:t>
      </w:r>
      <w:r w:rsidRPr="009A13CF">
        <w:rPr>
          <w:rFonts w:ascii="Calibri" w:hAnsi="Calibri" w:cs="Calibri"/>
          <w:spacing w:val="-5"/>
          <w:sz w:val="24"/>
          <w:szCs w:val="24"/>
        </w:rPr>
        <w:t xml:space="preserve"> </w:t>
      </w:r>
      <w:r w:rsidRPr="009A13CF">
        <w:rPr>
          <w:rFonts w:ascii="Calibri" w:hAnsi="Calibri" w:cs="Calibri"/>
          <w:spacing w:val="-2"/>
          <w:sz w:val="24"/>
          <w:szCs w:val="24"/>
        </w:rPr>
        <w:t>cumplen</w:t>
      </w:r>
      <w:r w:rsidRPr="009A13CF">
        <w:rPr>
          <w:rFonts w:ascii="Calibri" w:hAnsi="Calibri" w:cs="Calibri"/>
          <w:spacing w:val="-4"/>
          <w:sz w:val="24"/>
          <w:szCs w:val="24"/>
        </w:rPr>
        <w:t xml:space="preserve"> </w:t>
      </w:r>
      <w:r w:rsidRPr="009A13CF">
        <w:rPr>
          <w:rFonts w:ascii="Calibri" w:hAnsi="Calibri" w:cs="Calibri"/>
          <w:spacing w:val="-2"/>
          <w:sz w:val="24"/>
          <w:szCs w:val="24"/>
        </w:rPr>
        <w:t>con</w:t>
      </w:r>
      <w:r w:rsidRPr="009A13CF">
        <w:rPr>
          <w:rFonts w:ascii="Calibri" w:hAnsi="Calibri" w:cs="Calibri"/>
          <w:spacing w:val="-5"/>
          <w:sz w:val="24"/>
          <w:szCs w:val="24"/>
        </w:rPr>
        <w:t xml:space="preserve"> </w:t>
      </w:r>
      <w:r w:rsidRPr="009A13CF">
        <w:rPr>
          <w:rFonts w:ascii="Calibri" w:hAnsi="Calibri" w:cs="Calibri"/>
          <w:spacing w:val="-2"/>
          <w:sz w:val="24"/>
          <w:szCs w:val="24"/>
        </w:rPr>
        <w:t>la</w:t>
      </w:r>
      <w:r w:rsidRPr="009A13CF">
        <w:rPr>
          <w:rFonts w:ascii="Calibri" w:hAnsi="Calibri" w:cs="Calibri"/>
          <w:spacing w:val="-6"/>
          <w:sz w:val="24"/>
          <w:szCs w:val="24"/>
        </w:rPr>
        <w:t xml:space="preserve"> </w:t>
      </w:r>
      <w:r w:rsidRPr="009A13CF">
        <w:rPr>
          <w:rFonts w:ascii="Calibri" w:hAnsi="Calibri" w:cs="Calibri"/>
          <w:spacing w:val="-2"/>
          <w:sz w:val="24"/>
          <w:szCs w:val="24"/>
        </w:rPr>
        <w:t>ficha</w:t>
      </w:r>
      <w:r w:rsidRPr="009A13CF">
        <w:rPr>
          <w:rFonts w:ascii="Calibri" w:hAnsi="Calibri" w:cs="Calibri"/>
          <w:spacing w:val="-5"/>
          <w:sz w:val="24"/>
          <w:szCs w:val="24"/>
        </w:rPr>
        <w:t xml:space="preserve"> </w:t>
      </w:r>
      <w:r w:rsidRPr="009A13CF">
        <w:rPr>
          <w:rFonts w:ascii="Calibri" w:hAnsi="Calibri" w:cs="Calibri"/>
          <w:spacing w:val="-2"/>
          <w:sz w:val="24"/>
          <w:szCs w:val="24"/>
        </w:rPr>
        <w:t>técnica</w:t>
      </w:r>
      <w:r w:rsidRPr="009A13CF">
        <w:rPr>
          <w:rFonts w:ascii="Calibri" w:hAnsi="Calibri" w:cs="Calibri"/>
          <w:spacing w:val="-5"/>
          <w:sz w:val="24"/>
          <w:szCs w:val="24"/>
        </w:rPr>
        <w:t xml:space="preserve"> </w:t>
      </w:r>
      <w:r w:rsidRPr="009A13CF">
        <w:rPr>
          <w:rFonts w:ascii="Calibri" w:hAnsi="Calibri" w:cs="Calibri"/>
          <w:spacing w:val="-2"/>
          <w:sz w:val="24"/>
          <w:szCs w:val="24"/>
        </w:rPr>
        <w:t>y</w:t>
      </w:r>
      <w:r w:rsidRPr="009A13CF">
        <w:rPr>
          <w:rFonts w:ascii="Calibri" w:hAnsi="Calibri" w:cs="Calibri"/>
          <w:spacing w:val="-4"/>
          <w:sz w:val="24"/>
          <w:szCs w:val="24"/>
        </w:rPr>
        <w:t xml:space="preserve"> </w:t>
      </w:r>
      <w:r w:rsidRPr="009A13CF">
        <w:rPr>
          <w:rFonts w:ascii="Calibri" w:hAnsi="Calibri" w:cs="Calibri"/>
          <w:spacing w:val="-2"/>
          <w:sz w:val="24"/>
          <w:szCs w:val="24"/>
        </w:rPr>
        <w:t>si</w:t>
      </w:r>
      <w:r w:rsidRPr="009A13CF">
        <w:rPr>
          <w:rFonts w:ascii="Calibri" w:hAnsi="Calibri" w:cs="Calibri"/>
          <w:spacing w:val="-5"/>
          <w:sz w:val="24"/>
          <w:szCs w:val="24"/>
        </w:rPr>
        <w:t xml:space="preserve"> </w:t>
      </w:r>
      <w:r w:rsidRPr="009A13CF">
        <w:rPr>
          <w:rFonts w:ascii="Calibri" w:hAnsi="Calibri" w:cs="Calibri"/>
          <w:spacing w:val="-2"/>
          <w:sz w:val="24"/>
          <w:szCs w:val="24"/>
        </w:rPr>
        <w:t>el</w:t>
      </w:r>
      <w:r w:rsidRPr="009A13CF">
        <w:rPr>
          <w:rFonts w:ascii="Calibri" w:hAnsi="Calibri" w:cs="Calibri"/>
          <w:spacing w:val="-6"/>
          <w:sz w:val="24"/>
          <w:szCs w:val="24"/>
        </w:rPr>
        <w:t xml:space="preserve"> </w:t>
      </w:r>
      <w:r w:rsidRPr="009A13CF">
        <w:rPr>
          <w:rFonts w:ascii="Calibri" w:hAnsi="Calibri" w:cs="Calibri"/>
          <w:spacing w:val="-2"/>
          <w:sz w:val="24"/>
          <w:szCs w:val="24"/>
        </w:rPr>
        <w:t>oferente</w:t>
      </w:r>
      <w:r w:rsidRPr="009A13CF">
        <w:rPr>
          <w:rFonts w:ascii="Calibri" w:hAnsi="Calibri" w:cs="Calibri"/>
          <w:spacing w:val="-5"/>
          <w:sz w:val="24"/>
          <w:szCs w:val="24"/>
        </w:rPr>
        <w:t xml:space="preserve"> </w:t>
      </w:r>
      <w:r w:rsidRPr="009A13CF">
        <w:rPr>
          <w:rFonts w:ascii="Calibri" w:hAnsi="Calibri" w:cs="Calibri"/>
          <w:spacing w:val="-2"/>
          <w:sz w:val="24"/>
          <w:szCs w:val="24"/>
        </w:rPr>
        <w:t>se encuentra</w:t>
      </w:r>
      <w:r w:rsidRPr="009A13CF">
        <w:rPr>
          <w:rFonts w:ascii="Calibri" w:hAnsi="Calibri" w:cs="Calibri"/>
          <w:spacing w:val="-4"/>
          <w:sz w:val="24"/>
          <w:szCs w:val="24"/>
        </w:rPr>
        <w:t xml:space="preserve"> </w:t>
      </w:r>
      <w:r w:rsidRPr="009A13CF">
        <w:rPr>
          <w:rFonts w:ascii="Calibri" w:hAnsi="Calibri" w:cs="Calibri"/>
          <w:spacing w:val="-2"/>
          <w:sz w:val="24"/>
          <w:szCs w:val="24"/>
        </w:rPr>
        <w:t>habilitado.</w:t>
      </w:r>
    </w:p>
    <w:p w14:paraId="2A063768"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Hay subasta inversa siempre que haya como mínimo dos oferentes habilitados cuyos bienes o servicios cumplen con la ficha técnica.</w:t>
      </w:r>
    </w:p>
    <w:p w14:paraId="47D19114"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Si</w:t>
      </w:r>
      <w:r w:rsidRPr="009A13CF">
        <w:rPr>
          <w:rFonts w:ascii="Calibri" w:hAnsi="Calibri" w:cs="Calibri"/>
          <w:spacing w:val="-5"/>
          <w:sz w:val="24"/>
          <w:szCs w:val="24"/>
        </w:rPr>
        <w:t xml:space="preserve"> </w:t>
      </w:r>
      <w:r w:rsidRPr="009A13CF">
        <w:rPr>
          <w:rFonts w:ascii="Calibri" w:hAnsi="Calibri" w:cs="Calibri"/>
          <w:sz w:val="24"/>
          <w:szCs w:val="24"/>
        </w:rPr>
        <w:t>en</w:t>
      </w:r>
      <w:r w:rsidRPr="009A13CF">
        <w:rPr>
          <w:rFonts w:ascii="Calibri" w:hAnsi="Calibri" w:cs="Calibri"/>
          <w:spacing w:val="-5"/>
          <w:sz w:val="24"/>
          <w:szCs w:val="24"/>
        </w:rPr>
        <w:t xml:space="preserve"> </w:t>
      </w:r>
      <w:r w:rsidRPr="009A13CF">
        <w:rPr>
          <w:rFonts w:ascii="Calibri" w:hAnsi="Calibri" w:cs="Calibri"/>
          <w:sz w:val="24"/>
          <w:szCs w:val="24"/>
        </w:rPr>
        <w:t>el</w:t>
      </w:r>
      <w:r w:rsidRPr="009A13CF">
        <w:rPr>
          <w:rFonts w:ascii="Calibri" w:hAnsi="Calibri" w:cs="Calibri"/>
          <w:spacing w:val="-5"/>
          <w:sz w:val="24"/>
          <w:szCs w:val="24"/>
        </w:rPr>
        <w:t xml:space="preserve"> </w:t>
      </w:r>
      <w:r w:rsidRPr="009A13CF">
        <w:rPr>
          <w:rFonts w:ascii="Calibri" w:hAnsi="Calibri" w:cs="Calibri"/>
          <w:sz w:val="24"/>
          <w:szCs w:val="24"/>
        </w:rPr>
        <w:t>Proceso</w:t>
      </w:r>
      <w:r w:rsidRPr="009A13CF">
        <w:rPr>
          <w:rFonts w:ascii="Calibri" w:hAnsi="Calibri" w:cs="Calibri"/>
          <w:spacing w:val="-4"/>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Contratación</w:t>
      </w:r>
      <w:r w:rsidRPr="009A13CF">
        <w:rPr>
          <w:rFonts w:ascii="Calibri" w:hAnsi="Calibri" w:cs="Calibri"/>
          <w:spacing w:val="-5"/>
          <w:sz w:val="24"/>
          <w:szCs w:val="24"/>
        </w:rPr>
        <w:t xml:space="preserve"> </w:t>
      </w:r>
      <w:r w:rsidRPr="009A13CF">
        <w:rPr>
          <w:rFonts w:ascii="Calibri" w:hAnsi="Calibri" w:cs="Calibri"/>
          <w:sz w:val="24"/>
          <w:szCs w:val="24"/>
        </w:rPr>
        <w:t>se</w:t>
      </w:r>
      <w:r w:rsidRPr="009A13CF">
        <w:rPr>
          <w:rFonts w:ascii="Calibri" w:hAnsi="Calibri" w:cs="Calibri"/>
          <w:spacing w:val="-4"/>
          <w:sz w:val="24"/>
          <w:szCs w:val="24"/>
        </w:rPr>
        <w:t xml:space="preserve"> </w:t>
      </w:r>
      <w:r w:rsidRPr="009A13CF">
        <w:rPr>
          <w:rFonts w:ascii="Calibri" w:hAnsi="Calibri" w:cs="Calibri"/>
          <w:sz w:val="24"/>
          <w:szCs w:val="24"/>
        </w:rPr>
        <w:t>presenta</w:t>
      </w:r>
      <w:r w:rsidRPr="009A13CF">
        <w:rPr>
          <w:rFonts w:ascii="Calibri" w:hAnsi="Calibri" w:cs="Calibri"/>
          <w:spacing w:val="-5"/>
          <w:sz w:val="24"/>
          <w:szCs w:val="24"/>
        </w:rPr>
        <w:t xml:space="preserve"> </w:t>
      </w:r>
      <w:r w:rsidRPr="009A13CF">
        <w:rPr>
          <w:rFonts w:ascii="Calibri" w:hAnsi="Calibri" w:cs="Calibri"/>
          <w:sz w:val="24"/>
          <w:szCs w:val="24"/>
        </w:rPr>
        <w:t>un</w:t>
      </w:r>
      <w:r w:rsidRPr="009A13CF">
        <w:rPr>
          <w:rFonts w:ascii="Calibri" w:hAnsi="Calibri" w:cs="Calibri"/>
          <w:spacing w:val="-5"/>
          <w:sz w:val="24"/>
          <w:szCs w:val="24"/>
        </w:rPr>
        <w:t xml:space="preserve"> </w:t>
      </w:r>
      <w:r w:rsidRPr="009A13CF">
        <w:rPr>
          <w:rFonts w:ascii="Calibri" w:hAnsi="Calibri" w:cs="Calibri"/>
          <w:sz w:val="24"/>
          <w:szCs w:val="24"/>
        </w:rPr>
        <w:t>único</w:t>
      </w:r>
      <w:r w:rsidRPr="009A13CF">
        <w:rPr>
          <w:rFonts w:ascii="Calibri" w:hAnsi="Calibri" w:cs="Calibri"/>
          <w:spacing w:val="-6"/>
          <w:sz w:val="24"/>
          <w:szCs w:val="24"/>
        </w:rPr>
        <w:t xml:space="preserve"> </w:t>
      </w:r>
      <w:r w:rsidRPr="009A13CF">
        <w:rPr>
          <w:rFonts w:ascii="Calibri" w:hAnsi="Calibri" w:cs="Calibri"/>
          <w:sz w:val="24"/>
          <w:szCs w:val="24"/>
        </w:rPr>
        <w:t>oferente</w:t>
      </w:r>
      <w:r w:rsidRPr="009A13CF">
        <w:rPr>
          <w:rFonts w:ascii="Calibri" w:hAnsi="Calibri" w:cs="Calibri"/>
          <w:spacing w:val="-5"/>
          <w:sz w:val="24"/>
          <w:szCs w:val="24"/>
        </w:rPr>
        <w:t xml:space="preserve"> </w:t>
      </w:r>
      <w:r w:rsidRPr="009A13CF">
        <w:rPr>
          <w:rFonts w:ascii="Calibri" w:hAnsi="Calibri" w:cs="Calibri"/>
          <w:sz w:val="24"/>
          <w:szCs w:val="24"/>
        </w:rPr>
        <w:t>cuyos</w:t>
      </w:r>
      <w:r w:rsidRPr="009A13CF">
        <w:rPr>
          <w:rFonts w:ascii="Calibri" w:hAnsi="Calibri" w:cs="Calibri"/>
          <w:spacing w:val="-3"/>
          <w:sz w:val="24"/>
          <w:szCs w:val="24"/>
        </w:rPr>
        <w:t xml:space="preserve"> </w:t>
      </w:r>
      <w:r w:rsidRPr="009A13CF">
        <w:rPr>
          <w:rFonts w:ascii="Calibri" w:hAnsi="Calibri" w:cs="Calibri"/>
          <w:sz w:val="24"/>
          <w:szCs w:val="24"/>
        </w:rPr>
        <w:t>bienes</w:t>
      </w:r>
      <w:r w:rsidRPr="009A13CF">
        <w:rPr>
          <w:rFonts w:ascii="Calibri" w:hAnsi="Calibri" w:cs="Calibri"/>
          <w:spacing w:val="-3"/>
          <w:sz w:val="24"/>
          <w:szCs w:val="24"/>
        </w:rPr>
        <w:t xml:space="preserve"> </w:t>
      </w:r>
      <w:r w:rsidRPr="009A13CF">
        <w:rPr>
          <w:rFonts w:ascii="Calibri" w:hAnsi="Calibri" w:cs="Calibri"/>
          <w:sz w:val="24"/>
          <w:szCs w:val="24"/>
        </w:rPr>
        <w:t>o</w:t>
      </w:r>
      <w:r w:rsidRPr="009A13CF">
        <w:rPr>
          <w:rFonts w:ascii="Calibri" w:hAnsi="Calibri" w:cs="Calibri"/>
          <w:spacing w:val="-4"/>
          <w:sz w:val="24"/>
          <w:szCs w:val="24"/>
        </w:rPr>
        <w:t xml:space="preserve"> </w:t>
      </w:r>
      <w:r w:rsidRPr="009A13CF">
        <w:rPr>
          <w:rFonts w:ascii="Calibri" w:hAnsi="Calibri" w:cs="Calibri"/>
          <w:sz w:val="24"/>
          <w:szCs w:val="24"/>
        </w:rPr>
        <w:t>servicios</w:t>
      </w:r>
      <w:r w:rsidRPr="009A13CF">
        <w:rPr>
          <w:rFonts w:ascii="Calibri" w:hAnsi="Calibri" w:cs="Calibri"/>
          <w:spacing w:val="-6"/>
          <w:sz w:val="24"/>
          <w:szCs w:val="24"/>
        </w:rPr>
        <w:t xml:space="preserve"> </w:t>
      </w:r>
      <w:r w:rsidRPr="009A13CF">
        <w:rPr>
          <w:rFonts w:ascii="Calibri" w:hAnsi="Calibri" w:cs="Calibri"/>
          <w:sz w:val="24"/>
          <w:szCs w:val="24"/>
        </w:rPr>
        <w:t>cumplen</w:t>
      </w:r>
      <w:r w:rsidRPr="009A13CF">
        <w:rPr>
          <w:rFonts w:ascii="Calibri" w:hAnsi="Calibri" w:cs="Calibri"/>
          <w:spacing w:val="-6"/>
          <w:sz w:val="24"/>
          <w:szCs w:val="24"/>
        </w:rPr>
        <w:t xml:space="preserve"> </w:t>
      </w:r>
      <w:r w:rsidRPr="009A13CF">
        <w:rPr>
          <w:rFonts w:ascii="Calibri" w:hAnsi="Calibri" w:cs="Calibri"/>
          <w:sz w:val="24"/>
          <w:szCs w:val="24"/>
        </w:rPr>
        <w:t>con</w:t>
      </w:r>
      <w:r w:rsidRPr="009A13CF">
        <w:rPr>
          <w:rFonts w:ascii="Calibri" w:hAnsi="Calibri" w:cs="Calibri"/>
          <w:spacing w:val="-4"/>
          <w:sz w:val="24"/>
          <w:szCs w:val="24"/>
        </w:rPr>
        <w:t xml:space="preserve"> </w:t>
      </w:r>
      <w:r w:rsidRPr="009A13CF">
        <w:rPr>
          <w:rFonts w:ascii="Calibri" w:hAnsi="Calibri" w:cs="Calibri"/>
          <w:sz w:val="24"/>
          <w:szCs w:val="24"/>
        </w:rPr>
        <w:t>la</w:t>
      </w:r>
      <w:r w:rsidRPr="009A13CF">
        <w:rPr>
          <w:rFonts w:ascii="Calibri" w:hAnsi="Calibri" w:cs="Calibri"/>
          <w:spacing w:val="-4"/>
          <w:sz w:val="24"/>
          <w:szCs w:val="24"/>
        </w:rPr>
        <w:t xml:space="preserve"> </w:t>
      </w:r>
      <w:r w:rsidRPr="009A13CF">
        <w:rPr>
          <w:rFonts w:ascii="Calibri" w:hAnsi="Calibri" w:cs="Calibri"/>
          <w:sz w:val="24"/>
          <w:szCs w:val="24"/>
        </w:rPr>
        <w:t>ficha técnica</w:t>
      </w:r>
      <w:r w:rsidRPr="009A13CF">
        <w:rPr>
          <w:rFonts w:ascii="Calibri" w:hAnsi="Calibri" w:cs="Calibri"/>
          <w:spacing w:val="-4"/>
          <w:sz w:val="24"/>
          <w:szCs w:val="24"/>
        </w:rPr>
        <w:t xml:space="preserve"> </w:t>
      </w:r>
      <w:r w:rsidRPr="009A13CF">
        <w:rPr>
          <w:rFonts w:ascii="Calibri" w:hAnsi="Calibri" w:cs="Calibri"/>
          <w:sz w:val="24"/>
          <w:szCs w:val="24"/>
        </w:rPr>
        <w:t>y</w:t>
      </w:r>
      <w:r w:rsidRPr="009A13CF">
        <w:rPr>
          <w:rFonts w:ascii="Calibri" w:hAnsi="Calibri" w:cs="Calibri"/>
          <w:spacing w:val="-1"/>
          <w:sz w:val="24"/>
          <w:szCs w:val="24"/>
        </w:rPr>
        <w:t xml:space="preserve"> </w:t>
      </w:r>
      <w:r w:rsidRPr="009A13CF">
        <w:rPr>
          <w:rFonts w:ascii="Calibri" w:hAnsi="Calibri" w:cs="Calibri"/>
          <w:sz w:val="24"/>
          <w:szCs w:val="24"/>
        </w:rPr>
        <w:t>está</w:t>
      </w:r>
      <w:r w:rsidRPr="009A13CF">
        <w:rPr>
          <w:rFonts w:ascii="Calibri" w:hAnsi="Calibri" w:cs="Calibri"/>
          <w:spacing w:val="-4"/>
          <w:sz w:val="24"/>
          <w:szCs w:val="24"/>
        </w:rPr>
        <w:t xml:space="preserve"> </w:t>
      </w:r>
      <w:r w:rsidRPr="009A13CF">
        <w:rPr>
          <w:rFonts w:ascii="Calibri" w:hAnsi="Calibri" w:cs="Calibri"/>
          <w:sz w:val="24"/>
          <w:szCs w:val="24"/>
        </w:rPr>
        <w:t>habilitado,</w:t>
      </w:r>
      <w:r w:rsidRPr="009A13CF">
        <w:rPr>
          <w:rFonts w:ascii="Calibri" w:hAnsi="Calibri" w:cs="Calibri"/>
          <w:spacing w:val="-2"/>
          <w:sz w:val="24"/>
          <w:szCs w:val="24"/>
        </w:rPr>
        <w:t xml:space="preserve"> </w:t>
      </w:r>
      <w:r w:rsidRPr="009A13CF">
        <w:rPr>
          <w:rFonts w:ascii="Calibri" w:hAnsi="Calibri" w:cs="Calibri"/>
          <w:sz w:val="24"/>
          <w:szCs w:val="24"/>
        </w:rPr>
        <w:t>la</w:t>
      </w:r>
      <w:r w:rsidRPr="009A13CF">
        <w:rPr>
          <w:rFonts w:ascii="Calibri" w:hAnsi="Calibri" w:cs="Calibri"/>
          <w:spacing w:val="-2"/>
          <w:sz w:val="24"/>
          <w:szCs w:val="24"/>
        </w:rPr>
        <w:t xml:space="preserve"> </w:t>
      </w:r>
      <w:r w:rsidRPr="009A13CF">
        <w:rPr>
          <w:rFonts w:ascii="Calibri" w:hAnsi="Calibri" w:cs="Calibri"/>
          <w:sz w:val="24"/>
          <w:szCs w:val="24"/>
        </w:rPr>
        <w:t>Entidad</w:t>
      </w:r>
      <w:r w:rsidRPr="009A13CF">
        <w:rPr>
          <w:rFonts w:ascii="Calibri" w:hAnsi="Calibri" w:cs="Calibri"/>
          <w:spacing w:val="-2"/>
          <w:sz w:val="24"/>
          <w:szCs w:val="24"/>
        </w:rPr>
        <w:t xml:space="preserve"> </w:t>
      </w:r>
      <w:r w:rsidRPr="009A13CF">
        <w:rPr>
          <w:rFonts w:ascii="Calibri" w:hAnsi="Calibri" w:cs="Calibri"/>
          <w:sz w:val="24"/>
          <w:szCs w:val="24"/>
        </w:rPr>
        <w:t>Estatal</w:t>
      </w:r>
      <w:r w:rsidRPr="009A13CF">
        <w:rPr>
          <w:rFonts w:ascii="Calibri" w:hAnsi="Calibri" w:cs="Calibri"/>
          <w:spacing w:val="-3"/>
          <w:sz w:val="24"/>
          <w:szCs w:val="24"/>
        </w:rPr>
        <w:t xml:space="preserve"> </w:t>
      </w:r>
      <w:r w:rsidRPr="009A13CF">
        <w:rPr>
          <w:rFonts w:ascii="Calibri" w:hAnsi="Calibri" w:cs="Calibri"/>
          <w:sz w:val="24"/>
          <w:szCs w:val="24"/>
        </w:rPr>
        <w:t>puede</w:t>
      </w:r>
      <w:r w:rsidRPr="009A13CF">
        <w:rPr>
          <w:rFonts w:ascii="Calibri" w:hAnsi="Calibri" w:cs="Calibri"/>
          <w:spacing w:val="-2"/>
          <w:sz w:val="24"/>
          <w:szCs w:val="24"/>
        </w:rPr>
        <w:t xml:space="preserve"> </w:t>
      </w:r>
      <w:r w:rsidRPr="009A13CF">
        <w:rPr>
          <w:rFonts w:ascii="Calibri" w:hAnsi="Calibri" w:cs="Calibri"/>
          <w:sz w:val="24"/>
          <w:szCs w:val="24"/>
        </w:rPr>
        <w:t>adjudicarle</w:t>
      </w:r>
      <w:r w:rsidRPr="009A13CF">
        <w:rPr>
          <w:rFonts w:ascii="Calibri" w:hAnsi="Calibri" w:cs="Calibri"/>
          <w:spacing w:val="-4"/>
          <w:sz w:val="24"/>
          <w:szCs w:val="24"/>
        </w:rPr>
        <w:t xml:space="preserve"> </w:t>
      </w:r>
      <w:r w:rsidRPr="009A13CF">
        <w:rPr>
          <w:rFonts w:ascii="Calibri" w:hAnsi="Calibri" w:cs="Calibri"/>
          <w:sz w:val="24"/>
          <w:szCs w:val="24"/>
        </w:rPr>
        <w:t>el</w:t>
      </w:r>
      <w:r w:rsidRPr="009A13CF">
        <w:rPr>
          <w:rFonts w:ascii="Calibri" w:hAnsi="Calibri" w:cs="Calibri"/>
          <w:spacing w:val="-5"/>
          <w:sz w:val="24"/>
          <w:szCs w:val="24"/>
        </w:rPr>
        <w:t xml:space="preserve"> </w:t>
      </w:r>
      <w:r w:rsidRPr="009A13CF">
        <w:rPr>
          <w:rFonts w:ascii="Calibri" w:hAnsi="Calibri" w:cs="Calibri"/>
          <w:sz w:val="24"/>
          <w:szCs w:val="24"/>
        </w:rPr>
        <w:t>contrato</w:t>
      </w:r>
      <w:r w:rsidRPr="009A13CF">
        <w:rPr>
          <w:rFonts w:ascii="Calibri" w:hAnsi="Calibri" w:cs="Calibri"/>
          <w:spacing w:val="-2"/>
          <w:sz w:val="24"/>
          <w:szCs w:val="24"/>
        </w:rPr>
        <w:t xml:space="preserve"> </w:t>
      </w:r>
      <w:r w:rsidRPr="009A13CF">
        <w:rPr>
          <w:rFonts w:ascii="Calibri" w:hAnsi="Calibri" w:cs="Calibri"/>
          <w:sz w:val="24"/>
          <w:szCs w:val="24"/>
        </w:rPr>
        <w:t>al</w:t>
      </w:r>
      <w:r w:rsidRPr="009A13CF">
        <w:rPr>
          <w:rFonts w:ascii="Calibri" w:hAnsi="Calibri" w:cs="Calibri"/>
          <w:spacing w:val="-3"/>
          <w:sz w:val="24"/>
          <w:szCs w:val="24"/>
        </w:rPr>
        <w:t xml:space="preserve"> </w:t>
      </w:r>
      <w:r w:rsidRPr="009A13CF">
        <w:rPr>
          <w:rFonts w:ascii="Calibri" w:hAnsi="Calibri" w:cs="Calibri"/>
          <w:sz w:val="24"/>
          <w:szCs w:val="24"/>
        </w:rPr>
        <w:t>único</w:t>
      </w:r>
      <w:r w:rsidRPr="009A13CF">
        <w:rPr>
          <w:rFonts w:ascii="Calibri" w:hAnsi="Calibri" w:cs="Calibri"/>
          <w:spacing w:val="-2"/>
          <w:sz w:val="24"/>
          <w:szCs w:val="24"/>
        </w:rPr>
        <w:t xml:space="preserve"> </w:t>
      </w:r>
      <w:r w:rsidRPr="009A13CF">
        <w:rPr>
          <w:rFonts w:ascii="Calibri" w:hAnsi="Calibri" w:cs="Calibri"/>
          <w:sz w:val="24"/>
          <w:szCs w:val="24"/>
        </w:rPr>
        <w:t>oferente</w:t>
      </w:r>
      <w:r w:rsidRPr="009A13CF">
        <w:rPr>
          <w:rFonts w:ascii="Calibri" w:hAnsi="Calibri" w:cs="Calibri"/>
          <w:spacing w:val="-4"/>
          <w:sz w:val="24"/>
          <w:szCs w:val="24"/>
        </w:rPr>
        <w:t xml:space="preserve"> </w:t>
      </w:r>
      <w:r w:rsidRPr="009A13CF">
        <w:rPr>
          <w:rFonts w:ascii="Calibri" w:hAnsi="Calibri" w:cs="Calibri"/>
          <w:sz w:val="24"/>
          <w:szCs w:val="24"/>
        </w:rPr>
        <w:t>si</w:t>
      </w:r>
      <w:r w:rsidRPr="009A13CF">
        <w:rPr>
          <w:rFonts w:ascii="Calibri" w:hAnsi="Calibri" w:cs="Calibri"/>
          <w:spacing w:val="-2"/>
          <w:sz w:val="24"/>
          <w:szCs w:val="24"/>
        </w:rPr>
        <w:t xml:space="preserve"> </w:t>
      </w:r>
      <w:r w:rsidRPr="009A13CF">
        <w:rPr>
          <w:rFonts w:ascii="Calibri" w:hAnsi="Calibri" w:cs="Calibri"/>
          <w:sz w:val="24"/>
          <w:szCs w:val="24"/>
        </w:rPr>
        <w:t>el</w:t>
      </w:r>
      <w:r w:rsidRPr="009A13CF">
        <w:rPr>
          <w:rFonts w:ascii="Calibri" w:hAnsi="Calibri" w:cs="Calibri"/>
          <w:spacing w:val="-3"/>
          <w:sz w:val="24"/>
          <w:szCs w:val="24"/>
        </w:rPr>
        <w:t xml:space="preserve"> </w:t>
      </w:r>
      <w:r w:rsidRPr="009A13CF">
        <w:rPr>
          <w:rFonts w:ascii="Calibri" w:hAnsi="Calibri" w:cs="Calibri"/>
          <w:sz w:val="24"/>
          <w:szCs w:val="24"/>
        </w:rPr>
        <w:t>valor</w:t>
      </w:r>
      <w:r w:rsidRPr="009A13CF">
        <w:rPr>
          <w:rFonts w:ascii="Calibri" w:hAnsi="Calibri" w:cs="Calibri"/>
          <w:spacing w:val="-4"/>
          <w:sz w:val="24"/>
          <w:szCs w:val="24"/>
        </w:rPr>
        <w:t xml:space="preserve"> </w:t>
      </w:r>
      <w:r w:rsidRPr="009A13CF">
        <w:rPr>
          <w:rFonts w:ascii="Calibri" w:hAnsi="Calibri" w:cs="Calibri"/>
          <w:sz w:val="24"/>
          <w:szCs w:val="24"/>
        </w:rPr>
        <w:t>de</w:t>
      </w:r>
      <w:r w:rsidRPr="009A13CF">
        <w:rPr>
          <w:rFonts w:ascii="Calibri" w:hAnsi="Calibri" w:cs="Calibri"/>
          <w:spacing w:val="-2"/>
          <w:sz w:val="24"/>
          <w:szCs w:val="24"/>
        </w:rPr>
        <w:t xml:space="preserve"> </w:t>
      </w:r>
      <w:r w:rsidRPr="009A13CF">
        <w:rPr>
          <w:rFonts w:ascii="Calibri" w:hAnsi="Calibri" w:cs="Calibri"/>
          <w:sz w:val="24"/>
          <w:szCs w:val="24"/>
        </w:rPr>
        <w:t>la</w:t>
      </w:r>
      <w:r w:rsidRPr="009A13CF">
        <w:rPr>
          <w:rFonts w:ascii="Calibri" w:hAnsi="Calibri" w:cs="Calibri"/>
          <w:spacing w:val="-2"/>
          <w:sz w:val="24"/>
          <w:szCs w:val="24"/>
        </w:rPr>
        <w:t xml:space="preserve"> </w:t>
      </w:r>
      <w:r w:rsidRPr="009A13CF">
        <w:rPr>
          <w:rFonts w:ascii="Calibri" w:hAnsi="Calibri" w:cs="Calibri"/>
          <w:sz w:val="24"/>
          <w:szCs w:val="24"/>
        </w:rPr>
        <w:t xml:space="preserve">oferta es igual o inferior a la disponibilidad presupuestal para el contrato, caso en el cual no hay lugar a la subasta </w:t>
      </w:r>
      <w:r w:rsidRPr="009A13CF">
        <w:rPr>
          <w:rFonts w:ascii="Calibri" w:hAnsi="Calibri" w:cs="Calibri"/>
          <w:spacing w:val="-2"/>
          <w:sz w:val="24"/>
          <w:szCs w:val="24"/>
        </w:rPr>
        <w:t>inversa.</w:t>
      </w:r>
    </w:p>
    <w:p w14:paraId="1233A76B"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La</w:t>
      </w:r>
      <w:r w:rsidRPr="009A13CF">
        <w:rPr>
          <w:rFonts w:ascii="Calibri" w:hAnsi="Calibri" w:cs="Calibri"/>
          <w:spacing w:val="-7"/>
          <w:sz w:val="24"/>
          <w:szCs w:val="24"/>
        </w:rPr>
        <w:t xml:space="preserve"> </w:t>
      </w:r>
      <w:r w:rsidRPr="009A13CF">
        <w:rPr>
          <w:rFonts w:ascii="Calibri" w:hAnsi="Calibri" w:cs="Calibri"/>
          <w:sz w:val="24"/>
          <w:szCs w:val="24"/>
        </w:rPr>
        <w:t>subasta</w:t>
      </w:r>
      <w:r w:rsidRPr="009A13CF">
        <w:rPr>
          <w:rFonts w:ascii="Calibri" w:hAnsi="Calibri" w:cs="Calibri"/>
          <w:spacing w:val="-7"/>
          <w:sz w:val="24"/>
          <w:szCs w:val="24"/>
        </w:rPr>
        <w:t xml:space="preserve"> </w:t>
      </w:r>
      <w:r w:rsidRPr="009A13CF">
        <w:rPr>
          <w:rFonts w:ascii="Calibri" w:hAnsi="Calibri" w:cs="Calibri"/>
          <w:sz w:val="24"/>
          <w:szCs w:val="24"/>
        </w:rPr>
        <w:t>debe</w:t>
      </w:r>
      <w:r w:rsidRPr="009A13CF">
        <w:rPr>
          <w:rFonts w:ascii="Calibri" w:hAnsi="Calibri" w:cs="Calibri"/>
          <w:spacing w:val="-7"/>
          <w:sz w:val="24"/>
          <w:szCs w:val="24"/>
        </w:rPr>
        <w:t xml:space="preserve"> </w:t>
      </w:r>
      <w:r w:rsidRPr="009A13CF">
        <w:rPr>
          <w:rFonts w:ascii="Calibri" w:hAnsi="Calibri" w:cs="Calibri"/>
          <w:sz w:val="24"/>
          <w:szCs w:val="24"/>
        </w:rPr>
        <w:t>iniciar</w:t>
      </w:r>
      <w:r w:rsidRPr="009A13CF">
        <w:rPr>
          <w:rFonts w:ascii="Calibri" w:hAnsi="Calibri" w:cs="Calibri"/>
          <w:spacing w:val="-6"/>
          <w:sz w:val="24"/>
          <w:szCs w:val="24"/>
        </w:rPr>
        <w:t xml:space="preserve"> </w:t>
      </w:r>
      <w:r w:rsidRPr="009A13CF">
        <w:rPr>
          <w:rFonts w:ascii="Calibri" w:hAnsi="Calibri" w:cs="Calibri"/>
          <w:sz w:val="24"/>
          <w:szCs w:val="24"/>
        </w:rPr>
        <w:t>con</w:t>
      </w:r>
      <w:r w:rsidRPr="009A13CF">
        <w:rPr>
          <w:rFonts w:ascii="Calibri" w:hAnsi="Calibri" w:cs="Calibri"/>
          <w:spacing w:val="-7"/>
          <w:sz w:val="24"/>
          <w:szCs w:val="24"/>
        </w:rPr>
        <w:t xml:space="preserve"> </w:t>
      </w:r>
      <w:r w:rsidRPr="009A13CF">
        <w:rPr>
          <w:rFonts w:ascii="Calibri" w:hAnsi="Calibri" w:cs="Calibri"/>
          <w:sz w:val="24"/>
          <w:szCs w:val="24"/>
        </w:rPr>
        <w:t>el</w:t>
      </w:r>
      <w:r w:rsidRPr="009A13CF">
        <w:rPr>
          <w:rFonts w:ascii="Calibri" w:hAnsi="Calibri" w:cs="Calibri"/>
          <w:spacing w:val="-8"/>
          <w:sz w:val="24"/>
          <w:szCs w:val="24"/>
        </w:rPr>
        <w:t xml:space="preserve"> </w:t>
      </w:r>
      <w:r w:rsidRPr="009A13CF">
        <w:rPr>
          <w:rFonts w:ascii="Calibri" w:hAnsi="Calibri" w:cs="Calibri"/>
          <w:sz w:val="24"/>
          <w:szCs w:val="24"/>
        </w:rPr>
        <w:t>precio</w:t>
      </w:r>
      <w:r w:rsidRPr="009A13CF">
        <w:rPr>
          <w:rFonts w:ascii="Calibri" w:hAnsi="Calibri" w:cs="Calibri"/>
          <w:spacing w:val="-7"/>
          <w:sz w:val="24"/>
          <w:szCs w:val="24"/>
        </w:rPr>
        <w:t xml:space="preserve"> </w:t>
      </w:r>
      <w:r w:rsidRPr="009A13CF">
        <w:rPr>
          <w:rFonts w:ascii="Calibri" w:hAnsi="Calibri" w:cs="Calibri"/>
          <w:sz w:val="24"/>
          <w:szCs w:val="24"/>
        </w:rPr>
        <w:t>más</w:t>
      </w:r>
      <w:r w:rsidRPr="009A13CF">
        <w:rPr>
          <w:rFonts w:ascii="Calibri" w:hAnsi="Calibri" w:cs="Calibri"/>
          <w:spacing w:val="-6"/>
          <w:sz w:val="24"/>
          <w:szCs w:val="24"/>
        </w:rPr>
        <w:t xml:space="preserve"> </w:t>
      </w:r>
      <w:r w:rsidRPr="009A13CF">
        <w:rPr>
          <w:rFonts w:ascii="Calibri" w:hAnsi="Calibri" w:cs="Calibri"/>
          <w:sz w:val="24"/>
          <w:szCs w:val="24"/>
        </w:rPr>
        <w:t>bajo</w:t>
      </w:r>
      <w:r w:rsidRPr="009A13CF">
        <w:rPr>
          <w:rFonts w:ascii="Calibri" w:hAnsi="Calibri" w:cs="Calibri"/>
          <w:spacing w:val="-7"/>
          <w:sz w:val="24"/>
          <w:szCs w:val="24"/>
        </w:rPr>
        <w:t xml:space="preserve"> </w:t>
      </w:r>
      <w:r w:rsidRPr="009A13CF">
        <w:rPr>
          <w:rFonts w:ascii="Calibri" w:hAnsi="Calibri" w:cs="Calibri"/>
          <w:sz w:val="24"/>
          <w:szCs w:val="24"/>
        </w:rPr>
        <w:t>indicado</w:t>
      </w:r>
      <w:r w:rsidRPr="009A13CF">
        <w:rPr>
          <w:rFonts w:ascii="Calibri" w:hAnsi="Calibri" w:cs="Calibri"/>
          <w:spacing w:val="-7"/>
          <w:sz w:val="24"/>
          <w:szCs w:val="24"/>
        </w:rPr>
        <w:t xml:space="preserve"> </w:t>
      </w:r>
      <w:r w:rsidRPr="009A13CF">
        <w:rPr>
          <w:rFonts w:ascii="Calibri" w:hAnsi="Calibri" w:cs="Calibri"/>
          <w:sz w:val="24"/>
          <w:szCs w:val="24"/>
        </w:rPr>
        <w:t>por</w:t>
      </w:r>
      <w:r w:rsidRPr="009A13CF">
        <w:rPr>
          <w:rFonts w:ascii="Calibri" w:hAnsi="Calibri" w:cs="Calibri"/>
          <w:spacing w:val="-3"/>
          <w:sz w:val="24"/>
          <w:szCs w:val="24"/>
        </w:rPr>
        <w:t xml:space="preserve"> </w:t>
      </w:r>
      <w:r w:rsidRPr="009A13CF">
        <w:rPr>
          <w:rFonts w:ascii="Calibri" w:hAnsi="Calibri" w:cs="Calibri"/>
          <w:sz w:val="24"/>
          <w:szCs w:val="24"/>
        </w:rPr>
        <w:t>los</w:t>
      </w:r>
      <w:r w:rsidRPr="009A13CF">
        <w:rPr>
          <w:rFonts w:ascii="Calibri" w:hAnsi="Calibri" w:cs="Calibri"/>
          <w:spacing w:val="-6"/>
          <w:sz w:val="24"/>
          <w:szCs w:val="24"/>
        </w:rPr>
        <w:t xml:space="preserve"> </w:t>
      </w:r>
      <w:r w:rsidRPr="009A13CF">
        <w:rPr>
          <w:rFonts w:ascii="Calibri" w:hAnsi="Calibri" w:cs="Calibri"/>
          <w:sz w:val="24"/>
          <w:szCs w:val="24"/>
        </w:rPr>
        <w:t>oferentes</w:t>
      </w:r>
      <w:r w:rsidRPr="009A13CF">
        <w:rPr>
          <w:rFonts w:ascii="Calibri" w:hAnsi="Calibri" w:cs="Calibri"/>
          <w:spacing w:val="-5"/>
          <w:sz w:val="24"/>
          <w:szCs w:val="24"/>
        </w:rPr>
        <w:t xml:space="preserve"> </w:t>
      </w:r>
      <w:r w:rsidRPr="009A13CF">
        <w:rPr>
          <w:rFonts w:ascii="Calibri" w:hAnsi="Calibri" w:cs="Calibri"/>
          <w:sz w:val="24"/>
          <w:szCs w:val="24"/>
        </w:rPr>
        <w:t>y</w:t>
      </w:r>
      <w:r w:rsidRPr="009A13CF">
        <w:rPr>
          <w:rFonts w:ascii="Calibri" w:hAnsi="Calibri" w:cs="Calibri"/>
          <w:spacing w:val="-5"/>
          <w:sz w:val="24"/>
          <w:szCs w:val="24"/>
        </w:rPr>
        <w:t xml:space="preserve"> </w:t>
      </w:r>
      <w:r w:rsidRPr="009A13CF">
        <w:rPr>
          <w:rFonts w:ascii="Calibri" w:hAnsi="Calibri" w:cs="Calibri"/>
          <w:sz w:val="24"/>
          <w:szCs w:val="24"/>
        </w:rPr>
        <w:t>en</w:t>
      </w:r>
      <w:r w:rsidRPr="009A13CF">
        <w:rPr>
          <w:rFonts w:ascii="Calibri" w:hAnsi="Calibri" w:cs="Calibri"/>
          <w:spacing w:val="-7"/>
          <w:sz w:val="24"/>
          <w:szCs w:val="24"/>
        </w:rPr>
        <w:t xml:space="preserve"> </w:t>
      </w:r>
      <w:r w:rsidRPr="009A13CF">
        <w:rPr>
          <w:rFonts w:ascii="Calibri" w:hAnsi="Calibri" w:cs="Calibri"/>
          <w:sz w:val="24"/>
          <w:szCs w:val="24"/>
        </w:rPr>
        <w:t>consecuencia,</w:t>
      </w:r>
      <w:r w:rsidRPr="009A13CF">
        <w:rPr>
          <w:rFonts w:ascii="Calibri" w:hAnsi="Calibri" w:cs="Calibri"/>
          <w:spacing w:val="-7"/>
          <w:sz w:val="24"/>
          <w:szCs w:val="24"/>
        </w:rPr>
        <w:t xml:space="preserve"> </w:t>
      </w:r>
      <w:r w:rsidRPr="009A13CF">
        <w:rPr>
          <w:rFonts w:ascii="Calibri" w:hAnsi="Calibri" w:cs="Calibri"/>
          <w:sz w:val="24"/>
          <w:szCs w:val="24"/>
        </w:rPr>
        <w:t>solamente</w:t>
      </w:r>
      <w:r w:rsidRPr="009A13CF">
        <w:rPr>
          <w:rFonts w:ascii="Calibri" w:hAnsi="Calibri" w:cs="Calibri"/>
          <w:spacing w:val="-7"/>
          <w:sz w:val="24"/>
          <w:szCs w:val="24"/>
        </w:rPr>
        <w:t xml:space="preserve"> </w:t>
      </w:r>
      <w:r w:rsidRPr="009A13CF">
        <w:rPr>
          <w:rFonts w:ascii="Calibri" w:hAnsi="Calibri" w:cs="Calibri"/>
          <w:sz w:val="24"/>
          <w:szCs w:val="24"/>
        </w:rPr>
        <w:t>serán válidos los Lances efectuados durante la subasta inversa en los cuales la oferta sea mejorada en por lo menos el Margen Mínimo establecido.</w:t>
      </w:r>
    </w:p>
    <w:p w14:paraId="3F654655"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Si los oferentes no presentan Lances durante la subasta, la Entidad Estatal debe adjudicar el contrato al oferente que haya presentado el precio inicial más bajo.</w:t>
      </w:r>
    </w:p>
    <w:p w14:paraId="01D07C37" w14:textId="77777777"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Al</w:t>
      </w:r>
      <w:r w:rsidRPr="009A13CF">
        <w:rPr>
          <w:rFonts w:ascii="Calibri" w:hAnsi="Calibri" w:cs="Calibri"/>
          <w:spacing w:val="-7"/>
          <w:sz w:val="24"/>
          <w:szCs w:val="24"/>
        </w:rPr>
        <w:t xml:space="preserve"> </w:t>
      </w:r>
      <w:r w:rsidRPr="009A13CF">
        <w:rPr>
          <w:rFonts w:ascii="Calibri" w:hAnsi="Calibri" w:cs="Calibri"/>
          <w:sz w:val="24"/>
          <w:szCs w:val="24"/>
        </w:rPr>
        <w:t>terminar</w:t>
      </w:r>
      <w:r w:rsidRPr="009A13CF">
        <w:rPr>
          <w:rFonts w:ascii="Calibri" w:hAnsi="Calibri" w:cs="Calibri"/>
          <w:spacing w:val="-5"/>
          <w:sz w:val="24"/>
          <w:szCs w:val="24"/>
        </w:rPr>
        <w:t xml:space="preserve"> </w:t>
      </w:r>
      <w:r w:rsidRPr="009A13CF">
        <w:rPr>
          <w:rFonts w:ascii="Calibri" w:hAnsi="Calibri" w:cs="Calibri"/>
          <w:sz w:val="24"/>
          <w:szCs w:val="24"/>
        </w:rPr>
        <w:t>la</w:t>
      </w:r>
      <w:r w:rsidRPr="009A13CF">
        <w:rPr>
          <w:rFonts w:ascii="Calibri" w:hAnsi="Calibri" w:cs="Calibri"/>
          <w:spacing w:val="-5"/>
          <w:sz w:val="24"/>
          <w:szCs w:val="24"/>
        </w:rPr>
        <w:t xml:space="preserve"> </w:t>
      </w:r>
      <w:r w:rsidRPr="009A13CF">
        <w:rPr>
          <w:rFonts w:ascii="Calibri" w:hAnsi="Calibri" w:cs="Calibri"/>
          <w:sz w:val="24"/>
          <w:szCs w:val="24"/>
        </w:rPr>
        <w:t>presentación</w:t>
      </w:r>
      <w:r w:rsidRPr="009A13CF">
        <w:rPr>
          <w:rFonts w:ascii="Calibri" w:hAnsi="Calibri" w:cs="Calibri"/>
          <w:spacing w:val="-5"/>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cada</w:t>
      </w:r>
      <w:r w:rsidRPr="009A13CF">
        <w:rPr>
          <w:rFonts w:ascii="Calibri" w:hAnsi="Calibri" w:cs="Calibri"/>
          <w:spacing w:val="-3"/>
          <w:sz w:val="24"/>
          <w:szCs w:val="24"/>
        </w:rPr>
        <w:t xml:space="preserve"> </w:t>
      </w:r>
      <w:r w:rsidRPr="009A13CF">
        <w:rPr>
          <w:rFonts w:ascii="Calibri" w:hAnsi="Calibri" w:cs="Calibri"/>
          <w:sz w:val="24"/>
          <w:szCs w:val="24"/>
        </w:rPr>
        <w:t>Lance,</w:t>
      </w:r>
      <w:r w:rsidRPr="009A13CF">
        <w:rPr>
          <w:rFonts w:ascii="Calibri" w:hAnsi="Calibri" w:cs="Calibri"/>
          <w:spacing w:val="-5"/>
          <w:sz w:val="24"/>
          <w:szCs w:val="24"/>
        </w:rPr>
        <w:t xml:space="preserve"> </w:t>
      </w:r>
      <w:r w:rsidRPr="009A13CF">
        <w:rPr>
          <w:rFonts w:ascii="Calibri" w:hAnsi="Calibri" w:cs="Calibri"/>
          <w:sz w:val="24"/>
          <w:szCs w:val="24"/>
        </w:rPr>
        <w:t>la</w:t>
      </w:r>
      <w:r w:rsidRPr="009A13CF">
        <w:rPr>
          <w:rFonts w:ascii="Calibri" w:hAnsi="Calibri" w:cs="Calibri"/>
          <w:spacing w:val="-4"/>
          <w:sz w:val="24"/>
          <w:szCs w:val="24"/>
        </w:rPr>
        <w:t xml:space="preserve"> </w:t>
      </w:r>
      <w:r w:rsidRPr="009A13CF">
        <w:rPr>
          <w:rFonts w:ascii="Calibri" w:hAnsi="Calibri" w:cs="Calibri"/>
          <w:sz w:val="24"/>
          <w:szCs w:val="24"/>
        </w:rPr>
        <w:t>Entidad</w:t>
      </w:r>
      <w:r w:rsidRPr="009A13CF">
        <w:rPr>
          <w:rFonts w:ascii="Calibri" w:hAnsi="Calibri" w:cs="Calibri"/>
          <w:spacing w:val="-5"/>
          <w:sz w:val="24"/>
          <w:szCs w:val="24"/>
        </w:rPr>
        <w:t xml:space="preserve"> </w:t>
      </w:r>
      <w:r w:rsidRPr="009A13CF">
        <w:rPr>
          <w:rFonts w:ascii="Calibri" w:hAnsi="Calibri" w:cs="Calibri"/>
          <w:sz w:val="24"/>
          <w:szCs w:val="24"/>
        </w:rPr>
        <w:t>Estatal</w:t>
      </w:r>
      <w:r w:rsidRPr="009A13CF">
        <w:rPr>
          <w:rFonts w:ascii="Calibri" w:hAnsi="Calibri" w:cs="Calibri"/>
          <w:spacing w:val="-6"/>
          <w:sz w:val="24"/>
          <w:szCs w:val="24"/>
        </w:rPr>
        <w:t xml:space="preserve"> </w:t>
      </w:r>
      <w:r w:rsidRPr="009A13CF">
        <w:rPr>
          <w:rFonts w:ascii="Calibri" w:hAnsi="Calibri" w:cs="Calibri"/>
          <w:sz w:val="24"/>
          <w:szCs w:val="24"/>
        </w:rPr>
        <w:t>debe</w:t>
      </w:r>
      <w:r w:rsidRPr="009A13CF">
        <w:rPr>
          <w:rFonts w:ascii="Calibri" w:hAnsi="Calibri" w:cs="Calibri"/>
          <w:spacing w:val="-3"/>
          <w:sz w:val="24"/>
          <w:szCs w:val="24"/>
        </w:rPr>
        <w:t xml:space="preserve"> </w:t>
      </w:r>
      <w:r w:rsidRPr="009A13CF">
        <w:rPr>
          <w:rFonts w:ascii="Calibri" w:hAnsi="Calibri" w:cs="Calibri"/>
          <w:sz w:val="24"/>
          <w:szCs w:val="24"/>
        </w:rPr>
        <w:t>informar</w:t>
      </w:r>
      <w:r w:rsidRPr="009A13CF">
        <w:rPr>
          <w:rFonts w:ascii="Calibri" w:hAnsi="Calibri" w:cs="Calibri"/>
          <w:spacing w:val="-4"/>
          <w:sz w:val="24"/>
          <w:szCs w:val="24"/>
        </w:rPr>
        <w:t xml:space="preserve"> </w:t>
      </w:r>
      <w:r w:rsidRPr="009A13CF">
        <w:rPr>
          <w:rFonts w:ascii="Calibri" w:hAnsi="Calibri" w:cs="Calibri"/>
          <w:sz w:val="24"/>
          <w:szCs w:val="24"/>
        </w:rPr>
        <w:t>el</w:t>
      </w:r>
      <w:r w:rsidRPr="009A13CF">
        <w:rPr>
          <w:rFonts w:ascii="Calibri" w:hAnsi="Calibri" w:cs="Calibri"/>
          <w:spacing w:val="-4"/>
          <w:sz w:val="24"/>
          <w:szCs w:val="24"/>
        </w:rPr>
        <w:t xml:space="preserve"> </w:t>
      </w:r>
      <w:r w:rsidRPr="009A13CF">
        <w:rPr>
          <w:rFonts w:ascii="Calibri" w:hAnsi="Calibri" w:cs="Calibri"/>
          <w:sz w:val="24"/>
          <w:szCs w:val="24"/>
        </w:rPr>
        <w:t>valor</w:t>
      </w:r>
      <w:r w:rsidRPr="009A13CF">
        <w:rPr>
          <w:rFonts w:ascii="Calibri" w:hAnsi="Calibri" w:cs="Calibri"/>
          <w:spacing w:val="-6"/>
          <w:sz w:val="24"/>
          <w:szCs w:val="24"/>
        </w:rPr>
        <w:t xml:space="preserve"> </w:t>
      </w:r>
      <w:r w:rsidRPr="009A13CF">
        <w:rPr>
          <w:rFonts w:ascii="Calibri" w:hAnsi="Calibri" w:cs="Calibri"/>
          <w:sz w:val="24"/>
          <w:szCs w:val="24"/>
        </w:rPr>
        <w:t>del</w:t>
      </w:r>
      <w:r w:rsidRPr="009A13CF">
        <w:rPr>
          <w:rFonts w:ascii="Calibri" w:hAnsi="Calibri" w:cs="Calibri"/>
          <w:spacing w:val="-4"/>
          <w:sz w:val="24"/>
          <w:szCs w:val="24"/>
        </w:rPr>
        <w:t xml:space="preserve"> </w:t>
      </w:r>
      <w:r w:rsidRPr="009A13CF">
        <w:rPr>
          <w:rFonts w:ascii="Calibri" w:hAnsi="Calibri" w:cs="Calibri"/>
          <w:sz w:val="24"/>
          <w:szCs w:val="24"/>
        </w:rPr>
        <w:t>Lance</w:t>
      </w:r>
      <w:r w:rsidRPr="009A13CF">
        <w:rPr>
          <w:rFonts w:ascii="Calibri" w:hAnsi="Calibri" w:cs="Calibri"/>
          <w:spacing w:val="-3"/>
          <w:sz w:val="24"/>
          <w:szCs w:val="24"/>
        </w:rPr>
        <w:t xml:space="preserve"> </w:t>
      </w:r>
      <w:r w:rsidRPr="009A13CF">
        <w:rPr>
          <w:rFonts w:ascii="Calibri" w:hAnsi="Calibri" w:cs="Calibri"/>
          <w:sz w:val="24"/>
          <w:szCs w:val="24"/>
        </w:rPr>
        <w:t>más</w:t>
      </w:r>
      <w:r w:rsidRPr="009A13CF">
        <w:rPr>
          <w:rFonts w:ascii="Calibri" w:hAnsi="Calibri" w:cs="Calibri"/>
          <w:spacing w:val="-4"/>
          <w:sz w:val="24"/>
          <w:szCs w:val="24"/>
        </w:rPr>
        <w:t xml:space="preserve"> </w:t>
      </w:r>
      <w:r w:rsidRPr="009A13CF">
        <w:rPr>
          <w:rFonts w:ascii="Calibri" w:hAnsi="Calibri" w:cs="Calibri"/>
          <w:spacing w:val="-2"/>
          <w:sz w:val="24"/>
          <w:szCs w:val="24"/>
        </w:rPr>
        <w:t>bajo.</w:t>
      </w:r>
    </w:p>
    <w:p w14:paraId="7D9E1613" w14:textId="46D13021" w:rsidR="002B76A5" w:rsidRPr="009A13CF" w:rsidRDefault="002B76A5">
      <w:pPr>
        <w:pStyle w:val="Textoindependiente"/>
        <w:numPr>
          <w:ilvl w:val="0"/>
          <w:numId w:val="4"/>
        </w:numPr>
        <w:spacing w:before="1"/>
        <w:jc w:val="both"/>
        <w:rPr>
          <w:rFonts w:ascii="Calibri" w:hAnsi="Calibri" w:cs="Calibri"/>
          <w:sz w:val="24"/>
          <w:szCs w:val="24"/>
        </w:rPr>
      </w:pPr>
      <w:r w:rsidRPr="009A13CF">
        <w:rPr>
          <w:rFonts w:ascii="Calibri" w:hAnsi="Calibri" w:cs="Calibri"/>
          <w:sz w:val="24"/>
          <w:szCs w:val="24"/>
        </w:rPr>
        <w:t>Si al terminar la subasta inversa hay empate, la Entidad Estatal debe aplicar los criterios del artículo 35 de la Ley 2069 de 2020 conforme con los medios de acreditación del artículo 2.2.1.2.4.2 17 del presente Decreto.</w:t>
      </w:r>
    </w:p>
    <w:p w14:paraId="01F76DBC" w14:textId="77777777" w:rsidR="0011369C" w:rsidRPr="009A13CF" w:rsidRDefault="0011369C" w:rsidP="0011369C">
      <w:pPr>
        <w:pStyle w:val="Textoindependiente"/>
        <w:spacing w:before="1"/>
        <w:ind w:left="139"/>
        <w:jc w:val="both"/>
        <w:rPr>
          <w:rFonts w:ascii="Calibri" w:hAnsi="Calibri" w:cs="Calibri"/>
          <w:sz w:val="24"/>
          <w:szCs w:val="24"/>
        </w:rPr>
      </w:pPr>
    </w:p>
    <w:p w14:paraId="4C0511E7" w14:textId="77777777" w:rsidR="00542900" w:rsidRPr="009A13CF" w:rsidRDefault="00542900" w:rsidP="0011369C">
      <w:pPr>
        <w:pStyle w:val="Textoindependiente"/>
        <w:spacing w:before="1"/>
        <w:jc w:val="both"/>
        <w:rPr>
          <w:rFonts w:ascii="Calibri" w:hAnsi="Calibri" w:cs="Calibri"/>
          <w:sz w:val="24"/>
          <w:szCs w:val="24"/>
        </w:rPr>
      </w:pPr>
      <w:r w:rsidRPr="009A13CF">
        <w:rPr>
          <w:rFonts w:ascii="Calibri" w:hAnsi="Calibri" w:cs="Calibri"/>
          <w:sz w:val="24"/>
          <w:szCs w:val="24"/>
        </w:rPr>
        <w:t>En cumplimiento de lo dispuesto en el Decreto 310 de 2021 y la Circular Externa No. 004 de 2021 expedida por Colombia Compra Eficiente, TRANSMILENIO S.A. verificó la existencia de Instrumentos de Agregación de Demanda y Acuerdos Marco de Precios vigentes administrados por dicha Agencia, con el propósito de establecer la obligatoriedad de acudir a estos mecanismos para la adquisición de los Elementos de Protección Personal (EPP) objeto del presente proceso.</w:t>
      </w:r>
    </w:p>
    <w:p w14:paraId="34634C05" w14:textId="77777777" w:rsidR="008973CC" w:rsidRPr="009A13CF" w:rsidRDefault="008973CC" w:rsidP="0011369C">
      <w:pPr>
        <w:pStyle w:val="Textoindependiente"/>
        <w:spacing w:before="1"/>
        <w:jc w:val="both"/>
        <w:rPr>
          <w:rFonts w:ascii="Calibri" w:hAnsi="Calibri" w:cs="Calibri"/>
          <w:sz w:val="24"/>
          <w:szCs w:val="24"/>
        </w:rPr>
      </w:pPr>
    </w:p>
    <w:p w14:paraId="381D4979" w14:textId="4962AB3C" w:rsidR="00CE1A47" w:rsidRDefault="00B71D3D" w:rsidP="0011369C">
      <w:pPr>
        <w:pStyle w:val="Textoindependiente"/>
        <w:spacing w:before="1"/>
        <w:jc w:val="both"/>
        <w:rPr>
          <w:rFonts w:ascii="Calibri" w:hAnsi="Calibri" w:cs="Calibri"/>
          <w:sz w:val="24"/>
          <w:szCs w:val="24"/>
        </w:rPr>
      </w:pPr>
      <w:r w:rsidRPr="00B71D3D">
        <w:rPr>
          <w:rFonts w:ascii="Calibri" w:hAnsi="Calibri" w:cs="Calibri"/>
          <w:sz w:val="24"/>
          <w:szCs w:val="24"/>
        </w:rPr>
        <w:t>Como resultado de dicha verificación, se evidenció que, si bien existe un Instrumento de Agregación de Demanda para la adquisición de elementos para la atención, prevención y mitigación del riesgo y emergencias, este no permite atender integralmente la necesidad de TRANSMILENIO S.A. En efecto, del análisis comparativo realizado entre los treinta y un (31) Elementos de Protección Personal (EPP) requeridos por la Entidad y los bienes disponibles en dicho Instrumento, se estableció que únicamente cuatro (4) de ellos se encuentran disponibles, correspondientes a: lente de seguridad en policarbonato con protección UV, gafas de seguridad para personal con gafas medicadas, casco de seguridad tipo ingeniero y gorra en poliéster con logo bordado; mientras que los veintisiete (27) elementos restantes no hacen parte del catálogo vigente. En consecuencia, el Instrumento de Agregación de Demanda no satisface las necesidades técnicas y operativas del presente proceso, por cuanto no garantiza el suministro integral de los Elementos de Protección Personal (EPP) requeridos conforme a las especificaciones técnicas definidas por la Entidad, razón por la cual no resulta procedente adelantar la adquisición mediante la Tienda Virtual del Estado Colombiano.</w:t>
      </w:r>
    </w:p>
    <w:p w14:paraId="2A292902" w14:textId="77777777" w:rsidR="00B71D3D" w:rsidRPr="009A13CF" w:rsidRDefault="00B71D3D" w:rsidP="0011369C">
      <w:pPr>
        <w:pStyle w:val="Textoindependiente"/>
        <w:spacing w:before="1"/>
        <w:jc w:val="both"/>
        <w:rPr>
          <w:rFonts w:ascii="Calibri" w:hAnsi="Calibri" w:cs="Calibri"/>
          <w:sz w:val="24"/>
          <w:szCs w:val="24"/>
        </w:rPr>
      </w:pPr>
    </w:p>
    <w:p w14:paraId="22A0FE21" w14:textId="77777777" w:rsidR="0011369C" w:rsidRPr="009A13CF" w:rsidRDefault="0011369C" w:rsidP="0011369C">
      <w:pPr>
        <w:pStyle w:val="Textoindependiente"/>
        <w:spacing w:before="1"/>
        <w:jc w:val="both"/>
        <w:rPr>
          <w:rFonts w:ascii="Calibri" w:hAnsi="Calibri" w:cs="Calibri"/>
          <w:sz w:val="24"/>
          <w:szCs w:val="24"/>
        </w:rPr>
      </w:pPr>
      <w:r w:rsidRPr="009A13CF">
        <w:rPr>
          <w:rFonts w:ascii="Calibri" w:hAnsi="Calibri" w:cs="Calibri"/>
          <w:sz w:val="24"/>
          <w:szCs w:val="24"/>
        </w:rPr>
        <w:t>Los Elementos de Protección Personal (EPP) objeto de la contratación corresponden a bienes de características técnicas uniformes y de común utilización, toda vez que sus especificaciones técnicas, materiales, niveles de desempeño, requisitos de calidad, certificaciones y demás condiciones de fabricación pueden definirse previamente mediante fichas técnicas objetivas, permitiendo que los diferentes proveedores presenten ofertas sobre bienes equivalentes y comparables entre sí. En consecuencia, el factor diferenciador entre las ofertas corresponde esencialmente al precio, manteniéndose inalterables las condiciones técnicas exigidas por la Entidad.</w:t>
      </w:r>
    </w:p>
    <w:p w14:paraId="13DF883A" w14:textId="77777777" w:rsidR="00D557A7" w:rsidRPr="009A13CF" w:rsidRDefault="00D557A7" w:rsidP="0011369C">
      <w:pPr>
        <w:pStyle w:val="Textoindependiente"/>
        <w:spacing w:before="1"/>
        <w:jc w:val="both"/>
        <w:rPr>
          <w:rFonts w:ascii="Calibri" w:hAnsi="Calibri" w:cs="Calibri"/>
          <w:sz w:val="24"/>
          <w:szCs w:val="24"/>
        </w:rPr>
      </w:pPr>
    </w:p>
    <w:p w14:paraId="55669E78" w14:textId="12E6F5B4" w:rsidR="00E62C77" w:rsidRPr="009A13CF" w:rsidRDefault="0011369C" w:rsidP="00EA42EE">
      <w:pPr>
        <w:pStyle w:val="Textoindependiente"/>
        <w:spacing w:before="1"/>
        <w:jc w:val="both"/>
        <w:rPr>
          <w:rFonts w:ascii="Calibri" w:hAnsi="Calibri" w:cs="Calibri"/>
          <w:sz w:val="24"/>
          <w:szCs w:val="24"/>
        </w:rPr>
      </w:pPr>
      <w:r w:rsidRPr="009A13CF">
        <w:rPr>
          <w:rFonts w:ascii="Calibri" w:hAnsi="Calibri" w:cs="Calibri"/>
          <w:sz w:val="24"/>
          <w:szCs w:val="24"/>
        </w:rPr>
        <w:t>Por lo anterior, al tratarse de bienes de características técnicas uniformes y de común utilización, cuya adquisición no puede realizarse mediante un Acuerdo Marco de Precios vigente y respecto de los cuales resulta procedente la competencia entre oferentes con fundamento en el menor precio, TRANSMILENIO S.A. adelantará el presente proceso mediante la modalidad de Selección Abreviada por Subasta Inversa Electrónica, conforme a lo previsto en la Ley 1150 de 2007 y el Decreto 1082 de 2015.</w:t>
      </w:r>
    </w:p>
    <w:p w14:paraId="03C3D364" w14:textId="77777777" w:rsidR="00EA42EE" w:rsidRPr="009A13CF" w:rsidRDefault="00EA42EE" w:rsidP="00EA42EE">
      <w:pPr>
        <w:pStyle w:val="Textoindependiente"/>
        <w:spacing w:before="1"/>
        <w:jc w:val="both"/>
        <w:rPr>
          <w:rFonts w:ascii="Calibri" w:hAnsi="Calibri" w:cs="Calibri"/>
          <w:sz w:val="24"/>
          <w:szCs w:val="24"/>
        </w:rPr>
      </w:pPr>
    </w:p>
    <w:p w14:paraId="0F41DF8E" w14:textId="39F3F7F1" w:rsidR="00E74E01" w:rsidRPr="009A13CF" w:rsidRDefault="008263C7">
      <w:pPr>
        <w:pStyle w:val="Ttulo2"/>
        <w:numPr>
          <w:ilvl w:val="0"/>
          <w:numId w:val="3"/>
        </w:numPr>
        <w:tabs>
          <w:tab w:val="left" w:pos="979"/>
        </w:tabs>
        <w:ind w:left="567"/>
        <w:jc w:val="both"/>
        <w:rPr>
          <w:rFonts w:ascii="Calibri" w:hAnsi="Calibri" w:cs="Calibri"/>
          <w:sz w:val="24"/>
          <w:szCs w:val="24"/>
        </w:rPr>
      </w:pPr>
      <w:r w:rsidRPr="009A13CF">
        <w:rPr>
          <w:rFonts w:ascii="Calibri" w:hAnsi="Calibri" w:cs="Calibri"/>
          <w:sz w:val="24"/>
          <w:szCs w:val="24"/>
        </w:rPr>
        <w:t>ANÁLISIS</w:t>
      </w:r>
      <w:r w:rsidRPr="009A13CF">
        <w:rPr>
          <w:rFonts w:ascii="Calibri" w:hAnsi="Calibri" w:cs="Calibri"/>
          <w:spacing w:val="-6"/>
          <w:sz w:val="24"/>
          <w:szCs w:val="24"/>
        </w:rPr>
        <w:t xml:space="preserve"> </w:t>
      </w:r>
      <w:r w:rsidRPr="009A13CF">
        <w:rPr>
          <w:rFonts w:ascii="Calibri" w:hAnsi="Calibri" w:cs="Calibri"/>
          <w:sz w:val="24"/>
          <w:szCs w:val="24"/>
        </w:rPr>
        <w:t>QUE</w:t>
      </w:r>
      <w:r w:rsidRPr="009A13CF">
        <w:rPr>
          <w:rFonts w:ascii="Calibri" w:hAnsi="Calibri" w:cs="Calibri"/>
          <w:spacing w:val="-5"/>
          <w:sz w:val="24"/>
          <w:szCs w:val="24"/>
        </w:rPr>
        <w:t xml:space="preserve"> </w:t>
      </w:r>
      <w:r w:rsidRPr="009A13CF">
        <w:rPr>
          <w:rFonts w:ascii="Calibri" w:hAnsi="Calibri" w:cs="Calibri"/>
          <w:sz w:val="24"/>
          <w:szCs w:val="24"/>
        </w:rPr>
        <w:t>SOPORTA</w:t>
      </w:r>
      <w:r w:rsidRPr="009A13CF">
        <w:rPr>
          <w:rFonts w:ascii="Calibri" w:hAnsi="Calibri" w:cs="Calibri"/>
          <w:spacing w:val="-7"/>
          <w:sz w:val="24"/>
          <w:szCs w:val="24"/>
        </w:rPr>
        <w:t xml:space="preserve"> </w:t>
      </w:r>
      <w:r w:rsidRPr="009A13CF">
        <w:rPr>
          <w:rFonts w:ascii="Calibri" w:hAnsi="Calibri" w:cs="Calibri"/>
          <w:sz w:val="24"/>
          <w:szCs w:val="24"/>
        </w:rPr>
        <w:t>EL</w:t>
      </w:r>
      <w:r w:rsidRPr="009A13CF">
        <w:rPr>
          <w:rFonts w:ascii="Calibri" w:hAnsi="Calibri" w:cs="Calibri"/>
          <w:spacing w:val="-6"/>
          <w:sz w:val="24"/>
          <w:szCs w:val="24"/>
        </w:rPr>
        <w:t xml:space="preserve"> </w:t>
      </w:r>
      <w:r w:rsidRPr="009A13CF">
        <w:rPr>
          <w:rFonts w:ascii="Calibri" w:hAnsi="Calibri" w:cs="Calibri"/>
          <w:sz w:val="24"/>
          <w:szCs w:val="24"/>
        </w:rPr>
        <w:t>VALOR</w:t>
      </w:r>
      <w:r w:rsidRPr="009A13CF">
        <w:rPr>
          <w:rFonts w:ascii="Calibri" w:hAnsi="Calibri" w:cs="Calibri"/>
          <w:spacing w:val="-7"/>
          <w:sz w:val="24"/>
          <w:szCs w:val="24"/>
        </w:rPr>
        <w:t xml:space="preserve"> </w:t>
      </w:r>
      <w:r w:rsidRPr="009A13CF">
        <w:rPr>
          <w:rFonts w:ascii="Calibri" w:hAnsi="Calibri" w:cs="Calibri"/>
          <w:sz w:val="24"/>
          <w:szCs w:val="24"/>
        </w:rPr>
        <w:t>ESTIMADO</w:t>
      </w:r>
      <w:r w:rsidRPr="009A13CF">
        <w:rPr>
          <w:rFonts w:ascii="Calibri" w:hAnsi="Calibri" w:cs="Calibri"/>
          <w:spacing w:val="-6"/>
          <w:sz w:val="24"/>
          <w:szCs w:val="24"/>
        </w:rPr>
        <w:t xml:space="preserve"> </w:t>
      </w:r>
      <w:r w:rsidRPr="009A13CF">
        <w:rPr>
          <w:rFonts w:ascii="Calibri" w:hAnsi="Calibri" w:cs="Calibri"/>
          <w:sz w:val="24"/>
          <w:szCs w:val="24"/>
        </w:rPr>
        <w:t>DEL</w:t>
      </w:r>
      <w:r w:rsidRPr="009A13CF">
        <w:rPr>
          <w:rFonts w:ascii="Calibri" w:hAnsi="Calibri" w:cs="Calibri"/>
          <w:spacing w:val="-6"/>
          <w:sz w:val="24"/>
          <w:szCs w:val="24"/>
        </w:rPr>
        <w:t xml:space="preserve"> </w:t>
      </w:r>
      <w:r w:rsidRPr="009A13CF">
        <w:rPr>
          <w:rFonts w:ascii="Calibri" w:hAnsi="Calibri" w:cs="Calibri"/>
          <w:spacing w:val="-2"/>
          <w:sz w:val="24"/>
          <w:szCs w:val="24"/>
        </w:rPr>
        <w:t>CONTRATO</w:t>
      </w:r>
    </w:p>
    <w:p w14:paraId="6D2A155D" w14:textId="77777777" w:rsidR="00E74E01" w:rsidRPr="009A13CF" w:rsidRDefault="00E74E01">
      <w:pPr>
        <w:pStyle w:val="Textoindependiente"/>
        <w:spacing w:before="6"/>
        <w:rPr>
          <w:rFonts w:ascii="Calibri" w:hAnsi="Calibri" w:cs="Calibri"/>
          <w:b/>
          <w:sz w:val="24"/>
          <w:szCs w:val="24"/>
        </w:rPr>
      </w:pPr>
    </w:p>
    <w:p w14:paraId="53152FDF" w14:textId="4D16E777" w:rsidR="00C06896" w:rsidRPr="009A13CF" w:rsidRDefault="008263C7" w:rsidP="00EA42EE">
      <w:pPr>
        <w:pStyle w:val="Textoindependiente"/>
        <w:spacing w:before="1"/>
        <w:jc w:val="both"/>
        <w:rPr>
          <w:rFonts w:ascii="Calibri" w:hAnsi="Calibri" w:cs="Calibri"/>
          <w:sz w:val="24"/>
          <w:szCs w:val="24"/>
        </w:rPr>
      </w:pPr>
      <w:r w:rsidRPr="009A13CF">
        <w:rPr>
          <w:rFonts w:ascii="Calibri" w:hAnsi="Calibri" w:cs="Calibri"/>
          <w:sz w:val="24"/>
          <w:szCs w:val="24"/>
        </w:rPr>
        <w:t>El documento que soporta el valor estimado del contrato se encuentra establecido en documento anexo</w:t>
      </w:r>
      <w:r w:rsidR="00C10965" w:rsidRPr="009A13CF">
        <w:rPr>
          <w:rFonts w:ascii="Calibri" w:hAnsi="Calibri" w:cs="Calibri"/>
          <w:sz w:val="24"/>
          <w:szCs w:val="24"/>
        </w:rPr>
        <w:t xml:space="preserve"> </w:t>
      </w:r>
      <w:r w:rsidRPr="009A13CF">
        <w:rPr>
          <w:rFonts w:ascii="Calibri" w:hAnsi="Calibri" w:cs="Calibri"/>
          <w:sz w:val="24"/>
          <w:szCs w:val="24"/>
        </w:rPr>
        <w:t>“Análisis de Sector - Mercado” el cual hace parte integral del presente estudio previo.</w:t>
      </w:r>
    </w:p>
    <w:p w14:paraId="13687FDC" w14:textId="77777777" w:rsidR="00550D04" w:rsidRPr="009A13CF" w:rsidRDefault="00550D04" w:rsidP="00EA42EE">
      <w:pPr>
        <w:pStyle w:val="Textoindependiente"/>
        <w:spacing w:before="1"/>
        <w:jc w:val="both"/>
        <w:rPr>
          <w:rFonts w:ascii="Calibri" w:hAnsi="Calibri" w:cs="Calibri"/>
          <w:sz w:val="24"/>
          <w:szCs w:val="24"/>
        </w:rPr>
      </w:pPr>
    </w:p>
    <w:p w14:paraId="30DCA79C" w14:textId="61EFFD0B" w:rsidR="00F141F6" w:rsidRPr="009A13CF" w:rsidRDefault="001F5AF0">
      <w:pPr>
        <w:pStyle w:val="Ttulo3"/>
        <w:numPr>
          <w:ilvl w:val="1"/>
          <w:numId w:val="3"/>
        </w:numPr>
        <w:tabs>
          <w:tab w:val="left" w:pos="979"/>
        </w:tabs>
        <w:rPr>
          <w:rFonts w:ascii="Calibri" w:hAnsi="Calibri" w:cs="Calibri"/>
          <w:spacing w:val="-2"/>
          <w:sz w:val="24"/>
          <w:szCs w:val="24"/>
        </w:rPr>
      </w:pPr>
      <w:r w:rsidRPr="009A13CF">
        <w:rPr>
          <w:rFonts w:ascii="Calibri" w:hAnsi="Calibri" w:cs="Calibri"/>
          <w:spacing w:val="-2"/>
          <w:sz w:val="24"/>
          <w:szCs w:val="24"/>
        </w:rPr>
        <w:t>Costos asociado</w:t>
      </w:r>
      <w:r w:rsidR="00F141F6" w:rsidRPr="009A13CF">
        <w:rPr>
          <w:rFonts w:ascii="Calibri" w:hAnsi="Calibri" w:cs="Calibri"/>
          <w:spacing w:val="-2"/>
          <w:sz w:val="24"/>
          <w:szCs w:val="24"/>
        </w:rPr>
        <w:t>s</w:t>
      </w:r>
    </w:p>
    <w:p w14:paraId="6A814E69" w14:textId="77777777" w:rsidR="00E74E01" w:rsidRPr="009A13CF" w:rsidRDefault="00E74E01" w:rsidP="00550D04">
      <w:pPr>
        <w:pStyle w:val="Textoindependiente"/>
        <w:spacing w:before="1"/>
        <w:jc w:val="both"/>
        <w:rPr>
          <w:rFonts w:ascii="Calibri" w:hAnsi="Calibri" w:cs="Calibri"/>
          <w:sz w:val="24"/>
          <w:szCs w:val="24"/>
        </w:rPr>
      </w:pPr>
    </w:p>
    <w:p w14:paraId="7DA9FA5E" w14:textId="77777777" w:rsidR="00E74E01" w:rsidRPr="009A13CF" w:rsidRDefault="008263C7" w:rsidP="001F5AF0">
      <w:pPr>
        <w:pStyle w:val="Textoindependiente"/>
        <w:spacing w:before="1"/>
        <w:jc w:val="both"/>
        <w:rPr>
          <w:rFonts w:ascii="Calibri" w:hAnsi="Calibri" w:cs="Calibri"/>
          <w:sz w:val="24"/>
          <w:szCs w:val="24"/>
        </w:rPr>
      </w:pPr>
      <w:r w:rsidRPr="009A13CF">
        <w:rPr>
          <w:rFonts w:ascii="Calibri" w:hAnsi="Calibri" w:cs="Calibri"/>
          <w:sz w:val="24"/>
          <w:szCs w:val="24"/>
        </w:rPr>
        <w:t>Dentro del proceso de contratación se encuentran incluidos todos los gastos, impuestos, deducciones, retenciones, tasas, contribuciones, así como costos directos e indirectos a que legalmente haya lugar, en la ejecución del contrato y la liquidación de este.</w:t>
      </w:r>
    </w:p>
    <w:p w14:paraId="2668FDF0" w14:textId="77777777" w:rsidR="00805D2A" w:rsidRPr="009A13CF" w:rsidRDefault="00805D2A" w:rsidP="001F5AF0">
      <w:pPr>
        <w:pStyle w:val="Textoindependiente"/>
        <w:spacing w:before="1"/>
        <w:jc w:val="both"/>
        <w:rPr>
          <w:rFonts w:ascii="Calibri" w:hAnsi="Calibri" w:cs="Calibri"/>
          <w:sz w:val="24"/>
          <w:szCs w:val="24"/>
        </w:rPr>
      </w:pPr>
    </w:p>
    <w:p w14:paraId="7CF6DB63" w14:textId="77777777" w:rsidR="00E74E01" w:rsidRPr="009A13CF" w:rsidRDefault="008263C7" w:rsidP="00550D04">
      <w:pPr>
        <w:pStyle w:val="Textoindependiente"/>
        <w:spacing w:before="1"/>
        <w:jc w:val="both"/>
        <w:rPr>
          <w:rFonts w:ascii="Calibri" w:hAnsi="Calibri" w:cs="Calibri"/>
          <w:sz w:val="24"/>
          <w:szCs w:val="24"/>
        </w:rPr>
      </w:pPr>
      <w:r w:rsidRPr="009A13CF">
        <w:rPr>
          <w:rFonts w:ascii="Calibri" w:hAnsi="Calibri" w:cs="Calibri"/>
          <w:b/>
          <w:bCs/>
          <w:sz w:val="24"/>
          <w:szCs w:val="24"/>
        </w:rPr>
        <w:t>NOTA 1:</w:t>
      </w:r>
      <w:r w:rsidRPr="009A13CF">
        <w:rPr>
          <w:rFonts w:ascii="Calibri" w:hAnsi="Calibri" w:cs="Calibri"/>
          <w:sz w:val="24"/>
          <w:szCs w:val="24"/>
        </w:rPr>
        <w:t xml:space="preserve"> El proponente deberá informarse de forma suficiente y amplia de la normatividad tributaria y los costos asociados en esta materia que incluyan los impuestos distritales y nacionales que deba asumir para el desarrollo del Contrato.</w:t>
      </w:r>
    </w:p>
    <w:p w14:paraId="264A0FC6" w14:textId="77777777" w:rsidR="00805D2A" w:rsidRPr="009A13CF" w:rsidRDefault="00805D2A" w:rsidP="00550D04">
      <w:pPr>
        <w:pStyle w:val="Textoindependiente"/>
        <w:spacing w:before="1"/>
        <w:jc w:val="both"/>
        <w:rPr>
          <w:rFonts w:ascii="Calibri" w:hAnsi="Calibri" w:cs="Calibri"/>
          <w:sz w:val="24"/>
          <w:szCs w:val="24"/>
        </w:rPr>
      </w:pPr>
    </w:p>
    <w:p w14:paraId="254B4CE4" w14:textId="77777777" w:rsidR="00E74E01" w:rsidRPr="009A13CF" w:rsidRDefault="008263C7" w:rsidP="00550D04">
      <w:pPr>
        <w:pStyle w:val="Textoindependiente"/>
        <w:spacing w:before="1"/>
        <w:jc w:val="both"/>
        <w:rPr>
          <w:rFonts w:ascii="Calibri" w:hAnsi="Calibri" w:cs="Calibri"/>
          <w:sz w:val="24"/>
          <w:szCs w:val="24"/>
        </w:rPr>
      </w:pPr>
      <w:r w:rsidRPr="009A13CF">
        <w:rPr>
          <w:rFonts w:ascii="Calibri" w:hAnsi="Calibri" w:cs="Calibri"/>
          <w:b/>
          <w:bCs/>
          <w:sz w:val="24"/>
          <w:szCs w:val="24"/>
        </w:rPr>
        <w:t>NOTA 2:</w:t>
      </w:r>
      <w:r w:rsidRPr="009A13CF">
        <w:rPr>
          <w:rFonts w:ascii="Calibri" w:hAnsi="Calibri" w:cs="Calibri"/>
          <w:sz w:val="24"/>
          <w:szCs w:val="24"/>
        </w:rPr>
        <w:t xml:space="preserve"> Los valores de impuestos se causarán de conformidad con las normas tributarias vigentes.</w:t>
      </w:r>
    </w:p>
    <w:p w14:paraId="3D893029" w14:textId="77777777" w:rsidR="00474619" w:rsidRPr="009A13CF" w:rsidRDefault="00474619" w:rsidP="00550D04">
      <w:pPr>
        <w:pStyle w:val="Textoindependiente"/>
        <w:spacing w:before="1"/>
        <w:jc w:val="both"/>
        <w:rPr>
          <w:rFonts w:ascii="Calibri" w:hAnsi="Calibri" w:cs="Calibri"/>
          <w:sz w:val="24"/>
          <w:szCs w:val="24"/>
        </w:rPr>
      </w:pPr>
    </w:p>
    <w:p w14:paraId="4C8A80B1" w14:textId="71FC5068" w:rsidR="009E1C44" w:rsidRPr="009A13CF" w:rsidRDefault="008263C7" w:rsidP="00550D04">
      <w:pPr>
        <w:pStyle w:val="Textoindependiente"/>
        <w:spacing w:before="1"/>
        <w:jc w:val="both"/>
        <w:rPr>
          <w:rFonts w:ascii="Calibri" w:hAnsi="Calibri" w:cs="Calibri"/>
          <w:sz w:val="24"/>
          <w:szCs w:val="24"/>
        </w:rPr>
      </w:pPr>
      <w:r w:rsidRPr="009A13CF">
        <w:rPr>
          <w:rFonts w:ascii="Calibri" w:hAnsi="Calibri" w:cs="Calibri"/>
          <w:b/>
          <w:bCs/>
          <w:sz w:val="24"/>
          <w:szCs w:val="24"/>
        </w:rPr>
        <w:t>NOTA 3:</w:t>
      </w:r>
      <w:r w:rsidRPr="009A13CF">
        <w:rPr>
          <w:rFonts w:ascii="Calibri" w:hAnsi="Calibri" w:cs="Calibri"/>
          <w:sz w:val="24"/>
          <w:szCs w:val="24"/>
        </w:rPr>
        <w:t xml:space="preserve"> Es responsabilidad exclusiva del proponente,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Contratista; es responsabilidad del proponente asumir los costos asociados y es su entera responsabilidad en el desequilibrio que pueda generarse en caso tal de algún costo no previsto.</w:t>
      </w:r>
    </w:p>
    <w:p w14:paraId="51889059" w14:textId="77777777" w:rsidR="00030F36" w:rsidRPr="009A13CF" w:rsidRDefault="00030F36" w:rsidP="00550D04">
      <w:pPr>
        <w:pStyle w:val="Textoindependiente"/>
        <w:spacing w:before="1"/>
        <w:jc w:val="both"/>
        <w:rPr>
          <w:rFonts w:ascii="Calibri" w:hAnsi="Calibri" w:cs="Calibri"/>
          <w:sz w:val="24"/>
          <w:szCs w:val="24"/>
        </w:rPr>
      </w:pPr>
    </w:p>
    <w:p w14:paraId="59044DFF" w14:textId="132A1D92" w:rsidR="00F93FCD" w:rsidRPr="009A13CF" w:rsidRDefault="009E1C44" w:rsidP="00550D04">
      <w:pPr>
        <w:pStyle w:val="Textoindependiente"/>
        <w:spacing w:before="1"/>
        <w:jc w:val="both"/>
        <w:rPr>
          <w:rFonts w:ascii="Calibri" w:hAnsi="Calibri" w:cs="Calibri"/>
          <w:sz w:val="24"/>
          <w:szCs w:val="24"/>
        </w:rPr>
      </w:pPr>
      <w:r w:rsidRPr="009A13CF">
        <w:rPr>
          <w:rFonts w:ascii="Calibri" w:hAnsi="Calibri" w:cs="Calibri"/>
          <w:sz w:val="24"/>
          <w:szCs w:val="24"/>
        </w:rPr>
        <w:lastRenderedPageBreak/>
        <w:t>Se entiende incluidos como parte del precio todos los impuestos, derechos, tasas, gastos directos o indirectos y contribuciones que se generen con ocasión o como efecto del presente contrato, los cuales corren a cargo del CONTRATISTA.</w:t>
      </w:r>
    </w:p>
    <w:p w14:paraId="5FA37CCE" w14:textId="77777777" w:rsidR="002D3FDD" w:rsidRPr="009A13CF" w:rsidRDefault="002D3FDD" w:rsidP="002D3FDD">
      <w:pPr>
        <w:pStyle w:val="Textoindependiente"/>
        <w:ind w:right="386"/>
        <w:jc w:val="both"/>
        <w:rPr>
          <w:rFonts w:ascii="Calibri" w:hAnsi="Calibri" w:cs="Calibri"/>
          <w:sz w:val="24"/>
          <w:szCs w:val="24"/>
        </w:rPr>
      </w:pPr>
    </w:p>
    <w:p w14:paraId="15311D2F" w14:textId="72AD226A" w:rsidR="00F93FCD" w:rsidRPr="009A13CF" w:rsidRDefault="00143491">
      <w:pPr>
        <w:pStyle w:val="Ttulo2"/>
        <w:numPr>
          <w:ilvl w:val="1"/>
          <w:numId w:val="3"/>
        </w:numPr>
        <w:tabs>
          <w:tab w:val="left" w:pos="979"/>
        </w:tabs>
        <w:ind w:left="618" w:hanging="357"/>
        <w:rPr>
          <w:rFonts w:ascii="Calibri" w:hAnsi="Calibri" w:cs="Calibri"/>
          <w:sz w:val="24"/>
          <w:szCs w:val="24"/>
        </w:rPr>
      </w:pPr>
      <w:r w:rsidRPr="009A13CF">
        <w:rPr>
          <w:rFonts w:ascii="Calibri" w:hAnsi="Calibri" w:cs="Calibri"/>
          <w:sz w:val="24"/>
          <w:szCs w:val="24"/>
        </w:rPr>
        <w:t>Presupuesto</w:t>
      </w:r>
      <w:r w:rsidRPr="009A13CF">
        <w:rPr>
          <w:rFonts w:ascii="Calibri" w:hAnsi="Calibri" w:cs="Calibri"/>
          <w:spacing w:val="-13"/>
          <w:sz w:val="24"/>
          <w:szCs w:val="24"/>
        </w:rPr>
        <w:t xml:space="preserve"> </w:t>
      </w:r>
      <w:r w:rsidRPr="009A13CF">
        <w:rPr>
          <w:rFonts w:ascii="Calibri" w:hAnsi="Calibri" w:cs="Calibri"/>
          <w:sz w:val="24"/>
          <w:szCs w:val="24"/>
        </w:rPr>
        <w:t>oficial</w:t>
      </w:r>
      <w:r w:rsidRPr="009A13CF">
        <w:rPr>
          <w:rFonts w:ascii="Calibri" w:hAnsi="Calibri" w:cs="Calibri"/>
          <w:spacing w:val="-12"/>
          <w:sz w:val="24"/>
          <w:szCs w:val="24"/>
        </w:rPr>
        <w:t xml:space="preserve"> </w:t>
      </w:r>
      <w:r w:rsidRPr="009A13CF">
        <w:rPr>
          <w:rFonts w:ascii="Calibri" w:hAnsi="Calibri" w:cs="Calibri"/>
          <w:spacing w:val="-2"/>
          <w:sz w:val="24"/>
          <w:szCs w:val="24"/>
        </w:rPr>
        <w:t>estimado</w:t>
      </w:r>
    </w:p>
    <w:p w14:paraId="505B029B" w14:textId="77777777" w:rsidR="00F141F6" w:rsidRPr="009A13CF" w:rsidRDefault="00F141F6" w:rsidP="00F141F6">
      <w:pPr>
        <w:pStyle w:val="Ttulo2"/>
        <w:tabs>
          <w:tab w:val="left" w:pos="979"/>
        </w:tabs>
        <w:ind w:left="618" w:firstLine="0"/>
        <w:jc w:val="right"/>
        <w:rPr>
          <w:rFonts w:ascii="Calibri" w:hAnsi="Calibri" w:cs="Calibri"/>
          <w:sz w:val="24"/>
          <w:szCs w:val="24"/>
        </w:rPr>
      </w:pPr>
    </w:p>
    <w:p w14:paraId="78CA5E30" w14:textId="77777777" w:rsidR="00C30706" w:rsidRPr="001B4E1C" w:rsidRDefault="00C30706" w:rsidP="00C30706">
      <w:pPr>
        <w:jc w:val="both"/>
        <w:rPr>
          <w:rFonts w:eastAsia="ZTR1C.tmp" w:cstheme="minorHAnsi"/>
          <w:sz w:val="24"/>
          <w:szCs w:val="24"/>
          <w:lang w:eastAsia="es-ES"/>
        </w:rPr>
      </w:pPr>
      <w:r w:rsidRPr="001B4E1C">
        <w:rPr>
          <w:rFonts w:eastAsia="ZTR1C.tmp" w:cstheme="minorHAnsi"/>
          <w:sz w:val="24"/>
          <w:szCs w:val="24"/>
          <w:lang w:eastAsia="es-ES"/>
        </w:rPr>
        <w:t xml:space="preserve">El presupuesto oficial que TRANSMILENIO S.A. ha destinado para la presente contratación es la suma de </w:t>
      </w:r>
      <w:r w:rsidRPr="001B4E1C">
        <w:rPr>
          <w:rFonts w:eastAsia="ZTR1C.tmp" w:cstheme="minorHAnsi"/>
          <w:b/>
          <w:bCs/>
          <w:sz w:val="24"/>
          <w:szCs w:val="24"/>
          <w:lang w:eastAsia="es-ES"/>
        </w:rPr>
        <w:t>QUINIENTOS NOVENTA Y SIETE MILLONES SETECIENTOS CUARENTA Y DOS MIL PESOS M/CTE ($597.742.000),</w:t>
      </w:r>
      <w:r w:rsidRPr="001B4E1C">
        <w:rPr>
          <w:rFonts w:eastAsia="ZTR1C.tmp" w:cstheme="minorHAnsi"/>
          <w:sz w:val="24"/>
          <w:szCs w:val="24"/>
          <w:lang w:eastAsia="es-ES"/>
        </w:rPr>
        <w:t xml:space="preserve"> incluyendo todos los gastos, impuestos, deducciones, retenciones, tasas y gravámenes a que haya lugar por disposición legal, así como los costos directos e indirectos derivados de la ejecución del contrato.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este.</w:t>
      </w:r>
    </w:p>
    <w:p w14:paraId="068C5938" w14:textId="77777777" w:rsidR="00C30706" w:rsidRPr="001B4E1C" w:rsidRDefault="00C30706" w:rsidP="00C30706">
      <w:pPr>
        <w:jc w:val="both"/>
        <w:rPr>
          <w:rFonts w:eastAsia="ZTR1C.tmp" w:cstheme="minorHAnsi"/>
          <w:sz w:val="24"/>
          <w:szCs w:val="24"/>
          <w:lang w:eastAsia="es-ES"/>
        </w:rPr>
      </w:pPr>
    </w:p>
    <w:p w14:paraId="51475D89" w14:textId="77777777" w:rsidR="00C30706" w:rsidRPr="001B4E1C" w:rsidRDefault="00C30706" w:rsidP="00C30706">
      <w:pPr>
        <w:jc w:val="both"/>
        <w:rPr>
          <w:rFonts w:eastAsia="ZTR1C.tmp" w:cstheme="minorHAnsi"/>
          <w:sz w:val="24"/>
          <w:szCs w:val="24"/>
          <w:lang w:eastAsia="es-ES"/>
        </w:rPr>
      </w:pPr>
      <w:r w:rsidRPr="001B4E1C">
        <w:rPr>
          <w:rFonts w:eastAsia="ZTR1C.tmp" w:cstheme="minorHAnsi"/>
          <w:sz w:val="24"/>
          <w:szCs w:val="24"/>
          <w:lang w:eastAsia="es-ES"/>
        </w:rPr>
        <w:t>El presupuesto oficial comprende la totalidad de los costos que demande el suministro de los Elementos de Protección Personal (EPP), incluyendo, entre otros, los costos de adquisición, empaque, transporte, cargue, descargue, almacenamiento, entrega en el lugar indicado por TRANSMILENIO S.A., garantías, reposición por defectos de fabricación cuando haya lugar y cualquier otro costo necesario para el cumplimiento integral del objeto contractual, sin que la Entidad reconozca valores adicionales a los ofertados por el contratista.</w:t>
      </w:r>
    </w:p>
    <w:p w14:paraId="39DC2058" w14:textId="77777777" w:rsidR="00C30706" w:rsidRPr="001B4E1C" w:rsidRDefault="00C30706" w:rsidP="00C30706">
      <w:pPr>
        <w:jc w:val="both"/>
        <w:rPr>
          <w:rFonts w:eastAsia="ZTR1C.tmp" w:cstheme="minorHAnsi"/>
          <w:sz w:val="24"/>
          <w:szCs w:val="24"/>
          <w:lang w:eastAsia="es-ES"/>
        </w:rPr>
      </w:pPr>
    </w:p>
    <w:p w14:paraId="4CD1A610" w14:textId="77777777" w:rsidR="00C30706" w:rsidRPr="001B4E1C" w:rsidRDefault="00C30706" w:rsidP="00C30706">
      <w:pPr>
        <w:jc w:val="both"/>
        <w:rPr>
          <w:rFonts w:eastAsia="ZTR1C.tmp" w:cstheme="minorHAnsi"/>
          <w:sz w:val="24"/>
          <w:szCs w:val="24"/>
          <w:lang w:eastAsia="es-ES"/>
        </w:rPr>
      </w:pPr>
      <w:r w:rsidRPr="001B4E1C">
        <w:rPr>
          <w:rFonts w:eastAsia="ZTR1C.tmp" w:cstheme="minorHAnsi"/>
          <w:sz w:val="24"/>
          <w:szCs w:val="24"/>
          <w:lang w:eastAsia="es-ES"/>
        </w:rPr>
        <w:t>De igual forma, cualquier costo o gasto requerido para la correcta ejecución del contrato que no haya sido expresamente previsto en la propuesta económica se entenderá incluido en los precios unitarios ofertados y será asumido por el contratista, sin que ello genere reconocimiento económico adicional por parte de TRANSMILENIO S.A.</w:t>
      </w:r>
    </w:p>
    <w:p w14:paraId="21DC8257" w14:textId="77777777" w:rsidR="00C30706" w:rsidRPr="001B4E1C" w:rsidRDefault="00C30706" w:rsidP="00C30706">
      <w:pPr>
        <w:tabs>
          <w:tab w:val="left" w:pos="8647"/>
        </w:tabs>
        <w:jc w:val="both"/>
        <w:rPr>
          <w:rFonts w:eastAsia="Calibri" w:cstheme="minorHAnsi"/>
          <w:color w:val="212121"/>
          <w:sz w:val="24"/>
          <w:szCs w:val="24"/>
          <w:shd w:val="clear" w:color="auto" w:fill="FFFFFF"/>
        </w:rPr>
      </w:pPr>
    </w:p>
    <w:p w14:paraId="238104DF" w14:textId="77777777" w:rsidR="00C30706" w:rsidRPr="008A69FD" w:rsidRDefault="00C30706" w:rsidP="00C30706">
      <w:pPr>
        <w:tabs>
          <w:tab w:val="left" w:pos="8647"/>
        </w:tabs>
        <w:jc w:val="both"/>
        <w:rPr>
          <w:rFonts w:eastAsia="Calibri" w:cstheme="minorHAnsi"/>
          <w:color w:val="212121"/>
          <w:sz w:val="24"/>
          <w:szCs w:val="24"/>
          <w:shd w:val="clear" w:color="auto" w:fill="FFFFFF"/>
        </w:rPr>
      </w:pPr>
      <w:r w:rsidRPr="001B4E1C">
        <w:rPr>
          <w:rFonts w:eastAsia="Calibri" w:cstheme="minorHAnsi"/>
          <w:color w:val="212121"/>
          <w:sz w:val="24"/>
          <w:szCs w:val="24"/>
          <w:shd w:val="clear" w:color="auto" w:fill="FFFFFF"/>
        </w:rPr>
        <w:t xml:space="preserve">Dado que los bienes requeridos presentan valores reales, la adjudicación se realizará al proponente que presente el último lance válido en la subasta inversa, garantizando así la selección de la oferta más favorable en términos de costo para la </w:t>
      </w:r>
      <w:r w:rsidRPr="00DB08DA">
        <w:rPr>
          <w:rFonts w:eastAsia="Calibri" w:cstheme="minorHAnsi"/>
          <w:color w:val="212121"/>
          <w:sz w:val="24"/>
          <w:szCs w:val="24"/>
          <w:shd w:val="clear" w:color="auto" w:fill="FFFFFF"/>
        </w:rPr>
        <w:t>Entidad.</w:t>
      </w:r>
    </w:p>
    <w:p w14:paraId="27A49A82" w14:textId="77777777" w:rsidR="00C30706" w:rsidRPr="008A69FD" w:rsidRDefault="00C30706" w:rsidP="00C30706">
      <w:pPr>
        <w:tabs>
          <w:tab w:val="left" w:pos="8647"/>
        </w:tabs>
        <w:jc w:val="both"/>
        <w:rPr>
          <w:rFonts w:eastAsia="Calibri" w:cstheme="minorHAnsi"/>
          <w:color w:val="212121"/>
          <w:sz w:val="24"/>
          <w:szCs w:val="24"/>
          <w:shd w:val="clear" w:color="auto" w:fill="FFFFFF"/>
        </w:rPr>
      </w:pPr>
    </w:p>
    <w:p w14:paraId="70C8293E" w14:textId="77777777" w:rsidR="00C30706" w:rsidRPr="002E7917" w:rsidRDefault="00C30706" w:rsidP="00C30706">
      <w:pPr>
        <w:tabs>
          <w:tab w:val="left" w:pos="8647"/>
        </w:tabs>
        <w:jc w:val="both"/>
        <w:rPr>
          <w:rFonts w:eastAsia="ZTR1C.tmp" w:cstheme="minorHAnsi"/>
          <w:sz w:val="24"/>
          <w:szCs w:val="24"/>
          <w:lang w:eastAsia="es-ES"/>
        </w:rPr>
      </w:pPr>
      <w:r w:rsidRPr="002E7917">
        <w:rPr>
          <w:rFonts w:eastAsia="ZTR1C.tmp" w:cstheme="minorHAnsi"/>
          <w:sz w:val="24"/>
          <w:szCs w:val="24"/>
          <w:lang w:eastAsia="es-ES"/>
        </w:rPr>
        <w:t>NOTA 1: El contrato se ejecutará a monto agotable y a precios unitarios fijos, razón por la cual TRANSMILENIO S.A. no reconocerá reajustes de precios durante su ejecución. En consecuencia, el proponente deberá considerar en la estructuración de su oferta todas las variables económicas que puedan incidir en la ejecución del contrato durante su vigencia.</w:t>
      </w:r>
    </w:p>
    <w:p w14:paraId="49E31C52" w14:textId="77777777" w:rsidR="00C30706" w:rsidRPr="002E7917" w:rsidRDefault="00C30706" w:rsidP="00C30706">
      <w:pPr>
        <w:tabs>
          <w:tab w:val="left" w:pos="8647"/>
        </w:tabs>
        <w:jc w:val="both"/>
        <w:rPr>
          <w:rFonts w:eastAsia="ZTR1C.tmp" w:cstheme="minorHAnsi"/>
          <w:sz w:val="24"/>
          <w:szCs w:val="24"/>
          <w:lang w:eastAsia="es-ES"/>
        </w:rPr>
      </w:pPr>
    </w:p>
    <w:p w14:paraId="28C245BD" w14:textId="77777777" w:rsidR="00C30706" w:rsidRDefault="00C30706" w:rsidP="00C30706">
      <w:pPr>
        <w:tabs>
          <w:tab w:val="left" w:pos="8647"/>
        </w:tabs>
        <w:jc w:val="both"/>
        <w:rPr>
          <w:rFonts w:eastAsia="ZTR1C.tmp" w:cstheme="minorHAnsi"/>
          <w:sz w:val="24"/>
          <w:szCs w:val="24"/>
          <w:lang w:eastAsia="es-ES"/>
        </w:rPr>
      </w:pPr>
      <w:r w:rsidRPr="002E7917">
        <w:rPr>
          <w:rFonts w:eastAsia="ZTR1C.tmp" w:cstheme="minorHAnsi"/>
          <w:sz w:val="24"/>
          <w:szCs w:val="24"/>
          <w:lang w:eastAsia="es-ES"/>
        </w:rPr>
        <w:t xml:space="preserve">NOTA 2: El presente proceso se adjudicará por el valor total del presupuesto oficial y se ejecutará con fundamento en los precios unitarios ofertados por el adjudicatario. Las cantidades establecidas en el anexo técnico corresponden a cantidades estimadas para efectos de evaluación y ejecución del contrato, las cuales podrán aumentar o disminuir </w:t>
      </w:r>
      <w:r w:rsidRPr="002E7917">
        <w:rPr>
          <w:rFonts w:eastAsia="ZTR1C.tmp" w:cstheme="minorHAnsi"/>
          <w:sz w:val="24"/>
          <w:szCs w:val="24"/>
          <w:lang w:eastAsia="es-ES"/>
        </w:rPr>
        <w:lastRenderedPageBreak/>
        <w:t>de acuerdo con las necesidades de TRANSMILENIO S.A., hasta el agotamiento del presupuesto oficial, sin que ello implique obligación para la Entidad de adquirir una cantidad determinada de Elementos de Protección Personal (EPP) ni genere derecho a reclamación alguna por parte</w:t>
      </w:r>
    </w:p>
    <w:p w14:paraId="27F47074" w14:textId="77777777" w:rsidR="00F2161C" w:rsidRPr="009A13CF" w:rsidRDefault="00F2161C" w:rsidP="00380668">
      <w:pPr>
        <w:pStyle w:val="Textoindependiente"/>
        <w:jc w:val="both"/>
        <w:rPr>
          <w:rFonts w:ascii="Calibri" w:hAnsi="Calibri" w:cs="Calibri"/>
          <w:sz w:val="24"/>
          <w:szCs w:val="24"/>
          <w:lang w:val="es-CO"/>
        </w:rPr>
      </w:pPr>
    </w:p>
    <w:p w14:paraId="32D25E7C" w14:textId="45EE5E33" w:rsidR="003315DF" w:rsidRPr="009A13CF" w:rsidRDefault="0047155E">
      <w:pPr>
        <w:pStyle w:val="Ttulo2"/>
        <w:numPr>
          <w:ilvl w:val="0"/>
          <w:numId w:val="2"/>
        </w:numPr>
        <w:tabs>
          <w:tab w:val="left" w:pos="979"/>
        </w:tabs>
        <w:ind w:left="567"/>
        <w:jc w:val="both"/>
        <w:rPr>
          <w:rFonts w:ascii="Calibri" w:hAnsi="Calibri" w:cs="Calibri"/>
          <w:sz w:val="24"/>
          <w:szCs w:val="24"/>
          <w:lang w:val="es-CO"/>
        </w:rPr>
      </w:pPr>
      <w:r w:rsidRPr="009A13CF">
        <w:rPr>
          <w:rFonts w:ascii="Calibri" w:hAnsi="Calibri" w:cs="Calibri"/>
          <w:sz w:val="24"/>
          <w:szCs w:val="24"/>
          <w:lang w:val="es-CO"/>
        </w:rPr>
        <w:t>DISPONIBILIDAD PRESUPUESTAL</w:t>
      </w:r>
    </w:p>
    <w:p w14:paraId="52AE4751" w14:textId="77777777" w:rsidR="00E74E01" w:rsidRPr="009A13CF" w:rsidRDefault="00E74E01">
      <w:pPr>
        <w:pStyle w:val="Textoindependiente"/>
        <w:spacing w:before="1"/>
        <w:rPr>
          <w:rFonts w:ascii="Calibri" w:hAnsi="Calibri" w:cs="Calibri"/>
          <w:b/>
          <w:sz w:val="24"/>
          <w:szCs w:val="24"/>
        </w:rPr>
      </w:pPr>
    </w:p>
    <w:p w14:paraId="4B322986" w14:textId="6A5DF84E" w:rsidR="00886FD8" w:rsidRPr="009A13CF" w:rsidRDefault="00BE36D6">
      <w:pPr>
        <w:pStyle w:val="Prrafodelista"/>
        <w:numPr>
          <w:ilvl w:val="0"/>
          <w:numId w:val="5"/>
        </w:numPr>
        <w:tabs>
          <w:tab w:val="left" w:pos="846"/>
        </w:tabs>
        <w:spacing w:before="1"/>
        <w:ind w:left="846" w:hanging="280"/>
        <w:rPr>
          <w:rFonts w:ascii="Calibri" w:hAnsi="Calibri" w:cs="Calibri"/>
          <w:sz w:val="24"/>
          <w:szCs w:val="24"/>
        </w:rPr>
      </w:pPr>
      <w:r w:rsidRPr="009A13CF">
        <w:rPr>
          <w:rFonts w:ascii="Calibri" w:hAnsi="Calibri" w:cs="Calibri"/>
          <w:sz w:val="24"/>
          <w:szCs w:val="24"/>
        </w:rPr>
        <w:t>Alias</w:t>
      </w:r>
      <w:r w:rsidR="00886FD8" w:rsidRPr="009A13CF">
        <w:rPr>
          <w:rFonts w:ascii="Calibri" w:hAnsi="Calibri" w:cs="Calibri"/>
          <w:sz w:val="24"/>
          <w:szCs w:val="24"/>
        </w:rPr>
        <w:t>:</w:t>
      </w:r>
      <w:r w:rsidR="00886FD8" w:rsidRPr="009A13CF">
        <w:rPr>
          <w:rFonts w:ascii="Calibri" w:hAnsi="Calibri" w:cs="Calibri"/>
          <w:spacing w:val="-7"/>
          <w:sz w:val="24"/>
          <w:szCs w:val="24"/>
        </w:rPr>
        <w:t xml:space="preserve"> </w:t>
      </w:r>
      <w:r w:rsidR="00886FD8" w:rsidRPr="009A13CF">
        <w:rPr>
          <w:rFonts w:ascii="Calibri" w:hAnsi="Calibri" w:cs="Calibri"/>
          <w:spacing w:val="-4"/>
          <w:sz w:val="24"/>
          <w:szCs w:val="24"/>
        </w:rPr>
        <w:t>DCC</w:t>
      </w:r>
      <w:r w:rsidRPr="009A13CF">
        <w:rPr>
          <w:rFonts w:ascii="Calibri" w:hAnsi="Calibri" w:cs="Calibri"/>
          <w:spacing w:val="-4"/>
          <w:sz w:val="24"/>
          <w:szCs w:val="24"/>
        </w:rPr>
        <w:t>80</w:t>
      </w:r>
    </w:p>
    <w:p w14:paraId="5E6FE19B" w14:textId="77777777" w:rsidR="00886FD8" w:rsidRPr="009A13CF" w:rsidRDefault="00886FD8">
      <w:pPr>
        <w:pStyle w:val="Prrafodelista"/>
        <w:numPr>
          <w:ilvl w:val="0"/>
          <w:numId w:val="5"/>
        </w:numPr>
        <w:tabs>
          <w:tab w:val="left" w:pos="846"/>
        </w:tabs>
        <w:spacing w:before="19"/>
        <w:ind w:left="846" w:hanging="280"/>
        <w:rPr>
          <w:rFonts w:ascii="Calibri" w:hAnsi="Calibri" w:cs="Calibri"/>
          <w:sz w:val="24"/>
          <w:szCs w:val="24"/>
        </w:rPr>
      </w:pPr>
      <w:r w:rsidRPr="009A13CF">
        <w:rPr>
          <w:rFonts w:ascii="Calibri" w:hAnsi="Calibri" w:cs="Calibri"/>
          <w:sz w:val="24"/>
          <w:szCs w:val="24"/>
        </w:rPr>
        <w:t>Rubro:</w:t>
      </w:r>
      <w:r w:rsidRPr="009A13CF">
        <w:rPr>
          <w:rFonts w:ascii="Calibri" w:hAnsi="Calibri" w:cs="Calibri"/>
          <w:spacing w:val="-7"/>
          <w:sz w:val="24"/>
          <w:szCs w:val="24"/>
        </w:rPr>
        <w:t xml:space="preserve"> </w:t>
      </w:r>
      <w:r w:rsidRPr="009A13CF">
        <w:rPr>
          <w:rFonts w:ascii="Calibri" w:hAnsi="Calibri" w:cs="Calibri"/>
          <w:sz w:val="24"/>
          <w:szCs w:val="24"/>
        </w:rPr>
        <w:t>Otros</w:t>
      </w:r>
      <w:r w:rsidRPr="009A13CF">
        <w:rPr>
          <w:rFonts w:ascii="Calibri" w:hAnsi="Calibri" w:cs="Calibri"/>
          <w:spacing w:val="-5"/>
          <w:sz w:val="24"/>
          <w:szCs w:val="24"/>
        </w:rPr>
        <w:t xml:space="preserve"> </w:t>
      </w:r>
      <w:r w:rsidRPr="009A13CF">
        <w:rPr>
          <w:rFonts w:ascii="Calibri" w:hAnsi="Calibri" w:cs="Calibri"/>
          <w:sz w:val="24"/>
          <w:szCs w:val="24"/>
        </w:rPr>
        <w:t>servicios</w:t>
      </w:r>
      <w:r w:rsidRPr="009A13CF">
        <w:rPr>
          <w:rFonts w:ascii="Calibri" w:hAnsi="Calibri" w:cs="Calibri"/>
          <w:spacing w:val="-5"/>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fabricación</w:t>
      </w:r>
      <w:r w:rsidRPr="009A13CF">
        <w:rPr>
          <w:rFonts w:ascii="Calibri" w:hAnsi="Calibri" w:cs="Calibri"/>
          <w:spacing w:val="-6"/>
          <w:sz w:val="24"/>
          <w:szCs w:val="24"/>
        </w:rPr>
        <w:t xml:space="preserve"> </w:t>
      </w:r>
      <w:r w:rsidRPr="009A13CF">
        <w:rPr>
          <w:rFonts w:ascii="Calibri" w:hAnsi="Calibri" w:cs="Calibri"/>
          <w:spacing w:val="-2"/>
          <w:sz w:val="24"/>
          <w:szCs w:val="24"/>
        </w:rPr>
        <w:t>n.c.p.</w:t>
      </w:r>
    </w:p>
    <w:p w14:paraId="052ECEAE" w14:textId="77777777" w:rsidR="00886FD8" w:rsidRPr="009A13CF" w:rsidRDefault="00886FD8">
      <w:pPr>
        <w:pStyle w:val="Prrafodelista"/>
        <w:numPr>
          <w:ilvl w:val="0"/>
          <w:numId w:val="5"/>
        </w:numPr>
        <w:tabs>
          <w:tab w:val="left" w:pos="846"/>
        </w:tabs>
        <w:spacing w:before="3"/>
        <w:ind w:left="846" w:hanging="280"/>
        <w:rPr>
          <w:rFonts w:ascii="Calibri" w:hAnsi="Calibri" w:cs="Calibri"/>
          <w:sz w:val="24"/>
          <w:szCs w:val="24"/>
        </w:rPr>
      </w:pPr>
      <w:r w:rsidRPr="009A13CF">
        <w:rPr>
          <w:rFonts w:ascii="Calibri" w:hAnsi="Calibri" w:cs="Calibri"/>
          <w:sz w:val="24"/>
          <w:szCs w:val="24"/>
        </w:rPr>
        <w:t>Código</w:t>
      </w:r>
      <w:r w:rsidRPr="009A13CF">
        <w:rPr>
          <w:rFonts w:ascii="Calibri" w:hAnsi="Calibri" w:cs="Calibri"/>
          <w:spacing w:val="-5"/>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Rubro:</w:t>
      </w:r>
      <w:r w:rsidRPr="009A13CF">
        <w:rPr>
          <w:rFonts w:ascii="Calibri" w:hAnsi="Calibri" w:cs="Calibri"/>
          <w:spacing w:val="-2"/>
          <w:sz w:val="24"/>
          <w:szCs w:val="24"/>
        </w:rPr>
        <w:t xml:space="preserve"> 421202020088909</w:t>
      </w:r>
    </w:p>
    <w:p w14:paraId="6FBB94BE" w14:textId="55D37D36" w:rsidR="00886FD8" w:rsidRPr="009A13CF" w:rsidRDefault="00886FD8">
      <w:pPr>
        <w:pStyle w:val="Prrafodelista"/>
        <w:numPr>
          <w:ilvl w:val="0"/>
          <w:numId w:val="5"/>
        </w:numPr>
        <w:tabs>
          <w:tab w:val="left" w:pos="846"/>
        </w:tabs>
        <w:spacing w:before="20"/>
        <w:ind w:left="846" w:hanging="280"/>
        <w:rPr>
          <w:rFonts w:ascii="Calibri" w:hAnsi="Calibri" w:cs="Calibri"/>
          <w:sz w:val="24"/>
          <w:szCs w:val="24"/>
        </w:rPr>
      </w:pPr>
      <w:r w:rsidRPr="009A13CF">
        <w:rPr>
          <w:rFonts w:ascii="Calibri" w:hAnsi="Calibri" w:cs="Calibri"/>
          <w:sz w:val="24"/>
          <w:szCs w:val="24"/>
        </w:rPr>
        <w:t>Valor</w:t>
      </w:r>
      <w:r w:rsidRPr="009A13CF">
        <w:rPr>
          <w:rFonts w:ascii="Calibri" w:hAnsi="Calibri" w:cs="Calibri"/>
          <w:spacing w:val="-4"/>
          <w:sz w:val="24"/>
          <w:szCs w:val="24"/>
        </w:rPr>
        <w:t xml:space="preserve"> </w:t>
      </w:r>
      <w:r w:rsidRPr="009A13CF">
        <w:rPr>
          <w:rFonts w:ascii="Calibri" w:hAnsi="Calibri" w:cs="Calibri"/>
          <w:sz w:val="24"/>
          <w:szCs w:val="24"/>
        </w:rPr>
        <w:t>$</w:t>
      </w:r>
      <w:r w:rsidRPr="009A13CF">
        <w:rPr>
          <w:rFonts w:ascii="Calibri" w:hAnsi="Calibri" w:cs="Calibri"/>
          <w:spacing w:val="-2"/>
          <w:sz w:val="24"/>
          <w:szCs w:val="24"/>
        </w:rPr>
        <w:t xml:space="preserve"> </w:t>
      </w:r>
      <w:r w:rsidR="007B45D2" w:rsidRPr="009A13CF">
        <w:rPr>
          <w:rFonts w:ascii="Calibri" w:hAnsi="Calibri" w:cs="Calibri"/>
          <w:spacing w:val="-2"/>
          <w:sz w:val="24"/>
          <w:szCs w:val="24"/>
        </w:rPr>
        <w:t>451.372.000</w:t>
      </w:r>
    </w:p>
    <w:p w14:paraId="066746D9" w14:textId="0AA0181E" w:rsidR="00BE36D6" w:rsidRPr="009A13CF" w:rsidRDefault="00BE36D6">
      <w:pPr>
        <w:pStyle w:val="Prrafodelista"/>
        <w:numPr>
          <w:ilvl w:val="0"/>
          <w:numId w:val="5"/>
        </w:numPr>
        <w:tabs>
          <w:tab w:val="left" w:pos="846"/>
        </w:tabs>
        <w:spacing w:before="20"/>
        <w:ind w:left="846" w:hanging="280"/>
        <w:rPr>
          <w:rFonts w:ascii="Calibri" w:hAnsi="Calibri" w:cs="Calibri"/>
          <w:sz w:val="24"/>
          <w:szCs w:val="24"/>
        </w:rPr>
      </w:pPr>
      <w:r w:rsidRPr="009A13CF">
        <w:rPr>
          <w:rFonts w:ascii="Calibri" w:hAnsi="Calibri" w:cs="Calibri"/>
          <w:spacing w:val="-2"/>
          <w:sz w:val="24"/>
          <w:szCs w:val="24"/>
        </w:rPr>
        <w:t>Meta: N/A</w:t>
      </w:r>
    </w:p>
    <w:p w14:paraId="0A462B52" w14:textId="02054355" w:rsidR="00886FD8" w:rsidRPr="009A13CF" w:rsidRDefault="00886FD8">
      <w:pPr>
        <w:pStyle w:val="Prrafodelista"/>
        <w:numPr>
          <w:ilvl w:val="0"/>
          <w:numId w:val="5"/>
        </w:numPr>
        <w:tabs>
          <w:tab w:val="left" w:pos="846"/>
        </w:tabs>
        <w:spacing w:before="17"/>
        <w:ind w:left="846" w:hanging="280"/>
        <w:rPr>
          <w:rFonts w:ascii="Calibri" w:hAnsi="Calibri" w:cs="Calibri"/>
          <w:sz w:val="24"/>
          <w:szCs w:val="24"/>
        </w:rPr>
      </w:pPr>
      <w:r w:rsidRPr="009A13CF">
        <w:rPr>
          <w:rFonts w:ascii="Calibri" w:hAnsi="Calibri" w:cs="Calibri"/>
          <w:sz w:val="24"/>
          <w:szCs w:val="24"/>
        </w:rPr>
        <w:t>CDP</w:t>
      </w:r>
      <w:r w:rsidR="007B45D2" w:rsidRPr="009A13CF">
        <w:rPr>
          <w:rFonts w:ascii="Calibri" w:hAnsi="Calibri" w:cs="Calibri"/>
          <w:spacing w:val="-6"/>
          <w:sz w:val="24"/>
          <w:szCs w:val="24"/>
        </w:rPr>
        <w:t>:</w:t>
      </w:r>
      <w:r w:rsidR="00490EF7">
        <w:rPr>
          <w:rFonts w:ascii="Calibri" w:hAnsi="Calibri" w:cs="Calibri"/>
          <w:spacing w:val="-6"/>
          <w:sz w:val="24"/>
          <w:szCs w:val="24"/>
        </w:rPr>
        <w:t xml:space="preserve"> </w:t>
      </w:r>
      <w:r w:rsidR="00490EF7" w:rsidRPr="00490EF7">
        <w:rPr>
          <w:rFonts w:ascii="Calibri" w:hAnsi="Calibri" w:cs="Calibri"/>
          <w:spacing w:val="-6"/>
          <w:sz w:val="24"/>
          <w:szCs w:val="24"/>
        </w:rPr>
        <w:t>202607 6252</w:t>
      </w:r>
    </w:p>
    <w:p w14:paraId="376FDD79" w14:textId="77777777" w:rsidR="00F01DA4" w:rsidRPr="009A13CF" w:rsidRDefault="00F01DA4" w:rsidP="00F01DA4">
      <w:pPr>
        <w:pStyle w:val="Prrafodelista"/>
        <w:tabs>
          <w:tab w:val="left" w:pos="846"/>
        </w:tabs>
        <w:spacing w:before="1"/>
        <w:ind w:left="846" w:firstLine="0"/>
        <w:rPr>
          <w:rFonts w:ascii="Calibri" w:hAnsi="Calibri" w:cs="Calibri"/>
          <w:sz w:val="24"/>
          <w:szCs w:val="24"/>
        </w:rPr>
      </w:pPr>
    </w:p>
    <w:p w14:paraId="1ECC778F" w14:textId="03DFB002" w:rsidR="004E75A2" w:rsidRPr="009A13CF" w:rsidRDefault="004E75A2">
      <w:pPr>
        <w:pStyle w:val="Prrafodelista"/>
        <w:numPr>
          <w:ilvl w:val="0"/>
          <w:numId w:val="5"/>
        </w:numPr>
        <w:tabs>
          <w:tab w:val="left" w:pos="846"/>
        </w:tabs>
        <w:spacing w:before="1"/>
        <w:ind w:left="846" w:hanging="280"/>
        <w:rPr>
          <w:rFonts w:ascii="Calibri" w:hAnsi="Calibri" w:cs="Calibri"/>
          <w:sz w:val="24"/>
          <w:szCs w:val="24"/>
        </w:rPr>
      </w:pPr>
      <w:r w:rsidRPr="009A13CF">
        <w:rPr>
          <w:rFonts w:ascii="Calibri" w:hAnsi="Calibri" w:cs="Calibri"/>
          <w:sz w:val="24"/>
          <w:szCs w:val="24"/>
        </w:rPr>
        <w:t>Alias:</w:t>
      </w:r>
      <w:r w:rsidRPr="009A13CF">
        <w:rPr>
          <w:rFonts w:ascii="Calibri" w:hAnsi="Calibri" w:cs="Calibri"/>
          <w:spacing w:val="-7"/>
          <w:sz w:val="24"/>
          <w:szCs w:val="24"/>
        </w:rPr>
        <w:t xml:space="preserve"> </w:t>
      </w:r>
      <w:r w:rsidRPr="009A13CF">
        <w:rPr>
          <w:rFonts w:ascii="Calibri" w:hAnsi="Calibri" w:cs="Calibri"/>
          <w:spacing w:val="-4"/>
          <w:sz w:val="24"/>
          <w:szCs w:val="24"/>
        </w:rPr>
        <w:t>DSEC693</w:t>
      </w:r>
    </w:p>
    <w:p w14:paraId="25135EF9" w14:textId="3BDF7E4C" w:rsidR="004E75A2" w:rsidRPr="009A13CF" w:rsidRDefault="004E75A2">
      <w:pPr>
        <w:pStyle w:val="Prrafodelista"/>
        <w:numPr>
          <w:ilvl w:val="0"/>
          <w:numId w:val="5"/>
        </w:numPr>
        <w:tabs>
          <w:tab w:val="left" w:pos="846"/>
        </w:tabs>
        <w:spacing w:before="19"/>
        <w:ind w:left="846" w:hanging="280"/>
        <w:rPr>
          <w:rFonts w:ascii="Calibri" w:hAnsi="Calibri" w:cs="Calibri"/>
          <w:sz w:val="24"/>
          <w:szCs w:val="24"/>
        </w:rPr>
      </w:pPr>
      <w:r w:rsidRPr="009A13CF">
        <w:rPr>
          <w:rFonts w:ascii="Calibri" w:hAnsi="Calibri" w:cs="Calibri"/>
          <w:sz w:val="24"/>
          <w:szCs w:val="24"/>
        </w:rPr>
        <w:t>Rubro:</w:t>
      </w:r>
      <w:r w:rsidRPr="009A13CF">
        <w:rPr>
          <w:rFonts w:ascii="Calibri" w:hAnsi="Calibri" w:cs="Calibri"/>
          <w:spacing w:val="-7"/>
          <w:sz w:val="24"/>
          <w:szCs w:val="24"/>
        </w:rPr>
        <w:t xml:space="preserve"> </w:t>
      </w:r>
      <w:r w:rsidR="0020594B" w:rsidRPr="009A13CF">
        <w:rPr>
          <w:rFonts w:ascii="Calibri" w:hAnsi="Calibri" w:cs="Calibri"/>
          <w:sz w:val="24"/>
          <w:szCs w:val="24"/>
        </w:rPr>
        <w:t>Fortalecimiento de la seguridad integral del Sistema Integrado de Transporte Público de Bogotá D.C.</w:t>
      </w:r>
    </w:p>
    <w:p w14:paraId="732F4EDF" w14:textId="2CF98FED" w:rsidR="004E75A2" w:rsidRPr="009A13CF" w:rsidRDefault="004E75A2">
      <w:pPr>
        <w:pStyle w:val="Prrafodelista"/>
        <w:numPr>
          <w:ilvl w:val="0"/>
          <w:numId w:val="5"/>
        </w:numPr>
        <w:tabs>
          <w:tab w:val="left" w:pos="846"/>
        </w:tabs>
        <w:spacing w:before="3"/>
        <w:ind w:left="846" w:hanging="280"/>
        <w:rPr>
          <w:rFonts w:ascii="Calibri" w:hAnsi="Calibri" w:cs="Calibri"/>
          <w:sz w:val="24"/>
          <w:szCs w:val="24"/>
        </w:rPr>
      </w:pPr>
      <w:r w:rsidRPr="009A13CF">
        <w:rPr>
          <w:rFonts w:ascii="Calibri" w:hAnsi="Calibri" w:cs="Calibri"/>
          <w:sz w:val="24"/>
          <w:szCs w:val="24"/>
        </w:rPr>
        <w:t>Código</w:t>
      </w:r>
      <w:r w:rsidRPr="009A13CF">
        <w:rPr>
          <w:rFonts w:ascii="Calibri" w:hAnsi="Calibri" w:cs="Calibri"/>
          <w:spacing w:val="-5"/>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Rubro:</w:t>
      </w:r>
      <w:r w:rsidRPr="009A13CF">
        <w:rPr>
          <w:rFonts w:ascii="Calibri" w:hAnsi="Calibri" w:cs="Calibri"/>
          <w:spacing w:val="-2"/>
          <w:sz w:val="24"/>
          <w:szCs w:val="24"/>
        </w:rPr>
        <w:t xml:space="preserve"> </w:t>
      </w:r>
      <w:r w:rsidR="007E2808" w:rsidRPr="009A13CF">
        <w:rPr>
          <w:rFonts w:ascii="Calibri" w:hAnsi="Calibri" w:cs="Calibri"/>
          <w:spacing w:val="-2"/>
          <w:sz w:val="24"/>
          <w:szCs w:val="24"/>
        </w:rPr>
        <w:t>423011724082024002001</w:t>
      </w:r>
    </w:p>
    <w:p w14:paraId="78F1A7BC" w14:textId="36FE4085" w:rsidR="004E75A2" w:rsidRPr="009A13CF" w:rsidRDefault="004E75A2">
      <w:pPr>
        <w:pStyle w:val="Prrafodelista"/>
        <w:numPr>
          <w:ilvl w:val="0"/>
          <w:numId w:val="5"/>
        </w:numPr>
        <w:tabs>
          <w:tab w:val="left" w:pos="846"/>
        </w:tabs>
        <w:spacing w:before="20"/>
        <w:ind w:left="846" w:hanging="280"/>
        <w:rPr>
          <w:rFonts w:ascii="Calibri" w:hAnsi="Calibri" w:cs="Calibri"/>
          <w:sz w:val="24"/>
          <w:szCs w:val="24"/>
        </w:rPr>
      </w:pPr>
      <w:r w:rsidRPr="009A13CF">
        <w:rPr>
          <w:rFonts w:ascii="Calibri" w:hAnsi="Calibri" w:cs="Calibri"/>
          <w:sz w:val="24"/>
          <w:szCs w:val="24"/>
        </w:rPr>
        <w:t>Valor</w:t>
      </w:r>
      <w:r w:rsidRPr="009A13CF">
        <w:rPr>
          <w:rFonts w:ascii="Calibri" w:hAnsi="Calibri" w:cs="Calibri"/>
          <w:spacing w:val="-4"/>
          <w:sz w:val="24"/>
          <w:szCs w:val="24"/>
        </w:rPr>
        <w:t xml:space="preserve"> </w:t>
      </w:r>
      <w:r w:rsidRPr="009A13CF">
        <w:rPr>
          <w:rFonts w:ascii="Calibri" w:hAnsi="Calibri" w:cs="Calibri"/>
          <w:sz w:val="24"/>
          <w:szCs w:val="24"/>
        </w:rPr>
        <w:t>$</w:t>
      </w:r>
      <w:r w:rsidRPr="009A13CF">
        <w:rPr>
          <w:rFonts w:ascii="Calibri" w:hAnsi="Calibri" w:cs="Calibri"/>
          <w:spacing w:val="-2"/>
          <w:sz w:val="24"/>
          <w:szCs w:val="24"/>
        </w:rPr>
        <w:t xml:space="preserve"> </w:t>
      </w:r>
      <w:r w:rsidR="0020594B" w:rsidRPr="009A13CF">
        <w:rPr>
          <w:rFonts w:ascii="Calibri" w:hAnsi="Calibri" w:cs="Calibri"/>
          <w:spacing w:val="-2"/>
          <w:sz w:val="24"/>
          <w:szCs w:val="24"/>
        </w:rPr>
        <w:t>146.370</w:t>
      </w:r>
      <w:r w:rsidRPr="009A13CF">
        <w:rPr>
          <w:rFonts w:ascii="Calibri" w:hAnsi="Calibri" w:cs="Calibri"/>
          <w:spacing w:val="-2"/>
          <w:sz w:val="24"/>
          <w:szCs w:val="24"/>
        </w:rPr>
        <w:t>.000</w:t>
      </w:r>
    </w:p>
    <w:p w14:paraId="69BCD8B2" w14:textId="188AAB9E" w:rsidR="004E75A2" w:rsidRPr="009A13CF" w:rsidRDefault="004E75A2">
      <w:pPr>
        <w:pStyle w:val="Prrafodelista"/>
        <w:numPr>
          <w:ilvl w:val="0"/>
          <w:numId w:val="5"/>
        </w:numPr>
        <w:tabs>
          <w:tab w:val="left" w:pos="846"/>
        </w:tabs>
        <w:spacing w:before="20"/>
        <w:ind w:left="846" w:hanging="280"/>
        <w:rPr>
          <w:rFonts w:ascii="Calibri" w:hAnsi="Calibri" w:cs="Calibri"/>
          <w:sz w:val="24"/>
          <w:szCs w:val="24"/>
        </w:rPr>
      </w:pPr>
      <w:r w:rsidRPr="009A13CF">
        <w:rPr>
          <w:rFonts w:ascii="Calibri" w:hAnsi="Calibri" w:cs="Calibri"/>
          <w:spacing w:val="-2"/>
          <w:sz w:val="24"/>
          <w:szCs w:val="24"/>
        </w:rPr>
        <w:t xml:space="preserve">Meta: </w:t>
      </w:r>
      <w:r w:rsidR="0020594B" w:rsidRPr="009A13CF">
        <w:rPr>
          <w:rFonts w:ascii="Calibri" w:hAnsi="Calibri" w:cs="Calibri"/>
          <w:spacing w:val="-2"/>
          <w:sz w:val="24"/>
          <w:szCs w:val="24"/>
        </w:rPr>
        <w:t>Diseñar e implementar 1 Plan Interinstitucional para la seguridad integral del Sistema de Transporte Público en Bogotá</w:t>
      </w:r>
    </w:p>
    <w:p w14:paraId="0CD2192E" w14:textId="7131CC05" w:rsidR="004E75A2" w:rsidRPr="009A13CF" w:rsidRDefault="004E75A2">
      <w:pPr>
        <w:pStyle w:val="Prrafodelista"/>
        <w:numPr>
          <w:ilvl w:val="0"/>
          <w:numId w:val="5"/>
        </w:numPr>
        <w:tabs>
          <w:tab w:val="left" w:pos="846"/>
        </w:tabs>
        <w:spacing w:before="17"/>
        <w:ind w:left="846" w:hanging="280"/>
        <w:rPr>
          <w:rFonts w:ascii="Calibri" w:hAnsi="Calibri" w:cs="Calibri"/>
          <w:sz w:val="24"/>
          <w:szCs w:val="24"/>
        </w:rPr>
      </w:pPr>
      <w:r w:rsidRPr="009A13CF">
        <w:rPr>
          <w:rFonts w:ascii="Calibri" w:hAnsi="Calibri" w:cs="Calibri"/>
          <w:sz w:val="24"/>
          <w:szCs w:val="24"/>
        </w:rPr>
        <w:t>CDP</w:t>
      </w:r>
      <w:r w:rsidRPr="009A13CF">
        <w:rPr>
          <w:rFonts w:ascii="Calibri" w:hAnsi="Calibri" w:cs="Calibri"/>
          <w:spacing w:val="-6"/>
          <w:sz w:val="24"/>
          <w:szCs w:val="24"/>
        </w:rPr>
        <w:t>:</w:t>
      </w:r>
      <w:r w:rsidR="00B70680">
        <w:rPr>
          <w:rFonts w:ascii="Calibri" w:hAnsi="Calibri" w:cs="Calibri"/>
          <w:spacing w:val="-6"/>
          <w:sz w:val="24"/>
          <w:szCs w:val="24"/>
        </w:rPr>
        <w:t xml:space="preserve"> </w:t>
      </w:r>
      <w:r w:rsidR="00B70680" w:rsidRPr="00B70680">
        <w:rPr>
          <w:rFonts w:ascii="Calibri" w:hAnsi="Calibri" w:cs="Calibri"/>
          <w:spacing w:val="-6"/>
          <w:sz w:val="24"/>
          <w:szCs w:val="24"/>
        </w:rPr>
        <w:t>202607 6251</w:t>
      </w:r>
    </w:p>
    <w:p w14:paraId="7B80FDFE" w14:textId="77777777" w:rsidR="00E74E01" w:rsidRPr="009A13CF" w:rsidRDefault="00E74E01" w:rsidP="00D97A13">
      <w:pPr>
        <w:pStyle w:val="Textoindependiente"/>
        <w:jc w:val="both"/>
        <w:rPr>
          <w:rFonts w:ascii="Calibri" w:hAnsi="Calibri" w:cs="Calibri"/>
          <w:b/>
          <w:sz w:val="24"/>
          <w:szCs w:val="24"/>
        </w:rPr>
      </w:pPr>
    </w:p>
    <w:p w14:paraId="07BFB7B8" w14:textId="690B5793" w:rsidR="00180B3A" w:rsidRPr="009A13CF" w:rsidRDefault="00180B3A">
      <w:pPr>
        <w:pStyle w:val="Prrafodelista"/>
        <w:widowControl/>
        <w:numPr>
          <w:ilvl w:val="0"/>
          <w:numId w:val="2"/>
        </w:numPr>
        <w:tabs>
          <w:tab w:val="left" w:pos="5706"/>
        </w:tabs>
        <w:autoSpaceDE/>
        <w:autoSpaceDN/>
        <w:ind w:left="567"/>
        <w:contextualSpacing/>
        <w:jc w:val="both"/>
        <w:rPr>
          <w:rFonts w:ascii="Calibri" w:eastAsia="ZTR1C.tmp" w:hAnsi="Calibri" w:cs="Calibri"/>
          <w:b/>
          <w:sz w:val="24"/>
          <w:szCs w:val="24"/>
          <w:lang w:eastAsia="es-ES"/>
        </w:rPr>
      </w:pPr>
      <w:r w:rsidRPr="009A13CF">
        <w:rPr>
          <w:rFonts w:ascii="Calibri" w:eastAsia="ZTR1C.tmp" w:hAnsi="Calibri" w:cs="Calibri"/>
          <w:b/>
          <w:sz w:val="24"/>
          <w:szCs w:val="24"/>
          <w:lang w:eastAsia="es-ES"/>
        </w:rPr>
        <w:t>PLAZO DE EJECUCIÓN</w:t>
      </w:r>
    </w:p>
    <w:p w14:paraId="60F7BFBF" w14:textId="77777777" w:rsidR="00180B3A" w:rsidRPr="009A13CF" w:rsidRDefault="00180B3A" w:rsidP="00180B3A">
      <w:pPr>
        <w:tabs>
          <w:tab w:val="num" w:pos="993"/>
          <w:tab w:val="left" w:pos="5706"/>
        </w:tabs>
        <w:jc w:val="both"/>
        <w:rPr>
          <w:rFonts w:ascii="Calibri" w:eastAsia="ZTR1C.tmp" w:hAnsi="Calibri" w:cs="Calibri"/>
          <w:sz w:val="24"/>
          <w:szCs w:val="24"/>
          <w:lang w:eastAsia="es-ES"/>
        </w:rPr>
      </w:pPr>
    </w:p>
    <w:p w14:paraId="48BEC21F" w14:textId="04B1BC02" w:rsidR="00CB7225" w:rsidRDefault="00F15D5E" w:rsidP="00500A6F">
      <w:pPr>
        <w:pStyle w:val="Textoindependiente"/>
        <w:spacing w:before="1"/>
        <w:jc w:val="both"/>
        <w:rPr>
          <w:rFonts w:ascii="Calibri" w:eastAsia="ZTR1C.tmp" w:hAnsi="Calibri" w:cs="Calibri"/>
          <w:sz w:val="24"/>
          <w:szCs w:val="24"/>
          <w:lang w:val="es-CO" w:eastAsia="es-ES"/>
        </w:rPr>
      </w:pPr>
      <w:r w:rsidRPr="00DB08DA">
        <w:rPr>
          <w:rFonts w:ascii="Calibri" w:eastAsia="ZTR1C.tmp" w:hAnsi="Calibri" w:cs="Calibri"/>
          <w:sz w:val="24"/>
          <w:szCs w:val="24"/>
          <w:lang w:val="es-CO" w:eastAsia="es-ES"/>
        </w:rPr>
        <w:t xml:space="preserve">El plazo de ejecución del contrato será de </w:t>
      </w:r>
      <w:r w:rsidRPr="00DB08DA">
        <w:rPr>
          <w:rFonts w:ascii="Calibri" w:eastAsia="ZTR1C.tmp" w:hAnsi="Calibri" w:cs="Calibri"/>
          <w:b/>
          <w:bCs/>
          <w:sz w:val="24"/>
          <w:szCs w:val="24"/>
          <w:lang w:val="es-CO" w:eastAsia="es-ES"/>
        </w:rPr>
        <w:t>DOCE (12) MESES</w:t>
      </w:r>
      <w:r w:rsidRPr="00DB08DA">
        <w:rPr>
          <w:rFonts w:ascii="Calibri" w:eastAsia="ZTR1C.tmp" w:hAnsi="Calibri" w:cs="Calibri"/>
          <w:sz w:val="24"/>
          <w:szCs w:val="24"/>
          <w:lang w:val="es-CO" w:eastAsia="es-ES"/>
        </w:rPr>
        <w:t xml:space="preserve"> o hasta agotar recursos, lo primero que ocurra contados a partir de la fecha de suscripción del acta de inicio, previa aprobación de la garantía única por parte TRANSMILENIO S.A. y la expedición del registro presupuestal.</w:t>
      </w:r>
    </w:p>
    <w:p w14:paraId="318655DF" w14:textId="77777777" w:rsidR="00F15D5E" w:rsidRPr="009A13CF" w:rsidRDefault="00F15D5E" w:rsidP="00500A6F">
      <w:pPr>
        <w:pStyle w:val="Textoindependiente"/>
        <w:spacing w:before="1"/>
        <w:jc w:val="both"/>
        <w:rPr>
          <w:rFonts w:ascii="Calibri" w:hAnsi="Calibri" w:cs="Calibri"/>
          <w:sz w:val="24"/>
          <w:szCs w:val="24"/>
        </w:rPr>
      </w:pPr>
    </w:p>
    <w:p w14:paraId="58D4BD10" w14:textId="77777777" w:rsidR="00CB7225" w:rsidRPr="009A13CF" w:rsidRDefault="00CB7225" w:rsidP="00CB7225">
      <w:pPr>
        <w:pStyle w:val="Prrafodelista"/>
        <w:widowControl/>
        <w:numPr>
          <w:ilvl w:val="0"/>
          <w:numId w:val="2"/>
        </w:numPr>
        <w:tabs>
          <w:tab w:val="left" w:pos="5706"/>
        </w:tabs>
        <w:autoSpaceDE/>
        <w:autoSpaceDN/>
        <w:ind w:left="567"/>
        <w:contextualSpacing/>
        <w:jc w:val="both"/>
        <w:rPr>
          <w:rFonts w:ascii="Calibri" w:eastAsia="ZTR1C.tmp" w:hAnsi="Calibri" w:cs="Calibri"/>
          <w:b/>
          <w:sz w:val="24"/>
          <w:szCs w:val="24"/>
          <w:lang w:eastAsia="es-ES"/>
        </w:rPr>
      </w:pPr>
      <w:r w:rsidRPr="009A13CF">
        <w:rPr>
          <w:rFonts w:ascii="Calibri" w:eastAsia="ZTR1C.tmp" w:hAnsi="Calibri" w:cs="Calibri"/>
          <w:b/>
          <w:sz w:val="24"/>
          <w:szCs w:val="24"/>
          <w:lang w:eastAsia="es-ES"/>
        </w:rPr>
        <w:t>FORMA DE PAGO</w:t>
      </w:r>
    </w:p>
    <w:p w14:paraId="7465E294" w14:textId="77777777" w:rsidR="00CB7225" w:rsidRPr="009A13CF" w:rsidRDefault="00CB7225" w:rsidP="00CB7225">
      <w:pPr>
        <w:pStyle w:val="Textoindependiente"/>
        <w:spacing w:before="77"/>
        <w:rPr>
          <w:rFonts w:ascii="Calibri" w:hAnsi="Calibri" w:cs="Calibri"/>
          <w:b/>
          <w:sz w:val="24"/>
          <w:szCs w:val="24"/>
        </w:rPr>
      </w:pPr>
    </w:p>
    <w:p w14:paraId="03B24AD2" w14:textId="77777777" w:rsidR="00CB7225" w:rsidRDefault="00CB7225" w:rsidP="00CB7225">
      <w:pPr>
        <w:pStyle w:val="Textoindependiente"/>
        <w:spacing w:before="1"/>
        <w:jc w:val="both"/>
        <w:rPr>
          <w:rFonts w:ascii="Calibri" w:hAnsi="Calibri" w:cs="Calibri"/>
          <w:sz w:val="24"/>
          <w:szCs w:val="24"/>
        </w:rPr>
      </w:pPr>
      <w:r w:rsidRPr="009A13CF">
        <w:rPr>
          <w:rFonts w:ascii="Calibri" w:hAnsi="Calibri" w:cs="Calibri"/>
          <w:sz w:val="24"/>
          <w:szCs w:val="24"/>
        </w:rPr>
        <w:t>El valor del contrato será pagado en forma mensual de acuerdo con los elementos suministrados y aprobados, dentro de los treinta (30) días hábiles siguientes a la presentación de la factura, acompañada de la certificación. Debe encontrase al día en pagos al sistema de Seguridad Social y Aportes Parafiscales respecto de sus empleados y Certificación de recibo satisfacción suscrita por el supervisor del contrato.</w:t>
      </w:r>
    </w:p>
    <w:p w14:paraId="6F521ADC" w14:textId="77777777" w:rsidR="005C606F" w:rsidRPr="009A13CF" w:rsidRDefault="005C606F" w:rsidP="00CB7225">
      <w:pPr>
        <w:pStyle w:val="Textoindependiente"/>
        <w:spacing w:before="1"/>
        <w:jc w:val="both"/>
        <w:rPr>
          <w:rFonts w:ascii="Calibri" w:hAnsi="Calibri" w:cs="Calibri"/>
          <w:sz w:val="24"/>
          <w:szCs w:val="24"/>
        </w:rPr>
      </w:pPr>
    </w:p>
    <w:p w14:paraId="69ED01ED" w14:textId="77777777" w:rsidR="00CB7225" w:rsidRDefault="00CB7225" w:rsidP="00CB7225">
      <w:pPr>
        <w:pStyle w:val="Textoindependiente"/>
        <w:spacing w:before="1"/>
        <w:jc w:val="both"/>
        <w:rPr>
          <w:rFonts w:ascii="Calibri" w:hAnsi="Calibri" w:cs="Calibri"/>
          <w:sz w:val="24"/>
          <w:szCs w:val="24"/>
        </w:rPr>
      </w:pPr>
      <w:r w:rsidRPr="009A13CF">
        <w:rPr>
          <w:rFonts w:ascii="Calibri" w:hAnsi="Calibri" w:cs="Calibri"/>
          <w:sz w:val="24"/>
          <w:szCs w:val="24"/>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34604BDC" w14:textId="77777777" w:rsidR="005C606F" w:rsidRPr="009A13CF" w:rsidRDefault="005C606F" w:rsidP="00CB7225">
      <w:pPr>
        <w:pStyle w:val="Textoindependiente"/>
        <w:spacing w:before="1"/>
        <w:jc w:val="both"/>
        <w:rPr>
          <w:rFonts w:ascii="Calibri" w:hAnsi="Calibri" w:cs="Calibri"/>
          <w:sz w:val="24"/>
          <w:szCs w:val="24"/>
        </w:rPr>
      </w:pPr>
    </w:p>
    <w:p w14:paraId="446FBE4F" w14:textId="51866813" w:rsidR="00CB7225" w:rsidRDefault="00CB7225" w:rsidP="00CB7225">
      <w:pPr>
        <w:pStyle w:val="Textoindependiente"/>
        <w:spacing w:before="1"/>
        <w:jc w:val="both"/>
        <w:rPr>
          <w:rFonts w:ascii="Calibri" w:hAnsi="Calibri" w:cs="Calibri"/>
          <w:sz w:val="24"/>
          <w:szCs w:val="24"/>
        </w:rPr>
      </w:pPr>
      <w:r w:rsidRPr="009A13CF">
        <w:rPr>
          <w:rFonts w:ascii="Calibri" w:hAnsi="Calibri" w:cs="Calibri"/>
          <w:sz w:val="24"/>
          <w:szCs w:val="24"/>
        </w:rPr>
        <w:t>El valor para pagar comprende todos los costos directos e indirectos y demás gastos e impuestos causales a cargo del CONTRATISTA.</w:t>
      </w:r>
    </w:p>
    <w:p w14:paraId="2C538D53" w14:textId="77777777" w:rsidR="00F15D5E" w:rsidRPr="009A13CF" w:rsidRDefault="00F15D5E" w:rsidP="00CB7225">
      <w:pPr>
        <w:pStyle w:val="Textoindependiente"/>
        <w:spacing w:before="1"/>
        <w:jc w:val="both"/>
        <w:rPr>
          <w:rFonts w:ascii="Calibri" w:hAnsi="Calibri" w:cs="Calibri"/>
          <w:sz w:val="24"/>
          <w:szCs w:val="24"/>
        </w:rPr>
      </w:pPr>
    </w:p>
    <w:p w14:paraId="0DE4B50B" w14:textId="77777777" w:rsidR="00CB7225" w:rsidRDefault="00CB7225" w:rsidP="00CB7225">
      <w:pPr>
        <w:pStyle w:val="Textoindependiente"/>
        <w:spacing w:before="1"/>
        <w:jc w:val="both"/>
        <w:rPr>
          <w:rFonts w:ascii="Calibri" w:hAnsi="Calibri" w:cs="Calibri"/>
          <w:sz w:val="24"/>
          <w:szCs w:val="24"/>
        </w:rPr>
      </w:pPr>
      <w:r w:rsidRPr="009A13CF">
        <w:rPr>
          <w:rFonts w:ascii="Calibri" w:hAnsi="Calibri" w:cs="Calibri"/>
          <w:sz w:val="24"/>
          <w:szCs w:val="24"/>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con su respectivo informe de supervisión.</w:t>
      </w:r>
    </w:p>
    <w:p w14:paraId="7483F25C" w14:textId="77777777" w:rsidR="005C606F" w:rsidRPr="009A13CF" w:rsidRDefault="005C606F" w:rsidP="00CB7225">
      <w:pPr>
        <w:pStyle w:val="Textoindependiente"/>
        <w:spacing w:before="1"/>
        <w:jc w:val="both"/>
        <w:rPr>
          <w:rFonts w:ascii="Calibri" w:hAnsi="Calibri" w:cs="Calibri"/>
          <w:sz w:val="24"/>
          <w:szCs w:val="24"/>
        </w:rPr>
      </w:pPr>
    </w:p>
    <w:p w14:paraId="382404B1" w14:textId="771CF8BE" w:rsidR="00CB7225" w:rsidRPr="009A13CF" w:rsidRDefault="00CB7225" w:rsidP="00500A6F">
      <w:pPr>
        <w:pStyle w:val="Textoindependiente"/>
        <w:spacing w:before="1"/>
        <w:jc w:val="both"/>
        <w:rPr>
          <w:rFonts w:ascii="Calibri" w:hAnsi="Calibri" w:cs="Calibri"/>
          <w:sz w:val="24"/>
          <w:szCs w:val="24"/>
        </w:rPr>
      </w:pPr>
      <w:r w:rsidRPr="009A13CF">
        <w:rPr>
          <w:rFonts w:ascii="Calibri" w:hAnsi="Calibri" w:cs="Calibri"/>
          <w:sz w:val="24"/>
          <w:szCs w:val="24"/>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14:paraId="06F63C37" w14:textId="77777777" w:rsidR="00E74E01" w:rsidRPr="009A13CF" w:rsidRDefault="00E74E01">
      <w:pPr>
        <w:pStyle w:val="Textoindependiente"/>
        <w:rPr>
          <w:rFonts w:ascii="Calibri" w:hAnsi="Calibri" w:cs="Calibri"/>
          <w:b/>
          <w:sz w:val="24"/>
          <w:szCs w:val="24"/>
        </w:rPr>
      </w:pPr>
    </w:p>
    <w:p w14:paraId="2F70CB2B" w14:textId="77777777" w:rsidR="00E74E01" w:rsidRPr="009A13CF" w:rsidRDefault="008263C7">
      <w:pPr>
        <w:pStyle w:val="Ttulo2"/>
        <w:numPr>
          <w:ilvl w:val="0"/>
          <w:numId w:val="2"/>
        </w:numPr>
        <w:tabs>
          <w:tab w:val="left" w:pos="979"/>
        </w:tabs>
        <w:ind w:left="357" w:hanging="357"/>
        <w:jc w:val="both"/>
        <w:rPr>
          <w:rFonts w:ascii="Calibri" w:hAnsi="Calibri" w:cs="Calibri"/>
          <w:sz w:val="24"/>
          <w:szCs w:val="24"/>
        </w:rPr>
      </w:pPr>
      <w:r w:rsidRPr="009A13CF">
        <w:rPr>
          <w:rFonts w:ascii="Calibri" w:hAnsi="Calibri" w:cs="Calibri"/>
          <w:sz w:val="24"/>
          <w:szCs w:val="24"/>
        </w:rPr>
        <w:t>CRITERIOS</w:t>
      </w:r>
      <w:r w:rsidRPr="009A13CF">
        <w:rPr>
          <w:rFonts w:ascii="Calibri" w:hAnsi="Calibri" w:cs="Calibri"/>
          <w:spacing w:val="-6"/>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SELECCIÓN</w:t>
      </w:r>
      <w:r w:rsidRPr="009A13CF">
        <w:rPr>
          <w:rFonts w:ascii="Calibri" w:hAnsi="Calibri" w:cs="Calibri"/>
          <w:spacing w:val="-7"/>
          <w:sz w:val="24"/>
          <w:szCs w:val="24"/>
        </w:rPr>
        <w:t xml:space="preserve"> </w:t>
      </w:r>
      <w:r w:rsidRPr="009A13CF">
        <w:rPr>
          <w:rFonts w:ascii="Calibri" w:hAnsi="Calibri" w:cs="Calibri"/>
          <w:sz w:val="24"/>
          <w:szCs w:val="24"/>
        </w:rPr>
        <w:t>PARA</w:t>
      </w:r>
      <w:r w:rsidRPr="009A13CF">
        <w:rPr>
          <w:rFonts w:ascii="Calibri" w:hAnsi="Calibri" w:cs="Calibri"/>
          <w:spacing w:val="-7"/>
          <w:sz w:val="24"/>
          <w:szCs w:val="24"/>
        </w:rPr>
        <w:t xml:space="preserve"> </w:t>
      </w:r>
      <w:r w:rsidRPr="009A13CF">
        <w:rPr>
          <w:rFonts w:ascii="Calibri" w:hAnsi="Calibri" w:cs="Calibri"/>
          <w:sz w:val="24"/>
          <w:szCs w:val="24"/>
        </w:rPr>
        <w:t>LA</w:t>
      </w:r>
      <w:r w:rsidRPr="009A13CF">
        <w:rPr>
          <w:rFonts w:ascii="Calibri" w:hAnsi="Calibri" w:cs="Calibri"/>
          <w:spacing w:val="-4"/>
          <w:sz w:val="24"/>
          <w:szCs w:val="24"/>
        </w:rPr>
        <w:t xml:space="preserve"> </w:t>
      </w:r>
      <w:r w:rsidRPr="009A13CF">
        <w:rPr>
          <w:rFonts w:ascii="Calibri" w:hAnsi="Calibri" w:cs="Calibri"/>
          <w:sz w:val="24"/>
          <w:szCs w:val="24"/>
        </w:rPr>
        <w:t>OFERTA</w:t>
      </w:r>
      <w:r w:rsidRPr="009A13CF">
        <w:rPr>
          <w:rFonts w:ascii="Calibri" w:hAnsi="Calibri" w:cs="Calibri"/>
          <w:spacing w:val="-7"/>
          <w:sz w:val="24"/>
          <w:szCs w:val="24"/>
        </w:rPr>
        <w:t xml:space="preserve"> </w:t>
      </w:r>
      <w:r w:rsidRPr="009A13CF">
        <w:rPr>
          <w:rFonts w:ascii="Calibri" w:hAnsi="Calibri" w:cs="Calibri"/>
          <w:sz w:val="24"/>
          <w:szCs w:val="24"/>
        </w:rPr>
        <w:t>MÁS</w:t>
      </w:r>
      <w:r w:rsidRPr="009A13CF">
        <w:rPr>
          <w:rFonts w:ascii="Calibri" w:hAnsi="Calibri" w:cs="Calibri"/>
          <w:spacing w:val="-6"/>
          <w:sz w:val="24"/>
          <w:szCs w:val="24"/>
        </w:rPr>
        <w:t xml:space="preserve"> </w:t>
      </w:r>
      <w:r w:rsidRPr="009A13CF">
        <w:rPr>
          <w:rFonts w:ascii="Calibri" w:hAnsi="Calibri" w:cs="Calibri"/>
          <w:spacing w:val="-2"/>
          <w:sz w:val="24"/>
          <w:szCs w:val="24"/>
        </w:rPr>
        <w:t>FAVORABLE</w:t>
      </w:r>
    </w:p>
    <w:p w14:paraId="152F0B83" w14:textId="77777777" w:rsidR="00E74E01" w:rsidRPr="009A13CF" w:rsidRDefault="00E74E01">
      <w:pPr>
        <w:pStyle w:val="Textoindependiente"/>
        <w:spacing w:before="2"/>
        <w:rPr>
          <w:rFonts w:ascii="Calibri" w:hAnsi="Calibri" w:cs="Calibri"/>
          <w:b/>
          <w:sz w:val="24"/>
          <w:szCs w:val="24"/>
        </w:rPr>
      </w:pPr>
    </w:p>
    <w:p w14:paraId="48D960BA" w14:textId="77777777" w:rsidR="00E74E01" w:rsidRPr="002E4804" w:rsidRDefault="008263C7">
      <w:pPr>
        <w:pStyle w:val="Ttulo3"/>
        <w:numPr>
          <w:ilvl w:val="1"/>
          <w:numId w:val="2"/>
        </w:numPr>
        <w:tabs>
          <w:tab w:val="left" w:pos="979"/>
        </w:tabs>
        <w:ind w:left="618" w:hanging="357"/>
        <w:rPr>
          <w:rFonts w:ascii="Calibri" w:hAnsi="Calibri" w:cs="Calibri"/>
          <w:sz w:val="24"/>
          <w:szCs w:val="24"/>
        </w:rPr>
      </w:pPr>
      <w:r w:rsidRPr="002E4804">
        <w:rPr>
          <w:rFonts w:ascii="Calibri" w:hAnsi="Calibri" w:cs="Calibri"/>
          <w:sz w:val="24"/>
          <w:szCs w:val="24"/>
        </w:rPr>
        <w:t>Requisitos</w:t>
      </w:r>
      <w:r w:rsidRPr="002E4804">
        <w:rPr>
          <w:rFonts w:ascii="Calibri" w:hAnsi="Calibri" w:cs="Calibri"/>
          <w:spacing w:val="-8"/>
          <w:sz w:val="24"/>
          <w:szCs w:val="24"/>
        </w:rPr>
        <w:t xml:space="preserve"> </w:t>
      </w:r>
      <w:r w:rsidRPr="002E4804">
        <w:rPr>
          <w:rFonts w:ascii="Calibri" w:hAnsi="Calibri" w:cs="Calibri"/>
          <w:sz w:val="24"/>
          <w:szCs w:val="24"/>
        </w:rPr>
        <w:t>de</w:t>
      </w:r>
      <w:r w:rsidRPr="002E4804">
        <w:rPr>
          <w:rFonts w:ascii="Calibri" w:hAnsi="Calibri" w:cs="Calibri"/>
          <w:spacing w:val="-8"/>
          <w:sz w:val="24"/>
          <w:szCs w:val="24"/>
        </w:rPr>
        <w:t xml:space="preserve"> </w:t>
      </w:r>
      <w:r w:rsidRPr="002E4804">
        <w:rPr>
          <w:rFonts w:ascii="Calibri" w:hAnsi="Calibri" w:cs="Calibri"/>
          <w:sz w:val="24"/>
          <w:szCs w:val="24"/>
        </w:rPr>
        <w:t>cumplimiento</w:t>
      </w:r>
      <w:r w:rsidRPr="002E4804">
        <w:rPr>
          <w:rFonts w:ascii="Calibri" w:hAnsi="Calibri" w:cs="Calibri"/>
          <w:spacing w:val="-8"/>
          <w:sz w:val="24"/>
          <w:szCs w:val="24"/>
        </w:rPr>
        <w:t xml:space="preserve"> </w:t>
      </w:r>
      <w:r w:rsidRPr="002E4804">
        <w:rPr>
          <w:rFonts w:ascii="Calibri" w:hAnsi="Calibri" w:cs="Calibri"/>
          <w:spacing w:val="-2"/>
          <w:sz w:val="24"/>
          <w:szCs w:val="24"/>
        </w:rPr>
        <w:t>habilitantes</w:t>
      </w:r>
    </w:p>
    <w:p w14:paraId="43D5879E" w14:textId="77777777" w:rsidR="00737619" w:rsidRPr="009A13CF" w:rsidRDefault="00737619" w:rsidP="00A91C9A">
      <w:pPr>
        <w:pStyle w:val="Textoindependiente"/>
        <w:jc w:val="both"/>
        <w:rPr>
          <w:rFonts w:ascii="Calibri" w:hAnsi="Calibri" w:cs="Calibri"/>
          <w:sz w:val="24"/>
          <w:szCs w:val="24"/>
        </w:rPr>
      </w:pPr>
    </w:p>
    <w:p w14:paraId="0512D030" w14:textId="2A20413B" w:rsidR="00737619" w:rsidRPr="009A13CF" w:rsidRDefault="00F81BCA" w:rsidP="00500A6F">
      <w:pPr>
        <w:pStyle w:val="Textoindependiente"/>
        <w:spacing w:before="1"/>
        <w:jc w:val="both"/>
        <w:rPr>
          <w:rFonts w:ascii="Calibri" w:hAnsi="Calibri" w:cs="Calibri"/>
          <w:sz w:val="24"/>
          <w:szCs w:val="24"/>
        </w:rPr>
      </w:pPr>
      <w:r w:rsidRPr="009A13CF">
        <w:rPr>
          <w:rFonts w:ascii="Calibri" w:hAnsi="Calibri" w:cs="Calibri"/>
          <w:sz w:val="24"/>
          <w:szCs w:val="24"/>
        </w:rPr>
        <w:t>De conformidad con lo establecido en la Ley 1150 de 2007, artículo 6; modificado por el artículo 221 del Decreto – Ley 019 de 2012, TRANSMILENIO S.A. verificará en cada propuesta, el cumplimiento de los requisitos mínimos que acrediten su capacidad jurídica, financiera, técnica, organizacional y de experiencia 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w:t>
      </w:r>
    </w:p>
    <w:p w14:paraId="748B8732" w14:textId="77777777" w:rsidR="00737619" w:rsidRPr="009A13CF" w:rsidRDefault="00737619" w:rsidP="00A91C9A">
      <w:pPr>
        <w:pStyle w:val="Textoindependiente"/>
        <w:jc w:val="both"/>
        <w:rPr>
          <w:rFonts w:ascii="Calibri" w:hAnsi="Calibri" w:cs="Calibri"/>
          <w:sz w:val="24"/>
          <w:szCs w:val="24"/>
        </w:rPr>
      </w:pPr>
    </w:p>
    <w:p w14:paraId="2697C210" w14:textId="77777777" w:rsidR="00A7184A" w:rsidRPr="009A13CF" w:rsidRDefault="00A7184A" w:rsidP="00500A6F">
      <w:pPr>
        <w:pStyle w:val="Textoindependiente"/>
        <w:spacing w:before="1"/>
        <w:jc w:val="both"/>
        <w:rPr>
          <w:rFonts w:ascii="Calibri" w:hAnsi="Calibri" w:cs="Calibri"/>
          <w:sz w:val="24"/>
          <w:szCs w:val="24"/>
        </w:rPr>
      </w:pPr>
      <w:r w:rsidRPr="009A13CF">
        <w:rPr>
          <w:rFonts w:ascii="Calibri" w:hAnsi="Calibri" w:cs="Calibri"/>
          <w:sz w:val="24"/>
          <w:szCs w:val="24"/>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6BACA704" w14:textId="77777777" w:rsidR="00A7184A" w:rsidRPr="009A13CF" w:rsidRDefault="00A7184A" w:rsidP="00500A6F">
      <w:pPr>
        <w:pStyle w:val="Textoindependiente"/>
        <w:spacing w:before="1"/>
        <w:jc w:val="both"/>
        <w:rPr>
          <w:rFonts w:ascii="Calibri" w:hAnsi="Calibri" w:cs="Calibri"/>
          <w:sz w:val="24"/>
          <w:szCs w:val="24"/>
        </w:rPr>
      </w:pPr>
    </w:p>
    <w:p w14:paraId="3620136F" w14:textId="565FA1B7" w:rsidR="00737619" w:rsidRPr="009A13CF" w:rsidRDefault="006C6F3A" w:rsidP="00500A6F">
      <w:pPr>
        <w:pStyle w:val="Textoindependiente"/>
        <w:spacing w:before="1"/>
        <w:jc w:val="both"/>
        <w:rPr>
          <w:rFonts w:ascii="Calibri" w:hAnsi="Calibri" w:cs="Calibri"/>
          <w:sz w:val="24"/>
          <w:szCs w:val="24"/>
        </w:rPr>
      </w:pPr>
      <w:r w:rsidRPr="009A13CF">
        <w:rPr>
          <w:rFonts w:ascii="Calibri" w:hAnsi="Calibri" w:cs="Calibri"/>
          <w:sz w:val="24"/>
          <w:szCs w:val="24"/>
        </w:rPr>
        <w:t>A continuación, se señalan los requisitos habilitantes para la evaluación de las propuestas:</w:t>
      </w:r>
    </w:p>
    <w:p w14:paraId="5318AA79" w14:textId="77777777" w:rsidR="009112FA" w:rsidRPr="009A13CF" w:rsidRDefault="009112FA" w:rsidP="009112FA">
      <w:pPr>
        <w:pStyle w:val="Textoindependiente"/>
        <w:spacing w:before="2"/>
        <w:rPr>
          <w:rFonts w:ascii="Calibri" w:hAnsi="Calibri" w:cs="Calibri"/>
          <w:b/>
          <w:sz w:val="24"/>
          <w:szCs w:val="24"/>
        </w:rPr>
      </w:pPr>
    </w:p>
    <w:p w14:paraId="7450B3E7" w14:textId="269308CE" w:rsidR="009112FA" w:rsidRPr="009A13CF" w:rsidRDefault="009112FA">
      <w:pPr>
        <w:pStyle w:val="Textoindependiente"/>
        <w:numPr>
          <w:ilvl w:val="2"/>
          <w:numId w:val="2"/>
        </w:numPr>
        <w:spacing w:before="2"/>
        <w:rPr>
          <w:rFonts w:ascii="Calibri" w:hAnsi="Calibri" w:cs="Calibri"/>
          <w:b/>
          <w:sz w:val="24"/>
          <w:szCs w:val="24"/>
        </w:rPr>
      </w:pPr>
      <w:r w:rsidRPr="009A13CF">
        <w:rPr>
          <w:rFonts w:ascii="Calibri" w:hAnsi="Calibri" w:cs="Calibri"/>
          <w:b/>
          <w:sz w:val="24"/>
          <w:szCs w:val="24"/>
        </w:rPr>
        <w:t>Requisitos para acreditar la capacidad jurídica (Habilitantes)</w:t>
      </w:r>
    </w:p>
    <w:p w14:paraId="5FED1E47" w14:textId="77777777" w:rsidR="00737619" w:rsidRPr="009A13CF" w:rsidRDefault="00737619" w:rsidP="00A91C9A">
      <w:pPr>
        <w:pStyle w:val="Textoindependiente"/>
        <w:jc w:val="both"/>
        <w:rPr>
          <w:rFonts w:ascii="Calibri" w:hAnsi="Calibri" w:cs="Calibri"/>
          <w:sz w:val="24"/>
          <w:szCs w:val="24"/>
        </w:rPr>
      </w:pPr>
    </w:p>
    <w:p w14:paraId="1F2F65B6" w14:textId="39FD3294" w:rsidR="00394483" w:rsidRPr="009A13CF" w:rsidRDefault="00500A6F" w:rsidP="00500A6F">
      <w:pPr>
        <w:pStyle w:val="Textoindependiente"/>
        <w:spacing w:before="1"/>
        <w:jc w:val="both"/>
        <w:rPr>
          <w:rFonts w:ascii="Calibri" w:hAnsi="Calibri" w:cs="Calibri"/>
          <w:sz w:val="24"/>
          <w:szCs w:val="24"/>
        </w:rPr>
      </w:pPr>
      <w:r w:rsidRPr="009A13CF">
        <w:rPr>
          <w:rFonts w:ascii="Calibri" w:hAnsi="Calibri" w:cs="Calibri"/>
          <w:sz w:val="24"/>
          <w:szCs w:val="24"/>
        </w:rPr>
        <w:t>Los proponentes deberán presentar los documentos jurídicos señalados en el documento anexo pliego de condiciones y relacionados en el cuestionario del SECOP II del presente proceso de selección</w:t>
      </w:r>
      <w:r w:rsidR="00394483" w:rsidRPr="009A13CF">
        <w:rPr>
          <w:rFonts w:ascii="Calibri" w:hAnsi="Calibri" w:cs="Calibri"/>
          <w:sz w:val="24"/>
          <w:szCs w:val="24"/>
        </w:rPr>
        <w:t>.</w:t>
      </w:r>
    </w:p>
    <w:p w14:paraId="5B7C31B6" w14:textId="77777777" w:rsidR="00783D11" w:rsidRPr="009A13CF" w:rsidRDefault="00783D11" w:rsidP="00783D11">
      <w:pPr>
        <w:jc w:val="both"/>
        <w:rPr>
          <w:rFonts w:ascii="Calibri" w:eastAsia="ZTR1C.tmp" w:hAnsi="Calibri" w:cs="Calibri"/>
          <w:sz w:val="24"/>
          <w:szCs w:val="24"/>
          <w:lang w:eastAsia="es-ES"/>
        </w:rPr>
      </w:pPr>
    </w:p>
    <w:p w14:paraId="468C041C" w14:textId="647E10B4" w:rsidR="00783D11" w:rsidRPr="009A13CF" w:rsidRDefault="00783D11">
      <w:pPr>
        <w:pStyle w:val="Prrafodelista"/>
        <w:widowControl/>
        <w:numPr>
          <w:ilvl w:val="2"/>
          <w:numId w:val="2"/>
        </w:numPr>
        <w:autoSpaceDE/>
        <w:autoSpaceDN/>
        <w:contextualSpacing/>
        <w:rPr>
          <w:rFonts w:ascii="Calibri" w:hAnsi="Calibri" w:cs="Calibri"/>
          <w:b/>
          <w:sz w:val="24"/>
          <w:szCs w:val="24"/>
        </w:rPr>
      </w:pPr>
      <w:r w:rsidRPr="009A13CF">
        <w:rPr>
          <w:rFonts w:ascii="Calibri" w:hAnsi="Calibri" w:cs="Calibri"/>
          <w:b/>
          <w:sz w:val="24"/>
          <w:szCs w:val="24"/>
        </w:rPr>
        <w:t xml:space="preserve">Requisitos para acreditar capacidad financiera (Habilitantes) </w:t>
      </w:r>
    </w:p>
    <w:p w14:paraId="433C4EBE" w14:textId="77777777" w:rsidR="00783D11" w:rsidRPr="009A13CF" w:rsidRDefault="00783D11" w:rsidP="00783D11">
      <w:pPr>
        <w:widowControl/>
        <w:autoSpaceDE/>
        <w:autoSpaceDN/>
        <w:contextualSpacing/>
        <w:rPr>
          <w:rFonts w:ascii="Calibri" w:hAnsi="Calibri" w:cs="Calibri"/>
          <w:b/>
          <w:sz w:val="24"/>
          <w:szCs w:val="24"/>
        </w:rPr>
      </w:pPr>
    </w:p>
    <w:p w14:paraId="3D948F26" w14:textId="77777777" w:rsidR="00FC70A6" w:rsidRPr="009A13CF" w:rsidRDefault="00FC70A6" w:rsidP="00FC70A6">
      <w:pPr>
        <w:pStyle w:val="Textoindependiente"/>
        <w:spacing w:before="1"/>
        <w:jc w:val="both"/>
        <w:rPr>
          <w:rFonts w:ascii="Calibri" w:hAnsi="Calibri" w:cs="Calibri"/>
          <w:sz w:val="24"/>
          <w:szCs w:val="24"/>
        </w:rPr>
      </w:pPr>
      <w:r w:rsidRPr="009A13CF">
        <w:rPr>
          <w:rFonts w:ascii="Calibri" w:hAnsi="Calibri" w:cs="Calibri"/>
          <w:sz w:val="24"/>
          <w:szCs w:val="24"/>
        </w:rPr>
        <w:t xml:space="preserve">Los indicadores de capacidad financiera y de capacidad organizacional mínimos que deberán </w:t>
      </w:r>
      <w:r w:rsidRPr="009A13CF">
        <w:rPr>
          <w:rFonts w:ascii="Calibri" w:hAnsi="Calibri" w:cs="Calibri"/>
          <w:sz w:val="24"/>
          <w:szCs w:val="24"/>
        </w:rPr>
        <w:lastRenderedPageBreak/>
        <w:t>acreditar los proponentes, de conformidad con lo establecido en el numeral 3 del artículo 2.2.1.1.1.5.3 del Decreto 1082 de 2015, serán verificados con la información consignada en el Registro Único de Proponentes (RUP), vigente y en firme, con corte al 31 de diciembre de 2025, salvo los casos particulares previstos en el presente pliego de condiciones.</w:t>
      </w:r>
    </w:p>
    <w:p w14:paraId="29F86FBF" w14:textId="77777777" w:rsidR="00FC70A6" w:rsidRPr="009A13CF" w:rsidRDefault="00FC70A6" w:rsidP="00FC70A6">
      <w:pPr>
        <w:pStyle w:val="Textoindependiente"/>
        <w:spacing w:before="1"/>
        <w:jc w:val="both"/>
        <w:rPr>
          <w:rFonts w:ascii="Calibri" w:hAnsi="Calibri" w:cs="Calibri"/>
          <w:sz w:val="24"/>
          <w:szCs w:val="24"/>
        </w:rPr>
      </w:pPr>
    </w:p>
    <w:p w14:paraId="07447D00" w14:textId="77777777" w:rsidR="00FC70A6" w:rsidRPr="009A13CF" w:rsidRDefault="00FC70A6" w:rsidP="00FC70A6">
      <w:pPr>
        <w:pStyle w:val="Textoindependiente"/>
        <w:spacing w:before="1"/>
        <w:jc w:val="both"/>
        <w:rPr>
          <w:rFonts w:ascii="Calibri" w:hAnsi="Calibri" w:cs="Calibri"/>
          <w:sz w:val="24"/>
          <w:szCs w:val="24"/>
        </w:rPr>
      </w:pPr>
      <w:r w:rsidRPr="009A13CF">
        <w:rPr>
          <w:rFonts w:ascii="Calibri" w:hAnsi="Calibri" w:cs="Calibri"/>
          <w:sz w:val="24"/>
          <w:szCs w:val="24"/>
        </w:rPr>
        <w:t>En consecuencia, se considerarán habilitados en los aspectos financiero y organizacional aquellos proponentes que acrediten el cumplimiento de la totalidad de los indicadores mínimos establecidos a continuación:</w:t>
      </w:r>
    </w:p>
    <w:p w14:paraId="7E60581B" w14:textId="77777777" w:rsidR="000D34E8" w:rsidRPr="009A13CF" w:rsidRDefault="000D34E8" w:rsidP="00FC70A6">
      <w:pPr>
        <w:pStyle w:val="Textoindependiente"/>
        <w:spacing w:before="1"/>
        <w:jc w:val="both"/>
        <w:rPr>
          <w:rFonts w:ascii="Calibri" w:hAnsi="Calibri" w:cs="Calibri"/>
          <w:sz w:val="24"/>
          <w:szCs w:val="24"/>
        </w:rPr>
      </w:pPr>
    </w:p>
    <w:p w14:paraId="7B89AE7D" w14:textId="0B22F1CE" w:rsidR="000D34E8" w:rsidRPr="009A13CF" w:rsidRDefault="008E3AE5" w:rsidP="00E06655">
      <w:pPr>
        <w:pStyle w:val="Ttulo2"/>
        <w:tabs>
          <w:tab w:val="left" w:pos="1395"/>
        </w:tabs>
        <w:ind w:left="1395" w:firstLine="0"/>
        <w:jc w:val="both"/>
        <w:rPr>
          <w:rFonts w:ascii="Calibri" w:hAnsi="Calibri" w:cs="Calibri"/>
          <w:sz w:val="24"/>
          <w:szCs w:val="24"/>
        </w:rPr>
      </w:pPr>
      <w:r w:rsidRPr="009A13CF">
        <w:rPr>
          <w:rFonts w:ascii="Calibri" w:hAnsi="Calibri" w:cs="Calibri"/>
          <w:sz w:val="24"/>
          <w:szCs w:val="24"/>
        </w:rPr>
        <w:t>8</w:t>
      </w:r>
      <w:r w:rsidR="00CE6282" w:rsidRPr="009A13CF">
        <w:rPr>
          <w:rFonts w:ascii="Calibri" w:hAnsi="Calibri" w:cs="Calibri"/>
          <w:sz w:val="24"/>
          <w:szCs w:val="24"/>
        </w:rPr>
        <w:t xml:space="preserve">.1.2.1 </w:t>
      </w:r>
      <w:r w:rsidR="008E0A9F" w:rsidRPr="009A13CF">
        <w:rPr>
          <w:rFonts w:ascii="Calibri" w:eastAsia="Arial MT" w:hAnsi="Calibri" w:cs="Calibri"/>
          <w:bCs w:val="0"/>
          <w:sz w:val="24"/>
          <w:szCs w:val="24"/>
        </w:rPr>
        <w:t>Indicadores de capacidad financiera</w:t>
      </w:r>
    </w:p>
    <w:p w14:paraId="7004EF96" w14:textId="77777777" w:rsidR="0076009B" w:rsidRPr="009A13CF" w:rsidRDefault="0076009B" w:rsidP="00E47157">
      <w:pPr>
        <w:jc w:val="both"/>
        <w:rPr>
          <w:rFonts w:ascii="Calibri" w:eastAsia="ZTR1C.tmp" w:hAnsi="Calibri" w:cs="Calibri"/>
          <w:b/>
          <w:bCs/>
          <w:sz w:val="24"/>
          <w:szCs w:val="24"/>
          <w:lang w:val="es-CO" w:eastAsia="es-ES"/>
        </w:rPr>
      </w:pPr>
      <w:r w:rsidRPr="009A13CF">
        <w:rPr>
          <w:rFonts w:ascii="Calibri" w:eastAsia="ZTR1C.tmp" w:hAnsi="Calibri" w:cs="Calibri"/>
          <w:b/>
          <w:bCs/>
          <w:sz w:val="24"/>
          <w:szCs w:val="24"/>
          <w:lang w:val="es-CO" w:eastAsia="es-ES"/>
        </w:rPr>
        <w:tab/>
      </w:r>
    </w:p>
    <w:tbl>
      <w:tblPr>
        <w:tblW w:w="935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3118"/>
        <w:gridCol w:w="3119"/>
      </w:tblGrid>
      <w:tr w:rsidR="00C31CF9" w:rsidRPr="00301327" w14:paraId="4C0FF4EA" w14:textId="77777777" w:rsidTr="00AD5ADB">
        <w:trPr>
          <w:trHeight w:val="375"/>
        </w:trPr>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1E673665" w14:textId="77777777" w:rsidR="00C31CF9" w:rsidRPr="00301327" w:rsidRDefault="00C31CF9" w:rsidP="00AD5ADB">
            <w:pPr>
              <w:rPr>
                <w:rFonts w:eastAsia="Arial" w:cstheme="minorHAnsi"/>
                <w:b/>
                <w:bCs/>
                <w:color w:val="000000"/>
                <w:sz w:val="20"/>
                <w:szCs w:val="20"/>
                <w:lang w:eastAsia="es-CO"/>
              </w:rPr>
            </w:pPr>
            <w:r w:rsidRPr="00301327">
              <w:rPr>
                <w:rFonts w:eastAsia="Arial" w:cstheme="minorHAnsi"/>
                <w:b/>
                <w:bCs/>
                <w:color w:val="000000"/>
                <w:sz w:val="20"/>
                <w:szCs w:val="20"/>
                <w:lang w:eastAsia="es-CO"/>
              </w:rPr>
              <w:t>INDICADOR </w:t>
            </w:r>
          </w:p>
        </w:tc>
        <w:tc>
          <w:tcPr>
            <w:tcW w:w="3118" w:type="dxa"/>
            <w:tcBorders>
              <w:top w:val="single" w:sz="6" w:space="0" w:color="000000"/>
              <w:left w:val="single" w:sz="6" w:space="0" w:color="000000"/>
              <w:bottom w:val="single" w:sz="6" w:space="0" w:color="000000"/>
              <w:right w:val="single" w:sz="6" w:space="0" w:color="000000"/>
            </w:tcBorders>
            <w:shd w:val="clear" w:color="auto" w:fill="D9D9D9"/>
            <w:hideMark/>
          </w:tcPr>
          <w:p w14:paraId="789E7357" w14:textId="77777777" w:rsidR="00C31CF9" w:rsidRPr="00301327" w:rsidRDefault="00C31CF9" w:rsidP="00AD5ADB">
            <w:pPr>
              <w:rPr>
                <w:rFonts w:eastAsia="Arial" w:cstheme="minorHAnsi"/>
                <w:b/>
                <w:bCs/>
                <w:color w:val="000000"/>
                <w:sz w:val="20"/>
                <w:szCs w:val="20"/>
                <w:lang w:eastAsia="es-CO"/>
              </w:rPr>
            </w:pPr>
            <w:r w:rsidRPr="00301327">
              <w:rPr>
                <w:rFonts w:eastAsia="Arial" w:cstheme="minorHAnsi"/>
                <w:b/>
                <w:bCs/>
                <w:color w:val="000000"/>
                <w:sz w:val="20"/>
                <w:szCs w:val="20"/>
                <w:lang w:eastAsia="es-CO"/>
              </w:rPr>
              <w:t>FORMULA </w:t>
            </w:r>
          </w:p>
        </w:tc>
        <w:tc>
          <w:tcPr>
            <w:tcW w:w="3119" w:type="dxa"/>
            <w:tcBorders>
              <w:top w:val="single" w:sz="6" w:space="0" w:color="000000"/>
              <w:left w:val="single" w:sz="6" w:space="0" w:color="000000"/>
              <w:bottom w:val="single" w:sz="6" w:space="0" w:color="000000"/>
              <w:right w:val="single" w:sz="6" w:space="0" w:color="000000"/>
            </w:tcBorders>
            <w:shd w:val="clear" w:color="auto" w:fill="D9D9D9"/>
            <w:hideMark/>
          </w:tcPr>
          <w:p w14:paraId="71BBC8B6" w14:textId="77777777" w:rsidR="00C31CF9" w:rsidRPr="00301327" w:rsidRDefault="00C31CF9" w:rsidP="00AD5ADB">
            <w:pPr>
              <w:rPr>
                <w:rFonts w:eastAsia="Arial" w:cstheme="minorHAnsi"/>
                <w:b/>
                <w:bCs/>
                <w:color w:val="000000"/>
                <w:sz w:val="20"/>
                <w:szCs w:val="20"/>
                <w:lang w:eastAsia="es-CO"/>
              </w:rPr>
            </w:pPr>
            <w:r w:rsidRPr="00301327">
              <w:rPr>
                <w:rFonts w:eastAsia="Arial" w:cstheme="minorHAnsi"/>
                <w:b/>
                <w:bCs/>
                <w:color w:val="000000"/>
                <w:sz w:val="20"/>
                <w:szCs w:val="20"/>
                <w:lang w:eastAsia="es-CO"/>
              </w:rPr>
              <w:t>MARGEN SOLICITADO </w:t>
            </w:r>
          </w:p>
        </w:tc>
      </w:tr>
      <w:tr w:rsidR="00C31CF9" w:rsidRPr="00301327" w14:paraId="100F3652" w14:textId="77777777" w:rsidTr="00AD5ADB">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1B338628"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Liquidez </w:t>
            </w:r>
          </w:p>
        </w:tc>
        <w:tc>
          <w:tcPr>
            <w:tcW w:w="3118" w:type="dxa"/>
            <w:tcBorders>
              <w:top w:val="single" w:sz="6" w:space="0" w:color="000000"/>
              <w:left w:val="single" w:sz="6" w:space="0" w:color="000000"/>
              <w:bottom w:val="single" w:sz="6" w:space="0" w:color="000000"/>
              <w:right w:val="single" w:sz="6" w:space="0" w:color="000000"/>
            </w:tcBorders>
            <w:hideMark/>
          </w:tcPr>
          <w:p w14:paraId="22AE7B82"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1AC4EEF0"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r>
      <w:tr w:rsidR="00C31CF9" w:rsidRPr="00301327" w14:paraId="28A58121" w14:textId="77777777" w:rsidTr="00AD5ADB">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32A3A60E"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Nivel de endeudamiento </w:t>
            </w:r>
          </w:p>
        </w:tc>
        <w:tc>
          <w:tcPr>
            <w:tcW w:w="3118" w:type="dxa"/>
            <w:tcBorders>
              <w:top w:val="single" w:sz="6" w:space="0" w:color="000000"/>
              <w:left w:val="single" w:sz="6" w:space="0" w:color="000000"/>
              <w:bottom w:val="single" w:sz="6" w:space="0" w:color="000000"/>
              <w:right w:val="single" w:sz="6" w:space="0" w:color="000000"/>
            </w:tcBorders>
            <w:hideMark/>
          </w:tcPr>
          <w:p w14:paraId="4B263EC0"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15423986"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r>
      <w:tr w:rsidR="00C31CF9" w:rsidRPr="00301327" w14:paraId="3D1CEAA7" w14:textId="77777777" w:rsidTr="00AD5ADB">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70579259"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Razón de Cobertura de intereses</w:t>
            </w:r>
          </w:p>
        </w:tc>
        <w:tc>
          <w:tcPr>
            <w:tcW w:w="3118" w:type="dxa"/>
            <w:tcBorders>
              <w:top w:val="single" w:sz="6" w:space="0" w:color="000000"/>
              <w:left w:val="single" w:sz="6" w:space="0" w:color="000000"/>
              <w:bottom w:val="single" w:sz="6" w:space="0" w:color="000000"/>
              <w:right w:val="single" w:sz="6" w:space="0" w:color="000000"/>
            </w:tcBorders>
            <w:hideMark/>
          </w:tcPr>
          <w:p w14:paraId="6A96457C"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21F48848"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r>
      <w:tr w:rsidR="00C31CF9" w:rsidRPr="002E3640" w14:paraId="16A853AF" w14:textId="77777777" w:rsidTr="00AD5ADB">
        <w:trPr>
          <w:trHeight w:val="53"/>
        </w:trPr>
        <w:tc>
          <w:tcPr>
            <w:tcW w:w="3119" w:type="dxa"/>
            <w:tcBorders>
              <w:top w:val="single" w:sz="6" w:space="0" w:color="000000"/>
              <w:left w:val="single" w:sz="6" w:space="0" w:color="000000"/>
              <w:bottom w:val="single" w:sz="6" w:space="0" w:color="000000"/>
              <w:right w:val="single" w:sz="6" w:space="0" w:color="000000"/>
            </w:tcBorders>
            <w:hideMark/>
          </w:tcPr>
          <w:p w14:paraId="1962E0DC"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Capital de Trabajo </w:t>
            </w:r>
          </w:p>
        </w:tc>
        <w:tc>
          <w:tcPr>
            <w:tcW w:w="3118" w:type="dxa"/>
            <w:tcBorders>
              <w:top w:val="single" w:sz="6" w:space="0" w:color="000000"/>
              <w:left w:val="single" w:sz="6" w:space="0" w:color="000000"/>
              <w:bottom w:val="single" w:sz="6" w:space="0" w:color="000000"/>
              <w:right w:val="single" w:sz="6" w:space="0" w:color="000000"/>
            </w:tcBorders>
            <w:hideMark/>
          </w:tcPr>
          <w:p w14:paraId="015929BF"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c>
          <w:tcPr>
            <w:tcW w:w="3119" w:type="dxa"/>
            <w:tcBorders>
              <w:top w:val="single" w:sz="6" w:space="0" w:color="000000"/>
              <w:left w:val="single" w:sz="6" w:space="0" w:color="000000"/>
              <w:bottom w:val="single" w:sz="6" w:space="0" w:color="000000"/>
              <w:right w:val="single" w:sz="6" w:space="0" w:color="000000"/>
            </w:tcBorders>
            <w:hideMark/>
          </w:tcPr>
          <w:p w14:paraId="54A34559" w14:textId="77777777" w:rsidR="00C31CF9" w:rsidRPr="002E3640"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r>
    </w:tbl>
    <w:p w14:paraId="750E5DAB" w14:textId="656F0AF9" w:rsidR="00E47157" w:rsidRPr="009A13CF" w:rsidRDefault="00E47157" w:rsidP="00E47157">
      <w:pPr>
        <w:jc w:val="both"/>
        <w:rPr>
          <w:rFonts w:ascii="Calibri" w:eastAsia="ZTR1C.tmp" w:hAnsi="Calibri" w:cs="Calibri"/>
          <w:b/>
          <w:bCs/>
          <w:sz w:val="24"/>
          <w:szCs w:val="24"/>
          <w:lang w:eastAsia="es-ES"/>
        </w:rPr>
      </w:pPr>
    </w:p>
    <w:p w14:paraId="669914AD" w14:textId="77777777" w:rsidR="00547857" w:rsidRPr="009A13CF" w:rsidRDefault="00547857" w:rsidP="00547857">
      <w:pPr>
        <w:pStyle w:val="Textoindependiente"/>
        <w:spacing w:before="1"/>
        <w:jc w:val="both"/>
        <w:rPr>
          <w:rFonts w:ascii="Calibri" w:hAnsi="Calibri" w:cs="Calibri"/>
          <w:sz w:val="24"/>
          <w:szCs w:val="24"/>
        </w:rPr>
      </w:pPr>
      <w:r w:rsidRPr="009A13CF">
        <w:rPr>
          <w:rFonts w:ascii="Calibri" w:hAnsi="Calibri" w:cs="Calibri"/>
          <w:sz w:val="24"/>
          <w:szCs w:val="24"/>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3C9E6127" w14:textId="77777777" w:rsidR="00547857" w:rsidRPr="009A13CF" w:rsidRDefault="00547857" w:rsidP="00547857">
      <w:pPr>
        <w:pStyle w:val="Textoindependiente"/>
        <w:spacing w:before="1"/>
        <w:jc w:val="both"/>
        <w:rPr>
          <w:rFonts w:ascii="Calibri" w:hAnsi="Calibri" w:cs="Calibri"/>
          <w:sz w:val="24"/>
          <w:szCs w:val="24"/>
        </w:rPr>
      </w:pPr>
    </w:p>
    <w:p w14:paraId="19BB1BD9" w14:textId="77777777" w:rsidR="00547857" w:rsidRPr="009A13CF" w:rsidRDefault="00547857" w:rsidP="00547857">
      <w:pPr>
        <w:pStyle w:val="Textoindependiente"/>
        <w:spacing w:before="1"/>
        <w:jc w:val="both"/>
        <w:rPr>
          <w:rFonts w:ascii="Calibri" w:hAnsi="Calibri" w:cs="Calibri"/>
          <w:sz w:val="24"/>
          <w:szCs w:val="24"/>
        </w:rPr>
      </w:pPr>
      <w:r w:rsidRPr="009A13CF">
        <w:rPr>
          <w:rFonts w:ascii="Calibri" w:hAnsi="Calibri" w:cs="Calibri"/>
          <w:sz w:val="24"/>
          <w:szCs w:val="24"/>
        </w:rPr>
        <w:t>Cuando la cuenta de gastos de intereses sea igual a cero ($0), debido a que el proponente no tiene obligaciones financieras, ocasionando que la razón de cobertura de intereses resulte en indefinido o indeterminado, se considera que el proponente cumple con el indicador de Razón de Cobertura de Intereses.</w:t>
      </w:r>
    </w:p>
    <w:p w14:paraId="2BBA3406" w14:textId="7B9689F3" w:rsidR="00616CD8" w:rsidRDefault="00547857" w:rsidP="00E06655">
      <w:pPr>
        <w:pStyle w:val="Textoindependiente"/>
        <w:spacing w:before="205"/>
        <w:ind w:left="761"/>
        <w:rPr>
          <w:rFonts w:ascii="Calibri" w:hAnsi="Calibri" w:cs="Calibri"/>
          <w:spacing w:val="-2"/>
          <w:sz w:val="24"/>
          <w:szCs w:val="24"/>
          <w:u w:val="single"/>
        </w:rPr>
      </w:pPr>
      <w:r w:rsidRPr="009A13CF">
        <w:rPr>
          <w:rFonts w:ascii="Calibri" w:hAnsi="Calibri" w:cs="Calibri"/>
          <w:spacing w:val="-2"/>
          <w:sz w:val="24"/>
          <w:szCs w:val="24"/>
          <w:u w:val="single"/>
        </w:rPr>
        <w:t>Interpretación</w:t>
      </w:r>
    </w:p>
    <w:p w14:paraId="34CF1750" w14:textId="77777777" w:rsidR="00E06655" w:rsidRPr="009A13CF" w:rsidRDefault="00E06655" w:rsidP="00E06655">
      <w:pPr>
        <w:pStyle w:val="Textoindependiente"/>
        <w:spacing w:before="205"/>
        <w:ind w:left="761"/>
        <w:rPr>
          <w:rFonts w:ascii="Calibri" w:hAnsi="Calibri" w:cs="Calibri"/>
          <w:spacing w:val="-2"/>
          <w:sz w:val="24"/>
          <w:szCs w:val="24"/>
          <w:u w:val="single"/>
        </w:rPr>
      </w:pPr>
    </w:p>
    <w:p w14:paraId="2EE09A06" w14:textId="77777777" w:rsidR="00547857" w:rsidRPr="009A13CF" w:rsidRDefault="00547857">
      <w:pPr>
        <w:pStyle w:val="Prrafodelista"/>
        <w:numPr>
          <w:ilvl w:val="3"/>
          <w:numId w:val="6"/>
        </w:numPr>
        <w:tabs>
          <w:tab w:val="left" w:pos="1121"/>
        </w:tabs>
        <w:spacing w:before="40" w:line="273" w:lineRule="auto"/>
        <w:ind w:right="246"/>
        <w:jc w:val="both"/>
        <w:rPr>
          <w:rFonts w:ascii="Calibri" w:hAnsi="Calibri" w:cs="Calibri"/>
          <w:sz w:val="24"/>
          <w:szCs w:val="24"/>
        </w:rPr>
      </w:pPr>
      <w:r w:rsidRPr="009A13CF">
        <w:rPr>
          <w:rFonts w:ascii="Calibri" w:hAnsi="Calibri" w:cs="Calibri"/>
          <w:sz w:val="24"/>
          <w:szCs w:val="24"/>
        </w:rPr>
        <w:t>Indicador</w:t>
      </w:r>
      <w:r w:rsidRPr="009A13CF">
        <w:rPr>
          <w:rFonts w:ascii="Calibri" w:hAnsi="Calibri" w:cs="Calibri"/>
          <w:spacing w:val="-6"/>
          <w:sz w:val="24"/>
          <w:szCs w:val="24"/>
        </w:rPr>
        <w:t xml:space="preserve"> </w:t>
      </w:r>
      <w:r w:rsidRPr="009A13CF">
        <w:rPr>
          <w:rFonts w:ascii="Calibri" w:hAnsi="Calibri" w:cs="Calibri"/>
          <w:sz w:val="24"/>
          <w:szCs w:val="24"/>
        </w:rPr>
        <w:t>de</w:t>
      </w:r>
      <w:r w:rsidRPr="009A13CF">
        <w:rPr>
          <w:rFonts w:ascii="Calibri" w:hAnsi="Calibri" w:cs="Calibri"/>
          <w:spacing w:val="-5"/>
          <w:sz w:val="24"/>
          <w:szCs w:val="24"/>
        </w:rPr>
        <w:t xml:space="preserve"> </w:t>
      </w:r>
      <w:r w:rsidRPr="009A13CF">
        <w:rPr>
          <w:rFonts w:ascii="Calibri" w:hAnsi="Calibri" w:cs="Calibri"/>
          <w:sz w:val="24"/>
          <w:szCs w:val="24"/>
        </w:rPr>
        <w:t>liquidez:</w:t>
      </w:r>
      <w:r w:rsidRPr="009A13CF">
        <w:rPr>
          <w:rFonts w:ascii="Calibri" w:hAnsi="Calibri" w:cs="Calibri"/>
          <w:spacing w:val="-4"/>
          <w:sz w:val="24"/>
          <w:szCs w:val="24"/>
        </w:rPr>
        <w:t xml:space="preserve"> </w:t>
      </w:r>
      <w:r w:rsidRPr="009A13CF">
        <w:rPr>
          <w:rFonts w:ascii="Calibri" w:hAnsi="Calibri" w:cs="Calibri"/>
          <w:sz w:val="24"/>
          <w:szCs w:val="24"/>
        </w:rPr>
        <w:t>Es</w:t>
      </w:r>
      <w:r w:rsidRPr="009A13CF">
        <w:rPr>
          <w:rFonts w:ascii="Calibri" w:hAnsi="Calibri" w:cs="Calibri"/>
          <w:spacing w:val="-6"/>
          <w:sz w:val="24"/>
          <w:szCs w:val="24"/>
        </w:rPr>
        <w:t xml:space="preserve"> </w:t>
      </w:r>
      <w:r w:rsidRPr="009A13CF">
        <w:rPr>
          <w:rFonts w:ascii="Calibri" w:hAnsi="Calibri" w:cs="Calibri"/>
          <w:sz w:val="24"/>
          <w:szCs w:val="24"/>
        </w:rPr>
        <w:t>la</w:t>
      </w:r>
      <w:r w:rsidRPr="009A13CF">
        <w:rPr>
          <w:rFonts w:ascii="Calibri" w:hAnsi="Calibri" w:cs="Calibri"/>
          <w:spacing w:val="-5"/>
          <w:sz w:val="24"/>
          <w:szCs w:val="24"/>
        </w:rPr>
        <w:t xml:space="preserve"> </w:t>
      </w:r>
      <w:r w:rsidRPr="009A13CF">
        <w:rPr>
          <w:rFonts w:ascii="Calibri" w:hAnsi="Calibri" w:cs="Calibri"/>
          <w:sz w:val="24"/>
          <w:szCs w:val="24"/>
        </w:rPr>
        <w:t>capacidad</w:t>
      </w:r>
      <w:r w:rsidRPr="009A13CF">
        <w:rPr>
          <w:rFonts w:ascii="Calibri" w:hAnsi="Calibri" w:cs="Calibri"/>
          <w:spacing w:val="-9"/>
          <w:sz w:val="24"/>
          <w:szCs w:val="24"/>
        </w:rPr>
        <w:t xml:space="preserve"> </w:t>
      </w:r>
      <w:r w:rsidRPr="009A13CF">
        <w:rPr>
          <w:rFonts w:ascii="Calibri" w:hAnsi="Calibri" w:cs="Calibri"/>
          <w:sz w:val="24"/>
          <w:szCs w:val="24"/>
        </w:rPr>
        <w:t>financiera</w:t>
      </w:r>
      <w:r w:rsidRPr="009A13CF">
        <w:rPr>
          <w:rFonts w:ascii="Calibri" w:hAnsi="Calibri" w:cs="Calibri"/>
          <w:spacing w:val="-6"/>
          <w:sz w:val="24"/>
          <w:szCs w:val="24"/>
        </w:rPr>
        <w:t xml:space="preserve"> </w:t>
      </w:r>
      <w:r w:rsidRPr="009A13CF">
        <w:rPr>
          <w:rFonts w:ascii="Calibri" w:hAnsi="Calibri" w:cs="Calibri"/>
          <w:sz w:val="24"/>
          <w:szCs w:val="24"/>
        </w:rPr>
        <w:t>que</w:t>
      </w:r>
      <w:r w:rsidRPr="009A13CF">
        <w:rPr>
          <w:rFonts w:ascii="Calibri" w:hAnsi="Calibri" w:cs="Calibri"/>
          <w:spacing w:val="-8"/>
          <w:sz w:val="24"/>
          <w:szCs w:val="24"/>
        </w:rPr>
        <w:t xml:space="preserve"> </w:t>
      </w:r>
      <w:r w:rsidRPr="009A13CF">
        <w:rPr>
          <w:rFonts w:ascii="Calibri" w:hAnsi="Calibri" w:cs="Calibri"/>
          <w:sz w:val="24"/>
          <w:szCs w:val="24"/>
        </w:rPr>
        <w:t>tiene</w:t>
      </w:r>
      <w:r w:rsidRPr="009A13CF">
        <w:rPr>
          <w:rFonts w:ascii="Calibri" w:hAnsi="Calibri" w:cs="Calibri"/>
          <w:spacing w:val="-7"/>
          <w:sz w:val="24"/>
          <w:szCs w:val="24"/>
        </w:rPr>
        <w:t xml:space="preserve"> </w:t>
      </w:r>
      <w:r w:rsidRPr="009A13CF">
        <w:rPr>
          <w:rFonts w:ascii="Calibri" w:hAnsi="Calibri" w:cs="Calibri"/>
          <w:sz w:val="24"/>
          <w:szCs w:val="24"/>
        </w:rPr>
        <w:t>el</w:t>
      </w:r>
      <w:r w:rsidRPr="009A13CF">
        <w:rPr>
          <w:rFonts w:ascii="Calibri" w:hAnsi="Calibri" w:cs="Calibri"/>
          <w:spacing w:val="-8"/>
          <w:sz w:val="24"/>
          <w:szCs w:val="24"/>
        </w:rPr>
        <w:t xml:space="preserve"> </w:t>
      </w:r>
      <w:r w:rsidRPr="009A13CF">
        <w:rPr>
          <w:rFonts w:ascii="Calibri" w:hAnsi="Calibri" w:cs="Calibri"/>
          <w:sz w:val="24"/>
          <w:szCs w:val="24"/>
        </w:rPr>
        <w:t>proponente</w:t>
      </w:r>
      <w:r w:rsidRPr="009A13CF">
        <w:rPr>
          <w:rFonts w:ascii="Calibri" w:hAnsi="Calibri" w:cs="Calibri"/>
          <w:spacing w:val="-7"/>
          <w:sz w:val="24"/>
          <w:szCs w:val="24"/>
        </w:rPr>
        <w:t xml:space="preserve"> </w:t>
      </w:r>
      <w:r w:rsidRPr="009A13CF">
        <w:rPr>
          <w:rFonts w:ascii="Calibri" w:hAnsi="Calibri" w:cs="Calibri"/>
          <w:sz w:val="24"/>
          <w:szCs w:val="24"/>
        </w:rPr>
        <w:t>para</w:t>
      </w:r>
      <w:r w:rsidRPr="009A13CF">
        <w:rPr>
          <w:rFonts w:ascii="Calibri" w:hAnsi="Calibri" w:cs="Calibri"/>
          <w:spacing w:val="-4"/>
          <w:sz w:val="24"/>
          <w:szCs w:val="24"/>
        </w:rPr>
        <w:t xml:space="preserve"> </w:t>
      </w:r>
      <w:r w:rsidRPr="009A13CF">
        <w:rPr>
          <w:rFonts w:ascii="Calibri" w:hAnsi="Calibri" w:cs="Calibri"/>
          <w:sz w:val="24"/>
          <w:szCs w:val="24"/>
        </w:rPr>
        <w:t>cubrir las obligaciones a corto</w:t>
      </w:r>
      <w:r w:rsidRPr="009A13CF">
        <w:rPr>
          <w:rFonts w:ascii="Calibri" w:hAnsi="Calibri" w:cs="Calibri"/>
          <w:spacing w:val="-6"/>
          <w:sz w:val="24"/>
          <w:szCs w:val="24"/>
        </w:rPr>
        <w:t xml:space="preserve"> </w:t>
      </w:r>
      <w:r w:rsidRPr="009A13CF">
        <w:rPr>
          <w:rFonts w:ascii="Calibri" w:hAnsi="Calibri" w:cs="Calibri"/>
          <w:sz w:val="24"/>
          <w:szCs w:val="24"/>
        </w:rPr>
        <w:t>plazo</w:t>
      </w:r>
      <w:r w:rsidRPr="009A13CF">
        <w:rPr>
          <w:rFonts w:ascii="Calibri" w:hAnsi="Calibri" w:cs="Calibri"/>
          <w:spacing w:val="-4"/>
          <w:sz w:val="24"/>
          <w:szCs w:val="24"/>
        </w:rPr>
        <w:t xml:space="preserve"> </w:t>
      </w:r>
      <w:r w:rsidRPr="009A13CF">
        <w:rPr>
          <w:rFonts w:ascii="Calibri" w:hAnsi="Calibri" w:cs="Calibri"/>
          <w:sz w:val="24"/>
          <w:szCs w:val="24"/>
        </w:rPr>
        <w:t>con</w:t>
      </w:r>
      <w:r w:rsidRPr="009A13CF">
        <w:rPr>
          <w:rFonts w:ascii="Calibri" w:hAnsi="Calibri" w:cs="Calibri"/>
          <w:spacing w:val="-5"/>
          <w:sz w:val="24"/>
          <w:szCs w:val="24"/>
        </w:rPr>
        <w:t xml:space="preserve"> </w:t>
      </w:r>
      <w:r w:rsidRPr="009A13CF">
        <w:rPr>
          <w:rFonts w:ascii="Calibri" w:hAnsi="Calibri" w:cs="Calibri"/>
          <w:sz w:val="24"/>
          <w:szCs w:val="24"/>
        </w:rPr>
        <w:t>terceros,</w:t>
      </w:r>
      <w:r w:rsidRPr="009A13CF">
        <w:rPr>
          <w:rFonts w:ascii="Calibri" w:hAnsi="Calibri" w:cs="Calibri"/>
          <w:spacing w:val="-4"/>
          <w:sz w:val="24"/>
          <w:szCs w:val="24"/>
        </w:rPr>
        <w:t xml:space="preserve"> </w:t>
      </w:r>
      <w:r w:rsidRPr="009A13CF">
        <w:rPr>
          <w:rFonts w:ascii="Calibri" w:hAnsi="Calibri" w:cs="Calibri"/>
          <w:sz w:val="24"/>
          <w:szCs w:val="24"/>
        </w:rPr>
        <w:t>mediante</w:t>
      </w:r>
      <w:r w:rsidRPr="009A13CF">
        <w:rPr>
          <w:rFonts w:ascii="Calibri" w:hAnsi="Calibri" w:cs="Calibri"/>
          <w:spacing w:val="-2"/>
          <w:sz w:val="24"/>
          <w:szCs w:val="24"/>
        </w:rPr>
        <w:t xml:space="preserve"> </w:t>
      </w:r>
      <w:r w:rsidRPr="009A13CF">
        <w:rPr>
          <w:rFonts w:ascii="Calibri" w:hAnsi="Calibri" w:cs="Calibri"/>
          <w:sz w:val="24"/>
          <w:szCs w:val="24"/>
        </w:rPr>
        <w:t>la</w:t>
      </w:r>
      <w:r w:rsidRPr="009A13CF">
        <w:rPr>
          <w:rFonts w:ascii="Calibri" w:hAnsi="Calibri" w:cs="Calibri"/>
          <w:spacing w:val="-4"/>
          <w:sz w:val="24"/>
          <w:szCs w:val="24"/>
        </w:rPr>
        <w:t xml:space="preserve"> </w:t>
      </w:r>
      <w:r w:rsidRPr="009A13CF">
        <w:rPr>
          <w:rFonts w:ascii="Calibri" w:hAnsi="Calibri" w:cs="Calibri"/>
          <w:sz w:val="24"/>
          <w:szCs w:val="24"/>
        </w:rPr>
        <w:t>conversión</w:t>
      </w:r>
      <w:r w:rsidRPr="009A13CF">
        <w:rPr>
          <w:rFonts w:ascii="Calibri" w:hAnsi="Calibri" w:cs="Calibri"/>
          <w:spacing w:val="-4"/>
          <w:sz w:val="24"/>
          <w:szCs w:val="24"/>
        </w:rPr>
        <w:t xml:space="preserve"> </w:t>
      </w:r>
      <w:r w:rsidRPr="009A13CF">
        <w:rPr>
          <w:rFonts w:ascii="Calibri" w:hAnsi="Calibri" w:cs="Calibri"/>
          <w:sz w:val="24"/>
          <w:szCs w:val="24"/>
        </w:rPr>
        <w:t>en</w:t>
      </w:r>
      <w:r w:rsidRPr="009A13CF">
        <w:rPr>
          <w:rFonts w:ascii="Calibri" w:hAnsi="Calibri" w:cs="Calibri"/>
          <w:spacing w:val="-4"/>
          <w:sz w:val="24"/>
          <w:szCs w:val="24"/>
        </w:rPr>
        <w:t xml:space="preserve"> </w:t>
      </w:r>
      <w:r w:rsidRPr="009A13CF">
        <w:rPr>
          <w:rFonts w:ascii="Calibri" w:hAnsi="Calibri" w:cs="Calibri"/>
          <w:sz w:val="24"/>
          <w:szCs w:val="24"/>
        </w:rPr>
        <w:t>efectivo</w:t>
      </w:r>
      <w:r w:rsidRPr="009A13CF">
        <w:rPr>
          <w:rFonts w:ascii="Calibri" w:hAnsi="Calibri" w:cs="Calibri"/>
          <w:spacing w:val="-4"/>
          <w:sz w:val="24"/>
          <w:szCs w:val="24"/>
        </w:rPr>
        <w:t xml:space="preserve"> </w:t>
      </w:r>
      <w:r w:rsidRPr="009A13CF">
        <w:rPr>
          <w:rFonts w:ascii="Calibri" w:hAnsi="Calibri" w:cs="Calibri"/>
          <w:sz w:val="24"/>
          <w:szCs w:val="24"/>
        </w:rPr>
        <w:t>de</w:t>
      </w:r>
      <w:r w:rsidRPr="009A13CF">
        <w:rPr>
          <w:rFonts w:ascii="Calibri" w:hAnsi="Calibri" w:cs="Calibri"/>
          <w:spacing w:val="-4"/>
          <w:sz w:val="24"/>
          <w:szCs w:val="24"/>
        </w:rPr>
        <w:t xml:space="preserve"> </w:t>
      </w:r>
      <w:r w:rsidRPr="009A13CF">
        <w:rPr>
          <w:rFonts w:ascii="Calibri" w:hAnsi="Calibri" w:cs="Calibri"/>
          <w:sz w:val="24"/>
          <w:szCs w:val="24"/>
        </w:rPr>
        <w:t>sus</w:t>
      </w:r>
      <w:r w:rsidRPr="009A13CF">
        <w:rPr>
          <w:rFonts w:ascii="Calibri" w:hAnsi="Calibri" w:cs="Calibri"/>
          <w:spacing w:val="-6"/>
          <w:sz w:val="24"/>
          <w:szCs w:val="24"/>
        </w:rPr>
        <w:t xml:space="preserve"> </w:t>
      </w:r>
      <w:r w:rsidRPr="009A13CF">
        <w:rPr>
          <w:rFonts w:ascii="Calibri" w:hAnsi="Calibri" w:cs="Calibri"/>
          <w:sz w:val="24"/>
          <w:szCs w:val="24"/>
        </w:rPr>
        <w:t>bienes</w:t>
      </w:r>
      <w:r w:rsidRPr="009A13CF">
        <w:rPr>
          <w:rFonts w:ascii="Calibri" w:hAnsi="Calibri" w:cs="Calibri"/>
          <w:spacing w:val="-3"/>
          <w:sz w:val="24"/>
          <w:szCs w:val="24"/>
        </w:rPr>
        <w:t xml:space="preserve"> </w:t>
      </w:r>
      <w:r w:rsidRPr="009A13CF">
        <w:rPr>
          <w:rFonts w:ascii="Calibri" w:hAnsi="Calibri" w:cs="Calibri"/>
          <w:sz w:val="24"/>
          <w:szCs w:val="24"/>
        </w:rPr>
        <w:t>o</w:t>
      </w:r>
      <w:r w:rsidRPr="009A13CF">
        <w:rPr>
          <w:rFonts w:ascii="Calibri" w:hAnsi="Calibri" w:cs="Calibri"/>
          <w:spacing w:val="-4"/>
          <w:sz w:val="24"/>
          <w:szCs w:val="24"/>
        </w:rPr>
        <w:t xml:space="preserve"> </w:t>
      </w:r>
      <w:r w:rsidRPr="009A13CF">
        <w:rPr>
          <w:rFonts w:ascii="Calibri" w:hAnsi="Calibri" w:cs="Calibri"/>
          <w:sz w:val="24"/>
          <w:szCs w:val="24"/>
        </w:rPr>
        <w:t>derechos</w:t>
      </w:r>
      <w:r w:rsidRPr="009A13CF">
        <w:rPr>
          <w:rFonts w:ascii="Calibri" w:hAnsi="Calibri" w:cs="Calibri"/>
          <w:spacing w:val="-5"/>
          <w:sz w:val="24"/>
          <w:szCs w:val="24"/>
        </w:rPr>
        <w:t xml:space="preserve"> </w:t>
      </w:r>
      <w:r w:rsidRPr="009A13CF">
        <w:rPr>
          <w:rFonts w:ascii="Calibri" w:hAnsi="Calibri" w:cs="Calibri"/>
          <w:sz w:val="24"/>
          <w:szCs w:val="24"/>
        </w:rPr>
        <w:t>que</w:t>
      </w:r>
      <w:r w:rsidRPr="009A13CF">
        <w:rPr>
          <w:rFonts w:ascii="Calibri" w:hAnsi="Calibri" w:cs="Calibri"/>
          <w:spacing w:val="-6"/>
          <w:sz w:val="24"/>
          <w:szCs w:val="24"/>
        </w:rPr>
        <w:t xml:space="preserve"> </w:t>
      </w:r>
      <w:r w:rsidRPr="009A13CF">
        <w:rPr>
          <w:rFonts w:ascii="Calibri" w:hAnsi="Calibri" w:cs="Calibri"/>
          <w:sz w:val="24"/>
          <w:szCs w:val="24"/>
        </w:rPr>
        <w:t>son</w:t>
      </w:r>
      <w:r w:rsidRPr="009A13CF">
        <w:rPr>
          <w:rFonts w:ascii="Calibri" w:hAnsi="Calibri" w:cs="Calibri"/>
          <w:spacing w:val="-4"/>
          <w:sz w:val="24"/>
          <w:szCs w:val="24"/>
        </w:rPr>
        <w:t xml:space="preserve"> </w:t>
      </w:r>
      <w:r w:rsidRPr="009A13CF">
        <w:rPr>
          <w:rFonts w:ascii="Calibri" w:hAnsi="Calibri" w:cs="Calibri"/>
          <w:sz w:val="24"/>
          <w:szCs w:val="24"/>
        </w:rPr>
        <w:t>a</w:t>
      </w:r>
      <w:r w:rsidRPr="009A13CF">
        <w:rPr>
          <w:rFonts w:ascii="Calibri" w:hAnsi="Calibri" w:cs="Calibri"/>
          <w:spacing w:val="-6"/>
          <w:sz w:val="24"/>
          <w:szCs w:val="24"/>
        </w:rPr>
        <w:t xml:space="preserve"> </w:t>
      </w:r>
      <w:r w:rsidRPr="009A13CF">
        <w:rPr>
          <w:rFonts w:ascii="Calibri" w:hAnsi="Calibri" w:cs="Calibri"/>
          <w:sz w:val="24"/>
          <w:szCs w:val="24"/>
        </w:rPr>
        <w:t>corto plazo (Activo Corriente).</w:t>
      </w:r>
    </w:p>
    <w:p w14:paraId="7981AF78" w14:textId="77777777" w:rsidR="00547857" w:rsidRPr="009A13CF" w:rsidRDefault="00547857">
      <w:pPr>
        <w:pStyle w:val="Prrafodelista"/>
        <w:numPr>
          <w:ilvl w:val="3"/>
          <w:numId w:val="6"/>
        </w:numPr>
        <w:tabs>
          <w:tab w:val="left" w:pos="1120"/>
        </w:tabs>
        <w:spacing w:before="40" w:line="273" w:lineRule="auto"/>
        <w:ind w:right="246"/>
        <w:jc w:val="both"/>
        <w:rPr>
          <w:rFonts w:ascii="Calibri" w:hAnsi="Calibri" w:cs="Calibri"/>
          <w:sz w:val="24"/>
          <w:szCs w:val="24"/>
        </w:rPr>
      </w:pPr>
      <w:r w:rsidRPr="009A13CF">
        <w:rPr>
          <w:rFonts w:ascii="Calibri" w:hAnsi="Calibri" w:cs="Calibri"/>
          <w:sz w:val="24"/>
          <w:szCs w:val="24"/>
        </w:rPr>
        <w:t>Nivel de endeudamiento: Es el Porcentaje de obligaciones con terceros que tiene el proponente.</w:t>
      </w:r>
    </w:p>
    <w:p w14:paraId="7F357FE2" w14:textId="77777777" w:rsidR="00547857" w:rsidRPr="009A13CF" w:rsidRDefault="00547857">
      <w:pPr>
        <w:pStyle w:val="Prrafodelista"/>
        <w:numPr>
          <w:ilvl w:val="3"/>
          <w:numId w:val="6"/>
        </w:numPr>
        <w:tabs>
          <w:tab w:val="left" w:pos="1121"/>
        </w:tabs>
        <w:spacing w:before="32" w:line="268" w:lineRule="auto"/>
        <w:ind w:right="245"/>
        <w:jc w:val="both"/>
        <w:rPr>
          <w:rFonts w:ascii="Calibri" w:hAnsi="Calibri" w:cs="Calibri"/>
          <w:sz w:val="24"/>
          <w:szCs w:val="24"/>
        </w:rPr>
      </w:pPr>
      <w:r w:rsidRPr="009A13CF">
        <w:rPr>
          <w:rFonts w:ascii="Calibri" w:hAnsi="Calibri" w:cs="Calibri"/>
          <w:sz w:val="24"/>
          <w:szCs w:val="24"/>
        </w:rPr>
        <w:t>Razón de Cobertura de Intereses: Es el número de veces que el proponente cuenta para cumplir con los gastos intereses.</w:t>
      </w:r>
    </w:p>
    <w:p w14:paraId="4277F384" w14:textId="77777777" w:rsidR="00547857" w:rsidRPr="009A13CF" w:rsidRDefault="00547857">
      <w:pPr>
        <w:pStyle w:val="Prrafodelista"/>
        <w:numPr>
          <w:ilvl w:val="3"/>
          <w:numId w:val="6"/>
        </w:numPr>
        <w:tabs>
          <w:tab w:val="left" w:pos="1121"/>
        </w:tabs>
        <w:spacing w:before="7" w:line="273" w:lineRule="auto"/>
        <w:ind w:right="252"/>
        <w:jc w:val="both"/>
        <w:rPr>
          <w:rFonts w:ascii="Calibri" w:hAnsi="Calibri" w:cs="Calibri"/>
          <w:sz w:val="24"/>
          <w:szCs w:val="24"/>
        </w:rPr>
      </w:pPr>
      <w:r w:rsidRPr="009A13CF">
        <w:rPr>
          <w:rFonts w:ascii="Calibri" w:hAnsi="Calibri" w:cs="Calibri"/>
          <w:sz w:val="24"/>
          <w:szCs w:val="24"/>
        </w:rPr>
        <w:t>Capital de trabajo: Representa la liquidez operativa del proponente, es decir, el remanente con el que cuenta</w:t>
      </w:r>
      <w:r w:rsidRPr="009A13CF">
        <w:rPr>
          <w:rFonts w:ascii="Calibri" w:hAnsi="Calibri" w:cs="Calibri"/>
          <w:spacing w:val="-10"/>
          <w:sz w:val="24"/>
          <w:szCs w:val="24"/>
        </w:rPr>
        <w:t xml:space="preserve"> </w:t>
      </w:r>
      <w:r w:rsidRPr="009A13CF">
        <w:rPr>
          <w:rFonts w:ascii="Calibri" w:hAnsi="Calibri" w:cs="Calibri"/>
          <w:sz w:val="24"/>
          <w:szCs w:val="24"/>
        </w:rPr>
        <w:t>el</w:t>
      </w:r>
      <w:r w:rsidRPr="009A13CF">
        <w:rPr>
          <w:rFonts w:ascii="Calibri" w:hAnsi="Calibri" w:cs="Calibri"/>
          <w:spacing w:val="-11"/>
          <w:sz w:val="24"/>
          <w:szCs w:val="24"/>
        </w:rPr>
        <w:t xml:space="preserve"> </w:t>
      </w:r>
      <w:r w:rsidRPr="009A13CF">
        <w:rPr>
          <w:rFonts w:ascii="Calibri" w:hAnsi="Calibri" w:cs="Calibri"/>
          <w:sz w:val="24"/>
          <w:szCs w:val="24"/>
        </w:rPr>
        <w:t>proponente</w:t>
      </w:r>
      <w:r w:rsidRPr="009A13CF">
        <w:rPr>
          <w:rFonts w:ascii="Calibri" w:hAnsi="Calibri" w:cs="Calibri"/>
          <w:spacing w:val="-10"/>
          <w:sz w:val="24"/>
          <w:szCs w:val="24"/>
        </w:rPr>
        <w:t xml:space="preserve"> </w:t>
      </w:r>
      <w:r w:rsidRPr="009A13CF">
        <w:rPr>
          <w:rFonts w:ascii="Calibri" w:hAnsi="Calibri" w:cs="Calibri"/>
          <w:sz w:val="24"/>
          <w:szCs w:val="24"/>
        </w:rPr>
        <w:t>luego</w:t>
      </w:r>
      <w:r w:rsidRPr="009A13CF">
        <w:rPr>
          <w:rFonts w:ascii="Calibri" w:hAnsi="Calibri" w:cs="Calibri"/>
          <w:spacing w:val="-10"/>
          <w:sz w:val="24"/>
          <w:szCs w:val="24"/>
        </w:rPr>
        <w:t xml:space="preserve"> </w:t>
      </w:r>
      <w:r w:rsidRPr="009A13CF">
        <w:rPr>
          <w:rFonts w:ascii="Calibri" w:hAnsi="Calibri" w:cs="Calibri"/>
          <w:sz w:val="24"/>
          <w:szCs w:val="24"/>
        </w:rPr>
        <w:t>de</w:t>
      </w:r>
      <w:r w:rsidRPr="009A13CF">
        <w:rPr>
          <w:rFonts w:ascii="Calibri" w:hAnsi="Calibri" w:cs="Calibri"/>
          <w:spacing w:val="-13"/>
          <w:sz w:val="24"/>
          <w:szCs w:val="24"/>
        </w:rPr>
        <w:t xml:space="preserve"> </w:t>
      </w:r>
      <w:r w:rsidRPr="009A13CF">
        <w:rPr>
          <w:rFonts w:ascii="Calibri" w:hAnsi="Calibri" w:cs="Calibri"/>
          <w:sz w:val="24"/>
          <w:szCs w:val="24"/>
        </w:rPr>
        <w:t>liquidar</w:t>
      </w:r>
      <w:r w:rsidRPr="009A13CF">
        <w:rPr>
          <w:rFonts w:ascii="Calibri" w:hAnsi="Calibri" w:cs="Calibri"/>
          <w:spacing w:val="-11"/>
          <w:sz w:val="24"/>
          <w:szCs w:val="24"/>
        </w:rPr>
        <w:t xml:space="preserve"> </w:t>
      </w:r>
      <w:r w:rsidRPr="009A13CF">
        <w:rPr>
          <w:rFonts w:ascii="Calibri" w:hAnsi="Calibri" w:cs="Calibri"/>
          <w:sz w:val="24"/>
          <w:szCs w:val="24"/>
        </w:rPr>
        <w:t>sus</w:t>
      </w:r>
      <w:r w:rsidRPr="009A13CF">
        <w:rPr>
          <w:rFonts w:ascii="Calibri" w:hAnsi="Calibri" w:cs="Calibri"/>
          <w:spacing w:val="-11"/>
          <w:sz w:val="24"/>
          <w:szCs w:val="24"/>
        </w:rPr>
        <w:t xml:space="preserve"> </w:t>
      </w:r>
      <w:r w:rsidRPr="009A13CF">
        <w:rPr>
          <w:rFonts w:ascii="Calibri" w:hAnsi="Calibri" w:cs="Calibri"/>
          <w:sz w:val="24"/>
          <w:szCs w:val="24"/>
        </w:rPr>
        <w:t>activos</w:t>
      </w:r>
      <w:r w:rsidRPr="009A13CF">
        <w:rPr>
          <w:rFonts w:ascii="Calibri" w:hAnsi="Calibri" w:cs="Calibri"/>
          <w:spacing w:val="-11"/>
          <w:sz w:val="24"/>
          <w:szCs w:val="24"/>
        </w:rPr>
        <w:t xml:space="preserve"> </w:t>
      </w:r>
      <w:r w:rsidRPr="009A13CF">
        <w:rPr>
          <w:rFonts w:ascii="Calibri" w:hAnsi="Calibri" w:cs="Calibri"/>
          <w:sz w:val="24"/>
          <w:szCs w:val="24"/>
        </w:rPr>
        <w:t>corrientes</w:t>
      </w:r>
      <w:r w:rsidRPr="009A13CF">
        <w:rPr>
          <w:rFonts w:ascii="Calibri" w:hAnsi="Calibri" w:cs="Calibri"/>
          <w:spacing w:val="-12"/>
          <w:sz w:val="24"/>
          <w:szCs w:val="24"/>
        </w:rPr>
        <w:t xml:space="preserve"> </w:t>
      </w:r>
      <w:r w:rsidRPr="009A13CF">
        <w:rPr>
          <w:rFonts w:ascii="Calibri" w:hAnsi="Calibri" w:cs="Calibri"/>
          <w:sz w:val="24"/>
          <w:szCs w:val="24"/>
        </w:rPr>
        <w:t>(convertirlos</w:t>
      </w:r>
      <w:r w:rsidRPr="009A13CF">
        <w:rPr>
          <w:rFonts w:ascii="Calibri" w:hAnsi="Calibri" w:cs="Calibri"/>
          <w:spacing w:val="-11"/>
          <w:sz w:val="24"/>
          <w:szCs w:val="24"/>
        </w:rPr>
        <w:t xml:space="preserve"> </w:t>
      </w:r>
      <w:r w:rsidRPr="009A13CF">
        <w:rPr>
          <w:rFonts w:ascii="Calibri" w:hAnsi="Calibri" w:cs="Calibri"/>
          <w:sz w:val="24"/>
          <w:szCs w:val="24"/>
        </w:rPr>
        <w:t>en</w:t>
      </w:r>
      <w:r w:rsidRPr="009A13CF">
        <w:rPr>
          <w:rFonts w:ascii="Calibri" w:hAnsi="Calibri" w:cs="Calibri"/>
          <w:spacing w:val="-12"/>
          <w:sz w:val="24"/>
          <w:szCs w:val="24"/>
        </w:rPr>
        <w:t xml:space="preserve"> </w:t>
      </w:r>
      <w:r w:rsidRPr="009A13CF">
        <w:rPr>
          <w:rFonts w:ascii="Calibri" w:hAnsi="Calibri" w:cs="Calibri"/>
          <w:sz w:val="24"/>
          <w:szCs w:val="24"/>
        </w:rPr>
        <w:t>efectivo)</w:t>
      </w:r>
      <w:r w:rsidRPr="009A13CF">
        <w:rPr>
          <w:rFonts w:ascii="Calibri" w:hAnsi="Calibri" w:cs="Calibri"/>
          <w:spacing w:val="-11"/>
          <w:sz w:val="24"/>
          <w:szCs w:val="24"/>
        </w:rPr>
        <w:t xml:space="preserve"> </w:t>
      </w:r>
      <w:r w:rsidRPr="009A13CF">
        <w:rPr>
          <w:rFonts w:ascii="Calibri" w:hAnsi="Calibri" w:cs="Calibri"/>
          <w:sz w:val="24"/>
          <w:szCs w:val="24"/>
        </w:rPr>
        <w:t>y</w:t>
      </w:r>
      <w:r w:rsidRPr="009A13CF">
        <w:rPr>
          <w:rFonts w:ascii="Calibri" w:hAnsi="Calibri" w:cs="Calibri"/>
          <w:spacing w:val="-11"/>
          <w:sz w:val="24"/>
          <w:szCs w:val="24"/>
        </w:rPr>
        <w:t xml:space="preserve"> </w:t>
      </w:r>
      <w:r w:rsidRPr="009A13CF">
        <w:rPr>
          <w:rFonts w:ascii="Calibri" w:hAnsi="Calibri" w:cs="Calibri"/>
          <w:sz w:val="24"/>
          <w:szCs w:val="24"/>
        </w:rPr>
        <w:t>pagar</w:t>
      </w:r>
      <w:r w:rsidRPr="009A13CF">
        <w:rPr>
          <w:rFonts w:ascii="Calibri" w:hAnsi="Calibri" w:cs="Calibri"/>
          <w:spacing w:val="-11"/>
          <w:sz w:val="24"/>
          <w:szCs w:val="24"/>
        </w:rPr>
        <w:t xml:space="preserve"> </w:t>
      </w:r>
      <w:r w:rsidRPr="009A13CF">
        <w:rPr>
          <w:rFonts w:ascii="Calibri" w:hAnsi="Calibri" w:cs="Calibri"/>
          <w:sz w:val="24"/>
          <w:szCs w:val="24"/>
        </w:rPr>
        <w:t>el</w:t>
      </w:r>
      <w:r w:rsidRPr="009A13CF">
        <w:rPr>
          <w:rFonts w:ascii="Calibri" w:hAnsi="Calibri" w:cs="Calibri"/>
          <w:spacing w:val="-13"/>
          <w:sz w:val="24"/>
          <w:szCs w:val="24"/>
        </w:rPr>
        <w:t xml:space="preserve"> </w:t>
      </w:r>
      <w:r w:rsidRPr="009A13CF">
        <w:rPr>
          <w:rFonts w:ascii="Calibri" w:hAnsi="Calibri" w:cs="Calibri"/>
          <w:sz w:val="24"/>
          <w:szCs w:val="24"/>
        </w:rPr>
        <w:t>pasivo de corto plazo.</w:t>
      </w:r>
    </w:p>
    <w:p w14:paraId="04AC096D" w14:textId="77777777" w:rsidR="00115D45" w:rsidRPr="009A13CF" w:rsidRDefault="00115D45" w:rsidP="00E47157">
      <w:pPr>
        <w:jc w:val="both"/>
        <w:rPr>
          <w:rFonts w:ascii="Calibri" w:eastAsia="ZTR1C.tmp" w:hAnsi="Calibri" w:cs="Calibri"/>
          <w:b/>
          <w:bCs/>
          <w:sz w:val="24"/>
          <w:szCs w:val="24"/>
          <w:lang w:eastAsia="es-ES"/>
        </w:rPr>
      </w:pPr>
    </w:p>
    <w:p w14:paraId="7558FB2C" w14:textId="409F14ED" w:rsidR="006D669C" w:rsidRPr="009A13CF" w:rsidRDefault="008E3AE5" w:rsidP="006D669C">
      <w:pPr>
        <w:pStyle w:val="Ttulo2"/>
        <w:tabs>
          <w:tab w:val="left" w:pos="1395"/>
        </w:tabs>
        <w:ind w:left="1395" w:firstLine="0"/>
        <w:jc w:val="both"/>
        <w:rPr>
          <w:rFonts w:ascii="Calibri" w:hAnsi="Calibri" w:cs="Calibri"/>
          <w:sz w:val="24"/>
          <w:szCs w:val="24"/>
        </w:rPr>
      </w:pPr>
      <w:r w:rsidRPr="009A13CF">
        <w:rPr>
          <w:rFonts w:ascii="Calibri" w:hAnsi="Calibri" w:cs="Calibri"/>
          <w:sz w:val="24"/>
          <w:szCs w:val="24"/>
        </w:rPr>
        <w:lastRenderedPageBreak/>
        <w:t>8</w:t>
      </w:r>
      <w:r w:rsidR="006D669C" w:rsidRPr="009A13CF">
        <w:rPr>
          <w:rFonts w:ascii="Calibri" w:hAnsi="Calibri" w:cs="Calibri"/>
          <w:sz w:val="24"/>
          <w:szCs w:val="24"/>
        </w:rPr>
        <w:t>.1.2.2</w:t>
      </w:r>
      <w:r w:rsidR="006D669C" w:rsidRPr="009A13CF">
        <w:rPr>
          <w:rFonts w:ascii="Calibri" w:hAnsi="Calibri" w:cs="Calibri"/>
          <w:sz w:val="24"/>
          <w:szCs w:val="24"/>
        </w:rPr>
        <w:tab/>
      </w:r>
      <w:r w:rsidR="00FB274F" w:rsidRPr="009A13CF">
        <w:rPr>
          <w:rFonts w:ascii="Calibri" w:hAnsi="Calibri" w:cs="Calibri"/>
          <w:sz w:val="24"/>
          <w:szCs w:val="24"/>
        </w:rPr>
        <w:t xml:space="preserve"> I</w:t>
      </w:r>
      <w:r w:rsidR="006D669C" w:rsidRPr="009A13CF">
        <w:rPr>
          <w:rFonts w:ascii="Calibri" w:hAnsi="Calibri" w:cs="Calibri"/>
          <w:sz w:val="24"/>
          <w:szCs w:val="24"/>
        </w:rPr>
        <w:t>ndicadores de capacidad organizacional</w:t>
      </w:r>
    </w:p>
    <w:p w14:paraId="07B12322" w14:textId="77777777" w:rsidR="00FB274F" w:rsidRPr="009A13CF" w:rsidRDefault="00FB274F" w:rsidP="006D669C">
      <w:pPr>
        <w:pStyle w:val="Ttulo2"/>
        <w:tabs>
          <w:tab w:val="left" w:pos="1395"/>
        </w:tabs>
        <w:ind w:left="1395" w:firstLine="0"/>
        <w:jc w:val="both"/>
        <w:rPr>
          <w:rFonts w:ascii="Calibri" w:hAnsi="Calibri" w:cs="Calibri"/>
          <w:sz w:val="24"/>
          <w:szCs w:val="24"/>
        </w:rPr>
      </w:pPr>
    </w:p>
    <w:p w14:paraId="26F5143C" w14:textId="0A6511C7" w:rsidR="00115D45" w:rsidRPr="009A13CF" w:rsidRDefault="006D669C" w:rsidP="00616CD8">
      <w:pPr>
        <w:pStyle w:val="Textoindependiente"/>
        <w:spacing w:before="1"/>
        <w:jc w:val="both"/>
        <w:rPr>
          <w:rFonts w:ascii="Calibri" w:hAnsi="Calibri" w:cs="Calibri"/>
          <w:sz w:val="24"/>
          <w:szCs w:val="24"/>
        </w:rPr>
      </w:pPr>
      <w:r w:rsidRPr="009A13CF">
        <w:rPr>
          <w:rFonts w:ascii="Calibri" w:hAnsi="Calibri" w:cs="Calibri"/>
          <w:sz w:val="24"/>
          <w:szCs w:val="24"/>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4E162FB9" w14:textId="77777777" w:rsidR="00A63BD4" w:rsidRPr="009A13CF" w:rsidRDefault="00A63BD4" w:rsidP="00E47157">
      <w:pPr>
        <w:jc w:val="both"/>
        <w:rPr>
          <w:rFonts w:ascii="Calibri" w:eastAsia="ZTR1C.tmp" w:hAnsi="Calibri" w:cs="Calibri"/>
          <w:b/>
          <w:bCs/>
          <w:sz w:val="24"/>
          <w:szCs w:val="24"/>
          <w:lang w:eastAsia="es-ES"/>
        </w:rPr>
      </w:pPr>
      <w:r w:rsidRPr="009A13CF">
        <w:rPr>
          <w:rFonts w:ascii="Calibri" w:eastAsia="ZTR1C.tmp" w:hAnsi="Calibri" w:cs="Calibri"/>
          <w:b/>
          <w:bCs/>
          <w:sz w:val="24"/>
          <w:szCs w:val="24"/>
          <w:lang w:eastAsia="es-ES"/>
        </w:rPr>
        <w:tab/>
      </w:r>
    </w:p>
    <w:tbl>
      <w:tblPr>
        <w:tblW w:w="8625"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0"/>
        <w:gridCol w:w="2693"/>
        <w:gridCol w:w="2472"/>
      </w:tblGrid>
      <w:tr w:rsidR="00C31CF9" w:rsidRPr="00301327" w14:paraId="43096BCF" w14:textId="77777777" w:rsidTr="00AD5ADB">
        <w:trPr>
          <w:trHeight w:val="375"/>
        </w:trPr>
        <w:tc>
          <w:tcPr>
            <w:tcW w:w="3460" w:type="dxa"/>
            <w:tcBorders>
              <w:top w:val="single" w:sz="6" w:space="0" w:color="000000"/>
              <w:left w:val="single" w:sz="6" w:space="0" w:color="000000"/>
              <w:bottom w:val="single" w:sz="6" w:space="0" w:color="000000"/>
              <w:right w:val="single" w:sz="6" w:space="0" w:color="000000"/>
            </w:tcBorders>
            <w:shd w:val="clear" w:color="auto" w:fill="D9D9D9"/>
            <w:hideMark/>
          </w:tcPr>
          <w:p w14:paraId="3D1ED3A8" w14:textId="77777777" w:rsidR="00C31CF9" w:rsidRPr="00301327" w:rsidRDefault="00C31CF9" w:rsidP="00AD5ADB">
            <w:pPr>
              <w:rPr>
                <w:rFonts w:eastAsia="Arial" w:cstheme="minorHAnsi"/>
                <w:b/>
                <w:bCs/>
                <w:color w:val="000000"/>
                <w:sz w:val="20"/>
                <w:szCs w:val="20"/>
                <w:lang w:eastAsia="es-CO"/>
              </w:rPr>
            </w:pPr>
            <w:r w:rsidRPr="00301327">
              <w:rPr>
                <w:rFonts w:eastAsia="Arial" w:cstheme="minorHAnsi"/>
                <w:b/>
                <w:bCs/>
                <w:color w:val="000000"/>
                <w:sz w:val="20"/>
                <w:szCs w:val="20"/>
                <w:lang w:eastAsia="es-CO"/>
              </w:rPr>
              <w:t>INDICADOR </w:t>
            </w:r>
          </w:p>
        </w:tc>
        <w:tc>
          <w:tcPr>
            <w:tcW w:w="2693" w:type="dxa"/>
            <w:tcBorders>
              <w:top w:val="single" w:sz="6" w:space="0" w:color="000000"/>
              <w:left w:val="single" w:sz="6" w:space="0" w:color="000000"/>
              <w:bottom w:val="single" w:sz="6" w:space="0" w:color="000000"/>
              <w:right w:val="single" w:sz="6" w:space="0" w:color="000000"/>
            </w:tcBorders>
            <w:shd w:val="clear" w:color="auto" w:fill="D9D9D9"/>
            <w:hideMark/>
          </w:tcPr>
          <w:p w14:paraId="62AAB0B7" w14:textId="77777777" w:rsidR="00C31CF9" w:rsidRPr="00301327" w:rsidRDefault="00C31CF9" w:rsidP="00AD5ADB">
            <w:pPr>
              <w:rPr>
                <w:rFonts w:eastAsia="Arial" w:cstheme="minorHAnsi"/>
                <w:b/>
                <w:bCs/>
                <w:color w:val="000000"/>
                <w:sz w:val="20"/>
                <w:szCs w:val="20"/>
                <w:lang w:eastAsia="es-CO"/>
              </w:rPr>
            </w:pPr>
            <w:r w:rsidRPr="00301327">
              <w:rPr>
                <w:rFonts w:eastAsia="Arial" w:cstheme="minorHAnsi"/>
                <w:b/>
                <w:bCs/>
                <w:color w:val="000000"/>
                <w:sz w:val="20"/>
                <w:szCs w:val="20"/>
                <w:lang w:eastAsia="es-CO"/>
              </w:rPr>
              <w:t>FORMULA </w:t>
            </w:r>
          </w:p>
        </w:tc>
        <w:tc>
          <w:tcPr>
            <w:tcW w:w="2472" w:type="dxa"/>
            <w:tcBorders>
              <w:top w:val="single" w:sz="6" w:space="0" w:color="000000"/>
              <w:left w:val="single" w:sz="6" w:space="0" w:color="000000"/>
              <w:bottom w:val="single" w:sz="6" w:space="0" w:color="000000"/>
              <w:right w:val="single" w:sz="6" w:space="0" w:color="000000"/>
            </w:tcBorders>
            <w:shd w:val="clear" w:color="auto" w:fill="D9D9D9"/>
            <w:hideMark/>
          </w:tcPr>
          <w:p w14:paraId="494A50C5" w14:textId="77777777" w:rsidR="00C31CF9" w:rsidRPr="00301327" w:rsidRDefault="00C31CF9" w:rsidP="00AD5ADB">
            <w:pPr>
              <w:rPr>
                <w:rFonts w:eastAsia="Arial" w:cstheme="minorHAnsi"/>
                <w:b/>
                <w:bCs/>
                <w:color w:val="000000"/>
                <w:sz w:val="20"/>
                <w:szCs w:val="20"/>
                <w:lang w:eastAsia="es-CO"/>
              </w:rPr>
            </w:pPr>
            <w:r w:rsidRPr="00301327">
              <w:rPr>
                <w:rFonts w:eastAsia="Arial" w:cstheme="minorHAnsi"/>
                <w:b/>
                <w:bCs/>
                <w:color w:val="000000"/>
                <w:sz w:val="20"/>
                <w:szCs w:val="20"/>
                <w:lang w:eastAsia="es-CO"/>
              </w:rPr>
              <w:t>MARGEN SOLICITADO </w:t>
            </w:r>
          </w:p>
        </w:tc>
      </w:tr>
      <w:tr w:rsidR="00C31CF9" w:rsidRPr="00301327" w14:paraId="49B2B8E4" w14:textId="77777777" w:rsidTr="00AD5ADB">
        <w:trPr>
          <w:trHeight w:val="53"/>
        </w:trPr>
        <w:tc>
          <w:tcPr>
            <w:tcW w:w="3460" w:type="dxa"/>
            <w:tcBorders>
              <w:top w:val="single" w:sz="6" w:space="0" w:color="000000"/>
              <w:left w:val="single" w:sz="6" w:space="0" w:color="000000"/>
              <w:bottom w:val="single" w:sz="6" w:space="0" w:color="000000"/>
              <w:right w:val="single" w:sz="6" w:space="0" w:color="000000"/>
            </w:tcBorders>
            <w:hideMark/>
          </w:tcPr>
          <w:p w14:paraId="5B79C0A9"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Rentabilidad del Patrimonio (RP) </w:t>
            </w:r>
          </w:p>
        </w:tc>
        <w:tc>
          <w:tcPr>
            <w:tcW w:w="2693" w:type="dxa"/>
            <w:tcBorders>
              <w:top w:val="single" w:sz="6" w:space="0" w:color="000000"/>
              <w:left w:val="single" w:sz="6" w:space="0" w:color="000000"/>
              <w:bottom w:val="single" w:sz="6" w:space="0" w:color="000000"/>
              <w:right w:val="single" w:sz="6" w:space="0" w:color="000000"/>
            </w:tcBorders>
            <w:hideMark/>
          </w:tcPr>
          <w:p w14:paraId="68E0F2C7"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18CE9EE7"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r>
      <w:tr w:rsidR="00C31CF9" w:rsidRPr="002E3640" w14:paraId="4EB67E89" w14:textId="77777777" w:rsidTr="00AD5ADB">
        <w:trPr>
          <w:trHeight w:val="53"/>
        </w:trPr>
        <w:tc>
          <w:tcPr>
            <w:tcW w:w="3460" w:type="dxa"/>
            <w:tcBorders>
              <w:top w:val="single" w:sz="6" w:space="0" w:color="000000"/>
              <w:left w:val="single" w:sz="6" w:space="0" w:color="000000"/>
              <w:bottom w:val="single" w:sz="6" w:space="0" w:color="000000"/>
              <w:right w:val="single" w:sz="6" w:space="0" w:color="000000"/>
            </w:tcBorders>
            <w:hideMark/>
          </w:tcPr>
          <w:p w14:paraId="686BECC6"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Rentabilidad del Activo (RA) </w:t>
            </w:r>
          </w:p>
        </w:tc>
        <w:tc>
          <w:tcPr>
            <w:tcW w:w="2693" w:type="dxa"/>
            <w:tcBorders>
              <w:top w:val="single" w:sz="6" w:space="0" w:color="000000"/>
              <w:left w:val="single" w:sz="6" w:space="0" w:color="000000"/>
              <w:bottom w:val="single" w:sz="6" w:space="0" w:color="000000"/>
              <w:right w:val="single" w:sz="6" w:space="0" w:color="000000"/>
            </w:tcBorders>
            <w:hideMark/>
          </w:tcPr>
          <w:p w14:paraId="0F6761FE" w14:textId="77777777" w:rsidR="00C31CF9" w:rsidRPr="00301327"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c>
          <w:tcPr>
            <w:tcW w:w="2472" w:type="dxa"/>
            <w:tcBorders>
              <w:top w:val="single" w:sz="6" w:space="0" w:color="000000"/>
              <w:left w:val="single" w:sz="6" w:space="0" w:color="000000"/>
              <w:bottom w:val="single" w:sz="6" w:space="0" w:color="000000"/>
              <w:right w:val="single" w:sz="6" w:space="0" w:color="000000"/>
            </w:tcBorders>
            <w:hideMark/>
          </w:tcPr>
          <w:p w14:paraId="0C26FCA2" w14:textId="77777777" w:rsidR="00C31CF9" w:rsidRPr="002E3640" w:rsidRDefault="00C31CF9" w:rsidP="00AD5ADB">
            <w:pPr>
              <w:rPr>
                <w:rFonts w:eastAsia="Arial" w:cstheme="minorHAnsi"/>
                <w:color w:val="000000"/>
                <w:sz w:val="20"/>
                <w:szCs w:val="20"/>
                <w:lang w:eastAsia="es-CO"/>
              </w:rPr>
            </w:pPr>
            <w:r w:rsidRPr="00301327">
              <w:rPr>
                <w:rFonts w:eastAsia="Arial" w:cstheme="minorHAnsi"/>
                <w:color w:val="000000"/>
                <w:sz w:val="20"/>
                <w:szCs w:val="20"/>
                <w:lang w:eastAsia="es-CO"/>
              </w:rPr>
              <w:t>Remítase al estudio de sector</w:t>
            </w:r>
          </w:p>
        </w:tc>
      </w:tr>
    </w:tbl>
    <w:p w14:paraId="53DECFE3" w14:textId="3DADC2C7" w:rsidR="00A63BD4" w:rsidRPr="009A13CF" w:rsidRDefault="00A63BD4" w:rsidP="00E47157">
      <w:pPr>
        <w:jc w:val="both"/>
        <w:rPr>
          <w:rFonts w:ascii="Calibri" w:eastAsia="ZTR1C.tmp" w:hAnsi="Calibri" w:cs="Calibri"/>
          <w:b/>
          <w:bCs/>
          <w:sz w:val="24"/>
          <w:szCs w:val="24"/>
          <w:lang w:eastAsia="es-ES"/>
        </w:rPr>
      </w:pPr>
    </w:p>
    <w:p w14:paraId="4B913701" w14:textId="77777777" w:rsidR="00790354" w:rsidRPr="009A13CF" w:rsidRDefault="00790354" w:rsidP="00790354">
      <w:pPr>
        <w:pStyle w:val="Textoindependiente"/>
        <w:spacing w:before="1"/>
        <w:ind w:left="761"/>
        <w:rPr>
          <w:rFonts w:ascii="Calibri" w:hAnsi="Calibri" w:cs="Calibri"/>
          <w:spacing w:val="-2"/>
          <w:sz w:val="24"/>
          <w:szCs w:val="24"/>
          <w:u w:val="single"/>
        </w:rPr>
      </w:pPr>
      <w:r w:rsidRPr="009A13CF">
        <w:rPr>
          <w:rFonts w:ascii="Calibri" w:hAnsi="Calibri" w:cs="Calibri"/>
          <w:spacing w:val="-2"/>
          <w:sz w:val="24"/>
          <w:szCs w:val="24"/>
          <w:u w:val="single"/>
        </w:rPr>
        <w:t>Interpretación</w:t>
      </w:r>
    </w:p>
    <w:p w14:paraId="3AB56FF4" w14:textId="77777777" w:rsidR="00790354" w:rsidRPr="009A13CF" w:rsidRDefault="00790354" w:rsidP="00790354">
      <w:pPr>
        <w:pStyle w:val="Textoindependiente"/>
        <w:spacing w:before="1"/>
        <w:ind w:left="761"/>
        <w:rPr>
          <w:rFonts w:ascii="Calibri" w:hAnsi="Calibri" w:cs="Calibri"/>
          <w:sz w:val="24"/>
          <w:szCs w:val="24"/>
        </w:rPr>
      </w:pPr>
    </w:p>
    <w:p w14:paraId="1CF80DC9" w14:textId="77777777" w:rsidR="00790354" w:rsidRPr="009A13CF" w:rsidRDefault="00790354">
      <w:pPr>
        <w:pStyle w:val="Prrafodelista"/>
        <w:numPr>
          <w:ilvl w:val="3"/>
          <w:numId w:val="6"/>
        </w:numPr>
        <w:tabs>
          <w:tab w:val="left" w:pos="1121"/>
        </w:tabs>
        <w:spacing w:before="40" w:line="273" w:lineRule="auto"/>
        <w:ind w:right="246"/>
        <w:jc w:val="both"/>
        <w:rPr>
          <w:rFonts w:ascii="Calibri" w:hAnsi="Calibri" w:cs="Calibri"/>
          <w:sz w:val="24"/>
          <w:szCs w:val="24"/>
        </w:rPr>
      </w:pPr>
      <w:r w:rsidRPr="009A13CF">
        <w:rPr>
          <w:rFonts w:ascii="Calibri" w:hAnsi="Calibri" w:cs="Calibri"/>
          <w:sz w:val="24"/>
          <w:szCs w:val="24"/>
        </w:rPr>
        <w:t>Rentabilidad del patrimonio: Es la capacidad de generación de utilidad por cada peso invertido en el patrimonio</w:t>
      </w:r>
    </w:p>
    <w:p w14:paraId="7335AB7D" w14:textId="77777777" w:rsidR="00790354" w:rsidRPr="009A13CF" w:rsidRDefault="00790354">
      <w:pPr>
        <w:pStyle w:val="Prrafodelista"/>
        <w:numPr>
          <w:ilvl w:val="3"/>
          <w:numId w:val="6"/>
        </w:numPr>
        <w:tabs>
          <w:tab w:val="left" w:pos="1121"/>
        </w:tabs>
        <w:spacing w:before="40" w:line="273" w:lineRule="auto"/>
        <w:ind w:right="246"/>
        <w:jc w:val="both"/>
        <w:rPr>
          <w:rFonts w:ascii="Calibri" w:hAnsi="Calibri" w:cs="Calibri"/>
          <w:sz w:val="24"/>
          <w:szCs w:val="24"/>
        </w:rPr>
      </w:pPr>
      <w:r w:rsidRPr="009A13CF">
        <w:rPr>
          <w:rFonts w:ascii="Calibri" w:hAnsi="Calibri" w:cs="Calibri"/>
          <w:sz w:val="24"/>
          <w:szCs w:val="24"/>
        </w:rPr>
        <w:t>Rentabilidad del Activo: Es la capacidad de generación de utilidad por cada peso invertido en el activo.</w:t>
      </w:r>
    </w:p>
    <w:p w14:paraId="65543CEF" w14:textId="77777777" w:rsidR="00790354" w:rsidRPr="009A13CF" w:rsidRDefault="00790354" w:rsidP="00790354">
      <w:pPr>
        <w:pStyle w:val="Prrafodelista"/>
        <w:tabs>
          <w:tab w:val="left" w:pos="1121"/>
        </w:tabs>
        <w:spacing w:before="9" w:line="271" w:lineRule="auto"/>
        <w:ind w:left="1121" w:right="1064" w:firstLine="0"/>
        <w:rPr>
          <w:rFonts w:ascii="Calibri" w:hAnsi="Calibri" w:cs="Calibri"/>
          <w:sz w:val="24"/>
          <w:szCs w:val="24"/>
        </w:rPr>
      </w:pPr>
    </w:p>
    <w:p w14:paraId="762D8697" w14:textId="10CE7345" w:rsidR="00790354" w:rsidRPr="00706144" w:rsidRDefault="00790354" w:rsidP="00706144">
      <w:pPr>
        <w:pStyle w:val="Textoindependiente"/>
        <w:spacing w:before="1"/>
        <w:jc w:val="both"/>
        <w:rPr>
          <w:rFonts w:ascii="Calibri" w:hAnsi="Calibri" w:cs="Calibri"/>
          <w:sz w:val="24"/>
          <w:szCs w:val="24"/>
        </w:rPr>
      </w:pPr>
      <w:r w:rsidRPr="009A13CF">
        <w:rPr>
          <w:rFonts w:ascii="Calibri" w:hAnsi="Calibri" w:cs="Calibri"/>
          <w:sz w:val="24"/>
          <w:szCs w:val="24"/>
        </w:rPr>
        <w:t>En el pliego de condiciones del proceso de selección se establecerá la forma como deberán acreditar los proponentes los indicadores de capacidad financiera y organizacional, para el caso de proponente plural y el caso de empresas o entidades no obligadas a presentar el respectivo RUP.</w:t>
      </w:r>
    </w:p>
    <w:p w14:paraId="45761CEE" w14:textId="102EA36A" w:rsidR="009C2A19" w:rsidRPr="009A13CF" w:rsidRDefault="00E47157">
      <w:pPr>
        <w:pStyle w:val="Prrafodelista"/>
        <w:widowControl/>
        <w:numPr>
          <w:ilvl w:val="2"/>
          <w:numId w:val="2"/>
        </w:numPr>
        <w:autoSpaceDE/>
        <w:autoSpaceDN/>
        <w:ind w:left="1344"/>
        <w:contextualSpacing/>
        <w:rPr>
          <w:rFonts w:ascii="Calibri" w:hAnsi="Calibri" w:cs="Calibri"/>
          <w:b/>
          <w:sz w:val="24"/>
          <w:szCs w:val="24"/>
        </w:rPr>
      </w:pPr>
      <w:r w:rsidRPr="009A13CF">
        <w:rPr>
          <w:rFonts w:ascii="Calibri" w:hAnsi="Calibri" w:cs="Calibri"/>
          <w:b/>
          <w:sz w:val="24"/>
          <w:szCs w:val="24"/>
        </w:rPr>
        <w:t>Requisitos para acredita capacidad técnica (Habilitantes)</w:t>
      </w:r>
    </w:p>
    <w:p w14:paraId="4818AB79" w14:textId="77777777" w:rsidR="00991872" w:rsidRPr="009A13CF" w:rsidRDefault="00991872" w:rsidP="00991872">
      <w:pPr>
        <w:contextualSpacing/>
        <w:jc w:val="both"/>
        <w:rPr>
          <w:rFonts w:ascii="Calibri" w:eastAsia="ZTR1C.tmp" w:hAnsi="Calibri" w:cs="Calibri"/>
          <w:sz w:val="24"/>
          <w:szCs w:val="24"/>
          <w:lang w:eastAsia="es-ES"/>
        </w:rPr>
      </w:pPr>
    </w:p>
    <w:p w14:paraId="757719F8" w14:textId="4335B1A1" w:rsidR="00991872" w:rsidRPr="009A13CF" w:rsidRDefault="008E3AE5" w:rsidP="006A7AFA">
      <w:pPr>
        <w:pStyle w:val="Ttulo2"/>
        <w:tabs>
          <w:tab w:val="left" w:pos="1395"/>
        </w:tabs>
        <w:ind w:left="1395" w:firstLine="0"/>
        <w:jc w:val="both"/>
        <w:rPr>
          <w:rFonts w:ascii="Calibri" w:hAnsi="Calibri" w:cs="Calibri"/>
          <w:sz w:val="24"/>
          <w:szCs w:val="24"/>
        </w:rPr>
      </w:pPr>
      <w:r w:rsidRPr="009A13CF">
        <w:rPr>
          <w:rFonts w:ascii="Calibri" w:hAnsi="Calibri" w:cs="Calibri"/>
          <w:sz w:val="24"/>
          <w:szCs w:val="24"/>
        </w:rPr>
        <w:t>8</w:t>
      </w:r>
      <w:r w:rsidR="006A7AFA" w:rsidRPr="009A13CF">
        <w:rPr>
          <w:rFonts w:ascii="Calibri" w:hAnsi="Calibri" w:cs="Calibri"/>
          <w:sz w:val="24"/>
          <w:szCs w:val="24"/>
        </w:rPr>
        <w:t xml:space="preserve">.1.3.1 </w:t>
      </w:r>
      <w:r w:rsidR="00991872" w:rsidRPr="009A13CF">
        <w:rPr>
          <w:rFonts w:ascii="Calibri" w:hAnsi="Calibri" w:cs="Calibri"/>
          <w:sz w:val="24"/>
          <w:szCs w:val="24"/>
        </w:rPr>
        <w:t>Condiciones de experiencia del proponente.</w:t>
      </w:r>
    </w:p>
    <w:p w14:paraId="3C57DDBB" w14:textId="77777777" w:rsidR="00922306" w:rsidRPr="009A13CF" w:rsidRDefault="00922306" w:rsidP="00394483">
      <w:pPr>
        <w:jc w:val="both"/>
        <w:rPr>
          <w:rFonts w:ascii="Calibri" w:eastAsia="ZTR1C.tmp" w:hAnsi="Calibri" w:cs="Calibri"/>
          <w:sz w:val="24"/>
          <w:szCs w:val="24"/>
          <w:lang w:eastAsia="es-ES"/>
        </w:rPr>
      </w:pPr>
    </w:p>
    <w:p w14:paraId="316CD980" w14:textId="77777777" w:rsidR="00C31CF9" w:rsidRPr="00C31CF9" w:rsidRDefault="00C31CF9" w:rsidP="00C31CF9">
      <w:pPr>
        <w:adjustRightInd w:val="0"/>
        <w:jc w:val="both"/>
        <w:rPr>
          <w:rFonts w:asciiTheme="minorHAnsi" w:eastAsia="Calibri" w:hAnsiTheme="minorHAnsi" w:cstheme="minorHAnsi"/>
          <w:color w:val="000000"/>
          <w:sz w:val="24"/>
          <w:szCs w:val="24"/>
        </w:rPr>
      </w:pPr>
      <w:bookmarkStart w:id="1" w:name="_Hlk220593466"/>
    </w:p>
    <w:p w14:paraId="37E0CD3B" w14:textId="77777777" w:rsidR="00C31CF9" w:rsidRPr="00874721" w:rsidRDefault="00C31CF9" w:rsidP="00C31CF9">
      <w:pPr>
        <w:adjustRightInd w:val="0"/>
        <w:jc w:val="both"/>
        <w:rPr>
          <w:rFonts w:asciiTheme="minorHAnsi" w:eastAsia="Calibri" w:hAnsiTheme="minorHAnsi" w:cstheme="minorHAnsi"/>
          <w:color w:val="000000"/>
          <w:sz w:val="24"/>
          <w:szCs w:val="24"/>
        </w:rPr>
      </w:pPr>
      <w:r w:rsidRPr="00874721">
        <w:rPr>
          <w:rFonts w:asciiTheme="minorHAnsi" w:eastAsia="Calibri" w:hAnsiTheme="minorHAnsi" w:cstheme="minorHAnsi"/>
          <w:b/>
          <w:bCs/>
          <w:color w:val="000000"/>
          <w:sz w:val="24"/>
          <w:szCs w:val="24"/>
        </w:rPr>
        <w:t>FORMATO 11 -</w:t>
      </w:r>
      <w:r w:rsidRPr="00874721">
        <w:rPr>
          <w:rFonts w:asciiTheme="minorHAnsi" w:eastAsia="Calibri" w:hAnsiTheme="minorHAnsi" w:cstheme="minorHAnsi"/>
          <w:color w:val="000000"/>
          <w:sz w:val="24"/>
          <w:szCs w:val="24"/>
        </w:rPr>
        <w:t xml:space="preserve"> Los oferentes deberán acreditar la experiencia así:</w:t>
      </w:r>
    </w:p>
    <w:p w14:paraId="462E2015" w14:textId="77777777" w:rsidR="00C31CF9" w:rsidRPr="00C31CF9" w:rsidRDefault="00C31CF9" w:rsidP="00C31CF9">
      <w:pPr>
        <w:adjustRightInd w:val="0"/>
        <w:jc w:val="both"/>
        <w:rPr>
          <w:rFonts w:asciiTheme="minorHAnsi" w:eastAsia="Calibri" w:hAnsiTheme="minorHAnsi" w:cstheme="minorHAnsi"/>
          <w:color w:val="000000"/>
          <w:sz w:val="24"/>
          <w:szCs w:val="24"/>
          <w:highlight w:val="yellow"/>
        </w:rPr>
      </w:pPr>
    </w:p>
    <w:tbl>
      <w:tblPr>
        <w:tblW w:w="9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852"/>
        <w:gridCol w:w="1555"/>
      </w:tblGrid>
      <w:tr w:rsidR="00C31CF9" w:rsidRPr="00874721" w14:paraId="75577188" w14:textId="77777777" w:rsidTr="00AD5ADB">
        <w:tc>
          <w:tcPr>
            <w:tcW w:w="704" w:type="dxa"/>
          </w:tcPr>
          <w:p w14:paraId="7291A2B0" w14:textId="77777777" w:rsidR="00C31CF9" w:rsidRPr="00874721" w:rsidRDefault="00C31CF9" w:rsidP="00AD5ADB">
            <w:pPr>
              <w:adjustRightInd w:val="0"/>
              <w:jc w:val="both"/>
              <w:rPr>
                <w:rFonts w:asciiTheme="minorHAnsi" w:hAnsiTheme="minorHAnsi" w:cstheme="minorHAnsi"/>
                <w:b/>
                <w:bCs/>
                <w:sz w:val="20"/>
                <w:szCs w:val="20"/>
              </w:rPr>
            </w:pPr>
            <w:r w:rsidRPr="00874721">
              <w:rPr>
                <w:rFonts w:asciiTheme="minorHAnsi" w:hAnsiTheme="minorHAnsi" w:cstheme="minorHAnsi"/>
                <w:b/>
                <w:bCs/>
                <w:sz w:val="20"/>
                <w:szCs w:val="20"/>
              </w:rPr>
              <w:t xml:space="preserve">No </w:t>
            </w:r>
          </w:p>
        </w:tc>
        <w:tc>
          <w:tcPr>
            <w:tcW w:w="6852" w:type="dxa"/>
          </w:tcPr>
          <w:p w14:paraId="581B2AB4" w14:textId="77777777" w:rsidR="00C31CF9" w:rsidRPr="00874721" w:rsidRDefault="00C31CF9" w:rsidP="00AD5ADB">
            <w:pPr>
              <w:adjustRightInd w:val="0"/>
              <w:jc w:val="both"/>
              <w:rPr>
                <w:rFonts w:asciiTheme="minorHAnsi" w:hAnsiTheme="minorHAnsi" w:cstheme="minorHAnsi"/>
                <w:b/>
                <w:bCs/>
                <w:sz w:val="20"/>
                <w:szCs w:val="20"/>
              </w:rPr>
            </w:pPr>
            <w:r w:rsidRPr="00874721">
              <w:rPr>
                <w:rFonts w:asciiTheme="minorHAnsi" w:hAnsiTheme="minorHAnsi" w:cstheme="minorHAnsi"/>
                <w:b/>
                <w:bCs/>
                <w:sz w:val="20"/>
                <w:szCs w:val="20"/>
              </w:rPr>
              <w:t>REQUISITO DE OBLIGATORIO CUMPLIMIENTO</w:t>
            </w:r>
          </w:p>
        </w:tc>
        <w:tc>
          <w:tcPr>
            <w:tcW w:w="1555" w:type="dxa"/>
          </w:tcPr>
          <w:p w14:paraId="25422378" w14:textId="77777777" w:rsidR="00C31CF9" w:rsidRPr="00874721" w:rsidRDefault="00C31CF9" w:rsidP="00AD5ADB">
            <w:pPr>
              <w:adjustRightInd w:val="0"/>
              <w:jc w:val="both"/>
              <w:rPr>
                <w:rFonts w:asciiTheme="minorHAnsi" w:hAnsiTheme="minorHAnsi" w:cstheme="minorHAnsi"/>
                <w:b/>
                <w:bCs/>
                <w:sz w:val="20"/>
                <w:szCs w:val="20"/>
              </w:rPr>
            </w:pPr>
            <w:r w:rsidRPr="00874721">
              <w:rPr>
                <w:rFonts w:asciiTheme="minorHAnsi" w:hAnsiTheme="minorHAnsi" w:cstheme="minorHAnsi"/>
                <w:b/>
                <w:bCs/>
                <w:sz w:val="20"/>
                <w:szCs w:val="20"/>
              </w:rPr>
              <w:t>DOCUMENTO DONDE SE VERIFICA</w:t>
            </w:r>
          </w:p>
        </w:tc>
      </w:tr>
      <w:tr w:rsidR="00C31CF9" w:rsidRPr="00874721" w14:paraId="766702BD" w14:textId="77777777" w:rsidTr="00AD5ADB">
        <w:tc>
          <w:tcPr>
            <w:tcW w:w="704" w:type="dxa"/>
          </w:tcPr>
          <w:p w14:paraId="36AB5E6D"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a.</w:t>
            </w:r>
          </w:p>
        </w:tc>
        <w:tc>
          <w:tcPr>
            <w:tcW w:w="6852" w:type="dxa"/>
          </w:tcPr>
          <w:p w14:paraId="6752445A"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Los proponentes deberán acreditar la experiencia habilitante a través del certificado del RUP (</w:t>
            </w:r>
            <w:r w:rsidRPr="00874721">
              <w:rPr>
                <w:rFonts w:asciiTheme="minorHAnsi" w:hAnsiTheme="minorHAnsi" w:cstheme="minorHAnsi"/>
                <w:i/>
                <w:iCs/>
                <w:sz w:val="20"/>
                <w:szCs w:val="20"/>
              </w:rPr>
              <w:t>Registro Único de Proponentes</w:t>
            </w:r>
            <w:r w:rsidRPr="00874721">
              <w:rPr>
                <w:rFonts w:asciiTheme="minorHAnsi" w:hAnsiTheme="minorHAnsi" w:cstheme="minorHAnsi"/>
                <w:sz w:val="20"/>
                <w:szCs w:val="20"/>
              </w:rPr>
              <w:t>)</w:t>
            </w:r>
          </w:p>
        </w:tc>
        <w:tc>
          <w:tcPr>
            <w:tcW w:w="1555" w:type="dxa"/>
            <w:vAlign w:val="center"/>
          </w:tcPr>
          <w:p w14:paraId="5A1518D8"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tc>
      </w:tr>
      <w:tr w:rsidR="00C31CF9" w:rsidRPr="00874721" w14:paraId="2CFD3CF8" w14:textId="77777777" w:rsidTr="00AD5ADB">
        <w:tc>
          <w:tcPr>
            <w:tcW w:w="704" w:type="dxa"/>
          </w:tcPr>
          <w:p w14:paraId="68E0F88E"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b.</w:t>
            </w:r>
          </w:p>
        </w:tc>
        <w:tc>
          <w:tcPr>
            <w:tcW w:w="6852" w:type="dxa"/>
          </w:tcPr>
          <w:p w14:paraId="19AC4F02"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En el RUP se verificará la experiencia requerida, con uno o un número plural de contratos.</w:t>
            </w:r>
          </w:p>
        </w:tc>
        <w:tc>
          <w:tcPr>
            <w:tcW w:w="1555" w:type="dxa"/>
            <w:vAlign w:val="center"/>
          </w:tcPr>
          <w:p w14:paraId="025FB707"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tc>
      </w:tr>
      <w:tr w:rsidR="00C31CF9" w:rsidRPr="00874721" w14:paraId="03B75CE3" w14:textId="77777777" w:rsidTr="00AD5ADB">
        <w:tc>
          <w:tcPr>
            <w:tcW w:w="704" w:type="dxa"/>
          </w:tcPr>
          <w:p w14:paraId="0A18BD22"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c.</w:t>
            </w:r>
          </w:p>
        </w:tc>
        <w:tc>
          <w:tcPr>
            <w:tcW w:w="6852" w:type="dxa"/>
          </w:tcPr>
          <w:p w14:paraId="721C6CF5"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la experiencia se acreditará con máximo tres (3) contratos.</w:t>
            </w:r>
          </w:p>
        </w:tc>
        <w:tc>
          <w:tcPr>
            <w:tcW w:w="1555" w:type="dxa"/>
            <w:vAlign w:val="center"/>
          </w:tcPr>
          <w:p w14:paraId="478CE844"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tc>
      </w:tr>
      <w:tr w:rsidR="00C31CF9" w:rsidRPr="00874721" w14:paraId="1CC8B81A" w14:textId="77777777" w:rsidTr="00AD5ADB">
        <w:tc>
          <w:tcPr>
            <w:tcW w:w="704" w:type="dxa"/>
          </w:tcPr>
          <w:p w14:paraId="2C731E53"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d.</w:t>
            </w:r>
          </w:p>
        </w:tc>
        <w:tc>
          <w:tcPr>
            <w:tcW w:w="6852" w:type="dxa"/>
          </w:tcPr>
          <w:p w14:paraId="575F0FEC"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Para acreditar la experiencia requerida no se aceptarán contratos que no estén reportados en el RUP.</w:t>
            </w:r>
          </w:p>
        </w:tc>
        <w:tc>
          <w:tcPr>
            <w:tcW w:w="1555" w:type="dxa"/>
            <w:vAlign w:val="center"/>
          </w:tcPr>
          <w:p w14:paraId="74F2AC4B"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tc>
      </w:tr>
      <w:tr w:rsidR="00C31CF9" w:rsidRPr="00874721" w14:paraId="1EAE2639" w14:textId="77777777" w:rsidTr="00AD5ADB">
        <w:tc>
          <w:tcPr>
            <w:tcW w:w="704" w:type="dxa"/>
          </w:tcPr>
          <w:p w14:paraId="5B4B84DA"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e.</w:t>
            </w:r>
          </w:p>
        </w:tc>
        <w:tc>
          <w:tcPr>
            <w:tcW w:w="6852" w:type="dxa"/>
          </w:tcPr>
          <w:p w14:paraId="7B347D01"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La experiencia válida para este proceso de selección será la que se relacione directamente con el objeto del mismo, especialmente</w:t>
            </w:r>
            <w:r w:rsidRPr="00874721">
              <w:rPr>
                <w:rFonts w:asciiTheme="minorHAnsi" w:eastAsia="Calibri" w:hAnsiTheme="minorHAnsi" w:cstheme="minorHAnsi"/>
                <w:color w:val="000000"/>
                <w:sz w:val="20"/>
                <w:szCs w:val="20"/>
              </w:rPr>
              <w:t xml:space="preserve"> que </w:t>
            </w:r>
            <w:r w:rsidRPr="00874721">
              <w:rPr>
                <w:rFonts w:asciiTheme="minorHAnsi" w:hAnsiTheme="minorHAnsi" w:cstheme="minorHAnsi"/>
                <w:sz w:val="20"/>
                <w:szCs w:val="20"/>
                <w:lang w:val="es-CO"/>
              </w:rPr>
              <w:t>comprendan el suministro de Elementos de Protección Personal (EPP)</w:t>
            </w:r>
            <w:r w:rsidRPr="00874721">
              <w:rPr>
                <w:rFonts w:asciiTheme="minorHAnsi" w:hAnsiTheme="minorHAnsi" w:cstheme="minorHAnsi"/>
                <w:sz w:val="20"/>
                <w:szCs w:val="20"/>
              </w:rPr>
              <w:t>. L</w:t>
            </w:r>
            <w:r w:rsidRPr="00874721">
              <w:rPr>
                <w:rFonts w:asciiTheme="minorHAnsi" w:hAnsiTheme="minorHAnsi" w:cstheme="minorHAnsi"/>
                <w:sz w:val="20"/>
                <w:szCs w:val="20"/>
                <w:lang w:val="es-CO"/>
              </w:rPr>
              <w:t xml:space="preserve">a validación de la </w:t>
            </w:r>
            <w:r w:rsidRPr="00874721">
              <w:rPr>
                <w:rFonts w:asciiTheme="minorHAnsi" w:hAnsiTheme="minorHAnsi" w:cstheme="minorHAnsi"/>
                <w:sz w:val="20"/>
                <w:szCs w:val="20"/>
                <w:lang w:val="es-CO"/>
              </w:rPr>
              <w:lastRenderedPageBreak/>
              <w:t>experiencia no se limitará a la denominación del objeto contractual, sino que comprenderá el análisis del alcance material de las obligaciones ejecutadas, con fundamento en la información contenida en el Registro Único de Proponentes (RUP)</w:t>
            </w:r>
          </w:p>
        </w:tc>
        <w:tc>
          <w:tcPr>
            <w:tcW w:w="1555" w:type="dxa"/>
            <w:vAlign w:val="center"/>
          </w:tcPr>
          <w:p w14:paraId="27AC7917"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lastRenderedPageBreak/>
              <w:t>RUP</w:t>
            </w:r>
          </w:p>
        </w:tc>
      </w:tr>
      <w:tr w:rsidR="00C31CF9" w:rsidRPr="00874721" w14:paraId="6EBCF1F9" w14:textId="77777777" w:rsidTr="00AD5ADB">
        <w:tc>
          <w:tcPr>
            <w:tcW w:w="704" w:type="dxa"/>
          </w:tcPr>
          <w:p w14:paraId="19FD1B65"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f.</w:t>
            </w:r>
          </w:p>
        </w:tc>
        <w:tc>
          <w:tcPr>
            <w:tcW w:w="6852" w:type="dxa"/>
          </w:tcPr>
          <w:p w14:paraId="1E10BE7F"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 xml:space="preserve">Para complementar la información contractual reportada en el RUP, </w:t>
            </w:r>
            <w:r w:rsidRPr="00874721">
              <w:rPr>
                <w:rFonts w:asciiTheme="minorHAnsi" w:hAnsiTheme="minorHAnsi" w:cstheme="minorHAnsi"/>
                <w:b/>
                <w:bCs/>
                <w:sz w:val="20"/>
                <w:szCs w:val="20"/>
                <w:u w:val="single"/>
              </w:rPr>
              <w:t>los oferentes tendrán</w:t>
            </w:r>
            <w:r w:rsidRPr="00874721">
              <w:rPr>
                <w:rFonts w:asciiTheme="minorHAnsi" w:hAnsiTheme="minorHAnsi" w:cstheme="minorHAnsi"/>
                <w:sz w:val="20"/>
                <w:szCs w:val="20"/>
              </w:rPr>
              <w:t xml:space="preserve"> que aportar copia de las certificaciones expedidas por los contratantes (</w:t>
            </w:r>
            <w:r w:rsidRPr="00874721">
              <w:rPr>
                <w:rFonts w:asciiTheme="minorHAnsi" w:hAnsiTheme="minorHAnsi" w:cstheme="minorHAnsi"/>
                <w:i/>
                <w:iCs/>
                <w:sz w:val="20"/>
                <w:szCs w:val="20"/>
              </w:rPr>
              <w:t>o acta de liquidación o terminación o documento similar</w:t>
            </w:r>
            <w:r w:rsidRPr="00874721">
              <w:rPr>
                <w:rFonts w:asciiTheme="minorHAnsi" w:hAnsiTheme="minorHAnsi" w:cstheme="minorHAnsi"/>
                <w:sz w:val="20"/>
                <w:szCs w:val="20"/>
              </w:rPr>
              <w:t>), en la que se pueda verificar directamente la información requerida por parte de la TRANSMILENIO S.A.</w:t>
            </w:r>
          </w:p>
        </w:tc>
        <w:tc>
          <w:tcPr>
            <w:tcW w:w="1555" w:type="dxa"/>
            <w:vAlign w:val="center"/>
          </w:tcPr>
          <w:p w14:paraId="0368C896"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p w14:paraId="65E3C9AD"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Certificados</w:t>
            </w:r>
          </w:p>
        </w:tc>
      </w:tr>
      <w:tr w:rsidR="00C31CF9" w:rsidRPr="00874721" w14:paraId="75BEB8D4" w14:textId="77777777" w:rsidTr="00AD5ADB">
        <w:tc>
          <w:tcPr>
            <w:tcW w:w="704" w:type="dxa"/>
          </w:tcPr>
          <w:p w14:paraId="619BCE86"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g.</w:t>
            </w:r>
          </w:p>
        </w:tc>
        <w:tc>
          <w:tcPr>
            <w:tcW w:w="6852" w:type="dxa"/>
          </w:tcPr>
          <w:p w14:paraId="314EC844"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Los contratos que se acreditan como experiencia deben haber sido terminados, no se aceptan contratos en ejecución.</w:t>
            </w:r>
          </w:p>
        </w:tc>
        <w:tc>
          <w:tcPr>
            <w:tcW w:w="1555" w:type="dxa"/>
            <w:vAlign w:val="center"/>
          </w:tcPr>
          <w:p w14:paraId="3665AD86"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tc>
      </w:tr>
      <w:tr w:rsidR="00C31CF9" w:rsidRPr="00874721" w14:paraId="0C7606EC" w14:textId="77777777" w:rsidTr="00AD5ADB">
        <w:tc>
          <w:tcPr>
            <w:tcW w:w="704" w:type="dxa"/>
          </w:tcPr>
          <w:p w14:paraId="30C5A456"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h.</w:t>
            </w:r>
          </w:p>
        </w:tc>
        <w:tc>
          <w:tcPr>
            <w:tcW w:w="6852" w:type="dxa"/>
          </w:tcPr>
          <w:p w14:paraId="293E52E2"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Cada uno de los contratos aportados como experiencia deberá estar identificado con el Clasificador de Bienes y Servicios en el tercer nivel expresado en SMMLV de conformidad con al menos 5 de los códigos UNSPSC establecidos en la siguiente tabla:</w:t>
            </w:r>
          </w:p>
          <w:p w14:paraId="56FE6132"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la siguiente tabla:</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1559"/>
              <w:gridCol w:w="1417"/>
              <w:gridCol w:w="993"/>
              <w:gridCol w:w="1275"/>
            </w:tblGrid>
            <w:tr w:rsidR="00C31CF9" w:rsidRPr="00874721" w14:paraId="5650EF2C" w14:textId="77777777" w:rsidTr="00AD5ADB">
              <w:trPr>
                <w:trHeight w:val="250"/>
                <w:tblHeader/>
                <w:jc w:val="center"/>
              </w:trPr>
              <w:tc>
                <w:tcPr>
                  <w:tcW w:w="988" w:type="dxa"/>
                  <w:shd w:val="clear" w:color="000000" w:fill="BEBEBE"/>
                  <w:vAlign w:val="center"/>
                  <w:hideMark/>
                </w:tcPr>
                <w:p w14:paraId="77E3A4BC" w14:textId="77777777" w:rsidR="00C31CF9" w:rsidRPr="00874721" w:rsidRDefault="00C31CF9" w:rsidP="00AD5ADB">
                  <w:pPr>
                    <w:jc w:val="center"/>
                    <w:rPr>
                      <w:rFonts w:asciiTheme="minorHAnsi" w:eastAsia="Times New Roman" w:hAnsiTheme="minorHAnsi" w:cstheme="minorHAnsi"/>
                      <w:b/>
                      <w:bCs/>
                      <w:sz w:val="16"/>
                      <w:szCs w:val="16"/>
                      <w:lang w:eastAsia="es-CO"/>
                    </w:rPr>
                  </w:pPr>
                  <w:r w:rsidRPr="00874721">
                    <w:rPr>
                      <w:rFonts w:asciiTheme="minorHAnsi" w:eastAsia="Times New Roman" w:hAnsiTheme="minorHAnsi" w:cstheme="minorHAnsi"/>
                      <w:b/>
                      <w:bCs/>
                      <w:sz w:val="16"/>
                      <w:szCs w:val="16"/>
                      <w:lang w:eastAsia="es-CO"/>
                    </w:rPr>
                    <w:t>GRUPO</w:t>
                  </w:r>
                </w:p>
              </w:tc>
              <w:tc>
                <w:tcPr>
                  <w:tcW w:w="1559" w:type="dxa"/>
                  <w:shd w:val="clear" w:color="000000" w:fill="BEBEBE"/>
                  <w:vAlign w:val="center"/>
                  <w:hideMark/>
                </w:tcPr>
                <w:p w14:paraId="7333BDE0" w14:textId="77777777" w:rsidR="00C31CF9" w:rsidRPr="00874721" w:rsidRDefault="00C31CF9" w:rsidP="00AD5ADB">
                  <w:pPr>
                    <w:jc w:val="center"/>
                    <w:rPr>
                      <w:rFonts w:asciiTheme="minorHAnsi" w:eastAsia="Times New Roman" w:hAnsiTheme="minorHAnsi" w:cstheme="minorHAnsi"/>
                      <w:b/>
                      <w:bCs/>
                      <w:sz w:val="16"/>
                      <w:szCs w:val="16"/>
                      <w:lang w:eastAsia="es-CO"/>
                    </w:rPr>
                  </w:pPr>
                  <w:r w:rsidRPr="00874721">
                    <w:rPr>
                      <w:rFonts w:asciiTheme="minorHAnsi" w:eastAsia="Times New Roman" w:hAnsiTheme="minorHAnsi" w:cstheme="minorHAnsi"/>
                      <w:b/>
                      <w:bCs/>
                      <w:sz w:val="16"/>
                      <w:szCs w:val="16"/>
                      <w:lang w:eastAsia="es-CO"/>
                    </w:rPr>
                    <w:t>SEGMENTO</w:t>
                  </w:r>
                </w:p>
              </w:tc>
              <w:tc>
                <w:tcPr>
                  <w:tcW w:w="1417" w:type="dxa"/>
                  <w:shd w:val="clear" w:color="000000" w:fill="BEBEBE"/>
                  <w:vAlign w:val="center"/>
                  <w:hideMark/>
                </w:tcPr>
                <w:p w14:paraId="230824B3" w14:textId="77777777" w:rsidR="00C31CF9" w:rsidRPr="00874721" w:rsidRDefault="00C31CF9" w:rsidP="00AD5ADB">
                  <w:pPr>
                    <w:jc w:val="center"/>
                    <w:rPr>
                      <w:rFonts w:asciiTheme="minorHAnsi" w:eastAsia="Times New Roman" w:hAnsiTheme="minorHAnsi" w:cstheme="minorHAnsi"/>
                      <w:b/>
                      <w:bCs/>
                      <w:sz w:val="16"/>
                      <w:szCs w:val="16"/>
                      <w:lang w:eastAsia="es-CO"/>
                    </w:rPr>
                  </w:pPr>
                  <w:r w:rsidRPr="00874721">
                    <w:rPr>
                      <w:rFonts w:asciiTheme="minorHAnsi" w:eastAsia="Times New Roman" w:hAnsiTheme="minorHAnsi" w:cstheme="minorHAnsi"/>
                      <w:b/>
                      <w:bCs/>
                      <w:sz w:val="16"/>
                      <w:szCs w:val="16"/>
                      <w:lang w:eastAsia="es-CO"/>
                    </w:rPr>
                    <w:t>FAMILIA</w:t>
                  </w:r>
                </w:p>
              </w:tc>
              <w:tc>
                <w:tcPr>
                  <w:tcW w:w="993" w:type="dxa"/>
                  <w:shd w:val="clear" w:color="000000" w:fill="BEBEBE"/>
                  <w:vAlign w:val="center"/>
                  <w:hideMark/>
                </w:tcPr>
                <w:p w14:paraId="0A74B747" w14:textId="77777777" w:rsidR="00C31CF9" w:rsidRPr="00874721" w:rsidRDefault="00C31CF9" w:rsidP="00AD5ADB">
                  <w:pPr>
                    <w:jc w:val="center"/>
                    <w:rPr>
                      <w:rFonts w:asciiTheme="minorHAnsi" w:eastAsia="Times New Roman" w:hAnsiTheme="minorHAnsi" w:cstheme="minorHAnsi"/>
                      <w:b/>
                      <w:bCs/>
                      <w:sz w:val="16"/>
                      <w:szCs w:val="16"/>
                      <w:lang w:eastAsia="es-CO"/>
                    </w:rPr>
                  </w:pPr>
                  <w:r w:rsidRPr="00874721">
                    <w:rPr>
                      <w:rFonts w:asciiTheme="minorHAnsi" w:eastAsia="Times New Roman" w:hAnsiTheme="minorHAnsi" w:cstheme="minorHAnsi"/>
                      <w:b/>
                      <w:bCs/>
                      <w:sz w:val="16"/>
                      <w:szCs w:val="16"/>
                      <w:lang w:eastAsia="es-CO"/>
                    </w:rPr>
                    <w:t>CLASE</w:t>
                  </w:r>
                </w:p>
              </w:tc>
              <w:tc>
                <w:tcPr>
                  <w:tcW w:w="1275" w:type="dxa"/>
                  <w:shd w:val="clear" w:color="000000" w:fill="BEBEBE"/>
                  <w:vAlign w:val="center"/>
                  <w:hideMark/>
                </w:tcPr>
                <w:p w14:paraId="3AA7E6E0" w14:textId="77777777" w:rsidR="00C31CF9" w:rsidRPr="00874721" w:rsidRDefault="00C31CF9" w:rsidP="00AD5ADB">
                  <w:pPr>
                    <w:jc w:val="center"/>
                    <w:rPr>
                      <w:rFonts w:asciiTheme="minorHAnsi" w:eastAsia="Times New Roman" w:hAnsiTheme="minorHAnsi" w:cstheme="minorHAnsi"/>
                      <w:b/>
                      <w:bCs/>
                      <w:sz w:val="16"/>
                      <w:szCs w:val="16"/>
                      <w:lang w:eastAsia="es-CO"/>
                    </w:rPr>
                  </w:pPr>
                  <w:r w:rsidRPr="00874721">
                    <w:rPr>
                      <w:rFonts w:asciiTheme="minorHAnsi" w:eastAsia="Times New Roman" w:hAnsiTheme="minorHAnsi" w:cstheme="minorHAnsi"/>
                      <w:b/>
                      <w:bCs/>
                      <w:sz w:val="16"/>
                      <w:szCs w:val="16"/>
                      <w:lang w:eastAsia="es-CO"/>
                    </w:rPr>
                    <w:t>PRODUCTOS</w:t>
                  </w:r>
                </w:p>
              </w:tc>
            </w:tr>
            <w:tr w:rsidR="00C31CF9" w:rsidRPr="00874721" w14:paraId="483ACA1F" w14:textId="77777777" w:rsidTr="00AD5ADB">
              <w:trPr>
                <w:trHeight w:val="610"/>
                <w:jc w:val="center"/>
              </w:trPr>
              <w:tc>
                <w:tcPr>
                  <w:tcW w:w="988" w:type="dxa"/>
                  <w:vAlign w:val="center"/>
                  <w:hideMark/>
                </w:tcPr>
                <w:p w14:paraId="79F455FB"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 xml:space="preserve">   (E) Productos de Uso Final</w:t>
                  </w:r>
                </w:p>
              </w:tc>
              <w:tc>
                <w:tcPr>
                  <w:tcW w:w="1559" w:type="dxa"/>
                  <w:vAlign w:val="center"/>
                  <w:hideMark/>
                </w:tcPr>
                <w:p w14:paraId="2D9366B6"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(53) Ropa, Maletas y Productos de Aseo Personal.</w:t>
                  </w:r>
                </w:p>
              </w:tc>
              <w:tc>
                <w:tcPr>
                  <w:tcW w:w="1417" w:type="dxa"/>
                  <w:vAlign w:val="center"/>
                  <w:hideMark/>
                </w:tcPr>
                <w:p w14:paraId="0AD81695"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(5313) Artículos de Tocador y Cuidado Personal.</w:t>
                  </w:r>
                </w:p>
              </w:tc>
              <w:tc>
                <w:tcPr>
                  <w:tcW w:w="993" w:type="dxa"/>
                  <w:vAlign w:val="center"/>
                  <w:hideMark/>
                </w:tcPr>
                <w:p w14:paraId="1EE70A07"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(531316) Baño y Cuerpo</w:t>
                  </w:r>
                </w:p>
              </w:tc>
              <w:tc>
                <w:tcPr>
                  <w:tcW w:w="1275" w:type="dxa"/>
                  <w:vAlign w:val="center"/>
                  <w:hideMark/>
                </w:tcPr>
                <w:p w14:paraId="2078755A"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(53131609) Productos de protección solar</w:t>
                  </w:r>
                </w:p>
              </w:tc>
            </w:tr>
            <w:tr w:rsidR="00C31CF9" w:rsidRPr="00874721" w14:paraId="1F5C08FB" w14:textId="77777777" w:rsidTr="00AD5ADB">
              <w:trPr>
                <w:trHeight w:val="1010"/>
                <w:jc w:val="center"/>
              </w:trPr>
              <w:tc>
                <w:tcPr>
                  <w:tcW w:w="988" w:type="dxa"/>
                  <w:vAlign w:val="center"/>
                  <w:hideMark/>
                </w:tcPr>
                <w:p w14:paraId="1268EB98"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5E22E203"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7B4564FA"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303FCD7F"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(461819) Protectores Auditivos</w:t>
                  </w:r>
                </w:p>
              </w:tc>
              <w:tc>
                <w:tcPr>
                  <w:tcW w:w="1275" w:type="dxa"/>
                  <w:vAlign w:val="center"/>
                  <w:hideMark/>
                </w:tcPr>
                <w:p w14:paraId="1ABB5296"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(46181902) Tapa Oído</w:t>
                  </w:r>
                </w:p>
              </w:tc>
            </w:tr>
            <w:tr w:rsidR="00C31CF9" w:rsidRPr="00874721" w14:paraId="7ACC8C6A" w14:textId="77777777" w:rsidTr="00AD5ADB">
              <w:trPr>
                <w:trHeight w:val="1010"/>
                <w:jc w:val="center"/>
              </w:trPr>
              <w:tc>
                <w:tcPr>
                  <w:tcW w:w="988" w:type="dxa"/>
                  <w:vAlign w:val="center"/>
                  <w:hideMark/>
                </w:tcPr>
                <w:p w14:paraId="28D13969"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7D943BC5"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3AC5F179"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56CD8101"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(461818) Ropa de Seguridad</w:t>
                  </w:r>
                </w:p>
              </w:tc>
              <w:tc>
                <w:tcPr>
                  <w:tcW w:w="1275" w:type="dxa"/>
                  <w:vAlign w:val="center"/>
                  <w:hideMark/>
                </w:tcPr>
                <w:p w14:paraId="24DAD93C"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(46181804) Gafas Protectoras.</w:t>
                  </w:r>
                </w:p>
              </w:tc>
            </w:tr>
            <w:tr w:rsidR="00C31CF9" w:rsidRPr="00874721" w14:paraId="4DE891BF" w14:textId="77777777" w:rsidTr="00AD5ADB">
              <w:trPr>
                <w:trHeight w:val="1010"/>
                <w:jc w:val="center"/>
              </w:trPr>
              <w:tc>
                <w:tcPr>
                  <w:tcW w:w="988" w:type="dxa"/>
                  <w:vAlign w:val="center"/>
                  <w:hideMark/>
                </w:tcPr>
                <w:p w14:paraId="1433B280"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1E5392DF"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07363B99"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4699141B"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 Protección y accesorios para la visión.</w:t>
                  </w:r>
                </w:p>
              </w:tc>
              <w:tc>
                <w:tcPr>
                  <w:tcW w:w="1275" w:type="dxa"/>
                  <w:vAlign w:val="center"/>
                  <w:hideMark/>
                </w:tcPr>
                <w:p w14:paraId="79A51A22"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(46181541) Guantes resistentes a los químicos.</w:t>
                  </w:r>
                </w:p>
              </w:tc>
            </w:tr>
            <w:tr w:rsidR="00C31CF9" w:rsidRPr="00874721" w14:paraId="52A8E240" w14:textId="77777777" w:rsidTr="00AD5ADB">
              <w:trPr>
                <w:trHeight w:val="1010"/>
                <w:jc w:val="center"/>
              </w:trPr>
              <w:tc>
                <w:tcPr>
                  <w:tcW w:w="988" w:type="dxa"/>
                  <w:vAlign w:val="center"/>
                  <w:hideMark/>
                </w:tcPr>
                <w:p w14:paraId="6E2C2EEA"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3010C1BE"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0DE55DE2"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334F61FF"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(461820) Protección de la Respiración.</w:t>
                  </w:r>
                </w:p>
              </w:tc>
              <w:tc>
                <w:tcPr>
                  <w:tcW w:w="1275" w:type="dxa"/>
                  <w:vAlign w:val="center"/>
                  <w:hideMark/>
                </w:tcPr>
                <w:p w14:paraId="076F44A3"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(46182002) Respiradores.</w:t>
                  </w:r>
                </w:p>
              </w:tc>
            </w:tr>
            <w:tr w:rsidR="00C31CF9" w:rsidRPr="00874721" w14:paraId="6B06E360" w14:textId="77777777" w:rsidTr="00AD5ADB">
              <w:trPr>
                <w:trHeight w:val="1010"/>
                <w:jc w:val="center"/>
              </w:trPr>
              <w:tc>
                <w:tcPr>
                  <w:tcW w:w="988" w:type="dxa"/>
                  <w:vAlign w:val="center"/>
                  <w:hideMark/>
                </w:tcPr>
                <w:p w14:paraId="33FCA491"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7E42170E"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487B5FC2"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40157011"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(461817) Protectores de Cara y Cabeza</w:t>
                  </w:r>
                </w:p>
              </w:tc>
              <w:tc>
                <w:tcPr>
                  <w:tcW w:w="1275" w:type="dxa"/>
                  <w:vAlign w:val="center"/>
                  <w:hideMark/>
                </w:tcPr>
                <w:p w14:paraId="117906CF"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(46181705) Cascos para Motociclistas.</w:t>
                  </w:r>
                </w:p>
              </w:tc>
            </w:tr>
            <w:tr w:rsidR="00C31CF9" w:rsidRPr="00874721" w14:paraId="01380D48" w14:textId="77777777" w:rsidTr="00AD5ADB">
              <w:trPr>
                <w:trHeight w:val="1010"/>
                <w:jc w:val="center"/>
              </w:trPr>
              <w:tc>
                <w:tcPr>
                  <w:tcW w:w="988" w:type="dxa"/>
                  <w:vAlign w:val="center"/>
                  <w:hideMark/>
                </w:tcPr>
                <w:p w14:paraId="024DD237"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7E8630AA"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7D05DBCC"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64CE238F"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 Ropa de Seguridad.</w:t>
                  </w:r>
                </w:p>
              </w:tc>
              <w:tc>
                <w:tcPr>
                  <w:tcW w:w="1275" w:type="dxa"/>
                  <w:vAlign w:val="center"/>
                  <w:hideMark/>
                </w:tcPr>
                <w:p w14:paraId="533707EE"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(46181543) Chaqueta o Gabardina Impermeable.</w:t>
                  </w:r>
                </w:p>
              </w:tc>
            </w:tr>
            <w:tr w:rsidR="00C31CF9" w:rsidRPr="00874721" w14:paraId="7FB49565" w14:textId="77777777" w:rsidTr="00AD5ADB">
              <w:trPr>
                <w:trHeight w:val="1010"/>
                <w:jc w:val="center"/>
              </w:trPr>
              <w:tc>
                <w:tcPr>
                  <w:tcW w:w="988" w:type="dxa"/>
                  <w:vAlign w:val="center"/>
                  <w:hideMark/>
                </w:tcPr>
                <w:p w14:paraId="5E623222"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782A3E48"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07A44619"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4421DCF6"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 Ropa de Seguridad.</w:t>
                  </w:r>
                </w:p>
              </w:tc>
              <w:tc>
                <w:tcPr>
                  <w:tcW w:w="1275" w:type="dxa"/>
                  <w:vAlign w:val="center"/>
                  <w:hideMark/>
                </w:tcPr>
                <w:p w14:paraId="6226A5D4"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(46181544) Pantalones Impermeables.</w:t>
                  </w:r>
                </w:p>
              </w:tc>
            </w:tr>
            <w:tr w:rsidR="00C31CF9" w:rsidRPr="00874721" w14:paraId="2E1D9010" w14:textId="77777777" w:rsidTr="00AD5ADB">
              <w:trPr>
                <w:trHeight w:val="1010"/>
                <w:jc w:val="center"/>
              </w:trPr>
              <w:tc>
                <w:tcPr>
                  <w:tcW w:w="988" w:type="dxa"/>
                  <w:vAlign w:val="center"/>
                  <w:hideMark/>
                </w:tcPr>
                <w:p w14:paraId="4DD44CA9"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lastRenderedPageBreak/>
                    <w:t>(E) Productos de Uso Final</w:t>
                  </w:r>
                </w:p>
              </w:tc>
              <w:tc>
                <w:tcPr>
                  <w:tcW w:w="1559" w:type="dxa"/>
                  <w:vAlign w:val="center"/>
                  <w:hideMark/>
                </w:tcPr>
                <w:p w14:paraId="648DCABB"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2EA751E2"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63FD1ECB"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(461816) Calzado de Protección.</w:t>
                  </w:r>
                </w:p>
              </w:tc>
              <w:tc>
                <w:tcPr>
                  <w:tcW w:w="1275" w:type="dxa"/>
                  <w:vAlign w:val="center"/>
                  <w:hideMark/>
                </w:tcPr>
                <w:p w14:paraId="00934DD5"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(46181605) Zapatos de Seguridad.</w:t>
                  </w:r>
                </w:p>
              </w:tc>
            </w:tr>
            <w:tr w:rsidR="00C31CF9" w:rsidRPr="00874721" w14:paraId="5B8BE7AE" w14:textId="77777777" w:rsidTr="00AD5ADB">
              <w:trPr>
                <w:trHeight w:val="1010"/>
                <w:jc w:val="center"/>
              </w:trPr>
              <w:tc>
                <w:tcPr>
                  <w:tcW w:w="988" w:type="dxa"/>
                  <w:vAlign w:val="center"/>
                  <w:hideMark/>
                </w:tcPr>
                <w:p w14:paraId="3F2C8BAF"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2AF77DB2"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739DF1F9"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0D58D545"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 Ropa de Seguridad.</w:t>
                  </w:r>
                </w:p>
              </w:tc>
              <w:tc>
                <w:tcPr>
                  <w:tcW w:w="1275" w:type="dxa"/>
                  <w:vAlign w:val="center"/>
                  <w:hideMark/>
                </w:tcPr>
                <w:p w14:paraId="23FA7CA1"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(46181504) Guantes de Protección.</w:t>
                  </w:r>
                </w:p>
              </w:tc>
            </w:tr>
            <w:tr w:rsidR="00C31CF9" w:rsidRPr="00874721" w14:paraId="7720E759" w14:textId="77777777" w:rsidTr="00AD5ADB">
              <w:trPr>
                <w:trHeight w:val="1010"/>
                <w:jc w:val="center"/>
              </w:trPr>
              <w:tc>
                <w:tcPr>
                  <w:tcW w:w="988" w:type="dxa"/>
                  <w:vAlign w:val="center"/>
                  <w:hideMark/>
                </w:tcPr>
                <w:p w14:paraId="2143EB15"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459E5B8C"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672AD84F"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71B92F5B"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 Ropa de Seguridad.</w:t>
                  </w:r>
                </w:p>
              </w:tc>
              <w:tc>
                <w:tcPr>
                  <w:tcW w:w="1275" w:type="dxa"/>
                  <w:vAlign w:val="center"/>
                  <w:hideMark/>
                </w:tcPr>
                <w:p w14:paraId="685A9C09"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(46181528) Vestido Protector.</w:t>
                  </w:r>
                </w:p>
              </w:tc>
            </w:tr>
            <w:tr w:rsidR="00C31CF9" w:rsidRPr="00874721" w14:paraId="1FC902D8" w14:textId="77777777" w:rsidTr="00AD5ADB">
              <w:trPr>
                <w:trHeight w:val="1010"/>
                <w:jc w:val="center"/>
              </w:trPr>
              <w:tc>
                <w:tcPr>
                  <w:tcW w:w="988" w:type="dxa"/>
                  <w:vAlign w:val="center"/>
                  <w:hideMark/>
                </w:tcPr>
                <w:p w14:paraId="4458389E"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0780E5D6"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76FDED73"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068B4327"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(461823) Protección Anticaída y Equipo de Rescate.</w:t>
                  </w:r>
                </w:p>
              </w:tc>
              <w:tc>
                <w:tcPr>
                  <w:tcW w:w="1275" w:type="dxa"/>
                  <w:vAlign w:val="center"/>
                  <w:hideMark/>
                </w:tcPr>
                <w:p w14:paraId="279BD1B6"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(46182306) Arneses o Cinturones de Seguridad.</w:t>
                  </w:r>
                </w:p>
              </w:tc>
            </w:tr>
            <w:tr w:rsidR="00C31CF9" w:rsidRPr="00874721" w14:paraId="36F26778" w14:textId="77777777" w:rsidTr="00AD5ADB">
              <w:trPr>
                <w:trHeight w:val="1010"/>
                <w:jc w:val="center"/>
              </w:trPr>
              <w:tc>
                <w:tcPr>
                  <w:tcW w:w="988" w:type="dxa"/>
                  <w:vAlign w:val="center"/>
                  <w:hideMark/>
                </w:tcPr>
                <w:p w14:paraId="7D7ED622"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05E9C300"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73EA9929"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0A02A2A6"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(461823) Protección Anticaída y Equipo de Rescate.</w:t>
                  </w:r>
                </w:p>
              </w:tc>
              <w:tc>
                <w:tcPr>
                  <w:tcW w:w="1275" w:type="dxa"/>
                  <w:vAlign w:val="center"/>
                  <w:hideMark/>
                </w:tcPr>
                <w:p w14:paraId="22266B63"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(46182314) Eslinga de Seguridad.</w:t>
                  </w:r>
                </w:p>
              </w:tc>
            </w:tr>
            <w:tr w:rsidR="00C31CF9" w:rsidRPr="00874721" w14:paraId="7B48BEA9" w14:textId="77777777" w:rsidTr="00AD5ADB">
              <w:trPr>
                <w:trHeight w:val="1010"/>
                <w:jc w:val="center"/>
              </w:trPr>
              <w:tc>
                <w:tcPr>
                  <w:tcW w:w="988" w:type="dxa"/>
                  <w:vAlign w:val="center"/>
                  <w:hideMark/>
                </w:tcPr>
                <w:p w14:paraId="0C782A68"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78FF9A04"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00C47B2D"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0CB61A3C"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(461823) Protección Anticaída y Equipo de Rescate.</w:t>
                  </w:r>
                </w:p>
              </w:tc>
              <w:tc>
                <w:tcPr>
                  <w:tcW w:w="1275" w:type="dxa"/>
                  <w:vAlign w:val="center"/>
                  <w:hideMark/>
                </w:tcPr>
                <w:p w14:paraId="41191BB5"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(46182304) Conector de anclaje.</w:t>
                  </w:r>
                </w:p>
              </w:tc>
            </w:tr>
            <w:tr w:rsidR="00C31CF9" w:rsidRPr="00874721" w14:paraId="7C649FDB" w14:textId="77777777" w:rsidTr="00AD5ADB">
              <w:trPr>
                <w:trHeight w:val="1010"/>
                <w:jc w:val="center"/>
              </w:trPr>
              <w:tc>
                <w:tcPr>
                  <w:tcW w:w="988" w:type="dxa"/>
                  <w:vAlign w:val="center"/>
                  <w:hideMark/>
                </w:tcPr>
                <w:p w14:paraId="30C76211"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(E) Productos de Uso Final</w:t>
                  </w:r>
                </w:p>
              </w:tc>
              <w:tc>
                <w:tcPr>
                  <w:tcW w:w="1559" w:type="dxa"/>
                  <w:vAlign w:val="center"/>
                  <w:hideMark/>
                </w:tcPr>
                <w:p w14:paraId="6C09E5A3" w14:textId="77777777" w:rsidR="00C31CF9" w:rsidRPr="00874721" w:rsidRDefault="00C31CF9" w:rsidP="00AD5ADB">
                  <w:pPr>
                    <w:ind w:firstLineChars="100" w:firstLine="160"/>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 Equipos y Suministros de Defensa, Orden Público, Protección, Vigilancia y seguridad</w:t>
                  </w:r>
                </w:p>
              </w:tc>
              <w:tc>
                <w:tcPr>
                  <w:tcW w:w="1417" w:type="dxa"/>
                  <w:vAlign w:val="center"/>
                  <w:hideMark/>
                </w:tcPr>
                <w:p w14:paraId="52BB98A6"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 Seguridad y Protección Personal</w:t>
                  </w:r>
                </w:p>
              </w:tc>
              <w:tc>
                <w:tcPr>
                  <w:tcW w:w="993" w:type="dxa"/>
                  <w:vAlign w:val="center"/>
                  <w:hideMark/>
                </w:tcPr>
                <w:p w14:paraId="01DBEAA8"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(461817) Protectores de Cara y Cabeza</w:t>
                  </w:r>
                </w:p>
              </w:tc>
              <w:tc>
                <w:tcPr>
                  <w:tcW w:w="1275" w:type="dxa"/>
                  <w:vAlign w:val="center"/>
                  <w:hideMark/>
                </w:tcPr>
                <w:p w14:paraId="6CC5D40B" w14:textId="77777777" w:rsidR="00C31CF9" w:rsidRPr="00874721" w:rsidRDefault="00C31CF9" w:rsidP="00AD5ADB">
                  <w:pPr>
                    <w:rPr>
                      <w:rFonts w:asciiTheme="minorHAnsi" w:eastAsia="Times New Roman" w:hAnsiTheme="minorHAnsi" w:cstheme="minorHAnsi"/>
                      <w:sz w:val="16"/>
                      <w:szCs w:val="16"/>
                      <w:lang w:eastAsia="es-CO"/>
                    </w:rPr>
                  </w:pPr>
                  <w:r w:rsidRPr="00874721">
                    <w:rPr>
                      <w:rFonts w:asciiTheme="minorHAnsi" w:eastAsia="Times New Roman" w:hAnsiTheme="minorHAnsi" w:cstheme="minorHAnsi"/>
                      <w:sz w:val="16"/>
                      <w:szCs w:val="16"/>
                      <w:lang w:eastAsia="es-CO"/>
                    </w:rPr>
                    <w:t>(46181704) Cascos de Seguridad.</w:t>
                  </w:r>
                </w:p>
              </w:tc>
            </w:tr>
          </w:tbl>
          <w:p w14:paraId="3B55A10D"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De conformidad con lo establecido en el Decreto 1082 de 2015, TRANSMILENIO S.A, verificará la correspondiente clasificación hasta el tercer nivel, de acuerdo con las inscripciones que se realizan en el RUP.</w:t>
            </w:r>
          </w:p>
        </w:tc>
        <w:tc>
          <w:tcPr>
            <w:tcW w:w="1555" w:type="dxa"/>
            <w:vAlign w:val="center"/>
          </w:tcPr>
          <w:p w14:paraId="5F103960"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lastRenderedPageBreak/>
              <w:t>RUP</w:t>
            </w:r>
          </w:p>
        </w:tc>
      </w:tr>
      <w:tr w:rsidR="00C31CF9" w:rsidRPr="00874721" w14:paraId="4E7D15F2" w14:textId="77777777" w:rsidTr="00AD5ADB">
        <w:tc>
          <w:tcPr>
            <w:tcW w:w="704" w:type="dxa"/>
          </w:tcPr>
          <w:p w14:paraId="26F4468E"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i.</w:t>
            </w:r>
          </w:p>
        </w:tc>
        <w:tc>
          <w:tcPr>
            <w:tcW w:w="6852" w:type="dxa"/>
          </w:tcPr>
          <w:p w14:paraId="04437F9E"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La sumatoria de los contratos aportados debe ser igual o superior al cien por ciento (100%) presupuesto del proceso, expresado en Salarios Mínimos Legales Mensuales Vigentes – SMLMV.</w:t>
            </w:r>
          </w:p>
        </w:tc>
        <w:tc>
          <w:tcPr>
            <w:tcW w:w="1555" w:type="dxa"/>
            <w:vAlign w:val="center"/>
          </w:tcPr>
          <w:p w14:paraId="2C83958F"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p w14:paraId="4F0D5B86"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Certificados</w:t>
            </w:r>
          </w:p>
        </w:tc>
      </w:tr>
      <w:tr w:rsidR="00C31CF9" w:rsidRPr="00C31CF9" w14:paraId="18DF88A3" w14:textId="77777777" w:rsidTr="00AD5ADB">
        <w:tc>
          <w:tcPr>
            <w:tcW w:w="704" w:type="dxa"/>
          </w:tcPr>
          <w:p w14:paraId="2FBFBED4"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j.</w:t>
            </w:r>
          </w:p>
        </w:tc>
        <w:tc>
          <w:tcPr>
            <w:tcW w:w="6852" w:type="dxa"/>
          </w:tcPr>
          <w:p w14:paraId="6A08A3A7"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Uno de los contratos que presentan como experiencia deben ser igual o superior al cuarenta (40) % del valor del presupuesto oficial asignado para este proceso, expresado en salarios mínimos mensuales legales vigentes (SMMLV) del año 2026)</w:t>
            </w:r>
          </w:p>
        </w:tc>
        <w:tc>
          <w:tcPr>
            <w:tcW w:w="1555" w:type="dxa"/>
            <w:vAlign w:val="center"/>
          </w:tcPr>
          <w:p w14:paraId="687B394C"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RUP</w:t>
            </w:r>
          </w:p>
          <w:p w14:paraId="5A520D92" w14:textId="77777777" w:rsidR="00C31CF9" w:rsidRPr="00874721" w:rsidRDefault="00C31CF9" w:rsidP="00AD5ADB">
            <w:pPr>
              <w:adjustRightInd w:val="0"/>
              <w:jc w:val="both"/>
              <w:rPr>
                <w:rFonts w:asciiTheme="minorHAnsi" w:hAnsiTheme="minorHAnsi" w:cstheme="minorHAnsi"/>
                <w:sz w:val="20"/>
                <w:szCs w:val="20"/>
              </w:rPr>
            </w:pPr>
            <w:r w:rsidRPr="00874721">
              <w:rPr>
                <w:rFonts w:asciiTheme="minorHAnsi" w:hAnsiTheme="minorHAnsi" w:cstheme="minorHAnsi"/>
                <w:sz w:val="20"/>
                <w:szCs w:val="20"/>
              </w:rPr>
              <w:t>Certificados</w:t>
            </w:r>
          </w:p>
        </w:tc>
      </w:tr>
    </w:tbl>
    <w:p w14:paraId="52898C96" w14:textId="77777777" w:rsidR="00C31CF9" w:rsidRPr="00C31CF9" w:rsidRDefault="00C31CF9" w:rsidP="00C31CF9">
      <w:pPr>
        <w:adjustRightInd w:val="0"/>
        <w:jc w:val="both"/>
        <w:rPr>
          <w:rFonts w:asciiTheme="minorHAnsi" w:hAnsiTheme="minorHAnsi" w:cstheme="minorHAnsi"/>
          <w:sz w:val="24"/>
          <w:szCs w:val="24"/>
          <w:highlight w:val="yellow"/>
          <w:u w:val="single"/>
        </w:rPr>
      </w:pPr>
    </w:p>
    <w:p w14:paraId="01E33940" w14:textId="77777777" w:rsidR="00C31CF9" w:rsidRPr="00874721" w:rsidRDefault="00C31CF9" w:rsidP="00C31CF9">
      <w:pPr>
        <w:adjustRightInd w:val="0"/>
        <w:jc w:val="both"/>
        <w:rPr>
          <w:rFonts w:asciiTheme="minorHAnsi" w:hAnsiTheme="minorHAnsi" w:cstheme="minorHAnsi"/>
          <w:sz w:val="24"/>
          <w:szCs w:val="24"/>
        </w:rPr>
      </w:pPr>
      <w:r w:rsidRPr="00874721">
        <w:rPr>
          <w:rFonts w:asciiTheme="minorHAnsi" w:hAnsiTheme="minorHAnsi" w:cstheme="minorHAnsi"/>
          <w:sz w:val="24"/>
          <w:szCs w:val="24"/>
        </w:rPr>
        <w:t>Para efectos de calcular el valor ejecutado se tendrá en cuenta el valor reportado en el RUP. Si el contrato que se pretende hacer valer contiene varios proyectos o servicios diferentes a los que se requiere para acreditar la experiencia aquí requerida, se deberá aportar certificación discriminando dichos valores. Si el contrato que se acredita se realizó a través de un contrato ejecutado por un consorcio o unión temporal, el valor ejecutado se calculará teniendo en cuenta el porcentaje de participación que hubiese tenido en el mismo.</w:t>
      </w:r>
    </w:p>
    <w:p w14:paraId="05180F2A" w14:textId="77777777" w:rsidR="00C31CF9" w:rsidRPr="00874721" w:rsidRDefault="00C31CF9" w:rsidP="00C31CF9">
      <w:pPr>
        <w:adjustRightInd w:val="0"/>
        <w:jc w:val="both"/>
        <w:rPr>
          <w:rFonts w:asciiTheme="minorHAnsi" w:hAnsiTheme="minorHAnsi" w:cstheme="minorHAnsi"/>
          <w:sz w:val="24"/>
          <w:szCs w:val="24"/>
        </w:rPr>
      </w:pPr>
    </w:p>
    <w:p w14:paraId="37E7F462" w14:textId="123F809B" w:rsidR="00C31CF9" w:rsidRDefault="00C31CF9" w:rsidP="00C31CF9">
      <w:pPr>
        <w:adjustRightInd w:val="0"/>
        <w:jc w:val="both"/>
        <w:rPr>
          <w:rFonts w:asciiTheme="minorHAnsi" w:hAnsiTheme="minorHAnsi" w:cstheme="minorHAnsi"/>
          <w:sz w:val="24"/>
          <w:szCs w:val="24"/>
        </w:rPr>
      </w:pPr>
      <w:r w:rsidRPr="00346158">
        <w:rPr>
          <w:rFonts w:asciiTheme="minorHAnsi" w:hAnsiTheme="minorHAnsi" w:cstheme="minorHAnsi"/>
          <w:sz w:val="24"/>
          <w:szCs w:val="24"/>
        </w:rPr>
        <w:t xml:space="preserve">Teniendo en cuenta que para la Entidad es relevante verificar la ejecución específica del objeto contractual del proceso de selección, y en atención a que esta información no se encuentra </w:t>
      </w:r>
      <w:r w:rsidRPr="00346158">
        <w:rPr>
          <w:rFonts w:asciiTheme="minorHAnsi" w:hAnsiTheme="minorHAnsi" w:cstheme="minorHAnsi"/>
          <w:sz w:val="24"/>
          <w:szCs w:val="24"/>
        </w:rPr>
        <w:lastRenderedPageBreak/>
        <w:t xml:space="preserve">detallada en el Registro Único de Proponentes, los oferentes deberán aportar copia de las certificaciones expedidas por los contratantes (o acta de liquidación o terminación o documento similar), en la que se pueda verificar directamente por parte de la TRANSMILENIO S.A que los contratos haya comprendido actividades </w:t>
      </w:r>
      <w:r w:rsidR="0095370B">
        <w:rPr>
          <w:rFonts w:asciiTheme="minorHAnsi" w:hAnsiTheme="minorHAnsi" w:cstheme="minorHAnsi"/>
          <w:sz w:val="24"/>
          <w:szCs w:val="24"/>
        </w:rPr>
        <w:t>de suministro de elementos de protección</w:t>
      </w:r>
      <w:r w:rsidR="00AD0D07">
        <w:rPr>
          <w:rFonts w:asciiTheme="minorHAnsi" w:hAnsiTheme="minorHAnsi" w:cstheme="minorHAnsi"/>
          <w:sz w:val="24"/>
          <w:szCs w:val="24"/>
        </w:rPr>
        <w:t>.</w:t>
      </w:r>
    </w:p>
    <w:p w14:paraId="0248A39E" w14:textId="77777777" w:rsidR="00AD0D07" w:rsidRPr="00874721" w:rsidRDefault="00AD0D07" w:rsidP="00C31CF9">
      <w:pPr>
        <w:adjustRightInd w:val="0"/>
        <w:jc w:val="both"/>
        <w:rPr>
          <w:rFonts w:asciiTheme="minorHAnsi" w:hAnsiTheme="minorHAnsi" w:cstheme="minorHAnsi"/>
          <w:sz w:val="24"/>
          <w:szCs w:val="24"/>
        </w:rPr>
      </w:pPr>
    </w:p>
    <w:p w14:paraId="58973051" w14:textId="4063038C" w:rsidR="00C31CF9" w:rsidRPr="008B1CC4" w:rsidRDefault="00C31CF9" w:rsidP="00C31CF9">
      <w:pPr>
        <w:adjustRightInd w:val="0"/>
        <w:jc w:val="both"/>
        <w:rPr>
          <w:rFonts w:asciiTheme="minorHAnsi" w:hAnsiTheme="minorHAnsi" w:cstheme="minorHAnsi"/>
          <w:sz w:val="24"/>
          <w:szCs w:val="24"/>
        </w:rPr>
      </w:pPr>
      <w:r w:rsidRPr="008B1CC4">
        <w:rPr>
          <w:rFonts w:asciiTheme="minorHAnsi" w:hAnsiTheme="minorHAnsi" w:cstheme="minorHAnsi"/>
          <w:sz w:val="24"/>
          <w:szCs w:val="24"/>
        </w:rPr>
        <w:t xml:space="preserve">Teniendo en cuenta los criterios diferenciales establecidos en el presente proceso de selección, quien ostente la condición de Mipyme, o emprendimientos y empresas de mujeres </w:t>
      </w:r>
      <w:r w:rsidR="00747945" w:rsidRPr="008B1CC4">
        <w:rPr>
          <w:rFonts w:asciiTheme="minorHAnsi" w:hAnsiTheme="minorHAnsi" w:cstheme="minorHAnsi"/>
          <w:sz w:val="24"/>
          <w:szCs w:val="24"/>
        </w:rPr>
        <w:t xml:space="preserve">o Emprendimientos y empresas de personas con discapacidad </w:t>
      </w:r>
      <w:r w:rsidRPr="008B1CC4">
        <w:rPr>
          <w:rFonts w:asciiTheme="minorHAnsi" w:hAnsiTheme="minorHAnsi" w:cstheme="minorHAnsi"/>
          <w:sz w:val="24"/>
          <w:szCs w:val="24"/>
        </w:rPr>
        <w:t>podrán aportar hasta CUATRO (4) CONTRATOS TERMINADOS Y EJECUTADOS. Lo anterior con el fin de brindar un criterio diferencial a los proponentes que estén dentro del marco de las definiciones del artículo 2.2.1.2.4.2.14. y lo señalado en el artículo 2.2.1.2.4.2.18 del Decreto No. 1082 del 2015.</w:t>
      </w:r>
    </w:p>
    <w:p w14:paraId="7E1996CE" w14:textId="77777777" w:rsidR="00445197" w:rsidRDefault="00445197" w:rsidP="00445197">
      <w:pPr>
        <w:pStyle w:val="BodyText28"/>
        <w:rPr>
          <w:rFonts w:asciiTheme="minorHAnsi" w:hAnsiTheme="minorHAnsi" w:cstheme="minorHAnsi"/>
          <w:b/>
          <w:bCs/>
        </w:rPr>
      </w:pPr>
    </w:p>
    <w:p w14:paraId="25312323" w14:textId="52670ACE" w:rsidR="00C31CF9" w:rsidRPr="004569A0" w:rsidRDefault="00C31CF9" w:rsidP="00445197">
      <w:pPr>
        <w:pStyle w:val="BodyText28"/>
        <w:numPr>
          <w:ilvl w:val="3"/>
          <w:numId w:val="29"/>
        </w:numPr>
        <w:rPr>
          <w:rFonts w:asciiTheme="minorHAnsi" w:eastAsia="Calibri" w:hAnsiTheme="minorHAnsi" w:cstheme="minorHAnsi"/>
          <w:b/>
          <w:bCs/>
        </w:rPr>
      </w:pPr>
      <w:r w:rsidRPr="004569A0">
        <w:rPr>
          <w:rFonts w:asciiTheme="minorHAnsi" w:hAnsiTheme="minorHAnsi" w:cstheme="minorHAnsi"/>
          <w:b/>
          <w:bCs/>
        </w:rPr>
        <w:t>Reglas</w:t>
      </w:r>
      <w:r w:rsidRPr="004569A0">
        <w:rPr>
          <w:rFonts w:asciiTheme="minorHAnsi" w:eastAsia="Calibri" w:hAnsiTheme="minorHAnsi" w:cstheme="minorHAnsi"/>
          <w:b/>
          <w:bCs/>
        </w:rPr>
        <w:t xml:space="preserve"> para la valoración de la experiencia </w:t>
      </w:r>
    </w:p>
    <w:p w14:paraId="691DB9D3"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346EB1C3" w14:textId="30C96E48"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sz w:val="24"/>
          <w:szCs w:val="24"/>
        </w:rPr>
        <w:t xml:space="preserve">Para la verificación de </w:t>
      </w:r>
      <w:r w:rsidR="00614309" w:rsidRPr="004569A0">
        <w:rPr>
          <w:rFonts w:asciiTheme="minorHAnsi" w:eastAsia="Calibri" w:hAnsiTheme="minorHAnsi" w:cstheme="minorHAnsi"/>
          <w:sz w:val="24"/>
          <w:szCs w:val="24"/>
        </w:rPr>
        <w:t>l</w:t>
      </w:r>
      <w:r w:rsidRPr="004569A0">
        <w:rPr>
          <w:rFonts w:asciiTheme="minorHAnsi" w:eastAsia="Calibri" w:hAnsiTheme="minorHAnsi" w:cstheme="minorHAnsi"/>
          <w:sz w:val="24"/>
          <w:szCs w:val="24"/>
        </w:rPr>
        <w:t>a experiencia</w:t>
      </w:r>
      <w:r w:rsidR="00614309" w:rsidRPr="004569A0">
        <w:rPr>
          <w:rFonts w:asciiTheme="minorHAnsi" w:eastAsia="Calibri" w:hAnsiTheme="minorHAnsi" w:cstheme="minorHAnsi"/>
          <w:sz w:val="24"/>
          <w:szCs w:val="24"/>
        </w:rPr>
        <w:t>,</w:t>
      </w:r>
      <w:r w:rsidRPr="004569A0">
        <w:rPr>
          <w:rFonts w:asciiTheme="minorHAnsi" w:eastAsia="Calibri" w:hAnsiTheme="minorHAnsi" w:cstheme="minorHAnsi"/>
          <w:sz w:val="24"/>
          <w:szCs w:val="24"/>
        </w:rPr>
        <w:t xml:space="preserve"> el proponente </w:t>
      </w:r>
      <w:r w:rsidRPr="004569A0">
        <w:rPr>
          <w:rFonts w:asciiTheme="minorHAnsi" w:eastAsia="Calibri" w:hAnsiTheme="minorHAnsi" w:cstheme="minorHAnsi"/>
          <w:color w:val="000000"/>
          <w:sz w:val="24"/>
          <w:szCs w:val="24"/>
        </w:rPr>
        <w:t xml:space="preserve">deberá indicar en la propuesta cuáles de los contratos certificados en el Registro Único de Proponentes (RUP) deben ser tenidos en cuenta por la Entidad con el fin de ser habilitado. </w:t>
      </w:r>
    </w:p>
    <w:p w14:paraId="15A66514"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2B805E93"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76B8EA9E"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Se reitera que la experiencia habilitante del oferente debe corresponder a contratos ejecutados, conforme lo previsto en el numeral 1.2 del artículo 2.2.1.1.1.5.2 del Decreto 1082 de 2015, por lo tanto, no se aceptan contratos en ejecución.</w:t>
      </w:r>
    </w:p>
    <w:p w14:paraId="2F0D9899"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 xml:space="preserve">El proponente deberá relacionar en el </w:t>
      </w:r>
      <w:r w:rsidRPr="004569A0">
        <w:rPr>
          <w:rFonts w:asciiTheme="minorHAnsi" w:eastAsia="Calibri" w:hAnsiTheme="minorHAnsi" w:cstheme="minorHAnsi"/>
          <w:b/>
          <w:bCs/>
          <w:color w:val="000000"/>
          <w:sz w:val="24"/>
          <w:szCs w:val="24"/>
        </w:rPr>
        <w:t>FORMATO No 11</w:t>
      </w:r>
      <w:r w:rsidRPr="004569A0">
        <w:rPr>
          <w:rFonts w:asciiTheme="minorHAnsi" w:eastAsia="Calibri" w:hAnsiTheme="minorHAnsi" w:cstheme="minorHAnsi"/>
          <w:color w:val="000000"/>
          <w:sz w:val="24"/>
          <w:szCs w:val="24"/>
        </w:rPr>
        <w:t>, establecido en los pliegos de condiciones, los contratos cuya experiencia pretenda acreditar en el proceso de selección, los cuales, en todo caso deberán estar registrados en el RUP.</w:t>
      </w:r>
    </w:p>
    <w:p w14:paraId="37A40052"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Para calcular el valor de los contratos ejecutados en años anteriores se verificará de acuerdo con el valor en salarios mínimos, teniendo en cuenta la fecha de terminación, homologándolo a SMMLV.</w:t>
      </w:r>
    </w:p>
    <w:p w14:paraId="29AD225B"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La experiencia de los Consorcios y Uniones Temporales se obtendrá de la suma simple del valor de los contratos ejecutados aportados por cada uno de los integrantes que concurren a acreditarla.</w:t>
      </w:r>
    </w:p>
    <w:p w14:paraId="720BCB5B"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lastRenderedPageBreak/>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49855B24"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 xml:space="preserve">Cuando exista diferencia entre la información relacionada en el </w:t>
      </w:r>
      <w:r w:rsidRPr="004569A0">
        <w:rPr>
          <w:rFonts w:asciiTheme="minorHAnsi" w:eastAsia="Calibri" w:hAnsiTheme="minorHAnsi" w:cstheme="minorHAnsi"/>
          <w:b/>
          <w:bCs/>
          <w:color w:val="000000"/>
          <w:sz w:val="24"/>
          <w:szCs w:val="24"/>
        </w:rPr>
        <w:t>FORMATO No 11</w:t>
      </w:r>
      <w:r w:rsidRPr="004569A0">
        <w:rPr>
          <w:rFonts w:asciiTheme="minorHAnsi" w:eastAsia="Calibri" w:hAnsiTheme="minorHAnsi" w:cstheme="minorHAnsi"/>
          <w:color w:val="000000"/>
          <w:sz w:val="24"/>
          <w:szCs w:val="24"/>
        </w:rPr>
        <w:t xml:space="preserve"> de experiencia establecido en el pliego de condiciones y la consagrada en los soportes presentados, o el formato no incluya información de la cual se aportó en el soporte, prevalecerá la información del RUP y certificaciones.</w:t>
      </w:r>
    </w:p>
    <w:p w14:paraId="1C06624D"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3BF5DEDE"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6273BBA5" w14:textId="77777777" w:rsidR="00C31CF9" w:rsidRPr="004569A0" w:rsidRDefault="00C31CF9" w:rsidP="00C31CF9">
      <w:pPr>
        <w:pStyle w:val="Prrafodelista"/>
        <w:widowControl/>
        <w:numPr>
          <w:ilvl w:val="0"/>
          <w:numId w:val="24"/>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Cuando el valor de los contratos con los cuales se pretenda acreditar la experiencia se encuentre expresado en moneda extranjera se atenderán las siguientes reglas: --- Para el caso de contratos en dólares americanos, se hará la conversión a pesos colombianos con la 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0CF29059" w14:textId="77777777" w:rsidR="00C31CF9" w:rsidRPr="004569A0" w:rsidRDefault="00C31CF9" w:rsidP="00C31CF9">
      <w:pPr>
        <w:pStyle w:val="Prrafodelista"/>
        <w:adjustRightInd w:val="0"/>
        <w:jc w:val="both"/>
        <w:rPr>
          <w:rFonts w:asciiTheme="minorHAnsi" w:eastAsia="Calibri" w:hAnsiTheme="minorHAnsi" w:cstheme="minorHAnsi"/>
          <w:color w:val="000000"/>
          <w:sz w:val="24"/>
          <w:szCs w:val="24"/>
        </w:rPr>
      </w:pPr>
    </w:p>
    <w:p w14:paraId="50984CEB" w14:textId="2607BA74" w:rsidR="00C31CF9" w:rsidRPr="004569A0" w:rsidRDefault="00C31CF9" w:rsidP="00445197">
      <w:pPr>
        <w:pStyle w:val="BodyText28"/>
        <w:numPr>
          <w:ilvl w:val="3"/>
          <w:numId w:val="29"/>
        </w:numPr>
        <w:rPr>
          <w:rFonts w:asciiTheme="minorHAnsi" w:eastAsia="Calibri" w:hAnsiTheme="minorHAnsi" w:cstheme="minorHAnsi"/>
          <w:b/>
          <w:bCs/>
        </w:rPr>
      </w:pPr>
      <w:r w:rsidRPr="004569A0">
        <w:rPr>
          <w:rFonts w:asciiTheme="minorHAnsi" w:hAnsiTheme="minorHAnsi" w:cstheme="minorHAnsi"/>
          <w:b/>
          <w:bCs/>
        </w:rPr>
        <w:t>De</w:t>
      </w:r>
      <w:r w:rsidRPr="004569A0">
        <w:rPr>
          <w:rFonts w:asciiTheme="minorHAnsi" w:eastAsia="Calibri" w:hAnsiTheme="minorHAnsi" w:cstheme="minorHAnsi"/>
          <w:b/>
          <w:bCs/>
        </w:rPr>
        <w:t xml:space="preserve"> las certificaciones</w:t>
      </w:r>
    </w:p>
    <w:p w14:paraId="7DCBC21D" w14:textId="77777777" w:rsidR="00C31CF9" w:rsidRPr="004569A0" w:rsidRDefault="00C31CF9" w:rsidP="00C31CF9">
      <w:pPr>
        <w:adjustRightInd w:val="0"/>
        <w:jc w:val="both"/>
        <w:rPr>
          <w:rFonts w:asciiTheme="minorHAnsi" w:hAnsiTheme="minorHAnsi" w:cstheme="minorHAnsi"/>
          <w:sz w:val="24"/>
          <w:szCs w:val="24"/>
        </w:rPr>
      </w:pPr>
    </w:p>
    <w:p w14:paraId="0CE2BE36"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Las certificaciones que complementan la experiencia deberán provenir de la Entidad contratante, ser suscritas por el competente e incluir como mínimo la siguiente información:</w:t>
      </w:r>
    </w:p>
    <w:p w14:paraId="71A7D1D7"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Número del contrato.</w:t>
      </w:r>
    </w:p>
    <w:p w14:paraId="4E2A1619"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Nombre o razón social del contratante (con dirección y teléfono).</w:t>
      </w:r>
    </w:p>
    <w:p w14:paraId="3F9E93A0"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Nombre o razón social del contratista.</w:t>
      </w:r>
    </w:p>
    <w:p w14:paraId="41923319"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Objeto del contrato, claramente definido.</w:t>
      </w:r>
    </w:p>
    <w:p w14:paraId="20BF14FC"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Fecha de suscripción del contrato.</w:t>
      </w:r>
    </w:p>
    <w:p w14:paraId="5D94C549"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Fecha de iniciación del contrato.</w:t>
      </w:r>
    </w:p>
    <w:p w14:paraId="2F617523"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lastRenderedPageBreak/>
        <w:t>Fecha de terminación del contrato.</w:t>
      </w:r>
    </w:p>
    <w:p w14:paraId="48D77D9B" w14:textId="77777777" w:rsidR="00C31CF9" w:rsidRPr="004569A0" w:rsidRDefault="00C31CF9" w:rsidP="00C31CF9">
      <w:pPr>
        <w:pStyle w:val="Prrafodelista"/>
        <w:widowControl/>
        <w:numPr>
          <w:ilvl w:val="0"/>
          <w:numId w:val="22"/>
        </w:numPr>
        <w:adjustRightInd w:val="0"/>
        <w:ind w:left="1134" w:hanging="425"/>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Valor total ejecutado del contrato.</w:t>
      </w:r>
    </w:p>
    <w:p w14:paraId="0DFA7E80" w14:textId="77777777" w:rsidR="00C31CF9" w:rsidRPr="004569A0" w:rsidRDefault="00C31CF9" w:rsidP="00C31CF9">
      <w:pPr>
        <w:pStyle w:val="Prrafodelista"/>
        <w:adjustRightInd w:val="0"/>
        <w:ind w:left="1134"/>
        <w:jc w:val="both"/>
        <w:rPr>
          <w:rFonts w:asciiTheme="minorHAnsi" w:eastAsia="Calibri" w:hAnsiTheme="minorHAnsi" w:cstheme="minorHAnsi"/>
          <w:color w:val="000000"/>
          <w:sz w:val="24"/>
          <w:szCs w:val="24"/>
        </w:rPr>
      </w:pPr>
    </w:p>
    <w:p w14:paraId="5DD3AA26"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1C334FBF" w14:textId="77777777" w:rsidR="00C31CF9" w:rsidRPr="004569A0" w:rsidRDefault="00C31CF9" w:rsidP="00C31CF9">
      <w:pPr>
        <w:pStyle w:val="Prrafodelista"/>
        <w:adjustRightInd w:val="0"/>
        <w:jc w:val="both"/>
        <w:rPr>
          <w:rFonts w:asciiTheme="minorHAnsi" w:eastAsia="Calibri" w:hAnsiTheme="minorHAnsi" w:cstheme="minorHAnsi"/>
          <w:color w:val="000000"/>
          <w:sz w:val="24"/>
          <w:szCs w:val="24"/>
        </w:rPr>
      </w:pPr>
    </w:p>
    <w:p w14:paraId="778700FD"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La experiencia que el proponente pretenda acreditar del RUP debe ser la misma que presenta con las certificaciones de experiencia, como se mencionó, las certificaciones complementan la información que no es posible obtener mediante el RUP. De existir contradicción o diferencias en estos aspectos, entre la información establecida en el RUP y certificaciones contractuales u otra clase de documentos, la entidad entrará a verificar dicho aspecto, a través de requerimiento directo al proponente, que le puedan permitir determinar en qué consiste la diferencia. En caso de establecerse que la misma se da por el incumplimiento en la obligación de actualizar la información en el RUP, la entidad no tendrá en cuenta el contrato y/o certificación presentada.</w:t>
      </w:r>
    </w:p>
    <w:p w14:paraId="113DE95E"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0F2E6D94"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032E839D"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2A7BBE08"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Si el proponente es un Consorcio o una Unión Temporal, se tendrán en cuenta los certificados aportados por todos los miembros del consorcio o unión temporal.</w:t>
      </w:r>
    </w:p>
    <w:p w14:paraId="683601E3"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7AF34F28"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6330AEBC"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5DAC5037"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 xml:space="preserve">No se permiten presentar “auto certificaciones”, entendidas como tal, cualquier certificación expedida por el proponente para acreditar su propia experiencia. </w:t>
      </w:r>
    </w:p>
    <w:p w14:paraId="368E39BA"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0949760E"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6242B6A0"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3464F32A" w14:textId="77777777" w:rsidR="00C31CF9" w:rsidRPr="004569A0" w:rsidRDefault="00C31CF9" w:rsidP="00C31CF9">
      <w:pPr>
        <w:pStyle w:val="Prrafodelista"/>
        <w:widowControl/>
        <w:numPr>
          <w:ilvl w:val="0"/>
          <w:numId w:val="25"/>
        </w:numPr>
        <w:adjustRightInd w:val="0"/>
        <w:contextualSpacing/>
        <w:jc w:val="both"/>
        <w:rPr>
          <w:rFonts w:asciiTheme="minorHAnsi" w:eastAsia="Calibri" w:hAnsiTheme="minorHAnsi" w:cstheme="minorHAnsi"/>
          <w:color w:val="000000"/>
          <w:sz w:val="24"/>
          <w:szCs w:val="24"/>
        </w:rPr>
      </w:pPr>
      <w:r w:rsidRPr="004569A0">
        <w:rPr>
          <w:rFonts w:asciiTheme="minorHAnsi" w:eastAsia="Calibri" w:hAnsiTheme="minorHAnsi" w:cstheme="minorHAnsi"/>
          <w:color w:val="000000"/>
          <w:sz w:val="24"/>
          <w:szCs w:val="24"/>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1FD16056" w14:textId="77777777" w:rsidR="00C31CF9" w:rsidRPr="004569A0" w:rsidRDefault="00C31CF9" w:rsidP="00C31CF9">
      <w:pPr>
        <w:adjustRightInd w:val="0"/>
        <w:jc w:val="both"/>
        <w:rPr>
          <w:rFonts w:asciiTheme="minorHAnsi" w:eastAsia="Calibri" w:hAnsiTheme="minorHAnsi" w:cstheme="minorHAnsi"/>
          <w:color w:val="000000"/>
          <w:sz w:val="24"/>
          <w:szCs w:val="24"/>
        </w:rPr>
      </w:pPr>
    </w:p>
    <w:p w14:paraId="3E69810F" w14:textId="77777777" w:rsidR="00C31CF9" w:rsidRPr="004569A0" w:rsidRDefault="00C31CF9" w:rsidP="00C31CF9">
      <w:pPr>
        <w:adjustRightInd w:val="0"/>
        <w:jc w:val="both"/>
        <w:rPr>
          <w:rFonts w:asciiTheme="minorHAnsi" w:hAnsiTheme="minorHAnsi" w:cstheme="minorHAnsi"/>
          <w:sz w:val="24"/>
          <w:szCs w:val="24"/>
        </w:rPr>
      </w:pPr>
      <w:r w:rsidRPr="004569A0">
        <w:rPr>
          <w:rFonts w:asciiTheme="minorHAnsi" w:eastAsia="Calibri" w:hAnsiTheme="minorHAnsi" w:cstheme="minorHAnsi"/>
          <w:color w:val="000000"/>
          <w:sz w:val="24"/>
          <w:szCs w:val="24"/>
        </w:rPr>
        <w:t>La no acreditación de la experiencia mínima requerida hará que el proponente sea evaluado como NO HABILITADO.</w:t>
      </w:r>
    </w:p>
    <w:p w14:paraId="7088F0AA" w14:textId="77777777" w:rsidR="00C31CF9" w:rsidRPr="00C31CF9" w:rsidRDefault="00C31CF9" w:rsidP="00C31CF9">
      <w:pPr>
        <w:adjustRightInd w:val="0"/>
        <w:jc w:val="both"/>
        <w:rPr>
          <w:rFonts w:asciiTheme="minorHAnsi" w:hAnsiTheme="minorHAnsi" w:cstheme="minorHAnsi"/>
          <w:sz w:val="24"/>
          <w:szCs w:val="24"/>
          <w:highlight w:val="yellow"/>
        </w:rPr>
      </w:pPr>
    </w:p>
    <w:bookmarkEnd w:id="1"/>
    <w:p w14:paraId="5085B041" w14:textId="6C6ADDD6" w:rsidR="00C31CF9" w:rsidRPr="00D30694" w:rsidRDefault="00C31CF9" w:rsidP="00445197">
      <w:pPr>
        <w:pStyle w:val="BodyText28"/>
        <w:numPr>
          <w:ilvl w:val="3"/>
          <w:numId w:val="29"/>
        </w:numPr>
        <w:rPr>
          <w:rFonts w:asciiTheme="minorHAnsi" w:eastAsia="Calibri" w:hAnsiTheme="minorHAnsi" w:cstheme="minorHAnsi"/>
          <w:b/>
          <w:bCs/>
        </w:rPr>
      </w:pPr>
      <w:r w:rsidRPr="00D30694">
        <w:rPr>
          <w:rFonts w:asciiTheme="minorHAnsi" w:eastAsia="Calibri" w:hAnsiTheme="minorHAnsi" w:cstheme="minorHAnsi"/>
          <w:b/>
          <w:bCs/>
        </w:rPr>
        <w:t>Criterios diferenciales</w:t>
      </w:r>
    </w:p>
    <w:p w14:paraId="33C78940" w14:textId="77777777" w:rsidR="00C31CF9" w:rsidRPr="00D30694" w:rsidRDefault="00C31CF9" w:rsidP="00C31CF9">
      <w:pPr>
        <w:adjustRightInd w:val="0"/>
        <w:jc w:val="both"/>
        <w:rPr>
          <w:rFonts w:asciiTheme="minorHAnsi" w:eastAsia="Calibri" w:hAnsiTheme="minorHAnsi" w:cstheme="minorHAnsi"/>
          <w:b/>
          <w:bCs/>
          <w:color w:val="000000"/>
          <w:sz w:val="24"/>
          <w:szCs w:val="24"/>
        </w:rPr>
      </w:pPr>
    </w:p>
    <w:p w14:paraId="08E93BB6" w14:textId="77777777" w:rsidR="00C31CF9" w:rsidRPr="00D30694" w:rsidRDefault="00C31CF9" w:rsidP="00C31CF9">
      <w:pPr>
        <w:pStyle w:val="BodyText28"/>
        <w:rPr>
          <w:rFonts w:asciiTheme="minorHAnsi" w:eastAsia="Calibri" w:hAnsiTheme="minorHAnsi" w:cstheme="minorHAnsi"/>
          <w:b/>
          <w:bCs/>
          <w:color w:val="000000"/>
          <w:lang w:val="es-ES"/>
        </w:rPr>
      </w:pPr>
      <w:r w:rsidRPr="00D30694">
        <w:rPr>
          <w:rFonts w:asciiTheme="minorHAnsi" w:eastAsiaTheme="majorEastAsia" w:hAnsiTheme="minorHAnsi" w:cstheme="minorHAnsi"/>
          <w:b/>
          <w:bCs/>
        </w:rPr>
        <w:t>Criterio diferencial para emprendimientos y empresas de mujeres y jóvenes Egresados del Sistema de Protección del ICBF, para las Mipymes y para emprendimientos y empresas de personas con discapacidad</w:t>
      </w:r>
      <w:r w:rsidRPr="00D30694">
        <w:rPr>
          <w:rFonts w:asciiTheme="minorHAnsi" w:eastAsia="Calibri" w:hAnsiTheme="minorHAnsi" w:cstheme="minorHAnsi"/>
          <w:b/>
          <w:bCs/>
          <w:color w:val="000000"/>
          <w:lang w:val="es-ES"/>
        </w:rPr>
        <w:t>.</w:t>
      </w:r>
    </w:p>
    <w:p w14:paraId="76A47853" w14:textId="77777777" w:rsidR="00C31CF9" w:rsidRPr="00D30694" w:rsidRDefault="00C31CF9" w:rsidP="00C31CF9">
      <w:pPr>
        <w:adjustRightInd w:val="0"/>
        <w:jc w:val="both"/>
        <w:rPr>
          <w:rFonts w:asciiTheme="minorHAnsi" w:eastAsia="Calibri" w:hAnsiTheme="minorHAnsi" w:cstheme="minorHAnsi"/>
          <w:color w:val="000000"/>
          <w:sz w:val="24"/>
          <w:szCs w:val="24"/>
        </w:rPr>
      </w:pPr>
    </w:p>
    <w:p w14:paraId="1EA905BC" w14:textId="77777777" w:rsidR="00C31CF9" w:rsidRPr="00D30694" w:rsidRDefault="00C31CF9" w:rsidP="00C31CF9">
      <w:pPr>
        <w:adjustRightInd w:val="0"/>
        <w:jc w:val="both"/>
        <w:rPr>
          <w:rFonts w:asciiTheme="minorHAnsi" w:eastAsia="Calibri" w:hAnsiTheme="minorHAnsi" w:cstheme="minorHAnsi"/>
          <w:color w:val="000000"/>
          <w:sz w:val="24"/>
          <w:szCs w:val="24"/>
        </w:rPr>
      </w:pPr>
      <w:r w:rsidRPr="00D30694">
        <w:rPr>
          <w:rFonts w:asciiTheme="minorHAnsi" w:eastAsia="Calibri" w:hAnsiTheme="minorHAnsi" w:cstheme="minorHAnsi"/>
          <w:color w:val="000000"/>
          <w:sz w:val="24"/>
          <w:szCs w:val="24"/>
        </w:rPr>
        <w:t>Los criterios diferenciales aplicaran para las personas catalogadas normativamente así:</w:t>
      </w:r>
    </w:p>
    <w:p w14:paraId="554DC142" w14:textId="77777777" w:rsidR="00C31CF9" w:rsidRPr="00D30694" w:rsidRDefault="00C31CF9" w:rsidP="00C31CF9">
      <w:pPr>
        <w:adjustRightInd w:val="0"/>
        <w:jc w:val="both"/>
        <w:rPr>
          <w:rFonts w:asciiTheme="minorHAnsi" w:eastAsia="Calibri" w:hAnsiTheme="minorHAnsi" w:cstheme="minorHAnsi"/>
          <w:color w:val="000000"/>
          <w:sz w:val="24"/>
          <w:szCs w:val="24"/>
        </w:rPr>
      </w:pPr>
    </w:p>
    <w:tbl>
      <w:tblPr>
        <w:tblStyle w:val="Tablaconcuadrcula"/>
        <w:tblW w:w="0" w:type="auto"/>
        <w:tblLook w:val="04A0" w:firstRow="1" w:lastRow="0" w:firstColumn="1" w:lastColumn="0" w:noHBand="0" w:noVBand="1"/>
      </w:tblPr>
      <w:tblGrid>
        <w:gridCol w:w="4675"/>
        <w:gridCol w:w="4675"/>
      </w:tblGrid>
      <w:tr w:rsidR="00C31CF9" w:rsidRPr="00D30694" w14:paraId="03934C14" w14:textId="77777777" w:rsidTr="00AD5ADB">
        <w:tc>
          <w:tcPr>
            <w:tcW w:w="4675" w:type="dxa"/>
            <w:shd w:val="clear" w:color="auto" w:fill="F2F2F2" w:themeFill="background1" w:themeFillShade="F2"/>
          </w:tcPr>
          <w:p w14:paraId="22FBD127" w14:textId="77777777" w:rsidR="00C31CF9" w:rsidRPr="00D30694" w:rsidRDefault="00C31CF9" w:rsidP="00AD5ADB">
            <w:pPr>
              <w:autoSpaceDE w:val="0"/>
              <w:autoSpaceDN w:val="0"/>
              <w:adjustRightInd w:val="0"/>
              <w:jc w:val="center"/>
              <w:rPr>
                <w:rFonts w:asciiTheme="minorHAnsi" w:eastAsia="Calibri" w:hAnsiTheme="minorHAnsi" w:cstheme="minorHAnsi"/>
                <w:b/>
                <w:bCs/>
                <w:color w:val="000000"/>
              </w:rPr>
            </w:pPr>
            <w:r w:rsidRPr="00D30694">
              <w:rPr>
                <w:rFonts w:asciiTheme="minorHAnsi" w:eastAsia="Calibri" w:hAnsiTheme="minorHAnsi" w:cstheme="minorHAnsi"/>
                <w:b/>
                <w:bCs/>
                <w:color w:val="000000"/>
              </w:rPr>
              <w:t>CONDICIÓN DIFERENCIAL</w:t>
            </w:r>
          </w:p>
        </w:tc>
        <w:tc>
          <w:tcPr>
            <w:tcW w:w="4675" w:type="dxa"/>
            <w:shd w:val="clear" w:color="auto" w:fill="F2F2F2" w:themeFill="background1" w:themeFillShade="F2"/>
          </w:tcPr>
          <w:p w14:paraId="31938648" w14:textId="77777777" w:rsidR="00C31CF9" w:rsidRPr="00D30694" w:rsidRDefault="00C31CF9" w:rsidP="00AD5ADB">
            <w:pPr>
              <w:autoSpaceDE w:val="0"/>
              <w:autoSpaceDN w:val="0"/>
              <w:adjustRightInd w:val="0"/>
              <w:jc w:val="center"/>
              <w:rPr>
                <w:rFonts w:asciiTheme="minorHAnsi" w:eastAsia="Calibri" w:hAnsiTheme="minorHAnsi" w:cstheme="minorHAnsi"/>
                <w:b/>
                <w:bCs/>
                <w:color w:val="000000"/>
              </w:rPr>
            </w:pPr>
            <w:r w:rsidRPr="00D30694">
              <w:rPr>
                <w:rFonts w:asciiTheme="minorHAnsi" w:eastAsia="Calibri" w:hAnsiTheme="minorHAnsi" w:cstheme="minorHAnsi"/>
                <w:b/>
                <w:bCs/>
                <w:color w:val="000000"/>
              </w:rPr>
              <w:t>ACREDITACIÓN</w:t>
            </w:r>
          </w:p>
        </w:tc>
      </w:tr>
      <w:tr w:rsidR="00C31CF9" w:rsidRPr="00D30694" w14:paraId="04BD4D91" w14:textId="77777777" w:rsidTr="00AD5ADB">
        <w:tc>
          <w:tcPr>
            <w:tcW w:w="4675" w:type="dxa"/>
            <w:shd w:val="clear" w:color="auto" w:fill="F2F2F2" w:themeFill="background1" w:themeFillShade="F2"/>
            <w:vAlign w:val="center"/>
          </w:tcPr>
          <w:p w14:paraId="44DA5F86" w14:textId="77777777" w:rsidR="00C31CF9" w:rsidRPr="00D30694" w:rsidRDefault="00C31CF9" w:rsidP="00AD5ADB">
            <w:pPr>
              <w:autoSpaceDE w:val="0"/>
              <w:autoSpaceDN w:val="0"/>
              <w:adjustRightInd w:val="0"/>
              <w:jc w:val="both"/>
              <w:rPr>
                <w:rFonts w:asciiTheme="minorHAnsi" w:eastAsia="Calibri" w:hAnsiTheme="minorHAnsi" w:cstheme="minorHAnsi"/>
                <w:b/>
                <w:bCs/>
                <w:color w:val="000000"/>
              </w:rPr>
            </w:pPr>
            <w:r w:rsidRPr="00D30694">
              <w:rPr>
                <w:rFonts w:asciiTheme="minorHAnsi" w:eastAsia="Calibri" w:hAnsiTheme="minorHAnsi" w:cstheme="minorHAnsi"/>
                <w:b/>
                <w:bCs/>
                <w:color w:val="000000"/>
              </w:rPr>
              <w:t>MiPyme</w:t>
            </w:r>
          </w:p>
        </w:tc>
        <w:tc>
          <w:tcPr>
            <w:tcW w:w="4675" w:type="dxa"/>
          </w:tcPr>
          <w:p w14:paraId="088F83BB" w14:textId="77777777" w:rsidR="00C31CF9" w:rsidRPr="00D30694" w:rsidRDefault="00C31CF9" w:rsidP="00AD5ADB">
            <w:pPr>
              <w:autoSpaceDE w:val="0"/>
              <w:autoSpaceDN w:val="0"/>
              <w:adjustRightInd w:val="0"/>
              <w:jc w:val="both"/>
              <w:rPr>
                <w:rFonts w:asciiTheme="minorHAnsi" w:eastAsia="Calibri" w:hAnsiTheme="minorHAnsi" w:cstheme="minorHAnsi"/>
                <w:color w:val="000000"/>
              </w:rPr>
            </w:pPr>
            <w:r w:rsidRPr="00D30694">
              <w:rPr>
                <w:rFonts w:asciiTheme="minorHAnsi" w:eastAsia="Calibri" w:hAnsiTheme="minorHAnsi" w:cstheme="minorHAnsi"/>
                <w:color w:val="000000"/>
              </w:rPr>
              <w:t>Se verifica en el Certificado de Existencia y Representación Legal o el documento que corresponda de conformidad con la normatividad vigente.</w:t>
            </w:r>
          </w:p>
        </w:tc>
      </w:tr>
      <w:tr w:rsidR="00C31CF9" w:rsidRPr="00D30694" w14:paraId="09E8EE06" w14:textId="77777777" w:rsidTr="00AD5ADB">
        <w:tc>
          <w:tcPr>
            <w:tcW w:w="4675" w:type="dxa"/>
            <w:shd w:val="clear" w:color="auto" w:fill="F2F2F2" w:themeFill="background1" w:themeFillShade="F2"/>
            <w:vAlign w:val="center"/>
          </w:tcPr>
          <w:p w14:paraId="6D5562BA" w14:textId="77777777" w:rsidR="00C31CF9" w:rsidRPr="00D30694" w:rsidRDefault="00C31CF9" w:rsidP="00AD5ADB">
            <w:pPr>
              <w:autoSpaceDE w:val="0"/>
              <w:autoSpaceDN w:val="0"/>
              <w:adjustRightInd w:val="0"/>
              <w:jc w:val="both"/>
              <w:rPr>
                <w:rFonts w:asciiTheme="minorHAnsi" w:eastAsia="Calibri" w:hAnsiTheme="minorHAnsi" w:cstheme="minorHAnsi"/>
                <w:b/>
                <w:bCs/>
                <w:color w:val="000000"/>
              </w:rPr>
            </w:pPr>
            <w:r w:rsidRPr="00D30694">
              <w:rPr>
                <w:rFonts w:asciiTheme="minorHAnsi" w:eastAsia="Calibri" w:hAnsiTheme="minorHAnsi" w:cstheme="minorHAnsi"/>
                <w:b/>
                <w:bCs/>
                <w:color w:val="000000"/>
              </w:rPr>
              <w:t xml:space="preserve">Emprendimientos y empresas de mujeres y </w:t>
            </w:r>
            <w:r w:rsidRPr="00D30694">
              <w:rPr>
                <w:rFonts w:asciiTheme="minorHAnsi" w:eastAsia="Calibri" w:hAnsiTheme="minorHAnsi" w:cstheme="minorHAnsi"/>
                <w:b/>
                <w:bCs/>
                <w:color w:val="000000"/>
                <w:lang w:val="es-CO"/>
              </w:rPr>
              <w:t>Jóvenes egresados del sistema de protección del ICBF</w:t>
            </w:r>
          </w:p>
        </w:tc>
        <w:tc>
          <w:tcPr>
            <w:tcW w:w="4675" w:type="dxa"/>
          </w:tcPr>
          <w:p w14:paraId="7FB97C77" w14:textId="77777777" w:rsidR="00C31CF9" w:rsidRPr="00D30694" w:rsidRDefault="00C31CF9" w:rsidP="00AD5ADB">
            <w:pPr>
              <w:autoSpaceDE w:val="0"/>
              <w:autoSpaceDN w:val="0"/>
              <w:adjustRightInd w:val="0"/>
              <w:jc w:val="both"/>
              <w:rPr>
                <w:rFonts w:asciiTheme="minorHAnsi" w:eastAsia="Calibri" w:hAnsiTheme="minorHAnsi" w:cstheme="minorHAnsi"/>
                <w:color w:val="000000"/>
              </w:rPr>
            </w:pPr>
            <w:r w:rsidRPr="00D30694">
              <w:rPr>
                <w:rFonts w:asciiTheme="minorHAnsi" w:eastAsia="Calibri" w:hAnsiTheme="minorHAnsi" w:cstheme="minorHAnsi"/>
                <w:color w:val="000000"/>
              </w:rPr>
              <w:t>Se verifica bajo los lineamientos establecidos en el decreto 1860 del 2021, o las normas que lo modifiquen, adicionen o sustituyan.</w:t>
            </w:r>
          </w:p>
        </w:tc>
      </w:tr>
      <w:tr w:rsidR="00C31CF9" w:rsidRPr="00D30694" w14:paraId="12B066BA" w14:textId="77777777" w:rsidTr="00AD5ADB">
        <w:tc>
          <w:tcPr>
            <w:tcW w:w="4675" w:type="dxa"/>
            <w:shd w:val="clear" w:color="auto" w:fill="F2F2F2" w:themeFill="background1" w:themeFillShade="F2"/>
            <w:vAlign w:val="center"/>
          </w:tcPr>
          <w:p w14:paraId="48001B58" w14:textId="77777777" w:rsidR="00C31CF9" w:rsidRPr="00D30694" w:rsidRDefault="00C31CF9" w:rsidP="00AD5ADB">
            <w:pPr>
              <w:autoSpaceDE w:val="0"/>
              <w:autoSpaceDN w:val="0"/>
              <w:adjustRightInd w:val="0"/>
              <w:jc w:val="both"/>
              <w:rPr>
                <w:rFonts w:asciiTheme="minorHAnsi" w:eastAsia="Calibri" w:hAnsiTheme="minorHAnsi" w:cstheme="minorHAnsi"/>
                <w:b/>
                <w:bCs/>
                <w:color w:val="000000"/>
              </w:rPr>
            </w:pPr>
            <w:r w:rsidRPr="00D30694">
              <w:rPr>
                <w:rFonts w:asciiTheme="minorHAnsi" w:eastAsia="Calibri" w:hAnsiTheme="minorHAnsi" w:cstheme="minorHAnsi"/>
                <w:b/>
                <w:bCs/>
                <w:color w:val="000000"/>
              </w:rPr>
              <w:t>Emprendimientos y empresas de personas con discapacidad</w:t>
            </w:r>
          </w:p>
        </w:tc>
        <w:tc>
          <w:tcPr>
            <w:tcW w:w="4675" w:type="dxa"/>
          </w:tcPr>
          <w:p w14:paraId="4725DD87" w14:textId="77777777" w:rsidR="00C31CF9" w:rsidRPr="00D30694" w:rsidRDefault="00C31CF9" w:rsidP="00AD5ADB">
            <w:pPr>
              <w:autoSpaceDE w:val="0"/>
              <w:autoSpaceDN w:val="0"/>
              <w:adjustRightInd w:val="0"/>
              <w:jc w:val="both"/>
              <w:rPr>
                <w:rFonts w:asciiTheme="minorHAnsi" w:eastAsia="Calibri" w:hAnsiTheme="minorHAnsi" w:cstheme="minorHAnsi"/>
                <w:color w:val="000000"/>
              </w:rPr>
            </w:pPr>
            <w:r w:rsidRPr="00D30694">
              <w:rPr>
                <w:rFonts w:asciiTheme="minorHAnsi" w:eastAsia="Calibri" w:hAnsiTheme="minorHAnsi" w:cstheme="minorHAnsi"/>
                <w:color w:val="000000"/>
              </w:rPr>
              <w:t>Se verifica bajo los lineamientos establecidos en el decreto 287 del 2026, o las normas que lo modifiquen, adicionen o sustituyan.</w:t>
            </w:r>
          </w:p>
        </w:tc>
      </w:tr>
    </w:tbl>
    <w:p w14:paraId="1461A984" w14:textId="77777777" w:rsidR="00C31CF9" w:rsidRPr="00D30694" w:rsidRDefault="00C31CF9" w:rsidP="00C31CF9">
      <w:pPr>
        <w:adjustRightInd w:val="0"/>
        <w:jc w:val="both"/>
        <w:rPr>
          <w:rFonts w:asciiTheme="minorHAnsi" w:eastAsia="Calibri" w:hAnsiTheme="minorHAnsi" w:cstheme="minorHAnsi"/>
          <w:color w:val="000000"/>
          <w:sz w:val="24"/>
          <w:szCs w:val="24"/>
        </w:rPr>
      </w:pPr>
    </w:p>
    <w:p w14:paraId="01B0EC6C" w14:textId="77777777" w:rsidR="00C31CF9" w:rsidRPr="00D30694" w:rsidRDefault="00C31CF9" w:rsidP="00C31CF9">
      <w:pPr>
        <w:adjustRightInd w:val="0"/>
        <w:jc w:val="both"/>
        <w:rPr>
          <w:rFonts w:asciiTheme="minorHAnsi" w:eastAsia="Calibri" w:hAnsiTheme="minorHAnsi" w:cstheme="minorHAnsi"/>
          <w:color w:val="000000"/>
          <w:sz w:val="24"/>
          <w:szCs w:val="24"/>
        </w:rPr>
      </w:pPr>
      <w:r w:rsidRPr="00D30694">
        <w:rPr>
          <w:rFonts w:asciiTheme="minorHAnsi" w:eastAsia="Calibri" w:hAnsiTheme="minorHAnsi" w:cstheme="minorHAnsi"/>
          <w:color w:val="000000"/>
          <w:sz w:val="24"/>
          <w:szCs w:val="24"/>
        </w:rPr>
        <w:t>En ese orden de ideas como criterio diferencial se permitirá que quien acredite alguna de las calidades antes establecidas, cumpla su experiencia habilitante de la siguiente forma:</w:t>
      </w:r>
    </w:p>
    <w:p w14:paraId="7B6A98F0" w14:textId="77777777" w:rsidR="00C31CF9" w:rsidRPr="00D30694" w:rsidRDefault="00C31CF9" w:rsidP="00C31CF9">
      <w:pPr>
        <w:adjustRightInd w:val="0"/>
        <w:jc w:val="both"/>
        <w:rPr>
          <w:rFonts w:asciiTheme="minorHAnsi" w:eastAsia="Calibri" w:hAnsiTheme="minorHAnsi" w:cstheme="minorHAnsi"/>
          <w:color w:val="000000"/>
          <w:sz w:val="24"/>
          <w:szCs w:val="24"/>
        </w:rPr>
      </w:pPr>
    </w:p>
    <w:tbl>
      <w:tblPr>
        <w:tblStyle w:val="Tablaconcuadrcula"/>
        <w:tblW w:w="0" w:type="auto"/>
        <w:tblLook w:val="04A0" w:firstRow="1" w:lastRow="0" w:firstColumn="1" w:lastColumn="0" w:noHBand="0" w:noVBand="1"/>
      </w:tblPr>
      <w:tblGrid>
        <w:gridCol w:w="562"/>
        <w:gridCol w:w="4111"/>
        <w:gridCol w:w="4438"/>
      </w:tblGrid>
      <w:tr w:rsidR="00C31CF9" w:rsidRPr="00D30694" w14:paraId="4A0B504E" w14:textId="77777777" w:rsidTr="00AD5ADB">
        <w:tc>
          <w:tcPr>
            <w:tcW w:w="562" w:type="dxa"/>
            <w:shd w:val="clear" w:color="auto" w:fill="F2F2F2" w:themeFill="background1" w:themeFillShade="F2"/>
          </w:tcPr>
          <w:p w14:paraId="437A27C0" w14:textId="77777777" w:rsidR="00C31CF9" w:rsidRPr="00D30694" w:rsidRDefault="00C31CF9" w:rsidP="00AD5ADB">
            <w:pPr>
              <w:autoSpaceDE w:val="0"/>
              <w:autoSpaceDN w:val="0"/>
              <w:adjustRightInd w:val="0"/>
              <w:jc w:val="center"/>
              <w:rPr>
                <w:rFonts w:asciiTheme="minorHAnsi" w:eastAsia="Calibri" w:hAnsiTheme="minorHAnsi" w:cstheme="minorHAnsi"/>
                <w:b/>
                <w:bCs/>
                <w:color w:val="000000"/>
              </w:rPr>
            </w:pPr>
            <w:r w:rsidRPr="00D30694">
              <w:rPr>
                <w:rFonts w:asciiTheme="minorHAnsi" w:eastAsia="Calibri" w:hAnsiTheme="minorHAnsi" w:cstheme="minorHAnsi"/>
                <w:b/>
                <w:bCs/>
                <w:color w:val="000000"/>
              </w:rPr>
              <w:t>No</w:t>
            </w:r>
          </w:p>
        </w:tc>
        <w:tc>
          <w:tcPr>
            <w:tcW w:w="4111" w:type="dxa"/>
            <w:shd w:val="clear" w:color="auto" w:fill="F2F2F2" w:themeFill="background1" w:themeFillShade="F2"/>
          </w:tcPr>
          <w:p w14:paraId="4053C532" w14:textId="77777777" w:rsidR="00C31CF9" w:rsidRPr="00D30694" w:rsidRDefault="00C31CF9" w:rsidP="00AD5ADB">
            <w:pPr>
              <w:autoSpaceDE w:val="0"/>
              <w:autoSpaceDN w:val="0"/>
              <w:adjustRightInd w:val="0"/>
              <w:jc w:val="center"/>
              <w:rPr>
                <w:rFonts w:asciiTheme="minorHAnsi" w:eastAsia="Calibri" w:hAnsiTheme="minorHAnsi" w:cstheme="minorHAnsi"/>
                <w:b/>
                <w:bCs/>
                <w:color w:val="000000"/>
              </w:rPr>
            </w:pPr>
            <w:r w:rsidRPr="00D30694">
              <w:rPr>
                <w:rFonts w:asciiTheme="minorHAnsi" w:eastAsia="Calibri" w:hAnsiTheme="minorHAnsi" w:cstheme="minorHAnsi"/>
                <w:b/>
                <w:bCs/>
                <w:color w:val="000000"/>
              </w:rPr>
              <w:t>SIN CRITERIO DIFERENCIA</w:t>
            </w:r>
          </w:p>
        </w:tc>
        <w:tc>
          <w:tcPr>
            <w:tcW w:w="4438" w:type="dxa"/>
            <w:shd w:val="clear" w:color="auto" w:fill="F2F2F2" w:themeFill="background1" w:themeFillShade="F2"/>
          </w:tcPr>
          <w:p w14:paraId="68C0DDD6" w14:textId="77777777" w:rsidR="00C31CF9" w:rsidRPr="00D30694" w:rsidRDefault="00C31CF9" w:rsidP="00AD5ADB">
            <w:pPr>
              <w:autoSpaceDE w:val="0"/>
              <w:autoSpaceDN w:val="0"/>
              <w:adjustRightInd w:val="0"/>
              <w:jc w:val="center"/>
              <w:rPr>
                <w:rFonts w:asciiTheme="minorHAnsi" w:eastAsia="Calibri" w:hAnsiTheme="minorHAnsi" w:cstheme="minorHAnsi"/>
                <w:b/>
                <w:bCs/>
                <w:color w:val="000000"/>
              </w:rPr>
            </w:pPr>
            <w:r w:rsidRPr="00D30694">
              <w:rPr>
                <w:rFonts w:asciiTheme="minorHAnsi" w:eastAsia="Calibri" w:hAnsiTheme="minorHAnsi" w:cstheme="minorHAnsi"/>
                <w:b/>
                <w:bCs/>
                <w:color w:val="000000"/>
              </w:rPr>
              <w:t>CON CRITERIO DIFERENCIA</w:t>
            </w:r>
          </w:p>
        </w:tc>
      </w:tr>
      <w:tr w:rsidR="00C31CF9" w:rsidRPr="00D30694" w14:paraId="7F3975DE" w14:textId="77777777" w:rsidTr="00AD5ADB">
        <w:tc>
          <w:tcPr>
            <w:tcW w:w="562" w:type="dxa"/>
          </w:tcPr>
          <w:p w14:paraId="2F1499F4" w14:textId="77777777" w:rsidR="00C31CF9" w:rsidRPr="00D30694" w:rsidRDefault="00C31CF9" w:rsidP="00AD5ADB">
            <w:pPr>
              <w:autoSpaceDE w:val="0"/>
              <w:autoSpaceDN w:val="0"/>
              <w:adjustRightInd w:val="0"/>
              <w:jc w:val="both"/>
              <w:rPr>
                <w:rFonts w:asciiTheme="minorHAnsi" w:eastAsia="Calibri" w:hAnsiTheme="minorHAnsi" w:cstheme="minorHAnsi"/>
                <w:color w:val="000000"/>
              </w:rPr>
            </w:pPr>
            <w:r w:rsidRPr="00D30694">
              <w:rPr>
                <w:rFonts w:asciiTheme="minorHAnsi" w:eastAsia="Calibri" w:hAnsiTheme="minorHAnsi" w:cstheme="minorHAnsi"/>
                <w:color w:val="000000"/>
              </w:rPr>
              <w:t>1.</w:t>
            </w:r>
          </w:p>
        </w:tc>
        <w:tc>
          <w:tcPr>
            <w:tcW w:w="4111" w:type="dxa"/>
          </w:tcPr>
          <w:p w14:paraId="4462E268" w14:textId="77777777" w:rsidR="00C31CF9" w:rsidRPr="00D30694" w:rsidRDefault="00C31CF9" w:rsidP="00AD5ADB">
            <w:pPr>
              <w:autoSpaceDE w:val="0"/>
              <w:autoSpaceDN w:val="0"/>
              <w:adjustRightInd w:val="0"/>
              <w:jc w:val="both"/>
              <w:rPr>
                <w:rFonts w:asciiTheme="minorHAnsi" w:eastAsia="Calibri" w:hAnsiTheme="minorHAnsi" w:cstheme="minorHAnsi"/>
                <w:color w:val="000000"/>
              </w:rPr>
            </w:pPr>
            <w:r w:rsidRPr="00D30694">
              <w:rPr>
                <w:rFonts w:asciiTheme="minorHAnsi" w:eastAsia="Calibri" w:hAnsiTheme="minorHAnsi" w:cstheme="minorHAnsi"/>
                <w:color w:val="000000"/>
              </w:rPr>
              <w:t>Que la experiencia se acredite en máximo cuatro (4) contratos</w:t>
            </w:r>
          </w:p>
        </w:tc>
        <w:tc>
          <w:tcPr>
            <w:tcW w:w="4438" w:type="dxa"/>
          </w:tcPr>
          <w:p w14:paraId="20949589" w14:textId="77777777" w:rsidR="00C31CF9" w:rsidRPr="00D30694" w:rsidRDefault="00C31CF9" w:rsidP="00AD5ADB">
            <w:pPr>
              <w:autoSpaceDE w:val="0"/>
              <w:autoSpaceDN w:val="0"/>
              <w:adjustRightInd w:val="0"/>
              <w:jc w:val="both"/>
              <w:rPr>
                <w:rFonts w:asciiTheme="minorHAnsi" w:eastAsia="Calibri" w:hAnsiTheme="minorHAnsi" w:cstheme="minorHAnsi"/>
                <w:b/>
                <w:bCs/>
                <w:color w:val="000000"/>
              </w:rPr>
            </w:pPr>
            <w:r w:rsidRPr="00D30694">
              <w:rPr>
                <w:rFonts w:asciiTheme="minorHAnsi" w:eastAsia="Calibri" w:hAnsiTheme="minorHAnsi" w:cstheme="minorHAnsi"/>
                <w:b/>
                <w:bCs/>
                <w:color w:val="000000"/>
              </w:rPr>
              <w:t>Que la experiencia se acredite en máximo cinco (5) contratos</w:t>
            </w:r>
          </w:p>
        </w:tc>
      </w:tr>
    </w:tbl>
    <w:p w14:paraId="5A6BC254" w14:textId="77777777" w:rsidR="00C31CF9" w:rsidRPr="00D30694" w:rsidRDefault="00C31CF9" w:rsidP="00C31CF9">
      <w:pPr>
        <w:adjustRightInd w:val="0"/>
        <w:jc w:val="both"/>
        <w:rPr>
          <w:rFonts w:asciiTheme="minorHAnsi" w:eastAsia="Calibri" w:hAnsiTheme="minorHAnsi" w:cstheme="minorHAnsi"/>
          <w:color w:val="000000"/>
          <w:sz w:val="24"/>
          <w:szCs w:val="24"/>
        </w:rPr>
      </w:pPr>
    </w:p>
    <w:p w14:paraId="730AF3F1" w14:textId="77777777" w:rsidR="00C31CF9" w:rsidRPr="00D30694" w:rsidRDefault="00C31CF9" w:rsidP="00C31CF9">
      <w:pPr>
        <w:adjustRightInd w:val="0"/>
        <w:jc w:val="both"/>
        <w:rPr>
          <w:rFonts w:asciiTheme="minorHAnsi" w:eastAsia="Calibri" w:hAnsiTheme="minorHAnsi" w:cstheme="minorHAnsi"/>
          <w:bCs/>
          <w:color w:val="000000"/>
          <w:sz w:val="24"/>
          <w:szCs w:val="24"/>
        </w:rPr>
      </w:pPr>
      <w:r w:rsidRPr="00D30694">
        <w:rPr>
          <w:rFonts w:asciiTheme="minorHAnsi" w:eastAsia="Calibri" w:hAnsiTheme="minorHAnsi" w:cstheme="minorHAnsi"/>
          <w:bCs/>
          <w:color w:val="000000"/>
          <w:sz w:val="24"/>
          <w:szCs w:val="24"/>
        </w:rPr>
        <w:t>Para proponentes plurales, los criterios diferenciales se aplicarán de acuerdo con las siguientes reglas indicadas para cada condición:</w:t>
      </w:r>
    </w:p>
    <w:p w14:paraId="063D662E" w14:textId="77777777" w:rsidR="00C31CF9" w:rsidRPr="00D30694" w:rsidRDefault="00C31CF9" w:rsidP="00C31CF9">
      <w:pPr>
        <w:adjustRightInd w:val="0"/>
        <w:jc w:val="both"/>
        <w:rPr>
          <w:rFonts w:asciiTheme="minorHAnsi" w:eastAsia="Calibri" w:hAnsiTheme="minorHAnsi" w:cstheme="minorHAnsi"/>
          <w:bCs/>
          <w:color w:val="000000"/>
          <w:sz w:val="24"/>
          <w:szCs w:val="24"/>
        </w:rPr>
      </w:pPr>
    </w:p>
    <w:p w14:paraId="7C85AF79" w14:textId="77777777" w:rsidR="00C31CF9" w:rsidRPr="00D30694" w:rsidRDefault="00C31CF9" w:rsidP="00C31CF9">
      <w:pPr>
        <w:pStyle w:val="Prrafodelista"/>
        <w:widowControl/>
        <w:numPr>
          <w:ilvl w:val="0"/>
          <w:numId w:val="26"/>
        </w:numPr>
        <w:autoSpaceDE/>
        <w:autoSpaceDN/>
        <w:spacing w:line="276" w:lineRule="auto"/>
        <w:contextualSpacing/>
        <w:jc w:val="both"/>
        <w:rPr>
          <w:rFonts w:asciiTheme="minorHAnsi" w:eastAsia="Times New Roman" w:hAnsiTheme="minorHAnsi" w:cstheme="minorHAnsi"/>
          <w:bCs/>
          <w:sz w:val="24"/>
          <w:szCs w:val="24"/>
          <w:lang w:eastAsia="es-ES"/>
        </w:rPr>
      </w:pPr>
      <w:r w:rsidRPr="00D30694">
        <w:rPr>
          <w:rFonts w:asciiTheme="minorHAnsi" w:eastAsia="Times New Roman" w:hAnsiTheme="minorHAnsi" w:cstheme="minorHAnsi"/>
          <w:b/>
          <w:i/>
          <w:iCs/>
          <w:sz w:val="24"/>
          <w:szCs w:val="24"/>
          <w:lang w:eastAsia="es-ES"/>
        </w:rPr>
        <w:t xml:space="preserve">Emprendimientos y empresas de mujeres; Jóvenes egresados del sistema de protección del ICBF, Mipymes: </w:t>
      </w:r>
      <w:r w:rsidRPr="00D30694">
        <w:rPr>
          <w:rFonts w:asciiTheme="minorHAnsi" w:eastAsia="Times New Roman" w:hAnsiTheme="minorHAnsi" w:cstheme="minorHAnsi"/>
          <w:bCs/>
          <w:sz w:val="24"/>
          <w:szCs w:val="24"/>
          <w:lang w:eastAsia="es-ES"/>
        </w:rPr>
        <w:t>la participación del integrante que acredita la condición, debe ser igual o superior al diez por ciento (10%) en el consorcio o la unión temporal.</w:t>
      </w:r>
    </w:p>
    <w:p w14:paraId="2FA9C113" w14:textId="77777777" w:rsidR="00C31CF9" w:rsidRPr="00D30694" w:rsidRDefault="00C31CF9" w:rsidP="00C31CF9">
      <w:pPr>
        <w:pStyle w:val="Prrafodelista"/>
        <w:widowControl/>
        <w:numPr>
          <w:ilvl w:val="0"/>
          <w:numId w:val="26"/>
        </w:numPr>
        <w:autoSpaceDE/>
        <w:autoSpaceDN/>
        <w:spacing w:line="276" w:lineRule="auto"/>
        <w:contextualSpacing/>
        <w:jc w:val="both"/>
        <w:rPr>
          <w:rFonts w:asciiTheme="minorHAnsi" w:eastAsia="Times New Roman" w:hAnsiTheme="minorHAnsi" w:cstheme="minorHAnsi"/>
          <w:bCs/>
          <w:sz w:val="24"/>
          <w:szCs w:val="24"/>
          <w:lang w:eastAsia="es-ES"/>
        </w:rPr>
      </w:pPr>
      <w:r w:rsidRPr="00D30694">
        <w:rPr>
          <w:rFonts w:asciiTheme="minorHAnsi" w:eastAsia="Times New Roman" w:hAnsiTheme="minorHAnsi" w:cstheme="minorHAnsi"/>
          <w:b/>
          <w:i/>
          <w:iCs/>
          <w:sz w:val="24"/>
          <w:szCs w:val="24"/>
          <w:lang w:eastAsia="es-ES"/>
        </w:rPr>
        <w:t>Emprendimientos y empresas de personas con discapacidad:</w:t>
      </w:r>
      <w:r w:rsidRPr="00D30694">
        <w:rPr>
          <w:rFonts w:asciiTheme="minorHAnsi" w:eastAsia="Times New Roman" w:hAnsiTheme="minorHAnsi" w:cstheme="minorHAnsi"/>
          <w:bCs/>
          <w:sz w:val="24"/>
          <w:szCs w:val="24"/>
          <w:lang w:eastAsia="es-ES"/>
        </w:rPr>
        <w:t xml:space="preserve"> la participación del integrante que acredita esta condición debe ser mínimo del 10% y debe aportar la experiencia mínimo en la misma proporción de su participación, lo que quiere decir que, si la participación es del 10%, debe aportar mínimo el 10% del total de la experiencia habilitante válida requerida.</w:t>
      </w:r>
    </w:p>
    <w:p w14:paraId="1E60C328" w14:textId="77777777" w:rsidR="00C31CF9" w:rsidRPr="00D30694" w:rsidRDefault="00C31CF9" w:rsidP="00C31CF9">
      <w:pPr>
        <w:adjustRightInd w:val="0"/>
        <w:jc w:val="both"/>
        <w:rPr>
          <w:rFonts w:asciiTheme="minorHAnsi" w:eastAsia="Calibri" w:hAnsiTheme="minorHAnsi" w:cstheme="minorHAnsi"/>
          <w:bCs/>
          <w:color w:val="000000"/>
          <w:sz w:val="24"/>
          <w:szCs w:val="24"/>
        </w:rPr>
      </w:pPr>
    </w:p>
    <w:p w14:paraId="0B884C74" w14:textId="7BA02AA9" w:rsidR="006159E7" w:rsidRPr="00C31CF9" w:rsidRDefault="00C31CF9" w:rsidP="00C31CF9">
      <w:pPr>
        <w:pStyle w:val="Textoindependiente"/>
        <w:jc w:val="both"/>
        <w:rPr>
          <w:rFonts w:asciiTheme="minorHAnsi" w:eastAsia="Calibri" w:hAnsiTheme="minorHAnsi" w:cstheme="minorHAnsi"/>
          <w:bCs/>
          <w:color w:val="000000"/>
          <w:sz w:val="24"/>
          <w:szCs w:val="24"/>
        </w:rPr>
      </w:pPr>
      <w:r w:rsidRPr="00D30694">
        <w:rPr>
          <w:rFonts w:asciiTheme="minorHAnsi" w:eastAsia="Calibri" w:hAnsiTheme="minorHAnsi" w:cstheme="minorHAnsi"/>
          <w:bCs/>
          <w:color w:val="000000"/>
          <w:sz w:val="24"/>
          <w:szCs w:val="24"/>
        </w:rPr>
        <w:t>La no acreditación de la experiencia mínima requerida hará que el proponente sea evaluado como NO HABILITADO.</w:t>
      </w:r>
    </w:p>
    <w:p w14:paraId="4A91869C" w14:textId="77777777" w:rsidR="00C31CF9" w:rsidRPr="009A13CF" w:rsidRDefault="00C31CF9" w:rsidP="00C31CF9">
      <w:pPr>
        <w:pStyle w:val="Textoindependiente"/>
        <w:jc w:val="both"/>
        <w:rPr>
          <w:rFonts w:ascii="Calibri" w:eastAsia="ZTR1C.tmp" w:hAnsi="Calibri" w:cs="Calibri"/>
          <w:b/>
          <w:bCs/>
          <w:sz w:val="24"/>
          <w:szCs w:val="24"/>
          <w:lang w:val="es-CO" w:eastAsia="es-ES"/>
        </w:rPr>
      </w:pPr>
    </w:p>
    <w:p w14:paraId="06E9C7B9" w14:textId="26C76602" w:rsidR="006159E7" w:rsidRPr="005B3586" w:rsidRDefault="00445197" w:rsidP="00CA78E0">
      <w:pPr>
        <w:pStyle w:val="Textoindependiente"/>
        <w:jc w:val="both"/>
        <w:rPr>
          <w:rFonts w:ascii="Calibri" w:eastAsia="ZTR1C.tmp" w:hAnsi="Calibri" w:cs="Calibri"/>
          <w:b/>
          <w:bCs/>
          <w:sz w:val="24"/>
          <w:szCs w:val="24"/>
          <w:lang w:val="es-CO" w:eastAsia="es-ES"/>
        </w:rPr>
      </w:pPr>
      <w:bookmarkStart w:id="2" w:name="_bookmark19"/>
      <w:bookmarkEnd w:id="2"/>
      <w:r>
        <w:rPr>
          <w:rFonts w:ascii="Calibri" w:eastAsia="ZTR1C.tmp" w:hAnsi="Calibri" w:cs="Calibri"/>
          <w:b/>
          <w:bCs/>
          <w:sz w:val="24"/>
          <w:szCs w:val="24"/>
          <w:lang w:eastAsia="es-ES"/>
        </w:rPr>
        <w:t xml:space="preserve">8.1.3.5 </w:t>
      </w:r>
      <w:r w:rsidR="0017487A" w:rsidRPr="005B3586">
        <w:rPr>
          <w:rFonts w:ascii="Calibri" w:eastAsia="ZTR1C.tmp" w:hAnsi="Calibri" w:cs="Calibri"/>
          <w:b/>
          <w:bCs/>
          <w:sz w:val="24"/>
          <w:szCs w:val="24"/>
          <w:lang w:eastAsia="es-ES"/>
        </w:rPr>
        <w:t>Acreditación de la conformidad técnica de los Elementos de Protección Personal (EPP).</w:t>
      </w:r>
    </w:p>
    <w:p w14:paraId="5FB1E67E" w14:textId="77777777" w:rsidR="0086634F" w:rsidRPr="005B3586" w:rsidRDefault="0086634F" w:rsidP="0086634F">
      <w:pPr>
        <w:pStyle w:val="Textoindependiente"/>
        <w:jc w:val="both"/>
        <w:rPr>
          <w:rFonts w:ascii="Calibri" w:eastAsia="ZTR1C.tmp" w:hAnsi="Calibri" w:cs="Calibri"/>
          <w:b/>
          <w:bCs/>
          <w:sz w:val="24"/>
          <w:szCs w:val="24"/>
          <w:lang w:val="es-CO" w:eastAsia="es-ES"/>
        </w:rPr>
      </w:pPr>
    </w:p>
    <w:p w14:paraId="2A1E5FAD" w14:textId="77777777" w:rsidR="00C31CF9" w:rsidRPr="00121BBE" w:rsidRDefault="00C31CF9" w:rsidP="00C31CF9">
      <w:pPr>
        <w:widowControl/>
        <w:adjustRightInd w:val="0"/>
        <w:jc w:val="both"/>
        <w:rPr>
          <w:rFonts w:ascii="Calibri" w:eastAsia="Calibri" w:hAnsi="Calibri" w:cs="Calibri"/>
          <w:color w:val="000000"/>
          <w:sz w:val="24"/>
          <w:szCs w:val="24"/>
        </w:rPr>
      </w:pPr>
      <w:r w:rsidRPr="00121BBE">
        <w:rPr>
          <w:rFonts w:ascii="Calibri" w:eastAsia="Calibri" w:hAnsi="Calibri" w:cs="Calibri"/>
          <w:color w:val="000000"/>
          <w:sz w:val="24"/>
          <w:szCs w:val="24"/>
        </w:rPr>
        <w:t xml:space="preserve">El oferente deberá presentar con su oferta una </w:t>
      </w:r>
      <w:r w:rsidRPr="00121BBE">
        <w:rPr>
          <w:rFonts w:ascii="Calibri" w:eastAsia="Calibri" w:hAnsi="Calibri" w:cs="Calibri"/>
          <w:b/>
          <w:bCs/>
          <w:color w:val="000000"/>
          <w:sz w:val="24"/>
          <w:szCs w:val="24"/>
        </w:rPr>
        <w:t>FORMATO No 12 - Carta de Compromiso</w:t>
      </w:r>
      <w:r w:rsidRPr="00121BBE">
        <w:rPr>
          <w:rFonts w:ascii="Calibri" w:eastAsia="Calibri" w:hAnsi="Calibri" w:cs="Calibri"/>
          <w:color w:val="000000"/>
          <w:sz w:val="24"/>
          <w:szCs w:val="24"/>
        </w:rPr>
        <w:t xml:space="preserve"> mediante la cual manifieste que la totalidad de los Elementos de Protección Personal (EPP) que suministre durante la ejecución del contrato cumplirán las especificaciones técnicas mínimas establecidas en el Anexo Técnico, así como las normas técnicas nacionales o internacionales que les resulten aplicables.</w:t>
      </w:r>
    </w:p>
    <w:p w14:paraId="6A4936BA" w14:textId="77777777" w:rsidR="00C31CF9" w:rsidRPr="00121BBE" w:rsidRDefault="00C31CF9" w:rsidP="00C31CF9">
      <w:pPr>
        <w:widowControl/>
        <w:adjustRightInd w:val="0"/>
        <w:jc w:val="both"/>
        <w:rPr>
          <w:rFonts w:ascii="Calibri" w:eastAsia="Calibri" w:hAnsi="Calibri" w:cs="Calibri"/>
          <w:color w:val="000000"/>
          <w:sz w:val="24"/>
          <w:szCs w:val="24"/>
        </w:rPr>
      </w:pPr>
    </w:p>
    <w:p w14:paraId="15C57755" w14:textId="77777777" w:rsidR="00C31CF9" w:rsidRPr="00121BBE" w:rsidRDefault="00C31CF9" w:rsidP="00C31CF9">
      <w:pPr>
        <w:widowControl/>
        <w:adjustRightInd w:val="0"/>
        <w:jc w:val="both"/>
        <w:rPr>
          <w:rFonts w:ascii="Calibri" w:eastAsia="Calibri" w:hAnsi="Calibri" w:cs="Calibri"/>
          <w:color w:val="000000"/>
          <w:sz w:val="24"/>
          <w:szCs w:val="24"/>
        </w:rPr>
      </w:pPr>
      <w:r w:rsidRPr="00121BBE">
        <w:rPr>
          <w:rFonts w:ascii="Calibri" w:eastAsia="Calibri" w:hAnsi="Calibri" w:cs="Calibri"/>
          <w:color w:val="000000"/>
          <w:sz w:val="24"/>
          <w:szCs w:val="24"/>
        </w:rPr>
        <w:t>Igualmente, se comprometerá a entregar, previamente al suministro de cada elemento o cuando sea requerido por el Supervisor del contrato, las fichas técnicas, que acrediten el cumplimiento de los requisitos técnicos exigidos para cada EPP, según corresponda.</w:t>
      </w:r>
    </w:p>
    <w:p w14:paraId="537FB1B9" w14:textId="77777777" w:rsidR="00C31CF9" w:rsidRPr="00121BBE" w:rsidRDefault="00C31CF9" w:rsidP="00C31CF9">
      <w:pPr>
        <w:widowControl/>
        <w:adjustRightInd w:val="0"/>
        <w:jc w:val="both"/>
        <w:rPr>
          <w:rFonts w:ascii="Calibri" w:eastAsia="Calibri" w:hAnsi="Calibri" w:cs="Calibri"/>
          <w:color w:val="000000"/>
          <w:sz w:val="24"/>
          <w:szCs w:val="24"/>
        </w:rPr>
      </w:pPr>
    </w:p>
    <w:p w14:paraId="64D1E8BC" w14:textId="7F77E64D" w:rsidR="00C31CF9" w:rsidRPr="00121BBE" w:rsidRDefault="00C31CF9" w:rsidP="00C31CF9">
      <w:pPr>
        <w:widowControl/>
        <w:adjustRightInd w:val="0"/>
        <w:jc w:val="both"/>
        <w:rPr>
          <w:rFonts w:ascii="Calibri" w:eastAsia="Calibri" w:hAnsi="Calibri" w:cs="Calibri"/>
          <w:color w:val="000000"/>
          <w:sz w:val="24"/>
          <w:szCs w:val="24"/>
        </w:rPr>
      </w:pPr>
      <w:r w:rsidRPr="00121BBE">
        <w:rPr>
          <w:rFonts w:ascii="Calibri" w:eastAsia="Calibri" w:hAnsi="Calibri" w:cs="Calibri"/>
          <w:color w:val="000000"/>
          <w:sz w:val="24"/>
          <w:szCs w:val="24"/>
        </w:rPr>
        <w:t>TRANSMILENIO S.A. verificará dichos documentos antes de autorizar el suministro de los respectivos elementos, pudiendo rechazar aquellos que no acrediten el cumplimiento de las especificaciones técnicas o de la normatividad aplicable.</w:t>
      </w:r>
    </w:p>
    <w:p w14:paraId="35CB0BAA" w14:textId="498B3D9E" w:rsidR="00CA78E0" w:rsidRPr="00121BBE" w:rsidRDefault="00CA78E0" w:rsidP="00C31CF9">
      <w:pPr>
        <w:widowControl/>
        <w:adjustRightInd w:val="0"/>
        <w:jc w:val="both"/>
        <w:rPr>
          <w:rFonts w:ascii="Calibri" w:eastAsia="Calibri" w:hAnsi="Calibri" w:cs="Calibri"/>
          <w:color w:val="000000"/>
          <w:sz w:val="24"/>
          <w:szCs w:val="24"/>
        </w:rPr>
      </w:pPr>
    </w:p>
    <w:p w14:paraId="71059D3B" w14:textId="77777777" w:rsidR="00CA78E0" w:rsidRPr="00121BBE" w:rsidRDefault="00CA78E0" w:rsidP="00CA78E0">
      <w:pPr>
        <w:adjustRightInd w:val="0"/>
        <w:jc w:val="both"/>
        <w:rPr>
          <w:rFonts w:eastAsia="Calibri" w:cstheme="minorHAnsi"/>
          <w:color w:val="000000"/>
          <w:sz w:val="24"/>
          <w:szCs w:val="24"/>
        </w:rPr>
      </w:pPr>
    </w:p>
    <w:p w14:paraId="7F6DE49B" w14:textId="694FDD88" w:rsidR="00CA78E0" w:rsidRPr="00121BBE" w:rsidRDefault="00445197" w:rsidP="00CA78E0">
      <w:pPr>
        <w:pStyle w:val="Ttulo2"/>
        <w:ind w:left="0" w:firstLine="0"/>
      </w:pPr>
      <w:r>
        <w:t xml:space="preserve">8.1.3.6 </w:t>
      </w:r>
      <w:r w:rsidR="00CA78E0" w:rsidRPr="00121BBE">
        <w:t>Impacto Social y/o Ambiental</w:t>
      </w:r>
    </w:p>
    <w:p w14:paraId="35E7F809" w14:textId="77777777" w:rsidR="00CA78E0" w:rsidRPr="00121BBE" w:rsidRDefault="00CA78E0" w:rsidP="00CA78E0">
      <w:pPr>
        <w:adjustRightInd w:val="0"/>
        <w:jc w:val="both"/>
        <w:rPr>
          <w:rFonts w:eastAsia="Calibri" w:cstheme="minorHAnsi"/>
          <w:b/>
          <w:bCs/>
          <w:color w:val="000000"/>
          <w:sz w:val="24"/>
          <w:szCs w:val="24"/>
        </w:rPr>
      </w:pPr>
    </w:p>
    <w:p w14:paraId="335BF965" w14:textId="77777777" w:rsidR="00753284" w:rsidRPr="00121BBE" w:rsidRDefault="00753284" w:rsidP="00753284">
      <w:pPr>
        <w:adjustRightInd w:val="0"/>
        <w:jc w:val="both"/>
        <w:rPr>
          <w:rFonts w:asciiTheme="minorHAnsi" w:eastAsia="Calibri" w:hAnsiTheme="minorHAnsi" w:cstheme="minorHAnsi"/>
          <w:sz w:val="24"/>
          <w:szCs w:val="24"/>
          <w:lang w:val="es-CO"/>
        </w:rPr>
      </w:pPr>
      <w:r w:rsidRPr="00121BBE">
        <w:rPr>
          <w:rFonts w:asciiTheme="minorHAnsi" w:eastAsia="Calibri" w:hAnsiTheme="minorHAnsi" w:cstheme="minorHAnsi"/>
          <w:sz w:val="24"/>
          <w:szCs w:val="24"/>
          <w:lang w:val="es-CO"/>
        </w:rPr>
        <w:t>En cumplimiento de los artículos 6 y 7, numeral 5, del Decreto 997 de 2026, el proponente deberá presentar con su oferta un plan para la gestión y disposición final de los elementos de protección personal de propiedad de TRANSMILENIO S.A. que, de acuerdo con las condiciones técnicas, las recomendaciones del fabricante, la normativa aplicable o los criterios definidos por la Entidad, hayan cumplido su vida útil o se encuentren fuera de servicio.</w:t>
      </w:r>
    </w:p>
    <w:p w14:paraId="74C85ECE" w14:textId="2FDA2DF0" w:rsidR="00E050C5" w:rsidRPr="00121BBE" w:rsidRDefault="007D0969" w:rsidP="00753284">
      <w:pPr>
        <w:adjustRightInd w:val="0"/>
        <w:jc w:val="both"/>
        <w:rPr>
          <w:rFonts w:asciiTheme="minorHAnsi" w:eastAsia="Calibri" w:hAnsiTheme="minorHAnsi" w:cstheme="minorHAnsi"/>
          <w:sz w:val="24"/>
          <w:szCs w:val="24"/>
          <w:lang w:val="es-CO"/>
        </w:rPr>
      </w:pPr>
      <w:r>
        <w:rPr>
          <w:rFonts w:asciiTheme="minorHAnsi" w:eastAsia="Calibri" w:hAnsiTheme="minorHAnsi" w:cstheme="minorHAnsi"/>
          <w:sz w:val="24"/>
          <w:szCs w:val="24"/>
          <w:lang w:val="es-CO"/>
        </w:rPr>
        <w:tab/>
      </w:r>
    </w:p>
    <w:p w14:paraId="7DC7AD76" w14:textId="43BCACE3" w:rsidR="00CA78E0" w:rsidRPr="00121BBE" w:rsidRDefault="00753284" w:rsidP="00E050C5">
      <w:pPr>
        <w:adjustRightInd w:val="0"/>
        <w:jc w:val="both"/>
        <w:rPr>
          <w:rFonts w:asciiTheme="minorHAnsi" w:eastAsia="Calibri" w:hAnsiTheme="minorHAnsi" w:cstheme="minorHAnsi"/>
          <w:sz w:val="24"/>
          <w:szCs w:val="24"/>
          <w:lang w:val="es-CO"/>
        </w:rPr>
      </w:pPr>
      <w:r w:rsidRPr="00121BBE">
        <w:rPr>
          <w:rFonts w:asciiTheme="minorHAnsi" w:eastAsia="Calibri" w:hAnsiTheme="minorHAnsi" w:cstheme="minorHAnsi"/>
          <w:sz w:val="24"/>
          <w:szCs w:val="24"/>
          <w:lang w:val="es-CO"/>
        </w:rPr>
        <w:t>Adicionalmente, deberá presentar un plan de capacitación para el manejo y disposición final de dichos elementos, dirigido al personal que participe en las actividades asociadas a su gestión.</w:t>
      </w:r>
    </w:p>
    <w:p w14:paraId="3AB1E82A" w14:textId="77777777" w:rsidR="004B057F" w:rsidRPr="009A13CF" w:rsidRDefault="004B057F" w:rsidP="004B057F">
      <w:pPr>
        <w:pStyle w:val="Textoindependiente"/>
        <w:jc w:val="both"/>
        <w:rPr>
          <w:rFonts w:ascii="Calibri" w:eastAsia="ZTR1C.tmp" w:hAnsi="Calibri" w:cs="Calibri"/>
          <w:b/>
          <w:bCs/>
          <w:sz w:val="24"/>
          <w:szCs w:val="24"/>
          <w:lang w:val="es-CO" w:eastAsia="es-ES"/>
        </w:rPr>
      </w:pPr>
    </w:p>
    <w:p w14:paraId="517052C0" w14:textId="0E9D7D15" w:rsidR="00F33931" w:rsidRPr="009A13CF" w:rsidRDefault="00F33931">
      <w:pPr>
        <w:pStyle w:val="Ttulo2"/>
        <w:numPr>
          <w:ilvl w:val="0"/>
          <w:numId w:val="2"/>
        </w:numPr>
        <w:tabs>
          <w:tab w:val="left" w:pos="979"/>
        </w:tabs>
        <w:ind w:left="357" w:hanging="357"/>
        <w:jc w:val="both"/>
        <w:rPr>
          <w:rFonts w:ascii="Calibri" w:hAnsi="Calibri" w:cs="Calibri"/>
          <w:sz w:val="24"/>
          <w:szCs w:val="24"/>
        </w:rPr>
      </w:pPr>
      <w:r w:rsidRPr="009A13CF">
        <w:rPr>
          <w:rFonts w:ascii="Calibri" w:hAnsi="Calibri" w:cs="Calibri"/>
          <w:sz w:val="24"/>
          <w:szCs w:val="24"/>
        </w:rPr>
        <w:lastRenderedPageBreak/>
        <w:t>FACTORES DE SELECCIÓN</w:t>
      </w:r>
    </w:p>
    <w:p w14:paraId="214BA8ED" w14:textId="77777777" w:rsidR="004B057F" w:rsidRPr="009A13CF" w:rsidRDefault="004B057F" w:rsidP="004B057F">
      <w:pPr>
        <w:pStyle w:val="Textoindependiente"/>
        <w:jc w:val="both"/>
        <w:rPr>
          <w:rFonts w:ascii="Calibri" w:eastAsia="ZTR1C.tmp" w:hAnsi="Calibri" w:cs="Calibri"/>
          <w:b/>
          <w:bCs/>
          <w:sz w:val="24"/>
          <w:szCs w:val="24"/>
          <w:lang w:val="es-CO" w:eastAsia="es-ES"/>
        </w:rPr>
      </w:pPr>
    </w:p>
    <w:p w14:paraId="2FD740EC" w14:textId="77777777" w:rsidR="00BD4838" w:rsidRPr="009A13CF" w:rsidRDefault="00BD4838" w:rsidP="00BD4838">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De conformidad con lo dispuesto en el numeral 3 del artículo 5 de la Ley 1150 de 2007 y los artículos 2.2.1.2.1.2.1 y siguientes del Decreto 1082 de 2015, en los procesos de selección abreviada para la adquisición o suministro de bienes y servicios de características técnicas uniformes y de común utilización, el único factor de evaluación será el menor precio ofrecido.</w:t>
      </w:r>
    </w:p>
    <w:p w14:paraId="21221D6A" w14:textId="77777777" w:rsidR="00BD4838" w:rsidRPr="009A13CF" w:rsidRDefault="00BD4838" w:rsidP="00BD4838">
      <w:pPr>
        <w:pStyle w:val="Textoindependiente"/>
        <w:jc w:val="both"/>
        <w:rPr>
          <w:rFonts w:ascii="Calibri" w:eastAsia="ZTR1C.tmp" w:hAnsi="Calibri" w:cs="Calibri"/>
          <w:sz w:val="24"/>
          <w:szCs w:val="24"/>
          <w:lang w:val="es-CO" w:eastAsia="es-ES"/>
        </w:rPr>
      </w:pPr>
    </w:p>
    <w:p w14:paraId="6FE2782C" w14:textId="77777777" w:rsidR="00BD4838" w:rsidRPr="009A13CF" w:rsidRDefault="00BD4838" w:rsidP="00BD4838">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En el presente proceso, el objeto contractual corresponde al suministro de Elementos de Protección Personal (EPP) cuyas especificaciones técnicas, condiciones de calidad, desempeño y demás características se encuentran previamente definidas por TRANSMILENIO S.A. en el anexo técnico, lo que permite su comparación objetiva entre los diferentes oferentes, sin que existan factores de calidad adicionales susceptibles de otorgar puntaje.</w:t>
      </w:r>
    </w:p>
    <w:p w14:paraId="0D0C0B5F" w14:textId="77777777" w:rsidR="00BD4838" w:rsidRPr="009A13CF" w:rsidRDefault="00BD4838" w:rsidP="00BD4838">
      <w:pPr>
        <w:pStyle w:val="Textoindependiente"/>
        <w:jc w:val="both"/>
        <w:rPr>
          <w:rFonts w:ascii="Calibri" w:eastAsia="ZTR1C.tmp" w:hAnsi="Calibri" w:cs="Calibri"/>
          <w:sz w:val="24"/>
          <w:szCs w:val="24"/>
          <w:lang w:val="es-CO" w:eastAsia="es-ES"/>
        </w:rPr>
      </w:pPr>
    </w:p>
    <w:p w14:paraId="5E29130A" w14:textId="77777777" w:rsidR="00BD4838" w:rsidRPr="009A13CF" w:rsidRDefault="00BD4838" w:rsidP="00BD4838">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En consecuencia, el presente proceso de selección se adelantará mediante la modalidad de Selección Abreviada por Subasta Inversa Electrónica, mecanismo previsto para la adquisición de bienes de características técnicas uniformes y de común utilización, en el cual la adjudicación recaerá sobre el proponente habilitado que presente el menor precio, como resultado del desarrollo de la subasta inversa electrónica, de conformidad con las reglas establecidas en el pliego de condiciones y en la normativa vigente.</w:t>
      </w:r>
    </w:p>
    <w:p w14:paraId="0EE005F6" w14:textId="77777777" w:rsidR="00CA6356" w:rsidRPr="009A13CF" w:rsidRDefault="00CA6356" w:rsidP="00BD4838">
      <w:pPr>
        <w:pStyle w:val="Textoindependiente"/>
        <w:jc w:val="both"/>
        <w:rPr>
          <w:rFonts w:ascii="Calibri" w:eastAsia="ZTR1C.tmp" w:hAnsi="Calibri" w:cs="Calibri"/>
          <w:sz w:val="24"/>
          <w:szCs w:val="24"/>
          <w:lang w:val="es-CO" w:eastAsia="es-ES"/>
        </w:rPr>
      </w:pPr>
    </w:p>
    <w:p w14:paraId="34775C48" w14:textId="2E878863" w:rsidR="00ED2C49" w:rsidRPr="009A13CF" w:rsidRDefault="00ED2C49">
      <w:pPr>
        <w:pStyle w:val="Ttulo3"/>
        <w:numPr>
          <w:ilvl w:val="1"/>
          <w:numId w:val="2"/>
        </w:numPr>
        <w:tabs>
          <w:tab w:val="left" w:pos="979"/>
        </w:tabs>
        <w:ind w:left="618" w:hanging="357"/>
        <w:rPr>
          <w:rFonts w:ascii="Calibri" w:hAnsi="Calibri" w:cs="Calibri"/>
          <w:sz w:val="24"/>
          <w:szCs w:val="24"/>
        </w:rPr>
      </w:pPr>
      <w:r w:rsidRPr="009A13CF">
        <w:rPr>
          <w:rFonts w:ascii="Calibri" w:hAnsi="Calibri" w:cs="Calibri"/>
          <w:sz w:val="24"/>
          <w:szCs w:val="24"/>
        </w:rPr>
        <w:t>Verificación de la propuesta inicial de precio para la subasta inversa</w:t>
      </w:r>
    </w:p>
    <w:p w14:paraId="27148B42" w14:textId="621C01E8" w:rsidR="00CA6356" w:rsidRPr="009A13CF" w:rsidRDefault="00CA6356" w:rsidP="00BD4838">
      <w:pPr>
        <w:pStyle w:val="Textoindependiente"/>
        <w:jc w:val="both"/>
        <w:rPr>
          <w:rFonts w:ascii="Calibri" w:eastAsia="ZTR1C.tmp" w:hAnsi="Calibri" w:cs="Calibri"/>
          <w:sz w:val="24"/>
          <w:szCs w:val="24"/>
          <w:lang w:eastAsia="es-ES"/>
        </w:rPr>
      </w:pPr>
    </w:p>
    <w:p w14:paraId="67FDBF5E" w14:textId="77777777" w:rsidR="006C275B" w:rsidRPr="009A13CF" w:rsidRDefault="006C275B" w:rsidP="006C275B">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En la fecha y hora establecidas en el cronograma del proceso, TRANSMILENIO S.A. procederá a la apertura de las propuestas económicas iniciales presentadas en la plataforma SECOP II por los proponentes que hayan resultado habilitados jurídica, financiera y técnicamente.</w:t>
      </w:r>
    </w:p>
    <w:p w14:paraId="69055AFC" w14:textId="77777777" w:rsidR="00D8515B" w:rsidRPr="009A13CF" w:rsidRDefault="00D8515B" w:rsidP="006C275B">
      <w:pPr>
        <w:pStyle w:val="Textoindependiente"/>
        <w:jc w:val="both"/>
        <w:rPr>
          <w:rFonts w:ascii="Calibri" w:eastAsia="ZTR1C.tmp" w:hAnsi="Calibri" w:cs="Calibri"/>
          <w:sz w:val="24"/>
          <w:szCs w:val="24"/>
          <w:lang w:val="es-CO" w:eastAsia="es-ES"/>
        </w:rPr>
      </w:pPr>
    </w:p>
    <w:p w14:paraId="0CA3590F" w14:textId="77777777" w:rsidR="006C275B" w:rsidRPr="009A13CF" w:rsidRDefault="006C275B" w:rsidP="006C275B">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La Entidad verificará que los precios unitarios ofertados para cada uno de los ítems no superen los valores máximos establecidos en el estudio del sector y que el valor total de la propuesta económica, correspondiente a la sumatoria de los precios unitarios ofertados para la totalidad de los ítems, no exceda el valor de referencia definido por TRANSMILENIO S.A. para efectos de la subasta inversa. El incumplimiento de cualquiera de estas condiciones dará lugar al rechazo de la propuesta.</w:t>
      </w:r>
    </w:p>
    <w:p w14:paraId="5607690D" w14:textId="77777777" w:rsidR="00356B3F" w:rsidRPr="009A13CF" w:rsidRDefault="00356B3F" w:rsidP="006C275B">
      <w:pPr>
        <w:pStyle w:val="Textoindependiente"/>
        <w:jc w:val="both"/>
        <w:rPr>
          <w:rFonts w:ascii="Calibri" w:eastAsia="ZTR1C.tmp" w:hAnsi="Calibri" w:cs="Calibri"/>
          <w:sz w:val="24"/>
          <w:szCs w:val="24"/>
          <w:lang w:val="es-CO" w:eastAsia="es-ES"/>
        </w:rPr>
      </w:pPr>
    </w:p>
    <w:p w14:paraId="719C5B1B" w14:textId="77777777" w:rsidR="006C275B" w:rsidRPr="009A13CF" w:rsidRDefault="006C275B" w:rsidP="006C275B">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El precio base para el inicio de la subasta inversa corresponderá al menor valor total de la propuesta económica inicial presentada por los proponentes habilitados.</w:t>
      </w:r>
    </w:p>
    <w:p w14:paraId="0070ECD6" w14:textId="77777777" w:rsidR="00356B3F" w:rsidRPr="009A13CF" w:rsidRDefault="00356B3F" w:rsidP="006C275B">
      <w:pPr>
        <w:pStyle w:val="Textoindependiente"/>
        <w:jc w:val="both"/>
        <w:rPr>
          <w:rFonts w:ascii="Calibri" w:eastAsia="ZTR1C.tmp" w:hAnsi="Calibri" w:cs="Calibri"/>
          <w:sz w:val="24"/>
          <w:szCs w:val="24"/>
          <w:lang w:val="es-CO" w:eastAsia="es-ES"/>
        </w:rPr>
      </w:pPr>
    </w:p>
    <w:p w14:paraId="165FFFAA" w14:textId="77777777" w:rsidR="006C275B" w:rsidRPr="009A13CF" w:rsidRDefault="006C275B" w:rsidP="006C275B">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La propuesta económica deberá presentarse en pesos colombianos (COP), sin incluir valores con decimales. En caso de presentarse valores con decimales, TRANSMILENIO S.A. realizará la correspondiente corrección aritmética, aproximando cada valor al peso entero más cercano, así:</w:t>
      </w:r>
    </w:p>
    <w:p w14:paraId="711AD779" w14:textId="77777777" w:rsidR="00D43EBE" w:rsidRPr="009A13CF" w:rsidRDefault="00D43EBE" w:rsidP="006C275B">
      <w:pPr>
        <w:pStyle w:val="Textoindependiente"/>
        <w:jc w:val="both"/>
        <w:rPr>
          <w:rFonts w:ascii="Calibri" w:eastAsia="ZTR1C.tmp" w:hAnsi="Calibri" w:cs="Calibri"/>
          <w:sz w:val="24"/>
          <w:szCs w:val="24"/>
          <w:lang w:val="es-CO" w:eastAsia="es-ES"/>
        </w:rPr>
      </w:pPr>
    </w:p>
    <w:p w14:paraId="7BDFE31D" w14:textId="77777777" w:rsidR="006C275B" w:rsidRPr="009A13CF" w:rsidRDefault="006C275B">
      <w:pPr>
        <w:pStyle w:val="Textoindependiente"/>
        <w:numPr>
          <w:ilvl w:val="0"/>
          <w:numId w:val="13"/>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Si el valor de los decimales es igual o superior a cincuenta (50), se aproximará al peso entero siguiente.</w:t>
      </w:r>
    </w:p>
    <w:p w14:paraId="5718BEE1" w14:textId="77777777" w:rsidR="006C275B" w:rsidRPr="009A13CF" w:rsidRDefault="006C275B">
      <w:pPr>
        <w:pStyle w:val="Textoindependiente"/>
        <w:numPr>
          <w:ilvl w:val="0"/>
          <w:numId w:val="13"/>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lastRenderedPageBreak/>
        <w:t>Si el valor de los decimales es inferior a cincuenta (50), se aproximará al peso entero anterior.</w:t>
      </w:r>
    </w:p>
    <w:p w14:paraId="1BFFC26F" w14:textId="77777777" w:rsidR="00D43EBE" w:rsidRPr="009A13CF" w:rsidRDefault="00D43EBE" w:rsidP="00D43EBE">
      <w:pPr>
        <w:pStyle w:val="Textoindependiente"/>
        <w:ind w:left="720"/>
        <w:jc w:val="both"/>
        <w:rPr>
          <w:rFonts w:ascii="Calibri" w:eastAsia="ZTR1C.tmp" w:hAnsi="Calibri" w:cs="Calibri"/>
          <w:sz w:val="24"/>
          <w:szCs w:val="24"/>
          <w:lang w:val="es-CO" w:eastAsia="es-ES"/>
        </w:rPr>
      </w:pPr>
    </w:p>
    <w:p w14:paraId="2E007423" w14:textId="3C6395DB" w:rsid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Si en el Formato se registra uno o varios precios unitarios como cero (0) o no coloca ningún valor, la propuesta será RECHAZADA.</w:t>
      </w:r>
      <w:r w:rsidR="00BB3827">
        <w:rPr>
          <w:rFonts w:ascii="Calibri" w:eastAsia="ZTR1C.tmp" w:hAnsi="Calibri" w:cs="Calibri"/>
          <w:sz w:val="24"/>
          <w:szCs w:val="24"/>
          <w:lang w:val="es-CO" w:eastAsia="es-ES"/>
        </w:rPr>
        <w:t xml:space="preserve"> </w:t>
      </w:r>
    </w:p>
    <w:p w14:paraId="010B8158" w14:textId="77777777" w:rsidR="008E6565" w:rsidRPr="00AC4144" w:rsidRDefault="008E6565" w:rsidP="00AC4144">
      <w:pPr>
        <w:pStyle w:val="Textoindependiente"/>
        <w:jc w:val="both"/>
        <w:rPr>
          <w:rFonts w:ascii="Calibri" w:eastAsia="ZTR1C.tmp" w:hAnsi="Calibri" w:cs="Calibri"/>
          <w:sz w:val="24"/>
          <w:szCs w:val="24"/>
          <w:lang w:val="es-CO" w:eastAsia="es-ES"/>
        </w:rPr>
      </w:pPr>
    </w:p>
    <w:p w14:paraId="627438BB"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1FB14BDB"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6FB7D5F1"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Se entenderá que en el valor de la propuesta están incluidos los impuestos, tasas, contribuciones, costos, gastos y demás conceptos requeridos para la presentación de la propuesta, prestación del servicio, legalización, ejecución y liquidación del contrato resultante de este proceso de selección, que estarán a cargo del proponente y del contratista según el caso.</w:t>
      </w:r>
    </w:p>
    <w:p w14:paraId="7A976007"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1C4BF8E3"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Los costos, gastos y demás conceptos en que incurran los proponentes para la elaboración y presentación de las propuestas, serán de su propia cuenta y riesgo. La entidad no reconocerá ni reembolsará valor alguno por este concepto.</w:t>
      </w:r>
    </w:p>
    <w:p w14:paraId="2997D82F"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414D53FF"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 xml:space="preserve">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 </w:t>
      </w:r>
    </w:p>
    <w:p w14:paraId="4E9C3E12"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5B06099C"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Los proponentes deberán tener en cuenta que el contrato que se derive del presente proceso de selección serán de EJECUCIÓN ABIERTA, es decir, las cantidades solicitadas durante la ejecución de los contratos dependerán de las necesidades de TRANSMILENIO S.A. y se pagará conforme al precio fijo propuesto en cada uno de los ítems señalados en la propuesta económica de acuerdo con el porcentaje de descuento ofrecido en la subasta.</w:t>
      </w:r>
    </w:p>
    <w:p w14:paraId="11AB940B"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7E5B32D3"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 xml:space="preserve">Los valores propuestos deberán contemplar todos los costos directos e indirectos para en los cuales incurra el proponente para la correcta ejecución del objeto de la presente contratación. </w:t>
      </w:r>
    </w:p>
    <w:p w14:paraId="0BB9B7C6"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6ECBE8CA"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Cualquier error u omisión no dará lugar a modificar el valor propuesto y el proponente favorecido deberá asumir los sobrecostos que esto le ocasione.</w:t>
      </w:r>
    </w:p>
    <w:p w14:paraId="1FAE80A0"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04893BB1"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Los precios contenidos en la propuesta NO ESTÁN SUJETOS A REAJUSTE ALGUNO, por tal razón, el proponente deberá tener en cuenta en el momento de la elaboración de estos los posibles incrementos.</w:t>
      </w:r>
    </w:p>
    <w:p w14:paraId="1FC3A64E"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2FCFD03C"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 xml:space="preserve">El presente proceso se adjudicará por el valor total del presupuesto oficial. </w:t>
      </w:r>
    </w:p>
    <w:p w14:paraId="527455BA"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5409A8CB"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El proponente deberá diligenciar los valores requeridos en la plataforma del SECOP II en la sección de PROPUESTA ECONOMICA.</w:t>
      </w:r>
    </w:p>
    <w:p w14:paraId="119D66FD"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5E84B952"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NOTA: Será rechazada la oferta que supere el presupuesto oficial o alguno de los valores topes establecidos por la entidad.</w:t>
      </w:r>
    </w:p>
    <w:p w14:paraId="24C66E96"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6B8D2444" w14:textId="77777777" w:rsidR="00AC4144" w:rsidRPr="00AC4144"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En caso de que el precio final ofertado en la subasta incurra en precios artificialmente bajos, se aplicarán los lineamientos y procedimientos previstos en la Guía para el Manejo de Ofertas Artificialmente Bajas en Procesos de Contratación, expedida por la Agencia Nacional de Contratación Pública – Colombia Compra Eficiente, sin perjuicio de las demás disposiciones legales aplicables.</w:t>
      </w:r>
    </w:p>
    <w:p w14:paraId="20B53240" w14:textId="77777777" w:rsidR="00AC4144" w:rsidRPr="00AC4144" w:rsidRDefault="00AC4144" w:rsidP="00AC4144">
      <w:pPr>
        <w:pStyle w:val="Textoindependiente"/>
        <w:jc w:val="both"/>
        <w:rPr>
          <w:rFonts w:ascii="Calibri" w:eastAsia="ZTR1C.tmp" w:hAnsi="Calibri" w:cs="Calibri"/>
          <w:sz w:val="24"/>
          <w:szCs w:val="24"/>
          <w:lang w:val="es-CO" w:eastAsia="es-ES"/>
        </w:rPr>
      </w:pPr>
    </w:p>
    <w:p w14:paraId="04C50563" w14:textId="62558A4E" w:rsidR="001C3722" w:rsidRDefault="00AC4144" w:rsidP="00AC4144">
      <w:pPr>
        <w:pStyle w:val="Textoindependiente"/>
        <w:jc w:val="both"/>
        <w:rPr>
          <w:rFonts w:ascii="Calibri" w:eastAsia="ZTR1C.tmp" w:hAnsi="Calibri" w:cs="Calibri"/>
          <w:sz w:val="24"/>
          <w:szCs w:val="24"/>
          <w:lang w:val="es-CO" w:eastAsia="es-ES"/>
        </w:rPr>
      </w:pPr>
      <w:r w:rsidRPr="00AC4144">
        <w:rPr>
          <w:rFonts w:ascii="Calibri" w:eastAsia="ZTR1C.tmp" w:hAnsi="Calibri" w:cs="Calibri"/>
          <w:sz w:val="24"/>
          <w:szCs w:val="24"/>
          <w:lang w:val="es-CO" w:eastAsia="es-ES"/>
        </w:rPr>
        <w:t>El proponente deberá diligenciar los valores requeridos en la plataforma del SECOP II en la sección de PROPUESTA ECONÓMICA.</w:t>
      </w:r>
    </w:p>
    <w:p w14:paraId="51BE5CBA" w14:textId="77777777" w:rsidR="000B0188" w:rsidRPr="009A13CF" w:rsidRDefault="000B0188" w:rsidP="006C275B">
      <w:pPr>
        <w:pStyle w:val="Textoindependiente"/>
        <w:jc w:val="both"/>
        <w:rPr>
          <w:rFonts w:ascii="Calibri" w:eastAsia="ZTR1C.tmp" w:hAnsi="Calibri" w:cs="Calibri"/>
          <w:sz w:val="24"/>
          <w:szCs w:val="24"/>
          <w:lang w:val="es-CO" w:eastAsia="es-ES"/>
        </w:rPr>
      </w:pPr>
    </w:p>
    <w:p w14:paraId="3EDD992E" w14:textId="011C45D0" w:rsidR="006C275B" w:rsidRPr="00E814EE" w:rsidRDefault="006C275B" w:rsidP="006C275B">
      <w:pPr>
        <w:pStyle w:val="Textoindependiente"/>
        <w:jc w:val="both"/>
        <w:rPr>
          <w:rFonts w:ascii="Calibri" w:eastAsia="ZTR1C.tmp" w:hAnsi="Calibri" w:cs="Calibri"/>
          <w:b/>
          <w:bCs/>
          <w:sz w:val="24"/>
          <w:szCs w:val="24"/>
          <w:lang w:val="es-CO" w:eastAsia="es-ES"/>
        </w:rPr>
      </w:pPr>
      <w:r w:rsidRPr="00E814EE">
        <w:rPr>
          <w:rFonts w:ascii="Calibri" w:eastAsia="ZTR1C.tmp" w:hAnsi="Calibri" w:cs="Calibri"/>
          <w:b/>
          <w:bCs/>
          <w:sz w:val="24"/>
          <w:szCs w:val="24"/>
          <w:lang w:val="es-CO" w:eastAsia="es-ES"/>
        </w:rPr>
        <w:t xml:space="preserve">Margen mínimo </w:t>
      </w:r>
      <w:r w:rsidR="00BB34E7" w:rsidRPr="00E814EE">
        <w:rPr>
          <w:rFonts w:ascii="Calibri" w:eastAsia="ZTR1C.tmp" w:hAnsi="Calibri" w:cs="Calibri"/>
          <w:b/>
          <w:bCs/>
          <w:sz w:val="24"/>
          <w:szCs w:val="24"/>
          <w:lang w:val="es-CO" w:eastAsia="es-ES"/>
        </w:rPr>
        <w:t xml:space="preserve">y máximo </w:t>
      </w:r>
      <w:r w:rsidRPr="00E814EE">
        <w:rPr>
          <w:rFonts w:ascii="Calibri" w:eastAsia="ZTR1C.tmp" w:hAnsi="Calibri" w:cs="Calibri"/>
          <w:b/>
          <w:bCs/>
          <w:sz w:val="24"/>
          <w:szCs w:val="24"/>
          <w:lang w:val="es-CO" w:eastAsia="es-ES"/>
        </w:rPr>
        <w:t>de mejora de lances para la subasta inversa</w:t>
      </w:r>
    </w:p>
    <w:p w14:paraId="18F90EA8" w14:textId="77777777" w:rsidR="00BD5415" w:rsidRPr="00E814EE" w:rsidRDefault="00BD5415" w:rsidP="006C275B">
      <w:pPr>
        <w:pStyle w:val="Textoindependiente"/>
        <w:jc w:val="both"/>
        <w:rPr>
          <w:rFonts w:ascii="Calibri" w:eastAsia="ZTR1C.tmp" w:hAnsi="Calibri" w:cs="Calibri"/>
          <w:b/>
          <w:bCs/>
          <w:sz w:val="24"/>
          <w:szCs w:val="24"/>
          <w:lang w:val="es-CO" w:eastAsia="es-ES"/>
        </w:rPr>
      </w:pPr>
    </w:p>
    <w:p w14:paraId="4C3ED4B3"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Con el propósito de garantizar el adecuado desarrollo de la subasta inversa electrónica, promover la libre competencia en condiciones de igualdad, prevenir errores manifiestos en la formulación de los lances y preservar los principios de transparencia, selección objetiva y economía que rigen la contratación estatal, TRANSMILENIO S.A. establece los siguientes márgenes de mejora para cada uno de los lances que se presenten durante la subasta:</w:t>
      </w:r>
    </w:p>
    <w:p w14:paraId="1C077DD7" w14:textId="77777777" w:rsidR="00180BF8" w:rsidRPr="00E814EE" w:rsidRDefault="00180BF8" w:rsidP="00393C78">
      <w:pPr>
        <w:pStyle w:val="Textoindependiente"/>
        <w:jc w:val="both"/>
        <w:rPr>
          <w:rFonts w:ascii="Calibri" w:eastAsia="ZTR1C.tmp" w:hAnsi="Calibri" w:cs="Calibri"/>
          <w:sz w:val="24"/>
          <w:szCs w:val="24"/>
          <w:lang w:val="es-CO" w:eastAsia="es-ES"/>
        </w:rPr>
      </w:pPr>
    </w:p>
    <w:p w14:paraId="2172AEC5"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 xml:space="preserve">El margen mínimo aceptable para efectuar cada lance será del </w:t>
      </w:r>
      <w:r w:rsidRPr="00E814EE">
        <w:rPr>
          <w:rFonts w:ascii="Calibri" w:eastAsia="ZTR1C.tmp" w:hAnsi="Calibri" w:cs="Calibri"/>
          <w:b/>
          <w:bCs/>
          <w:sz w:val="24"/>
          <w:szCs w:val="24"/>
          <w:lang w:val="es-CO" w:eastAsia="es-ES"/>
        </w:rPr>
        <w:t>dos por ciento (2%)</w:t>
      </w:r>
      <w:r w:rsidRPr="00E814EE">
        <w:rPr>
          <w:rFonts w:ascii="Calibri" w:eastAsia="ZTR1C.tmp" w:hAnsi="Calibri" w:cs="Calibri"/>
          <w:sz w:val="24"/>
          <w:szCs w:val="24"/>
          <w:lang w:val="es-CO" w:eastAsia="es-ES"/>
        </w:rPr>
        <w:t xml:space="preserve">, y el margen máximo permitido será del </w:t>
      </w:r>
      <w:r w:rsidRPr="00E814EE">
        <w:rPr>
          <w:rFonts w:ascii="Calibri" w:eastAsia="ZTR1C.tmp" w:hAnsi="Calibri" w:cs="Calibri"/>
          <w:b/>
          <w:bCs/>
          <w:sz w:val="24"/>
          <w:szCs w:val="24"/>
          <w:lang w:val="es-CO" w:eastAsia="es-ES"/>
        </w:rPr>
        <w:t>seis por ciento (6%)</w:t>
      </w:r>
      <w:r w:rsidRPr="00E814EE">
        <w:rPr>
          <w:rFonts w:ascii="Calibri" w:eastAsia="ZTR1C.tmp" w:hAnsi="Calibri" w:cs="Calibri"/>
          <w:sz w:val="24"/>
          <w:szCs w:val="24"/>
          <w:lang w:val="es-CO" w:eastAsia="es-ES"/>
        </w:rPr>
        <w:t>, ambos calculados respecto del valor total de la propuesta económica que ocupe el primer lugar en la ronda inmediatamente anterior.</w:t>
      </w:r>
    </w:p>
    <w:p w14:paraId="75719C68" w14:textId="77777777" w:rsidR="00180BF8" w:rsidRPr="00E814EE" w:rsidRDefault="00180BF8" w:rsidP="00393C78">
      <w:pPr>
        <w:pStyle w:val="Textoindependiente"/>
        <w:jc w:val="both"/>
        <w:rPr>
          <w:rFonts w:ascii="Calibri" w:eastAsia="ZTR1C.tmp" w:hAnsi="Calibri" w:cs="Calibri"/>
          <w:sz w:val="24"/>
          <w:szCs w:val="24"/>
          <w:lang w:val="es-CO" w:eastAsia="es-ES"/>
        </w:rPr>
      </w:pPr>
    </w:p>
    <w:p w14:paraId="47A789F1"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 xml:space="preserve">En consecuencia, </w:t>
      </w:r>
      <w:r w:rsidRPr="00E814EE">
        <w:rPr>
          <w:rFonts w:ascii="Calibri" w:eastAsia="ZTR1C.tmp" w:hAnsi="Calibri" w:cs="Calibri"/>
          <w:b/>
          <w:bCs/>
          <w:sz w:val="24"/>
          <w:szCs w:val="24"/>
          <w:lang w:val="es-CO" w:eastAsia="es-ES"/>
        </w:rPr>
        <w:t>cada lance deberá representar una mejora igual o superior al dos por ciento (2%) e igual o inferior al seis por ciento (6%)</w:t>
      </w:r>
      <w:r w:rsidRPr="00E814EE">
        <w:rPr>
          <w:rFonts w:ascii="Calibri" w:eastAsia="ZTR1C.tmp" w:hAnsi="Calibri" w:cs="Calibri"/>
          <w:sz w:val="24"/>
          <w:szCs w:val="24"/>
          <w:lang w:val="es-CO" w:eastAsia="es-ES"/>
        </w:rPr>
        <w:t xml:space="preserve"> respecto del menor valor total de la ronda inmediatamente anterior.</w:t>
      </w:r>
    </w:p>
    <w:p w14:paraId="28F341AF" w14:textId="77777777" w:rsidR="00180BF8" w:rsidRPr="00E814EE" w:rsidRDefault="00180BF8" w:rsidP="00393C78">
      <w:pPr>
        <w:pStyle w:val="Textoindependiente"/>
        <w:jc w:val="both"/>
        <w:rPr>
          <w:rFonts w:ascii="Calibri" w:eastAsia="ZTR1C.tmp" w:hAnsi="Calibri" w:cs="Calibri"/>
          <w:sz w:val="24"/>
          <w:szCs w:val="24"/>
          <w:lang w:val="es-CO" w:eastAsia="es-ES"/>
        </w:rPr>
      </w:pPr>
    </w:p>
    <w:p w14:paraId="0163BC3E"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Para verificar el cumplimiento de esta condición se aplicará la siguiente fórmula:</w:t>
      </w:r>
    </w:p>
    <w:p w14:paraId="6A395A42" w14:textId="77777777" w:rsidR="00393C78" w:rsidRPr="00E814EE" w:rsidRDefault="00393C78" w:rsidP="00393C78">
      <w:pPr>
        <w:pStyle w:val="Textoindependiente"/>
        <w:jc w:val="both"/>
        <w:rPr>
          <w:rFonts w:ascii="Calibri" w:eastAsia="ZTR1C.tmp" w:hAnsi="Calibri" w:cs="Calibri"/>
          <w:b/>
          <w:bCs/>
          <w:sz w:val="24"/>
          <w:szCs w:val="24"/>
          <w:lang w:val="es-CO" w:eastAsia="es-ES"/>
        </w:rPr>
      </w:pPr>
      <w:r w:rsidRPr="00E814EE">
        <w:rPr>
          <w:rFonts w:ascii="Calibri" w:eastAsia="ZTR1C.tmp" w:hAnsi="Calibri" w:cs="Calibri"/>
          <w:b/>
          <w:bCs/>
          <w:sz w:val="24"/>
          <w:szCs w:val="24"/>
          <w:lang w:val="es-CO" w:eastAsia="es-ES"/>
        </w:rPr>
        <w:t>Ofval = {(Pb − Pr) / Pb} × 100</w:t>
      </w:r>
    </w:p>
    <w:p w14:paraId="34B7387A" w14:textId="77777777" w:rsidR="00D834C0" w:rsidRPr="00E814EE" w:rsidRDefault="00D834C0" w:rsidP="00393C78">
      <w:pPr>
        <w:pStyle w:val="Textoindependiente"/>
        <w:jc w:val="both"/>
        <w:rPr>
          <w:rFonts w:ascii="Calibri" w:eastAsia="ZTR1C.tmp" w:hAnsi="Calibri" w:cs="Calibri"/>
          <w:sz w:val="24"/>
          <w:szCs w:val="24"/>
          <w:lang w:val="es-CO" w:eastAsia="es-ES"/>
        </w:rPr>
      </w:pPr>
    </w:p>
    <w:p w14:paraId="3548779C"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Donde:</w:t>
      </w:r>
    </w:p>
    <w:p w14:paraId="3821749D" w14:textId="77777777" w:rsidR="00393C78" w:rsidRPr="00E814EE" w:rsidRDefault="00393C78" w:rsidP="00393C78">
      <w:pPr>
        <w:pStyle w:val="Textoindependiente"/>
        <w:numPr>
          <w:ilvl w:val="0"/>
          <w:numId w:val="21"/>
        </w:numPr>
        <w:jc w:val="both"/>
        <w:rPr>
          <w:rFonts w:ascii="Calibri" w:eastAsia="ZTR1C.tmp" w:hAnsi="Calibri" w:cs="Calibri"/>
          <w:sz w:val="24"/>
          <w:szCs w:val="24"/>
          <w:lang w:val="es-CO" w:eastAsia="es-ES"/>
        </w:rPr>
      </w:pPr>
      <w:r w:rsidRPr="00E814EE">
        <w:rPr>
          <w:rFonts w:ascii="Calibri" w:eastAsia="ZTR1C.tmp" w:hAnsi="Calibri" w:cs="Calibri"/>
          <w:b/>
          <w:bCs/>
          <w:sz w:val="24"/>
          <w:szCs w:val="24"/>
          <w:lang w:val="es-CO" w:eastAsia="es-ES"/>
        </w:rPr>
        <w:t>Ofval:</w:t>
      </w:r>
      <w:r w:rsidRPr="00E814EE">
        <w:rPr>
          <w:rFonts w:ascii="Calibri" w:eastAsia="ZTR1C.tmp" w:hAnsi="Calibri" w:cs="Calibri"/>
          <w:sz w:val="24"/>
          <w:szCs w:val="24"/>
          <w:lang w:val="es-CO" w:eastAsia="es-ES"/>
        </w:rPr>
        <w:t xml:space="preserve"> Porcentaje de mejora del lance presentado.</w:t>
      </w:r>
    </w:p>
    <w:p w14:paraId="768375D0" w14:textId="77777777" w:rsidR="00393C78" w:rsidRPr="00E814EE" w:rsidRDefault="00393C78" w:rsidP="00393C78">
      <w:pPr>
        <w:pStyle w:val="Textoindependiente"/>
        <w:numPr>
          <w:ilvl w:val="0"/>
          <w:numId w:val="21"/>
        </w:numPr>
        <w:jc w:val="both"/>
        <w:rPr>
          <w:rFonts w:ascii="Calibri" w:eastAsia="ZTR1C.tmp" w:hAnsi="Calibri" w:cs="Calibri"/>
          <w:sz w:val="24"/>
          <w:szCs w:val="24"/>
          <w:lang w:val="es-CO" w:eastAsia="es-ES"/>
        </w:rPr>
      </w:pPr>
      <w:r w:rsidRPr="00E814EE">
        <w:rPr>
          <w:rFonts w:ascii="Calibri" w:eastAsia="ZTR1C.tmp" w:hAnsi="Calibri" w:cs="Calibri"/>
          <w:b/>
          <w:bCs/>
          <w:sz w:val="24"/>
          <w:szCs w:val="24"/>
          <w:lang w:val="es-CO" w:eastAsia="es-ES"/>
        </w:rPr>
        <w:t>Pb:</w:t>
      </w:r>
      <w:r w:rsidRPr="00E814EE">
        <w:rPr>
          <w:rFonts w:ascii="Calibri" w:eastAsia="ZTR1C.tmp" w:hAnsi="Calibri" w:cs="Calibri"/>
          <w:sz w:val="24"/>
          <w:szCs w:val="24"/>
          <w:lang w:val="es-CO" w:eastAsia="es-ES"/>
        </w:rPr>
        <w:t xml:space="preserve"> Precio base correspondiente al menor valor total de la ronda inmediatamente anterior.</w:t>
      </w:r>
    </w:p>
    <w:p w14:paraId="2C4B910B" w14:textId="77777777" w:rsidR="00393C78" w:rsidRPr="00E814EE" w:rsidRDefault="00393C78" w:rsidP="00393C78">
      <w:pPr>
        <w:pStyle w:val="Textoindependiente"/>
        <w:numPr>
          <w:ilvl w:val="0"/>
          <w:numId w:val="21"/>
        </w:numPr>
        <w:jc w:val="both"/>
        <w:rPr>
          <w:rFonts w:ascii="Calibri" w:eastAsia="ZTR1C.tmp" w:hAnsi="Calibri" w:cs="Calibri"/>
          <w:sz w:val="24"/>
          <w:szCs w:val="24"/>
          <w:lang w:val="es-CO" w:eastAsia="es-ES"/>
        </w:rPr>
      </w:pPr>
      <w:r w:rsidRPr="00E814EE">
        <w:rPr>
          <w:rFonts w:ascii="Calibri" w:eastAsia="ZTR1C.tmp" w:hAnsi="Calibri" w:cs="Calibri"/>
          <w:b/>
          <w:bCs/>
          <w:sz w:val="24"/>
          <w:szCs w:val="24"/>
          <w:lang w:val="es-CO" w:eastAsia="es-ES"/>
        </w:rPr>
        <w:t>Pr:</w:t>
      </w:r>
      <w:r w:rsidRPr="00E814EE">
        <w:rPr>
          <w:rFonts w:ascii="Calibri" w:eastAsia="ZTR1C.tmp" w:hAnsi="Calibri" w:cs="Calibri"/>
          <w:sz w:val="24"/>
          <w:szCs w:val="24"/>
          <w:lang w:val="es-CO" w:eastAsia="es-ES"/>
        </w:rPr>
        <w:t xml:space="preserve"> Precio ofertado por el proponente en la ronda respectiva.</w:t>
      </w:r>
    </w:p>
    <w:p w14:paraId="0488E4F4" w14:textId="77777777" w:rsidR="00BD5415" w:rsidRPr="00E814EE" w:rsidRDefault="00BD5415" w:rsidP="00BD5415">
      <w:pPr>
        <w:pStyle w:val="Textoindependiente"/>
        <w:ind w:left="720"/>
        <w:jc w:val="both"/>
        <w:rPr>
          <w:rFonts w:ascii="Calibri" w:eastAsia="ZTR1C.tmp" w:hAnsi="Calibri" w:cs="Calibri"/>
          <w:sz w:val="24"/>
          <w:szCs w:val="24"/>
          <w:lang w:val="es-CO" w:eastAsia="es-ES"/>
        </w:rPr>
      </w:pPr>
    </w:p>
    <w:p w14:paraId="6A081CCC"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 xml:space="preserve">Se entenderá por </w:t>
      </w:r>
      <w:r w:rsidRPr="00E814EE">
        <w:rPr>
          <w:rFonts w:ascii="Calibri" w:eastAsia="ZTR1C.tmp" w:hAnsi="Calibri" w:cs="Calibri"/>
          <w:b/>
          <w:bCs/>
          <w:sz w:val="24"/>
          <w:szCs w:val="24"/>
          <w:lang w:val="es-CO" w:eastAsia="es-ES"/>
        </w:rPr>
        <w:t>lance válido</w:t>
      </w:r>
      <w:r w:rsidRPr="00E814EE">
        <w:rPr>
          <w:rFonts w:ascii="Calibri" w:eastAsia="ZTR1C.tmp" w:hAnsi="Calibri" w:cs="Calibri"/>
          <w:sz w:val="24"/>
          <w:szCs w:val="24"/>
          <w:lang w:val="es-CO" w:eastAsia="es-ES"/>
        </w:rPr>
        <w:t xml:space="preserve"> aquel cuyo porcentaje de mejora cumpla la siguiente condición:</w:t>
      </w:r>
    </w:p>
    <w:p w14:paraId="6944DCE4" w14:textId="77777777" w:rsidR="00BD5415" w:rsidRPr="00E814EE" w:rsidRDefault="00BD5415" w:rsidP="00393C78">
      <w:pPr>
        <w:pStyle w:val="Textoindependiente"/>
        <w:jc w:val="both"/>
        <w:rPr>
          <w:rFonts w:ascii="Calibri" w:eastAsia="ZTR1C.tmp" w:hAnsi="Calibri" w:cs="Calibri"/>
          <w:sz w:val="24"/>
          <w:szCs w:val="24"/>
          <w:lang w:val="es-CO" w:eastAsia="es-ES"/>
        </w:rPr>
      </w:pPr>
    </w:p>
    <w:p w14:paraId="5445BB17" w14:textId="77777777" w:rsidR="00393C78" w:rsidRPr="00E814EE" w:rsidRDefault="00393C78" w:rsidP="00393C78">
      <w:pPr>
        <w:pStyle w:val="Textoindependiente"/>
        <w:jc w:val="both"/>
        <w:rPr>
          <w:rFonts w:ascii="Calibri" w:eastAsia="ZTR1C.tmp" w:hAnsi="Calibri" w:cs="Calibri"/>
          <w:b/>
          <w:bCs/>
          <w:sz w:val="24"/>
          <w:szCs w:val="24"/>
          <w:lang w:val="es-CO" w:eastAsia="es-ES"/>
        </w:rPr>
      </w:pPr>
      <w:r w:rsidRPr="00E814EE">
        <w:rPr>
          <w:rFonts w:ascii="Calibri" w:eastAsia="ZTR1C.tmp" w:hAnsi="Calibri" w:cs="Calibri"/>
          <w:b/>
          <w:bCs/>
          <w:sz w:val="24"/>
          <w:szCs w:val="24"/>
          <w:lang w:val="es-CO" w:eastAsia="es-ES"/>
        </w:rPr>
        <w:t>2% ≤ Ofval ≤ 6%</w:t>
      </w:r>
    </w:p>
    <w:p w14:paraId="08230578" w14:textId="77777777" w:rsidR="00BD5415" w:rsidRPr="00E814EE" w:rsidRDefault="00BD5415" w:rsidP="00393C78">
      <w:pPr>
        <w:pStyle w:val="Textoindependiente"/>
        <w:jc w:val="both"/>
        <w:rPr>
          <w:rFonts w:ascii="Calibri" w:eastAsia="ZTR1C.tmp" w:hAnsi="Calibri" w:cs="Calibri"/>
          <w:sz w:val="24"/>
          <w:szCs w:val="24"/>
          <w:lang w:val="es-CO" w:eastAsia="es-ES"/>
        </w:rPr>
      </w:pPr>
    </w:p>
    <w:p w14:paraId="50C3AE9B" w14:textId="77777777" w:rsidR="0074680C"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 xml:space="preserve">El margen mínimo y máximo establecidos se aplicarán </w:t>
      </w:r>
      <w:r w:rsidRPr="00E814EE">
        <w:rPr>
          <w:rFonts w:ascii="Calibri" w:eastAsia="ZTR1C.tmp" w:hAnsi="Calibri" w:cs="Calibri"/>
          <w:b/>
          <w:bCs/>
          <w:sz w:val="24"/>
          <w:szCs w:val="24"/>
          <w:lang w:val="es-CO" w:eastAsia="es-ES"/>
        </w:rPr>
        <w:t>a cada uno de los lances efectuados durante la subasta</w:t>
      </w:r>
      <w:r w:rsidRPr="00E814EE">
        <w:rPr>
          <w:rFonts w:ascii="Calibri" w:eastAsia="ZTR1C.tmp" w:hAnsi="Calibri" w:cs="Calibri"/>
          <w:sz w:val="24"/>
          <w:szCs w:val="24"/>
          <w:lang w:val="es-CO" w:eastAsia="es-ES"/>
        </w:rPr>
        <w:t xml:space="preserve">, sin que ello limite la disminución acumulada del valor de la oferta económica. </w:t>
      </w:r>
    </w:p>
    <w:p w14:paraId="08D73C19" w14:textId="77777777" w:rsidR="0074680C" w:rsidRPr="00E814EE" w:rsidRDefault="0074680C" w:rsidP="00393C78">
      <w:pPr>
        <w:pStyle w:val="Textoindependiente"/>
        <w:jc w:val="both"/>
        <w:rPr>
          <w:rFonts w:ascii="Calibri" w:eastAsia="ZTR1C.tmp" w:hAnsi="Calibri" w:cs="Calibri"/>
          <w:sz w:val="24"/>
          <w:szCs w:val="24"/>
          <w:lang w:val="es-CO" w:eastAsia="es-ES"/>
        </w:rPr>
      </w:pPr>
    </w:p>
    <w:p w14:paraId="12273A4C" w14:textId="7E0E621F"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En consecuencia, los proponentes podrán realizar tantos lances como permita la dinámica de la subasta, siempre que cada uno de ellos respete los porcentajes mínimo y máximo definidos respecto del menor valor de la ronda inmediatamente anterior.</w:t>
      </w:r>
    </w:p>
    <w:p w14:paraId="7B1E5EF7" w14:textId="77777777" w:rsidR="0074680C" w:rsidRPr="00E814EE" w:rsidRDefault="0074680C" w:rsidP="00393C78">
      <w:pPr>
        <w:pStyle w:val="Textoindependiente"/>
        <w:jc w:val="both"/>
        <w:rPr>
          <w:rFonts w:ascii="Calibri" w:eastAsia="ZTR1C.tmp" w:hAnsi="Calibri" w:cs="Calibri"/>
          <w:sz w:val="24"/>
          <w:szCs w:val="24"/>
          <w:lang w:val="es-CO" w:eastAsia="es-ES"/>
        </w:rPr>
      </w:pPr>
    </w:p>
    <w:p w14:paraId="05F44064"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 xml:space="preserve">Los lances que no cumplan con los márgenes establecidos serán considerados </w:t>
      </w:r>
      <w:r w:rsidRPr="00E814EE">
        <w:rPr>
          <w:rFonts w:ascii="Calibri" w:eastAsia="ZTR1C.tmp" w:hAnsi="Calibri" w:cs="Calibri"/>
          <w:b/>
          <w:bCs/>
          <w:sz w:val="24"/>
          <w:szCs w:val="24"/>
          <w:lang w:val="es-CO" w:eastAsia="es-ES"/>
        </w:rPr>
        <w:t>inválidos</w:t>
      </w:r>
      <w:r w:rsidRPr="00E814EE">
        <w:rPr>
          <w:rFonts w:ascii="Calibri" w:eastAsia="ZTR1C.tmp" w:hAnsi="Calibri" w:cs="Calibri"/>
          <w:sz w:val="24"/>
          <w:szCs w:val="24"/>
          <w:lang w:val="es-CO" w:eastAsia="es-ES"/>
        </w:rPr>
        <w:t xml:space="preserve"> por incumplir las reglas de la subasta inversa electrónica.</w:t>
      </w:r>
    </w:p>
    <w:p w14:paraId="214AC4BA" w14:textId="77777777" w:rsidR="0074680C" w:rsidRPr="00E814EE" w:rsidRDefault="0074680C" w:rsidP="00393C78">
      <w:pPr>
        <w:pStyle w:val="Textoindependiente"/>
        <w:jc w:val="both"/>
        <w:rPr>
          <w:rFonts w:ascii="Calibri" w:eastAsia="ZTR1C.tmp" w:hAnsi="Calibri" w:cs="Calibri"/>
          <w:sz w:val="24"/>
          <w:szCs w:val="24"/>
          <w:lang w:val="es-CO" w:eastAsia="es-ES"/>
        </w:rPr>
      </w:pPr>
    </w:p>
    <w:p w14:paraId="0656FA73"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Cuando un proponente presente un lance cuya mejora exceda el margen máximo permitido, TRANSMILENIO S.A. repetirá la ronda correspondiente con el fin de garantizar la igualdad de condiciones entre los participantes y la transparencia del procedimiento. En este evento, el proponente que presentó el lance inválido no podrá continuar participando en la subasta inversa electrónica, por haber incumplido una regla esencial previamente establecida en el presente proceso de selección.</w:t>
      </w:r>
    </w:p>
    <w:p w14:paraId="345BE55B" w14:textId="77777777" w:rsidR="00517A07" w:rsidRPr="00E814EE" w:rsidRDefault="00517A07" w:rsidP="00393C78">
      <w:pPr>
        <w:pStyle w:val="Textoindependiente"/>
        <w:jc w:val="both"/>
        <w:rPr>
          <w:rFonts w:ascii="Calibri" w:eastAsia="ZTR1C.tmp" w:hAnsi="Calibri" w:cs="Calibri"/>
          <w:sz w:val="24"/>
          <w:szCs w:val="24"/>
          <w:lang w:val="es-CO" w:eastAsia="es-ES"/>
        </w:rPr>
      </w:pPr>
    </w:p>
    <w:p w14:paraId="51D2B125" w14:textId="77777777" w:rsidR="00393C78" w:rsidRPr="00E814EE"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 xml:space="preserve">Finalizada la subasta inversa electrónica y determinado el proponente ubicado en el primer orden de elegibilidad, este deberá presentar el </w:t>
      </w:r>
      <w:r w:rsidRPr="00E814EE">
        <w:rPr>
          <w:rFonts w:ascii="Calibri" w:eastAsia="ZTR1C.tmp" w:hAnsi="Calibri" w:cs="Calibri"/>
          <w:b/>
          <w:bCs/>
          <w:sz w:val="24"/>
          <w:szCs w:val="24"/>
          <w:lang w:val="es-CO" w:eastAsia="es-ES"/>
        </w:rPr>
        <w:t>Formato de Oferta Económica</w:t>
      </w:r>
      <w:r w:rsidRPr="00E814EE">
        <w:rPr>
          <w:rFonts w:ascii="Calibri" w:eastAsia="ZTR1C.tmp" w:hAnsi="Calibri" w:cs="Calibri"/>
          <w:sz w:val="24"/>
          <w:szCs w:val="24"/>
          <w:lang w:val="es-CO" w:eastAsia="es-ES"/>
        </w:rPr>
        <w:t xml:space="preserve"> debidamente actualizado, aplicando a cada uno de los precios unitarios inicialmente ofertados el porcentaje de disminución obtenido como resultado de la subasta inversa electrónica, de manera que la sumatoria de los nuevos precios unitarios corresponda al valor total final alcanzado en la subasta.</w:t>
      </w:r>
    </w:p>
    <w:p w14:paraId="4F1F3F15" w14:textId="77777777" w:rsidR="001C3722" w:rsidRPr="00E814EE" w:rsidRDefault="001C3722" w:rsidP="00393C78">
      <w:pPr>
        <w:pStyle w:val="Textoindependiente"/>
        <w:jc w:val="both"/>
        <w:rPr>
          <w:rFonts w:ascii="Calibri" w:eastAsia="ZTR1C.tmp" w:hAnsi="Calibri" w:cs="Calibri"/>
          <w:sz w:val="24"/>
          <w:szCs w:val="24"/>
          <w:lang w:val="es-CO" w:eastAsia="es-ES"/>
        </w:rPr>
      </w:pPr>
    </w:p>
    <w:p w14:paraId="1AE2A818" w14:textId="77777777" w:rsidR="00393C78" w:rsidRPr="00393C78" w:rsidRDefault="00393C78" w:rsidP="00393C78">
      <w:pPr>
        <w:pStyle w:val="Textoindependiente"/>
        <w:jc w:val="both"/>
        <w:rPr>
          <w:rFonts w:ascii="Calibri" w:eastAsia="ZTR1C.tmp" w:hAnsi="Calibri" w:cs="Calibri"/>
          <w:sz w:val="24"/>
          <w:szCs w:val="24"/>
          <w:lang w:val="es-CO" w:eastAsia="es-ES"/>
        </w:rPr>
      </w:pPr>
      <w:r w:rsidRPr="00E814EE">
        <w:rPr>
          <w:rFonts w:ascii="Calibri" w:eastAsia="ZTR1C.tmp" w:hAnsi="Calibri" w:cs="Calibri"/>
          <w:sz w:val="24"/>
          <w:szCs w:val="24"/>
          <w:lang w:val="es-CO" w:eastAsia="es-ES"/>
        </w:rPr>
        <w:t>La presentación del Formato de Oferta Económica actualizado constituirá un requisito previo para la adjudicación del contrato.</w:t>
      </w:r>
    </w:p>
    <w:p w14:paraId="0E55E7B1" w14:textId="77777777" w:rsidR="00C62ED5" w:rsidRPr="009A13CF" w:rsidRDefault="00C62ED5" w:rsidP="006C275B">
      <w:pPr>
        <w:pStyle w:val="Textoindependiente"/>
        <w:jc w:val="both"/>
        <w:rPr>
          <w:rFonts w:ascii="Calibri" w:eastAsia="ZTR1C.tmp" w:hAnsi="Calibri" w:cs="Calibri"/>
          <w:sz w:val="24"/>
          <w:szCs w:val="24"/>
          <w:lang w:val="es-CO" w:eastAsia="es-ES"/>
        </w:rPr>
      </w:pPr>
    </w:p>
    <w:p w14:paraId="6CE6EC66" w14:textId="77777777" w:rsidR="004B0FBA" w:rsidRPr="009A13CF" w:rsidRDefault="004B0FBA">
      <w:pPr>
        <w:pStyle w:val="Ttulo2"/>
        <w:numPr>
          <w:ilvl w:val="0"/>
          <w:numId w:val="2"/>
        </w:numPr>
        <w:tabs>
          <w:tab w:val="left" w:pos="979"/>
        </w:tabs>
        <w:ind w:left="357" w:hanging="357"/>
        <w:jc w:val="both"/>
        <w:rPr>
          <w:rFonts w:ascii="Calibri" w:hAnsi="Calibri" w:cs="Calibri"/>
          <w:sz w:val="24"/>
          <w:szCs w:val="24"/>
        </w:rPr>
      </w:pPr>
      <w:r w:rsidRPr="009A13CF">
        <w:rPr>
          <w:rFonts w:ascii="Calibri" w:hAnsi="Calibri" w:cs="Calibri"/>
          <w:sz w:val="24"/>
          <w:szCs w:val="24"/>
        </w:rPr>
        <w:t>CRITERIOS DE DESEMPATE</w:t>
      </w:r>
    </w:p>
    <w:p w14:paraId="0D5643E2" w14:textId="77777777" w:rsidR="004B0FBA" w:rsidRPr="009A13CF" w:rsidRDefault="004B0FBA" w:rsidP="004B0FBA">
      <w:pPr>
        <w:pStyle w:val="Ttulo2"/>
        <w:tabs>
          <w:tab w:val="left" w:pos="979"/>
        </w:tabs>
        <w:ind w:left="0" w:firstLine="0"/>
        <w:jc w:val="both"/>
        <w:rPr>
          <w:rFonts w:ascii="Calibri" w:hAnsi="Calibri" w:cs="Calibri"/>
          <w:sz w:val="24"/>
          <w:szCs w:val="24"/>
        </w:rPr>
      </w:pPr>
    </w:p>
    <w:p w14:paraId="23ABC6A2" w14:textId="77777777" w:rsidR="00627877" w:rsidRPr="009A13CF" w:rsidRDefault="00627877" w:rsidP="00627877">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En caso de empate en el resultado final del presente proceso de selección, TRANSMILENIO S.A. aplicará los criterios de desempate previstos en el artículo 35 de la Ley 2069 de 2020 y en las disposiciones reglamentarias vigentes que regulen la materia.</w:t>
      </w:r>
    </w:p>
    <w:p w14:paraId="4A021AF8" w14:textId="77777777" w:rsidR="00627877" w:rsidRPr="009A13CF" w:rsidRDefault="00627877" w:rsidP="00627877">
      <w:pPr>
        <w:pStyle w:val="Textoindependiente"/>
        <w:jc w:val="both"/>
        <w:rPr>
          <w:rFonts w:ascii="Calibri" w:eastAsia="ZTR1C.tmp" w:hAnsi="Calibri" w:cs="Calibri"/>
          <w:sz w:val="24"/>
          <w:szCs w:val="24"/>
          <w:lang w:val="es-CO" w:eastAsia="es-ES"/>
        </w:rPr>
      </w:pPr>
    </w:p>
    <w:p w14:paraId="0FEFE9C1" w14:textId="77777777" w:rsidR="00627877" w:rsidRPr="009A13CF" w:rsidRDefault="00627877" w:rsidP="00627877">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Para la aplicación de dichos criterios, los proponentes deberán aportar con su oferta los documentos que acrediten el cumplimiento de las condiciones correspondientes, de conformidad con lo establecido en el pliego de condiciones.</w:t>
      </w:r>
    </w:p>
    <w:p w14:paraId="746C76F4" w14:textId="77777777" w:rsidR="00627F72" w:rsidRPr="009A13CF" w:rsidRDefault="00627F72" w:rsidP="00627877">
      <w:pPr>
        <w:pStyle w:val="Textoindependiente"/>
        <w:jc w:val="both"/>
        <w:rPr>
          <w:rFonts w:ascii="Calibri" w:eastAsia="ZTR1C.tmp" w:hAnsi="Calibri" w:cs="Calibri"/>
          <w:sz w:val="24"/>
          <w:szCs w:val="24"/>
          <w:lang w:val="es-CO" w:eastAsia="es-ES"/>
        </w:rPr>
      </w:pPr>
    </w:p>
    <w:p w14:paraId="01E74DBC" w14:textId="77777777" w:rsidR="00627877" w:rsidRPr="009A13CF" w:rsidRDefault="00627877" w:rsidP="00627877">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Si una vez aplicados, en su orden, la totalidad de los criterios de desempate previstos en la normatividad vigente persiste el empate, TRANSMILENIO S.A. aplicará el mecanismo residual previsto en la reglamentación vigente, utilizando la Tasa Representativa del Mercado (TRM) </w:t>
      </w:r>
      <w:r w:rsidRPr="009A13CF">
        <w:rPr>
          <w:rFonts w:ascii="Calibri" w:eastAsia="ZTR1C.tmp" w:hAnsi="Calibri" w:cs="Calibri"/>
          <w:sz w:val="24"/>
          <w:szCs w:val="24"/>
          <w:lang w:val="es-CO" w:eastAsia="es-ES"/>
        </w:rPr>
        <w:lastRenderedPageBreak/>
        <w:t>correspondiente al día del cierre del proceso de selección, conforme al procedimiento que se establezca en el pliego de condiciones.</w:t>
      </w:r>
    </w:p>
    <w:p w14:paraId="7ABA6161" w14:textId="77777777" w:rsidR="00763280" w:rsidRPr="009A13CF" w:rsidRDefault="00763280" w:rsidP="00763280">
      <w:pPr>
        <w:pStyle w:val="Textoindependiente"/>
        <w:spacing w:before="3"/>
        <w:rPr>
          <w:rFonts w:ascii="Calibri" w:hAnsi="Calibri" w:cs="Calibri"/>
          <w:sz w:val="24"/>
          <w:szCs w:val="24"/>
        </w:rPr>
      </w:pPr>
    </w:p>
    <w:p w14:paraId="41269F9A" w14:textId="0B75E4CE" w:rsidR="00763280" w:rsidRPr="009A13CF" w:rsidRDefault="00763280">
      <w:pPr>
        <w:pStyle w:val="Ttulo2"/>
        <w:numPr>
          <w:ilvl w:val="0"/>
          <w:numId w:val="2"/>
        </w:numPr>
        <w:tabs>
          <w:tab w:val="left" w:pos="979"/>
        </w:tabs>
        <w:ind w:left="357" w:hanging="357"/>
        <w:jc w:val="both"/>
        <w:rPr>
          <w:rFonts w:ascii="Calibri" w:hAnsi="Calibri" w:cs="Calibri"/>
          <w:sz w:val="24"/>
          <w:szCs w:val="24"/>
        </w:rPr>
      </w:pPr>
      <w:bookmarkStart w:id="3" w:name="_bookmark22"/>
      <w:bookmarkEnd w:id="3"/>
      <w:r w:rsidRPr="009A13CF">
        <w:rPr>
          <w:rFonts w:ascii="Calibri" w:hAnsi="Calibri" w:cs="Calibri"/>
          <w:sz w:val="24"/>
          <w:szCs w:val="24"/>
        </w:rPr>
        <w:t>RIESGOS EN LA CONTRATACIÓN ESTATAL</w:t>
      </w:r>
    </w:p>
    <w:p w14:paraId="03838767" w14:textId="77777777" w:rsidR="00763280" w:rsidRPr="009A13CF" w:rsidRDefault="00763280" w:rsidP="00763280">
      <w:pPr>
        <w:pStyle w:val="Ttulo2"/>
        <w:tabs>
          <w:tab w:val="left" w:pos="979"/>
        </w:tabs>
        <w:jc w:val="both"/>
        <w:rPr>
          <w:rFonts w:ascii="Calibri" w:hAnsi="Calibri" w:cs="Calibri"/>
          <w:sz w:val="24"/>
          <w:szCs w:val="24"/>
        </w:rPr>
      </w:pPr>
    </w:p>
    <w:p w14:paraId="178074BD" w14:textId="473D84E0" w:rsidR="00763280" w:rsidRPr="00B4260D" w:rsidRDefault="00917480" w:rsidP="00B4260D">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Los riesgos están establecidos en el anexo “Matriz de Riesgos”</w:t>
      </w:r>
    </w:p>
    <w:p w14:paraId="5DAAC02B" w14:textId="77777777" w:rsidR="001433A1" w:rsidRPr="009A13CF" w:rsidRDefault="001433A1" w:rsidP="001433A1">
      <w:pPr>
        <w:pStyle w:val="Textoindependiente"/>
        <w:rPr>
          <w:rFonts w:ascii="Calibri" w:hAnsi="Calibri" w:cs="Calibri"/>
          <w:sz w:val="24"/>
          <w:szCs w:val="24"/>
        </w:rPr>
      </w:pPr>
    </w:p>
    <w:p w14:paraId="7A9B2CCD" w14:textId="3AB357DE" w:rsidR="001433A1" w:rsidRDefault="001433A1">
      <w:pPr>
        <w:pStyle w:val="Ttulo2"/>
        <w:numPr>
          <w:ilvl w:val="0"/>
          <w:numId w:val="2"/>
        </w:numPr>
        <w:tabs>
          <w:tab w:val="left" w:pos="979"/>
        </w:tabs>
        <w:ind w:left="357" w:hanging="357"/>
        <w:jc w:val="both"/>
        <w:rPr>
          <w:rFonts w:ascii="Calibri" w:hAnsi="Calibri" w:cs="Calibri"/>
          <w:sz w:val="24"/>
          <w:szCs w:val="24"/>
        </w:rPr>
      </w:pPr>
      <w:bookmarkStart w:id="4" w:name="_bookmark23"/>
      <w:bookmarkEnd w:id="4"/>
      <w:r w:rsidRPr="009A13CF">
        <w:rPr>
          <w:rFonts w:ascii="Calibri" w:hAnsi="Calibri" w:cs="Calibri"/>
          <w:sz w:val="24"/>
          <w:szCs w:val="24"/>
        </w:rPr>
        <w:t>ANÁLISIS DE GARANTÍAS</w:t>
      </w:r>
    </w:p>
    <w:p w14:paraId="681A1604" w14:textId="77777777" w:rsidR="00B4260D" w:rsidRPr="009A13CF" w:rsidRDefault="00B4260D" w:rsidP="00B4260D">
      <w:pPr>
        <w:pStyle w:val="Ttulo2"/>
        <w:tabs>
          <w:tab w:val="left" w:pos="979"/>
        </w:tabs>
        <w:ind w:left="357" w:firstLine="0"/>
        <w:jc w:val="both"/>
        <w:rPr>
          <w:rFonts w:ascii="Calibri" w:hAnsi="Calibri" w:cs="Calibri"/>
          <w:sz w:val="24"/>
          <w:szCs w:val="24"/>
        </w:rPr>
      </w:pPr>
    </w:p>
    <w:p w14:paraId="4C158C8A"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096C1C3D"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4813F257"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285CB92D"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0527877E"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1BEB2BB2"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741A2AAC"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08876130" w14:textId="77777777" w:rsidR="00B4260D" w:rsidRPr="00B4260D" w:rsidRDefault="00B4260D" w:rsidP="00B4260D">
      <w:pPr>
        <w:pStyle w:val="Prrafodelista"/>
        <w:numPr>
          <w:ilvl w:val="0"/>
          <w:numId w:val="3"/>
        </w:numPr>
        <w:tabs>
          <w:tab w:val="left" w:pos="979"/>
        </w:tabs>
        <w:outlineLvl w:val="1"/>
        <w:rPr>
          <w:rFonts w:ascii="Calibri" w:eastAsia="Arial" w:hAnsi="Calibri" w:cs="Calibri"/>
          <w:b/>
          <w:bCs/>
          <w:vanish/>
          <w:sz w:val="24"/>
          <w:szCs w:val="24"/>
        </w:rPr>
      </w:pPr>
    </w:p>
    <w:p w14:paraId="00A9AB65" w14:textId="2AE40458" w:rsidR="008C5F79" w:rsidRPr="009A13CF" w:rsidRDefault="008C5F79" w:rsidP="00B4260D">
      <w:pPr>
        <w:pStyle w:val="Ttulo2"/>
        <w:numPr>
          <w:ilvl w:val="1"/>
          <w:numId w:val="3"/>
        </w:numPr>
        <w:tabs>
          <w:tab w:val="left" w:pos="979"/>
        </w:tabs>
        <w:ind w:left="621"/>
        <w:rPr>
          <w:rFonts w:ascii="Calibri" w:hAnsi="Calibri" w:cs="Calibri"/>
          <w:sz w:val="24"/>
          <w:szCs w:val="24"/>
        </w:rPr>
      </w:pPr>
      <w:r w:rsidRPr="009A13CF">
        <w:rPr>
          <w:rFonts w:ascii="Calibri" w:hAnsi="Calibri" w:cs="Calibri"/>
          <w:sz w:val="24"/>
          <w:szCs w:val="24"/>
        </w:rPr>
        <w:t>Garantía de seriedad de los ofrecimientos</w:t>
      </w:r>
    </w:p>
    <w:p w14:paraId="68661A5C" w14:textId="77777777" w:rsidR="004B0FBA" w:rsidRPr="009A13CF" w:rsidRDefault="004B0FBA" w:rsidP="004B0FBA">
      <w:pPr>
        <w:pStyle w:val="Ttulo2"/>
        <w:tabs>
          <w:tab w:val="left" w:pos="979"/>
        </w:tabs>
        <w:ind w:left="0" w:firstLine="0"/>
        <w:jc w:val="both"/>
        <w:rPr>
          <w:rFonts w:ascii="Calibri" w:hAnsi="Calibri" w:cs="Calibri"/>
          <w:sz w:val="24"/>
          <w:szCs w:val="24"/>
        </w:rPr>
      </w:pPr>
    </w:p>
    <w:tbl>
      <w:tblPr>
        <w:tblStyle w:val="TableNormal"/>
        <w:tblW w:w="7578" w:type="dxa"/>
        <w:tblInd w:w="9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
        <w:gridCol w:w="4536"/>
        <w:gridCol w:w="1444"/>
        <w:gridCol w:w="1249"/>
      </w:tblGrid>
      <w:tr w:rsidR="00313A88" w:rsidRPr="009A13CF" w14:paraId="7490430B" w14:textId="77777777" w:rsidTr="00313A88">
        <w:trPr>
          <w:trHeight w:val="172"/>
        </w:trPr>
        <w:tc>
          <w:tcPr>
            <w:tcW w:w="349" w:type="dxa"/>
            <w:vMerge w:val="restart"/>
          </w:tcPr>
          <w:p w14:paraId="5A88EB7B" w14:textId="77777777" w:rsidR="00313A88" w:rsidRPr="009A13CF" w:rsidRDefault="00313A88" w:rsidP="00313A88">
            <w:pPr>
              <w:pStyle w:val="TableParagraph"/>
              <w:spacing w:before="105"/>
              <w:rPr>
                <w:rFonts w:ascii="Calibri" w:hAnsi="Calibri" w:cs="Calibri"/>
                <w:b/>
                <w:sz w:val="24"/>
                <w:szCs w:val="24"/>
              </w:rPr>
            </w:pPr>
            <w:r w:rsidRPr="009A13CF">
              <w:rPr>
                <w:rFonts w:ascii="Calibri" w:hAnsi="Calibri" w:cs="Calibri"/>
                <w:b/>
                <w:spacing w:val="-5"/>
                <w:sz w:val="24"/>
                <w:szCs w:val="24"/>
              </w:rPr>
              <w:t>No</w:t>
            </w:r>
          </w:p>
        </w:tc>
        <w:tc>
          <w:tcPr>
            <w:tcW w:w="4536" w:type="dxa"/>
            <w:vMerge w:val="restart"/>
          </w:tcPr>
          <w:p w14:paraId="51BEB3E3" w14:textId="77777777" w:rsidR="00313A88" w:rsidRPr="009A13CF" w:rsidRDefault="00313A88" w:rsidP="00785183">
            <w:pPr>
              <w:pStyle w:val="TableParagraph"/>
              <w:spacing w:before="105"/>
              <w:ind w:left="853"/>
              <w:rPr>
                <w:rFonts w:ascii="Calibri" w:hAnsi="Calibri" w:cs="Calibri"/>
                <w:b/>
                <w:sz w:val="24"/>
                <w:szCs w:val="24"/>
              </w:rPr>
            </w:pPr>
            <w:r w:rsidRPr="009A13CF">
              <w:rPr>
                <w:rFonts w:ascii="Calibri" w:hAnsi="Calibri" w:cs="Calibri"/>
                <w:b/>
                <w:spacing w:val="-2"/>
                <w:sz w:val="24"/>
                <w:szCs w:val="24"/>
              </w:rPr>
              <w:t>Definición</w:t>
            </w:r>
          </w:p>
        </w:tc>
        <w:tc>
          <w:tcPr>
            <w:tcW w:w="2693" w:type="dxa"/>
            <w:gridSpan w:val="2"/>
          </w:tcPr>
          <w:p w14:paraId="1C07DC04" w14:textId="14ED2688" w:rsidR="00313A88" w:rsidRPr="009A13CF" w:rsidRDefault="00313A88" w:rsidP="00313A88">
            <w:pPr>
              <w:pStyle w:val="TableParagraph"/>
              <w:spacing w:line="212" w:lineRule="exact"/>
              <w:rPr>
                <w:rFonts w:ascii="Calibri" w:hAnsi="Calibri" w:cs="Calibri"/>
                <w:b/>
                <w:sz w:val="24"/>
                <w:szCs w:val="24"/>
              </w:rPr>
            </w:pPr>
            <w:r w:rsidRPr="009A13CF">
              <w:rPr>
                <w:rFonts w:ascii="Calibri" w:hAnsi="Calibri" w:cs="Calibri"/>
                <w:b/>
                <w:sz w:val="24"/>
                <w:szCs w:val="24"/>
              </w:rPr>
              <w:t xml:space="preserve">       Marcar</w:t>
            </w:r>
            <w:r w:rsidRPr="009A13CF">
              <w:rPr>
                <w:rFonts w:ascii="Calibri" w:hAnsi="Calibri" w:cs="Calibri"/>
                <w:b/>
                <w:spacing w:val="-5"/>
                <w:sz w:val="24"/>
                <w:szCs w:val="24"/>
              </w:rPr>
              <w:t xml:space="preserve"> </w:t>
            </w:r>
            <w:r w:rsidRPr="009A13CF">
              <w:rPr>
                <w:rFonts w:ascii="Calibri" w:hAnsi="Calibri" w:cs="Calibri"/>
                <w:b/>
                <w:sz w:val="24"/>
                <w:szCs w:val="24"/>
              </w:rPr>
              <w:t>con</w:t>
            </w:r>
            <w:r w:rsidRPr="009A13CF">
              <w:rPr>
                <w:rFonts w:ascii="Calibri" w:hAnsi="Calibri" w:cs="Calibri"/>
                <w:b/>
                <w:spacing w:val="-4"/>
                <w:sz w:val="24"/>
                <w:szCs w:val="24"/>
              </w:rPr>
              <w:t xml:space="preserve"> </w:t>
            </w:r>
            <w:r w:rsidRPr="009A13CF">
              <w:rPr>
                <w:rFonts w:ascii="Calibri" w:hAnsi="Calibri" w:cs="Calibri"/>
                <w:b/>
                <w:sz w:val="24"/>
                <w:szCs w:val="24"/>
              </w:rPr>
              <w:t>una</w:t>
            </w:r>
            <w:r w:rsidRPr="009A13CF">
              <w:rPr>
                <w:rFonts w:ascii="Calibri" w:hAnsi="Calibri" w:cs="Calibri"/>
                <w:b/>
                <w:spacing w:val="-5"/>
                <w:sz w:val="24"/>
                <w:szCs w:val="24"/>
              </w:rPr>
              <w:t xml:space="preserve"> “x”</w:t>
            </w:r>
          </w:p>
        </w:tc>
      </w:tr>
      <w:tr w:rsidR="00313A88" w:rsidRPr="009A13CF" w14:paraId="01AD09EB" w14:textId="77777777" w:rsidTr="00313A88">
        <w:trPr>
          <w:trHeight w:val="170"/>
        </w:trPr>
        <w:tc>
          <w:tcPr>
            <w:tcW w:w="349" w:type="dxa"/>
            <w:vMerge/>
            <w:tcBorders>
              <w:top w:val="nil"/>
            </w:tcBorders>
          </w:tcPr>
          <w:p w14:paraId="5D68E2AC" w14:textId="77777777" w:rsidR="00313A88" w:rsidRPr="009A13CF" w:rsidRDefault="00313A88" w:rsidP="00785183">
            <w:pPr>
              <w:rPr>
                <w:rFonts w:ascii="Calibri" w:hAnsi="Calibri" w:cs="Calibri"/>
                <w:sz w:val="24"/>
                <w:szCs w:val="24"/>
              </w:rPr>
            </w:pPr>
          </w:p>
        </w:tc>
        <w:tc>
          <w:tcPr>
            <w:tcW w:w="4536" w:type="dxa"/>
            <w:vMerge/>
            <w:tcBorders>
              <w:top w:val="nil"/>
            </w:tcBorders>
          </w:tcPr>
          <w:p w14:paraId="1BCCCD0F" w14:textId="77777777" w:rsidR="00313A88" w:rsidRPr="009A13CF" w:rsidRDefault="00313A88" w:rsidP="00785183">
            <w:pPr>
              <w:rPr>
                <w:rFonts w:ascii="Calibri" w:hAnsi="Calibri" w:cs="Calibri"/>
                <w:sz w:val="24"/>
                <w:szCs w:val="24"/>
              </w:rPr>
            </w:pPr>
          </w:p>
        </w:tc>
        <w:tc>
          <w:tcPr>
            <w:tcW w:w="1444" w:type="dxa"/>
          </w:tcPr>
          <w:p w14:paraId="1AE3737F" w14:textId="77777777" w:rsidR="00313A88" w:rsidRPr="009A13CF" w:rsidRDefault="00313A88" w:rsidP="00785183">
            <w:pPr>
              <w:pStyle w:val="TableParagraph"/>
              <w:spacing w:line="210" w:lineRule="exact"/>
              <w:ind w:left="17" w:right="13"/>
              <w:jc w:val="center"/>
              <w:rPr>
                <w:rFonts w:ascii="Calibri" w:hAnsi="Calibri" w:cs="Calibri"/>
                <w:b/>
                <w:sz w:val="24"/>
                <w:szCs w:val="24"/>
              </w:rPr>
            </w:pPr>
            <w:r w:rsidRPr="009A13CF">
              <w:rPr>
                <w:rFonts w:ascii="Calibri" w:hAnsi="Calibri" w:cs="Calibri"/>
                <w:b/>
                <w:spacing w:val="-5"/>
                <w:sz w:val="24"/>
                <w:szCs w:val="24"/>
              </w:rPr>
              <w:t>SI</w:t>
            </w:r>
          </w:p>
        </w:tc>
        <w:tc>
          <w:tcPr>
            <w:tcW w:w="1249" w:type="dxa"/>
          </w:tcPr>
          <w:p w14:paraId="22D287B6" w14:textId="77777777" w:rsidR="00313A88" w:rsidRPr="009A13CF" w:rsidRDefault="00313A88" w:rsidP="00785183">
            <w:pPr>
              <w:pStyle w:val="TableParagraph"/>
              <w:spacing w:line="210" w:lineRule="exact"/>
              <w:ind w:left="2"/>
              <w:jc w:val="center"/>
              <w:rPr>
                <w:rFonts w:ascii="Calibri" w:hAnsi="Calibri" w:cs="Calibri"/>
                <w:b/>
                <w:sz w:val="24"/>
                <w:szCs w:val="24"/>
              </w:rPr>
            </w:pPr>
            <w:r w:rsidRPr="009A13CF">
              <w:rPr>
                <w:rFonts w:ascii="Calibri" w:hAnsi="Calibri" w:cs="Calibri"/>
                <w:b/>
                <w:spacing w:val="-5"/>
                <w:sz w:val="24"/>
                <w:szCs w:val="24"/>
              </w:rPr>
              <w:t>NO</w:t>
            </w:r>
          </w:p>
        </w:tc>
      </w:tr>
      <w:tr w:rsidR="00313A88" w:rsidRPr="009A13CF" w14:paraId="04066085" w14:textId="77777777" w:rsidTr="00313A88">
        <w:trPr>
          <w:trHeight w:val="388"/>
        </w:trPr>
        <w:tc>
          <w:tcPr>
            <w:tcW w:w="349" w:type="dxa"/>
          </w:tcPr>
          <w:p w14:paraId="666223B5" w14:textId="651D7853" w:rsidR="00313A88" w:rsidRPr="009A13CF" w:rsidRDefault="00313A88" w:rsidP="00313A88">
            <w:pPr>
              <w:pStyle w:val="TableParagraph"/>
              <w:spacing w:before="59"/>
              <w:ind w:left="6"/>
              <w:jc w:val="center"/>
              <w:rPr>
                <w:rFonts w:ascii="Calibri" w:hAnsi="Calibri" w:cs="Calibri"/>
                <w:sz w:val="24"/>
                <w:szCs w:val="24"/>
              </w:rPr>
            </w:pPr>
            <w:r w:rsidRPr="009A13CF">
              <w:rPr>
                <w:rFonts w:ascii="Calibri" w:hAnsi="Calibri" w:cs="Calibri"/>
                <w:spacing w:val="-5"/>
                <w:sz w:val="24"/>
                <w:szCs w:val="24"/>
              </w:rPr>
              <w:t>1</w:t>
            </w:r>
          </w:p>
        </w:tc>
        <w:tc>
          <w:tcPr>
            <w:tcW w:w="4536" w:type="dxa"/>
          </w:tcPr>
          <w:p w14:paraId="5E00BE75" w14:textId="77777777" w:rsidR="00313A88" w:rsidRPr="009A13CF" w:rsidRDefault="00313A88" w:rsidP="00313A88">
            <w:pPr>
              <w:pStyle w:val="TableParagraph"/>
              <w:spacing w:before="42" w:line="230" w:lineRule="atLeast"/>
              <w:ind w:right="438"/>
              <w:rPr>
                <w:rFonts w:ascii="Calibri" w:hAnsi="Calibri" w:cs="Calibri"/>
                <w:sz w:val="24"/>
                <w:szCs w:val="24"/>
              </w:rPr>
            </w:pPr>
            <w:r w:rsidRPr="009A13CF">
              <w:rPr>
                <w:rFonts w:ascii="Calibri" w:hAnsi="Calibri" w:cs="Calibri"/>
                <w:sz w:val="24"/>
                <w:szCs w:val="24"/>
              </w:rPr>
              <w:t>Se</w:t>
            </w:r>
            <w:r w:rsidRPr="009A13CF">
              <w:rPr>
                <w:rFonts w:ascii="Calibri" w:hAnsi="Calibri" w:cs="Calibri"/>
                <w:spacing w:val="-14"/>
                <w:sz w:val="24"/>
                <w:szCs w:val="24"/>
              </w:rPr>
              <w:t xml:space="preserve"> </w:t>
            </w:r>
            <w:r w:rsidRPr="009A13CF">
              <w:rPr>
                <w:rFonts w:ascii="Calibri" w:hAnsi="Calibri" w:cs="Calibri"/>
                <w:sz w:val="24"/>
                <w:szCs w:val="24"/>
              </w:rPr>
              <w:t>solicitará</w:t>
            </w:r>
            <w:r w:rsidRPr="009A13CF">
              <w:rPr>
                <w:rFonts w:ascii="Calibri" w:hAnsi="Calibri" w:cs="Calibri"/>
                <w:spacing w:val="-14"/>
                <w:sz w:val="24"/>
                <w:szCs w:val="24"/>
              </w:rPr>
              <w:t xml:space="preserve"> </w:t>
            </w:r>
            <w:r w:rsidRPr="009A13CF">
              <w:rPr>
                <w:rFonts w:ascii="Calibri" w:hAnsi="Calibri" w:cs="Calibri"/>
                <w:sz w:val="24"/>
                <w:szCs w:val="24"/>
              </w:rPr>
              <w:t>garantía de seriedad</w:t>
            </w:r>
          </w:p>
        </w:tc>
        <w:tc>
          <w:tcPr>
            <w:tcW w:w="1444" w:type="dxa"/>
          </w:tcPr>
          <w:p w14:paraId="5D9767F8" w14:textId="77777777" w:rsidR="00313A88" w:rsidRPr="009A13CF" w:rsidRDefault="00313A88" w:rsidP="00785183">
            <w:pPr>
              <w:pStyle w:val="TableParagraph"/>
              <w:spacing w:before="59"/>
              <w:ind w:left="17"/>
              <w:jc w:val="center"/>
              <w:rPr>
                <w:rFonts w:ascii="Calibri" w:hAnsi="Calibri" w:cs="Calibri"/>
                <w:sz w:val="24"/>
                <w:szCs w:val="24"/>
              </w:rPr>
            </w:pPr>
            <w:r w:rsidRPr="009A13CF">
              <w:rPr>
                <w:rFonts w:ascii="Calibri" w:hAnsi="Calibri" w:cs="Calibri"/>
                <w:spacing w:val="-10"/>
                <w:sz w:val="24"/>
                <w:szCs w:val="24"/>
              </w:rPr>
              <w:t>X</w:t>
            </w:r>
          </w:p>
        </w:tc>
        <w:tc>
          <w:tcPr>
            <w:tcW w:w="1249" w:type="dxa"/>
          </w:tcPr>
          <w:p w14:paraId="147C6A4A" w14:textId="77777777" w:rsidR="00313A88" w:rsidRPr="009A13CF" w:rsidRDefault="00313A88" w:rsidP="00785183">
            <w:pPr>
              <w:pStyle w:val="TableParagraph"/>
              <w:rPr>
                <w:rFonts w:ascii="Calibri" w:hAnsi="Calibri" w:cs="Calibri"/>
                <w:sz w:val="24"/>
                <w:szCs w:val="24"/>
              </w:rPr>
            </w:pPr>
          </w:p>
        </w:tc>
      </w:tr>
    </w:tbl>
    <w:p w14:paraId="12C6BA54" w14:textId="77777777" w:rsidR="004B0FBA" w:rsidRPr="009A13CF" w:rsidRDefault="004B0FBA" w:rsidP="006C275B">
      <w:pPr>
        <w:pStyle w:val="Textoindependiente"/>
        <w:jc w:val="both"/>
        <w:rPr>
          <w:rFonts w:ascii="Calibri" w:eastAsia="ZTR1C.tmp" w:hAnsi="Calibri" w:cs="Calibri"/>
          <w:sz w:val="24"/>
          <w:szCs w:val="24"/>
          <w:lang w:val="es-CO" w:eastAsia="es-ES"/>
        </w:rPr>
      </w:pPr>
    </w:p>
    <w:p w14:paraId="6AF23CAE" w14:textId="77777777" w:rsidR="00297982" w:rsidRPr="009A13CF" w:rsidRDefault="00297982" w:rsidP="00297982">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El proponente deberá constituir, por su cuenta y riesgo, una garantía de seriedad de la oferta a favor de TRANSMILENIO S.A., en los términos previstos en la Ley 80 de 1993, la Ley 1150 de 2007, el Decreto 1082 de 2015 y las demás normas que regulan la materia.</w:t>
      </w:r>
    </w:p>
    <w:p w14:paraId="43168D50" w14:textId="77777777" w:rsidR="00297982" w:rsidRPr="009A13CF" w:rsidRDefault="00297982" w:rsidP="00297982">
      <w:pPr>
        <w:pStyle w:val="Textoindependiente"/>
        <w:jc w:val="both"/>
        <w:rPr>
          <w:rFonts w:ascii="Calibri" w:eastAsia="ZTR1C.tmp" w:hAnsi="Calibri" w:cs="Calibri"/>
          <w:sz w:val="24"/>
          <w:szCs w:val="24"/>
          <w:lang w:val="es-CO" w:eastAsia="es-ES"/>
        </w:rPr>
      </w:pPr>
    </w:p>
    <w:p w14:paraId="6A0EDBBD" w14:textId="77777777" w:rsidR="00297982" w:rsidRPr="009A13CF" w:rsidRDefault="00297982" w:rsidP="00297982">
      <w:pPr>
        <w:pStyle w:val="Textoindependiente"/>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La garantía de seriedad deberá constituirse por los siguientes valores:</w:t>
      </w:r>
    </w:p>
    <w:p w14:paraId="2964FB7B" w14:textId="77777777" w:rsidR="00297982" w:rsidRPr="009A13CF" w:rsidRDefault="00297982" w:rsidP="00297982">
      <w:pPr>
        <w:pStyle w:val="Textoindependiente"/>
        <w:jc w:val="both"/>
        <w:rPr>
          <w:rFonts w:ascii="Calibri" w:eastAsia="ZTR1C.tmp" w:hAnsi="Calibri" w:cs="Calibri"/>
          <w:sz w:val="24"/>
          <w:szCs w:val="24"/>
          <w:lang w:val="es-CO" w:eastAsia="es-ES"/>
        </w:rPr>
      </w:pPr>
    </w:p>
    <w:p w14:paraId="5710DDAA" w14:textId="77777777" w:rsidR="00297982" w:rsidRPr="009A13CF" w:rsidRDefault="00297982">
      <w:pPr>
        <w:pStyle w:val="Textoindependiente"/>
        <w:numPr>
          <w:ilvl w:val="0"/>
          <w:numId w:val="16"/>
        </w:numPr>
        <w:jc w:val="both"/>
        <w:rPr>
          <w:rFonts w:ascii="Calibri" w:eastAsia="ZTR1C.tmp" w:hAnsi="Calibri" w:cs="Calibri"/>
          <w:sz w:val="24"/>
          <w:szCs w:val="24"/>
          <w:lang w:val="es-CO" w:eastAsia="es-ES"/>
        </w:rPr>
      </w:pPr>
      <w:r w:rsidRPr="009A13CF">
        <w:rPr>
          <w:rFonts w:ascii="Calibri" w:eastAsia="ZTR1C.tmp" w:hAnsi="Calibri" w:cs="Calibri"/>
          <w:b/>
          <w:bCs/>
          <w:sz w:val="24"/>
          <w:szCs w:val="24"/>
          <w:lang w:val="es-CO" w:eastAsia="es-ES"/>
        </w:rPr>
        <w:t>Quince por ciento (15%) del presupuesto oficial del proceso de selección</w:t>
      </w:r>
      <w:r w:rsidRPr="009A13CF">
        <w:rPr>
          <w:rFonts w:ascii="Calibri" w:eastAsia="ZTR1C.tmp" w:hAnsi="Calibri" w:cs="Calibri"/>
          <w:sz w:val="24"/>
          <w:szCs w:val="24"/>
          <w:lang w:val="es-CO" w:eastAsia="es-ES"/>
        </w:rPr>
        <w:t>, cuando el proponente no acredite alguno de los factores diferenciales establecidos en la normatividad vigente.</w:t>
      </w:r>
    </w:p>
    <w:p w14:paraId="761AF1B5" w14:textId="77777777" w:rsidR="000B07F6" w:rsidRPr="009A13CF" w:rsidRDefault="000B07F6" w:rsidP="000B07F6">
      <w:pPr>
        <w:pStyle w:val="Textoindependiente"/>
        <w:ind w:left="720"/>
        <w:jc w:val="both"/>
        <w:rPr>
          <w:rFonts w:ascii="Calibri" w:eastAsia="ZTR1C.tmp" w:hAnsi="Calibri" w:cs="Calibri"/>
          <w:sz w:val="24"/>
          <w:szCs w:val="24"/>
          <w:lang w:val="es-CO" w:eastAsia="es-ES"/>
        </w:rPr>
      </w:pPr>
    </w:p>
    <w:p w14:paraId="3D14B433" w14:textId="77777777" w:rsidR="00297982" w:rsidRPr="009A13CF" w:rsidRDefault="00297982">
      <w:pPr>
        <w:pStyle w:val="Textoindependiente"/>
        <w:numPr>
          <w:ilvl w:val="0"/>
          <w:numId w:val="16"/>
        </w:numPr>
        <w:jc w:val="both"/>
        <w:rPr>
          <w:rFonts w:ascii="Calibri" w:eastAsia="ZTR1C.tmp" w:hAnsi="Calibri" w:cs="Calibri"/>
          <w:sz w:val="24"/>
          <w:szCs w:val="24"/>
          <w:lang w:val="es-CO" w:eastAsia="es-ES"/>
        </w:rPr>
      </w:pPr>
      <w:r w:rsidRPr="009A13CF">
        <w:rPr>
          <w:rFonts w:ascii="Calibri" w:eastAsia="ZTR1C.tmp" w:hAnsi="Calibri" w:cs="Calibri"/>
          <w:b/>
          <w:bCs/>
          <w:sz w:val="24"/>
          <w:szCs w:val="24"/>
          <w:lang w:val="es-CO" w:eastAsia="es-ES"/>
        </w:rPr>
        <w:t>Diez por ciento (10%) del presupuesto oficial del proceso de selección</w:t>
      </w:r>
      <w:r w:rsidRPr="009A13CF">
        <w:rPr>
          <w:rFonts w:ascii="Calibri" w:eastAsia="ZTR1C.tmp" w:hAnsi="Calibri" w:cs="Calibri"/>
          <w:sz w:val="24"/>
          <w:szCs w:val="24"/>
          <w:lang w:val="es-CO" w:eastAsia="es-ES"/>
        </w:rPr>
        <w:t>, cuando el proponente acredite alguno de los factores diferenciales previstos en la normatividad vigente y cumpla las condiciones para acceder a dicho beneficio, de conformidad con la Ley 2069 de 2020, el Decreto 1860 de 2021, el Decreto 287 de 2026 y las demás normas que los modifiquen, adicionen o sustituyan.</w:t>
      </w:r>
    </w:p>
    <w:p w14:paraId="2E725B6B" w14:textId="77777777" w:rsidR="0026471B" w:rsidRPr="009A13CF" w:rsidRDefault="0026471B" w:rsidP="0026471B">
      <w:pPr>
        <w:pStyle w:val="Textoindependiente"/>
        <w:spacing w:before="22"/>
        <w:rPr>
          <w:rFonts w:ascii="Calibri" w:hAnsi="Calibri" w:cs="Calibri"/>
          <w:sz w:val="24"/>
          <w:szCs w:val="24"/>
        </w:rPr>
      </w:pPr>
    </w:p>
    <w:p w14:paraId="567D6DEC" w14:textId="77777777" w:rsidR="0026471B" w:rsidRPr="009A13CF" w:rsidRDefault="0026471B">
      <w:pPr>
        <w:pStyle w:val="Prrafodelista"/>
        <w:numPr>
          <w:ilvl w:val="0"/>
          <w:numId w:val="15"/>
        </w:numPr>
        <w:tabs>
          <w:tab w:val="left" w:pos="468"/>
        </w:tabs>
        <w:outlineLvl w:val="1"/>
        <w:rPr>
          <w:rFonts w:ascii="Calibri" w:eastAsia="Arial" w:hAnsi="Calibri" w:cs="Calibri"/>
          <w:b/>
          <w:bCs/>
          <w:vanish/>
          <w:sz w:val="24"/>
          <w:szCs w:val="24"/>
        </w:rPr>
      </w:pPr>
      <w:bookmarkStart w:id="5" w:name="_bookmark25"/>
      <w:bookmarkEnd w:id="5"/>
    </w:p>
    <w:p w14:paraId="7AE69080" w14:textId="77777777" w:rsidR="0026471B" w:rsidRPr="009A13CF" w:rsidRDefault="0026471B">
      <w:pPr>
        <w:pStyle w:val="Prrafodelista"/>
        <w:numPr>
          <w:ilvl w:val="1"/>
          <w:numId w:val="15"/>
        </w:numPr>
        <w:tabs>
          <w:tab w:val="left" w:pos="468"/>
        </w:tabs>
        <w:outlineLvl w:val="1"/>
        <w:rPr>
          <w:rFonts w:ascii="Calibri" w:eastAsia="Arial" w:hAnsi="Calibri" w:cs="Calibri"/>
          <w:b/>
          <w:bCs/>
          <w:vanish/>
          <w:sz w:val="24"/>
          <w:szCs w:val="24"/>
        </w:rPr>
      </w:pPr>
    </w:p>
    <w:p w14:paraId="7429F65A" w14:textId="24EEDED0" w:rsidR="0026471B" w:rsidRPr="009A13CF" w:rsidRDefault="0026471B">
      <w:pPr>
        <w:pStyle w:val="Ttulo2"/>
        <w:numPr>
          <w:ilvl w:val="1"/>
          <w:numId w:val="3"/>
        </w:numPr>
        <w:tabs>
          <w:tab w:val="left" w:pos="979"/>
        </w:tabs>
        <w:ind w:left="621"/>
        <w:rPr>
          <w:rFonts w:ascii="Calibri" w:hAnsi="Calibri" w:cs="Calibri"/>
          <w:sz w:val="24"/>
          <w:szCs w:val="24"/>
        </w:rPr>
      </w:pPr>
      <w:r w:rsidRPr="009A13CF">
        <w:rPr>
          <w:rFonts w:ascii="Calibri" w:hAnsi="Calibri" w:cs="Calibri"/>
          <w:sz w:val="24"/>
          <w:szCs w:val="24"/>
        </w:rPr>
        <w:t>Garantía Única de Cumplimiento</w:t>
      </w:r>
    </w:p>
    <w:p w14:paraId="321AE930" w14:textId="77777777" w:rsidR="00737619" w:rsidRPr="009A13CF" w:rsidRDefault="00737619" w:rsidP="00A91C9A">
      <w:pPr>
        <w:pStyle w:val="Textoindependiente"/>
        <w:jc w:val="both"/>
        <w:rPr>
          <w:rFonts w:ascii="Calibri" w:eastAsia="ZTR1C.tmp" w:hAnsi="Calibri" w:cs="Calibri"/>
          <w:sz w:val="24"/>
          <w:szCs w:val="24"/>
          <w:lang w:val="es-CO" w:eastAsia="es-ES"/>
        </w:rPr>
      </w:pPr>
    </w:p>
    <w:tbl>
      <w:tblPr>
        <w:tblStyle w:val="TableNormal"/>
        <w:tblW w:w="934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3966"/>
        <w:gridCol w:w="1982"/>
      </w:tblGrid>
      <w:tr w:rsidR="007F0277" w:rsidRPr="009A13CF" w14:paraId="41F93040" w14:textId="77777777" w:rsidTr="007F0277">
        <w:trPr>
          <w:trHeight w:val="203"/>
        </w:trPr>
        <w:tc>
          <w:tcPr>
            <w:tcW w:w="3399" w:type="dxa"/>
            <w:shd w:val="clear" w:color="auto" w:fill="D9D9D9"/>
          </w:tcPr>
          <w:p w14:paraId="48D137D5" w14:textId="77777777" w:rsidR="007F0277" w:rsidRPr="009A13CF" w:rsidRDefault="007F0277" w:rsidP="007F0277">
            <w:pPr>
              <w:pStyle w:val="TableParagraph"/>
              <w:spacing w:before="28"/>
              <w:ind w:left="31" w:right="23"/>
              <w:jc w:val="center"/>
              <w:rPr>
                <w:rFonts w:ascii="Calibri" w:hAnsi="Calibri" w:cs="Calibri"/>
                <w:b/>
                <w:sz w:val="24"/>
                <w:szCs w:val="24"/>
              </w:rPr>
            </w:pPr>
            <w:r w:rsidRPr="009A13CF">
              <w:rPr>
                <w:rFonts w:ascii="Calibri" w:hAnsi="Calibri" w:cs="Calibri"/>
                <w:b/>
                <w:spacing w:val="-2"/>
                <w:sz w:val="24"/>
                <w:szCs w:val="24"/>
              </w:rPr>
              <w:t>AMPARO</w:t>
            </w:r>
          </w:p>
        </w:tc>
        <w:tc>
          <w:tcPr>
            <w:tcW w:w="3966" w:type="dxa"/>
            <w:shd w:val="clear" w:color="auto" w:fill="EEEEEE"/>
          </w:tcPr>
          <w:p w14:paraId="1D57C35E" w14:textId="77777777" w:rsidR="007F0277" w:rsidRPr="009A13CF" w:rsidRDefault="007F0277" w:rsidP="007F0277">
            <w:pPr>
              <w:pStyle w:val="TableParagraph"/>
              <w:spacing w:before="28"/>
              <w:ind w:left="345"/>
              <w:jc w:val="center"/>
              <w:rPr>
                <w:rFonts w:ascii="Calibri" w:hAnsi="Calibri" w:cs="Calibri"/>
                <w:b/>
                <w:sz w:val="24"/>
                <w:szCs w:val="24"/>
              </w:rPr>
            </w:pPr>
            <w:r w:rsidRPr="009A13CF">
              <w:rPr>
                <w:rFonts w:ascii="Calibri" w:hAnsi="Calibri" w:cs="Calibri"/>
                <w:b/>
                <w:spacing w:val="-2"/>
                <w:sz w:val="24"/>
                <w:szCs w:val="24"/>
              </w:rPr>
              <w:t>VIGENCIA</w:t>
            </w:r>
          </w:p>
        </w:tc>
        <w:tc>
          <w:tcPr>
            <w:tcW w:w="1982" w:type="dxa"/>
            <w:shd w:val="clear" w:color="auto" w:fill="EEEEEE"/>
          </w:tcPr>
          <w:p w14:paraId="4AEEB095" w14:textId="77777777" w:rsidR="007F0277" w:rsidRPr="009A13CF" w:rsidRDefault="007F0277" w:rsidP="007F0277">
            <w:pPr>
              <w:pStyle w:val="TableParagraph"/>
              <w:spacing w:before="28"/>
              <w:ind w:left="345"/>
              <w:jc w:val="center"/>
              <w:rPr>
                <w:rFonts w:ascii="Calibri" w:hAnsi="Calibri" w:cs="Calibri"/>
                <w:b/>
                <w:sz w:val="24"/>
                <w:szCs w:val="24"/>
              </w:rPr>
            </w:pPr>
            <w:r w:rsidRPr="009A13CF">
              <w:rPr>
                <w:rFonts w:ascii="Calibri" w:hAnsi="Calibri" w:cs="Calibri"/>
                <w:b/>
                <w:spacing w:val="-2"/>
                <w:sz w:val="24"/>
                <w:szCs w:val="24"/>
              </w:rPr>
              <w:t>%CUANTÍA</w:t>
            </w:r>
          </w:p>
        </w:tc>
      </w:tr>
      <w:tr w:rsidR="007F0277" w:rsidRPr="009A13CF" w14:paraId="0411D435" w14:textId="77777777" w:rsidTr="007F0277">
        <w:trPr>
          <w:trHeight w:val="318"/>
        </w:trPr>
        <w:tc>
          <w:tcPr>
            <w:tcW w:w="3399" w:type="dxa"/>
            <w:shd w:val="clear" w:color="auto" w:fill="D9D9D9"/>
          </w:tcPr>
          <w:p w14:paraId="0FBCE537" w14:textId="77777777" w:rsidR="007F0277" w:rsidRPr="009A13CF" w:rsidRDefault="007F0277" w:rsidP="007F0277">
            <w:pPr>
              <w:pStyle w:val="TableParagraph"/>
              <w:rPr>
                <w:rFonts w:ascii="Calibri" w:hAnsi="Calibri" w:cs="Calibri"/>
                <w:sz w:val="24"/>
                <w:szCs w:val="24"/>
              </w:rPr>
            </w:pPr>
            <w:r w:rsidRPr="009A13CF">
              <w:rPr>
                <w:rFonts w:ascii="Calibri" w:hAnsi="Calibri" w:cs="Calibri"/>
                <w:sz w:val="24"/>
                <w:szCs w:val="24"/>
              </w:rPr>
              <w:t xml:space="preserve">Cumplimiento de las </w:t>
            </w:r>
            <w:r w:rsidRPr="009A13CF">
              <w:rPr>
                <w:rFonts w:ascii="Calibri" w:hAnsi="Calibri" w:cs="Calibri"/>
                <w:spacing w:val="-2"/>
                <w:sz w:val="24"/>
                <w:szCs w:val="24"/>
              </w:rPr>
              <w:t>obligaciones</w:t>
            </w:r>
            <w:r w:rsidRPr="009A13CF">
              <w:rPr>
                <w:rFonts w:ascii="Calibri" w:hAnsi="Calibri" w:cs="Calibri"/>
                <w:spacing w:val="-10"/>
                <w:sz w:val="24"/>
                <w:szCs w:val="24"/>
              </w:rPr>
              <w:t xml:space="preserve"> </w:t>
            </w:r>
            <w:r w:rsidRPr="009A13CF">
              <w:rPr>
                <w:rFonts w:ascii="Calibri" w:hAnsi="Calibri" w:cs="Calibri"/>
                <w:spacing w:val="-2"/>
                <w:sz w:val="24"/>
                <w:szCs w:val="24"/>
              </w:rPr>
              <w:t>del</w:t>
            </w:r>
            <w:r w:rsidRPr="009A13CF">
              <w:rPr>
                <w:rFonts w:ascii="Calibri" w:hAnsi="Calibri" w:cs="Calibri"/>
                <w:spacing w:val="-10"/>
                <w:sz w:val="24"/>
                <w:szCs w:val="24"/>
              </w:rPr>
              <w:t xml:space="preserve"> </w:t>
            </w:r>
            <w:r w:rsidRPr="009A13CF">
              <w:rPr>
                <w:rFonts w:ascii="Calibri" w:hAnsi="Calibri" w:cs="Calibri"/>
                <w:spacing w:val="-2"/>
                <w:sz w:val="24"/>
                <w:szCs w:val="24"/>
              </w:rPr>
              <w:t>contrato</w:t>
            </w:r>
          </w:p>
        </w:tc>
        <w:tc>
          <w:tcPr>
            <w:tcW w:w="3966" w:type="dxa"/>
          </w:tcPr>
          <w:p w14:paraId="5CB219EA" w14:textId="77777777" w:rsidR="007F0277" w:rsidRPr="009A13CF" w:rsidRDefault="007F0277" w:rsidP="007F0277">
            <w:pPr>
              <w:pStyle w:val="TableParagraph"/>
              <w:rPr>
                <w:rFonts w:ascii="Calibri" w:hAnsi="Calibri" w:cs="Calibri"/>
                <w:sz w:val="24"/>
                <w:szCs w:val="24"/>
              </w:rPr>
            </w:pPr>
            <w:r w:rsidRPr="009A13CF">
              <w:rPr>
                <w:rFonts w:ascii="Calibri" w:hAnsi="Calibri" w:cs="Calibri"/>
                <w:sz w:val="24"/>
                <w:szCs w:val="24"/>
              </w:rPr>
              <w:t>Plazo</w:t>
            </w:r>
            <w:r w:rsidRPr="009A13CF">
              <w:rPr>
                <w:rFonts w:ascii="Calibri" w:hAnsi="Calibri" w:cs="Calibri"/>
                <w:spacing w:val="-10"/>
                <w:sz w:val="24"/>
                <w:szCs w:val="24"/>
              </w:rPr>
              <w:t xml:space="preserve"> </w:t>
            </w:r>
            <w:r w:rsidRPr="009A13CF">
              <w:rPr>
                <w:rFonts w:ascii="Calibri" w:hAnsi="Calibri" w:cs="Calibri"/>
                <w:sz w:val="24"/>
                <w:szCs w:val="24"/>
              </w:rPr>
              <w:t>de</w:t>
            </w:r>
            <w:r w:rsidRPr="009A13CF">
              <w:rPr>
                <w:rFonts w:ascii="Calibri" w:hAnsi="Calibri" w:cs="Calibri"/>
                <w:spacing w:val="-10"/>
                <w:sz w:val="24"/>
                <w:szCs w:val="24"/>
              </w:rPr>
              <w:t xml:space="preserve"> </w:t>
            </w:r>
            <w:r w:rsidRPr="009A13CF">
              <w:rPr>
                <w:rFonts w:ascii="Calibri" w:hAnsi="Calibri" w:cs="Calibri"/>
                <w:sz w:val="24"/>
                <w:szCs w:val="24"/>
              </w:rPr>
              <w:t>ejecución</w:t>
            </w:r>
            <w:r w:rsidRPr="009A13CF">
              <w:rPr>
                <w:rFonts w:ascii="Calibri" w:hAnsi="Calibri" w:cs="Calibri"/>
                <w:spacing w:val="-11"/>
                <w:sz w:val="24"/>
                <w:szCs w:val="24"/>
              </w:rPr>
              <w:t xml:space="preserve"> </w:t>
            </w:r>
            <w:r w:rsidRPr="009A13CF">
              <w:rPr>
                <w:rFonts w:ascii="Calibri" w:hAnsi="Calibri" w:cs="Calibri"/>
                <w:sz w:val="24"/>
                <w:szCs w:val="24"/>
              </w:rPr>
              <w:t>y</w:t>
            </w:r>
            <w:r w:rsidRPr="009A13CF">
              <w:rPr>
                <w:rFonts w:ascii="Calibri" w:hAnsi="Calibri" w:cs="Calibri"/>
                <w:spacing w:val="-11"/>
                <w:sz w:val="24"/>
                <w:szCs w:val="24"/>
              </w:rPr>
              <w:t xml:space="preserve"> </w:t>
            </w:r>
            <w:r w:rsidRPr="009A13CF">
              <w:rPr>
                <w:rFonts w:ascii="Calibri" w:hAnsi="Calibri" w:cs="Calibri"/>
                <w:sz w:val="24"/>
                <w:szCs w:val="24"/>
              </w:rPr>
              <w:t>6 meses más</w:t>
            </w:r>
          </w:p>
        </w:tc>
        <w:tc>
          <w:tcPr>
            <w:tcW w:w="1982" w:type="dxa"/>
          </w:tcPr>
          <w:p w14:paraId="379902EB" w14:textId="77777777" w:rsidR="007F0277" w:rsidRPr="009A13CF" w:rsidRDefault="007F0277" w:rsidP="007F0277">
            <w:pPr>
              <w:pStyle w:val="TableParagraph"/>
              <w:rPr>
                <w:rFonts w:ascii="Calibri" w:hAnsi="Calibri" w:cs="Calibri"/>
                <w:sz w:val="24"/>
                <w:szCs w:val="24"/>
              </w:rPr>
            </w:pPr>
            <w:r w:rsidRPr="009A13CF">
              <w:rPr>
                <w:rFonts w:ascii="Calibri" w:hAnsi="Calibri" w:cs="Calibri"/>
                <w:sz w:val="24"/>
                <w:szCs w:val="24"/>
              </w:rPr>
              <w:t>20</w:t>
            </w:r>
            <w:r w:rsidRPr="009A13CF">
              <w:rPr>
                <w:rFonts w:ascii="Calibri" w:hAnsi="Calibri" w:cs="Calibri"/>
                <w:spacing w:val="-8"/>
                <w:sz w:val="24"/>
                <w:szCs w:val="24"/>
              </w:rPr>
              <w:t xml:space="preserve"> </w:t>
            </w:r>
            <w:r w:rsidRPr="009A13CF">
              <w:rPr>
                <w:rFonts w:ascii="Calibri" w:hAnsi="Calibri" w:cs="Calibri"/>
                <w:sz w:val="24"/>
                <w:szCs w:val="24"/>
              </w:rPr>
              <w:t>%</w:t>
            </w:r>
            <w:r w:rsidRPr="009A13CF">
              <w:rPr>
                <w:rFonts w:ascii="Calibri" w:hAnsi="Calibri" w:cs="Calibri"/>
                <w:spacing w:val="-8"/>
                <w:sz w:val="24"/>
                <w:szCs w:val="24"/>
              </w:rPr>
              <w:t xml:space="preserve"> </w:t>
            </w:r>
            <w:r w:rsidRPr="009A13CF">
              <w:rPr>
                <w:rFonts w:ascii="Calibri" w:hAnsi="Calibri" w:cs="Calibri"/>
                <w:sz w:val="24"/>
                <w:szCs w:val="24"/>
              </w:rPr>
              <w:t>del</w:t>
            </w:r>
            <w:r w:rsidRPr="009A13CF">
              <w:rPr>
                <w:rFonts w:ascii="Calibri" w:hAnsi="Calibri" w:cs="Calibri"/>
                <w:spacing w:val="-9"/>
                <w:sz w:val="24"/>
                <w:szCs w:val="24"/>
              </w:rPr>
              <w:t xml:space="preserve"> </w:t>
            </w:r>
            <w:r w:rsidRPr="009A13CF">
              <w:rPr>
                <w:rFonts w:ascii="Calibri" w:hAnsi="Calibri" w:cs="Calibri"/>
                <w:sz w:val="24"/>
                <w:szCs w:val="24"/>
              </w:rPr>
              <w:t>valor</w:t>
            </w:r>
            <w:r w:rsidRPr="009A13CF">
              <w:rPr>
                <w:rFonts w:ascii="Calibri" w:hAnsi="Calibri" w:cs="Calibri"/>
                <w:spacing w:val="-8"/>
                <w:sz w:val="24"/>
                <w:szCs w:val="24"/>
              </w:rPr>
              <w:t xml:space="preserve"> </w:t>
            </w:r>
            <w:r w:rsidRPr="009A13CF">
              <w:rPr>
                <w:rFonts w:ascii="Calibri" w:hAnsi="Calibri" w:cs="Calibri"/>
                <w:sz w:val="24"/>
                <w:szCs w:val="24"/>
              </w:rPr>
              <w:t>total</w:t>
            </w:r>
            <w:r w:rsidRPr="009A13CF">
              <w:rPr>
                <w:rFonts w:ascii="Calibri" w:hAnsi="Calibri" w:cs="Calibri"/>
                <w:spacing w:val="-9"/>
                <w:sz w:val="24"/>
                <w:szCs w:val="24"/>
              </w:rPr>
              <w:t xml:space="preserve"> </w:t>
            </w:r>
            <w:r w:rsidRPr="009A13CF">
              <w:rPr>
                <w:rFonts w:ascii="Calibri" w:hAnsi="Calibri" w:cs="Calibri"/>
                <w:sz w:val="24"/>
                <w:szCs w:val="24"/>
              </w:rPr>
              <w:t xml:space="preserve">del </w:t>
            </w:r>
            <w:r w:rsidRPr="009A13CF">
              <w:rPr>
                <w:rFonts w:ascii="Calibri" w:hAnsi="Calibri" w:cs="Calibri"/>
                <w:spacing w:val="-2"/>
                <w:sz w:val="24"/>
                <w:szCs w:val="24"/>
              </w:rPr>
              <w:t>contrato</w:t>
            </w:r>
          </w:p>
        </w:tc>
      </w:tr>
      <w:tr w:rsidR="007F0277" w:rsidRPr="009A13CF" w14:paraId="1D7491AF" w14:textId="77777777" w:rsidTr="007F0277">
        <w:trPr>
          <w:trHeight w:val="496"/>
        </w:trPr>
        <w:tc>
          <w:tcPr>
            <w:tcW w:w="3399" w:type="dxa"/>
            <w:shd w:val="clear" w:color="auto" w:fill="D9D9D9"/>
          </w:tcPr>
          <w:p w14:paraId="071F9B28" w14:textId="2C8D197D" w:rsidR="007F0277" w:rsidRPr="009A13CF" w:rsidRDefault="007F0277" w:rsidP="007F0277">
            <w:pPr>
              <w:pStyle w:val="TableParagraph"/>
              <w:spacing w:before="93"/>
              <w:ind w:right="3"/>
              <w:rPr>
                <w:rFonts w:ascii="Calibri" w:hAnsi="Calibri" w:cs="Calibri"/>
                <w:sz w:val="24"/>
                <w:szCs w:val="24"/>
              </w:rPr>
            </w:pPr>
            <w:r w:rsidRPr="009A13CF">
              <w:rPr>
                <w:rFonts w:ascii="Calibri" w:hAnsi="Calibri" w:cs="Calibri"/>
                <w:spacing w:val="-2"/>
                <w:sz w:val="24"/>
                <w:szCs w:val="24"/>
              </w:rPr>
              <w:t>Calidad</w:t>
            </w:r>
            <w:r w:rsidRPr="009A13CF">
              <w:rPr>
                <w:rFonts w:ascii="Calibri" w:hAnsi="Calibri" w:cs="Calibri"/>
                <w:spacing w:val="-9"/>
                <w:sz w:val="24"/>
                <w:szCs w:val="24"/>
              </w:rPr>
              <w:t xml:space="preserve"> </w:t>
            </w:r>
            <w:r w:rsidRPr="009A13CF">
              <w:rPr>
                <w:rFonts w:ascii="Calibri" w:hAnsi="Calibri" w:cs="Calibri"/>
                <w:spacing w:val="-2"/>
                <w:sz w:val="24"/>
                <w:szCs w:val="24"/>
              </w:rPr>
              <w:t>y</w:t>
            </w:r>
            <w:r w:rsidRPr="009A13CF">
              <w:rPr>
                <w:rFonts w:ascii="Calibri" w:hAnsi="Calibri" w:cs="Calibri"/>
                <w:spacing w:val="-7"/>
                <w:sz w:val="24"/>
                <w:szCs w:val="24"/>
              </w:rPr>
              <w:t xml:space="preserve"> </w:t>
            </w:r>
            <w:r w:rsidRPr="009A13CF">
              <w:rPr>
                <w:rFonts w:ascii="Calibri" w:hAnsi="Calibri" w:cs="Calibri"/>
                <w:spacing w:val="-2"/>
                <w:sz w:val="24"/>
                <w:szCs w:val="24"/>
              </w:rPr>
              <w:t>correcto</w:t>
            </w:r>
            <w:r w:rsidRPr="009A13CF">
              <w:rPr>
                <w:rFonts w:ascii="Calibri" w:hAnsi="Calibri" w:cs="Calibri"/>
                <w:sz w:val="24"/>
                <w:szCs w:val="24"/>
              </w:rPr>
              <w:t xml:space="preserve"> funcionamiento</w:t>
            </w:r>
            <w:r w:rsidRPr="009A13CF">
              <w:rPr>
                <w:rFonts w:ascii="Calibri" w:hAnsi="Calibri" w:cs="Calibri"/>
                <w:spacing w:val="-14"/>
                <w:sz w:val="24"/>
                <w:szCs w:val="24"/>
              </w:rPr>
              <w:t xml:space="preserve"> </w:t>
            </w:r>
            <w:r w:rsidRPr="009A13CF">
              <w:rPr>
                <w:rFonts w:ascii="Calibri" w:hAnsi="Calibri" w:cs="Calibri"/>
                <w:sz w:val="24"/>
                <w:szCs w:val="24"/>
              </w:rPr>
              <w:t>de</w:t>
            </w:r>
            <w:r w:rsidRPr="009A13CF">
              <w:rPr>
                <w:rFonts w:ascii="Calibri" w:hAnsi="Calibri" w:cs="Calibri"/>
                <w:spacing w:val="-14"/>
                <w:sz w:val="24"/>
                <w:szCs w:val="24"/>
              </w:rPr>
              <w:t xml:space="preserve"> </w:t>
            </w:r>
            <w:r w:rsidRPr="009A13CF">
              <w:rPr>
                <w:rFonts w:ascii="Calibri" w:hAnsi="Calibri" w:cs="Calibri"/>
                <w:sz w:val="24"/>
                <w:szCs w:val="24"/>
              </w:rPr>
              <w:t>los</w:t>
            </w:r>
            <w:r w:rsidRPr="009A13CF">
              <w:rPr>
                <w:rFonts w:ascii="Calibri" w:hAnsi="Calibri" w:cs="Calibri"/>
                <w:spacing w:val="-14"/>
                <w:sz w:val="24"/>
                <w:szCs w:val="24"/>
              </w:rPr>
              <w:t xml:space="preserve"> </w:t>
            </w:r>
            <w:r w:rsidRPr="009A13CF">
              <w:rPr>
                <w:rFonts w:ascii="Calibri" w:hAnsi="Calibri" w:cs="Calibri"/>
                <w:sz w:val="24"/>
                <w:szCs w:val="24"/>
              </w:rPr>
              <w:t xml:space="preserve">Bienes </w:t>
            </w:r>
            <w:r w:rsidRPr="009A13CF">
              <w:rPr>
                <w:rFonts w:ascii="Calibri" w:hAnsi="Calibri" w:cs="Calibri"/>
                <w:spacing w:val="-2"/>
                <w:sz w:val="24"/>
                <w:szCs w:val="24"/>
              </w:rPr>
              <w:t>Suministrados</w:t>
            </w:r>
          </w:p>
        </w:tc>
        <w:tc>
          <w:tcPr>
            <w:tcW w:w="3966" w:type="dxa"/>
          </w:tcPr>
          <w:p w14:paraId="48C2E410" w14:textId="34234DE7" w:rsidR="007F0277" w:rsidRPr="009A13CF" w:rsidRDefault="007F0277" w:rsidP="007F0277">
            <w:pPr>
              <w:pStyle w:val="TableParagraph"/>
              <w:ind w:right="484"/>
              <w:rPr>
                <w:rFonts w:ascii="Calibri" w:hAnsi="Calibri" w:cs="Calibri"/>
                <w:sz w:val="24"/>
                <w:szCs w:val="24"/>
              </w:rPr>
            </w:pPr>
            <w:r w:rsidRPr="009A13CF">
              <w:rPr>
                <w:rFonts w:ascii="Calibri" w:hAnsi="Calibri" w:cs="Calibri"/>
                <w:sz w:val="24"/>
                <w:szCs w:val="24"/>
              </w:rPr>
              <w:t>Plazo</w:t>
            </w:r>
            <w:r w:rsidRPr="009A13CF">
              <w:rPr>
                <w:rFonts w:ascii="Calibri" w:hAnsi="Calibri" w:cs="Calibri"/>
                <w:spacing w:val="-14"/>
                <w:sz w:val="24"/>
                <w:szCs w:val="24"/>
              </w:rPr>
              <w:t xml:space="preserve"> </w:t>
            </w:r>
            <w:r w:rsidRPr="009A13CF">
              <w:rPr>
                <w:rFonts w:ascii="Calibri" w:hAnsi="Calibri" w:cs="Calibri"/>
                <w:sz w:val="24"/>
                <w:szCs w:val="24"/>
              </w:rPr>
              <w:t>de</w:t>
            </w:r>
            <w:r w:rsidRPr="009A13CF">
              <w:rPr>
                <w:rFonts w:ascii="Calibri" w:hAnsi="Calibri" w:cs="Calibri"/>
                <w:spacing w:val="-13"/>
                <w:sz w:val="24"/>
                <w:szCs w:val="24"/>
              </w:rPr>
              <w:t xml:space="preserve"> </w:t>
            </w:r>
            <w:r w:rsidRPr="009A13CF">
              <w:rPr>
                <w:rFonts w:ascii="Calibri" w:hAnsi="Calibri" w:cs="Calibri"/>
                <w:sz w:val="24"/>
                <w:szCs w:val="24"/>
              </w:rPr>
              <w:t>ejecución</w:t>
            </w:r>
            <w:r w:rsidRPr="009A13CF">
              <w:rPr>
                <w:rFonts w:ascii="Calibri" w:hAnsi="Calibri" w:cs="Calibri"/>
                <w:spacing w:val="-14"/>
                <w:sz w:val="24"/>
                <w:szCs w:val="24"/>
              </w:rPr>
              <w:t xml:space="preserve"> </w:t>
            </w:r>
            <w:r w:rsidRPr="009A13CF">
              <w:rPr>
                <w:rFonts w:ascii="Calibri" w:hAnsi="Calibri" w:cs="Calibri"/>
                <w:sz w:val="24"/>
                <w:szCs w:val="24"/>
              </w:rPr>
              <w:t>y 6</w:t>
            </w:r>
            <w:r w:rsidR="00C6292F" w:rsidRPr="009A13CF">
              <w:rPr>
                <w:rFonts w:ascii="Calibri" w:hAnsi="Calibri" w:cs="Calibri"/>
                <w:sz w:val="24"/>
                <w:szCs w:val="24"/>
              </w:rPr>
              <w:t xml:space="preserve"> </w:t>
            </w:r>
            <w:r w:rsidRPr="009A13CF">
              <w:rPr>
                <w:rFonts w:ascii="Calibri" w:hAnsi="Calibri" w:cs="Calibri"/>
                <w:sz w:val="24"/>
                <w:szCs w:val="24"/>
              </w:rPr>
              <w:t>meses más</w:t>
            </w:r>
          </w:p>
        </w:tc>
        <w:tc>
          <w:tcPr>
            <w:tcW w:w="1982" w:type="dxa"/>
          </w:tcPr>
          <w:p w14:paraId="5373D30E" w14:textId="77777777" w:rsidR="007F0277" w:rsidRPr="009A13CF" w:rsidRDefault="007F0277" w:rsidP="007F0277">
            <w:pPr>
              <w:pStyle w:val="TableParagraph"/>
              <w:rPr>
                <w:rFonts w:ascii="Calibri" w:hAnsi="Calibri" w:cs="Calibri"/>
                <w:sz w:val="24"/>
                <w:szCs w:val="24"/>
              </w:rPr>
            </w:pPr>
            <w:r w:rsidRPr="009A13CF">
              <w:rPr>
                <w:rFonts w:ascii="Calibri" w:hAnsi="Calibri" w:cs="Calibri"/>
                <w:sz w:val="24"/>
                <w:szCs w:val="24"/>
              </w:rPr>
              <w:t>20</w:t>
            </w:r>
            <w:r w:rsidRPr="009A13CF">
              <w:rPr>
                <w:rFonts w:ascii="Calibri" w:hAnsi="Calibri" w:cs="Calibri"/>
                <w:spacing w:val="-8"/>
                <w:sz w:val="24"/>
                <w:szCs w:val="24"/>
              </w:rPr>
              <w:t xml:space="preserve"> </w:t>
            </w:r>
            <w:r w:rsidRPr="009A13CF">
              <w:rPr>
                <w:rFonts w:ascii="Calibri" w:hAnsi="Calibri" w:cs="Calibri"/>
                <w:sz w:val="24"/>
                <w:szCs w:val="24"/>
              </w:rPr>
              <w:t>%</w:t>
            </w:r>
            <w:r w:rsidRPr="009A13CF">
              <w:rPr>
                <w:rFonts w:ascii="Calibri" w:hAnsi="Calibri" w:cs="Calibri"/>
                <w:spacing w:val="-8"/>
                <w:sz w:val="24"/>
                <w:szCs w:val="24"/>
              </w:rPr>
              <w:t xml:space="preserve"> </w:t>
            </w:r>
            <w:r w:rsidRPr="009A13CF">
              <w:rPr>
                <w:rFonts w:ascii="Calibri" w:hAnsi="Calibri" w:cs="Calibri"/>
                <w:sz w:val="24"/>
                <w:szCs w:val="24"/>
              </w:rPr>
              <w:t>del</w:t>
            </w:r>
            <w:r w:rsidRPr="009A13CF">
              <w:rPr>
                <w:rFonts w:ascii="Calibri" w:hAnsi="Calibri" w:cs="Calibri"/>
                <w:spacing w:val="-9"/>
                <w:sz w:val="24"/>
                <w:szCs w:val="24"/>
              </w:rPr>
              <w:t xml:space="preserve"> </w:t>
            </w:r>
            <w:r w:rsidRPr="009A13CF">
              <w:rPr>
                <w:rFonts w:ascii="Calibri" w:hAnsi="Calibri" w:cs="Calibri"/>
                <w:sz w:val="24"/>
                <w:szCs w:val="24"/>
              </w:rPr>
              <w:t>valor</w:t>
            </w:r>
            <w:r w:rsidRPr="009A13CF">
              <w:rPr>
                <w:rFonts w:ascii="Calibri" w:hAnsi="Calibri" w:cs="Calibri"/>
                <w:spacing w:val="-8"/>
                <w:sz w:val="24"/>
                <w:szCs w:val="24"/>
              </w:rPr>
              <w:t xml:space="preserve"> </w:t>
            </w:r>
            <w:r w:rsidRPr="009A13CF">
              <w:rPr>
                <w:rFonts w:ascii="Calibri" w:hAnsi="Calibri" w:cs="Calibri"/>
                <w:sz w:val="24"/>
                <w:szCs w:val="24"/>
              </w:rPr>
              <w:t>total</w:t>
            </w:r>
            <w:r w:rsidRPr="009A13CF">
              <w:rPr>
                <w:rFonts w:ascii="Calibri" w:hAnsi="Calibri" w:cs="Calibri"/>
                <w:spacing w:val="-9"/>
                <w:sz w:val="24"/>
                <w:szCs w:val="24"/>
              </w:rPr>
              <w:t xml:space="preserve"> </w:t>
            </w:r>
            <w:r w:rsidRPr="009A13CF">
              <w:rPr>
                <w:rFonts w:ascii="Calibri" w:hAnsi="Calibri" w:cs="Calibri"/>
                <w:sz w:val="24"/>
                <w:szCs w:val="24"/>
              </w:rPr>
              <w:t xml:space="preserve">del </w:t>
            </w:r>
            <w:r w:rsidRPr="009A13CF">
              <w:rPr>
                <w:rFonts w:ascii="Calibri" w:hAnsi="Calibri" w:cs="Calibri"/>
                <w:spacing w:val="-2"/>
                <w:sz w:val="24"/>
                <w:szCs w:val="24"/>
              </w:rPr>
              <w:t>contrato</w:t>
            </w:r>
          </w:p>
        </w:tc>
      </w:tr>
      <w:tr w:rsidR="007F0277" w:rsidRPr="009A13CF" w14:paraId="737DC1B4" w14:textId="77777777" w:rsidTr="007F0277">
        <w:trPr>
          <w:trHeight w:val="581"/>
        </w:trPr>
        <w:tc>
          <w:tcPr>
            <w:tcW w:w="3399" w:type="dxa"/>
            <w:shd w:val="clear" w:color="auto" w:fill="D9D9D9"/>
          </w:tcPr>
          <w:p w14:paraId="1C05B8FF" w14:textId="77777777" w:rsidR="007F0277" w:rsidRPr="009A13CF" w:rsidRDefault="007F0277" w:rsidP="007F0277">
            <w:pPr>
              <w:pStyle w:val="TableParagraph"/>
              <w:spacing w:before="153"/>
              <w:rPr>
                <w:rFonts w:ascii="Calibri" w:hAnsi="Calibri" w:cs="Calibri"/>
                <w:sz w:val="24"/>
                <w:szCs w:val="24"/>
              </w:rPr>
            </w:pPr>
            <w:r w:rsidRPr="009A13CF">
              <w:rPr>
                <w:rFonts w:ascii="Calibri" w:hAnsi="Calibri" w:cs="Calibri"/>
                <w:sz w:val="24"/>
                <w:szCs w:val="24"/>
              </w:rPr>
              <w:t>Pago</w:t>
            </w:r>
            <w:r w:rsidRPr="009A13CF">
              <w:rPr>
                <w:rFonts w:ascii="Calibri" w:hAnsi="Calibri" w:cs="Calibri"/>
                <w:spacing w:val="-14"/>
                <w:sz w:val="24"/>
                <w:szCs w:val="24"/>
              </w:rPr>
              <w:t xml:space="preserve"> </w:t>
            </w:r>
            <w:r w:rsidRPr="009A13CF">
              <w:rPr>
                <w:rFonts w:ascii="Calibri" w:hAnsi="Calibri" w:cs="Calibri"/>
                <w:sz w:val="24"/>
                <w:szCs w:val="24"/>
              </w:rPr>
              <w:t>de</w:t>
            </w:r>
            <w:r w:rsidRPr="009A13CF">
              <w:rPr>
                <w:rFonts w:ascii="Calibri" w:hAnsi="Calibri" w:cs="Calibri"/>
                <w:spacing w:val="-14"/>
                <w:sz w:val="24"/>
                <w:szCs w:val="24"/>
              </w:rPr>
              <w:t xml:space="preserve"> </w:t>
            </w:r>
            <w:r w:rsidRPr="009A13CF">
              <w:rPr>
                <w:rFonts w:ascii="Calibri" w:hAnsi="Calibri" w:cs="Calibri"/>
                <w:sz w:val="24"/>
                <w:szCs w:val="24"/>
              </w:rPr>
              <w:t>salarios</w:t>
            </w:r>
            <w:r w:rsidRPr="009A13CF">
              <w:rPr>
                <w:rFonts w:ascii="Calibri" w:hAnsi="Calibri" w:cs="Calibri"/>
                <w:spacing w:val="-14"/>
                <w:sz w:val="24"/>
                <w:szCs w:val="24"/>
              </w:rPr>
              <w:t xml:space="preserve"> </w:t>
            </w:r>
            <w:r w:rsidRPr="009A13CF">
              <w:rPr>
                <w:rFonts w:ascii="Calibri" w:hAnsi="Calibri" w:cs="Calibri"/>
                <w:sz w:val="24"/>
                <w:szCs w:val="24"/>
              </w:rPr>
              <w:t>y</w:t>
            </w:r>
            <w:r w:rsidRPr="009A13CF">
              <w:rPr>
                <w:rFonts w:ascii="Calibri" w:hAnsi="Calibri" w:cs="Calibri"/>
                <w:spacing w:val="-14"/>
                <w:sz w:val="24"/>
                <w:szCs w:val="24"/>
              </w:rPr>
              <w:t xml:space="preserve"> </w:t>
            </w:r>
            <w:r w:rsidRPr="009A13CF">
              <w:rPr>
                <w:rFonts w:ascii="Calibri" w:hAnsi="Calibri" w:cs="Calibri"/>
                <w:sz w:val="24"/>
                <w:szCs w:val="24"/>
              </w:rPr>
              <w:t xml:space="preserve">prestaciones </w:t>
            </w:r>
            <w:r w:rsidRPr="009A13CF">
              <w:rPr>
                <w:rFonts w:ascii="Calibri" w:hAnsi="Calibri" w:cs="Calibri"/>
                <w:spacing w:val="-2"/>
                <w:sz w:val="24"/>
                <w:szCs w:val="24"/>
              </w:rPr>
              <w:t>sociales</w:t>
            </w:r>
          </w:p>
        </w:tc>
        <w:tc>
          <w:tcPr>
            <w:tcW w:w="3966" w:type="dxa"/>
          </w:tcPr>
          <w:p w14:paraId="1141EEEE" w14:textId="21E3851F" w:rsidR="007F0277" w:rsidRPr="009A13CF" w:rsidRDefault="007F0277" w:rsidP="007F0277">
            <w:pPr>
              <w:pStyle w:val="TableParagraph"/>
              <w:ind w:right="211"/>
              <w:jc w:val="both"/>
              <w:rPr>
                <w:rFonts w:ascii="Calibri" w:hAnsi="Calibri" w:cs="Calibri"/>
                <w:sz w:val="24"/>
                <w:szCs w:val="24"/>
              </w:rPr>
            </w:pPr>
            <w:r w:rsidRPr="009A13CF">
              <w:rPr>
                <w:rFonts w:ascii="Calibri" w:hAnsi="Calibri" w:cs="Calibri"/>
                <w:sz w:val="24"/>
                <w:szCs w:val="24"/>
              </w:rPr>
              <w:t>Igual</w:t>
            </w:r>
            <w:r w:rsidRPr="009A13CF">
              <w:rPr>
                <w:rFonts w:ascii="Calibri" w:hAnsi="Calibri" w:cs="Calibri"/>
                <w:spacing w:val="-9"/>
                <w:sz w:val="24"/>
                <w:szCs w:val="24"/>
              </w:rPr>
              <w:t xml:space="preserve"> </w:t>
            </w:r>
            <w:r w:rsidRPr="009A13CF">
              <w:rPr>
                <w:rFonts w:ascii="Calibri" w:hAnsi="Calibri" w:cs="Calibri"/>
                <w:sz w:val="24"/>
                <w:szCs w:val="24"/>
              </w:rPr>
              <w:t>al</w:t>
            </w:r>
            <w:r w:rsidRPr="009A13CF">
              <w:rPr>
                <w:rFonts w:ascii="Calibri" w:hAnsi="Calibri" w:cs="Calibri"/>
                <w:spacing w:val="-9"/>
                <w:sz w:val="24"/>
                <w:szCs w:val="24"/>
              </w:rPr>
              <w:t xml:space="preserve"> </w:t>
            </w:r>
            <w:r w:rsidRPr="009A13CF">
              <w:rPr>
                <w:rFonts w:ascii="Calibri" w:hAnsi="Calibri" w:cs="Calibri"/>
                <w:sz w:val="24"/>
                <w:szCs w:val="24"/>
              </w:rPr>
              <w:t>plazo</w:t>
            </w:r>
            <w:r w:rsidRPr="009A13CF">
              <w:rPr>
                <w:rFonts w:ascii="Calibri" w:hAnsi="Calibri" w:cs="Calibri"/>
                <w:spacing w:val="-6"/>
                <w:sz w:val="24"/>
                <w:szCs w:val="24"/>
              </w:rPr>
              <w:t xml:space="preserve"> </w:t>
            </w:r>
            <w:r w:rsidRPr="009A13CF">
              <w:rPr>
                <w:rFonts w:ascii="Calibri" w:hAnsi="Calibri" w:cs="Calibri"/>
                <w:sz w:val="24"/>
                <w:szCs w:val="24"/>
              </w:rPr>
              <w:t>de</w:t>
            </w:r>
            <w:r w:rsidRPr="009A13CF">
              <w:rPr>
                <w:rFonts w:ascii="Calibri" w:hAnsi="Calibri" w:cs="Calibri"/>
                <w:spacing w:val="-8"/>
                <w:sz w:val="24"/>
                <w:szCs w:val="24"/>
              </w:rPr>
              <w:t xml:space="preserve"> </w:t>
            </w:r>
            <w:r w:rsidRPr="009A13CF">
              <w:rPr>
                <w:rFonts w:ascii="Calibri" w:hAnsi="Calibri" w:cs="Calibri"/>
                <w:sz w:val="24"/>
                <w:szCs w:val="24"/>
              </w:rPr>
              <w:t>ejecución del</w:t>
            </w:r>
            <w:r w:rsidRPr="009A13CF">
              <w:rPr>
                <w:rFonts w:ascii="Calibri" w:hAnsi="Calibri" w:cs="Calibri"/>
                <w:spacing w:val="-10"/>
                <w:sz w:val="24"/>
                <w:szCs w:val="24"/>
              </w:rPr>
              <w:t xml:space="preserve"> </w:t>
            </w:r>
            <w:r w:rsidRPr="009A13CF">
              <w:rPr>
                <w:rFonts w:ascii="Calibri" w:hAnsi="Calibri" w:cs="Calibri"/>
                <w:sz w:val="24"/>
                <w:szCs w:val="24"/>
              </w:rPr>
              <w:t>contrato</w:t>
            </w:r>
            <w:r w:rsidRPr="009A13CF">
              <w:rPr>
                <w:rFonts w:ascii="Calibri" w:hAnsi="Calibri" w:cs="Calibri"/>
                <w:spacing w:val="-7"/>
                <w:sz w:val="24"/>
                <w:szCs w:val="24"/>
              </w:rPr>
              <w:t xml:space="preserve"> </w:t>
            </w:r>
            <w:r w:rsidRPr="009A13CF">
              <w:rPr>
                <w:rFonts w:ascii="Calibri" w:hAnsi="Calibri" w:cs="Calibri"/>
                <w:sz w:val="24"/>
                <w:szCs w:val="24"/>
              </w:rPr>
              <w:t>y</w:t>
            </w:r>
            <w:r w:rsidRPr="009A13CF">
              <w:rPr>
                <w:rFonts w:ascii="Calibri" w:hAnsi="Calibri" w:cs="Calibri"/>
                <w:spacing w:val="-8"/>
                <w:sz w:val="24"/>
                <w:szCs w:val="24"/>
              </w:rPr>
              <w:t xml:space="preserve"> </w:t>
            </w:r>
            <w:r w:rsidRPr="009A13CF">
              <w:rPr>
                <w:rFonts w:ascii="Calibri" w:hAnsi="Calibri" w:cs="Calibri"/>
                <w:sz w:val="24"/>
                <w:szCs w:val="24"/>
              </w:rPr>
              <w:t>tres</w:t>
            </w:r>
            <w:r w:rsidRPr="009A13CF">
              <w:rPr>
                <w:rFonts w:ascii="Calibri" w:hAnsi="Calibri" w:cs="Calibri"/>
                <w:spacing w:val="-7"/>
                <w:sz w:val="24"/>
                <w:szCs w:val="24"/>
              </w:rPr>
              <w:t xml:space="preserve"> </w:t>
            </w:r>
            <w:r w:rsidRPr="009A13CF">
              <w:rPr>
                <w:rFonts w:ascii="Calibri" w:hAnsi="Calibri" w:cs="Calibri"/>
                <w:sz w:val="24"/>
                <w:szCs w:val="24"/>
              </w:rPr>
              <w:t>(3)</w:t>
            </w:r>
            <w:r w:rsidRPr="009A13CF">
              <w:rPr>
                <w:rFonts w:ascii="Calibri" w:hAnsi="Calibri" w:cs="Calibri"/>
                <w:spacing w:val="-9"/>
                <w:sz w:val="24"/>
                <w:szCs w:val="24"/>
              </w:rPr>
              <w:t xml:space="preserve"> </w:t>
            </w:r>
            <w:r w:rsidRPr="009A13CF">
              <w:rPr>
                <w:rFonts w:ascii="Calibri" w:hAnsi="Calibri" w:cs="Calibri"/>
                <w:sz w:val="24"/>
                <w:szCs w:val="24"/>
              </w:rPr>
              <w:t>años más, contados a partir de la</w:t>
            </w:r>
            <w:r w:rsidRPr="009A13CF">
              <w:rPr>
                <w:rFonts w:ascii="Calibri" w:hAnsi="Calibri" w:cs="Calibri"/>
                <w:spacing w:val="-6"/>
                <w:sz w:val="24"/>
                <w:szCs w:val="24"/>
              </w:rPr>
              <w:t xml:space="preserve"> </w:t>
            </w:r>
            <w:r w:rsidRPr="009A13CF">
              <w:rPr>
                <w:rFonts w:ascii="Calibri" w:hAnsi="Calibri" w:cs="Calibri"/>
                <w:sz w:val="24"/>
                <w:szCs w:val="24"/>
              </w:rPr>
              <w:t>suscripción</w:t>
            </w:r>
            <w:r w:rsidRPr="009A13CF">
              <w:rPr>
                <w:rFonts w:ascii="Calibri" w:hAnsi="Calibri" w:cs="Calibri"/>
                <w:spacing w:val="-5"/>
                <w:sz w:val="24"/>
                <w:szCs w:val="24"/>
              </w:rPr>
              <w:t xml:space="preserve"> </w:t>
            </w:r>
            <w:r w:rsidRPr="009A13CF">
              <w:rPr>
                <w:rFonts w:ascii="Calibri" w:hAnsi="Calibri" w:cs="Calibri"/>
                <w:sz w:val="24"/>
                <w:szCs w:val="24"/>
              </w:rPr>
              <w:t>del</w:t>
            </w:r>
            <w:r w:rsidRPr="009A13CF">
              <w:rPr>
                <w:rFonts w:ascii="Calibri" w:hAnsi="Calibri" w:cs="Calibri"/>
                <w:spacing w:val="-7"/>
                <w:sz w:val="24"/>
                <w:szCs w:val="24"/>
              </w:rPr>
              <w:t xml:space="preserve"> </w:t>
            </w:r>
            <w:r w:rsidRPr="009A13CF">
              <w:rPr>
                <w:rFonts w:ascii="Calibri" w:hAnsi="Calibri" w:cs="Calibri"/>
                <w:spacing w:val="-2"/>
                <w:sz w:val="24"/>
                <w:szCs w:val="24"/>
              </w:rPr>
              <w:t>contrato.</w:t>
            </w:r>
          </w:p>
        </w:tc>
        <w:tc>
          <w:tcPr>
            <w:tcW w:w="1982" w:type="dxa"/>
          </w:tcPr>
          <w:p w14:paraId="2977C999" w14:textId="77777777" w:rsidR="007F0277" w:rsidRPr="009A13CF" w:rsidRDefault="007F0277" w:rsidP="007F0277">
            <w:pPr>
              <w:pStyle w:val="TableParagraph"/>
              <w:spacing w:before="227"/>
              <w:rPr>
                <w:rFonts w:ascii="Calibri" w:hAnsi="Calibri" w:cs="Calibri"/>
                <w:sz w:val="24"/>
                <w:szCs w:val="24"/>
              </w:rPr>
            </w:pPr>
            <w:r w:rsidRPr="009A13CF">
              <w:rPr>
                <w:rFonts w:ascii="Calibri" w:hAnsi="Calibri" w:cs="Calibri"/>
                <w:sz w:val="24"/>
                <w:szCs w:val="24"/>
              </w:rPr>
              <w:t>10%</w:t>
            </w:r>
            <w:r w:rsidRPr="009A13CF">
              <w:rPr>
                <w:rFonts w:ascii="Calibri" w:hAnsi="Calibri" w:cs="Calibri"/>
                <w:spacing w:val="-10"/>
                <w:sz w:val="24"/>
                <w:szCs w:val="24"/>
              </w:rPr>
              <w:t xml:space="preserve"> </w:t>
            </w:r>
            <w:r w:rsidRPr="009A13CF">
              <w:rPr>
                <w:rFonts w:ascii="Calibri" w:hAnsi="Calibri" w:cs="Calibri"/>
                <w:sz w:val="24"/>
                <w:szCs w:val="24"/>
              </w:rPr>
              <w:t>del</w:t>
            </w:r>
            <w:r w:rsidRPr="009A13CF">
              <w:rPr>
                <w:rFonts w:ascii="Calibri" w:hAnsi="Calibri" w:cs="Calibri"/>
                <w:spacing w:val="-11"/>
                <w:sz w:val="24"/>
                <w:szCs w:val="24"/>
              </w:rPr>
              <w:t xml:space="preserve"> </w:t>
            </w:r>
            <w:r w:rsidRPr="009A13CF">
              <w:rPr>
                <w:rFonts w:ascii="Calibri" w:hAnsi="Calibri" w:cs="Calibri"/>
                <w:sz w:val="24"/>
                <w:szCs w:val="24"/>
              </w:rPr>
              <w:t>valor</w:t>
            </w:r>
            <w:r w:rsidRPr="009A13CF">
              <w:rPr>
                <w:rFonts w:ascii="Calibri" w:hAnsi="Calibri" w:cs="Calibri"/>
                <w:spacing w:val="-10"/>
                <w:sz w:val="24"/>
                <w:szCs w:val="24"/>
              </w:rPr>
              <w:t xml:space="preserve"> </w:t>
            </w:r>
            <w:r w:rsidRPr="009A13CF">
              <w:rPr>
                <w:rFonts w:ascii="Calibri" w:hAnsi="Calibri" w:cs="Calibri"/>
                <w:sz w:val="24"/>
                <w:szCs w:val="24"/>
              </w:rPr>
              <w:t>total</w:t>
            </w:r>
            <w:r w:rsidRPr="009A13CF">
              <w:rPr>
                <w:rFonts w:ascii="Calibri" w:hAnsi="Calibri" w:cs="Calibri"/>
                <w:spacing w:val="-11"/>
                <w:sz w:val="24"/>
                <w:szCs w:val="24"/>
              </w:rPr>
              <w:t xml:space="preserve"> </w:t>
            </w:r>
            <w:r w:rsidRPr="009A13CF">
              <w:rPr>
                <w:rFonts w:ascii="Calibri" w:hAnsi="Calibri" w:cs="Calibri"/>
                <w:sz w:val="24"/>
                <w:szCs w:val="24"/>
              </w:rPr>
              <w:t xml:space="preserve">del </w:t>
            </w:r>
            <w:r w:rsidRPr="009A13CF">
              <w:rPr>
                <w:rFonts w:ascii="Calibri" w:hAnsi="Calibri" w:cs="Calibri"/>
                <w:spacing w:val="-2"/>
                <w:sz w:val="24"/>
                <w:szCs w:val="24"/>
              </w:rPr>
              <w:t>contrato</w:t>
            </w:r>
          </w:p>
        </w:tc>
      </w:tr>
    </w:tbl>
    <w:p w14:paraId="6CDCE01F" w14:textId="77777777" w:rsidR="00BD4838" w:rsidRPr="009A13CF" w:rsidRDefault="00BD4838" w:rsidP="00A91C9A">
      <w:pPr>
        <w:pStyle w:val="Textoindependiente"/>
        <w:jc w:val="both"/>
        <w:rPr>
          <w:rFonts w:ascii="Calibri" w:eastAsia="ZTR1C.tmp" w:hAnsi="Calibri" w:cs="Calibri"/>
          <w:sz w:val="24"/>
          <w:szCs w:val="24"/>
          <w:lang w:val="es-CO" w:eastAsia="es-ES"/>
        </w:rPr>
      </w:pPr>
    </w:p>
    <w:p w14:paraId="48BCE620" w14:textId="77777777" w:rsidR="00B80C7A" w:rsidRPr="009A13CF" w:rsidRDefault="00B80C7A" w:rsidP="00B80C7A">
      <w:pPr>
        <w:pStyle w:val="Textoindependiente"/>
        <w:jc w:val="both"/>
        <w:rPr>
          <w:rFonts w:ascii="Calibri" w:eastAsia="ZTR1C.tmp" w:hAnsi="Calibri" w:cs="Calibri"/>
          <w:b/>
          <w:bCs/>
          <w:sz w:val="24"/>
          <w:szCs w:val="24"/>
          <w:lang w:val="es-CO" w:eastAsia="es-ES"/>
        </w:rPr>
      </w:pPr>
      <w:r w:rsidRPr="009A13CF">
        <w:rPr>
          <w:rFonts w:ascii="Calibri" w:eastAsia="ZTR1C.tmp" w:hAnsi="Calibri" w:cs="Calibri"/>
          <w:b/>
          <w:bCs/>
          <w:sz w:val="24"/>
          <w:szCs w:val="24"/>
          <w:lang w:val="es-CO" w:eastAsia="es-ES"/>
        </w:rPr>
        <w:t>Condiciones generales</w:t>
      </w:r>
    </w:p>
    <w:p w14:paraId="79EC1237" w14:textId="77777777" w:rsidR="00B80C7A" w:rsidRPr="009A13CF" w:rsidRDefault="00B80C7A" w:rsidP="00B80C7A">
      <w:pPr>
        <w:pStyle w:val="Textoindependiente"/>
        <w:jc w:val="both"/>
        <w:rPr>
          <w:rFonts w:ascii="Calibri" w:eastAsia="ZTR1C.tmp" w:hAnsi="Calibri" w:cs="Calibri"/>
          <w:sz w:val="24"/>
          <w:szCs w:val="24"/>
          <w:lang w:val="es-CO" w:eastAsia="es-ES"/>
        </w:rPr>
      </w:pPr>
    </w:p>
    <w:p w14:paraId="11D54872"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Las garantías deberán constituirse a favor de TRANSMILENIO S.A. y cumplir con lo previsto en la Ley 80 de 1993, la Ley 1150 de 2007, el Decreto 1082 de 2015 y las demás normas que regulen la materia. </w:t>
      </w:r>
    </w:p>
    <w:p w14:paraId="3E4909B1"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Si durante la ejecución del contrato se presenta una adición, prórroga, suspensión, modificación o cualquier circunstancia que afecte el valor asegurado o la vigencia de los amparos, el contratista deberá ampliar, modificar o prorrogar las garantías correspondientes dentro de los cinco (5) días hábiles siguientes a la suscripción del respectivo documento modificatorio. </w:t>
      </w:r>
    </w:p>
    <w:p w14:paraId="1305A1B2"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En el evento en que la entidad aseguradora o garante sea objeto de intervención, toma de posesión, liquidación o cualquier medida adoptada por la autoridad competente que pueda afectar la efectividad de las garantías constituidas, el contratista deberá reemplazarlas inmediatamente por otras que amparen los mismos riesgos, valores y vigencias exigidos por TRANSMILENIO S.A. </w:t>
      </w:r>
    </w:p>
    <w:p w14:paraId="5A18EDB3"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Las garantías no podrán ser revocadas, modificadas o canceladas sin autorización previa y escrita de TRANSMILENIO S.A. </w:t>
      </w:r>
    </w:p>
    <w:p w14:paraId="0963C32C"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El contratista será responsable del pago de la prima y de todos los costos derivados de la expedición, modificación, ampliación, renovación y mantenimiento de las garantías. </w:t>
      </w:r>
    </w:p>
    <w:p w14:paraId="53432BFA"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La garantía única de cumplimiento expedida a favor de entidades estatales no expirará por falta de pago de la prima ni podrá ser revocada unilateralmente por el garante, de conformidad con la normativa vigente. </w:t>
      </w:r>
    </w:p>
    <w:p w14:paraId="52FAEA1D"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Al asegurador no le serán oponibles a TRANSMILENIO S.A. las excepciones derivadas de la conducta del tomador, especialmente las relacionadas con inexactitudes, reticencias o cualquier otra circunstancia atribuible al contratista. </w:t>
      </w:r>
    </w:p>
    <w:p w14:paraId="7EF441A2"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 xml:space="preserve">Cuando el contratista sea un consorcio o una unión temporal, la garantía deberá ser otorgada por todos sus integrantes, de conformidad con la participación y las reglas aplicables a la estructura plural. </w:t>
      </w:r>
    </w:p>
    <w:p w14:paraId="7B86E1A7" w14:textId="77777777" w:rsidR="00B80C7A" w:rsidRPr="009A13CF" w:rsidRDefault="00B80C7A">
      <w:pPr>
        <w:pStyle w:val="Textoindependiente"/>
        <w:numPr>
          <w:ilvl w:val="0"/>
          <w:numId w:val="17"/>
        </w:num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t>El contratista deberá mantener vigentes todos los amparos durante los términos establecidos para cada uno de ellos y realizar oportunamente las modificaciones que sean necesarias para garantizar su permanencia durante la ejecución contractual y el período de cobertura correspondiente.</w:t>
      </w:r>
    </w:p>
    <w:p w14:paraId="3650A054" w14:textId="77777777" w:rsidR="00BD4838" w:rsidRPr="009A13CF" w:rsidRDefault="00BD4838" w:rsidP="00A91C9A">
      <w:pPr>
        <w:pStyle w:val="Textoindependiente"/>
        <w:jc w:val="both"/>
        <w:rPr>
          <w:rFonts w:ascii="Calibri" w:eastAsia="ZTR1C.tmp" w:hAnsi="Calibri" w:cs="Calibri"/>
          <w:sz w:val="24"/>
          <w:szCs w:val="24"/>
          <w:lang w:val="es-CO" w:eastAsia="es-ES"/>
        </w:rPr>
      </w:pPr>
    </w:p>
    <w:p w14:paraId="41242574" w14:textId="77777777" w:rsidR="00A87EA1" w:rsidRPr="009A13CF" w:rsidRDefault="00A87EA1">
      <w:pPr>
        <w:pStyle w:val="Ttulo2"/>
        <w:numPr>
          <w:ilvl w:val="0"/>
          <w:numId w:val="2"/>
        </w:numPr>
        <w:tabs>
          <w:tab w:val="left" w:pos="979"/>
        </w:tabs>
        <w:ind w:left="357" w:hanging="357"/>
        <w:jc w:val="both"/>
        <w:rPr>
          <w:rFonts w:ascii="Calibri" w:hAnsi="Calibri" w:cs="Calibri"/>
          <w:sz w:val="24"/>
          <w:szCs w:val="24"/>
        </w:rPr>
      </w:pPr>
      <w:r w:rsidRPr="009A13CF">
        <w:rPr>
          <w:rFonts w:ascii="Calibri" w:hAnsi="Calibri" w:cs="Calibri"/>
          <w:sz w:val="24"/>
          <w:szCs w:val="24"/>
        </w:rPr>
        <w:t>ACUERDO COMERCIAL</w:t>
      </w:r>
    </w:p>
    <w:p w14:paraId="22BDA6B0" w14:textId="77777777" w:rsidR="00A87EA1" w:rsidRPr="009A13CF" w:rsidRDefault="00A87EA1" w:rsidP="00A87EA1">
      <w:pPr>
        <w:pStyle w:val="Textoindependiente"/>
        <w:spacing w:before="9"/>
        <w:rPr>
          <w:rFonts w:ascii="Calibri" w:hAnsi="Calibri" w:cs="Calibri"/>
          <w:b/>
          <w:sz w:val="24"/>
          <w:szCs w:val="24"/>
        </w:rPr>
      </w:pPr>
    </w:p>
    <w:tbl>
      <w:tblPr>
        <w:tblStyle w:val="TableNormal"/>
        <w:tblW w:w="8825" w:type="dxa"/>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
        <w:gridCol w:w="5666"/>
        <w:gridCol w:w="1274"/>
        <w:gridCol w:w="1537"/>
      </w:tblGrid>
      <w:tr w:rsidR="002F62DB" w:rsidRPr="009A13CF" w14:paraId="41CF9106" w14:textId="77777777" w:rsidTr="002F62DB">
        <w:trPr>
          <w:trHeight w:val="163"/>
        </w:trPr>
        <w:tc>
          <w:tcPr>
            <w:tcW w:w="348" w:type="dxa"/>
            <w:vMerge w:val="restart"/>
            <w:shd w:val="clear" w:color="auto" w:fill="D9D9D9"/>
          </w:tcPr>
          <w:p w14:paraId="29DA149C" w14:textId="77777777" w:rsidR="002F62DB" w:rsidRPr="009A13CF" w:rsidRDefault="002F62DB" w:rsidP="002F62DB">
            <w:pPr>
              <w:pStyle w:val="TableParagraph"/>
              <w:jc w:val="center"/>
              <w:rPr>
                <w:rFonts w:ascii="Calibri" w:hAnsi="Calibri" w:cs="Calibri"/>
                <w:b/>
                <w:sz w:val="24"/>
                <w:szCs w:val="24"/>
              </w:rPr>
            </w:pPr>
            <w:r w:rsidRPr="009A13CF">
              <w:rPr>
                <w:rFonts w:ascii="Calibri" w:hAnsi="Calibri" w:cs="Calibri"/>
                <w:b/>
                <w:spacing w:val="-5"/>
                <w:sz w:val="24"/>
                <w:szCs w:val="24"/>
              </w:rPr>
              <w:t>No</w:t>
            </w:r>
          </w:p>
        </w:tc>
        <w:tc>
          <w:tcPr>
            <w:tcW w:w="5666" w:type="dxa"/>
            <w:vMerge w:val="restart"/>
            <w:shd w:val="clear" w:color="auto" w:fill="D9D9D9"/>
          </w:tcPr>
          <w:p w14:paraId="21283629" w14:textId="77777777" w:rsidR="002F62DB" w:rsidRPr="009A13CF" w:rsidRDefault="002F62DB" w:rsidP="002F62DB">
            <w:pPr>
              <w:pStyle w:val="TableParagraph"/>
              <w:jc w:val="center"/>
              <w:rPr>
                <w:rFonts w:ascii="Calibri" w:hAnsi="Calibri" w:cs="Calibri"/>
                <w:b/>
                <w:sz w:val="24"/>
                <w:szCs w:val="24"/>
              </w:rPr>
            </w:pPr>
            <w:r w:rsidRPr="009A13CF">
              <w:rPr>
                <w:rFonts w:ascii="Calibri" w:hAnsi="Calibri" w:cs="Calibri"/>
                <w:b/>
                <w:spacing w:val="-2"/>
                <w:sz w:val="24"/>
                <w:szCs w:val="24"/>
              </w:rPr>
              <w:t>Definición</w:t>
            </w:r>
          </w:p>
        </w:tc>
        <w:tc>
          <w:tcPr>
            <w:tcW w:w="2811" w:type="dxa"/>
            <w:gridSpan w:val="2"/>
            <w:shd w:val="clear" w:color="auto" w:fill="D9D9D9"/>
          </w:tcPr>
          <w:p w14:paraId="1EB2861C" w14:textId="358EA097" w:rsidR="002F62DB" w:rsidRPr="009A13CF" w:rsidRDefault="002F62DB" w:rsidP="002F62DB">
            <w:pPr>
              <w:pStyle w:val="TableParagraph"/>
              <w:spacing w:before="21" w:line="211" w:lineRule="exact"/>
              <w:jc w:val="center"/>
              <w:rPr>
                <w:rFonts w:ascii="Calibri" w:hAnsi="Calibri" w:cs="Calibri"/>
                <w:b/>
                <w:sz w:val="24"/>
                <w:szCs w:val="24"/>
              </w:rPr>
            </w:pPr>
            <w:r w:rsidRPr="009A13CF">
              <w:rPr>
                <w:rFonts w:ascii="Calibri" w:hAnsi="Calibri" w:cs="Calibri"/>
                <w:b/>
                <w:sz w:val="24"/>
                <w:szCs w:val="24"/>
              </w:rPr>
              <w:t>Marcar</w:t>
            </w:r>
            <w:r w:rsidRPr="009A13CF">
              <w:rPr>
                <w:rFonts w:ascii="Calibri" w:hAnsi="Calibri" w:cs="Calibri"/>
                <w:b/>
                <w:spacing w:val="-6"/>
                <w:sz w:val="24"/>
                <w:szCs w:val="24"/>
              </w:rPr>
              <w:t xml:space="preserve"> </w:t>
            </w:r>
            <w:r w:rsidRPr="009A13CF">
              <w:rPr>
                <w:rFonts w:ascii="Calibri" w:hAnsi="Calibri" w:cs="Calibri"/>
                <w:b/>
                <w:sz w:val="24"/>
                <w:szCs w:val="24"/>
              </w:rPr>
              <w:t>con</w:t>
            </w:r>
            <w:r w:rsidRPr="009A13CF">
              <w:rPr>
                <w:rFonts w:ascii="Calibri" w:hAnsi="Calibri" w:cs="Calibri"/>
                <w:b/>
                <w:spacing w:val="-5"/>
                <w:sz w:val="24"/>
                <w:szCs w:val="24"/>
              </w:rPr>
              <w:t xml:space="preserve"> </w:t>
            </w:r>
            <w:r w:rsidRPr="009A13CF">
              <w:rPr>
                <w:rFonts w:ascii="Calibri" w:hAnsi="Calibri" w:cs="Calibri"/>
                <w:b/>
                <w:sz w:val="24"/>
                <w:szCs w:val="24"/>
              </w:rPr>
              <w:t>una</w:t>
            </w:r>
            <w:r w:rsidRPr="009A13CF">
              <w:rPr>
                <w:rFonts w:ascii="Calibri" w:hAnsi="Calibri" w:cs="Calibri"/>
                <w:b/>
                <w:spacing w:val="-9"/>
                <w:sz w:val="24"/>
                <w:szCs w:val="24"/>
              </w:rPr>
              <w:t xml:space="preserve"> </w:t>
            </w:r>
            <w:r w:rsidRPr="009A13CF">
              <w:rPr>
                <w:rFonts w:ascii="Calibri" w:hAnsi="Calibri" w:cs="Calibri"/>
                <w:b/>
                <w:spacing w:val="-5"/>
                <w:sz w:val="24"/>
                <w:szCs w:val="24"/>
              </w:rPr>
              <w:t>“x”</w:t>
            </w:r>
          </w:p>
        </w:tc>
      </w:tr>
      <w:tr w:rsidR="002F62DB" w:rsidRPr="009A13CF" w14:paraId="55CE67F5" w14:textId="77777777" w:rsidTr="002F62DB">
        <w:trPr>
          <w:trHeight w:val="108"/>
        </w:trPr>
        <w:tc>
          <w:tcPr>
            <w:tcW w:w="348" w:type="dxa"/>
            <w:vMerge/>
            <w:tcBorders>
              <w:top w:val="nil"/>
            </w:tcBorders>
            <w:shd w:val="clear" w:color="auto" w:fill="D9D9D9"/>
          </w:tcPr>
          <w:p w14:paraId="52FB7D81" w14:textId="77777777" w:rsidR="002F62DB" w:rsidRPr="009A13CF" w:rsidRDefault="002F62DB" w:rsidP="00785183">
            <w:pPr>
              <w:rPr>
                <w:rFonts w:ascii="Calibri" w:hAnsi="Calibri" w:cs="Calibri"/>
                <w:sz w:val="24"/>
                <w:szCs w:val="24"/>
              </w:rPr>
            </w:pPr>
          </w:p>
        </w:tc>
        <w:tc>
          <w:tcPr>
            <w:tcW w:w="5666" w:type="dxa"/>
            <w:vMerge/>
            <w:tcBorders>
              <w:top w:val="nil"/>
            </w:tcBorders>
            <w:shd w:val="clear" w:color="auto" w:fill="D9D9D9"/>
          </w:tcPr>
          <w:p w14:paraId="150A8E0A" w14:textId="77777777" w:rsidR="002F62DB" w:rsidRPr="009A13CF" w:rsidRDefault="002F62DB" w:rsidP="00785183">
            <w:pPr>
              <w:rPr>
                <w:rFonts w:ascii="Calibri" w:hAnsi="Calibri" w:cs="Calibri"/>
                <w:sz w:val="24"/>
                <w:szCs w:val="24"/>
              </w:rPr>
            </w:pPr>
          </w:p>
        </w:tc>
        <w:tc>
          <w:tcPr>
            <w:tcW w:w="1274" w:type="dxa"/>
            <w:shd w:val="clear" w:color="auto" w:fill="D9D9D9"/>
          </w:tcPr>
          <w:p w14:paraId="50F7D6BF" w14:textId="33C9EDA2" w:rsidR="002F62DB" w:rsidRPr="009A13CF" w:rsidRDefault="002F62DB" w:rsidP="007E3919">
            <w:pPr>
              <w:pStyle w:val="TableParagraph"/>
              <w:spacing w:line="229" w:lineRule="exact"/>
              <w:ind w:right="1096"/>
              <w:jc w:val="center"/>
              <w:rPr>
                <w:rFonts w:ascii="Calibri" w:hAnsi="Calibri" w:cs="Calibri"/>
                <w:b/>
                <w:sz w:val="24"/>
                <w:szCs w:val="24"/>
              </w:rPr>
            </w:pPr>
            <w:r w:rsidRPr="009A13CF">
              <w:rPr>
                <w:rFonts w:ascii="Calibri" w:hAnsi="Calibri" w:cs="Calibri"/>
                <w:b/>
                <w:spacing w:val="-5"/>
                <w:sz w:val="24"/>
                <w:szCs w:val="24"/>
              </w:rPr>
              <w:t>SI</w:t>
            </w:r>
          </w:p>
        </w:tc>
        <w:tc>
          <w:tcPr>
            <w:tcW w:w="1537" w:type="dxa"/>
            <w:shd w:val="clear" w:color="auto" w:fill="D9D9D9"/>
          </w:tcPr>
          <w:p w14:paraId="4EF6314E" w14:textId="77777777" w:rsidR="002F62DB" w:rsidRPr="009A13CF" w:rsidRDefault="002F62DB" w:rsidP="007E3919">
            <w:pPr>
              <w:pStyle w:val="TableParagraph"/>
              <w:spacing w:line="229" w:lineRule="exact"/>
              <w:ind w:right="1096"/>
              <w:jc w:val="center"/>
              <w:rPr>
                <w:rFonts w:ascii="Calibri" w:hAnsi="Calibri" w:cs="Calibri"/>
                <w:b/>
                <w:sz w:val="24"/>
                <w:szCs w:val="24"/>
              </w:rPr>
            </w:pPr>
            <w:r w:rsidRPr="009A13CF">
              <w:rPr>
                <w:rFonts w:ascii="Calibri" w:hAnsi="Calibri" w:cs="Calibri"/>
                <w:b/>
                <w:spacing w:val="-5"/>
                <w:sz w:val="24"/>
                <w:szCs w:val="24"/>
              </w:rPr>
              <w:t>NO</w:t>
            </w:r>
          </w:p>
        </w:tc>
      </w:tr>
      <w:tr w:rsidR="002F62DB" w:rsidRPr="009A13CF" w14:paraId="25AAA4AC" w14:textId="77777777" w:rsidTr="002F62DB">
        <w:trPr>
          <w:trHeight w:val="596"/>
        </w:trPr>
        <w:tc>
          <w:tcPr>
            <w:tcW w:w="348" w:type="dxa"/>
            <w:shd w:val="clear" w:color="auto" w:fill="D9D9D9"/>
          </w:tcPr>
          <w:p w14:paraId="6A770E0C" w14:textId="77777777" w:rsidR="002F62DB" w:rsidRPr="009A13CF" w:rsidRDefault="002F62DB" w:rsidP="00785183">
            <w:pPr>
              <w:pStyle w:val="TableParagraph"/>
              <w:spacing w:before="115"/>
              <w:rPr>
                <w:rFonts w:ascii="Calibri" w:hAnsi="Calibri" w:cs="Calibri"/>
                <w:b/>
                <w:sz w:val="24"/>
                <w:szCs w:val="24"/>
              </w:rPr>
            </w:pPr>
          </w:p>
          <w:p w14:paraId="7462DFB6" w14:textId="77777777" w:rsidR="002F62DB" w:rsidRPr="009A13CF" w:rsidRDefault="002F62DB" w:rsidP="00785183">
            <w:pPr>
              <w:pStyle w:val="TableParagraph"/>
              <w:ind w:right="62"/>
              <w:jc w:val="center"/>
              <w:rPr>
                <w:rFonts w:ascii="Calibri" w:hAnsi="Calibri" w:cs="Calibri"/>
                <w:sz w:val="24"/>
                <w:szCs w:val="24"/>
              </w:rPr>
            </w:pPr>
            <w:r w:rsidRPr="009A13CF">
              <w:rPr>
                <w:rFonts w:ascii="Calibri" w:hAnsi="Calibri" w:cs="Calibri"/>
                <w:spacing w:val="-5"/>
                <w:sz w:val="24"/>
                <w:szCs w:val="24"/>
              </w:rPr>
              <w:t>1.</w:t>
            </w:r>
          </w:p>
        </w:tc>
        <w:tc>
          <w:tcPr>
            <w:tcW w:w="5666" w:type="dxa"/>
            <w:shd w:val="clear" w:color="auto" w:fill="D9D9D9"/>
          </w:tcPr>
          <w:p w14:paraId="33B90818" w14:textId="7CD9A93D" w:rsidR="002F62DB" w:rsidRPr="009A13CF" w:rsidRDefault="002F62DB" w:rsidP="002F62DB">
            <w:pPr>
              <w:pStyle w:val="TableParagraph"/>
              <w:spacing w:before="26"/>
              <w:ind w:right="333"/>
              <w:jc w:val="both"/>
              <w:rPr>
                <w:rFonts w:ascii="Calibri" w:hAnsi="Calibri" w:cs="Calibri"/>
                <w:sz w:val="24"/>
                <w:szCs w:val="24"/>
              </w:rPr>
            </w:pPr>
            <w:r w:rsidRPr="009A13CF">
              <w:rPr>
                <w:rFonts w:ascii="Calibri" w:hAnsi="Calibri" w:cs="Calibri"/>
                <w:sz w:val="24"/>
                <w:szCs w:val="24"/>
              </w:rPr>
              <w:t>El proceso de selección utilizado para la adquisición</w:t>
            </w:r>
            <w:r w:rsidRPr="009A13CF">
              <w:rPr>
                <w:rFonts w:ascii="Calibri" w:hAnsi="Calibri" w:cs="Calibri"/>
                <w:spacing w:val="-7"/>
                <w:sz w:val="24"/>
                <w:szCs w:val="24"/>
              </w:rPr>
              <w:t xml:space="preserve"> </w:t>
            </w:r>
            <w:r w:rsidRPr="009A13CF">
              <w:rPr>
                <w:rFonts w:ascii="Calibri" w:hAnsi="Calibri" w:cs="Calibri"/>
                <w:sz w:val="24"/>
                <w:szCs w:val="24"/>
              </w:rPr>
              <w:t>de</w:t>
            </w:r>
            <w:r w:rsidRPr="009A13CF">
              <w:rPr>
                <w:rFonts w:ascii="Calibri" w:hAnsi="Calibri" w:cs="Calibri"/>
                <w:spacing w:val="-7"/>
                <w:sz w:val="24"/>
                <w:szCs w:val="24"/>
              </w:rPr>
              <w:t xml:space="preserve"> </w:t>
            </w:r>
            <w:r w:rsidRPr="009A13CF">
              <w:rPr>
                <w:rFonts w:ascii="Calibri" w:hAnsi="Calibri" w:cs="Calibri"/>
                <w:sz w:val="24"/>
                <w:szCs w:val="24"/>
              </w:rPr>
              <w:t>los</w:t>
            </w:r>
            <w:r w:rsidRPr="009A13CF">
              <w:rPr>
                <w:rFonts w:ascii="Calibri" w:hAnsi="Calibri" w:cs="Calibri"/>
                <w:spacing w:val="-6"/>
                <w:sz w:val="24"/>
                <w:szCs w:val="24"/>
              </w:rPr>
              <w:t xml:space="preserve"> </w:t>
            </w:r>
            <w:r w:rsidRPr="009A13CF">
              <w:rPr>
                <w:rFonts w:ascii="Calibri" w:hAnsi="Calibri" w:cs="Calibri"/>
                <w:sz w:val="24"/>
                <w:szCs w:val="24"/>
              </w:rPr>
              <w:t xml:space="preserve">bienes o servicios requeridos esta cobijado por un </w:t>
            </w:r>
            <w:r w:rsidRPr="009A13CF">
              <w:rPr>
                <w:rFonts w:ascii="Calibri" w:hAnsi="Calibri" w:cs="Calibri"/>
                <w:spacing w:val="-2"/>
                <w:sz w:val="24"/>
                <w:szCs w:val="24"/>
              </w:rPr>
              <w:t>Acuerdo</w:t>
            </w:r>
            <w:r w:rsidRPr="009A13CF">
              <w:rPr>
                <w:rFonts w:ascii="Calibri" w:hAnsi="Calibri" w:cs="Calibri"/>
                <w:sz w:val="24"/>
                <w:szCs w:val="24"/>
              </w:rPr>
              <w:t xml:space="preserve"> Comercial</w:t>
            </w:r>
            <w:r w:rsidRPr="009A13CF">
              <w:rPr>
                <w:rFonts w:ascii="Calibri" w:hAnsi="Calibri" w:cs="Calibri"/>
                <w:spacing w:val="-12"/>
                <w:sz w:val="24"/>
                <w:szCs w:val="24"/>
              </w:rPr>
              <w:t xml:space="preserve"> </w:t>
            </w:r>
            <w:r w:rsidRPr="009A13CF">
              <w:rPr>
                <w:rFonts w:ascii="Calibri" w:hAnsi="Calibri" w:cs="Calibri"/>
                <w:spacing w:val="-2"/>
                <w:sz w:val="24"/>
                <w:szCs w:val="24"/>
              </w:rPr>
              <w:t>Internacional.</w:t>
            </w:r>
          </w:p>
        </w:tc>
        <w:tc>
          <w:tcPr>
            <w:tcW w:w="1274" w:type="dxa"/>
          </w:tcPr>
          <w:p w14:paraId="5C7840B5" w14:textId="77777777" w:rsidR="002F62DB" w:rsidRPr="009A13CF" w:rsidRDefault="002F62DB" w:rsidP="007E3919">
            <w:pPr>
              <w:pStyle w:val="TableParagraph"/>
              <w:jc w:val="center"/>
              <w:rPr>
                <w:rFonts w:ascii="Calibri" w:hAnsi="Calibri" w:cs="Calibri"/>
                <w:sz w:val="24"/>
                <w:szCs w:val="24"/>
              </w:rPr>
            </w:pPr>
          </w:p>
        </w:tc>
        <w:tc>
          <w:tcPr>
            <w:tcW w:w="1537" w:type="dxa"/>
          </w:tcPr>
          <w:p w14:paraId="1DA38825" w14:textId="27E118B1" w:rsidR="002F62DB" w:rsidRPr="009A13CF" w:rsidRDefault="002F62DB" w:rsidP="007E3919">
            <w:pPr>
              <w:pStyle w:val="TableParagraph"/>
              <w:ind w:right="1173"/>
              <w:jc w:val="center"/>
              <w:rPr>
                <w:rFonts w:ascii="Calibri" w:hAnsi="Calibri" w:cs="Calibri"/>
                <w:sz w:val="24"/>
                <w:szCs w:val="24"/>
              </w:rPr>
            </w:pPr>
            <w:r w:rsidRPr="009A13CF">
              <w:rPr>
                <w:rFonts w:ascii="Calibri" w:hAnsi="Calibri" w:cs="Calibri"/>
                <w:spacing w:val="-10"/>
                <w:sz w:val="24"/>
                <w:szCs w:val="24"/>
              </w:rPr>
              <w:t>X</w:t>
            </w:r>
          </w:p>
        </w:tc>
      </w:tr>
    </w:tbl>
    <w:p w14:paraId="54F504EF" w14:textId="77777777" w:rsidR="00BD4838" w:rsidRPr="009A13CF" w:rsidRDefault="00BD4838" w:rsidP="00A91C9A">
      <w:pPr>
        <w:pStyle w:val="Textoindependiente"/>
        <w:jc w:val="both"/>
        <w:rPr>
          <w:rFonts w:ascii="Calibri" w:eastAsia="ZTR1C.tmp" w:hAnsi="Calibri" w:cs="Calibri"/>
          <w:sz w:val="24"/>
          <w:szCs w:val="24"/>
          <w:lang w:val="es-CO" w:eastAsia="es-ES"/>
        </w:rPr>
      </w:pPr>
    </w:p>
    <w:p w14:paraId="53D493CA" w14:textId="2D5792F0" w:rsidR="00D56BE1" w:rsidRPr="009A13CF" w:rsidRDefault="00D56BE1" w:rsidP="00D56BE1">
      <w:pPr>
        <w:jc w:val="both"/>
        <w:rPr>
          <w:rFonts w:ascii="Calibri" w:eastAsia="ZTR1C.tmp" w:hAnsi="Calibri" w:cs="Calibri"/>
          <w:sz w:val="24"/>
          <w:szCs w:val="24"/>
          <w:lang w:val="es-CO" w:eastAsia="es-ES"/>
        </w:rPr>
      </w:pPr>
      <w:r w:rsidRPr="009A13CF">
        <w:rPr>
          <w:rFonts w:ascii="Calibri" w:eastAsia="ZTR1C.tmp" w:hAnsi="Calibri" w:cs="Calibri"/>
          <w:sz w:val="24"/>
          <w:szCs w:val="24"/>
          <w:lang w:val="es-CO" w:eastAsia="es-ES"/>
        </w:rPr>
        <w:lastRenderedPageBreak/>
        <w:t xml:space="preserve">De conformidad con el Manual para el Manejo de los Acuerdos Comerciales en Procesos de Contratación expedido por Colombia Compra Eficiente y el Manual Explicativo de los Capítulos de Contratación Pública de los Acuerdos Comerciales negociados por Colombia, elaborado por el Ministerio de Comercio, Industria y Turismo y el Departamento Nacional de Planeación, TRANSMILENIO S.A. realizó el análisis correspondiente con el fin de establecer si el presente proceso de contratación </w:t>
      </w:r>
      <w:r w:rsidR="006F4877" w:rsidRPr="009A13CF">
        <w:rPr>
          <w:rFonts w:ascii="Calibri" w:eastAsia="ZTR1C.tmp" w:hAnsi="Calibri" w:cs="Calibri"/>
          <w:sz w:val="24"/>
          <w:szCs w:val="24"/>
          <w:lang w:eastAsia="es-ES"/>
        </w:rPr>
        <w:t>se encuentra cubierto</w:t>
      </w:r>
      <w:r w:rsidR="006422A4" w:rsidRPr="009A13CF">
        <w:rPr>
          <w:rFonts w:ascii="Calibri" w:eastAsia="ZTR1C.tmp" w:hAnsi="Calibri" w:cs="Calibri"/>
          <w:sz w:val="24"/>
          <w:szCs w:val="24"/>
          <w:lang w:eastAsia="es-ES"/>
        </w:rPr>
        <w:t xml:space="preserve"> </w:t>
      </w:r>
      <w:r w:rsidRPr="009A13CF">
        <w:rPr>
          <w:rFonts w:ascii="Calibri" w:eastAsia="ZTR1C.tmp" w:hAnsi="Calibri" w:cs="Calibri"/>
          <w:sz w:val="24"/>
          <w:szCs w:val="24"/>
          <w:lang w:val="es-CO" w:eastAsia="es-ES"/>
        </w:rPr>
        <w:t>por alguno de los acuerdos comerciales internacionales vigentes suscritos por Colombia.</w:t>
      </w:r>
    </w:p>
    <w:p w14:paraId="0BF6CAB0" w14:textId="77777777" w:rsidR="00D56BE1" w:rsidRPr="009A13CF" w:rsidRDefault="00D56BE1" w:rsidP="00D56BE1">
      <w:pPr>
        <w:jc w:val="both"/>
        <w:rPr>
          <w:rFonts w:ascii="Calibri" w:eastAsia="ZTR1C.tmp" w:hAnsi="Calibri" w:cs="Calibri"/>
          <w:sz w:val="24"/>
          <w:szCs w:val="24"/>
          <w:lang w:val="es-CO" w:eastAsia="es-ES"/>
        </w:rPr>
      </w:pPr>
    </w:p>
    <w:p w14:paraId="5DC81BAA" w14:textId="621B3492" w:rsidR="00701435" w:rsidRPr="009A13CF" w:rsidRDefault="006422A4" w:rsidP="00D56BE1">
      <w:pPr>
        <w:jc w:val="both"/>
        <w:rPr>
          <w:rFonts w:ascii="Calibri" w:eastAsia="ZTR1C.tmp" w:hAnsi="Calibri" w:cs="Calibri"/>
          <w:sz w:val="24"/>
          <w:szCs w:val="24"/>
          <w:lang w:eastAsia="es-ES"/>
        </w:rPr>
      </w:pPr>
      <w:r w:rsidRPr="009A13CF">
        <w:rPr>
          <w:rFonts w:ascii="Calibri" w:eastAsia="ZTR1C.tmp" w:hAnsi="Calibri" w:cs="Calibri"/>
          <w:sz w:val="24"/>
          <w:szCs w:val="24"/>
          <w:lang w:eastAsia="es-ES"/>
        </w:rPr>
        <w:t>Para tal efecto, se verificó la naturaleza jurídica de la Entidad, el objeto contractual, la modalidad de selección, el presupuesto oficial del proceso y las condiciones previstas en cada uno de los acuerdos comerciales aplicables.</w:t>
      </w:r>
    </w:p>
    <w:p w14:paraId="00781B9E" w14:textId="77777777" w:rsidR="006422A4" w:rsidRPr="009A13CF" w:rsidRDefault="006422A4" w:rsidP="00D56BE1">
      <w:pPr>
        <w:jc w:val="both"/>
        <w:rPr>
          <w:rFonts w:ascii="Calibri" w:eastAsia="ZTR1C.tmp" w:hAnsi="Calibri" w:cs="Calibri"/>
          <w:sz w:val="24"/>
          <w:szCs w:val="24"/>
          <w:lang w:val="es-CO" w:eastAsia="es-ES"/>
        </w:rPr>
      </w:pPr>
    </w:p>
    <w:tbl>
      <w:tblPr>
        <w:tblW w:w="9532" w:type="dxa"/>
        <w:tblCellMar>
          <w:left w:w="70" w:type="dxa"/>
          <w:right w:w="70" w:type="dxa"/>
        </w:tblCellMar>
        <w:tblLook w:val="04A0" w:firstRow="1" w:lastRow="0" w:firstColumn="1" w:lastColumn="0" w:noHBand="0" w:noVBand="1"/>
      </w:tblPr>
      <w:tblGrid>
        <w:gridCol w:w="2080"/>
        <w:gridCol w:w="2326"/>
        <w:gridCol w:w="5126"/>
      </w:tblGrid>
      <w:tr w:rsidR="00701435" w:rsidRPr="009A13CF" w14:paraId="5B006F01" w14:textId="77777777" w:rsidTr="00A73BC4">
        <w:trPr>
          <w:trHeight w:val="309"/>
        </w:trPr>
        <w:tc>
          <w:tcPr>
            <w:tcW w:w="2080" w:type="dxa"/>
            <w:tcBorders>
              <w:top w:val="nil"/>
              <w:left w:val="nil"/>
              <w:bottom w:val="nil"/>
              <w:right w:val="nil"/>
            </w:tcBorders>
            <w:vAlign w:val="center"/>
            <w:hideMark/>
          </w:tcPr>
          <w:p w14:paraId="51AAC269" w14:textId="77777777" w:rsidR="00701435" w:rsidRPr="009A13CF" w:rsidRDefault="00701435" w:rsidP="00701435">
            <w:pPr>
              <w:widowControl/>
              <w:autoSpaceDE/>
              <w:autoSpaceDN/>
              <w:jc w:val="center"/>
              <w:rPr>
                <w:rFonts w:ascii="Calibri" w:eastAsia="Times New Roman" w:hAnsi="Calibri" w:cs="Calibri"/>
                <w:b/>
                <w:bCs/>
                <w:sz w:val="24"/>
                <w:szCs w:val="24"/>
                <w:lang w:val="es-CO" w:eastAsia="es-CO"/>
              </w:rPr>
            </w:pPr>
            <w:r w:rsidRPr="009A13CF">
              <w:rPr>
                <w:rFonts w:ascii="Calibri" w:eastAsia="Times New Roman" w:hAnsi="Calibri" w:cs="Calibri"/>
                <w:b/>
                <w:bCs/>
                <w:sz w:val="24"/>
                <w:szCs w:val="24"/>
                <w:lang w:val="es-CO" w:eastAsia="es-CO"/>
              </w:rPr>
              <w:t>Acuerdo Comercial</w:t>
            </w:r>
          </w:p>
        </w:tc>
        <w:tc>
          <w:tcPr>
            <w:tcW w:w="2326" w:type="dxa"/>
            <w:tcBorders>
              <w:top w:val="nil"/>
              <w:left w:val="nil"/>
              <w:bottom w:val="nil"/>
              <w:right w:val="nil"/>
            </w:tcBorders>
            <w:vAlign w:val="center"/>
            <w:hideMark/>
          </w:tcPr>
          <w:p w14:paraId="1EF11B73" w14:textId="77777777" w:rsidR="00701435" w:rsidRPr="009A13CF" w:rsidRDefault="00701435" w:rsidP="00701435">
            <w:pPr>
              <w:widowControl/>
              <w:autoSpaceDE/>
              <w:autoSpaceDN/>
              <w:jc w:val="center"/>
              <w:rPr>
                <w:rFonts w:ascii="Calibri" w:eastAsia="Times New Roman" w:hAnsi="Calibri" w:cs="Calibri"/>
                <w:b/>
                <w:bCs/>
                <w:sz w:val="24"/>
                <w:szCs w:val="24"/>
                <w:lang w:val="es-CO" w:eastAsia="es-CO"/>
              </w:rPr>
            </w:pPr>
            <w:r w:rsidRPr="009A13CF">
              <w:rPr>
                <w:rFonts w:ascii="Calibri" w:eastAsia="Times New Roman" w:hAnsi="Calibri" w:cs="Calibri"/>
                <w:b/>
                <w:bCs/>
                <w:sz w:val="24"/>
                <w:szCs w:val="24"/>
                <w:lang w:val="es-CO" w:eastAsia="es-CO"/>
              </w:rPr>
              <w:t>¿Aplica al proceso?</w:t>
            </w:r>
          </w:p>
        </w:tc>
        <w:tc>
          <w:tcPr>
            <w:tcW w:w="5126" w:type="dxa"/>
            <w:tcBorders>
              <w:top w:val="nil"/>
              <w:left w:val="nil"/>
              <w:bottom w:val="nil"/>
              <w:right w:val="nil"/>
            </w:tcBorders>
            <w:vAlign w:val="center"/>
            <w:hideMark/>
          </w:tcPr>
          <w:p w14:paraId="22B6D46F" w14:textId="77777777" w:rsidR="00701435" w:rsidRPr="009A13CF" w:rsidRDefault="00701435" w:rsidP="00701435">
            <w:pPr>
              <w:widowControl/>
              <w:autoSpaceDE/>
              <w:autoSpaceDN/>
              <w:jc w:val="center"/>
              <w:rPr>
                <w:rFonts w:ascii="Calibri" w:eastAsia="Times New Roman" w:hAnsi="Calibri" w:cs="Calibri"/>
                <w:b/>
                <w:bCs/>
                <w:sz w:val="24"/>
                <w:szCs w:val="24"/>
                <w:lang w:val="es-CO" w:eastAsia="es-CO"/>
              </w:rPr>
            </w:pPr>
            <w:r w:rsidRPr="009A13CF">
              <w:rPr>
                <w:rFonts w:ascii="Calibri" w:eastAsia="Times New Roman" w:hAnsi="Calibri" w:cs="Calibri"/>
                <w:b/>
                <w:bCs/>
                <w:sz w:val="24"/>
                <w:szCs w:val="24"/>
                <w:lang w:val="es-CO" w:eastAsia="es-CO"/>
              </w:rPr>
              <w:t>Justificación</w:t>
            </w:r>
          </w:p>
        </w:tc>
      </w:tr>
      <w:tr w:rsidR="00701435" w:rsidRPr="009A13CF" w14:paraId="3BAD2F90" w14:textId="77777777" w:rsidTr="00A73BC4">
        <w:trPr>
          <w:trHeight w:val="927"/>
        </w:trPr>
        <w:tc>
          <w:tcPr>
            <w:tcW w:w="2080" w:type="dxa"/>
            <w:tcBorders>
              <w:top w:val="nil"/>
              <w:left w:val="nil"/>
              <w:bottom w:val="nil"/>
              <w:right w:val="nil"/>
            </w:tcBorders>
            <w:vAlign w:val="center"/>
            <w:hideMark/>
          </w:tcPr>
          <w:p w14:paraId="3AAF5A8C"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Chile</w:t>
            </w:r>
          </w:p>
        </w:tc>
        <w:tc>
          <w:tcPr>
            <w:tcW w:w="2326" w:type="dxa"/>
            <w:tcBorders>
              <w:top w:val="nil"/>
              <w:left w:val="nil"/>
              <w:bottom w:val="nil"/>
              <w:right w:val="nil"/>
            </w:tcBorders>
            <w:vAlign w:val="center"/>
            <w:hideMark/>
          </w:tcPr>
          <w:p w14:paraId="743176E3"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4F2D3118" w14:textId="77777777" w:rsidR="00701435" w:rsidRPr="009A13CF" w:rsidRDefault="00FD4511"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28AACDFD" w14:textId="6A67A7A9" w:rsidR="00FD4511" w:rsidRPr="009A13CF" w:rsidRDefault="00FD4511" w:rsidP="009B12FD">
            <w:pPr>
              <w:widowControl/>
              <w:autoSpaceDE/>
              <w:autoSpaceDN/>
              <w:jc w:val="both"/>
              <w:rPr>
                <w:rFonts w:ascii="Calibri" w:eastAsia="Times New Roman" w:hAnsi="Calibri" w:cs="Calibri"/>
                <w:sz w:val="24"/>
                <w:szCs w:val="24"/>
                <w:lang w:val="es-CO" w:eastAsia="es-CO"/>
              </w:rPr>
            </w:pPr>
          </w:p>
        </w:tc>
      </w:tr>
      <w:tr w:rsidR="00701435" w:rsidRPr="009A13CF" w14:paraId="75A2F65F" w14:textId="77777777" w:rsidTr="00A73BC4">
        <w:trPr>
          <w:trHeight w:val="618"/>
        </w:trPr>
        <w:tc>
          <w:tcPr>
            <w:tcW w:w="2080" w:type="dxa"/>
            <w:tcBorders>
              <w:top w:val="nil"/>
              <w:left w:val="nil"/>
              <w:bottom w:val="nil"/>
              <w:right w:val="nil"/>
            </w:tcBorders>
            <w:vAlign w:val="center"/>
            <w:hideMark/>
          </w:tcPr>
          <w:p w14:paraId="7E067A2E"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México</w:t>
            </w:r>
          </w:p>
        </w:tc>
        <w:tc>
          <w:tcPr>
            <w:tcW w:w="2326" w:type="dxa"/>
            <w:tcBorders>
              <w:top w:val="nil"/>
              <w:left w:val="nil"/>
              <w:bottom w:val="nil"/>
              <w:right w:val="nil"/>
            </w:tcBorders>
            <w:vAlign w:val="center"/>
            <w:hideMark/>
          </w:tcPr>
          <w:p w14:paraId="598A32DE"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7A4DE47C" w14:textId="77777777" w:rsidR="00701435" w:rsidRPr="009A13CF" w:rsidRDefault="00FD4511"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25CE47BD" w14:textId="2EDE8B03" w:rsidR="00FD4511" w:rsidRPr="009A13CF" w:rsidRDefault="00FD4511" w:rsidP="009B12FD">
            <w:pPr>
              <w:widowControl/>
              <w:autoSpaceDE/>
              <w:autoSpaceDN/>
              <w:jc w:val="both"/>
              <w:rPr>
                <w:rFonts w:ascii="Calibri" w:eastAsia="Times New Roman" w:hAnsi="Calibri" w:cs="Calibri"/>
                <w:sz w:val="24"/>
                <w:szCs w:val="24"/>
                <w:lang w:val="es-CO" w:eastAsia="es-CO"/>
              </w:rPr>
            </w:pPr>
          </w:p>
        </w:tc>
      </w:tr>
      <w:tr w:rsidR="00701435" w:rsidRPr="009A13CF" w14:paraId="76CEA98D" w14:textId="77777777" w:rsidTr="00A73BC4">
        <w:trPr>
          <w:trHeight w:val="618"/>
        </w:trPr>
        <w:tc>
          <w:tcPr>
            <w:tcW w:w="2080" w:type="dxa"/>
            <w:tcBorders>
              <w:top w:val="nil"/>
              <w:left w:val="nil"/>
              <w:bottom w:val="nil"/>
              <w:right w:val="nil"/>
            </w:tcBorders>
            <w:vAlign w:val="center"/>
            <w:hideMark/>
          </w:tcPr>
          <w:p w14:paraId="07D29D1E"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Triángulo Norte</w:t>
            </w:r>
          </w:p>
        </w:tc>
        <w:tc>
          <w:tcPr>
            <w:tcW w:w="2326" w:type="dxa"/>
            <w:tcBorders>
              <w:top w:val="nil"/>
              <w:left w:val="nil"/>
              <w:bottom w:val="nil"/>
              <w:right w:val="nil"/>
            </w:tcBorders>
            <w:vAlign w:val="center"/>
            <w:hideMark/>
          </w:tcPr>
          <w:p w14:paraId="35E22C17"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49ED30CA" w14:textId="77777777" w:rsidR="00701435" w:rsidRPr="009A13CF" w:rsidRDefault="00FD4511"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40C23DEE" w14:textId="71A0362C" w:rsidR="00FD4511" w:rsidRPr="009A13CF" w:rsidRDefault="00FD4511" w:rsidP="009B12FD">
            <w:pPr>
              <w:widowControl/>
              <w:autoSpaceDE/>
              <w:autoSpaceDN/>
              <w:jc w:val="both"/>
              <w:rPr>
                <w:rFonts w:ascii="Calibri" w:eastAsia="Times New Roman" w:hAnsi="Calibri" w:cs="Calibri"/>
                <w:sz w:val="24"/>
                <w:szCs w:val="24"/>
                <w:lang w:val="es-CO" w:eastAsia="es-CO"/>
              </w:rPr>
            </w:pPr>
          </w:p>
        </w:tc>
      </w:tr>
      <w:tr w:rsidR="00701435" w:rsidRPr="009A13CF" w14:paraId="03829510" w14:textId="77777777" w:rsidTr="00A73BC4">
        <w:trPr>
          <w:trHeight w:val="618"/>
        </w:trPr>
        <w:tc>
          <w:tcPr>
            <w:tcW w:w="2080" w:type="dxa"/>
            <w:tcBorders>
              <w:top w:val="nil"/>
              <w:left w:val="nil"/>
              <w:bottom w:val="nil"/>
              <w:right w:val="nil"/>
            </w:tcBorders>
            <w:vAlign w:val="center"/>
            <w:hideMark/>
          </w:tcPr>
          <w:p w14:paraId="714B7B1C"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EFTA</w:t>
            </w:r>
          </w:p>
        </w:tc>
        <w:tc>
          <w:tcPr>
            <w:tcW w:w="2326" w:type="dxa"/>
            <w:tcBorders>
              <w:top w:val="nil"/>
              <w:left w:val="nil"/>
              <w:bottom w:val="nil"/>
              <w:right w:val="nil"/>
            </w:tcBorders>
            <w:vAlign w:val="center"/>
            <w:hideMark/>
          </w:tcPr>
          <w:p w14:paraId="77BEC8CB"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55C2895F" w14:textId="77777777" w:rsidR="00701435" w:rsidRPr="009A13CF" w:rsidRDefault="00FD4511"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6D2A1C0A" w14:textId="72B9F8A9" w:rsidR="00FD4511" w:rsidRPr="009A13CF" w:rsidRDefault="00FD4511" w:rsidP="009B12FD">
            <w:pPr>
              <w:widowControl/>
              <w:autoSpaceDE/>
              <w:autoSpaceDN/>
              <w:jc w:val="both"/>
              <w:rPr>
                <w:rFonts w:ascii="Calibri" w:eastAsia="Times New Roman" w:hAnsi="Calibri" w:cs="Calibri"/>
                <w:sz w:val="24"/>
                <w:szCs w:val="24"/>
                <w:lang w:val="es-CO" w:eastAsia="es-CO"/>
              </w:rPr>
            </w:pPr>
          </w:p>
        </w:tc>
      </w:tr>
      <w:tr w:rsidR="00701435" w:rsidRPr="009A13CF" w14:paraId="2B324283" w14:textId="77777777" w:rsidTr="00A73BC4">
        <w:trPr>
          <w:trHeight w:val="618"/>
        </w:trPr>
        <w:tc>
          <w:tcPr>
            <w:tcW w:w="2080" w:type="dxa"/>
            <w:tcBorders>
              <w:top w:val="nil"/>
              <w:left w:val="nil"/>
              <w:bottom w:val="nil"/>
              <w:right w:val="nil"/>
            </w:tcBorders>
            <w:vAlign w:val="center"/>
            <w:hideMark/>
          </w:tcPr>
          <w:p w14:paraId="439D29CE"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Estados Unidos</w:t>
            </w:r>
          </w:p>
        </w:tc>
        <w:tc>
          <w:tcPr>
            <w:tcW w:w="2326" w:type="dxa"/>
            <w:tcBorders>
              <w:top w:val="nil"/>
              <w:left w:val="nil"/>
              <w:bottom w:val="nil"/>
              <w:right w:val="nil"/>
            </w:tcBorders>
            <w:vAlign w:val="center"/>
            <w:hideMark/>
          </w:tcPr>
          <w:p w14:paraId="7F599701"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7E08CAF1" w14:textId="77777777" w:rsidR="00701435" w:rsidRPr="009A13CF" w:rsidRDefault="00BB65F3"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2B02F308" w14:textId="0899DB0F" w:rsidR="00BB65F3" w:rsidRPr="009A13CF" w:rsidRDefault="00BB65F3" w:rsidP="009B12FD">
            <w:pPr>
              <w:widowControl/>
              <w:autoSpaceDE/>
              <w:autoSpaceDN/>
              <w:jc w:val="both"/>
              <w:rPr>
                <w:rFonts w:ascii="Calibri" w:eastAsia="Times New Roman" w:hAnsi="Calibri" w:cs="Calibri"/>
                <w:sz w:val="24"/>
                <w:szCs w:val="24"/>
                <w:lang w:val="es-CO" w:eastAsia="es-CO"/>
              </w:rPr>
            </w:pPr>
          </w:p>
        </w:tc>
      </w:tr>
      <w:tr w:rsidR="00701435" w:rsidRPr="009A13CF" w14:paraId="6EFB07C3" w14:textId="77777777" w:rsidTr="00A73BC4">
        <w:trPr>
          <w:trHeight w:val="309"/>
        </w:trPr>
        <w:tc>
          <w:tcPr>
            <w:tcW w:w="2080" w:type="dxa"/>
            <w:tcBorders>
              <w:top w:val="nil"/>
              <w:left w:val="nil"/>
              <w:bottom w:val="nil"/>
              <w:right w:val="nil"/>
            </w:tcBorders>
            <w:vAlign w:val="center"/>
            <w:hideMark/>
          </w:tcPr>
          <w:p w14:paraId="422E75CE"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Canadá</w:t>
            </w:r>
          </w:p>
        </w:tc>
        <w:tc>
          <w:tcPr>
            <w:tcW w:w="2326" w:type="dxa"/>
            <w:tcBorders>
              <w:top w:val="nil"/>
              <w:left w:val="nil"/>
              <w:bottom w:val="nil"/>
              <w:right w:val="nil"/>
            </w:tcBorders>
            <w:vAlign w:val="center"/>
            <w:hideMark/>
          </w:tcPr>
          <w:p w14:paraId="0B6A2DFD"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0960A558" w14:textId="77777777" w:rsidR="00701435" w:rsidRPr="009A13CF" w:rsidRDefault="00BB65F3"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037307B3" w14:textId="7EFA470A" w:rsidR="00BB65F3" w:rsidRPr="009A13CF" w:rsidRDefault="00BB65F3" w:rsidP="009B12FD">
            <w:pPr>
              <w:widowControl/>
              <w:autoSpaceDE/>
              <w:autoSpaceDN/>
              <w:jc w:val="both"/>
              <w:rPr>
                <w:rFonts w:ascii="Calibri" w:eastAsia="Times New Roman" w:hAnsi="Calibri" w:cs="Calibri"/>
                <w:sz w:val="24"/>
                <w:szCs w:val="24"/>
                <w:lang w:val="es-CO" w:eastAsia="es-CO"/>
              </w:rPr>
            </w:pPr>
          </w:p>
        </w:tc>
      </w:tr>
      <w:tr w:rsidR="00701435" w:rsidRPr="009A13CF" w14:paraId="6A4B220B" w14:textId="77777777" w:rsidTr="00A73BC4">
        <w:trPr>
          <w:trHeight w:val="618"/>
        </w:trPr>
        <w:tc>
          <w:tcPr>
            <w:tcW w:w="2080" w:type="dxa"/>
            <w:tcBorders>
              <w:top w:val="nil"/>
              <w:left w:val="nil"/>
              <w:bottom w:val="nil"/>
              <w:right w:val="nil"/>
            </w:tcBorders>
            <w:vAlign w:val="center"/>
            <w:hideMark/>
          </w:tcPr>
          <w:p w14:paraId="2F65A459"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Unión Europea</w:t>
            </w:r>
          </w:p>
        </w:tc>
        <w:tc>
          <w:tcPr>
            <w:tcW w:w="2326" w:type="dxa"/>
            <w:tcBorders>
              <w:top w:val="nil"/>
              <w:left w:val="nil"/>
              <w:bottom w:val="nil"/>
              <w:right w:val="nil"/>
            </w:tcBorders>
            <w:vAlign w:val="center"/>
            <w:hideMark/>
          </w:tcPr>
          <w:p w14:paraId="695EC25F"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5F4B29E3" w14:textId="77777777" w:rsidR="00701435" w:rsidRPr="009A13CF" w:rsidRDefault="00BB65F3"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7353A0C2" w14:textId="56E18A00" w:rsidR="00BB65F3" w:rsidRPr="009A13CF" w:rsidRDefault="00BB65F3" w:rsidP="009B12FD">
            <w:pPr>
              <w:widowControl/>
              <w:autoSpaceDE/>
              <w:autoSpaceDN/>
              <w:jc w:val="both"/>
              <w:rPr>
                <w:rFonts w:ascii="Calibri" w:eastAsia="Times New Roman" w:hAnsi="Calibri" w:cs="Calibri"/>
                <w:sz w:val="24"/>
                <w:szCs w:val="24"/>
                <w:lang w:val="es-CO" w:eastAsia="es-CO"/>
              </w:rPr>
            </w:pPr>
          </w:p>
        </w:tc>
      </w:tr>
      <w:tr w:rsidR="00701435" w:rsidRPr="009A13CF" w14:paraId="69AE3D09" w14:textId="77777777" w:rsidTr="00A73BC4">
        <w:trPr>
          <w:trHeight w:val="618"/>
        </w:trPr>
        <w:tc>
          <w:tcPr>
            <w:tcW w:w="2080" w:type="dxa"/>
            <w:tcBorders>
              <w:top w:val="nil"/>
              <w:left w:val="nil"/>
              <w:bottom w:val="nil"/>
              <w:right w:val="nil"/>
            </w:tcBorders>
            <w:vAlign w:val="center"/>
            <w:hideMark/>
          </w:tcPr>
          <w:p w14:paraId="5F65EBAB"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Alianza del Pacífico</w:t>
            </w:r>
          </w:p>
        </w:tc>
        <w:tc>
          <w:tcPr>
            <w:tcW w:w="2326" w:type="dxa"/>
            <w:tcBorders>
              <w:top w:val="nil"/>
              <w:left w:val="nil"/>
              <w:bottom w:val="nil"/>
              <w:right w:val="nil"/>
            </w:tcBorders>
            <w:vAlign w:val="center"/>
            <w:hideMark/>
          </w:tcPr>
          <w:p w14:paraId="640ED9A2"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6CC8E370" w14:textId="77777777" w:rsidR="00701435" w:rsidRPr="009A13CF" w:rsidRDefault="00BB65F3"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28C005E0" w14:textId="777D4B8A" w:rsidR="00BB65F3" w:rsidRPr="009A13CF" w:rsidRDefault="00BB65F3" w:rsidP="009B12FD">
            <w:pPr>
              <w:widowControl/>
              <w:autoSpaceDE/>
              <w:autoSpaceDN/>
              <w:jc w:val="both"/>
              <w:rPr>
                <w:rFonts w:ascii="Calibri" w:eastAsia="Times New Roman" w:hAnsi="Calibri" w:cs="Calibri"/>
                <w:sz w:val="24"/>
                <w:szCs w:val="24"/>
                <w:lang w:val="es-CO" w:eastAsia="es-CO"/>
              </w:rPr>
            </w:pPr>
          </w:p>
        </w:tc>
      </w:tr>
      <w:tr w:rsidR="00701435" w:rsidRPr="009A13CF" w14:paraId="1516D9A9" w14:textId="77777777" w:rsidTr="00A73BC4">
        <w:trPr>
          <w:trHeight w:val="618"/>
        </w:trPr>
        <w:tc>
          <w:tcPr>
            <w:tcW w:w="2080" w:type="dxa"/>
            <w:tcBorders>
              <w:top w:val="nil"/>
              <w:left w:val="nil"/>
              <w:bottom w:val="nil"/>
              <w:right w:val="nil"/>
            </w:tcBorders>
            <w:vAlign w:val="center"/>
            <w:hideMark/>
          </w:tcPr>
          <w:p w14:paraId="5C687A3A"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Corea</w:t>
            </w:r>
          </w:p>
        </w:tc>
        <w:tc>
          <w:tcPr>
            <w:tcW w:w="2326" w:type="dxa"/>
            <w:tcBorders>
              <w:top w:val="nil"/>
              <w:left w:val="nil"/>
              <w:bottom w:val="nil"/>
              <w:right w:val="nil"/>
            </w:tcBorders>
            <w:vAlign w:val="center"/>
            <w:hideMark/>
          </w:tcPr>
          <w:p w14:paraId="2F25FBDB"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5666D642" w14:textId="77777777" w:rsidR="00701435" w:rsidRPr="009A13CF" w:rsidRDefault="00BB65F3"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5F3BD2E7" w14:textId="3D80EDCC" w:rsidR="00BB65F3" w:rsidRPr="009A13CF" w:rsidRDefault="00BB65F3" w:rsidP="009B12FD">
            <w:pPr>
              <w:widowControl/>
              <w:autoSpaceDE/>
              <w:autoSpaceDN/>
              <w:jc w:val="both"/>
              <w:rPr>
                <w:rFonts w:ascii="Calibri" w:eastAsia="Times New Roman" w:hAnsi="Calibri" w:cs="Calibri"/>
                <w:sz w:val="24"/>
                <w:szCs w:val="24"/>
                <w:lang w:val="es-CO" w:eastAsia="es-CO"/>
              </w:rPr>
            </w:pPr>
          </w:p>
        </w:tc>
      </w:tr>
      <w:tr w:rsidR="00701435" w:rsidRPr="009A13CF" w14:paraId="0B89EADE" w14:textId="77777777" w:rsidTr="00A73BC4">
        <w:trPr>
          <w:trHeight w:val="309"/>
        </w:trPr>
        <w:tc>
          <w:tcPr>
            <w:tcW w:w="2080" w:type="dxa"/>
            <w:tcBorders>
              <w:top w:val="nil"/>
              <w:left w:val="nil"/>
              <w:bottom w:val="nil"/>
              <w:right w:val="nil"/>
            </w:tcBorders>
            <w:vAlign w:val="center"/>
            <w:hideMark/>
          </w:tcPr>
          <w:p w14:paraId="28A8F7E5"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lastRenderedPageBreak/>
              <w:t>Costa Rica</w:t>
            </w:r>
          </w:p>
        </w:tc>
        <w:tc>
          <w:tcPr>
            <w:tcW w:w="2326" w:type="dxa"/>
            <w:tcBorders>
              <w:top w:val="nil"/>
              <w:left w:val="nil"/>
              <w:bottom w:val="nil"/>
              <w:right w:val="nil"/>
            </w:tcBorders>
            <w:vAlign w:val="center"/>
            <w:hideMark/>
          </w:tcPr>
          <w:p w14:paraId="753ADB50" w14:textId="77777777" w:rsidR="00701435" w:rsidRPr="009A13CF" w:rsidRDefault="00701435" w:rsidP="00701435">
            <w:pPr>
              <w:widowControl/>
              <w:autoSpaceDE/>
              <w:autoSpaceDN/>
              <w:jc w:val="center"/>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No</w:t>
            </w:r>
          </w:p>
        </w:tc>
        <w:tc>
          <w:tcPr>
            <w:tcW w:w="5126" w:type="dxa"/>
            <w:tcBorders>
              <w:top w:val="nil"/>
              <w:left w:val="nil"/>
              <w:bottom w:val="nil"/>
              <w:right w:val="nil"/>
            </w:tcBorders>
            <w:vAlign w:val="center"/>
            <w:hideMark/>
          </w:tcPr>
          <w:p w14:paraId="119C3B13" w14:textId="77777777" w:rsidR="00701435" w:rsidRPr="009A13CF" w:rsidRDefault="000F790B" w:rsidP="009B12FD">
            <w:pPr>
              <w:widowControl/>
              <w:autoSpaceDE/>
              <w:autoSpaceDN/>
              <w:jc w:val="both"/>
              <w:rPr>
                <w:rFonts w:ascii="Calibri" w:eastAsia="Times New Roman" w:hAnsi="Calibri" w:cs="Calibri"/>
                <w:sz w:val="24"/>
                <w:szCs w:val="24"/>
                <w:lang w:eastAsia="es-CO"/>
              </w:rPr>
            </w:pPr>
            <w:r w:rsidRPr="009A13CF">
              <w:rPr>
                <w:rFonts w:ascii="Calibri" w:eastAsia="Times New Roman" w:hAnsi="Calibri" w:cs="Calibri"/>
                <w:sz w:val="24"/>
                <w:szCs w:val="24"/>
                <w:lang w:eastAsia="es-CO"/>
              </w:rPr>
              <w:t>TRANSMILENIO S.A. no hace parte de las entidades cubiertas por el capítulo de contratación pública del Acuerdo.</w:t>
            </w:r>
          </w:p>
          <w:p w14:paraId="6DFC8512" w14:textId="4324C573" w:rsidR="000F790B" w:rsidRPr="009A13CF" w:rsidRDefault="000F790B" w:rsidP="009B12FD">
            <w:pPr>
              <w:widowControl/>
              <w:autoSpaceDE/>
              <w:autoSpaceDN/>
              <w:jc w:val="both"/>
              <w:rPr>
                <w:rFonts w:ascii="Calibri" w:eastAsia="Times New Roman" w:hAnsi="Calibri" w:cs="Calibri"/>
                <w:sz w:val="24"/>
                <w:szCs w:val="24"/>
                <w:lang w:val="es-CO" w:eastAsia="es-CO"/>
              </w:rPr>
            </w:pPr>
          </w:p>
        </w:tc>
      </w:tr>
      <w:tr w:rsidR="00701435" w:rsidRPr="009A13CF" w14:paraId="24F7D083" w14:textId="77777777" w:rsidTr="00A73BC4">
        <w:trPr>
          <w:trHeight w:val="618"/>
        </w:trPr>
        <w:tc>
          <w:tcPr>
            <w:tcW w:w="2080" w:type="dxa"/>
            <w:tcBorders>
              <w:top w:val="nil"/>
              <w:left w:val="nil"/>
              <w:bottom w:val="nil"/>
              <w:right w:val="nil"/>
            </w:tcBorders>
            <w:vAlign w:val="center"/>
            <w:hideMark/>
          </w:tcPr>
          <w:p w14:paraId="45040CB5" w14:textId="77777777" w:rsidR="00701435" w:rsidRPr="009A13CF" w:rsidRDefault="00701435" w:rsidP="00701435">
            <w:pPr>
              <w:widowControl/>
              <w:autoSpaceDE/>
              <w:autoSpaceDN/>
              <w:rPr>
                <w:rFonts w:ascii="Calibri" w:eastAsia="Times New Roman" w:hAnsi="Calibri" w:cs="Calibri"/>
                <w:sz w:val="24"/>
                <w:szCs w:val="24"/>
                <w:lang w:val="es-CO" w:eastAsia="es-CO"/>
              </w:rPr>
            </w:pPr>
            <w:r w:rsidRPr="009A13CF">
              <w:rPr>
                <w:rFonts w:ascii="Calibri" w:eastAsia="Times New Roman" w:hAnsi="Calibri" w:cs="Calibri"/>
                <w:sz w:val="24"/>
                <w:szCs w:val="24"/>
                <w:lang w:val="es-CO" w:eastAsia="es-CO"/>
              </w:rPr>
              <w:t>Comunidad Andina (CAN)</w:t>
            </w:r>
          </w:p>
        </w:tc>
        <w:tc>
          <w:tcPr>
            <w:tcW w:w="2326" w:type="dxa"/>
            <w:tcBorders>
              <w:top w:val="nil"/>
              <w:left w:val="nil"/>
              <w:bottom w:val="nil"/>
              <w:right w:val="nil"/>
            </w:tcBorders>
            <w:vAlign w:val="center"/>
            <w:hideMark/>
          </w:tcPr>
          <w:p w14:paraId="47684F39" w14:textId="77777777" w:rsidR="00701435" w:rsidRPr="009A13CF" w:rsidRDefault="00701435" w:rsidP="00701435">
            <w:pPr>
              <w:widowControl/>
              <w:autoSpaceDE/>
              <w:autoSpaceDN/>
              <w:jc w:val="center"/>
              <w:rPr>
                <w:rFonts w:ascii="Calibri" w:eastAsia="Times New Roman" w:hAnsi="Calibri" w:cs="Calibri"/>
                <w:b/>
                <w:bCs/>
                <w:sz w:val="24"/>
                <w:szCs w:val="24"/>
                <w:lang w:val="es-CO" w:eastAsia="es-CO"/>
              </w:rPr>
            </w:pPr>
            <w:r w:rsidRPr="009A13CF">
              <w:rPr>
                <w:rFonts w:ascii="Calibri" w:eastAsia="Times New Roman" w:hAnsi="Calibri" w:cs="Calibri"/>
                <w:b/>
                <w:bCs/>
                <w:sz w:val="24"/>
                <w:szCs w:val="24"/>
                <w:lang w:val="es-CO" w:eastAsia="es-CO"/>
              </w:rPr>
              <w:t>Sí</w:t>
            </w:r>
          </w:p>
        </w:tc>
        <w:tc>
          <w:tcPr>
            <w:tcW w:w="5126" w:type="dxa"/>
            <w:tcBorders>
              <w:top w:val="nil"/>
              <w:left w:val="nil"/>
              <w:bottom w:val="nil"/>
              <w:right w:val="nil"/>
            </w:tcBorders>
            <w:vAlign w:val="center"/>
            <w:hideMark/>
          </w:tcPr>
          <w:p w14:paraId="07B424E3" w14:textId="401F5934" w:rsidR="00701435" w:rsidRPr="009A13CF" w:rsidRDefault="000F790B" w:rsidP="009B12FD">
            <w:pPr>
              <w:widowControl/>
              <w:autoSpaceDE/>
              <w:autoSpaceDN/>
              <w:jc w:val="both"/>
              <w:rPr>
                <w:rFonts w:ascii="Calibri" w:eastAsia="Times New Roman" w:hAnsi="Calibri" w:cs="Calibri"/>
                <w:sz w:val="24"/>
                <w:szCs w:val="24"/>
                <w:lang w:val="es-CO" w:eastAsia="es-CO"/>
              </w:rPr>
            </w:pPr>
            <w:r w:rsidRPr="009A13CF">
              <w:rPr>
                <w:rFonts w:ascii="Calibri" w:eastAsia="Times New Roman" w:hAnsi="Calibri" w:cs="Calibri"/>
                <w:sz w:val="24"/>
                <w:szCs w:val="24"/>
                <w:lang w:eastAsia="es-CO"/>
              </w:rPr>
              <w:t>Aplica la Decisión 439 de la Comunidad Andina de Naciones (CAN).</w:t>
            </w:r>
          </w:p>
        </w:tc>
      </w:tr>
    </w:tbl>
    <w:p w14:paraId="2AFB1E6E" w14:textId="77777777" w:rsidR="00701435" w:rsidRPr="009A13CF" w:rsidRDefault="00701435" w:rsidP="00D56BE1">
      <w:pPr>
        <w:jc w:val="both"/>
        <w:rPr>
          <w:rFonts w:ascii="Calibri" w:eastAsia="ZTR1C.tmp" w:hAnsi="Calibri" w:cs="Calibri"/>
          <w:sz w:val="24"/>
          <w:szCs w:val="24"/>
          <w:lang w:val="es-CO" w:eastAsia="es-ES"/>
        </w:rPr>
      </w:pPr>
    </w:p>
    <w:p w14:paraId="51A5E87A" w14:textId="6E890E5D" w:rsidR="00701435" w:rsidRPr="009A13CF" w:rsidRDefault="00BB2C6D" w:rsidP="00D56BE1">
      <w:pPr>
        <w:jc w:val="both"/>
        <w:rPr>
          <w:rFonts w:ascii="Calibri" w:eastAsia="ZTR1C.tmp" w:hAnsi="Calibri" w:cs="Calibri"/>
          <w:sz w:val="24"/>
          <w:szCs w:val="24"/>
          <w:lang w:val="es-CO" w:eastAsia="es-ES"/>
        </w:rPr>
      </w:pPr>
      <w:r w:rsidRPr="009A13CF">
        <w:rPr>
          <w:rFonts w:ascii="Calibri" w:eastAsia="ZTR1C.tmp" w:hAnsi="Calibri" w:cs="Calibri"/>
          <w:sz w:val="24"/>
          <w:szCs w:val="24"/>
          <w:lang w:eastAsia="es-ES"/>
        </w:rPr>
        <w:t>Como resultado del análisis efectuado, se concluye que el presente proceso de selección no se encuentra cubierto por los capítulos de contratación pública de los Acuerdos Comerciales anteriormente relacionados, con excepción de la Decisión 439 de la Comunidad Andina de Naciones (CAN), la cual resulta aplicable en los términos previstos en dicha decisión y en la normativa nacional vigente.</w:t>
      </w:r>
    </w:p>
    <w:p w14:paraId="3247BB6A" w14:textId="2C57C05D" w:rsidR="00775803" w:rsidRPr="009A13CF" w:rsidRDefault="00775803" w:rsidP="00775803">
      <w:pPr>
        <w:jc w:val="both"/>
        <w:rPr>
          <w:rFonts w:ascii="Calibri" w:eastAsia="ZTR1C.tmp" w:hAnsi="Calibri" w:cs="Calibri"/>
          <w:sz w:val="24"/>
          <w:szCs w:val="24"/>
          <w:lang w:val="es-CO" w:eastAsia="es-ES"/>
        </w:rPr>
      </w:pPr>
    </w:p>
    <w:tbl>
      <w:tblPr>
        <w:tblpPr w:leftFromText="141" w:rightFromText="141" w:vertAnchor="text" w:horzAnchor="margin" w:tblpY="233"/>
        <w:tblW w:w="9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93"/>
      </w:tblGrid>
      <w:tr w:rsidR="00B91482" w:rsidRPr="009A13CF" w14:paraId="70C30444" w14:textId="77777777" w:rsidTr="009A13CF">
        <w:trPr>
          <w:trHeight w:val="219"/>
        </w:trPr>
        <w:tc>
          <w:tcPr>
            <w:tcW w:w="9693" w:type="dxa"/>
            <w:tcBorders>
              <w:top w:val="single" w:sz="4" w:space="0" w:color="auto"/>
              <w:left w:val="single" w:sz="4" w:space="0" w:color="auto"/>
              <w:right w:val="single" w:sz="4" w:space="0" w:color="auto"/>
            </w:tcBorders>
            <w:shd w:val="clear" w:color="auto" w:fill="E6E6E6"/>
          </w:tcPr>
          <w:p w14:paraId="28236413" w14:textId="77777777" w:rsidR="00B91482" w:rsidRPr="009A13CF" w:rsidRDefault="00B91482" w:rsidP="00B91482">
            <w:pPr>
              <w:tabs>
                <w:tab w:val="left" w:pos="5706"/>
              </w:tabs>
              <w:jc w:val="both"/>
              <w:rPr>
                <w:rFonts w:ascii="Calibri" w:eastAsia="ZTR1C.tmp" w:hAnsi="Calibri" w:cs="Calibri"/>
                <w:b/>
                <w:sz w:val="24"/>
                <w:szCs w:val="24"/>
                <w:lang w:eastAsia="es-ES"/>
              </w:rPr>
            </w:pPr>
            <w:r w:rsidRPr="009A13CF">
              <w:rPr>
                <w:rFonts w:ascii="Calibri" w:eastAsia="ZTR1C.tmp" w:hAnsi="Calibri" w:cs="Calibri"/>
                <w:b/>
                <w:sz w:val="24"/>
                <w:szCs w:val="24"/>
                <w:lang w:eastAsia="es-ES"/>
              </w:rPr>
              <w:t>9. Área responsable de la adquisición</w:t>
            </w:r>
          </w:p>
        </w:tc>
      </w:tr>
      <w:tr w:rsidR="00B91482" w:rsidRPr="009A13CF" w14:paraId="66A5C0FE" w14:textId="77777777" w:rsidTr="009A13CF">
        <w:trPr>
          <w:trHeight w:val="1316"/>
        </w:trPr>
        <w:tc>
          <w:tcPr>
            <w:tcW w:w="9693" w:type="dxa"/>
            <w:tcBorders>
              <w:top w:val="single" w:sz="4" w:space="0" w:color="auto"/>
              <w:left w:val="single" w:sz="4" w:space="0" w:color="auto"/>
              <w:bottom w:val="single" w:sz="4" w:space="0" w:color="auto"/>
              <w:right w:val="single" w:sz="4" w:space="0" w:color="auto"/>
            </w:tcBorders>
          </w:tcPr>
          <w:p w14:paraId="04879CF8" w14:textId="77777777" w:rsidR="00B91482" w:rsidRPr="009A13CF" w:rsidRDefault="00B91482" w:rsidP="00B91482">
            <w:pPr>
              <w:pStyle w:val="TableParagraph"/>
              <w:ind w:right="3368"/>
              <w:jc w:val="both"/>
              <w:rPr>
                <w:rFonts w:ascii="Calibri" w:hAnsi="Calibri" w:cs="Calibri"/>
                <w:sz w:val="24"/>
                <w:szCs w:val="24"/>
              </w:rPr>
            </w:pPr>
          </w:p>
          <w:p w14:paraId="619D77BC" w14:textId="77777777" w:rsidR="00B91482" w:rsidRPr="009A13CF" w:rsidRDefault="00B91482" w:rsidP="00B91482">
            <w:pPr>
              <w:pStyle w:val="TableParagraph"/>
              <w:ind w:right="3368"/>
              <w:jc w:val="both"/>
              <w:rPr>
                <w:rFonts w:ascii="Calibri" w:hAnsi="Calibri" w:cs="Calibri"/>
                <w:sz w:val="24"/>
                <w:szCs w:val="24"/>
              </w:rPr>
            </w:pPr>
            <w:r w:rsidRPr="009A13CF">
              <w:rPr>
                <w:rFonts w:ascii="Calibri" w:hAnsi="Calibri" w:cs="Calibri"/>
                <w:sz w:val="24"/>
                <w:szCs w:val="24"/>
              </w:rPr>
              <w:t>Aprobó: Jefe de la dependencia</w:t>
            </w:r>
          </w:p>
          <w:p w14:paraId="7107567D" w14:textId="77777777" w:rsidR="00B91482" w:rsidRPr="009A13CF" w:rsidRDefault="00B91482" w:rsidP="00B91482">
            <w:pPr>
              <w:pStyle w:val="TableParagraph"/>
              <w:ind w:right="3368"/>
              <w:jc w:val="both"/>
              <w:rPr>
                <w:rFonts w:ascii="Calibri" w:hAnsi="Calibri" w:cs="Calibri"/>
                <w:sz w:val="24"/>
                <w:szCs w:val="24"/>
              </w:rPr>
            </w:pPr>
            <w:r w:rsidRPr="009A13CF">
              <w:rPr>
                <w:rFonts w:ascii="Calibri" w:hAnsi="Calibri" w:cs="Calibri"/>
                <w:sz w:val="24"/>
                <w:szCs w:val="24"/>
              </w:rPr>
              <w:t xml:space="preserve">Nombre: Gina Alexandra vaca Linares </w:t>
            </w:r>
          </w:p>
          <w:p w14:paraId="418DE887" w14:textId="77777777" w:rsidR="00B91482" w:rsidRPr="009A13CF" w:rsidRDefault="00B91482" w:rsidP="00B91482">
            <w:pPr>
              <w:pStyle w:val="TableParagraph"/>
              <w:ind w:right="3368"/>
              <w:jc w:val="both"/>
              <w:rPr>
                <w:rFonts w:ascii="Calibri" w:hAnsi="Calibri" w:cs="Calibri"/>
                <w:sz w:val="24"/>
                <w:szCs w:val="24"/>
              </w:rPr>
            </w:pPr>
            <w:r w:rsidRPr="009A13CF">
              <w:rPr>
                <w:rFonts w:ascii="Calibri" w:hAnsi="Calibri" w:cs="Calibri"/>
                <w:sz w:val="24"/>
                <w:szCs w:val="24"/>
              </w:rPr>
              <w:t>Dependencia: Directora Corporativa</w:t>
            </w:r>
          </w:p>
          <w:p w14:paraId="7C1E6B44" w14:textId="77777777" w:rsidR="00B91482" w:rsidRPr="009A13CF" w:rsidRDefault="00B91482" w:rsidP="00B91482">
            <w:pPr>
              <w:pStyle w:val="TableParagraph"/>
              <w:ind w:right="3368"/>
              <w:jc w:val="both"/>
              <w:rPr>
                <w:rFonts w:ascii="Calibri" w:hAnsi="Calibri" w:cs="Calibri"/>
                <w:sz w:val="24"/>
                <w:szCs w:val="24"/>
              </w:rPr>
            </w:pPr>
          </w:p>
          <w:p w14:paraId="360602F2" w14:textId="77777777" w:rsidR="00B91482" w:rsidRPr="009A13CF" w:rsidRDefault="00B91482" w:rsidP="00B91482">
            <w:pPr>
              <w:pStyle w:val="TableParagraph"/>
              <w:ind w:right="3368"/>
              <w:jc w:val="both"/>
              <w:rPr>
                <w:rFonts w:ascii="Calibri" w:hAnsi="Calibri" w:cs="Calibri"/>
                <w:sz w:val="24"/>
                <w:szCs w:val="24"/>
              </w:rPr>
            </w:pPr>
            <w:r w:rsidRPr="009A13CF">
              <w:rPr>
                <w:rFonts w:ascii="Calibri" w:hAnsi="Calibri" w:cs="Calibri"/>
                <w:sz w:val="24"/>
                <w:szCs w:val="24"/>
              </w:rPr>
              <w:t xml:space="preserve">Elaboró: Contratista Dirección Corporativa </w:t>
            </w:r>
          </w:p>
          <w:p w14:paraId="1FABBF7B" w14:textId="77777777" w:rsidR="00B91482" w:rsidRPr="009A13CF" w:rsidRDefault="00B91482" w:rsidP="00B91482">
            <w:pPr>
              <w:pStyle w:val="TableParagraph"/>
              <w:ind w:right="3368"/>
              <w:jc w:val="both"/>
              <w:rPr>
                <w:rFonts w:ascii="Calibri" w:hAnsi="Calibri" w:cs="Calibri"/>
                <w:sz w:val="24"/>
                <w:szCs w:val="24"/>
              </w:rPr>
            </w:pPr>
            <w:r w:rsidRPr="009A13CF">
              <w:rPr>
                <w:rFonts w:ascii="Calibri" w:hAnsi="Calibri" w:cs="Calibri"/>
                <w:sz w:val="24"/>
                <w:szCs w:val="24"/>
              </w:rPr>
              <w:t>Nombre: Jimmy Gaitán Ortiz</w:t>
            </w:r>
          </w:p>
          <w:p w14:paraId="1ADD82B0" w14:textId="77777777" w:rsidR="00B91482" w:rsidRPr="009A13CF" w:rsidRDefault="00B91482" w:rsidP="00B91482">
            <w:pPr>
              <w:pStyle w:val="TableParagraph"/>
              <w:ind w:right="3368"/>
              <w:jc w:val="both"/>
              <w:rPr>
                <w:rFonts w:ascii="Calibri" w:hAnsi="Calibri" w:cs="Calibri"/>
                <w:sz w:val="24"/>
                <w:szCs w:val="24"/>
              </w:rPr>
            </w:pPr>
          </w:p>
          <w:p w14:paraId="1CFCD632" w14:textId="65AE030F" w:rsidR="003739D5" w:rsidRPr="009A13CF" w:rsidRDefault="007D1C87" w:rsidP="003739D5">
            <w:pPr>
              <w:pStyle w:val="TableParagraph"/>
              <w:ind w:right="1588"/>
              <w:jc w:val="both"/>
              <w:rPr>
                <w:rFonts w:ascii="Calibri" w:eastAsia="Arial" w:hAnsi="Calibri" w:cs="Calibri"/>
                <w:sz w:val="24"/>
                <w:szCs w:val="24"/>
                <w:lang w:val="es-CO"/>
              </w:rPr>
            </w:pPr>
            <w:r w:rsidRPr="009A13CF">
              <w:rPr>
                <w:rFonts w:ascii="Calibri" w:hAnsi="Calibri" w:cs="Calibri"/>
                <w:sz w:val="24"/>
                <w:szCs w:val="24"/>
              </w:rPr>
              <w:t xml:space="preserve">Revisó: </w:t>
            </w:r>
            <w:r w:rsidR="003739D5" w:rsidRPr="009A13CF">
              <w:rPr>
                <w:rFonts w:ascii="Segoe UI" w:eastAsia="Times New Roman" w:hAnsi="Segoe UI" w:cs="Segoe UI"/>
                <w:sz w:val="21"/>
                <w:szCs w:val="21"/>
                <w:lang w:val="es-CO" w:eastAsia="es-CO"/>
              </w:rPr>
              <w:t xml:space="preserve"> </w:t>
            </w:r>
            <w:r w:rsidR="009A13CF" w:rsidRPr="009A13CF">
              <w:rPr>
                <w:rFonts w:ascii="Segoe UI" w:eastAsia="Times New Roman" w:hAnsi="Segoe UI" w:cs="Segoe UI"/>
                <w:sz w:val="21"/>
                <w:szCs w:val="21"/>
                <w:lang w:val="es-CO" w:eastAsia="es-CO"/>
              </w:rPr>
              <w:t xml:space="preserve">    Profesional Universitario (E) – Seguridad y Salud en el Trabajo</w:t>
            </w:r>
          </w:p>
          <w:p w14:paraId="45580D83" w14:textId="3A6E9E0B" w:rsidR="007D1C87" w:rsidRPr="009A13CF" w:rsidRDefault="007D1C87" w:rsidP="007D1C87">
            <w:pPr>
              <w:tabs>
                <w:tab w:val="left" w:pos="5706"/>
              </w:tabs>
              <w:jc w:val="both"/>
              <w:rPr>
                <w:rFonts w:ascii="Calibri" w:hAnsi="Calibri" w:cs="Calibri"/>
                <w:b/>
                <w:bCs/>
                <w:sz w:val="24"/>
                <w:szCs w:val="24"/>
                <w:lang w:val="es-CO"/>
              </w:rPr>
            </w:pPr>
            <w:r w:rsidRPr="009A13CF">
              <w:rPr>
                <w:rFonts w:ascii="Calibri" w:hAnsi="Calibri" w:cs="Calibri"/>
                <w:sz w:val="24"/>
                <w:szCs w:val="24"/>
                <w:lang w:val="es-CO"/>
              </w:rPr>
              <w:t xml:space="preserve">Nombre: </w:t>
            </w:r>
            <w:r w:rsidR="00B930F1" w:rsidRPr="009A13CF">
              <w:rPr>
                <w:rFonts w:ascii="Segoe UI" w:eastAsia="Times New Roman" w:hAnsi="Segoe UI" w:cs="Segoe UI"/>
                <w:kern w:val="36"/>
                <w:sz w:val="42"/>
                <w:szCs w:val="42"/>
                <w:lang w:val="es-CO" w:eastAsia="es-CO"/>
              </w:rPr>
              <w:t xml:space="preserve"> </w:t>
            </w:r>
            <w:r w:rsidR="00B930F1" w:rsidRPr="009A13CF">
              <w:rPr>
                <w:rFonts w:ascii="Calibri" w:hAnsi="Calibri" w:cs="Calibri"/>
                <w:sz w:val="24"/>
                <w:szCs w:val="24"/>
                <w:lang w:val="es-CO"/>
              </w:rPr>
              <w:t>José Leonardo V</w:t>
            </w:r>
            <w:r w:rsidR="009A13CF" w:rsidRPr="009A13CF">
              <w:rPr>
                <w:rFonts w:ascii="Calibri" w:hAnsi="Calibri" w:cs="Calibri"/>
                <w:sz w:val="24"/>
                <w:szCs w:val="24"/>
                <w:lang w:val="es-CO"/>
              </w:rPr>
              <w:t>á</w:t>
            </w:r>
            <w:r w:rsidR="00B930F1" w:rsidRPr="009A13CF">
              <w:rPr>
                <w:rFonts w:ascii="Calibri" w:hAnsi="Calibri" w:cs="Calibri"/>
                <w:sz w:val="24"/>
                <w:szCs w:val="24"/>
                <w:lang w:val="es-CO"/>
              </w:rPr>
              <w:t>squez León</w:t>
            </w:r>
          </w:p>
          <w:p w14:paraId="10CC0A34" w14:textId="77777777" w:rsidR="007D1C87" w:rsidRPr="009A13CF" w:rsidRDefault="007D1C87" w:rsidP="00B91482">
            <w:pPr>
              <w:pStyle w:val="TableParagraph"/>
              <w:ind w:right="3368"/>
              <w:jc w:val="both"/>
              <w:rPr>
                <w:rFonts w:ascii="Calibri" w:hAnsi="Calibri" w:cs="Calibri"/>
                <w:sz w:val="24"/>
                <w:szCs w:val="24"/>
              </w:rPr>
            </w:pPr>
          </w:p>
          <w:p w14:paraId="3EEB6BD6" w14:textId="77777777" w:rsidR="00B91482" w:rsidRPr="009A13CF" w:rsidRDefault="00B91482" w:rsidP="00B91482">
            <w:pPr>
              <w:pStyle w:val="TableParagraph"/>
              <w:ind w:right="3368"/>
              <w:jc w:val="both"/>
              <w:rPr>
                <w:rFonts w:ascii="Calibri" w:hAnsi="Calibri" w:cs="Calibri"/>
                <w:sz w:val="24"/>
                <w:szCs w:val="24"/>
              </w:rPr>
            </w:pPr>
            <w:r w:rsidRPr="009A13CF">
              <w:rPr>
                <w:rFonts w:ascii="Calibri" w:hAnsi="Calibri" w:cs="Calibri"/>
                <w:sz w:val="24"/>
                <w:szCs w:val="24"/>
              </w:rPr>
              <w:t>Revisó: Abogado contratista</w:t>
            </w:r>
          </w:p>
          <w:p w14:paraId="6894B8AC" w14:textId="77777777" w:rsidR="00B91482" w:rsidRPr="009A13CF" w:rsidRDefault="00B91482" w:rsidP="00B91482">
            <w:pPr>
              <w:tabs>
                <w:tab w:val="left" w:pos="5706"/>
              </w:tabs>
              <w:ind w:left="5706" w:hanging="5706"/>
              <w:jc w:val="both"/>
              <w:rPr>
                <w:rFonts w:ascii="Calibri" w:hAnsi="Calibri" w:cs="Calibri"/>
                <w:sz w:val="24"/>
                <w:szCs w:val="24"/>
                <w:lang w:val="es-CO"/>
              </w:rPr>
            </w:pPr>
            <w:r w:rsidRPr="009A13CF">
              <w:rPr>
                <w:rFonts w:ascii="Calibri" w:hAnsi="Calibri" w:cs="Calibri"/>
                <w:sz w:val="24"/>
                <w:szCs w:val="24"/>
                <w:lang w:val="es-CO"/>
              </w:rPr>
              <w:t>Nombre: Mario Alberto Chacón Castro</w:t>
            </w:r>
          </w:p>
          <w:p w14:paraId="2C7D86B6" w14:textId="77777777" w:rsidR="00B91482" w:rsidRPr="009A13CF" w:rsidRDefault="00B91482" w:rsidP="00B91482">
            <w:pPr>
              <w:tabs>
                <w:tab w:val="left" w:pos="5706"/>
              </w:tabs>
              <w:ind w:left="5706" w:hanging="5706"/>
              <w:jc w:val="both"/>
              <w:rPr>
                <w:rFonts w:ascii="Calibri" w:eastAsia="ZTR1C.tmp" w:hAnsi="Calibri" w:cs="Calibri"/>
                <w:b/>
                <w:sz w:val="24"/>
                <w:szCs w:val="24"/>
                <w:lang w:eastAsia="es-ES"/>
              </w:rPr>
            </w:pPr>
          </w:p>
        </w:tc>
      </w:tr>
      <w:tr w:rsidR="00B91482" w:rsidRPr="009A13CF" w14:paraId="44469427" w14:textId="77777777" w:rsidTr="009A13CF">
        <w:trPr>
          <w:trHeight w:val="193"/>
        </w:trPr>
        <w:tc>
          <w:tcPr>
            <w:tcW w:w="9693" w:type="dxa"/>
            <w:tcBorders>
              <w:top w:val="single" w:sz="4" w:space="0" w:color="auto"/>
              <w:left w:val="single" w:sz="4" w:space="0" w:color="auto"/>
              <w:right w:val="single" w:sz="4" w:space="0" w:color="auto"/>
            </w:tcBorders>
          </w:tcPr>
          <w:p w14:paraId="7FE9B80C" w14:textId="168653E2" w:rsidR="00B91482" w:rsidRPr="009A13CF" w:rsidRDefault="00B91482" w:rsidP="00B91482">
            <w:pPr>
              <w:tabs>
                <w:tab w:val="left" w:pos="5706"/>
              </w:tabs>
              <w:jc w:val="both"/>
              <w:rPr>
                <w:rFonts w:ascii="Calibri" w:eastAsia="ZTR1C.tmp" w:hAnsi="Calibri" w:cs="Calibri"/>
                <w:b/>
                <w:sz w:val="24"/>
                <w:szCs w:val="24"/>
                <w:lang w:eastAsia="es-ES"/>
              </w:rPr>
            </w:pPr>
            <w:r w:rsidRPr="009A13CF">
              <w:rPr>
                <w:rFonts w:ascii="Calibri" w:eastAsia="ZTR1C.tmp" w:hAnsi="Calibri" w:cs="Calibri"/>
                <w:b/>
                <w:sz w:val="24"/>
                <w:szCs w:val="24"/>
                <w:lang w:eastAsia="es-ES"/>
              </w:rPr>
              <w:t xml:space="preserve">Fecha de elaboración del estudio </w:t>
            </w:r>
            <w:r w:rsidRPr="009A13CF">
              <w:rPr>
                <w:rFonts w:ascii="Calibri" w:eastAsia="ZTR1C.tmp" w:hAnsi="Calibri" w:cs="Calibri"/>
                <w:sz w:val="24"/>
                <w:szCs w:val="24"/>
                <w:lang w:eastAsia="es-ES"/>
              </w:rPr>
              <w:t>(</w:t>
            </w:r>
            <w:r w:rsidR="00FC18A9" w:rsidRPr="009A13CF">
              <w:rPr>
                <w:rFonts w:ascii="Calibri" w:eastAsia="ZTR1C.tmp" w:hAnsi="Calibri" w:cs="Calibri"/>
                <w:sz w:val="24"/>
                <w:szCs w:val="24"/>
                <w:lang w:eastAsia="es-ES"/>
              </w:rPr>
              <w:t>09</w:t>
            </w:r>
            <w:r w:rsidRPr="009A13CF">
              <w:rPr>
                <w:rFonts w:ascii="Calibri" w:eastAsia="ZTR1C.tmp" w:hAnsi="Calibri" w:cs="Calibri"/>
                <w:sz w:val="24"/>
                <w:szCs w:val="24"/>
                <w:lang w:eastAsia="es-ES"/>
              </w:rPr>
              <w:t>/</w:t>
            </w:r>
            <w:r w:rsidR="00FC18A9" w:rsidRPr="009A13CF">
              <w:rPr>
                <w:rFonts w:ascii="Calibri" w:eastAsia="ZTR1C.tmp" w:hAnsi="Calibri" w:cs="Calibri"/>
                <w:sz w:val="24"/>
                <w:szCs w:val="24"/>
                <w:lang w:eastAsia="es-ES"/>
              </w:rPr>
              <w:t>07</w:t>
            </w:r>
            <w:r w:rsidRPr="009A13CF">
              <w:rPr>
                <w:rFonts w:ascii="Calibri" w:eastAsia="ZTR1C.tmp" w:hAnsi="Calibri" w:cs="Calibri"/>
                <w:sz w:val="24"/>
                <w:szCs w:val="24"/>
                <w:lang w:eastAsia="es-ES"/>
              </w:rPr>
              <w:t>/202</w:t>
            </w:r>
            <w:r w:rsidR="004203D1" w:rsidRPr="009A13CF">
              <w:rPr>
                <w:rFonts w:ascii="Calibri" w:eastAsia="ZTR1C.tmp" w:hAnsi="Calibri" w:cs="Calibri"/>
                <w:sz w:val="24"/>
                <w:szCs w:val="24"/>
                <w:lang w:eastAsia="es-ES"/>
              </w:rPr>
              <w:t>6</w:t>
            </w:r>
            <w:r w:rsidRPr="009A13CF">
              <w:rPr>
                <w:rFonts w:ascii="Calibri" w:eastAsia="ZTR1C.tmp" w:hAnsi="Calibri" w:cs="Calibri"/>
                <w:sz w:val="24"/>
                <w:szCs w:val="24"/>
                <w:lang w:eastAsia="es-ES"/>
              </w:rPr>
              <w:t>)</w:t>
            </w:r>
          </w:p>
        </w:tc>
      </w:tr>
    </w:tbl>
    <w:p w14:paraId="6F657F4D" w14:textId="628D61F7" w:rsidR="00E74E01" w:rsidRPr="009A13CF" w:rsidRDefault="00E74E01" w:rsidP="009A13CF">
      <w:pPr>
        <w:pStyle w:val="Textoindependiente"/>
        <w:rPr>
          <w:rFonts w:ascii="Calibri" w:hAnsi="Calibri" w:cs="Calibri"/>
          <w:sz w:val="24"/>
          <w:szCs w:val="24"/>
        </w:rPr>
      </w:pPr>
    </w:p>
    <w:sectPr w:rsidR="00E74E01" w:rsidRPr="009A13CF" w:rsidSect="00A470E4">
      <w:headerReference w:type="default" r:id="rId8"/>
      <w:pgSz w:w="12240" w:h="15840"/>
      <w:pgMar w:top="1701" w:right="1418" w:bottom="1701" w:left="1418"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5C715" w14:textId="77777777" w:rsidR="003F1EAC" w:rsidRDefault="003F1EAC">
      <w:r>
        <w:separator/>
      </w:r>
    </w:p>
  </w:endnote>
  <w:endnote w:type="continuationSeparator" w:id="0">
    <w:p w14:paraId="58CE13EC" w14:textId="77777777" w:rsidR="003F1EAC" w:rsidRDefault="003F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altName w:val="Calibri"/>
    <w:panose1 w:val="020F0502020204030204"/>
    <w:charset w:val="00"/>
    <w:family w:val="swiss"/>
    <w:pitch w:val="variable"/>
    <w:sig w:usb0="E4002EFF" w:usb1="C200247B" w:usb2="00000009" w:usb3="00000000" w:csb0="000001FF" w:csb1="00000000"/>
  </w:font>
  <w:font w:name="ZTR1C.tmp">
    <w:altName w:val="Times New Roman"/>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E1F36" w14:textId="77777777" w:rsidR="003F1EAC" w:rsidRDefault="003F1EAC">
      <w:r>
        <w:separator/>
      </w:r>
    </w:p>
  </w:footnote>
  <w:footnote w:type="continuationSeparator" w:id="0">
    <w:p w14:paraId="54372B8D" w14:textId="77777777" w:rsidR="003F1EAC" w:rsidRDefault="003F1E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818B7" w14:textId="77777777" w:rsidR="00AE2C47" w:rsidRDefault="00AE2C47">
    <w:pPr>
      <w:pStyle w:val="Textoindependiente"/>
      <w:spacing w:line="14" w:lineRule="auto"/>
    </w:pPr>
  </w:p>
  <w:p w14:paraId="61117C6A" w14:textId="77777777" w:rsidR="00AE2C47" w:rsidRDefault="00AE2C47">
    <w:pPr>
      <w:pStyle w:val="Textoindependiente"/>
      <w:spacing w:line="14" w:lineRule="auto"/>
    </w:pPr>
  </w:p>
  <w:p w14:paraId="60507B1C" w14:textId="77777777" w:rsidR="00AE2C47" w:rsidRDefault="00AE2C47">
    <w:pPr>
      <w:pStyle w:val="Textoindependiente"/>
      <w:spacing w:line="14" w:lineRule="auto"/>
    </w:pPr>
  </w:p>
  <w:p w14:paraId="4756B024" w14:textId="77777777" w:rsidR="00AE2C47" w:rsidRDefault="00AE2C47">
    <w:pPr>
      <w:pStyle w:val="Textoindependiente"/>
      <w:spacing w:line="14" w:lineRule="auto"/>
    </w:pPr>
  </w:p>
  <w:p w14:paraId="78E80055" w14:textId="77777777" w:rsidR="00AE2C47" w:rsidRDefault="00AE2C47">
    <w:pPr>
      <w:pStyle w:val="Textoindependiente"/>
      <w:spacing w:line="14" w:lineRule="auto"/>
    </w:pPr>
  </w:p>
  <w:p w14:paraId="7BFB9C3C" w14:textId="77777777" w:rsidR="00AE2C47" w:rsidRDefault="00AE2C47">
    <w:pPr>
      <w:pStyle w:val="Textoindependiente"/>
      <w:spacing w:line="14" w:lineRule="auto"/>
    </w:pPr>
  </w:p>
  <w:p w14:paraId="32F0A556" w14:textId="77777777" w:rsidR="00AE2C47" w:rsidRDefault="00AE2C47">
    <w:pPr>
      <w:pStyle w:val="Textoindependiente"/>
      <w:spacing w:line="14" w:lineRule="auto"/>
    </w:pPr>
  </w:p>
  <w:p w14:paraId="07F83BCA" w14:textId="77777777" w:rsidR="00AE2C47" w:rsidRDefault="00AE2C47">
    <w:pPr>
      <w:pStyle w:val="Textoindependiente"/>
      <w:spacing w:line="14" w:lineRule="auto"/>
    </w:pPr>
  </w:p>
  <w:p w14:paraId="652BF34C" w14:textId="77777777" w:rsidR="00AE2C47" w:rsidRDefault="00AE2C47">
    <w:pPr>
      <w:pStyle w:val="Textoindependiente"/>
      <w:spacing w:line="14" w:lineRule="auto"/>
    </w:pPr>
  </w:p>
  <w:p w14:paraId="402444ED" w14:textId="77777777" w:rsidR="00AE2C47" w:rsidRDefault="00AE2C47">
    <w:pPr>
      <w:pStyle w:val="Textoindependiente"/>
      <w:spacing w:line="14" w:lineRule="auto"/>
    </w:pPr>
  </w:p>
  <w:p w14:paraId="069A48BF" w14:textId="77777777" w:rsidR="00AE2C47" w:rsidRDefault="00AE2C47">
    <w:pPr>
      <w:pStyle w:val="Textoindependiente"/>
      <w:spacing w:line="14" w:lineRule="auto"/>
    </w:pPr>
  </w:p>
  <w:p w14:paraId="67C457AE" w14:textId="77777777" w:rsidR="00AE2C47" w:rsidRDefault="00AE2C47">
    <w:pPr>
      <w:pStyle w:val="Textoindependiente"/>
      <w:spacing w:line="14" w:lineRule="auto"/>
    </w:pPr>
  </w:p>
  <w:p w14:paraId="1BB7A7DB" w14:textId="77777777" w:rsidR="00AE2C47" w:rsidRDefault="00AE2C47">
    <w:pPr>
      <w:pStyle w:val="Textoindependiente"/>
      <w:spacing w:line="14" w:lineRule="auto"/>
    </w:pPr>
  </w:p>
  <w:p w14:paraId="2F231752" w14:textId="77777777" w:rsidR="00AE2C47" w:rsidRDefault="00AE2C47">
    <w:pPr>
      <w:pStyle w:val="Textoindependiente"/>
      <w:spacing w:line="14" w:lineRule="auto"/>
    </w:pPr>
  </w:p>
  <w:p w14:paraId="41E9B932" w14:textId="77777777" w:rsidR="00AE2C47" w:rsidRDefault="00AE2C47">
    <w:pPr>
      <w:pStyle w:val="Textoindependiente"/>
      <w:spacing w:line="14" w:lineRule="auto"/>
    </w:pPr>
  </w:p>
  <w:p w14:paraId="4ABDBADD" w14:textId="77777777" w:rsidR="00AE2C47" w:rsidRDefault="00AE2C47">
    <w:pPr>
      <w:pStyle w:val="Textoindependiente"/>
      <w:spacing w:line="14" w:lineRule="auto"/>
    </w:pPr>
  </w:p>
  <w:p w14:paraId="55BDF535" w14:textId="77777777" w:rsidR="00AE2C47" w:rsidRDefault="00AE2C47">
    <w:pPr>
      <w:pStyle w:val="Textoindependiente"/>
      <w:spacing w:line="14" w:lineRule="auto"/>
    </w:pPr>
  </w:p>
  <w:p w14:paraId="66475E0A" w14:textId="77777777" w:rsidR="00AE2C47" w:rsidRDefault="00AE2C47">
    <w:pPr>
      <w:pStyle w:val="Textoindependiente"/>
      <w:spacing w:line="14" w:lineRule="auto"/>
    </w:pPr>
  </w:p>
  <w:p w14:paraId="33B77713" w14:textId="77777777" w:rsidR="00AE2C47" w:rsidRDefault="00AE2C47">
    <w:pPr>
      <w:pStyle w:val="Textoindependiente"/>
      <w:spacing w:line="14" w:lineRule="auto"/>
    </w:pPr>
  </w:p>
  <w:p w14:paraId="19E8B271" w14:textId="77777777" w:rsidR="00AE2C47" w:rsidRDefault="00AE2C47">
    <w:pPr>
      <w:pStyle w:val="Textoindependiente"/>
      <w:spacing w:line="14" w:lineRule="auto"/>
    </w:pPr>
  </w:p>
  <w:p w14:paraId="4D679932" w14:textId="77777777" w:rsidR="00AE2C47" w:rsidRDefault="00AE2C47">
    <w:pPr>
      <w:pStyle w:val="Textoindependiente"/>
      <w:spacing w:line="14" w:lineRule="auto"/>
    </w:pPr>
  </w:p>
  <w:p w14:paraId="605CCA91" w14:textId="77777777" w:rsidR="00AE2C47" w:rsidRDefault="00AE2C47">
    <w:pPr>
      <w:pStyle w:val="Textoindependiente"/>
      <w:spacing w:line="14" w:lineRule="auto"/>
    </w:pPr>
  </w:p>
  <w:p w14:paraId="7C314EC1" w14:textId="77777777" w:rsidR="00AE2C47" w:rsidRDefault="00AE2C47">
    <w:pPr>
      <w:pStyle w:val="Textoindependiente"/>
      <w:spacing w:line="14" w:lineRule="auto"/>
    </w:pPr>
  </w:p>
  <w:p w14:paraId="4DE72C54" w14:textId="77777777" w:rsidR="00AE2C47" w:rsidRDefault="00AE2C47">
    <w:pPr>
      <w:pStyle w:val="Textoindependiente"/>
      <w:spacing w:line="14" w:lineRule="auto"/>
    </w:pPr>
  </w:p>
  <w:p w14:paraId="62D91D88" w14:textId="77777777" w:rsidR="00AE2C47" w:rsidRDefault="00AE2C47">
    <w:pPr>
      <w:pStyle w:val="Textoindependiente"/>
      <w:spacing w:line="14" w:lineRule="auto"/>
    </w:pPr>
  </w:p>
  <w:p w14:paraId="72606D4D" w14:textId="77777777" w:rsidR="00AE2C47" w:rsidRDefault="00AE2C47">
    <w:pPr>
      <w:pStyle w:val="Textoindependiente"/>
      <w:spacing w:line="14" w:lineRule="auto"/>
    </w:pPr>
  </w:p>
  <w:p w14:paraId="670D3983" w14:textId="77777777" w:rsidR="00AE2C47" w:rsidRDefault="00AE2C47">
    <w:pPr>
      <w:pStyle w:val="Textoindependiente"/>
      <w:spacing w:line="14" w:lineRule="auto"/>
    </w:pPr>
  </w:p>
  <w:p w14:paraId="7DA8265A" w14:textId="77777777" w:rsidR="00AE2C47" w:rsidRDefault="00AE2C47">
    <w:pPr>
      <w:pStyle w:val="Textoindependiente"/>
      <w:spacing w:line="14" w:lineRule="auto"/>
    </w:pPr>
  </w:p>
  <w:p w14:paraId="074A8DDD" w14:textId="77777777" w:rsidR="00AE2C47" w:rsidRDefault="00AE2C47">
    <w:pPr>
      <w:pStyle w:val="Textoindependiente"/>
      <w:spacing w:line="14" w:lineRule="auto"/>
    </w:pPr>
  </w:p>
  <w:p w14:paraId="3FFABB0E" w14:textId="77777777" w:rsidR="00AE2C47" w:rsidRDefault="00AE2C47">
    <w:pPr>
      <w:pStyle w:val="Textoindependiente"/>
      <w:spacing w:line="14" w:lineRule="auto"/>
    </w:pPr>
  </w:p>
  <w:p w14:paraId="018214C9" w14:textId="77777777" w:rsidR="00AE2C47" w:rsidRDefault="00AE2C47">
    <w:pPr>
      <w:pStyle w:val="Textoindependiente"/>
      <w:spacing w:line="14" w:lineRule="auto"/>
    </w:pPr>
  </w:p>
  <w:p w14:paraId="7A2167E6" w14:textId="77777777" w:rsidR="00AE2C47" w:rsidRDefault="00AE2C47">
    <w:pPr>
      <w:pStyle w:val="Textoindependiente"/>
      <w:spacing w:line="14" w:lineRule="auto"/>
    </w:pPr>
  </w:p>
  <w:p w14:paraId="6DC9F90C" w14:textId="77777777" w:rsidR="00AE2C47" w:rsidRDefault="00AE2C47">
    <w:pPr>
      <w:pStyle w:val="Textoindependiente"/>
      <w:spacing w:line="14" w:lineRule="auto"/>
    </w:pPr>
  </w:p>
  <w:p w14:paraId="387C0B56" w14:textId="77777777" w:rsidR="00AE2C47" w:rsidRDefault="00AE2C47">
    <w:pPr>
      <w:pStyle w:val="Textoindependiente"/>
      <w:spacing w:line="14" w:lineRule="auto"/>
    </w:pPr>
  </w:p>
  <w:p w14:paraId="68404032" w14:textId="77777777" w:rsidR="00AE2C47" w:rsidRDefault="00AE2C47">
    <w:pPr>
      <w:pStyle w:val="Textoindependiente"/>
      <w:spacing w:line="14" w:lineRule="auto"/>
    </w:pPr>
  </w:p>
  <w:p w14:paraId="028ED4E1" w14:textId="77777777" w:rsidR="00AE2C47" w:rsidRDefault="00AE2C47">
    <w:pPr>
      <w:pStyle w:val="Textoindependiente"/>
      <w:spacing w:line="14" w:lineRule="auto"/>
    </w:pPr>
  </w:p>
  <w:p w14:paraId="01F4C635" w14:textId="77777777" w:rsidR="00AE2C47" w:rsidRDefault="00AE2C47">
    <w:pPr>
      <w:pStyle w:val="Textoindependiente"/>
      <w:spacing w:line="14" w:lineRule="auto"/>
    </w:pPr>
  </w:p>
  <w:p w14:paraId="7B1BC494" w14:textId="77777777" w:rsidR="00AE2C47" w:rsidRDefault="00AE2C47">
    <w:pPr>
      <w:pStyle w:val="Textoindependiente"/>
      <w:spacing w:line="14" w:lineRule="auto"/>
    </w:pPr>
  </w:p>
  <w:p w14:paraId="147E74F7" w14:textId="77777777" w:rsidR="00AE2C47" w:rsidRDefault="00AE2C47">
    <w:pPr>
      <w:pStyle w:val="Textoindependiente"/>
      <w:spacing w:line="14" w:lineRule="auto"/>
    </w:pPr>
  </w:p>
  <w:p w14:paraId="5BF09549" w14:textId="77777777" w:rsidR="00AE2C47" w:rsidRDefault="00AE2C47">
    <w:pPr>
      <w:pStyle w:val="Textoindependiente"/>
      <w:spacing w:line="14" w:lineRule="auto"/>
    </w:pPr>
  </w:p>
  <w:p w14:paraId="781EC65C" w14:textId="77777777" w:rsidR="00AE2C47" w:rsidRDefault="00AE2C47">
    <w:pPr>
      <w:pStyle w:val="Textoindependiente"/>
      <w:spacing w:line="14" w:lineRule="auto"/>
    </w:pPr>
  </w:p>
  <w:p w14:paraId="302A0594" w14:textId="77777777" w:rsidR="00AE2C47" w:rsidRDefault="00AE2C47">
    <w:pPr>
      <w:pStyle w:val="Textoindependiente"/>
      <w:spacing w:line="14" w:lineRule="auto"/>
    </w:pPr>
  </w:p>
  <w:p w14:paraId="3C235DA5" w14:textId="77777777" w:rsidR="00AE2C47" w:rsidRDefault="00AE2C47">
    <w:pPr>
      <w:pStyle w:val="Textoindependiente"/>
      <w:spacing w:line="14" w:lineRule="auto"/>
    </w:pPr>
  </w:p>
  <w:p w14:paraId="407AE890" w14:textId="77777777" w:rsidR="00AE2C47" w:rsidRDefault="00AE2C47">
    <w:pPr>
      <w:pStyle w:val="Textoindependiente"/>
      <w:spacing w:line="14" w:lineRule="auto"/>
    </w:pPr>
  </w:p>
  <w:p w14:paraId="09771EEC" w14:textId="77777777" w:rsidR="00AE2C47" w:rsidRDefault="00AE2C47">
    <w:pPr>
      <w:pStyle w:val="Textoindependiente"/>
      <w:spacing w:line="14" w:lineRule="auto"/>
    </w:pPr>
  </w:p>
  <w:p w14:paraId="5D4DE05A" w14:textId="77777777" w:rsidR="00AE2C47" w:rsidRDefault="00AE2C47">
    <w:pPr>
      <w:pStyle w:val="Textoindependiente"/>
      <w:spacing w:line="14" w:lineRule="auto"/>
    </w:pPr>
  </w:p>
  <w:p w14:paraId="3EB343A8" w14:textId="77777777" w:rsidR="00AE2C47" w:rsidRDefault="00AE2C47">
    <w:pPr>
      <w:pStyle w:val="Textoindependiente"/>
      <w:spacing w:line="14" w:lineRule="auto"/>
    </w:pPr>
  </w:p>
  <w:p w14:paraId="2A86C34D" w14:textId="77777777" w:rsidR="00AE2C47" w:rsidRDefault="00AE2C47">
    <w:pPr>
      <w:pStyle w:val="Textoindependiente"/>
      <w:spacing w:line="14" w:lineRule="auto"/>
    </w:pPr>
  </w:p>
  <w:p w14:paraId="6E246A64" w14:textId="77777777" w:rsidR="00AE2C47" w:rsidRDefault="00AE2C47">
    <w:pPr>
      <w:pStyle w:val="Textoindependiente"/>
      <w:spacing w:line="14" w:lineRule="auto"/>
    </w:pPr>
  </w:p>
  <w:p w14:paraId="0BF21729" w14:textId="77777777" w:rsidR="00AE2C47" w:rsidRDefault="00AE2C47">
    <w:pPr>
      <w:pStyle w:val="Textoindependiente"/>
      <w:spacing w:line="14" w:lineRule="auto"/>
    </w:pPr>
  </w:p>
  <w:p w14:paraId="0299AF1C" w14:textId="77777777" w:rsidR="00AE2C47" w:rsidRDefault="00AE2C47">
    <w:pPr>
      <w:pStyle w:val="Textoindependiente"/>
      <w:spacing w:line="14" w:lineRule="auto"/>
    </w:pPr>
  </w:p>
  <w:p w14:paraId="03CB2DFE" w14:textId="77777777" w:rsidR="00AE2C47" w:rsidRDefault="00AE2C47">
    <w:pPr>
      <w:pStyle w:val="Textoindependiente"/>
      <w:spacing w:line="14" w:lineRule="auto"/>
    </w:pPr>
  </w:p>
  <w:p w14:paraId="12D308DB" w14:textId="77777777" w:rsidR="00AE2C47" w:rsidRDefault="00AE2C47">
    <w:pPr>
      <w:pStyle w:val="Textoindependiente"/>
      <w:spacing w:line="14" w:lineRule="auto"/>
    </w:pPr>
  </w:p>
  <w:p w14:paraId="4BCEA2D5" w14:textId="77777777" w:rsidR="00AE2C47" w:rsidRDefault="00AE2C47">
    <w:pPr>
      <w:pStyle w:val="Textoindependiente"/>
      <w:spacing w:line="14" w:lineRule="auto"/>
    </w:pPr>
  </w:p>
  <w:p w14:paraId="133C98B0" w14:textId="77777777" w:rsidR="00AE2C47" w:rsidRDefault="00AE2C47">
    <w:pPr>
      <w:pStyle w:val="Textoindependiente"/>
      <w:spacing w:line="14" w:lineRule="auto"/>
    </w:pPr>
  </w:p>
  <w:p w14:paraId="04AF6A64" w14:textId="77777777" w:rsidR="00AE2C47" w:rsidRDefault="00AE2C47">
    <w:pPr>
      <w:pStyle w:val="Textoindependiente"/>
      <w:spacing w:line="14" w:lineRule="auto"/>
    </w:pPr>
  </w:p>
  <w:p w14:paraId="535ED275" w14:textId="77777777" w:rsidR="00AE2C47" w:rsidRDefault="00AE2C47">
    <w:pPr>
      <w:pStyle w:val="Textoindependiente"/>
      <w:spacing w:line="14" w:lineRule="auto"/>
    </w:pPr>
  </w:p>
  <w:p w14:paraId="1E6B63C7" w14:textId="77777777" w:rsidR="00AE2C47" w:rsidRDefault="00AE2C47">
    <w:pPr>
      <w:pStyle w:val="Textoindependiente"/>
      <w:spacing w:line="14" w:lineRule="auto"/>
    </w:pPr>
  </w:p>
  <w:p w14:paraId="53ADC19D" w14:textId="77777777" w:rsidR="00AE2C47" w:rsidRDefault="00AE2C47">
    <w:pPr>
      <w:pStyle w:val="Textoindependiente"/>
      <w:spacing w:line="14" w:lineRule="auto"/>
    </w:pPr>
  </w:p>
  <w:p w14:paraId="57E5082A" w14:textId="77777777" w:rsidR="00AE2C47" w:rsidRDefault="00AE2C47">
    <w:pPr>
      <w:pStyle w:val="Textoindependiente"/>
      <w:spacing w:line="14" w:lineRule="auto"/>
    </w:pPr>
  </w:p>
  <w:p w14:paraId="5EA5170E" w14:textId="77777777" w:rsidR="00AE2C47" w:rsidRDefault="00AE2C47">
    <w:pPr>
      <w:pStyle w:val="Textoindependiente"/>
      <w:spacing w:line="14" w:lineRule="auto"/>
    </w:pPr>
  </w:p>
  <w:p w14:paraId="0731D494" w14:textId="77777777" w:rsidR="00AE2C47" w:rsidRDefault="00AE2C47">
    <w:pPr>
      <w:pStyle w:val="Textoindependiente"/>
      <w:spacing w:line="14" w:lineRule="auto"/>
    </w:pPr>
  </w:p>
  <w:p w14:paraId="3DC5E479" w14:textId="77777777" w:rsidR="00AE2C47" w:rsidRDefault="00AE2C47">
    <w:pPr>
      <w:pStyle w:val="Textoindependiente"/>
      <w:spacing w:line="14" w:lineRule="auto"/>
    </w:pPr>
  </w:p>
  <w:p w14:paraId="463FC150" w14:textId="77777777" w:rsidR="00AE2C47" w:rsidRDefault="00AE2C47">
    <w:pPr>
      <w:pStyle w:val="Textoindependiente"/>
      <w:spacing w:line="14" w:lineRule="auto"/>
    </w:pPr>
  </w:p>
  <w:p w14:paraId="5C6AAC3E" w14:textId="77777777" w:rsidR="00AE2C47" w:rsidRDefault="00AE2C47">
    <w:pPr>
      <w:pStyle w:val="Textoindependiente"/>
      <w:spacing w:line="14" w:lineRule="auto"/>
    </w:pPr>
  </w:p>
  <w:p w14:paraId="627F8755" w14:textId="77777777" w:rsidR="00AE2C47" w:rsidRDefault="00AE2C47">
    <w:pPr>
      <w:pStyle w:val="Textoindependiente"/>
      <w:spacing w:line="14" w:lineRule="auto"/>
    </w:pPr>
  </w:p>
  <w:p w14:paraId="772D4E5F" w14:textId="77777777" w:rsidR="00AE2C47" w:rsidRDefault="00AE2C47">
    <w:pPr>
      <w:pStyle w:val="Textoindependiente"/>
      <w:spacing w:line="14" w:lineRule="auto"/>
    </w:pPr>
  </w:p>
  <w:p w14:paraId="36A18247" w14:textId="77777777" w:rsidR="00AE2C47" w:rsidRDefault="00AE2C47">
    <w:pPr>
      <w:pStyle w:val="Textoindependiente"/>
      <w:spacing w:line="14" w:lineRule="auto"/>
    </w:pPr>
  </w:p>
  <w:p w14:paraId="1054E465" w14:textId="77777777" w:rsidR="00AE2C47" w:rsidRDefault="00AE2C47">
    <w:pPr>
      <w:pStyle w:val="Textoindependiente"/>
      <w:spacing w:line="14" w:lineRule="auto"/>
    </w:pPr>
  </w:p>
  <w:p w14:paraId="335BE95C" w14:textId="77777777" w:rsidR="00AE2C47" w:rsidRDefault="00AE2C47">
    <w:pPr>
      <w:pStyle w:val="Textoindependiente"/>
      <w:spacing w:line="14" w:lineRule="auto"/>
    </w:pPr>
  </w:p>
  <w:p w14:paraId="6BE8D23C" w14:textId="77777777" w:rsidR="00AE2C47" w:rsidRDefault="00AE2C47">
    <w:pPr>
      <w:pStyle w:val="Textoindependiente"/>
      <w:spacing w:line="14" w:lineRule="auto"/>
    </w:pPr>
  </w:p>
  <w:p w14:paraId="7F7586AD" w14:textId="77777777" w:rsidR="00AE2C47" w:rsidRDefault="00AE2C47">
    <w:pPr>
      <w:pStyle w:val="Textoindependiente"/>
      <w:spacing w:line="14" w:lineRule="auto"/>
    </w:pPr>
  </w:p>
  <w:p w14:paraId="1013B95E" w14:textId="77777777" w:rsidR="00AE2C47" w:rsidRDefault="00AE2C47">
    <w:pPr>
      <w:pStyle w:val="Textoindependiente"/>
      <w:spacing w:line="14" w:lineRule="auto"/>
    </w:pPr>
  </w:p>
  <w:p w14:paraId="24D82583" w14:textId="77777777" w:rsidR="00AE2C47" w:rsidRDefault="00AE2C47">
    <w:pPr>
      <w:pStyle w:val="Textoindependiente"/>
      <w:spacing w:line="14" w:lineRule="auto"/>
    </w:pPr>
  </w:p>
  <w:p w14:paraId="62F2F7FC" w14:textId="77777777" w:rsidR="00AE2C47" w:rsidRDefault="00AE2C47">
    <w:pPr>
      <w:pStyle w:val="Textoindependiente"/>
      <w:spacing w:line="14" w:lineRule="auto"/>
    </w:pPr>
  </w:p>
  <w:p w14:paraId="5F2A033D" w14:textId="77777777" w:rsidR="00AE2C47" w:rsidRDefault="00AE2C47">
    <w:pPr>
      <w:pStyle w:val="Textoindependiente"/>
      <w:spacing w:line="14" w:lineRule="auto"/>
    </w:pPr>
  </w:p>
  <w:p w14:paraId="33AB9C3A" w14:textId="77777777" w:rsidR="00AE2C47" w:rsidRDefault="00AE2C47">
    <w:pPr>
      <w:pStyle w:val="Textoindependiente"/>
      <w:spacing w:line="14" w:lineRule="auto"/>
    </w:pPr>
  </w:p>
  <w:p w14:paraId="4B0C89F7" w14:textId="77777777" w:rsidR="00AE2C47" w:rsidRDefault="00AE2C47">
    <w:pPr>
      <w:pStyle w:val="Textoindependiente"/>
      <w:spacing w:line="14" w:lineRule="auto"/>
    </w:pPr>
  </w:p>
  <w:p w14:paraId="47F66D9E" w14:textId="77777777" w:rsidR="00AE2C47" w:rsidRDefault="00AE2C47">
    <w:pPr>
      <w:pStyle w:val="Textoindependiente"/>
      <w:spacing w:line="14" w:lineRule="auto"/>
    </w:pPr>
  </w:p>
  <w:p w14:paraId="23DB4709" w14:textId="77777777" w:rsidR="00AE2C47" w:rsidRDefault="00AE2C47">
    <w:pPr>
      <w:pStyle w:val="Textoindependiente"/>
      <w:spacing w:line="14" w:lineRule="auto"/>
    </w:pPr>
  </w:p>
  <w:p w14:paraId="0A36D9D4" w14:textId="77777777" w:rsidR="00AE2C47" w:rsidRDefault="00AE2C47">
    <w:pPr>
      <w:pStyle w:val="Textoindependiente"/>
      <w:spacing w:line="14" w:lineRule="auto"/>
    </w:pPr>
  </w:p>
  <w:p w14:paraId="7D73D6EB" w14:textId="77777777" w:rsidR="00AE2C47" w:rsidRDefault="00AE2C47">
    <w:pPr>
      <w:pStyle w:val="Textoindependiente"/>
      <w:spacing w:line="14" w:lineRule="auto"/>
    </w:pPr>
  </w:p>
  <w:p w14:paraId="50FBAE95" w14:textId="77777777" w:rsidR="00AE2C47" w:rsidRDefault="00AE2C47">
    <w:pPr>
      <w:pStyle w:val="Textoindependiente"/>
      <w:spacing w:line="14" w:lineRule="auto"/>
    </w:pPr>
  </w:p>
  <w:p w14:paraId="678AC953" w14:textId="77777777" w:rsidR="00AE2C47" w:rsidRDefault="00AE2C47">
    <w:pPr>
      <w:pStyle w:val="Textoindependiente"/>
      <w:spacing w:line="14" w:lineRule="auto"/>
    </w:pPr>
  </w:p>
  <w:p w14:paraId="6E6CCE3E" w14:textId="77777777" w:rsidR="00AE2C47" w:rsidRDefault="00AE2C47">
    <w:pPr>
      <w:pStyle w:val="Textoindependiente"/>
      <w:spacing w:line="14" w:lineRule="auto"/>
    </w:pPr>
  </w:p>
  <w:p w14:paraId="7A5CB5C4" w14:textId="77777777" w:rsidR="00AE2C47" w:rsidRDefault="00AE2C47">
    <w:pPr>
      <w:pStyle w:val="Textoindependiente"/>
      <w:spacing w:line="14" w:lineRule="auto"/>
    </w:pPr>
  </w:p>
  <w:p w14:paraId="51933849" w14:textId="77777777" w:rsidR="00AE2C47" w:rsidRDefault="00AE2C47">
    <w:pPr>
      <w:pStyle w:val="Textoindependiente"/>
      <w:spacing w:line="14" w:lineRule="auto"/>
    </w:pPr>
  </w:p>
  <w:p w14:paraId="00DD8743" w14:textId="77777777" w:rsidR="00AE2C47" w:rsidRDefault="00AE2C47">
    <w:pPr>
      <w:pStyle w:val="Textoindependiente"/>
      <w:spacing w:line="14" w:lineRule="auto"/>
    </w:pPr>
  </w:p>
  <w:p w14:paraId="432E4D18" w14:textId="77777777" w:rsidR="00AE2C47" w:rsidRDefault="00AE2C47">
    <w:pPr>
      <w:pStyle w:val="Textoindependiente"/>
      <w:spacing w:line="14" w:lineRule="auto"/>
    </w:pPr>
  </w:p>
  <w:p w14:paraId="42DC1761" w14:textId="77777777" w:rsidR="00AE2C47" w:rsidRDefault="00AE2C47">
    <w:pPr>
      <w:pStyle w:val="Textoindependiente"/>
      <w:spacing w:line="14" w:lineRule="auto"/>
    </w:pPr>
  </w:p>
  <w:p w14:paraId="295598C0" w14:textId="77777777" w:rsidR="00AE2C47" w:rsidRDefault="00AE2C47">
    <w:pPr>
      <w:pStyle w:val="Textoindependiente"/>
      <w:spacing w:line="14" w:lineRule="auto"/>
    </w:pPr>
  </w:p>
  <w:p w14:paraId="315D2F27" w14:textId="77777777" w:rsidR="00AE2C47" w:rsidRDefault="00AE2C47">
    <w:pPr>
      <w:pStyle w:val="Textoindependiente"/>
      <w:spacing w:line="14" w:lineRule="auto"/>
    </w:pPr>
  </w:p>
  <w:p w14:paraId="55A7F4D4" w14:textId="77777777" w:rsidR="00AE2C47" w:rsidRDefault="00AE2C47">
    <w:pPr>
      <w:pStyle w:val="Textoindependiente"/>
      <w:spacing w:line="14" w:lineRule="auto"/>
    </w:pPr>
  </w:p>
  <w:p w14:paraId="68B97C1F" w14:textId="77777777" w:rsidR="00AE2C47" w:rsidRDefault="00AE2C47">
    <w:pPr>
      <w:pStyle w:val="Textoindependiente"/>
      <w:spacing w:line="14" w:lineRule="auto"/>
    </w:pPr>
  </w:p>
  <w:p w14:paraId="3A42D5C9" w14:textId="77777777" w:rsidR="00AE2C47" w:rsidRDefault="00AE2C47">
    <w:pPr>
      <w:pStyle w:val="Textoindependiente"/>
      <w:spacing w:line="14" w:lineRule="auto"/>
    </w:pPr>
  </w:p>
  <w:p w14:paraId="5C1795CC" w14:textId="77777777" w:rsidR="00AE2C47" w:rsidRDefault="00AE2C47">
    <w:pPr>
      <w:pStyle w:val="Textoindependiente"/>
      <w:spacing w:line="14" w:lineRule="auto"/>
    </w:pPr>
  </w:p>
  <w:p w14:paraId="524C2AAF" w14:textId="77777777" w:rsidR="00AE2C47" w:rsidRDefault="00AE2C47">
    <w:pPr>
      <w:pStyle w:val="Textoindependiente"/>
      <w:spacing w:line="14" w:lineRule="auto"/>
    </w:pPr>
  </w:p>
  <w:p w14:paraId="762E7B50" w14:textId="77777777" w:rsidR="00AE2C47" w:rsidRDefault="00AE2C47">
    <w:pPr>
      <w:pStyle w:val="Textoindependiente"/>
      <w:spacing w:line="14" w:lineRule="auto"/>
    </w:pPr>
  </w:p>
  <w:p w14:paraId="062C5F4D" w14:textId="77777777" w:rsidR="00AE2C47" w:rsidRDefault="00AE2C47">
    <w:pPr>
      <w:pStyle w:val="Textoindependiente"/>
      <w:spacing w:line="14" w:lineRule="auto"/>
    </w:pPr>
  </w:p>
  <w:p w14:paraId="44EC0817" w14:textId="703D993B" w:rsidR="00E74E01" w:rsidRDefault="008263C7">
    <w:pPr>
      <w:pStyle w:val="Textoindependiente"/>
      <w:spacing w:line="14" w:lineRule="auto"/>
    </w:pPr>
    <w:r>
      <w:rPr>
        <w:noProof/>
      </w:rPr>
      <mc:AlternateContent>
        <mc:Choice Requires="wps">
          <w:drawing>
            <wp:anchor distT="0" distB="0" distL="0" distR="0" simplePos="0" relativeHeight="15728640" behindDoc="0" locked="0" layoutInCell="1" allowOverlap="1" wp14:anchorId="3E69E0B5" wp14:editId="7EDE4941">
              <wp:simplePos x="0" y="0"/>
              <wp:positionH relativeFrom="page">
                <wp:posOffset>1041196</wp:posOffset>
              </wp:positionH>
              <wp:positionV relativeFrom="page">
                <wp:posOffset>179831</wp:posOffset>
              </wp:positionV>
              <wp:extent cx="5993765" cy="824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3765" cy="824230"/>
                      </a:xfrm>
                      <a:prstGeom prst="rect">
                        <a:avLst/>
                      </a:prstGeom>
                    </wps:spPr>
                    <wps:txbx>
                      <w:txbxContent>
                        <w:tbl>
                          <w:tblPr>
                            <w:tblStyle w:val="TableNormal"/>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786"/>
                            <w:gridCol w:w="3601"/>
                            <w:gridCol w:w="3927"/>
                          </w:tblGrid>
                          <w:tr w:rsidR="00E74E01" w14:paraId="6CB8981E" w14:textId="77777777">
                            <w:trPr>
                              <w:trHeight w:val="652"/>
                            </w:trPr>
                            <w:tc>
                              <w:tcPr>
                                <w:tcW w:w="1786" w:type="dxa"/>
                                <w:vMerge w:val="restart"/>
                              </w:tcPr>
                              <w:p w14:paraId="1BC6E068" w14:textId="77777777" w:rsidR="00E74E01" w:rsidRDefault="00E74E01">
                                <w:pPr>
                                  <w:pStyle w:val="TableParagraph"/>
                                  <w:rPr>
                                    <w:rFonts w:ascii="Times New Roman"/>
                                    <w:sz w:val="18"/>
                                  </w:rPr>
                                </w:pPr>
                              </w:p>
                            </w:tc>
                            <w:tc>
                              <w:tcPr>
                                <w:tcW w:w="7528" w:type="dxa"/>
                                <w:gridSpan w:val="2"/>
                              </w:tcPr>
                              <w:p w14:paraId="379BBD44" w14:textId="77777777" w:rsidR="00E74E01" w:rsidRDefault="008263C7">
                                <w:pPr>
                                  <w:pStyle w:val="TableParagraph"/>
                                  <w:spacing w:before="88"/>
                                  <w:ind w:left="2779" w:right="1167" w:hanging="1613"/>
                                  <w:rPr>
                                    <w:rFonts w:ascii="Arial" w:hAnsi="Arial"/>
                                    <w:b/>
                                    <w:sz w:val="20"/>
                                  </w:rPr>
                                </w:pPr>
                                <w:r>
                                  <w:rPr>
                                    <w:rFonts w:ascii="Arial" w:hAnsi="Arial"/>
                                    <w:b/>
                                    <w:sz w:val="20"/>
                                  </w:rPr>
                                  <w:t>PROCESO</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z w:val="20"/>
                                  </w:rPr>
                                  <w:t>ADQUISICIÓN</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BIENES</w:t>
                                </w:r>
                                <w:r>
                                  <w:rPr>
                                    <w:rFonts w:ascii="Arial" w:hAnsi="Arial"/>
                                    <w:b/>
                                    <w:spacing w:val="-7"/>
                                    <w:sz w:val="20"/>
                                  </w:rPr>
                                  <w:t xml:space="preserve"> </w:t>
                                </w:r>
                                <w:r>
                                  <w:rPr>
                                    <w:rFonts w:ascii="Arial" w:hAnsi="Arial"/>
                                    <w:b/>
                                    <w:sz w:val="20"/>
                                  </w:rPr>
                                  <w:t>Y</w:t>
                                </w:r>
                                <w:r>
                                  <w:rPr>
                                    <w:rFonts w:ascii="Arial" w:hAnsi="Arial"/>
                                    <w:b/>
                                    <w:spacing w:val="-7"/>
                                    <w:sz w:val="20"/>
                                  </w:rPr>
                                  <w:t xml:space="preserve"> </w:t>
                                </w:r>
                                <w:r>
                                  <w:rPr>
                                    <w:rFonts w:ascii="Arial" w:hAnsi="Arial"/>
                                    <w:b/>
                                    <w:sz w:val="20"/>
                                  </w:rPr>
                                  <w:t>SERVICIOS ESTUDIOS PREVIOS</w:t>
                                </w:r>
                              </w:p>
                            </w:tc>
                          </w:tr>
                          <w:tr w:rsidR="00E74E01" w14:paraId="7847F2A0" w14:textId="77777777">
                            <w:trPr>
                              <w:trHeight w:val="631"/>
                            </w:trPr>
                            <w:tc>
                              <w:tcPr>
                                <w:tcW w:w="1786" w:type="dxa"/>
                                <w:vMerge/>
                                <w:tcBorders>
                                  <w:top w:val="nil"/>
                                </w:tcBorders>
                              </w:tcPr>
                              <w:p w14:paraId="00B09C81" w14:textId="77777777" w:rsidR="00E74E01" w:rsidRDefault="00E74E01">
                                <w:pPr>
                                  <w:rPr>
                                    <w:sz w:val="2"/>
                                    <w:szCs w:val="2"/>
                                  </w:rPr>
                                </w:pPr>
                              </w:p>
                            </w:tc>
                            <w:tc>
                              <w:tcPr>
                                <w:tcW w:w="3601" w:type="dxa"/>
                              </w:tcPr>
                              <w:p w14:paraId="1270C008" w14:textId="5AD4B7B1" w:rsidR="00E74E01" w:rsidRDefault="008D74A1">
                                <w:pPr>
                                  <w:pStyle w:val="TableParagraph"/>
                                  <w:spacing w:before="194"/>
                                  <w:ind w:left="883"/>
                                  <w:rPr>
                                    <w:rFonts w:ascii="Arial" w:hAnsi="Arial"/>
                                    <w:b/>
                                    <w:sz w:val="20"/>
                                  </w:rPr>
                                </w:pPr>
                                <w:r>
                                  <w:rPr>
                                    <w:rFonts w:ascii="Arial" w:hAnsi="Arial"/>
                                    <w:b/>
                                    <w:spacing w:val="-2"/>
                                    <w:sz w:val="20"/>
                                  </w:rPr>
                                  <w:t>CÓDIGO</w:t>
                                </w:r>
                                <w:r w:rsidR="008263C7">
                                  <w:rPr>
                                    <w:rFonts w:ascii="Arial" w:hAnsi="Arial"/>
                                    <w:b/>
                                    <w:spacing w:val="-2"/>
                                    <w:sz w:val="20"/>
                                  </w:rPr>
                                  <w:t>:</w:t>
                                </w:r>
                                <w:r w:rsidR="008263C7">
                                  <w:rPr>
                                    <w:rFonts w:ascii="Arial" w:hAnsi="Arial"/>
                                    <w:b/>
                                    <w:spacing w:val="7"/>
                                    <w:sz w:val="20"/>
                                  </w:rPr>
                                  <w:t xml:space="preserve"> </w:t>
                                </w:r>
                                <w:r w:rsidR="008263C7">
                                  <w:rPr>
                                    <w:rFonts w:ascii="Arial" w:hAnsi="Arial"/>
                                    <w:b/>
                                    <w:spacing w:val="-2"/>
                                    <w:sz w:val="20"/>
                                  </w:rPr>
                                  <w:t>R-DA-</w:t>
                                </w:r>
                                <w:r w:rsidR="008263C7">
                                  <w:rPr>
                                    <w:rFonts w:ascii="Arial" w:hAnsi="Arial"/>
                                    <w:b/>
                                    <w:spacing w:val="-5"/>
                                    <w:sz w:val="20"/>
                                  </w:rPr>
                                  <w:t>100</w:t>
                                </w:r>
                              </w:p>
                            </w:tc>
                            <w:tc>
                              <w:tcPr>
                                <w:tcW w:w="3927" w:type="dxa"/>
                              </w:tcPr>
                              <w:p w14:paraId="0A83AB1B" w14:textId="3A31128A" w:rsidR="00E74E01" w:rsidRDefault="008263C7">
                                <w:pPr>
                                  <w:pStyle w:val="TableParagraph"/>
                                  <w:spacing w:before="194"/>
                                  <w:ind w:left="923"/>
                                  <w:rPr>
                                    <w:rFonts w:ascii="Arial"/>
                                    <w:b/>
                                    <w:sz w:val="20"/>
                                  </w:rPr>
                                </w:pPr>
                                <w:r>
                                  <w:rPr>
                                    <w:rFonts w:ascii="Arial"/>
                                    <w:b/>
                                    <w:sz w:val="20"/>
                                  </w:rPr>
                                  <w:t>FECHA:</w:t>
                                </w:r>
                                <w:r>
                                  <w:rPr>
                                    <w:rFonts w:ascii="Arial"/>
                                    <w:b/>
                                    <w:spacing w:val="-6"/>
                                    <w:sz w:val="20"/>
                                  </w:rPr>
                                  <w:t xml:space="preserve"> </w:t>
                                </w:r>
                                <w:r w:rsidR="008D74A1">
                                  <w:rPr>
                                    <w:rFonts w:ascii="Arial"/>
                                    <w:b/>
                                    <w:sz w:val="20"/>
                                  </w:rPr>
                                  <w:t>octubre</w:t>
                                </w:r>
                                <w:r>
                                  <w:rPr>
                                    <w:rFonts w:ascii="Arial"/>
                                    <w:b/>
                                    <w:spacing w:val="-8"/>
                                    <w:sz w:val="20"/>
                                  </w:rPr>
                                  <w:t xml:space="preserve"> </w:t>
                                </w:r>
                                <w:r>
                                  <w:rPr>
                                    <w:rFonts w:ascii="Arial"/>
                                    <w:b/>
                                    <w:spacing w:val="-4"/>
                                    <w:sz w:val="20"/>
                                  </w:rPr>
                                  <w:t>2019</w:t>
                                </w:r>
                              </w:p>
                            </w:tc>
                          </w:tr>
                        </w:tbl>
                        <w:p w14:paraId="7B33D513" w14:textId="77777777" w:rsidR="00E74E01" w:rsidRDefault="00E74E01">
                          <w:pPr>
                            <w:pStyle w:val="Textoindependiente"/>
                          </w:pPr>
                        </w:p>
                      </w:txbxContent>
                    </wps:txbx>
                    <wps:bodyPr wrap="square" lIns="0" tIns="0" rIns="0" bIns="0" rtlCol="0">
                      <a:noAutofit/>
                    </wps:bodyPr>
                  </wps:wsp>
                </a:graphicData>
              </a:graphic>
            </wp:anchor>
          </w:drawing>
        </mc:Choice>
        <mc:Fallback>
          <w:pict>
            <v:shapetype w14:anchorId="3E69E0B5" id="_x0000_t202" coordsize="21600,21600" o:spt="202" path="m,l,21600r21600,l21600,xe">
              <v:stroke joinstyle="miter"/>
              <v:path gradientshapeok="t" o:connecttype="rect"/>
            </v:shapetype>
            <v:shape id="Textbox 1" o:spid="_x0000_s1026" type="#_x0000_t202" style="position:absolute;margin-left:82pt;margin-top:14.15pt;width:471.95pt;height:64.9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" filled="f" stroked="f">
              <v:textbox inset="0,0,0,0">
                <w:txbxContent>
                  <w:tbl>
                    <w:tblPr>
                      <w:tblStyle w:val="TableNormal"/>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786"/>
                      <w:gridCol w:w="3601"/>
                      <w:gridCol w:w="3927"/>
                    </w:tblGrid>
                    <w:tr w:rsidR="00E74E01" w14:paraId="6CB8981E" w14:textId="77777777">
                      <w:trPr>
                        <w:trHeight w:val="652"/>
                      </w:trPr>
                      <w:tc>
                        <w:tcPr>
                          <w:tcW w:w="1786" w:type="dxa"/>
                          <w:vMerge w:val="restart"/>
                        </w:tcPr>
                        <w:p w14:paraId="1BC6E068" w14:textId="77777777" w:rsidR="00E74E01" w:rsidRDefault="00E74E01">
                          <w:pPr>
                            <w:pStyle w:val="TableParagraph"/>
                            <w:rPr>
                              <w:rFonts w:ascii="Times New Roman"/>
                              <w:sz w:val="18"/>
                            </w:rPr>
                          </w:pPr>
                        </w:p>
                      </w:tc>
                      <w:tc>
                        <w:tcPr>
                          <w:tcW w:w="7528" w:type="dxa"/>
                          <w:gridSpan w:val="2"/>
                        </w:tcPr>
                        <w:p w14:paraId="379BBD44" w14:textId="77777777" w:rsidR="00E74E01" w:rsidRDefault="008263C7">
                          <w:pPr>
                            <w:pStyle w:val="TableParagraph"/>
                            <w:spacing w:before="88"/>
                            <w:ind w:left="2779" w:right="1167" w:hanging="1613"/>
                            <w:rPr>
                              <w:rFonts w:ascii="Arial" w:hAnsi="Arial"/>
                              <w:b/>
                              <w:sz w:val="20"/>
                            </w:rPr>
                          </w:pPr>
                          <w:r>
                            <w:rPr>
                              <w:rFonts w:ascii="Arial" w:hAnsi="Arial"/>
                              <w:b/>
                              <w:sz w:val="20"/>
                            </w:rPr>
                            <w:t>PROCESO</w:t>
                          </w:r>
                          <w:r>
                            <w:rPr>
                              <w:rFonts w:ascii="Arial" w:hAnsi="Arial"/>
                              <w:b/>
                              <w:spacing w:val="-8"/>
                              <w:sz w:val="20"/>
                            </w:rPr>
                            <w:t xml:space="preserve"> </w:t>
                          </w:r>
                          <w:r>
                            <w:rPr>
                              <w:rFonts w:ascii="Arial" w:hAnsi="Arial"/>
                              <w:b/>
                              <w:sz w:val="20"/>
                            </w:rPr>
                            <w:t>DE</w:t>
                          </w:r>
                          <w:r>
                            <w:rPr>
                              <w:rFonts w:ascii="Arial" w:hAnsi="Arial"/>
                              <w:b/>
                              <w:spacing w:val="-6"/>
                              <w:sz w:val="20"/>
                            </w:rPr>
                            <w:t xml:space="preserve"> </w:t>
                          </w:r>
                          <w:r>
                            <w:rPr>
                              <w:rFonts w:ascii="Arial" w:hAnsi="Arial"/>
                              <w:b/>
                              <w:sz w:val="20"/>
                            </w:rPr>
                            <w:t>ADQUISICIÓN</w:t>
                          </w:r>
                          <w:r>
                            <w:rPr>
                              <w:rFonts w:ascii="Arial" w:hAnsi="Arial"/>
                              <w:b/>
                              <w:spacing w:val="-9"/>
                              <w:sz w:val="20"/>
                            </w:rPr>
                            <w:t xml:space="preserve"> </w:t>
                          </w:r>
                          <w:r>
                            <w:rPr>
                              <w:rFonts w:ascii="Arial" w:hAnsi="Arial"/>
                              <w:b/>
                              <w:sz w:val="20"/>
                            </w:rPr>
                            <w:t>DE</w:t>
                          </w:r>
                          <w:r>
                            <w:rPr>
                              <w:rFonts w:ascii="Arial" w:hAnsi="Arial"/>
                              <w:b/>
                              <w:spacing w:val="-7"/>
                              <w:sz w:val="20"/>
                            </w:rPr>
                            <w:t xml:space="preserve"> </w:t>
                          </w:r>
                          <w:r>
                            <w:rPr>
                              <w:rFonts w:ascii="Arial" w:hAnsi="Arial"/>
                              <w:b/>
                              <w:sz w:val="20"/>
                            </w:rPr>
                            <w:t>BIENES</w:t>
                          </w:r>
                          <w:r>
                            <w:rPr>
                              <w:rFonts w:ascii="Arial" w:hAnsi="Arial"/>
                              <w:b/>
                              <w:spacing w:val="-7"/>
                              <w:sz w:val="20"/>
                            </w:rPr>
                            <w:t xml:space="preserve"> </w:t>
                          </w:r>
                          <w:r>
                            <w:rPr>
                              <w:rFonts w:ascii="Arial" w:hAnsi="Arial"/>
                              <w:b/>
                              <w:sz w:val="20"/>
                            </w:rPr>
                            <w:t>Y</w:t>
                          </w:r>
                          <w:r>
                            <w:rPr>
                              <w:rFonts w:ascii="Arial" w:hAnsi="Arial"/>
                              <w:b/>
                              <w:spacing w:val="-7"/>
                              <w:sz w:val="20"/>
                            </w:rPr>
                            <w:t xml:space="preserve"> </w:t>
                          </w:r>
                          <w:r>
                            <w:rPr>
                              <w:rFonts w:ascii="Arial" w:hAnsi="Arial"/>
                              <w:b/>
                              <w:sz w:val="20"/>
                            </w:rPr>
                            <w:t>SERVICIOS ESTUDIOS PREVIOS</w:t>
                          </w:r>
                        </w:p>
                      </w:tc>
                    </w:tr>
                    <w:tr w:rsidR="00E74E01" w14:paraId="7847F2A0" w14:textId="77777777">
                      <w:trPr>
                        <w:trHeight w:val="631"/>
                      </w:trPr>
                      <w:tc>
                        <w:tcPr>
                          <w:tcW w:w="1786" w:type="dxa"/>
                          <w:vMerge/>
                          <w:tcBorders>
                            <w:top w:val="nil"/>
                          </w:tcBorders>
                        </w:tcPr>
                        <w:p w14:paraId="00B09C81" w14:textId="77777777" w:rsidR="00E74E01" w:rsidRDefault="00E74E01">
                          <w:pPr>
                            <w:rPr>
                              <w:sz w:val="2"/>
                              <w:szCs w:val="2"/>
                            </w:rPr>
                          </w:pPr>
                        </w:p>
                      </w:tc>
                      <w:tc>
                        <w:tcPr>
                          <w:tcW w:w="3601" w:type="dxa"/>
                        </w:tcPr>
                        <w:p w14:paraId="1270C008" w14:textId="5AD4B7B1" w:rsidR="00E74E01" w:rsidRDefault="008D74A1">
                          <w:pPr>
                            <w:pStyle w:val="TableParagraph"/>
                            <w:spacing w:before="194"/>
                            <w:ind w:left="883"/>
                            <w:rPr>
                              <w:rFonts w:ascii="Arial" w:hAnsi="Arial"/>
                              <w:b/>
                              <w:sz w:val="20"/>
                            </w:rPr>
                          </w:pPr>
                          <w:r>
                            <w:rPr>
                              <w:rFonts w:ascii="Arial" w:hAnsi="Arial"/>
                              <w:b/>
                              <w:spacing w:val="-2"/>
                              <w:sz w:val="20"/>
                            </w:rPr>
                            <w:t>CÓDIGO</w:t>
                          </w:r>
                          <w:r w:rsidR="008263C7">
                            <w:rPr>
                              <w:rFonts w:ascii="Arial" w:hAnsi="Arial"/>
                              <w:b/>
                              <w:spacing w:val="-2"/>
                              <w:sz w:val="20"/>
                            </w:rPr>
                            <w:t>:</w:t>
                          </w:r>
                          <w:r w:rsidR="008263C7">
                            <w:rPr>
                              <w:rFonts w:ascii="Arial" w:hAnsi="Arial"/>
                              <w:b/>
                              <w:spacing w:val="7"/>
                              <w:sz w:val="20"/>
                            </w:rPr>
                            <w:t xml:space="preserve"> </w:t>
                          </w:r>
                          <w:r w:rsidR="008263C7">
                            <w:rPr>
                              <w:rFonts w:ascii="Arial" w:hAnsi="Arial"/>
                              <w:b/>
                              <w:spacing w:val="-2"/>
                              <w:sz w:val="20"/>
                            </w:rPr>
                            <w:t>R-DA-</w:t>
                          </w:r>
                          <w:r w:rsidR="008263C7">
                            <w:rPr>
                              <w:rFonts w:ascii="Arial" w:hAnsi="Arial"/>
                              <w:b/>
                              <w:spacing w:val="-5"/>
                              <w:sz w:val="20"/>
                            </w:rPr>
                            <w:t>100</w:t>
                          </w:r>
                        </w:p>
                      </w:tc>
                      <w:tc>
                        <w:tcPr>
                          <w:tcW w:w="3927" w:type="dxa"/>
                        </w:tcPr>
                        <w:p w14:paraId="0A83AB1B" w14:textId="3A31128A" w:rsidR="00E74E01" w:rsidRDefault="008263C7">
                          <w:pPr>
                            <w:pStyle w:val="TableParagraph"/>
                            <w:spacing w:before="194"/>
                            <w:ind w:left="923"/>
                            <w:rPr>
                              <w:rFonts w:ascii="Arial"/>
                              <w:b/>
                              <w:sz w:val="20"/>
                            </w:rPr>
                          </w:pPr>
                          <w:r>
                            <w:rPr>
                              <w:rFonts w:ascii="Arial"/>
                              <w:b/>
                              <w:sz w:val="20"/>
                            </w:rPr>
                            <w:t>FECHA:</w:t>
                          </w:r>
                          <w:r>
                            <w:rPr>
                              <w:rFonts w:ascii="Arial"/>
                              <w:b/>
                              <w:spacing w:val="-6"/>
                              <w:sz w:val="20"/>
                            </w:rPr>
                            <w:t xml:space="preserve"> </w:t>
                          </w:r>
                          <w:r w:rsidR="008D74A1">
                            <w:rPr>
                              <w:rFonts w:ascii="Arial"/>
                              <w:b/>
                              <w:sz w:val="20"/>
                            </w:rPr>
                            <w:t>octubre</w:t>
                          </w:r>
                          <w:r>
                            <w:rPr>
                              <w:rFonts w:ascii="Arial"/>
                              <w:b/>
                              <w:spacing w:val="-8"/>
                              <w:sz w:val="20"/>
                            </w:rPr>
                            <w:t xml:space="preserve"> </w:t>
                          </w:r>
                          <w:r>
                            <w:rPr>
                              <w:rFonts w:ascii="Arial"/>
                              <w:b/>
                              <w:spacing w:val="-4"/>
                              <w:sz w:val="20"/>
                            </w:rPr>
                            <w:t>2019</w:t>
                          </w:r>
                        </w:p>
                      </w:tc>
                    </w:tr>
                  </w:tbl>
                  <w:p w14:paraId="7B33D513" w14:textId="77777777" w:rsidR="00E74E01" w:rsidRDefault="00E74E01">
                    <w:pPr>
                      <w:pStyle w:val="Textoindependiente"/>
                    </w:pPr>
                  </w:p>
                </w:txbxContent>
              </v:textbox>
              <w10:wrap anchorx="page" anchory="page"/>
            </v:shape>
          </w:pict>
        </mc:Fallback>
      </mc:AlternateContent>
    </w:r>
    <w:r>
      <w:rPr>
        <w:noProof/>
      </w:rPr>
      <w:drawing>
        <wp:anchor distT="0" distB="0" distL="0" distR="0" simplePos="0" relativeHeight="486940160" behindDoc="1" locked="0" layoutInCell="1" allowOverlap="1" wp14:anchorId="30AD4A16" wp14:editId="02FFF10F">
          <wp:simplePos x="0" y="0"/>
          <wp:positionH relativeFrom="page">
            <wp:posOffset>1269408</wp:posOffset>
          </wp:positionH>
          <wp:positionV relativeFrom="page">
            <wp:posOffset>224027</wp:posOffset>
          </wp:positionV>
          <wp:extent cx="573811" cy="711249"/>
          <wp:effectExtent l="0" t="0" r="0" b="0"/>
          <wp:wrapNone/>
          <wp:docPr id="66848054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73811" cy="7112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102C"/>
    <w:multiLevelType w:val="multilevel"/>
    <w:tmpl w:val="478C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B6546"/>
    <w:multiLevelType w:val="multilevel"/>
    <w:tmpl w:val="EF6C8034"/>
    <w:lvl w:ilvl="0">
      <w:start w:val="1"/>
      <w:numFmt w:val="decimal"/>
      <w:lvlText w:val="%1."/>
      <w:lvlJc w:val="left"/>
      <w:pPr>
        <w:ind w:left="545" w:hanging="284"/>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689" w:hanging="42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28" w:hanging="567"/>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970" w:hanging="708"/>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1006" w:hanging="286"/>
      </w:pPr>
      <w:rPr>
        <w:rFonts w:ascii="Wingdings" w:eastAsia="Wingdings" w:hAnsi="Wingdings" w:cs="Wingdings" w:hint="default"/>
        <w:spacing w:val="0"/>
        <w:w w:val="99"/>
        <w:lang w:val="es-ES" w:eastAsia="en-US" w:bidi="ar-SA"/>
      </w:rPr>
    </w:lvl>
    <w:lvl w:ilvl="5">
      <w:numFmt w:val="bullet"/>
      <w:lvlText w:val="•"/>
      <w:lvlJc w:val="left"/>
      <w:pPr>
        <w:ind w:left="2393" w:hanging="286"/>
      </w:pPr>
      <w:rPr>
        <w:rFonts w:hint="default"/>
        <w:lang w:val="es-ES" w:eastAsia="en-US" w:bidi="ar-SA"/>
      </w:rPr>
    </w:lvl>
    <w:lvl w:ilvl="6">
      <w:numFmt w:val="bullet"/>
      <w:lvlText w:val="•"/>
      <w:lvlJc w:val="left"/>
      <w:pPr>
        <w:ind w:left="3786" w:hanging="286"/>
      </w:pPr>
      <w:rPr>
        <w:rFonts w:hint="default"/>
        <w:lang w:val="es-ES" w:eastAsia="en-US" w:bidi="ar-SA"/>
      </w:rPr>
    </w:lvl>
    <w:lvl w:ilvl="7">
      <w:numFmt w:val="bullet"/>
      <w:lvlText w:val="•"/>
      <w:lvlJc w:val="left"/>
      <w:pPr>
        <w:ind w:left="5180" w:hanging="286"/>
      </w:pPr>
      <w:rPr>
        <w:rFonts w:hint="default"/>
        <w:lang w:val="es-ES" w:eastAsia="en-US" w:bidi="ar-SA"/>
      </w:rPr>
    </w:lvl>
    <w:lvl w:ilvl="8">
      <w:numFmt w:val="bullet"/>
      <w:lvlText w:val="•"/>
      <w:lvlJc w:val="left"/>
      <w:pPr>
        <w:ind w:left="6573" w:hanging="286"/>
      </w:pPr>
      <w:rPr>
        <w:rFonts w:hint="default"/>
        <w:lang w:val="es-ES" w:eastAsia="en-US" w:bidi="ar-SA"/>
      </w:rPr>
    </w:lvl>
  </w:abstractNum>
  <w:abstractNum w:abstractNumId="2" w15:restartNumberingAfterBreak="0">
    <w:nsid w:val="0A8F5332"/>
    <w:multiLevelType w:val="multilevel"/>
    <w:tmpl w:val="DD98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1A2AEC"/>
    <w:multiLevelType w:val="multilevel"/>
    <w:tmpl w:val="D64A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E48EE"/>
    <w:multiLevelType w:val="hybridMultilevel"/>
    <w:tmpl w:val="11F65C5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 w15:restartNumberingAfterBreak="0">
    <w:nsid w:val="182D2FB0"/>
    <w:multiLevelType w:val="multilevel"/>
    <w:tmpl w:val="713A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44281C"/>
    <w:multiLevelType w:val="multilevel"/>
    <w:tmpl w:val="2EA0FF62"/>
    <w:lvl w:ilvl="0">
      <w:start w:val="11"/>
      <w:numFmt w:val="decimal"/>
      <w:lvlText w:val="%1"/>
      <w:lvlJc w:val="left"/>
      <w:pPr>
        <w:ind w:left="422" w:hanging="284"/>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470" w:hanging="332"/>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991" w:hanging="360"/>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1000" w:hanging="360"/>
      </w:pPr>
      <w:rPr>
        <w:rFonts w:hint="default"/>
        <w:lang w:val="es-ES" w:eastAsia="en-US" w:bidi="ar-SA"/>
      </w:rPr>
    </w:lvl>
    <w:lvl w:ilvl="4">
      <w:numFmt w:val="bullet"/>
      <w:lvlText w:val="•"/>
      <w:lvlJc w:val="left"/>
      <w:pPr>
        <w:ind w:left="2348" w:hanging="360"/>
      </w:pPr>
      <w:rPr>
        <w:rFonts w:hint="default"/>
        <w:lang w:val="es-ES" w:eastAsia="en-US" w:bidi="ar-SA"/>
      </w:rPr>
    </w:lvl>
    <w:lvl w:ilvl="5">
      <w:numFmt w:val="bullet"/>
      <w:lvlText w:val="•"/>
      <w:lvlJc w:val="left"/>
      <w:pPr>
        <w:ind w:left="3697" w:hanging="360"/>
      </w:pPr>
      <w:rPr>
        <w:rFonts w:hint="default"/>
        <w:lang w:val="es-ES" w:eastAsia="en-US" w:bidi="ar-SA"/>
      </w:rPr>
    </w:lvl>
    <w:lvl w:ilvl="6">
      <w:numFmt w:val="bullet"/>
      <w:lvlText w:val="•"/>
      <w:lvlJc w:val="left"/>
      <w:pPr>
        <w:ind w:left="5045" w:hanging="360"/>
      </w:pPr>
      <w:rPr>
        <w:rFonts w:hint="default"/>
        <w:lang w:val="es-ES" w:eastAsia="en-US" w:bidi="ar-SA"/>
      </w:rPr>
    </w:lvl>
    <w:lvl w:ilvl="7">
      <w:numFmt w:val="bullet"/>
      <w:lvlText w:val="•"/>
      <w:lvlJc w:val="left"/>
      <w:pPr>
        <w:ind w:left="6394" w:hanging="360"/>
      </w:pPr>
      <w:rPr>
        <w:rFonts w:hint="default"/>
        <w:lang w:val="es-ES" w:eastAsia="en-US" w:bidi="ar-SA"/>
      </w:rPr>
    </w:lvl>
    <w:lvl w:ilvl="8">
      <w:numFmt w:val="bullet"/>
      <w:lvlText w:val="•"/>
      <w:lvlJc w:val="left"/>
      <w:pPr>
        <w:ind w:left="7742" w:hanging="360"/>
      </w:pPr>
      <w:rPr>
        <w:rFonts w:hint="default"/>
        <w:lang w:val="es-ES" w:eastAsia="en-US" w:bidi="ar-SA"/>
      </w:rPr>
    </w:lvl>
  </w:abstractNum>
  <w:abstractNum w:abstractNumId="8" w15:restartNumberingAfterBreak="0">
    <w:nsid w:val="2AEA7F4E"/>
    <w:multiLevelType w:val="hybridMultilevel"/>
    <w:tmpl w:val="342618DA"/>
    <w:lvl w:ilvl="0" w:tplc="A1026846">
      <w:start w:val="1"/>
      <w:numFmt w:val="decimal"/>
      <w:lvlText w:val="%1."/>
      <w:lvlJc w:val="left"/>
      <w:pPr>
        <w:ind w:left="139" w:hanging="228"/>
      </w:pPr>
      <w:rPr>
        <w:rFonts w:ascii="Arial MT" w:eastAsia="Arial MT" w:hAnsi="Arial MT" w:cs="Arial MT" w:hint="default"/>
        <w:b w:val="0"/>
        <w:bCs w:val="0"/>
        <w:i w:val="0"/>
        <w:iCs w:val="0"/>
        <w:spacing w:val="0"/>
        <w:w w:val="99"/>
        <w:sz w:val="20"/>
        <w:szCs w:val="20"/>
        <w:lang w:val="es-ES" w:eastAsia="en-US" w:bidi="ar-SA"/>
      </w:rPr>
    </w:lvl>
    <w:lvl w:ilvl="1" w:tplc="A8181294">
      <w:numFmt w:val="bullet"/>
      <w:lvlText w:val="•"/>
      <w:lvlJc w:val="left"/>
      <w:pPr>
        <w:ind w:left="1170" w:hanging="228"/>
      </w:pPr>
      <w:rPr>
        <w:rFonts w:hint="default"/>
        <w:lang w:val="es-ES" w:eastAsia="en-US" w:bidi="ar-SA"/>
      </w:rPr>
    </w:lvl>
    <w:lvl w:ilvl="2" w:tplc="2C7C05C0">
      <w:numFmt w:val="bullet"/>
      <w:lvlText w:val="•"/>
      <w:lvlJc w:val="left"/>
      <w:pPr>
        <w:ind w:left="2200" w:hanging="228"/>
      </w:pPr>
      <w:rPr>
        <w:rFonts w:hint="default"/>
        <w:lang w:val="es-ES" w:eastAsia="en-US" w:bidi="ar-SA"/>
      </w:rPr>
    </w:lvl>
    <w:lvl w:ilvl="3" w:tplc="04A2140E">
      <w:numFmt w:val="bullet"/>
      <w:lvlText w:val="•"/>
      <w:lvlJc w:val="left"/>
      <w:pPr>
        <w:ind w:left="3230" w:hanging="228"/>
      </w:pPr>
      <w:rPr>
        <w:rFonts w:hint="default"/>
        <w:lang w:val="es-ES" w:eastAsia="en-US" w:bidi="ar-SA"/>
      </w:rPr>
    </w:lvl>
    <w:lvl w:ilvl="4" w:tplc="AD647BE8">
      <w:numFmt w:val="bullet"/>
      <w:lvlText w:val="•"/>
      <w:lvlJc w:val="left"/>
      <w:pPr>
        <w:ind w:left="4260" w:hanging="228"/>
      </w:pPr>
      <w:rPr>
        <w:rFonts w:hint="default"/>
        <w:lang w:val="es-ES" w:eastAsia="en-US" w:bidi="ar-SA"/>
      </w:rPr>
    </w:lvl>
    <w:lvl w:ilvl="5" w:tplc="15E8CA3A">
      <w:numFmt w:val="bullet"/>
      <w:lvlText w:val="•"/>
      <w:lvlJc w:val="left"/>
      <w:pPr>
        <w:ind w:left="5290" w:hanging="228"/>
      </w:pPr>
      <w:rPr>
        <w:rFonts w:hint="default"/>
        <w:lang w:val="es-ES" w:eastAsia="en-US" w:bidi="ar-SA"/>
      </w:rPr>
    </w:lvl>
    <w:lvl w:ilvl="6" w:tplc="8CEA849C">
      <w:numFmt w:val="bullet"/>
      <w:lvlText w:val="•"/>
      <w:lvlJc w:val="left"/>
      <w:pPr>
        <w:ind w:left="6320" w:hanging="228"/>
      </w:pPr>
      <w:rPr>
        <w:rFonts w:hint="default"/>
        <w:lang w:val="es-ES" w:eastAsia="en-US" w:bidi="ar-SA"/>
      </w:rPr>
    </w:lvl>
    <w:lvl w:ilvl="7" w:tplc="E5FECEC4">
      <w:numFmt w:val="bullet"/>
      <w:lvlText w:val="•"/>
      <w:lvlJc w:val="left"/>
      <w:pPr>
        <w:ind w:left="7350" w:hanging="228"/>
      </w:pPr>
      <w:rPr>
        <w:rFonts w:hint="default"/>
        <w:lang w:val="es-ES" w:eastAsia="en-US" w:bidi="ar-SA"/>
      </w:rPr>
    </w:lvl>
    <w:lvl w:ilvl="8" w:tplc="E2406A0E">
      <w:numFmt w:val="bullet"/>
      <w:lvlText w:val="•"/>
      <w:lvlJc w:val="left"/>
      <w:pPr>
        <w:ind w:left="8380" w:hanging="228"/>
      </w:pPr>
      <w:rPr>
        <w:rFonts w:hint="default"/>
        <w:lang w:val="es-ES" w:eastAsia="en-US" w:bidi="ar-SA"/>
      </w:rPr>
    </w:lvl>
  </w:abstractNum>
  <w:abstractNum w:abstractNumId="9" w15:restartNumberingAfterBreak="0">
    <w:nsid w:val="2BFB7938"/>
    <w:multiLevelType w:val="multilevel"/>
    <w:tmpl w:val="E21A84C2"/>
    <w:lvl w:ilvl="0">
      <w:start w:val="1"/>
      <w:numFmt w:val="decimal"/>
      <w:lvlText w:val="%1."/>
      <w:lvlJc w:val="left"/>
      <w:pPr>
        <w:ind w:left="828" w:hanging="567"/>
        <w:jc w:val="righ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982" w:hanging="360"/>
      </w:pPr>
      <w:rPr>
        <w:rFonts w:ascii="Arial" w:eastAsia="Arial" w:hAnsi="Arial" w:cs="Arial" w:hint="default"/>
        <w:b/>
        <w:bCs/>
        <w:i w:val="0"/>
        <w:iCs w:val="0"/>
        <w:spacing w:val="0"/>
        <w:w w:val="99"/>
        <w:sz w:val="20"/>
        <w:szCs w:val="20"/>
        <w:lang w:val="es-ES" w:eastAsia="en-US" w:bidi="ar-SA"/>
      </w:rPr>
    </w:lvl>
    <w:lvl w:ilvl="2">
      <w:start w:val="1"/>
      <w:numFmt w:val="decimal"/>
      <w:lvlText w:val="%1.%2.%3."/>
      <w:lvlJc w:val="left"/>
      <w:pPr>
        <w:ind w:left="1342" w:hanging="720"/>
      </w:pPr>
      <w:rPr>
        <w:rFonts w:ascii="Arial MT" w:eastAsia="Arial MT" w:hAnsi="Arial MT" w:cs="Arial MT" w:hint="default"/>
        <w:b/>
        <w:bCs/>
        <w:i w:val="0"/>
        <w:iCs w:val="0"/>
        <w:spacing w:val="0"/>
        <w:w w:val="99"/>
        <w:sz w:val="20"/>
        <w:szCs w:val="20"/>
        <w:lang w:val="es-ES" w:eastAsia="en-US" w:bidi="ar-SA"/>
      </w:rPr>
    </w:lvl>
    <w:lvl w:ilvl="3">
      <w:start w:val="1"/>
      <w:numFmt w:val="decimal"/>
      <w:lvlText w:val="%1.%2.%3.%4."/>
      <w:lvlJc w:val="left"/>
      <w:pPr>
        <w:ind w:left="1342" w:hanging="720"/>
      </w:pPr>
      <w:rPr>
        <w:rFonts w:ascii="Arial" w:eastAsia="Arial" w:hAnsi="Arial" w:cs="Arial" w:hint="default"/>
        <w:b/>
        <w:bCs/>
        <w:i w:val="0"/>
        <w:iCs w:val="0"/>
        <w:spacing w:val="-3"/>
        <w:w w:val="99"/>
        <w:sz w:val="20"/>
        <w:szCs w:val="20"/>
        <w:lang w:val="es-ES" w:eastAsia="en-US" w:bidi="ar-SA"/>
      </w:rPr>
    </w:lvl>
    <w:lvl w:ilvl="4">
      <w:numFmt w:val="bullet"/>
      <w:lvlText w:val="•"/>
      <w:lvlJc w:val="left"/>
      <w:pPr>
        <w:ind w:left="3435" w:hanging="720"/>
      </w:pPr>
      <w:rPr>
        <w:rFonts w:hint="default"/>
        <w:lang w:val="es-ES" w:eastAsia="en-US" w:bidi="ar-SA"/>
      </w:rPr>
    </w:lvl>
    <w:lvl w:ilvl="5">
      <w:numFmt w:val="bullet"/>
      <w:lvlText w:val="•"/>
      <w:lvlJc w:val="left"/>
      <w:pPr>
        <w:ind w:left="4482" w:hanging="720"/>
      </w:pPr>
      <w:rPr>
        <w:rFonts w:hint="default"/>
        <w:lang w:val="es-ES" w:eastAsia="en-US" w:bidi="ar-SA"/>
      </w:rPr>
    </w:lvl>
    <w:lvl w:ilvl="6">
      <w:numFmt w:val="bullet"/>
      <w:lvlText w:val="•"/>
      <w:lvlJc w:val="left"/>
      <w:pPr>
        <w:ind w:left="5530" w:hanging="720"/>
      </w:pPr>
      <w:rPr>
        <w:rFonts w:hint="default"/>
        <w:lang w:val="es-ES" w:eastAsia="en-US" w:bidi="ar-SA"/>
      </w:rPr>
    </w:lvl>
    <w:lvl w:ilvl="7">
      <w:numFmt w:val="bullet"/>
      <w:lvlText w:val="•"/>
      <w:lvlJc w:val="left"/>
      <w:pPr>
        <w:ind w:left="6577" w:hanging="720"/>
      </w:pPr>
      <w:rPr>
        <w:rFonts w:hint="default"/>
        <w:lang w:val="es-ES" w:eastAsia="en-US" w:bidi="ar-SA"/>
      </w:rPr>
    </w:lvl>
    <w:lvl w:ilvl="8">
      <w:numFmt w:val="bullet"/>
      <w:lvlText w:val="•"/>
      <w:lvlJc w:val="left"/>
      <w:pPr>
        <w:ind w:left="7625" w:hanging="720"/>
      </w:pPr>
      <w:rPr>
        <w:rFonts w:hint="default"/>
        <w:lang w:val="es-ES" w:eastAsia="en-US" w:bidi="ar-SA"/>
      </w:rPr>
    </w:lvl>
  </w:abstractNum>
  <w:abstractNum w:abstractNumId="10" w15:restartNumberingAfterBreak="0">
    <w:nsid w:val="30F1551E"/>
    <w:multiLevelType w:val="multilevel"/>
    <w:tmpl w:val="3BF6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F16BA8"/>
    <w:multiLevelType w:val="hybridMultilevel"/>
    <w:tmpl w:val="2116C2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6A7652"/>
    <w:multiLevelType w:val="hybridMultilevel"/>
    <w:tmpl w:val="DB9A4316"/>
    <w:lvl w:ilvl="0" w:tplc="FE021D16">
      <w:numFmt w:val="bullet"/>
      <w:lvlText w:val=""/>
      <w:lvlJc w:val="left"/>
      <w:pPr>
        <w:ind w:left="847" w:hanging="281"/>
      </w:pPr>
      <w:rPr>
        <w:rFonts w:ascii="Wingdings" w:eastAsia="Wingdings" w:hAnsi="Wingdings" w:cs="Wingdings" w:hint="default"/>
        <w:b w:val="0"/>
        <w:bCs w:val="0"/>
        <w:i w:val="0"/>
        <w:iCs w:val="0"/>
        <w:spacing w:val="0"/>
        <w:w w:val="99"/>
        <w:sz w:val="20"/>
        <w:szCs w:val="20"/>
        <w:lang w:val="es-ES" w:eastAsia="en-US" w:bidi="ar-SA"/>
      </w:rPr>
    </w:lvl>
    <w:lvl w:ilvl="1" w:tplc="15CCAD4C">
      <w:numFmt w:val="bullet"/>
      <w:lvlText w:val="•"/>
      <w:lvlJc w:val="left"/>
      <w:pPr>
        <w:ind w:left="1800" w:hanging="281"/>
      </w:pPr>
      <w:rPr>
        <w:rFonts w:hint="default"/>
        <w:lang w:val="es-ES" w:eastAsia="en-US" w:bidi="ar-SA"/>
      </w:rPr>
    </w:lvl>
    <w:lvl w:ilvl="2" w:tplc="BCF0C772">
      <w:numFmt w:val="bullet"/>
      <w:lvlText w:val="•"/>
      <w:lvlJc w:val="left"/>
      <w:pPr>
        <w:ind w:left="2760" w:hanging="281"/>
      </w:pPr>
      <w:rPr>
        <w:rFonts w:hint="default"/>
        <w:lang w:val="es-ES" w:eastAsia="en-US" w:bidi="ar-SA"/>
      </w:rPr>
    </w:lvl>
    <w:lvl w:ilvl="3" w:tplc="03B2072A">
      <w:numFmt w:val="bullet"/>
      <w:lvlText w:val="•"/>
      <w:lvlJc w:val="left"/>
      <w:pPr>
        <w:ind w:left="3720" w:hanging="281"/>
      </w:pPr>
      <w:rPr>
        <w:rFonts w:hint="default"/>
        <w:lang w:val="es-ES" w:eastAsia="en-US" w:bidi="ar-SA"/>
      </w:rPr>
    </w:lvl>
    <w:lvl w:ilvl="4" w:tplc="34C825AC">
      <w:numFmt w:val="bullet"/>
      <w:lvlText w:val="•"/>
      <w:lvlJc w:val="left"/>
      <w:pPr>
        <w:ind w:left="4680" w:hanging="281"/>
      </w:pPr>
      <w:rPr>
        <w:rFonts w:hint="default"/>
        <w:lang w:val="es-ES" w:eastAsia="en-US" w:bidi="ar-SA"/>
      </w:rPr>
    </w:lvl>
    <w:lvl w:ilvl="5" w:tplc="A5623F50">
      <w:numFmt w:val="bullet"/>
      <w:lvlText w:val="•"/>
      <w:lvlJc w:val="left"/>
      <w:pPr>
        <w:ind w:left="5640" w:hanging="281"/>
      </w:pPr>
      <w:rPr>
        <w:rFonts w:hint="default"/>
        <w:lang w:val="es-ES" w:eastAsia="en-US" w:bidi="ar-SA"/>
      </w:rPr>
    </w:lvl>
    <w:lvl w:ilvl="6" w:tplc="50BCCB06">
      <w:numFmt w:val="bullet"/>
      <w:lvlText w:val="•"/>
      <w:lvlJc w:val="left"/>
      <w:pPr>
        <w:ind w:left="6600" w:hanging="281"/>
      </w:pPr>
      <w:rPr>
        <w:rFonts w:hint="default"/>
        <w:lang w:val="es-ES" w:eastAsia="en-US" w:bidi="ar-SA"/>
      </w:rPr>
    </w:lvl>
    <w:lvl w:ilvl="7" w:tplc="37E6C29E">
      <w:numFmt w:val="bullet"/>
      <w:lvlText w:val="•"/>
      <w:lvlJc w:val="left"/>
      <w:pPr>
        <w:ind w:left="7560" w:hanging="281"/>
      </w:pPr>
      <w:rPr>
        <w:rFonts w:hint="default"/>
        <w:lang w:val="es-ES" w:eastAsia="en-US" w:bidi="ar-SA"/>
      </w:rPr>
    </w:lvl>
    <w:lvl w:ilvl="8" w:tplc="CEFC0F22">
      <w:numFmt w:val="bullet"/>
      <w:lvlText w:val="•"/>
      <w:lvlJc w:val="left"/>
      <w:pPr>
        <w:ind w:left="8520" w:hanging="281"/>
      </w:pPr>
      <w:rPr>
        <w:rFonts w:hint="default"/>
        <w:lang w:val="es-ES" w:eastAsia="en-US" w:bidi="ar-SA"/>
      </w:rPr>
    </w:lvl>
  </w:abstractNum>
  <w:abstractNum w:abstractNumId="14" w15:restartNumberingAfterBreak="0">
    <w:nsid w:val="3A767448"/>
    <w:multiLevelType w:val="multilevel"/>
    <w:tmpl w:val="67C0ACB0"/>
    <w:lvl w:ilvl="0">
      <w:start w:val="1"/>
      <w:numFmt w:val="decimal"/>
      <w:lvlText w:val="%1."/>
      <w:lvlJc w:val="left"/>
      <w:pPr>
        <w:ind w:left="422" w:hanging="284"/>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470" w:hanging="332"/>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399" w:hanging="720"/>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1121" w:hanging="360"/>
      </w:pPr>
      <w:rPr>
        <w:rFonts w:ascii="Wingdings" w:eastAsia="Wingdings" w:hAnsi="Wingdings" w:cs="Wingdings" w:hint="default"/>
        <w:b w:val="0"/>
        <w:bCs w:val="0"/>
        <w:i w:val="0"/>
        <w:iCs w:val="0"/>
        <w:spacing w:val="0"/>
        <w:w w:val="100"/>
        <w:sz w:val="22"/>
        <w:szCs w:val="22"/>
        <w:lang w:val="es-ES" w:eastAsia="en-US" w:bidi="ar-SA"/>
      </w:rPr>
    </w:lvl>
    <w:lvl w:ilvl="4">
      <w:numFmt w:val="bullet"/>
      <w:lvlText w:val="•"/>
      <w:lvlJc w:val="left"/>
      <w:pPr>
        <w:ind w:left="1400" w:hanging="360"/>
      </w:pPr>
      <w:rPr>
        <w:rFonts w:hint="default"/>
        <w:lang w:val="es-ES" w:eastAsia="en-US" w:bidi="ar-SA"/>
      </w:rPr>
    </w:lvl>
    <w:lvl w:ilvl="5">
      <w:numFmt w:val="bullet"/>
      <w:lvlText w:val="•"/>
      <w:lvlJc w:val="left"/>
      <w:pPr>
        <w:ind w:left="2906" w:hanging="360"/>
      </w:pPr>
      <w:rPr>
        <w:rFonts w:hint="default"/>
        <w:lang w:val="es-ES" w:eastAsia="en-US" w:bidi="ar-SA"/>
      </w:rPr>
    </w:lvl>
    <w:lvl w:ilvl="6">
      <w:numFmt w:val="bullet"/>
      <w:lvlText w:val="•"/>
      <w:lvlJc w:val="left"/>
      <w:pPr>
        <w:ind w:left="4413" w:hanging="360"/>
      </w:pPr>
      <w:rPr>
        <w:rFonts w:hint="default"/>
        <w:lang w:val="es-ES" w:eastAsia="en-US" w:bidi="ar-SA"/>
      </w:rPr>
    </w:lvl>
    <w:lvl w:ilvl="7">
      <w:numFmt w:val="bullet"/>
      <w:lvlText w:val="•"/>
      <w:lvlJc w:val="left"/>
      <w:pPr>
        <w:ind w:left="5920" w:hanging="360"/>
      </w:pPr>
      <w:rPr>
        <w:rFonts w:hint="default"/>
        <w:lang w:val="es-ES" w:eastAsia="en-US" w:bidi="ar-SA"/>
      </w:rPr>
    </w:lvl>
    <w:lvl w:ilvl="8">
      <w:numFmt w:val="bullet"/>
      <w:lvlText w:val="•"/>
      <w:lvlJc w:val="left"/>
      <w:pPr>
        <w:ind w:left="7426" w:hanging="360"/>
      </w:pPr>
      <w:rPr>
        <w:rFonts w:hint="default"/>
        <w:lang w:val="es-ES" w:eastAsia="en-US" w:bidi="ar-SA"/>
      </w:rPr>
    </w:lvl>
  </w:abstractNum>
  <w:abstractNum w:abstractNumId="15" w15:restartNumberingAfterBreak="0">
    <w:nsid w:val="40AD7D5B"/>
    <w:multiLevelType w:val="hybridMultilevel"/>
    <w:tmpl w:val="087614D2"/>
    <w:lvl w:ilvl="0" w:tplc="439E805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494E0442"/>
    <w:multiLevelType w:val="multilevel"/>
    <w:tmpl w:val="C204BCBA"/>
    <w:lvl w:ilvl="0">
      <w:start w:val="5"/>
      <w:numFmt w:val="decimal"/>
      <w:lvlText w:val="%1."/>
      <w:lvlJc w:val="left"/>
      <w:pPr>
        <w:ind w:left="828" w:hanging="567"/>
      </w:pPr>
      <w:rPr>
        <w:rFonts w:ascii="Arial" w:eastAsia="Arial" w:hAnsi="Arial" w:cs="Arial" w:hint="default"/>
        <w:b/>
        <w:bCs/>
        <w:i w:val="0"/>
        <w:iCs w:val="0"/>
        <w:spacing w:val="-1"/>
        <w:w w:val="99"/>
        <w:sz w:val="20"/>
        <w:szCs w:val="20"/>
      </w:rPr>
    </w:lvl>
    <w:lvl w:ilvl="1">
      <w:start w:val="1"/>
      <w:numFmt w:val="decimal"/>
      <w:lvlText w:val="%1.%2."/>
      <w:lvlJc w:val="left"/>
      <w:pPr>
        <w:ind w:left="982" w:hanging="360"/>
      </w:pPr>
      <w:rPr>
        <w:rFonts w:ascii="Arial" w:eastAsia="Arial" w:hAnsi="Arial" w:cs="Arial" w:hint="default"/>
        <w:b/>
        <w:bCs/>
        <w:i w:val="0"/>
        <w:iCs w:val="0"/>
        <w:spacing w:val="0"/>
        <w:w w:val="99"/>
        <w:sz w:val="20"/>
        <w:szCs w:val="20"/>
      </w:rPr>
    </w:lvl>
    <w:lvl w:ilvl="2">
      <w:start w:val="1"/>
      <w:numFmt w:val="decimal"/>
      <w:lvlText w:val="%1.%2.%3."/>
      <w:lvlJc w:val="left"/>
      <w:pPr>
        <w:ind w:left="1342" w:hanging="720"/>
      </w:pPr>
      <w:rPr>
        <w:rFonts w:ascii="Arial MT" w:eastAsia="Arial MT" w:hAnsi="Arial MT" w:cs="Arial MT" w:hint="default"/>
        <w:b/>
        <w:bCs/>
        <w:i w:val="0"/>
        <w:iCs w:val="0"/>
        <w:spacing w:val="0"/>
        <w:w w:val="99"/>
        <w:sz w:val="20"/>
        <w:szCs w:val="20"/>
      </w:rPr>
    </w:lvl>
    <w:lvl w:ilvl="3">
      <w:start w:val="1"/>
      <w:numFmt w:val="decimal"/>
      <w:lvlText w:val="%1.%2.%3.%4."/>
      <w:lvlJc w:val="left"/>
      <w:pPr>
        <w:ind w:left="1342" w:hanging="720"/>
      </w:pPr>
      <w:rPr>
        <w:rFonts w:ascii="Arial" w:eastAsia="Arial" w:hAnsi="Arial" w:cs="Arial" w:hint="default"/>
        <w:b/>
        <w:bCs/>
        <w:i w:val="0"/>
        <w:iCs w:val="0"/>
        <w:spacing w:val="-3"/>
        <w:w w:val="99"/>
        <w:sz w:val="20"/>
        <w:szCs w:val="20"/>
      </w:rPr>
    </w:lvl>
    <w:lvl w:ilvl="4">
      <w:numFmt w:val="bullet"/>
      <w:lvlText w:val="•"/>
      <w:lvlJc w:val="left"/>
      <w:pPr>
        <w:ind w:left="3435" w:hanging="720"/>
      </w:pPr>
      <w:rPr>
        <w:rFonts w:hint="default"/>
      </w:rPr>
    </w:lvl>
    <w:lvl w:ilvl="5">
      <w:numFmt w:val="bullet"/>
      <w:lvlText w:val="•"/>
      <w:lvlJc w:val="left"/>
      <w:pPr>
        <w:ind w:left="4482" w:hanging="720"/>
      </w:pPr>
      <w:rPr>
        <w:rFonts w:hint="default"/>
      </w:rPr>
    </w:lvl>
    <w:lvl w:ilvl="6">
      <w:numFmt w:val="bullet"/>
      <w:lvlText w:val="•"/>
      <w:lvlJc w:val="left"/>
      <w:pPr>
        <w:ind w:left="5530" w:hanging="720"/>
      </w:pPr>
      <w:rPr>
        <w:rFonts w:hint="default"/>
      </w:rPr>
    </w:lvl>
    <w:lvl w:ilvl="7">
      <w:numFmt w:val="bullet"/>
      <w:lvlText w:val="•"/>
      <w:lvlJc w:val="left"/>
      <w:pPr>
        <w:ind w:left="6577" w:hanging="720"/>
      </w:pPr>
      <w:rPr>
        <w:rFonts w:hint="default"/>
      </w:rPr>
    </w:lvl>
    <w:lvl w:ilvl="8">
      <w:numFmt w:val="bullet"/>
      <w:lvlText w:val="•"/>
      <w:lvlJc w:val="left"/>
      <w:pPr>
        <w:ind w:left="7625" w:hanging="720"/>
      </w:pPr>
      <w:rPr>
        <w:rFonts w:hint="default"/>
      </w:rPr>
    </w:lvl>
  </w:abstractNum>
  <w:abstractNum w:abstractNumId="17" w15:restartNumberingAfterBreak="0">
    <w:nsid w:val="4A2542D1"/>
    <w:multiLevelType w:val="hybridMultilevel"/>
    <w:tmpl w:val="1D941BB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8" w15:restartNumberingAfterBreak="0">
    <w:nsid w:val="4B292981"/>
    <w:multiLevelType w:val="hybridMultilevel"/>
    <w:tmpl w:val="6E4A797E"/>
    <w:lvl w:ilvl="0" w:tplc="240A0001">
      <w:start w:val="1"/>
      <w:numFmt w:val="bullet"/>
      <w:lvlText w:val=""/>
      <w:lvlJc w:val="left"/>
      <w:pPr>
        <w:ind w:left="982" w:hanging="360"/>
      </w:pPr>
      <w:rPr>
        <w:rFonts w:ascii="Symbol" w:hAnsi="Symbol"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abstractNum w:abstractNumId="19" w15:restartNumberingAfterBreak="0">
    <w:nsid w:val="4BC518FB"/>
    <w:multiLevelType w:val="hybridMultilevel"/>
    <w:tmpl w:val="C34254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DA31DD"/>
    <w:multiLevelType w:val="multilevel"/>
    <w:tmpl w:val="1EBEAD5C"/>
    <w:lvl w:ilvl="0">
      <w:start w:val="1"/>
      <w:numFmt w:val="decimal"/>
      <w:lvlText w:val="%1."/>
      <w:lvlJc w:val="left"/>
      <w:pPr>
        <w:ind w:left="360" w:hanging="360"/>
      </w:pPr>
      <w:rPr>
        <w:rFonts w:eastAsiaTheme="majorEastAsia" w:hint="default"/>
      </w:rPr>
    </w:lvl>
    <w:lvl w:ilvl="1">
      <w:start w:val="1"/>
      <w:numFmt w:val="decimal"/>
      <w:lvlText w:val="%1.%2."/>
      <w:lvlJc w:val="left"/>
      <w:pPr>
        <w:ind w:left="720" w:hanging="720"/>
      </w:pPr>
      <w:rPr>
        <w:rFonts w:eastAsiaTheme="majorEastAsia" w:hint="default"/>
      </w:rPr>
    </w:lvl>
    <w:lvl w:ilvl="2">
      <w:start w:val="1"/>
      <w:numFmt w:val="decimal"/>
      <w:lvlText w:val="%1.%2.%3."/>
      <w:lvlJc w:val="left"/>
      <w:pPr>
        <w:ind w:left="720" w:hanging="720"/>
      </w:pPr>
      <w:rPr>
        <w:rFonts w:eastAsiaTheme="majorEastAsia" w:hint="default"/>
        <w:b/>
        <w:bCs/>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440" w:hanging="144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1800" w:hanging="1800"/>
      </w:pPr>
      <w:rPr>
        <w:rFonts w:eastAsiaTheme="majorEastAsia" w:hint="default"/>
      </w:rPr>
    </w:lvl>
  </w:abstractNum>
  <w:abstractNum w:abstractNumId="21" w15:restartNumberingAfterBreak="0">
    <w:nsid w:val="4F8C7EB1"/>
    <w:multiLevelType w:val="multilevel"/>
    <w:tmpl w:val="3D76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C35D04"/>
    <w:multiLevelType w:val="hybridMultilevel"/>
    <w:tmpl w:val="A78C57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D578F1"/>
    <w:multiLevelType w:val="hybridMultilevel"/>
    <w:tmpl w:val="107E015A"/>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4" w15:restartNumberingAfterBreak="0">
    <w:nsid w:val="64A312F1"/>
    <w:multiLevelType w:val="hybridMultilevel"/>
    <w:tmpl w:val="D8EE999C"/>
    <w:lvl w:ilvl="0" w:tplc="5E3C7DAA">
      <w:start w:val="1"/>
      <w:numFmt w:val="lowerLetter"/>
      <w:lvlText w:val="%1)"/>
      <w:lvlJc w:val="left"/>
      <w:pPr>
        <w:ind w:left="720" w:hanging="360"/>
      </w:pPr>
      <w:rPr>
        <w:rFonts w:ascii="Arial" w:eastAsia="Arial" w:hAnsi="Arial" w:cs="Arial" w:hint="default"/>
        <w:b/>
        <w:bCs/>
        <w:i w:val="0"/>
        <w:iCs w:val="0"/>
        <w:spacing w:val="-1"/>
        <w:w w:val="100"/>
        <w:sz w:val="22"/>
        <w:szCs w:val="22"/>
        <w:lang w:val="es-ES" w:eastAsia="en-US" w:bidi="ar-SA"/>
      </w:rPr>
    </w:lvl>
    <w:lvl w:ilvl="1" w:tplc="6D96A796">
      <w:numFmt w:val="bullet"/>
      <w:lvlText w:val=""/>
      <w:lvlJc w:val="left"/>
      <w:pPr>
        <w:ind w:left="859" w:hanging="360"/>
      </w:pPr>
      <w:rPr>
        <w:rFonts w:ascii="Symbol" w:eastAsia="Symbol" w:hAnsi="Symbol" w:cs="Symbol" w:hint="default"/>
        <w:spacing w:val="0"/>
        <w:w w:val="99"/>
        <w:lang w:val="es-ES" w:eastAsia="en-US" w:bidi="ar-SA"/>
      </w:rPr>
    </w:lvl>
    <w:lvl w:ilvl="2" w:tplc="C18E2084">
      <w:numFmt w:val="bullet"/>
      <w:lvlText w:val="•"/>
      <w:lvlJc w:val="left"/>
      <w:pPr>
        <w:ind w:left="1280" w:hanging="360"/>
      </w:pPr>
      <w:rPr>
        <w:rFonts w:hint="default"/>
        <w:lang w:val="es-ES" w:eastAsia="en-US" w:bidi="ar-SA"/>
      </w:rPr>
    </w:lvl>
    <w:lvl w:ilvl="3" w:tplc="CEF4DD08">
      <w:numFmt w:val="bullet"/>
      <w:lvlText w:val="•"/>
      <w:lvlJc w:val="left"/>
      <w:pPr>
        <w:ind w:left="1800" w:hanging="360"/>
      </w:pPr>
      <w:rPr>
        <w:rFonts w:hint="default"/>
        <w:lang w:val="es-ES" w:eastAsia="en-US" w:bidi="ar-SA"/>
      </w:rPr>
    </w:lvl>
    <w:lvl w:ilvl="4" w:tplc="F7F62A6E">
      <w:numFmt w:val="bullet"/>
      <w:lvlText w:val="•"/>
      <w:lvlJc w:val="left"/>
      <w:pPr>
        <w:ind w:left="3034" w:hanging="360"/>
      </w:pPr>
      <w:rPr>
        <w:rFonts w:hint="default"/>
        <w:lang w:val="es-ES" w:eastAsia="en-US" w:bidi="ar-SA"/>
      </w:rPr>
    </w:lvl>
    <w:lvl w:ilvl="5" w:tplc="19100486">
      <w:numFmt w:val="bullet"/>
      <w:lvlText w:val="•"/>
      <w:lvlJc w:val="left"/>
      <w:pPr>
        <w:ind w:left="4268" w:hanging="360"/>
      </w:pPr>
      <w:rPr>
        <w:rFonts w:hint="default"/>
        <w:lang w:val="es-ES" w:eastAsia="en-US" w:bidi="ar-SA"/>
      </w:rPr>
    </w:lvl>
    <w:lvl w:ilvl="6" w:tplc="053895BE">
      <w:numFmt w:val="bullet"/>
      <w:lvlText w:val="•"/>
      <w:lvlJc w:val="left"/>
      <w:pPr>
        <w:ind w:left="5502" w:hanging="360"/>
      </w:pPr>
      <w:rPr>
        <w:rFonts w:hint="default"/>
        <w:lang w:val="es-ES" w:eastAsia="en-US" w:bidi="ar-SA"/>
      </w:rPr>
    </w:lvl>
    <w:lvl w:ilvl="7" w:tplc="36BC3876">
      <w:numFmt w:val="bullet"/>
      <w:lvlText w:val="•"/>
      <w:lvlJc w:val="left"/>
      <w:pPr>
        <w:ind w:left="6737" w:hanging="360"/>
      </w:pPr>
      <w:rPr>
        <w:rFonts w:hint="default"/>
        <w:lang w:val="es-ES" w:eastAsia="en-US" w:bidi="ar-SA"/>
      </w:rPr>
    </w:lvl>
    <w:lvl w:ilvl="8" w:tplc="6908F7CE">
      <w:numFmt w:val="bullet"/>
      <w:lvlText w:val="•"/>
      <w:lvlJc w:val="left"/>
      <w:pPr>
        <w:ind w:left="7971" w:hanging="360"/>
      </w:pPr>
      <w:rPr>
        <w:rFonts w:hint="default"/>
        <w:lang w:val="es-ES" w:eastAsia="en-US" w:bidi="ar-SA"/>
      </w:rPr>
    </w:lvl>
  </w:abstractNum>
  <w:abstractNum w:abstractNumId="25" w15:restartNumberingAfterBreak="0">
    <w:nsid w:val="72B14B91"/>
    <w:multiLevelType w:val="multilevel"/>
    <w:tmpl w:val="8ED4E338"/>
    <w:lvl w:ilvl="0">
      <w:start w:val="8"/>
      <w:numFmt w:val="decimal"/>
      <w:lvlText w:val="%1"/>
      <w:lvlJc w:val="left"/>
      <w:pPr>
        <w:ind w:left="660" w:hanging="660"/>
      </w:pPr>
      <w:rPr>
        <w:rFonts w:eastAsia="Times New Roman" w:hint="default"/>
      </w:rPr>
    </w:lvl>
    <w:lvl w:ilvl="1">
      <w:start w:val="1"/>
      <w:numFmt w:val="decimal"/>
      <w:lvlText w:val="%1.%2"/>
      <w:lvlJc w:val="left"/>
      <w:pPr>
        <w:ind w:left="660" w:hanging="660"/>
      </w:pPr>
      <w:rPr>
        <w:rFonts w:eastAsia="Times New Roman" w:hint="default"/>
      </w:rPr>
    </w:lvl>
    <w:lvl w:ilvl="2">
      <w:start w:val="3"/>
      <w:numFmt w:val="decimal"/>
      <w:lvlText w:val="%1.%2.%3"/>
      <w:lvlJc w:val="left"/>
      <w:pPr>
        <w:ind w:left="720" w:hanging="720"/>
      </w:pPr>
      <w:rPr>
        <w:rFonts w:eastAsia="Times New Roman" w:hint="default"/>
      </w:rPr>
    </w:lvl>
    <w:lvl w:ilvl="3">
      <w:start w:val="2"/>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6" w15:restartNumberingAfterBreak="0">
    <w:nsid w:val="756906A0"/>
    <w:multiLevelType w:val="multilevel"/>
    <w:tmpl w:val="9FF27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DA0FB7"/>
    <w:multiLevelType w:val="multilevel"/>
    <w:tmpl w:val="4494552A"/>
    <w:lvl w:ilvl="0">
      <w:start w:val="4"/>
      <w:numFmt w:val="decimal"/>
      <w:lvlText w:val="%1."/>
      <w:lvlJc w:val="left"/>
      <w:pPr>
        <w:ind w:left="828" w:hanging="567"/>
      </w:pPr>
      <w:rPr>
        <w:rFonts w:ascii="Arial" w:eastAsia="Arial" w:hAnsi="Arial" w:cs="Arial" w:hint="default"/>
        <w:b/>
        <w:bCs/>
        <w:i w:val="0"/>
        <w:iCs w:val="0"/>
        <w:spacing w:val="-1"/>
        <w:w w:val="99"/>
        <w:sz w:val="20"/>
        <w:szCs w:val="20"/>
      </w:rPr>
    </w:lvl>
    <w:lvl w:ilvl="1">
      <w:start w:val="1"/>
      <w:numFmt w:val="decimal"/>
      <w:lvlText w:val="%1.%2."/>
      <w:lvlJc w:val="left"/>
      <w:pPr>
        <w:ind w:left="982" w:hanging="360"/>
      </w:pPr>
      <w:rPr>
        <w:rFonts w:ascii="Arial" w:eastAsia="Arial" w:hAnsi="Arial" w:cs="Arial" w:hint="default"/>
        <w:b/>
        <w:bCs/>
        <w:i w:val="0"/>
        <w:iCs w:val="0"/>
        <w:spacing w:val="0"/>
        <w:w w:val="99"/>
        <w:sz w:val="20"/>
        <w:szCs w:val="20"/>
      </w:rPr>
    </w:lvl>
    <w:lvl w:ilvl="2">
      <w:start w:val="1"/>
      <w:numFmt w:val="decimal"/>
      <w:lvlText w:val="%1.%2.%3."/>
      <w:lvlJc w:val="left"/>
      <w:pPr>
        <w:ind w:left="1342" w:hanging="720"/>
      </w:pPr>
      <w:rPr>
        <w:rFonts w:ascii="Arial MT" w:eastAsia="Arial MT" w:hAnsi="Arial MT" w:cs="Arial MT" w:hint="default"/>
        <w:b/>
        <w:bCs/>
        <w:i w:val="0"/>
        <w:iCs w:val="0"/>
        <w:spacing w:val="0"/>
        <w:w w:val="99"/>
        <w:sz w:val="20"/>
        <w:szCs w:val="20"/>
      </w:rPr>
    </w:lvl>
    <w:lvl w:ilvl="3">
      <w:start w:val="1"/>
      <w:numFmt w:val="decimal"/>
      <w:lvlText w:val="%1.%2.%3.%4."/>
      <w:lvlJc w:val="left"/>
      <w:pPr>
        <w:ind w:left="1342" w:hanging="720"/>
      </w:pPr>
      <w:rPr>
        <w:rFonts w:ascii="Arial" w:eastAsia="Arial" w:hAnsi="Arial" w:cs="Arial" w:hint="default"/>
        <w:b/>
        <w:bCs/>
        <w:i w:val="0"/>
        <w:iCs w:val="0"/>
        <w:spacing w:val="-3"/>
        <w:w w:val="99"/>
        <w:sz w:val="20"/>
        <w:szCs w:val="20"/>
      </w:rPr>
    </w:lvl>
    <w:lvl w:ilvl="4">
      <w:numFmt w:val="bullet"/>
      <w:lvlText w:val="•"/>
      <w:lvlJc w:val="left"/>
      <w:pPr>
        <w:ind w:left="3435" w:hanging="720"/>
      </w:pPr>
      <w:rPr>
        <w:rFonts w:hint="default"/>
      </w:rPr>
    </w:lvl>
    <w:lvl w:ilvl="5">
      <w:numFmt w:val="bullet"/>
      <w:lvlText w:val="•"/>
      <w:lvlJc w:val="left"/>
      <w:pPr>
        <w:ind w:left="4482" w:hanging="720"/>
      </w:pPr>
      <w:rPr>
        <w:rFonts w:hint="default"/>
      </w:rPr>
    </w:lvl>
    <w:lvl w:ilvl="6">
      <w:numFmt w:val="bullet"/>
      <w:lvlText w:val="•"/>
      <w:lvlJc w:val="left"/>
      <w:pPr>
        <w:ind w:left="5530" w:hanging="720"/>
      </w:pPr>
      <w:rPr>
        <w:rFonts w:hint="default"/>
      </w:rPr>
    </w:lvl>
    <w:lvl w:ilvl="7">
      <w:numFmt w:val="bullet"/>
      <w:lvlText w:val="•"/>
      <w:lvlJc w:val="left"/>
      <w:pPr>
        <w:ind w:left="6577" w:hanging="720"/>
      </w:pPr>
      <w:rPr>
        <w:rFonts w:hint="default"/>
      </w:rPr>
    </w:lvl>
    <w:lvl w:ilvl="8">
      <w:numFmt w:val="bullet"/>
      <w:lvlText w:val="•"/>
      <w:lvlJc w:val="left"/>
      <w:pPr>
        <w:ind w:left="7625" w:hanging="720"/>
      </w:pPr>
      <w:rPr>
        <w:rFonts w:hint="default"/>
      </w:rPr>
    </w:lvl>
  </w:abstractNum>
  <w:num w:numId="1" w16cid:durableId="1101801087">
    <w:abstractNumId w:val="9"/>
  </w:num>
  <w:num w:numId="2" w16cid:durableId="643124480">
    <w:abstractNumId w:val="16"/>
  </w:num>
  <w:num w:numId="3" w16cid:durableId="631790251">
    <w:abstractNumId w:val="28"/>
  </w:num>
  <w:num w:numId="4" w16cid:durableId="1629119048">
    <w:abstractNumId w:val="8"/>
  </w:num>
  <w:num w:numId="5" w16cid:durableId="539707643">
    <w:abstractNumId w:val="13"/>
  </w:num>
  <w:num w:numId="6" w16cid:durableId="440807292">
    <w:abstractNumId w:val="14"/>
  </w:num>
  <w:num w:numId="7" w16cid:durableId="1441334488">
    <w:abstractNumId w:val="4"/>
  </w:num>
  <w:num w:numId="8" w16cid:durableId="1313102697">
    <w:abstractNumId w:val="17"/>
  </w:num>
  <w:num w:numId="9" w16cid:durableId="1205561514">
    <w:abstractNumId w:val="23"/>
  </w:num>
  <w:num w:numId="10" w16cid:durableId="1324890293">
    <w:abstractNumId w:val="21"/>
  </w:num>
  <w:num w:numId="11" w16cid:durableId="1501968897">
    <w:abstractNumId w:val="19"/>
  </w:num>
  <w:num w:numId="12" w16cid:durableId="318995450">
    <w:abstractNumId w:val="24"/>
  </w:num>
  <w:num w:numId="13" w16cid:durableId="1852522990">
    <w:abstractNumId w:val="2"/>
  </w:num>
  <w:num w:numId="14" w16cid:durableId="246698456">
    <w:abstractNumId w:val="10"/>
  </w:num>
  <w:num w:numId="15" w16cid:durableId="1843740940">
    <w:abstractNumId w:val="7"/>
  </w:num>
  <w:num w:numId="16" w16cid:durableId="271400731">
    <w:abstractNumId w:val="0"/>
  </w:num>
  <w:num w:numId="17" w16cid:durableId="1503660551">
    <w:abstractNumId w:val="3"/>
  </w:num>
  <w:num w:numId="18" w16cid:durableId="1103695996">
    <w:abstractNumId w:val="1"/>
  </w:num>
  <w:num w:numId="19" w16cid:durableId="110251106">
    <w:abstractNumId w:val="5"/>
  </w:num>
  <w:num w:numId="20" w16cid:durableId="693655476">
    <w:abstractNumId w:val="12"/>
  </w:num>
  <w:num w:numId="21" w16cid:durableId="780413588">
    <w:abstractNumId w:val="26"/>
  </w:num>
  <w:num w:numId="22" w16cid:durableId="897591993">
    <w:abstractNumId w:val="6"/>
  </w:num>
  <w:num w:numId="23" w16cid:durableId="1775442810">
    <w:abstractNumId w:val="20"/>
  </w:num>
  <w:num w:numId="24" w16cid:durableId="836115321">
    <w:abstractNumId w:val="27"/>
  </w:num>
  <w:num w:numId="25" w16cid:durableId="610819408">
    <w:abstractNumId w:val="11"/>
  </w:num>
  <w:num w:numId="26" w16cid:durableId="1005324079">
    <w:abstractNumId w:val="15"/>
  </w:num>
  <w:num w:numId="27" w16cid:durableId="1855916072">
    <w:abstractNumId w:val="22"/>
  </w:num>
  <w:num w:numId="28" w16cid:durableId="74062140">
    <w:abstractNumId w:val="18"/>
  </w:num>
  <w:num w:numId="29" w16cid:durableId="127293550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E01"/>
    <w:rsid w:val="0000348A"/>
    <w:rsid w:val="000074F9"/>
    <w:rsid w:val="000075A5"/>
    <w:rsid w:val="00010B03"/>
    <w:rsid w:val="00010E8B"/>
    <w:rsid w:val="00011054"/>
    <w:rsid w:val="000119BF"/>
    <w:rsid w:val="00011DCA"/>
    <w:rsid w:val="000134D2"/>
    <w:rsid w:val="00023E72"/>
    <w:rsid w:val="00030F36"/>
    <w:rsid w:val="00035338"/>
    <w:rsid w:val="000422FF"/>
    <w:rsid w:val="00045294"/>
    <w:rsid w:val="00052E2C"/>
    <w:rsid w:val="000573DB"/>
    <w:rsid w:val="0006376C"/>
    <w:rsid w:val="00065BB0"/>
    <w:rsid w:val="00075C87"/>
    <w:rsid w:val="00076A77"/>
    <w:rsid w:val="0008333C"/>
    <w:rsid w:val="00085780"/>
    <w:rsid w:val="00086E8F"/>
    <w:rsid w:val="00087C2B"/>
    <w:rsid w:val="00091E4A"/>
    <w:rsid w:val="000929EE"/>
    <w:rsid w:val="000962E0"/>
    <w:rsid w:val="00096A9C"/>
    <w:rsid w:val="00097CC2"/>
    <w:rsid w:val="000A3745"/>
    <w:rsid w:val="000A4B75"/>
    <w:rsid w:val="000A6384"/>
    <w:rsid w:val="000B0188"/>
    <w:rsid w:val="000B07F6"/>
    <w:rsid w:val="000B16E5"/>
    <w:rsid w:val="000B1E5A"/>
    <w:rsid w:val="000B1FD5"/>
    <w:rsid w:val="000B69C0"/>
    <w:rsid w:val="000D126F"/>
    <w:rsid w:val="000D1B78"/>
    <w:rsid w:val="000D34E8"/>
    <w:rsid w:val="000D6CEC"/>
    <w:rsid w:val="000E4F39"/>
    <w:rsid w:val="000F1305"/>
    <w:rsid w:val="000F69BE"/>
    <w:rsid w:val="000F790B"/>
    <w:rsid w:val="00102F00"/>
    <w:rsid w:val="00107C6B"/>
    <w:rsid w:val="00107E7E"/>
    <w:rsid w:val="00111D41"/>
    <w:rsid w:val="00112979"/>
    <w:rsid w:val="0011369C"/>
    <w:rsid w:val="00115D45"/>
    <w:rsid w:val="00121BBE"/>
    <w:rsid w:val="0013560A"/>
    <w:rsid w:val="00142B1D"/>
    <w:rsid w:val="00143319"/>
    <w:rsid w:val="001433A1"/>
    <w:rsid w:val="00143491"/>
    <w:rsid w:val="001434FA"/>
    <w:rsid w:val="001464D5"/>
    <w:rsid w:val="00146889"/>
    <w:rsid w:val="00147D67"/>
    <w:rsid w:val="00153A73"/>
    <w:rsid w:val="001563B1"/>
    <w:rsid w:val="0015664B"/>
    <w:rsid w:val="00167D40"/>
    <w:rsid w:val="00171C82"/>
    <w:rsid w:val="00172E43"/>
    <w:rsid w:val="0017487A"/>
    <w:rsid w:val="00174AA1"/>
    <w:rsid w:val="00180B3A"/>
    <w:rsid w:val="00180BF8"/>
    <w:rsid w:val="00195749"/>
    <w:rsid w:val="001957D0"/>
    <w:rsid w:val="001A1FCB"/>
    <w:rsid w:val="001A4C14"/>
    <w:rsid w:val="001A5E7E"/>
    <w:rsid w:val="001B44CE"/>
    <w:rsid w:val="001B4E1C"/>
    <w:rsid w:val="001C3722"/>
    <w:rsid w:val="001D1BDA"/>
    <w:rsid w:val="001D5FE8"/>
    <w:rsid w:val="001E5924"/>
    <w:rsid w:val="001E6716"/>
    <w:rsid w:val="001F55CE"/>
    <w:rsid w:val="001F5AF0"/>
    <w:rsid w:val="0020090F"/>
    <w:rsid w:val="0020594B"/>
    <w:rsid w:val="0022010A"/>
    <w:rsid w:val="00224666"/>
    <w:rsid w:val="00224B16"/>
    <w:rsid w:val="0022731A"/>
    <w:rsid w:val="0022787E"/>
    <w:rsid w:val="002344E9"/>
    <w:rsid w:val="0024001C"/>
    <w:rsid w:val="00240EA8"/>
    <w:rsid w:val="00246CE1"/>
    <w:rsid w:val="0025013D"/>
    <w:rsid w:val="002525C9"/>
    <w:rsid w:val="0026449C"/>
    <w:rsid w:val="0026471B"/>
    <w:rsid w:val="002704C9"/>
    <w:rsid w:val="00271DAC"/>
    <w:rsid w:val="00294A1A"/>
    <w:rsid w:val="00297982"/>
    <w:rsid w:val="002A0BEE"/>
    <w:rsid w:val="002A0C08"/>
    <w:rsid w:val="002A2009"/>
    <w:rsid w:val="002A2D61"/>
    <w:rsid w:val="002A35B1"/>
    <w:rsid w:val="002A56D5"/>
    <w:rsid w:val="002B094A"/>
    <w:rsid w:val="002B2AB5"/>
    <w:rsid w:val="002B4939"/>
    <w:rsid w:val="002B4AE0"/>
    <w:rsid w:val="002B4DA3"/>
    <w:rsid w:val="002B52AF"/>
    <w:rsid w:val="002B63D7"/>
    <w:rsid w:val="002B76A5"/>
    <w:rsid w:val="002C0335"/>
    <w:rsid w:val="002D15E5"/>
    <w:rsid w:val="002D3FDD"/>
    <w:rsid w:val="002D5BBA"/>
    <w:rsid w:val="002D6141"/>
    <w:rsid w:val="002D6C74"/>
    <w:rsid w:val="002E2BB8"/>
    <w:rsid w:val="002E4804"/>
    <w:rsid w:val="002F62DB"/>
    <w:rsid w:val="002F723E"/>
    <w:rsid w:val="002F77D9"/>
    <w:rsid w:val="00301327"/>
    <w:rsid w:val="003044A9"/>
    <w:rsid w:val="00310C29"/>
    <w:rsid w:val="00313A88"/>
    <w:rsid w:val="00322A79"/>
    <w:rsid w:val="0032340F"/>
    <w:rsid w:val="00324009"/>
    <w:rsid w:val="003271CA"/>
    <w:rsid w:val="00331422"/>
    <w:rsid w:val="003315DF"/>
    <w:rsid w:val="00331DB6"/>
    <w:rsid w:val="00336EF4"/>
    <w:rsid w:val="0034408B"/>
    <w:rsid w:val="00346158"/>
    <w:rsid w:val="0034754B"/>
    <w:rsid w:val="00350938"/>
    <w:rsid w:val="00352BE4"/>
    <w:rsid w:val="00356B3F"/>
    <w:rsid w:val="00356EF6"/>
    <w:rsid w:val="00364D0B"/>
    <w:rsid w:val="003739D5"/>
    <w:rsid w:val="00380668"/>
    <w:rsid w:val="0038145F"/>
    <w:rsid w:val="00382DAF"/>
    <w:rsid w:val="00383528"/>
    <w:rsid w:val="00390062"/>
    <w:rsid w:val="00393C78"/>
    <w:rsid w:val="00394483"/>
    <w:rsid w:val="00394511"/>
    <w:rsid w:val="00395ED3"/>
    <w:rsid w:val="00397E8D"/>
    <w:rsid w:val="003A1839"/>
    <w:rsid w:val="003A579B"/>
    <w:rsid w:val="003B22E6"/>
    <w:rsid w:val="003B62FA"/>
    <w:rsid w:val="003C65F0"/>
    <w:rsid w:val="003C6844"/>
    <w:rsid w:val="003D0956"/>
    <w:rsid w:val="003D297B"/>
    <w:rsid w:val="003D3C7F"/>
    <w:rsid w:val="003D509F"/>
    <w:rsid w:val="003E502B"/>
    <w:rsid w:val="003E54F8"/>
    <w:rsid w:val="003F1387"/>
    <w:rsid w:val="003F147D"/>
    <w:rsid w:val="003F1EAC"/>
    <w:rsid w:val="003F6854"/>
    <w:rsid w:val="004077C4"/>
    <w:rsid w:val="004078F7"/>
    <w:rsid w:val="004158B9"/>
    <w:rsid w:val="004167EF"/>
    <w:rsid w:val="004203D1"/>
    <w:rsid w:val="004222B2"/>
    <w:rsid w:val="00423148"/>
    <w:rsid w:val="00425A7E"/>
    <w:rsid w:val="004267B4"/>
    <w:rsid w:val="004333B6"/>
    <w:rsid w:val="004357C0"/>
    <w:rsid w:val="004412F9"/>
    <w:rsid w:val="004414B3"/>
    <w:rsid w:val="00443551"/>
    <w:rsid w:val="00443D6E"/>
    <w:rsid w:val="004442A0"/>
    <w:rsid w:val="00445197"/>
    <w:rsid w:val="004569A0"/>
    <w:rsid w:val="0047155E"/>
    <w:rsid w:val="004722AD"/>
    <w:rsid w:val="00474619"/>
    <w:rsid w:val="00476F1A"/>
    <w:rsid w:val="0048180A"/>
    <w:rsid w:val="00482C88"/>
    <w:rsid w:val="004832DE"/>
    <w:rsid w:val="004844C0"/>
    <w:rsid w:val="00486DEF"/>
    <w:rsid w:val="00490747"/>
    <w:rsid w:val="00490EF7"/>
    <w:rsid w:val="004932B7"/>
    <w:rsid w:val="00494E56"/>
    <w:rsid w:val="00495881"/>
    <w:rsid w:val="00497CC2"/>
    <w:rsid w:val="004B057F"/>
    <w:rsid w:val="004B0FBA"/>
    <w:rsid w:val="004B3D89"/>
    <w:rsid w:val="004B4ED2"/>
    <w:rsid w:val="004C6F65"/>
    <w:rsid w:val="004C7223"/>
    <w:rsid w:val="004E75A2"/>
    <w:rsid w:val="004F2305"/>
    <w:rsid w:val="004F2F04"/>
    <w:rsid w:val="004F3186"/>
    <w:rsid w:val="004F76CD"/>
    <w:rsid w:val="00500A6F"/>
    <w:rsid w:val="00504EC3"/>
    <w:rsid w:val="00505E78"/>
    <w:rsid w:val="00511D76"/>
    <w:rsid w:val="00517A07"/>
    <w:rsid w:val="00523C4D"/>
    <w:rsid w:val="005274A5"/>
    <w:rsid w:val="00527935"/>
    <w:rsid w:val="00536706"/>
    <w:rsid w:val="0054078A"/>
    <w:rsid w:val="00542900"/>
    <w:rsid w:val="00544262"/>
    <w:rsid w:val="00546A8A"/>
    <w:rsid w:val="00547857"/>
    <w:rsid w:val="00550D04"/>
    <w:rsid w:val="00560D97"/>
    <w:rsid w:val="00563AEC"/>
    <w:rsid w:val="00567A1A"/>
    <w:rsid w:val="00580CD7"/>
    <w:rsid w:val="0058437C"/>
    <w:rsid w:val="00584B7B"/>
    <w:rsid w:val="00595BC1"/>
    <w:rsid w:val="005970A5"/>
    <w:rsid w:val="005A25CB"/>
    <w:rsid w:val="005A39A2"/>
    <w:rsid w:val="005A417B"/>
    <w:rsid w:val="005A453B"/>
    <w:rsid w:val="005A461F"/>
    <w:rsid w:val="005A4E1A"/>
    <w:rsid w:val="005A6609"/>
    <w:rsid w:val="005B063A"/>
    <w:rsid w:val="005B11A9"/>
    <w:rsid w:val="005B2078"/>
    <w:rsid w:val="005B3586"/>
    <w:rsid w:val="005B380B"/>
    <w:rsid w:val="005B6C30"/>
    <w:rsid w:val="005B7B99"/>
    <w:rsid w:val="005C2DAC"/>
    <w:rsid w:val="005C606F"/>
    <w:rsid w:val="005E45B3"/>
    <w:rsid w:val="005E7C21"/>
    <w:rsid w:val="005E7DF1"/>
    <w:rsid w:val="005F0239"/>
    <w:rsid w:val="005F387C"/>
    <w:rsid w:val="00601C9E"/>
    <w:rsid w:val="0060782D"/>
    <w:rsid w:val="0061240E"/>
    <w:rsid w:val="00614309"/>
    <w:rsid w:val="006159E7"/>
    <w:rsid w:val="006162A4"/>
    <w:rsid w:val="00616CD8"/>
    <w:rsid w:val="00617319"/>
    <w:rsid w:val="006216D5"/>
    <w:rsid w:val="00621AC9"/>
    <w:rsid w:val="006227BC"/>
    <w:rsid w:val="00624C44"/>
    <w:rsid w:val="0062504E"/>
    <w:rsid w:val="00627115"/>
    <w:rsid w:val="00627877"/>
    <w:rsid w:val="00627F72"/>
    <w:rsid w:val="006422A4"/>
    <w:rsid w:val="00646C93"/>
    <w:rsid w:val="00652395"/>
    <w:rsid w:val="00670C51"/>
    <w:rsid w:val="0067159A"/>
    <w:rsid w:val="00677B3C"/>
    <w:rsid w:val="00683B1E"/>
    <w:rsid w:val="0069013E"/>
    <w:rsid w:val="006955A3"/>
    <w:rsid w:val="006A2E1B"/>
    <w:rsid w:val="006A7AFA"/>
    <w:rsid w:val="006B10CE"/>
    <w:rsid w:val="006B3F98"/>
    <w:rsid w:val="006B6107"/>
    <w:rsid w:val="006C275B"/>
    <w:rsid w:val="006C5004"/>
    <w:rsid w:val="006C6BF8"/>
    <w:rsid w:val="006C6F3A"/>
    <w:rsid w:val="006D1F39"/>
    <w:rsid w:val="006D669C"/>
    <w:rsid w:val="006D7B43"/>
    <w:rsid w:val="006E3EDB"/>
    <w:rsid w:val="006E47EC"/>
    <w:rsid w:val="006F1151"/>
    <w:rsid w:val="006F24FD"/>
    <w:rsid w:val="006F3315"/>
    <w:rsid w:val="006F3D7C"/>
    <w:rsid w:val="006F4423"/>
    <w:rsid w:val="006F4877"/>
    <w:rsid w:val="006F5870"/>
    <w:rsid w:val="00701435"/>
    <w:rsid w:val="00702B86"/>
    <w:rsid w:val="00706144"/>
    <w:rsid w:val="007100E7"/>
    <w:rsid w:val="00713045"/>
    <w:rsid w:val="0072183A"/>
    <w:rsid w:val="00726565"/>
    <w:rsid w:val="00726D67"/>
    <w:rsid w:val="00737619"/>
    <w:rsid w:val="00741AC3"/>
    <w:rsid w:val="00743AE7"/>
    <w:rsid w:val="0074680C"/>
    <w:rsid w:val="00747945"/>
    <w:rsid w:val="0075265A"/>
    <w:rsid w:val="00753284"/>
    <w:rsid w:val="007554BA"/>
    <w:rsid w:val="0076009B"/>
    <w:rsid w:val="00762DA5"/>
    <w:rsid w:val="0076311B"/>
    <w:rsid w:val="00763280"/>
    <w:rsid w:val="007654F0"/>
    <w:rsid w:val="00765E46"/>
    <w:rsid w:val="00767587"/>
    <w:rsid w:val="00773E93"/>
    <w:rsid w:val="00775803"/>
    <w:rsid w:val="00780D80"/>
    <w:rsid w:val="00783312"/>
    <w:rsid w:val="00783D11"/>
    <w:rsid w:val="00790354"/>
    <w:rsid w:val="007958D8"/>
    <w:rsid w:val="00795A45"/>
    <w:rsid w:val="007A1EA5"/>
    <w:rsid w:val="007B056E"/>
    <w:rsid w:val="007B2BC9"/>
    <w:rsid w:val="007B45D2"/>
    <w:rsid w:val="007C0BF3"/>
    <w:rsid w:val="007C1D3B"/>
    <w:rsid w:val="007C452B"/>
    <w:rsid w:val="007D0969"/>
    <w:rsid w:val="007D1C87"/>
    <w:rsid w:val="007D3D4E"/>
    <w:rsid w:val="007D4D46"/>
    <w:rsid w:val="007E0DF9"/>
    <w:rsid w:val="007E0E01"/>
    <w:rsid w:val="007E2808"/>
    <w:rsid w:val="007E3919"/>
    <w:rsid w:val="007E466D"/>
    <w:rsid w:val="007E6CDA"/>
    <w:rsid w:val="007F0277"/>
    <w:rsid w:val="007F0C0D"/>
    <w:rsid w:val="007F142C"/>
    <w:rsid w:val="007F3CD8"/>
    <w:rsid w:val="00801951"/>
    <w:rsid w:val="00801BB4"/>
    <w:rsid w:val="00805D2A"/>
    <w:rsid w:val="008072A7"/>
    <w:rsid w:val="008147FA"/>
    <w:rsid w:val="00814B2F"/>
    <w:rsid w:val="00815817"/>
    <w:rsid w:val="00825F26"/>
    <w:rsid w:val="008263C7"/>
    <w:rsid w:val="008369EC"/>
    <w:rsid w:val="00842E48"/>
    <w:rsid w:val="00851053"/>
    <w:rsid w:val="00855BDC"/>
    <w:rsid w:val="0086634F"/>
    <w:rsid w:val="00873F69"/>
    <w:rsid w:val="00874721"/>
    <w:rsid w:val="0087642A"/>
    <w:rsid w:val="008845B3"/>
    <w:rsid w:val="00885F91"/>
    <w:rsid w:val="00886C57"/>
    <w:rsid w:val="00886FD8"/>
    <w:rsid w:val="00891BF4"/>
    <w:rsid w:val="00893A2E"/>
    <w:rsid w:val="008973CC"/>
    <w:rsid w:val="008A30DC"/>
    <w:rsid w:val="008B1CC4"/>
    <w:rsid w:val="008B7866"/>
    <w:rsid w:val="008C1748"/>
    <w:rsid w:val="008C30BE"/>
    <w:rsid w:val="008C549D"/>
    <w:rsid w:val="008C5F79"/>
    <w:rsid w:val="008D0B8C"/>
    <w:rsid w:val="008D4115"/>
    <w:rsid w:val="008D74A1"/>
    <w:rsid w:val="008E0A9F"/>
    <w:rsid w:val="008E35DB"/>
    <w:rsid w:val="008E3AE5"/>
    <w:rsid w:val="008E4613"/>
    <w:rsid w:val="008E6565"/>
    <w:rsid w:val="008E7707"/>
    <w:rsid w:val="008F1174"/>
    <w:rsid w:val="008F1849"/>
    <w:rsid w:val="008F69B8"/>
    <w:rsid w:val="00900E50"/>
    <w:rsid w:val="00910134"/>
    <w:rsid w:val="009112FA"/>
    <w:rsid w:val="00913527"/>
    <w:rsid w:val="00917480"/>
    <w:rsid w:val="00922306"/>
    <w:rsid w:val="009239C5"/>
    <w:rsid w:val="0092788F"/>
    <w:rsid w:val="00932776"/>
    <w:rsid w:val="00937B7C"/>
    <w:rsid w:val="00945909"/>
    <w:rsid w:val="0094759A"/>
    <w:rsid w:val="00951012"/>
    <w:rsid w:val="00951854"/>
    <w:rsid w:val="00951903"/>
    <w:rsid w:val="0095370B"/>
    <w:rsid w:val="00954AE8"/>
    <w:rsid w:val="00964E96"/>
    <w:rsid w:val="009666EE"/>
    <w:rsid w:val="00966B9D"/>
    <w:rsid w:val="00974A76"/>
    <w:rsid w:val="009762DD"/>
    <w:rsid w:val="00977B85"/>
    <w:rsid w:val="009832EF"/>
    <w:rsid w:val="0098346B"/>
    <w:rsid w:val="00984009"/>
    <w:rsid w:val="00986454"/>
    <w:rsid w:val="00991872"/>
    <w:rsid w:val="00994347"/>
    <w:rsid w:val="00995092"/>
    <w:rsid w:val="009960E2"/>
    <w:rsid w:val="009A13CF"/>
    <w:rsid w:val="009A23F2"/>
    <w:rsid w:val="009A3D0F"/>
    <w:rsid w:val="009B1046"/>
    <w:rsid w:val="009B12FD"/>
    <w:rsid w:val="009B2410"/>
    <w:rsid w:val="009B4D5A"/>
    <w:rsid w:val="009B5C46"/>
    <w:rsid w:val="009C29DA"/>
    <w:rsid w:val="009C2A19"/>
    <w:rsid w:val="009C56C6"/>
    <w:rsid w:val="009C7024"/>
    <w:rsid w:val="009C7EAC"/>
    <w:rsid w:val="009D03DD"/>
    <w:rsid w:val="009D4AF2"/>
    <w:rsid w:val="009E0830"/>
    <w:rsid w:val="009E1C44"/>
    <w:rsid w:val="009E4DAE"/>
    <w:rsid w:val="009E65B2"/>
    <w:rsid w:val="009F73CE"/>
    <w:rsid w:val="009F761D"/>
    <w:rsid w:val="00A058FB"/>
    <w:rsid w:val="00A070EC"/>
    <w:rsid w:val="00A16F57"/>
    <w:rsid w:val="00A17E3D"/>
    <w:rsid w:val="00A323CE"/>
    <w:rsid w:val="00A33243"/>
    <w:rsid w:val="00A35889"/>
    <w:rsid w:val="00A37AB0"/>
    <w:rsid w:val="00A42E47"/>
    <w:rsid w:val="00A46F6E"/>
    <w:rsid w:val="00A470E4"/>
    <w:rsid w:val="00A50373"/>
    <w:rsid w:val="00A51D2B"/>
    <w:rsid w:val="00A53CF8"/>
    <w:rsid w:val="00A56852"/>
    <w:rsid w:val="00A60C10"/>
    <w:rsid w:val="00A60EBB"/>
    <w:rsid w:val="00A626C3"/>
    <w:rsid w:val="00A63BD4"/>
    <w:rsid w:val="00A6683C"/>
    <w:rsid w:val="00A7184A"/>
    <w:rsid w:val="00A734CF"/>
    <w:rsid w:val="00A73BC4"/>
    <w:rsid w:val="00A7421C"/>
    <w:rsid w:val="00A83E8E"/>
    <w:rsid w:val="00A841BA"/>
    <w:rsid w:val="00A86F2E"/>
    <w:rsid w:val="00A87EA1"/>
    <w:rsid w:val="00A9031A"/>
    <w:rsid w:val="00A91C9A"/>
    <w:rsid w:val="00A92280"/>
    <w:rsid w:val="00AA5168"/>
    <w:rsid w:val="00AA521D"/>
    <w:rsid w:val="00AA7201"/>
    <w:rsid w:val="00AB26E5"/>
    <w:rsid w:val="00AB49B4"/>
    <w:rsid w:val="00AC4144"/>
    <w:rsid w:val="00AD0D07"/>
    <w:rsid w:val="00AD15B9"/>
    <w:rsid w:val="00AD5099"/>
    <w:rsid w:val="00AD6FDD"/>
    <w:rsid w:val="00AE11CE"/>
    <w:rsid w:val="00AE2C47"/>
    <w:rsid w:val="00AE2E37"/>
    <w:rsid w:val="00AF4489"/>
    <w:rsid w:val="00AF633F"/>
    <w:rsid w:val="00B00784"/>
    <w:rsid w:val="00B13C5D"/>
    <w:rsid w:val="00B15B14"/>
    <w:rsid w:val="00B27DFB"/>
    <w:rsid w:val="00B30B23"/>
    <w:rsid w:val="00B32600"/>
    <w:rsid w:val="00B4170F"/>
    <w:rsid w:val="00B4260D"/>
    <w:rsid w:val="00B45007"/>
    <w:rsid w:val="00B4737A"/>
    <w:rsid w:val="00B5008D"/>
    <w:rsid w:val="00B51EE8"/>
    <w:rsid w:val="00B542A0"/>
    <w:rsid w:val="00B6264E"/>
    <w:rsid w:val="00B67B72"/>
    <w:rsid w:val="00B70680"/>
    <w:rsid w:val="00B71D3D"/>
    <w:rsid w:val="00B72A64"/>
    <w:rsid w:val="00B72F1D"/>
    <w:rsid w:val="00B7360A"/>
    <w:rsid w:val="00B74583"/>
    <w:rsid w:val="00B8066F"/>
    <w:rsid w:val="00B80C7A"/>
    <w:rsid w:val="00B80DEF"/>
    <w:rsid w:val="00B81975"/>
    <w:rsid w:val="00B87B65"/>
    <w:rsid w:val="00B91482"/>
    <w:rsid w:val="00B91FA9"/>
    <w:rsid w:val="00B930F1"/>
    <w:rsid w:val="00BA1B92"/>
    <w:rsid w:val="00BA55A0"/>
    <w:rsid w:val="00BB2161"/>
    <w:rsid w:val="00BB2C6D"/>
    <w:rsid w:val="00BB34E7"/>
    <w:rsid w:val="00BB3827"/>
    <w:rsid w:val="00BB65F3"/>
    <w:rsid w:val="00BB71C0"/>
    <w:rsid w:val="00BC33F9"/>
    <w:rsid w:val="00BD1C61"/>
    <w:rsid w:val="00BD4838"/>
    <w:rsid w:val="00BD4998"/>
    <w:rsid w:val="00BD5415"/>
    <w:rsid w:val="00BD7B5B"/>
    <w:rsid w:val="00BE36D6"/>
    <w:rsid w:val="00BF47D0"/>
    <w:rsid w:val="00C042EF"/>
    <w:rsid w:val="00C06896"/>
    <w:rsid w:val="00C10965"/>
    <w:rsid w:val="00C12E74"/>
    <w:rsid w:val="00C14185"/>
    <w:rsid w:val="00C30706"/>
    <w:rsid w:val="00C30E5E"/>
    <w:rsid w:val="00C31CF9"/>
    <w:rsid w:val="00C45255"/>
    <w:rsid w:val="00C45269"/>
    <w:rsid w:val="00C46364"/>
    <w:rsid w:val="00C47850"/>
    <w:rsid w:val="00C52AE6"/>
    <w:rsid w:val="00C557EA"/>
    <w:rsid w:val="00C56123"/>
    <w:rsid w:val="00C6292F"/>
    <w:rsid w:val="00C62ED5"/>
    <w:rsid w:val="00C73672"/>
    <w:rsid w:val="00C8042A"/>
    <w:rsid w:val="00CA0343"/>
    <w:rsid w:val="00CA0E16"/>
    <w:rsid w:val="00CA2874"/>
    <w:rsid w:val="00CA6356"/>
    <w:rsid w:val="00CA78E0"/>
    <w:rsid w:val="00CB0798"/>
    <w:rsid w:val="00CB67DE"/>
    <w:rsid w:val="00CB6852"/>
    <w:rsid w:val="00CB6DF1"/>
    <w:rsid w:val="00CB711A"/>
    <w:rsid w:val="00CB7225"/>
    <w:rsid w:val="00CC27C0"/>
    <w:rsid w:val="00CC58A0"/>
    <w:rsid w:val="00CC64A5"/>
    <w:rsid w:val="00CD0745"/>
    <w:rsid w:val="00CE1A47"/>
    <w:rsid w:val="00CE1F81"/>
    <w:rsid w:val="00CE253F"/>
    <w:rsid w:val="00CE6282"/>
    <w:rsid w:val="00CF0EC9"/>
    <w:rsid w:val="00CF355D"/>
    <w:rsid w:val="00CF51CE"/>
    <w:rsid w:val="00D059C2"/>
    <w:rsid w:val="00D11E3B"/>
    <w:rsid w:val="00D130FC"/>
    <w:rsid w:val="00D14610"/>
    <w:rsid w:val="00D30694"/>
    <w:rsid w:val="00D34DB0"/>
    <w:rsid w:val="00D420A9"/>
    <w:rsid w:val="00D43EBE"/>
    <w:rsid w:val="00D43FDA"/>
    <w:rsid w:val="00D4495E"/>
    <w:rsid w:val="00D4767F"/>
    <w:rsid w:val="00D532B5"/>
    <w:rsid w:val="00D557A7"/>
    <w:rsid w:val="00D55EE6"/>
    <w:rsid w:val="00D56BE1"/>
    <w:rsid w:val="00D56CD9"/>
    <w:rsid w:val="00D576D9"/>
    <w:rsid w:val="00D57A3A"/>
    <w:rsid w:val="00D61617"/>
    <w:rsid w:val="00D66043"/>
    <w:rsid w:val="00D806DD"/>
    <w:rsid w:val="00D80B76"/>
    <w:rsid w:val="00D834C0"/>
    <w:rsid w:val="00D8515B"/>
    <w:rsid w:val="00D85FDF"/>
    <w:rsid w:val="00D97A13"/>
    <w:rsid w:val="00DA023F"/>
    <w:rsid w:val="00DA1E8E"/>
    <w:rsid w:val="00DA4AE6"/>
    <w:rsid w:val="00DA698F"/>
    <w:rsid w:val="00DA6A63"/>
    <w:rsid w:val="00DB08DA"/>
    <w:rsid w:val="00DB771A"/>
    <w:rsid w:val="00DC2FBD"/>
    <w:rsid w:val="00DC4162"/>
    <w:rsid w:val="00DD71BB"/>
    <w:rsid w:val="00DF0AA0"/>
    <w:rsid w:val="00DF7C7D"/>
    <w:rsid w:val="00E00328"/>
    <w:rsid w:val="00E04FF7"/>
    <w:rsid w:val="00E050C5"/>
    <w:rsid w:val="00E06655"/>
    <w:rsid w:val="00E10DFF"/>
    <w:rsid w:val="00E13774"/>
    <w:rsid w:val="00E21092"/>
    <w:rsid w:val="00E229D2"/>
    <w:rsid w:val="00E2433E"/>
    <w:rsid w:val="00E30BDB"/>
    <w:rsid w:val="00E40F47"/>
    <w:rsid w:val="00E42A29"/>
    <w:rsid w:val="00E47157"/>
    <w:rsid w:val="00E52543"/>
    <w:rsid w:val="00E53BBC"/>
    <w:rsid w:val="00E552F0"/>
    <w:rsid w:val="00E557BE"/>
    <w:rsid w:val="00E62223"/>
    <w:rsid w:val="00E62C77"/>
    <w:rsid w:val="00E63A6E"/>
    <w:rsid w:val="00E74E01"/>
    <w:rsid w:val="00E775F7"/>
    <w:rsid w:val="00E77B3D"/>
    <w:rsid w:val="00E814EE"/>
    <w:rsid w:val="00E83F0C"/>
    <w:rsid w:val="00E848F1"/>
    <w:rsid w:val="00E86B4B"/>
    <w:rsid w:val="00E908D0"/>
    <w:rsid w:val="00E93F3C"/>
    <w:rsid w:val="00E94FD5"/>
    <w:rsid w:val="00E96941"/>
    <w:rsid w:val="00EA4262"/>
    <w:rsid w:val="00EA42EE"/>
    <w:rsid w:val="00EA598E"/>
    <w:rsid w:val="00EB31F0"/>
    <w:rsid w:val="00EB717E"/>
    <w:rsid w:val="00EC27D8"/>
    <w:rsid w:val="00EC2F12"/>
    <w:rsid w:val="00ED2C49"/>
    <w:rsid w:val="00ED6AE8"/>
    <w:rsid w:val="00EE0FA0"/>
    <w:rsid w:val="00EE4084"/>
    <w:rsid w:val="00EE6002"/>
    <w:rsid w:val="00EF1A4C"/>
    <w:rsid w:val="00EF3F3D"/>
    <w:rsid w:val="00EF53EE"/>
    <w:rsid w:val="00F01DA4"/>
    <w:rsid w:val="00F06706"/>
    <w:rsid w:val="00F11E81"/>
    <w:rsid w:val="00F141F6"/>
    <w:rsid w:val="00F14E30"/>
    <w:rsid w:val="00F15D5E"/>
    <w:rsid w:val="00F2161C"/>
    <w:rsid w:val="00F22036"/>
    <w:rsid w:val="00F27C32"/>
    <w:rsid w:val="00F31F39"/>
    <w:rsid w:val="00F33931"/>
    <w:rsid w:val="00F5269F"/>
    <w:rsid w:val="00F6118C"/>
    <w:rsid w:val="00F67460"/>
    <w:rsid w:val="00F81BCA"/>
    <w:rsid w:val="00F909A2"/>
    <w:rsid w:val="00F93FCD"/>
    <w:rsid w:val="00F965D1"/>
    <w:rsid w:val="00F9734C"/>
    <w:rsid w:val="00FA13B3"/>
    <w:rsid w:val="00FA1B87"/>
    <w:rsid w:val="00FB274F"/>
    <w:rsid w:val="00FC18A9"/>
    <w:rsid w:val="00FC21EE"/>
    <w:rsid w:val="00FC3E94"/>
    <w:rsid w:val="00FC70A6"/>
    <w:rsid w:val="00FD4511"/>
    <w:rsid w:val="00FE1E85"/>
    <w:rsid w:val="00FE42A2"/>
    <w:rsid w:val="00FE611F"/>
    <w:rsid w:val="00FE7A4C"/>
    <w:rsid w:val="00FF6617"/>
    <w:rsid w:val="00FF758C"/>
    <w:rsid w:val="00FF7D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0E1AE"/>
  <w15:docId w15:val="{74669FE2-68AE-4E3B-8572-2AC349579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5F7"/>
    <w:rPr>
      <w:rFonts w:ascii="Arial MT" w:eastAsia="Arial MT" w:hAnsi="Arial MT" w:cs="Arial MT"/>
      <w:lang w:val="es-ES"/>
    </w:rPr>
  </w:style>
  <w:style w:type="paragraph" w:styleId="Ttulo1">
    <w:name w:val="heading 1"/>
    <w:basedOn w:val="Normal"/>
    <w:uiPriority w:val="9"/>
    <w:qFormat/>
    <w:pPr>
      <w:spacing w:before="1"/>
      <w:ind w:left="545" w:hanging="360"/>
      <w:outlineLvl w:val="0"/>
    </w:pPr>
    <w:rPr>
      <w:rFonts w:ascii="Arial" w:eastAsia="Arial" w:hAnsi="Arial" w:cs="Arial"/>
      <w:b/>
      <w:bCs/>
      <w:u w:val="single" w:color="000000"/>
    </w:rPr>
  </w:style>
  <w:style w:type="paragraph" w:styleId="Ttulo2">
    <w:name w:val="heading 2"/>
    <w:basedOn w:val="Normal"/>
    <w:uiPriority w:val="9"/>
    <w:unhideWhenUsed/>
    <w:qFormat/>
    <w:pPr>
      <w:ind w:left="979" w:hanging="358"/>
      <w:outlineLvl w:val="1"/>
    </w:pPr>
    <w:rPr>
      <w:rFonts w:ascii="Arial" w:eastAsia="Arial" w:hAnsi="Arial" w:cs="Arial"/>
      <w:b/>
      <w:bCs/>
      <w:sz w:val="20"/>
      <w:szCs w:val="20"/>
    </w:rPr>
  </w:style>
  <w:style w:type="paragraph" w:styleId="Ttulo3">
    <w:name w:val="heading 3"/>
    <w:basedOn w:val="Normal"/>
    <w:link w:val="Ttulo3Car"/>
    <w:uiPriority w:val="9"/>
    <w:unhideWhenUsed/>
    <w:qFormat/>
    <w:pPr>
      <w:ind w:left="1338" w:hanging="717"/>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List Paragraph,列出段落,b1"/>
    <w:basedOn w:val="Normal"/>
    <w:link w:val="PrrafodelistaCar"/>
    <w:uiPriority w:val="34"/>
    <w:qFormat/>
    <w:pPr>
      <w:ind w:left="981" w:hanging="360"/>
    </w:pPr>
  </w:style>
  <w:style w:type="paragraph" w:customStyle="1" w:styleId="TableParagraph">
    <w:name w:val="Table Paragraph"/>
    <w:basedOn w:val="Normal"/>
    <w:uiPriority w:val="1"/>
    <w:qFormat/>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180B3A"/>
    <w:rPr>
      <w:rFonts w:ascii="Arial MT" w:eastAsia="Arial MT" w:hAnsi="Arial MT" w:cs="Arial MT"/>
      <w:lang w:val="es-ES"/>
    </w:rPr>
  </w:style>
  <w:style w:type="table" w:styleId="Tablaconcuadrcula">
    <w:name w:val="Table Grid"/>
    <w:aliases w:val="loco"/>
    <w:basedOn w:val="Tablanormal"/>
    <w:rsid w:val="00D4767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1"/>
    <w:locked/>
    <w:rsid w:val="002704C9"/>
    <w:rPr>
      <w:rFonts w:ascii="Times New Roman" w:eastAsia="Times New Roman" w:hAnsi="Times New Roman" w:cs="Times New Roman"/>
      <w:lang w:eastAsia="es-MX"/>
    </w:rPr>
  </w:style>
  <w:style w:type="paragraph" w:customStyle="1" w:styleId="Sinespaciado11">
    <w:name w:val="Sin espaciado11"/>
    <w:link w:val="NoSpacingChar"/>
    <w:qFormat/>
    <w:rsid w:val="002704C9"/>
    <w:pPr>
      <w:widowControl/>
      <w:autoSpaceDE/>
      <w:autoSpaceDN/>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390062"/>
    <w:rPr>
      <w:sz w:val="16"/>
      <w:szCs w:val="16"/>
    </w:rPr>
  </w:style>
  <w:style w:type="paragraph" w:styleId="Textocomentario">
    <w:name w:val="annotation text"/>
    <w:basedOn w:val="Normal"/>
    <w:link w:val="TextocomentarioCar"/>
    <w:uiPriority w:val="99"/>
    <w:unhideWhenUsed/>
    <w:rsid w:val="00390062"/>
    <w:rPr>
      <w:sz w:val="20"/>
      <w:szCs w:val="20"/>
    </w:rPr>
  </w:style>
  <w:style w:type="character" w:customStyle="1" w:styleId="TextocomentarioCar">
    <w:name w:val="Texto comentario Car"/>
    <w:basedOn w:val="Fuentedeprrafopredeter"/>
    <w:link w:val="Textocomentario"/>
    <w:uiPriority w:val="99"/>
    <w:rsid w:val="0039006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90062"/>
    <w:rPr>
      <w:b/>
      <w:bCs/>
    </w:rPr>
  </w:style>
  <w:style w:type="character" w:customStyle="1" w:styleId="AsuntodelcomentarioCar">
    <w:name w:val="Asunto del comentario Car"/>
    <w:basedOn w:val="TextocomentarioCar"/>
    <w:link w:val="Asuntodelcomentario"/>
    <w:uiPriority w:val="99"/>
    <w:semiHidden/>
    <w:rsid w:val="00390062"/>
    <w:rPr>
      <w:rFonts w:ascii="Arial MT" w:eastAsia="Arial MT" w:hAnsi="Arial MT" w:cs="Arial MT"/>
      <w:b/>
      <w:bCs/>
      <w:sz w:val="20"/>
      <w:szCs w:val="20"/>
      <w:lang w:val="es-ES"/>
    </w:rPr>
  </w:style>
  <w:style w:type="character" w:styleId="Fuerte">
    <w:name w:val="Strong"/>
    <w:basedOn w:val="Fuentedeprrafopredeter"/>
    <w:uiPriority w:val="22"/>
    <w:qFormat/>
    <w:rsid w:val="007554BA"/>
    <w:rPr>
      <w:b/>
      <w:bCs/>
    </w:rPr>
  </w:style>
  <w:style w:type="paragraph" w:styleId="Encabezado">
    <w:name w:val="header"/>
    <w:aliases w:val="encabezado"/>
    <w:basedOn w:val="Normal"/>
    <w:link w:val="EncabezadoCar"/>
    <w:uiPriority w:val="99"/>
    <w:unhideWhenUsed/>
    <w:rsid w:val="00AE2C47"/>
    <w:pPr>
      <w:tabs>
        <w:tab w:val="center" w:pos="4419"/>
        <w:tab w:val="right" w:pos="8838"/>
      </w:tabs>
    </w:pPr>
  </w:style>
  <w:style w:type="character" w:customStyle="1" w:styleId="EncabezadoCar">
    <w:name w:val="Encabezado Car"/>
    <w:aliases w:val="encabezado Car"/>
    <w:basedOn w:val="Fuentedeprrafopredeter"/>
    <w:link w:val="Encabezado"/>
    <w:uiPriority w:val="99"/>
    <w:rsid w:val="00AE2C47"/>
    <w:rPr>
      <w:rFonts w:ascii="Arial MT" w:eastAsia="Arial MT" w:hAnsi="Arial MT" w:cs="Arial MT"/>
      <w:lang w:val="es-ES"/>
    </w:rPr>
  </w:style>
  <w:style w:type="paragraph" w:styleId="Piedepgina">
    <w:name w:val="footer"/>
    <w:basedOn w:val="Normal"/>
    <w:link w:val="PiedepginaCar"/>
    <w:uiPriority w:val="99"/>
    <w:unhideWhenUsed/>
    <w:rsid w:val="00AE2C47"/>
    <w:pPr>
      <w:tabs>
        <w:tab w:val="center" w:pos="4419"/>
        <w:tab w:val="right" w:pos="8838"/>
      </w:tabs>
    </w:pPr>
  </w:style>
  <w:style w:type="character" w:customStyle="1" w:styleId="PiedepginaCar">
    <w:name w:val="Pie de página Car"/>
    <w:basedOn w:val="Fuentedeprrafopredeter"/>
    <w:link w:val="Piedepgina"/>
    <w:uiPriority w:val="99"/>
    <w:rsid w:val="00AE2C47"/>
    <w:rPr>
      <w:rFonts w:ascii="Arial MT" w:eastAsia="Arial MT" w:hAnsi="Arial MT" w:cs="Arial MT"/>
      <w:lang w:val="es-ES"/>
    </w:rPr>
  </w:style>
  <w:style w:type="table" w:customStyle="1" w:styleId="Tablaconcuadrcula15">
    <w:name w:val="Tabla con cuadrícula15"/>
    <w:basedOn w:val="Tablanormal"/>
    <w:next w:val="Tablaconcuadrcula"/>
    <w:rsid w:val="00825F26"/>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0A6384"/>
    <w:rPr>
      <w:rFonts w:ascii="Arial MT" w:eastAsia="Arial MT" w:hAnsi="Arial MT" w:cs="Arial MT"/>
      <w:sz w:val="20"/>
      <w:szCs w:val="20"/>
      <w:lang w:val="es-ES"/>
    </w:rPr>
  </w:style>
  <w:style w:type="character" w:customStyle="1" w:styleId="Ttulo3Car">
    <w:name w:val="Título 3 Car"/>
    <w:basedOn w:val="Fuentedeprrafopredeter"/>
    <w:link w:val="Ttulo3"/>
    <w:uiPriority w:val="9"/>
    <w:rsid w:val="00E775F7"/>
    <w:rPr>
      <w:rFonts w:ascii="Arial" w:eastAsia="Arial" w:hAnsi="Arial" w:cs="Arial"/>
      <w:b/>
      <w:bCs/>
      <w:sz w:val="20"/>
      <w:szCs w:val="20"/>
      <w:lang w:val="es-ES"/>
    </w:rPr>
  </w:style>
  <w:style w:type="paragraph" w:customStyle="1" w:styleId="BodyText28">
    <w:name w:val="Body Text 28"/>
    <w:basedOn w:val="Normal"/>
    <w:link w:val="BodyText28Car"/>
    <w:qFormat/>
    <w:rsid w:val="00C31CF9"/>
    <w:pPr>
      <w:overflowPunct w:val="0"/>
      <w:adjustRightInd w:val="0"/>
      <w:jc w:val="both"/>
    </w:pPr>
    <w:rPr>
      <w:rFonts w:ascii="Calibri" w:eastAsia="Times New Roman" w:hAnsi="Calibri" w:cs="Times New Roman"/>
      <w:sz w:val="24"/>
      <w:szCs w:val="20"/>
      <w:lang w:val="x-none" w:eastAsia="es-ES"/>
    </w:rPr>
  </w:style>
  <w:style w:type="character" w:customStyle="1" w:styleId="BodyText28Car">
    <w:name w:val="Body Text 28 Car"/>
    <w:link w:val="BodyText28"/>
    <w:locked/>
    <w:rsid w:val="00C31CF9"/>
    <w:rPr>
      <w:rFonts w:ascii="Calibri" w:eastAsia="Times New Roman" w:hAnsi="Calibri" w:cs="Times New Roman"/>
      <w:sz w:val="24"/>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A191B-6925-41B0-A1FF-C2CC9A28CA0B}">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28</Pages>
  <Words>10699</Words>
  <Characters>58846</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Enrique Gaitán</dc:creator>
  <cp:lastModifiedBy>Diego Rangel</cp:lastModifiedBy>
  <cp:revision>3</cp:revision>
  <dcterms:created xsi:type="dcterms:W3CDTF">2026-08-28T19:12:00Z</dcterms:created>
  <dcterms:modified xsi:type="dcterms:W3CDTF">2026-08-28T19:15:00Z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2025-04-30T00:00:00Z</vt:filetime>
  </property>
</Properties>
</file>