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196A8F4C"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4554A7" w:rsidRPr="004554A7">
        <w:rPr>
          <w:rFonts w:ascii="Arial" w:eastAsia="Arial Narrow" w:hAnsi="Arial" w:cs="Arial"/>
          <w:b/>
          <w:bCs/>
          <w:sz w:val="22"/>
          <w:szCs w:val="22"/>
        </w:rPr>
        <w:t>LA PRESTACION DE LOS SERVICIOS DE ATENCION DOMICILIARIA, HOSPITALIZACIÓN EN CASA, VISITA MÉDICA DOMICILIARIA, ACTIVIDADES E INTERVENCIONES DE ENFERMERIA, REALIZACIÓN DE PROCEDIMIENTOS,TERAPIAS E INSUMOS CON EL FIN DE ATENDER  LOS USUARIOS Y BENEFICIARIOS EN EL AREA DE INFLUENCIA DEL SUBSISTEMA DE SALUD DE LAS FUERZAS MILITARES ADSCRITOS AL ESTABLECIMIENTO DE SANIDAD MILITAR  DEL BAS11 DE MONTERIA CORDOBA   UNIDAD CENTRALIZADAS POR EL DISPENSARIO MEDICO DE MEDELLIN, REGIONAL SIETE PARA LA VIGENCIA 2026</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62058384" w14:textId="77777777" w:rsidR="00A94136" w:rsidRDefault="00A94136" w:rsidP="00A94136">
      <w:pPr>
        <w:jc w:val="both"/>
        <w:rPr>
          <w:rFonts w:ascii="Arial Narrow" w:hAnsi="Arial Narrow"/>
          <w:b/>
          <w:sz w:val="22"/>
          <w:szCs w:val="22"/>
          <w:lang w:eastAsia="en-US"/>
        </w:rPr>
      </w:pPr>
    </w:p>
    <w:tbl>
      <w:tblPr>
        <w:tblW w:w="5000" w:type="pct"/>
        <w:tblCellMar>
          <w:left w:w="70" w:type="dxa"/>
          <w:right w:w="70" w:type="dxa"/>
        </w:tblCellMar>
        <w:tblLook w:val="04A0" w:firstRow="1" w:lastRow="0" w:firstColumn="1" w:lastColumn="0" w:noHBand="0" w:noVBand="1"/>
      </w:tblPr>
      <w:tblGrid>
        <w:gridCol w:w="365"/>
        <w:gridCol w:w="521"/>
        <w:gridCol w:w="1291"/>
        <w:gridCol w:w="4531"/>
        <w:gridCol w:w="588"/>
        <w:gridCol w:w="687"/>
        <w:gridCol w:w="536"/>
        <w:gridCol w:w="536"/>
      </w:tblGrid>
      <w:tr w:rsidR="00157F49" w14:paraId="69447822" w14:textId="77777777" w:rsidTr="00157F49">
        <w:trPr>
          <w:trHeight w:val="20"/>
        </w:trPr>
        <w:tc>
          <w:tcPr>
            <w:tcW w:w="15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1117280D" w14:textId="77777777" w:rsidR="00157F49" w:rsidRDefault="00157F49">
            <w:pPr>
              <w:spacing w:line="276" w:lineRule="auto"/>
              <w:jc w:val="center"/>
              <w:rPr>
                <w:rFonts w:ascii="Arial Narrow" w:hAnsi="Arial Narrow"/>
                <w:b/>
                <w:bCs/>
                <w:color w:val="000000"/>
                <w:sz w:val="16"/>
                <w:szCs w:val="16"/>
                <w:lang w:val="es-ES" w:eastAsia="es-CO"/>
              </w:rPr>
            </w:pPr>
            <w:r>
              <w:rPr>
                <w:rFonts w:ascii="Arial Narrow" w:hAnsi="Arial Narrow"/>
                <w:b/>
                <w:bCs/>
                <w:color w:val="000000"/>
                <w:sz w:val="16"/>
                <w:szCs w:val="16"/>
                <w:lang w:val="es-ES"/>
              </w:rPr>
              <w:t>ITEM</w:t>
            </w:r>
          </w:p>
        </w:tc>
        <w:tc>
          <w:tcPr>
            <w:tcW w:w="441" w:type="pct"/>
            <w:tcBorders>
              <w:top w:val="single" w:sz="4" w:space="0" w:color="auto"/>
              <w:left w:val="nil"/>
              <w:bottom w:val="single" w:sz="4" w:space="0" w:color="auto"/>
              <w:right w:val="single" w:sz="4" w:space="0" w:color="auto"/>
            </w:tcBorders>
            <w:shd w:val="clear" w:color="auto" w:fill="D8D8D8"/>
            <w:vAlign w:val="center"/>
            <w:hideMark/>
          </w:tcPr>
          <w:p w14:paraId="4068261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single" w:sz="4" w:space="0" w:color="auto"/>
              <w:left w:val="nil"/>
              <w:bottom w:val="single" w:sz="4" w:space="0" w:color="auto"/>
              <w:right w:val="single" w:sz="4" w:space="0" w:color="auto"/>
            </w:tcBorders>
            <w:shd w:val="clear" w:color="auto" w:fill="D8D8D8"/>
            <w:vAlign w:val="center"/>
            <w:hideMark/>
          </w:tcPr>
          <w:p w14:paraId="768ABA2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DESCRIPCIÓN DEL BIEN Y/O SERVICIO</w:t>
            </w:r>
          </w:p>
        </w:tc>
        <w:tc>
          <w:tcPr>
            <w:tcW w:w="2222" w:type="pct"/>
            <w:tcBorders>
              <w:top w:val="single" w:sz="4" w:space="0" w:color="auto"/>
              <w:left w:val="nil"/>
              <w:bottom w:val="single" w:sz="4" w:space="0" w:color="auto"/>
              <w:right w:val="single" w:sz="4" w:space="0" w:color="auto"/>
            </w:tcBorders>
            <w:shd w:val="clear" w:color="auto" w:fill="D8D8D8"/>
            <w:vAlign w:val="center"/>
            <w:hideMark/>
          </w:tcPr>
          <w:p w14:paraId="4314CDB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single" w:sz="4" w:space="0" w:color="auto"/>
              <w:left w:val="nil"/>
              <w:bottom w:val="single" w:sz="4" w:space="0" w:color="auto"/>
              <w:right w:val="single" w:sz="4" w:space="0" w:color="auto"/>
            </w:tcBorders>
            <w:shd w:val="clear" w:color="auto" w:fill="D8D8D8"/>
            <w:vAlign w:val="center"/>
            <w:hideMark/>
          </w:tcPr>
          <w:p w14:paraId="102524C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single" w:sz="4" w:space="0" w:color="auto"/>
              <w:left w:val="nil"/>
              <w:bottom w:val="single" w:sz="4" w:space="0" w:color="auto"/>
              <w:right w:val="single" w:sz="4" w:space="0" w:color="auto"/>
            </w:tcBorders>
            <w:shd w:val="clear" w:color="auto" w:fill="D8D8D8"/>
            <w:vAlign w:val="center"/>
            <w:hideMark/>
          </w:tcPr>
          <w:p w14:paraId="7C008F5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3C885E3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6933AD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9BCFC1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2C1952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w:t>
            </w:r>
          </w:p>
        </w:tc>
        <w:tc>
          <w:tcPr>
            <w:tcW w:w="441" w:type="pct"/>
            <w:tcBorders>
              <w:top w:val="nil"/>
              <w:left w:val="nil"/>
              <w:bottom w:val="single" w:sz="4" w:space="0" w:color="auto"/>
              <w:right w:val="single" w:sz="4" w:space="0" w:color="auto"/>
            </w:tcBorders>
            <w:vAlign w:val="center"/>
            <w:hideMark/>
          </w:tcPr>
          <w:p w14:paraId="5782F8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56879E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MÉDICO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BD40B2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GENERAL  EN EL DOMICILIO DEL PACIENTE, DE ACUERDO A SOLICITUD DE SERVICIOS EXPEDIDA POR EL PERSONAL DEL PROGRAMA DE ATENCIÓN DOMICILIARIA DEL ESM BAS11.  B. DEBE PRESTAR LA ATENCIÓN MÉDICA INTEGRAL AL PACIENTE DENTRO LOS PARÁMETROS ESTABLECIDOS EN ACUERDO DEL PLAN DE BENEFICIOS DEL SISTEMA DE SALUD DE LAS FUERZAS MILITARES Y LA POLICÍA NACIONAL (SSMP) Y VADEMÉCUM DE MEDICAMENTOS DEL SSMP.  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SUSTENTADO EN LA </w:t>
            </w:r>
            <w:r>
              <w:rPr>
                <w:rFonts w:ascii="Arial Narrow" w:hAnsi="Arial Narrow"/>
                <w:color w:val="000000"/>
                <w:sz w:val="16"/>
                <w:szCs w:val="16"/>
                <w:lang w:val="es-ES"/>
              </w:rPr>
              <w:lastRenderedPageBreak/>
              <w:t>HISTORIA CLÍNICA.  D. DILIGENCIA EL CERTIFICADO DE DEFUNCIÓN SEGÚN REQUERIMIENTO.  E. REALIZAR FORMULACIÓN DE MEDICAMENTOS SEGÚN EL ACUERDO VIGENTE PARA EL SSFM. SI EL PACIENTE REQUIERE MEDICAMENTOS POR FUERA DEL ACUERDO DEBE SER REMITIDO A ESPECIALISTA DE ESM BAS11.                                                                                                                                                                                                                                                                                                          F. LA EDUCACIÓN AL PACIENTE Y AL CUIDADOR SE DEBE REFORZAR EN CADA VISITA  G. TODA ATENCIÓN DEBERÁ QUEDAR REGISTRADA  EN LA HISTORIA CLÍNICA DEL PACIENTE EL MISMO DÍA EN EL QUE SE PRESTA EL SERVICIO  H. SI SE  IDENTIFICA FACTORES DE RIESGO PARA MALTRATO O ABANDONO, SE DEBE REALIZAR EL REPORTE AL SUPERVISOR DEL  PROGRAMA DE ATENCIÓN DOMICILIARIA DEL ESM BAS11.  I.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0BD23E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316052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ED01BD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0C8930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7ECA4E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21FA6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w:t>
            </w:r>
          </w:p>
        </w:tc>
        <w:tc>
          <w:tcPr>
            <w:tcW w:w="441" w:type="pct"/>
            <w:tcBorders>
              <w:top w:val="nil"/>
              <w:left w:val="nil"/>
              <w:bottom w:val="single" w:sz="4" w:space="0" w:color="auto"/>
              <w:right w:val="single" w:sz="4" w:space="0" w:color="auto"/>
            </w:tcBorders>
            <w:vAlign w:val="center"/>
            <w:hideMark/>
          </w:tcPr>
          <w:p w14:paraId="2346E8F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72639E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PROFESIONAL DOMICILIARA.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2C92CA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BRINDAR ATENCIÓN DE ENFERMERÍA PROFESIONAL, EN EL DOMICILIO DEL PACIENTE, DE ACUERDO A SOLICITUD DE SERVICIOS EXPEDIDA POR EL PERSONAL DEL PROGRAMA DE ATENCIÓN DOMICILIARIA DEL ESMBAS11.                                                                                                                                                 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CUIDADOR Y/O FAMILIAR MATERIA EDUCATIVO.                                                                                                                                                                                                                                                                                                                     C. EL PLAN DE CUIDADO DEBE ESTAR ACORDE CON LAS 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D. SOCIALIZAR EL PLAN DE CUIDADOS CON EL CUIDADOR Y/O FAMILIAR  DEL PACIENTE, ESTABLECIENDO METAS CLARAS Y CONCRETAS  DE CUIDADO Y ACTIVIDADES QUE DEBEN CUMPLIR CON EL PACIENTE.  EL PLAN DE CUIDADO DEBE ENVIARSE AL LÍDER DEL PROGRAMA DE ATENCIÓN DOMICILIARIA DEL ESMBAS11 EN UN TIEMPO NO MAYOR A 72 HORAS DESPUÉS DE LA VISITA.                                                                                                                                                                                                                                                                                                                                E. LA EDUCACIÓN AL PACIENTE Y AL CUIDADOR SE DEBE REFORZAR EN CADA VISITA.                                                                                                                                                                                                                                                                                                           F. TODA ATENCIÓN DEBERÁ QUEDAR REGISTRADA  EN LA HISTORIA CLÍNICA DEL PACIENTE EL MISMO DÍA EN EL QUE SE PRESTA EL SERVICIO.                                                                                                                                                               G. SI SE  IDENTIFICA FACTORES DE RIESGO PARA MALTRATO O ABANDONO, DEBE REALIZAR EL REPORTE AL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AC1E1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AF4AA3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732DB1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50BFCC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582AE0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C7EE02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w:t>
            </w:r>
          </w:p>
        </w:tc>
        <w:tc>
          <w:tcPr>
            <w:tcW w:w="441" w:type="pct"/>
            <w:tcBorders>
              <w:top w:val="nil"/>
              <w:left w:val="nil"/>
              <w:bottom w:val="single" w:sz="4" w:space="0" w:color="auto"/>
              <w:right w:val="single" w:sz="4" w:space="0" w:color="auto"/>
            </w:tcBorders>
            <w:noWrap/>
            <w:vAlign w:val="center"/>
            <w:hideMark/>
          </w:tcPr>
          <w:p w14:paraId="7A69EE6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890108</w:t>
            </w:r>
          </w:p>
        </w:tc>
        <w:tc>
          <w:tcPr>
            <w:tcW w:w="856" w:type="pct"/>
            <w:tcBorders>
              <w:top w:val="nil"/>
              <w:left w:val="nil"/>
              <w:bottom w:val="single" w:sz="4" w:space="0" w:color="auto"/>
              <w:right w:val="single" w:sz="4" w:space="0" w:color="auto"/>
            </w:tcBorders>
            <w:vAlign w:val="center"/>
            <w:hideMark/>
          </w:tcPr>
          <w:p w14:paraId="4CEC45D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F3FB07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PSICOLOGÍA EN EL DOMICILIO DEL PACIENTE,DE ACUERDO A SOLICITUD DE SERVICIOS EXPEDIDA POR EL PERSONAL DEL PROGRAMA DE ATENCIÓN DOMICILIARIA DEL ESM BAS 11.                                                                                                                                                                                                                                                                                                  B. DAR RESPUESTA DE MANERA OPORTUNA A LAS INTERCONSULTAS SOLICITADAS POR EL MÉDICO GENERAL TRATANTE O ESPECIALISTA.                                                                                               C. EL PROFESIONAL DEBERÁ ENVIAR EL ANÁLISIS Y  PLAN DE MANEJO,  OBJETIVO TERAPÉUTICO Y FRECUENCIA DE ATENCIÓN PROPUESTA,  AL LIDER DEL PROGRAMA DE ATENCIÓN DOMICILIARIA </w:t>
            </w:r>
            <w:r>
              <w:rPr>
                <w:rFonts w:ascii="Arial Narrow" w:hAnsi="Arial Narrow"/>
                <w:color w:val="000000"/>
                <w:sz w:val="16"/>
                <w:szCs w:val="16"/>
                <w:lang w:val="es-ES"/>
              </w:rPr>
              <w:lastRenderedPageBreak/>
              <w:t xml:space="preserve">DEL ESMBAS11 EN UN TIEMPO NO MAYOR A 72 HORAS DESPUÉS DE LA CONSULTA, (EL PAD DEL ESMBAS11 TIENE AUTONOMÍA PARA AUTORIZAR Y/O AJUSTAR EL PLAN DE MANEJO).                                                                                                                                                                                                                                                                                                                                                    D. LA ATENCIÓN INCLUYE: LA VALORACIÓN DEL PACIENTE, EL PLAN DE MANEJO Y EL SOPORTE DE LOS TEMAS TRATADOS CON FIRMA DEL CUIDADOR Y/O PACIENTE.                                                E. EL PLAN DE ATENCIÓN DEBE INCLUIR EL MANEJO DEL PACIENTE, PROGRAMA DE APOYO A CUIDADORES Y FAMILIARES, PROGRAMA DE ADAPTACIÓN AL MEDIO RESIDENCIAL Y TRABAJO CON FAMILIAS, EN CUANTO A CAMBIO DE ROLES Y ADHERENCIA A TRATAMIENTOS.                                                                                                                                                                                          F. LA EDUCACIÓN AL PACIENTE Y AL CUIDADOR SE DEBE REFORZAR EN CADA VISITA.                                                                                                                                                                                                                               G. TODA ATENCIÓN DEBERÁ QUEDAR REGISTRADA  EN LA HISTORIA CLÍNICA DEL PACIENTE EL MISMO DÍA EN EL QUE SE PRESTA EL SERVICIO .                                                                                                    H. SI SE  IDENTIFICA FACTORES DE RIESGO PARA MALTRATO O ABANDONO, DEBE REALIZAR EL REPORTE A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6961353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51429D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3B2448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8FAB87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58AB82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15A25D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4</w:t>
            </w:r>
          </w:p>
        </w:tc>
        <w:tc>
          <w:tcPr>
            <w:tcW w:w="441" w:type="pct"/>
            <w:tcBorders>
              <w:top w:val="nil"/>
              <w:left w:val="nil"/>
              <w:bottom w:val="single" w:sz="4" w:space="0" w:color="auto"/>
              <w:right w:val="single" w:sz="4" w:space="0" w:color="auto"/>
            </w:tcBorders>
            <w:noWrap/>
            <w:vAlign w:val="center"/>
            <w:hideMark/>
          </w:tcPr>
          <w:p w14:paraId="6A6B96D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890106</w:t>
            </w:r>
          </w:p>
        </w:tc>
        <w:tc>
          <w:tcPr>
            <w:tcW w:w="856" w:type="pct"/>
            <w:tcBorders>
              <w:top w:val="nil"/>
              <w:left w:val="nil"/>
              <w:bottom w:val="single" w:sz="4" w:space="0" w:color="auto"/>
              <w:right w:val="single" w:sz="4" w:space="0" w:color="auto"/>
            </w:tcBorders>
            <w:vAlign w:val="center"/>
            <w:hideMark/>
          </w:tcPr>
          <w:p w14:paraId="3C86336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NUTRICIÓN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36F084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CONSULTA DE NUTRICION  EN EL DOMICILIO DEL PACIENTE, DE ACUERDO A SOLICITUD DE SERVICIOS EXPEDIDA POR EL PERSONAL DEL PROGRAMA DE ATENCIÓN DOMICILIARIA DEL ESMBAS11.                                                                                                                                                                                                                                                                                         B. DAR RESPUESTA DE MANERA OPORTUNA A LAS INTERCONSULTAS SOLICITADAS POR EL MÉDICO GENERAL TRATANTE O ESPECIALISTA.                                                                                                                          C. EN LA CONSULTA AL PACIENTE EN EL DOMICILIO SE DEBE REALIZAR EVALUACIÓN DIAGNÓSTICA COMPLETA (INCLUYE PESO, TALLA, VALORACIÓN PLIEGUE CUTÁNEO, PERÍMETROS ENTRE OTROS), INDICACIONES Y ELABORACIÓN DE REGÍMENES ALIMENTARIOS.                                                                                                                                                                                                                 D. LA ATENCIÓN INCLUYE: LA VALORACIÓN DEL PACIENTE, EL PLAN DE MANEJO Y EL SOPORTE DE LOS TEMAS TRATADOS CON FIRMA DEL CUIDADOR Y/O PACIENTE.                                                                                                                                                                                 E. ACTUAR COMO AGENTE DE DIVULGACIÓN DE CONOCIMIENTOS HIGIÉNICOS Y DIETÉTICOS RELACIONADOS CON LA ALIMENTACIÓN.                                                                                                            F. ELABORAR PLANES DE NUTRICIÓN.                                                                                                                                                                                                                                                                                                      G. EN NINGÚN CASO EL PROFESIONAL DE NUTRICIÓN PODRÁ INCLUIR EN SUS RECOMENDACIONES TERAPÉUTICAS EL CONSUMO DE COMPLEMENTOS O SUPLEMENTOS NUTRICIONALES HACIENDO REFERENCIA A LA MARCA COMERCIAL DEL PRODUCTO                                                                                                                                                                                                                    H. EN CASO DE QUE EL PACIENTE REQUIERA UN SUPLEMENTO O UN COMPLEMENTO NUTRICIONAL,  ESTE DEBE SER FORMULADO POR EL MÉDICO GENERAL TRATANTE.                                       I. LA EDUCACIÓN AL PACIENTE Y AL CUIDADOR SE DEBE REFORZAR EN CADA VISITA.                                                                                                                                                                                                          J. TODA ATENCIÓN DEBERÁ QUEDAR REGISTRADA EN LA HISTORIA CLÍNICA DEL  PACIENTE, EL MISMO DÍA EN QUE SE PRESTA EL SERVICIO.                                                                                                 K. SI SE IDENTIFICAN FACTORES DE RIESGO PARA MALTRATO O ABANDONO, DEBE REALIZAR EL REPORTE A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59E64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8923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B6B348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ACC2A9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AAC6E9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5C6723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5</w:t>
            </w:r>
          </w:p>
        </w:tc>
        <w:tc>
          <w:tcPr>
            <w:tcW w:w="441" w:type="pct"/>
            <w:tcBorders>
              <w:top w:val="nil"/>
              <w:left w:val="nil"/>
              <w:bottom w:val="single" w:sz="4" w:space="0" w:color="auto"/>
              <w:right w:val="single" w:sz="4" w:space="0" w:color="auto"/>
            </w:tcBorders>
            <w:noWrap/>
            <w:vAlign w:val="center"/>
            <w:hideMark/>
          </w:tcPr>
          <w:p w14:paraId="5918E34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890109</w:t>
            </w:r>
          </w:p>
        </w:tc>
        <w:tc>
          <w:tcPr>
            <w:tcW w:w="856" w:type="pct"/>
            <w:tcBorders>
              <w:top w:val="nil"/>
              <w:left w:val="nil"/>
              <w:bottom w:val="single" w:sz="4" w:space="0" w:color="auto"/>
              <w:right w:val="single" w:sz="4" w:space="0" w:color="auto"/>
            </w:tcBorders>
            <w:vAlign w:val="center"/>
            <w:hideMark/>
          </w:tcPr>
          <w:p w14:paraId="2AD4DEB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370A88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TRABAJO SOCIAL EN EL DOMICILIO DEL PACIENTE, DE ACUERDO A SOLICITUD DE SERVICIOS EXPEDIDA POR EL PERSONAL DEL PROGRAMA DE ATENCIÓN DOMICILIARIA DEL ESMBAS11.                                                                                                                                                                                                                                                                                          B. DAR RESPUESTA DE MANERA OPORTUNA A LAS INTERCONSULTAS SOLICITADAS POR EL COMITÉ MULTIDISCIPLINARIO DEL PAD DEL ESMBAS11, EL MÉDICO GENERAL </w:t>
            </w:r>
            <w:r>
              <w:rPr>
                <w:rFonts w:ascii="Arial Narrow" w:hAnsi="Arial Narrow"/>
                <w:color w:val="000000"/>
                <w:sz w:val="16"/>
                <w:szCs w:val="16"/>
                <w:lang w:val="es-ES"/>
              </w:rPr>
              <w:lastRenderedPageBreak/>
              <w:t>TRATANTE O EL MÉDICO ESPECIALISTA.                                                                                                                                                                                                                                                                                                                                                    C. LA ATENCIÓN INCLUYE: LA VALORACIÓN DEL PACIENTE, EL PLAN DE MANEJO Y EL SOPORTE DE LOS TEMAS TRATADOS CON FIRMA DEL CUIDADOR Y/O PACIENTE.                                       D. EN LA CONSULTA AL PACIENTE EN EL DOMICILIO SE DEBE REALIZAR UNA EVALUACIÓN COMPLETA DEL CONTEXTO  PSICOSOCIAL DEL PACIENTE, LA FAMILIA Y LA RED DE APOYO; IDENTIFICANDO LOS FACTORES DE RIESGO FAMILIARES Y/O SOCIALES, QUE PERMITAN ESTABLECER UN PLAN DE MANEJO.                                                                                                                                                         E. TODA ATENCIÓN DEBERÁ QUEDAR REGISTRADA EN LA HISTORIA CLÍNICA DEL PACIENTE, EL MISMO DÍA EN QUE SE PRESTA EL SERVICIO.                                                                                     F. EL  INFORME FINAL SE DEBERÁ PRESENTAR EN UN PLAZO DE 72 HORAS.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3FD6C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C384C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6D061B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340DEB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D2E22F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41B707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6</w:t>
            </w:r>
          </w:p>
        </w:tc>
        <w:tc>
          <w:tcPr>
            <w:tcW w:w="441" w:type="pct"/>
            <w:tcBorders>
              <w:top w:val="nil"/>
              <w:left w:val="nil"/>
              <w:bottom w:val="single" w:sz="4" w:space="0" w:color="auto"/>
              <w:right w:val="single" w:sz="4" w:space="0" w:color="auto"/>
            </w:tcBorders>
            <w:noWrap/>
            <w:vAlign w:val="center"/>
            <w:hideMark/>
          </w:tcPr>
          <w:p w14:paraId="2BB68EB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890111</w:t>
            </w:r>
          </w:p>
        </w:tc>
        <w:tc>
          <w:tcPr>
            <w:tcW w:w="856" w:type="pct"/>
            <w:tcBorders>
              <w:top w:val="nil"/>
              <w:left w:val="nil"/>
              <w:bottom w:val="single" w:sz="4" w:space="0" w:color="auto"/>
              <w:right w:val="single" w:sz="4" w:space="0" w:color="auto"/>
            </w:tcBorders>
            <w:vAlign w:val="center"/>
            <w:hideMark/>
          </w:tcPr>
          <w:p w14:paraId="158E34F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B928E7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FISICA EN EL DOMICILIO DEL PACIENTE, DE ACUERDO A SOLICITUD DE SERVICIOS EXPEDIDA POR EL PERSONAL DEL PROGRAMA DE ATENCIÓN DOMICILIARIA DEL ESMBAS11.                                                                                                                                                                                                                                                                             B. EN LA PRIMERA CONSULTA SE DEBE REALIZAR: LA VALORACIÓN INICIAL DEL PACIENTE Y ESTABLECER EL PLAN INDIVIDUALIZADO DE TRATAMIENTO (CON EJECUCIÓN MÁXIMA DE TRES MESES),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C. CADA SESIÓN DEBERÁ CONTAR CON UN TIEMPO DE 40 MINUTOS:  5 MINUTOS DE ALISTAMIENTO, 30 MINUTOS DE INTERVENCIÓN TERAPÉUTICA Y  5 MINUTOS DE EDUCACIÓN Y RECOMENDACIONES AL CUIDADOR.                                                                                                                                                                                                                                                                                                      D. REALIZAR TODAS LAS TERAPIAS FÍSICAS ORDENADAS POR EL MÉDICO TRATANTE O POR EL COMITÉ MULTIDISCIPLINARIO DEL PAD ESMBAS11  Y DE ACUERDO A LA AUTORIZACIÓN.                                                                                                                                                                                                                                                                                                                  E. EL PLAN INDIVIDUALIZADO DE TRATAMIENTO DEBERÁ SER ENTREGADO AL LIDER DEL PROGRAMA DE ATENCIÓN DOMICILIARIA DEL ESMBAS11 MÁXIMO EN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FÍSICO DEL PACIENTE. LA EDUCACIÓN AL CUIDADOR DEBE ESTAR REFLEJADA EN EL PLAN TERAPÉUTICO Y SOPORTADO CON FIRMA DEL MISMO.                                                                                                                                                                                             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w:t>
            </w:r>
            <w:r>
              <w:rPr>
                <w:rFonts w:ascii="Arial Narrow" w:hAnsi="Arial Narrow"/>
                <w:color w:val="000000"/>
                <w:sz w:val="16"/>
                <w:szCs w:val="16"/>
                <w:lang w:val="es-ES"/>
              </w:rPr>
              <w:lastRenderedPageBreak/>
              <w:t>H. EL TERAPEUTA FÍSICO DEBERÁ CONTAR CON LOS ELEMENTOS REQUERIDOS PARA LA REALIZACIÓN DE LOS PROCEDIMIENTOS.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07067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34F3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4D692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1C8533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5BC250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E00A6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7</w:t>
            </w:r>
          </w:p>
        </w:tc>
        <w:tc>
          <w:tcPr>
            <w:tcW w:w="441" w:type="pct"/>
            <w:tcBorders>
              <w:top w:val="nil"/>
              <w:left w:val="nil"/>
              <w:bottom w:val="single" w:sz="4" w:space="0" w:color="auto"/>
              <w:right w:val="single" w:sz="4" w:space="0" w:color="auto"/>
            </w:tcBorders>
            <w:noWrap/>
            <w:vAlign w:val="center"/>
            <w:hideMark/>
          </w:tcPr>
          <w:p w14:paraId="49F36ED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890113</w:t>
            </w:r>
          </w:p>
        </w:tc>
        <w:tc>
          <w:tcPr>
            <w:tcW w:w="856" w:type="pct"/>
            <w:tcBorders>
              <w:top w:val="nil"/>
              <w:left w:val="nil"/>
              <w:bottom w:val="single" w:sz="4" w:space="0" w:color="auto"/>
              <w:right w:val="single" w:sz="4" w:space="0" w:color="auto"/>
            </w:tcBorders>
            <w:vAlign w:val="center"/>
            <w:hideMark/>
          </w:tcPr>
          <w:p w14:paraId="1AEF7F2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OCUPACIONAL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0ECCC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OCUPACIONAL EN EL DOMICILIO DEL PACIENTE, DE ACUERDO A SOLICITUD DE SERVICIOS EXPEDIDA POR EL PERSONAL DEL PROGRAMA DE ATENCIÓN DOMICILIARIA DEL ESMBAS11.                                                                                                                                                               B. EN LA PRIMERA CONSULTA SE DEBE REALIZAR, LA VALORACIÓN INICIAL DEL PACIENTE Y ESTABLECER EL PLAN DE MANEJO TERAPÉUTICO (CON EJECUCIÓN MÁXIMA DE TRES  MESES); ESTE DEBE INCLUIR  EL TIPO DE ACTIVIDAD,  LA FRECUENCIA, LAS PRECAUCIONES Y CUIDADOS PARA EL PACIENTE. REALIZAR  LA PRIMERA TERAPIA OCUPACIONAL ORDENADA POR EL MÉDICO TRATANTE.                                                                                                                                                                                                                                                                                               C. CADA SESIÓN DEBERÁ CONTAR CON UN TIEMPO DE 40 MINUTOS:  5 MINUTOS DE ALISTAMIENTO, 30 MINUTOS DE INTERVENCIÓN TERAPÉUTICA Y 5 MINUTOS DE EDUCACIÓN Y RECOMENDACIONES AL CUIDADOR.                                                                                                                                                                                                                                                                                                   D. REALIZAR TODAS LAS TERAPIAS OCUPACIONALES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OCUPACIONAL DEL PACIENTE. LA EDUCACIÓN AL CUIDADOR DEBE ESTAR REFLEJADA EN EL PLAN TERAPÉUTICO Y SOPORTADO CON FIRMA DEL MISMO.                                                                                                                                                            G. REALIZAR ACTIVIDADES COMO CAPACITACIÓN AL CUIDADOR Y/O PACIENTE PARA QUE SE CONTINÚE EL PLAN TERAPÉUTICO DIARIAMENTE PARA EVALUAR LA EVOLUCIÓN COGNITIVA, MOVILIZACIONES, PATRONES FUNCIONALES, PINZAS, ESTIMULACIÓN MULTI SENSORIAL Y ENTRE OTRAS ACTIVIDADES, REALIZANDO ENTREGA DE AYUDAS  O GUIAS AL CUIDADOR COMO FOLLETOS, VOLANTES U OTRO MEDIO; EN ESTE DEBE INCLUIR LA FRECUENCIA DE LA ACTIVIDAD, LAS PRECAUCIONES Y CUIDADOS AL PACIENTE EL CUAL DEBE ESTAR REFLEJADA EN EL PLAN TERAPÉUTICO Y SOPORTADO CON FIRMA DEL MISMO.                                                                                                                                                                                                           H. LA EDUCACIÓN AL PACIENTE Y AL CUIDADOR SE DEBE REFORZAR EN CADA VISITA                                                                                                                                                                                                     I. TODA ATENCIÓN DEBERÁ QUEDAR REGISTRADA EN LA HISTORIA CLÍNICA DEL PACIENTE EL MISMO DÍA EN QUE SE PRESTA EL SERVICIO.                                                                                           J. SI SE  IDENTIFICA FACTORES DE RIESGO PARA MALTRATO O ABANDONO, DEBE REALIZAR EL REPORTE AL LIDER DE ATENCIÓN DOMICILIARIA DEL ESMBAS11.                                                      K. TODO PROFESIONAL </w:t>
            </w:r>
            <w:r>
              <w:rPr>
                <w:rFonts w:ascii="Arial Narrow" w:hAnsi="Arial Narrow"/>
                <w:color w:val="000000"/>
                <w:sz w:val="16"/>
                <w:szCs w:val="16"/>
                <w:lang w:val="es-ES"/>
              </w:rPr>
              <w:lastRenderedPageBreak/>
              <w:t xml:space="preserve">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477727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134612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17FD95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0C236C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A981B2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DE5EC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8</w:t>
            </w:r>
          </w:p>
        </w:tc>
        <w:tc>
          <w:tcPr>
            <w:tcW w:w="441" w:type="pct"/>
            <w:tcBorders>
              <w:top w:val="nil"/>
              <w:left w:val="nil"/>
              <w:bottom w:val="single" w:sz="4" w:space="0" w:color="auto"/>
              <w:right w:val="single" w:sz="4" w:space="0" w:color="auto"/>
            </w:tcBorders>
            <w:noWrap/>
            <w:vAlign w:val="center"/>
            <w:hideMark/>
          </w:tcPr>
          <w:p w14:paraId="789D1BB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3E3C2A0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2525D2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TERAPIA RESPIRATORIA EN EL DOMICILIO DEL PACIENTE, DE ACUERDO A SOLICITUD DE SERVICIOS EXPEDIDA POR EL PERSONAL DEL PROGRAMA DE ATENCIÓN DOMICILIARIA DEL ESMBAS11.                                                                                                                                                                                                      B. EN LA PRIMERA CONSULTA SE DEBE REALIZAR, LA VALORACIÓN DEL PACIENTE Y  LA PRIMERA TERAPIA RESPIRATORIA ORDENADA POR EL MÉDICO TRATANTE                                                C. REALIZAR TODAS LAS TERAPIAS RESPIRATORIAS ORDENADAS POR EL MÉDICO O POR EL COMITÉ MULTIDISCIPLINARIO DEL PAD ESMBAS11  Y DE ACUERDO A LA AUTORIZACIÓN.                                                                                                                                                                                                                                                                                                                 D. EN CASO DE UN PACIENTE CON UN EVENTO AGUDO QUE REQUIERA TERAPIA RESPIRATORIA PRIORITARIA POR ORDEN DEL MÉDICO TRATANTE, ESTA  DEBERÁ REALIZARSE EN UN TIEMPO NO MAYOR DE 24 HORAS, SIGUIENTES A LA NOTIFICACIÓN DEL EVENTO.                                                                                                                                                                                                            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G. PARA EL MANEJO DE RESIDUOS CON RIESGO BIOLÓGICO, LA EMPRESA  DEBE ENTREGAR BOLSA ROJA. LA RUTA SANITARIA DEBE SER PUESTA EN FUNCIONAMIENTO POR EL CONTRATISTA.                                                                                                                                                                                                                                                                                                                                               H.  LA EDUCACIÓN AL PACIENTE Y AL CUIDADOR SE DEBE REFORZAR EN CADA VISITA                                                                                                                                                                                                                                                                                                 I. TODA ATENCIÓN DEBERÁ QUEDAR REGISTRADA  EN LA HISTORIA CLÍNICA DEL PACIENTE EL MISMO DÍA EN EL QUE SE PRESTA EL SERVICIO                                                                                         J. SI SE  IDENTIFICA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70DE37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ADB636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D81623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7A11B1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DEEAE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856F8B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w:t>
            </w:r>
          </w:p>
        </w:tc>
        <w:tc>
          <w:tcPr>
            <w:tcW w:w="441" w:type="pct"/>
            <w:tcBorders>
              <w:top w:val="nil"/>
              <w:left w:val="nil"/>
              <w:bottom w:val="single" w:sz="4" w:space="0" w:color="auto"/>
              <w:right w:val="single" w:sz="4" w:space="0" w:color="auto"/>
            </w:tcBorders>
            <w:noWrap/>
            <w:vAlign w:val="center"/>
            <w:hideMark/>
          </w:tcPr>
          <w:p w14:paraId="6B916C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45054E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CON SUCCIÓN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77A9F4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RESPIRATORIA CON SUCCION  EN EL DOMICILIO DEL PACIENTE, DE ACUERDO A SOLICITUD DE SERVICIOS EXPEDIDA POR EL PERSONAL DEL PROGRAMA DE ATENCIÓN DOMICILIARIA DEL ESMBAS11.  B. EN LA PRIMERA CONSULTA SE DEBE ENTREGAR EL SUCCIONADOR EN EL DOMICILIO. REALIZAR LA VALORACIÓN INICIAL DEL PACIENTE Y LA TERAPIA RESPIRATORIA ORDENADA POR EL MÉDICO TRATANTE  C. REALIZAR TODAS LAS TERAPIAS RESPIRATORIAS  CON SUCCION ORDENADAS POR EL MÉDICO TRATANTE O POR EL  COMITÉ MULTIDISCIPLINARIO DEL PAD ESMBAS11  Y DE ACUERDO A LA AUTORIZACIÓN.  D. EN CASO DE UN PACIENTE CON UN EVENTO AGUDO QUE REQUIERA TERAPIA RESPIRATORIA CON SUCCIÓN PRIORITARIA POR ORDEN DEL MÉDICO TRATANTE, ESTA  DEBERÁ REALIZARSE EN UN TIEMPO NO MAYOR DE 12 HORAS SIGUIENTES A LA NOTIFICACIÓN DEL EVENTO.   E.SE AUTORIZARAN MÁXIMO 3 TERAPIAS RESPIRATORIAS CON SUCCIÓN PARA 24 HORAS                                                                                                                                                                                                                                                                                                                                    F. REALIZAR ACTIVIDADES ACORDE A LA PATOLOGÍA DE CADA </w:t>
            </w:r>
            <w:r>
              <w:rPr>
                <w:rFonts w:ascii="Arial Narrow" w:hAnsi="Arial Narrow"/>
                <w:color w:val="000000"/>
                <w:sz w:val="16"/>
                <w:szCs w:val="16"/>
                <w:lang w:val="es-ES"/>
              </w:rPr>
              <w:lastRenderedPageBreak/>
              <w:t xml:space="preserve">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 SUCCIÓN DE SECRECIONES ORO-TRAQUEALES CUANDO EL PACIENTE LO REQUIERA.  • EL DIAGNÓSTICO Y MANEJO DE CRISIS RESPIRATORIAS.   G. ENTRE LAS ACTIVIDADES A REALIZAR ESTÁN PERCUSIÓN, VIBRACIÓN, DRENAJE POSTURAL, ACELERADOR DE FLUJO, TOS ASISTIDA, MEDICACIÓN RESPIRATORIA MEDIANTE MICRO-NEBULIZACIÓN,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H.  LA EDUCACIÓN AL PACIENTE Y AL CUIDADOR SE DEBE REFORZAR EN CADA VISITA                                                                                                                                                                                                      I. PARA EL MANEJO DE RESIDUOS CON RIESGO BIOLÓGICO, LA EMPRESA  DEBE ENTREGAR BOLSA ROJA. LA RUTA SANITARIA DEBE SER PUESTA EN FUNCIONAMIENTO POR EL CONTRATISTA.                                                                                                                                                                                                                                                                                                                                                      J.  LA EDUCACIÓN AL PACIENTE Y AL CUIDADOR SE DEBE REFORZAR EN CADA VISITA   K. TODA ATENCIÓN DEBERÁ QUEDAR REGISTRADA EN LA HISTORIA CLÍNICA DEL PACIENTE EL MISMO DÍA EN EL QUE SE PRESTA EL SERVICIO   L. SI SE  IDENTIFICA FACTORES DE RIESGO PARA MALTRATO O ABANDONO, DEBE REALIZAR EL REPORTE AL LIDER DEL PROGRAMA DE ATENCIÓN DOMICILIARIA DEL ESMBAS11.  M.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4E1EAED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A26EA6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1FAC83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CDF76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4D389D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9E7514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10</w:t>
            </w:r>
          </w:p>
        </w:tc>
        <w:tc>
          <w:tcPr>
            <w:tcW w:w="441" w:type="pct"/>
            <w:tcBorders>
              <w:top w:val="nil"/>
              <w:left w:val="nil"/>
              <w:bottom w:val="single" w:sz="4" w:space="0" w:color="auto"/>
              <w:right w:val="single" w:sz="4" w:space="0" w:color="auto"/>
            </w:tcBorders>
            <w:noWrap/>
            <w:vAlign w:val="center"/>
            <w:hideMark/>
          </w:tcPr>
          <w:p w14:paraId="5A24E5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890110</w:t>
            </w:r>
          </w:p>
        </w:tc>
        <w:tc>
          <w:tcPr>
            <w:tcW w:w="856" w:type="pct"/>
            <w:tcBorders>
              <w:top w:val="nil"/>
              <w:left w:val="nil"/>
              <w:bottom w:val="single" w:sz="4" w:space="0" w:color="auto"/>
              <w:right w:val="single" w:sz="4" w:space="0" w:color="auto"/>
            </w:tcBorders>
            <w:vAlign w:val="center"/>
            <w:hideMark/>
          </w:tcPr>
          <w:p w14:paraId="5479FDB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DE LENGUAJE  Y DEGLUCION  Y/O                                                                                 DE FONO- AUDIOLOGIA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6708338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DE LENGUAJE  EN EL DOMICILIO DEL PACIENTEDE ACUERDO A SOLICITUD DE SERVICIOS EXPEDIDA POR EL PERSONAL DEL PROGRAMA DE ATENCIÓN DOMICILIARIA DEL ESMBAS11.   B. EN LA CONSULTA PRIMERA SE DEBE REALIZAR, LA VALORACIÓN INICIAL DEL PACIENTE Y ESTABLECER EL PLAN DE MANEJO TERAPÉUTICO (CON EJECUCIÓN MÁXIMA DE TRES MESES); ESTE DEBE INCLUIR  EL TIPO DE ACTIVIDAD,  LA FRECUENCIA, LAS PRECAUCIONES Y CUIDADOS PARA EL PACIENTE.  REALIZAR  LA PRIMERA TERAPIA DE LENGUAJE ORDENADA POR EL MÉDICO TRATANTE.    C. CADA SESIÓN DEBERÁ CONTAR CON UN TIEMPO DE 40 MINUTOS:  5 MINUTOS DE ALISTAMIENTO, 30 MINUTOS DE INTERVENCIÓN TERAPÉUTICA Y 5 MINUTOS DE EDUCACIÓN Y RECOMENDACIONES AL CUIDADOR.   D. REALIZAR TODAS LAS TERAPIAS RESPIRATORIAS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FONATORIO Y/O DEGLUTORIO  DEL PACIENTE. LA EDUCACIÓN AL CUIDADOR DEBE ESTAR REFLEJADA EN EL PLAN TERAPÉUTICO Y SOPORTADO CON FIRMA DEL MISMO.       G. EVALUAR, DIAGNOSTICAR, HABILITAR Y REHABILITAR LOS DESÓRDENES DE LA COMUNICACIÓN PARA LOS PACIENTES QUE LO REQUIERAN, COMPRENDE LAS ÁREAS DE LENGUAJE ORAL, LENGUAJE LECTOESCRITURA, HABLA Y AUDICIÓN, CON EL FIN DE HACER EFICIENTE EL DESEMPEÑO COMUNICATIVO </w:t>
            </w:r>
            <w:r>
              <w:rPr>
                <w:rFonts w:ascii="Arial Narrow" w:hAnsi="Arial Narrow"/>
                <w:color w:val="000000"/>
                <w:sz w:val="16"/>
                <w:szCs w:val="16"/>
                <w:lang w:val="es-ES"/>
              </w:rPr>
              <w:lastRenderedPageBreak/>
              <w:t>DEL INDIVIDUO EN DISTINTOS CONTEXTOS DE INTEGRACIÓN.                H. MANEJO Y PREVENCIÓN EN TRASTORNOS DE DEGLUCIÓN, INCLUYENDO PACIENTES CON GASTROSTOMÍA Y/O APOYO PARA CIERRE DE PACIENTES CON TRAQUEOSTOMÍA.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0AE4D5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9D8CC8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D2B486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085B73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CF3F46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25C899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11</w:t>
            </w:r>
          </w:p>
        </w:tc>
        <w:tc>
          <w:tcPr>
            <w:tcW w:w="441" w:type="pct"/>
            <w:tcBorders>
              <w:top w:val="nil"/>
              <w:left w:val="nil"/>
              <w:bottom w:val="single" w:sz="4" w:space="0" w:color="auto"/>
              <w:right w:val="single" w:sz="4" w:space="0" w:color="auto"/>
            </w:tcBorders>
            <w:vAlign w:val="center"/>
            <w:hideMark/>
          </w:tcPr>
          <w:p w14:paraId="23169F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5E9163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A0661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4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w:t>
            </w:r>
            <w:r>
              <w:rPr>
                <w:rFonts w:ascii="Arial Narrow" w:hAnsi="Arial Narrow"/>
                <w:color w:val="000000"/>
                <w:sz w:val="16"/>
                <w:szCs w:val="16"/>
                <w:lang w:val="es-ES"/>
              </w:rPr>
              <w:lastRenderedPageBreak/>
              <w:t>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1DFC7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106BC0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A67164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FCD95A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B4CBE7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5F4C6A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12</w:t>
            </w:r>
          </w:p>
        </w:tc>
        <w:tc>
          <w:tcPr>
            <w:tcW w:w="441" w:type="pct"/>
            <w:tcBorders>
              <w:top w:val="nil"/>
              <w:left w:val="nil"/>
              <w:bottom w:val="single" w:sz="4" w:space="0" w:color="auto"/>
              <w:right w:val="single" w:sz="4" w:space="0" w:color="auto"/>
            </w:tcBorders>
            <w:vAlign w:val="center"/>
            <w:hideMark/>
          </w:tcPr>
          <w:p w14:paraId="6A74B77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AAF848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6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A7B4A1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PRESTAR LOS SERVICIOS COMO AUXILIAR DE ENFERMERIA  EN EL DOMICILIO DEL PACIENTE, DE ACUERDO A SOLICITUD DE SERVICIOS EXPEDIDA POR EL PERSONAL DEL PROGRAMA DE ATENCIÓN DOMICILIARIA DEL ESMBAS11. • TURNO AUXILIAR DE ENFERMERÍA 6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6D721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61B42B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EDA53C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8CC93B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38F06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A327D1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13</w:t>
            </w:r>
          </w:p>
        </w:tc>
        <w:tc>
          <w:tcPr>
            <w:tcW w:w="441" w:type="pct"/>
            <w:tcBorders>
              <w:top w:val="nil"/>
              <w:left w:val="nil"/>
              <w:bottom w:val="single" w:sz="4" w:space="0" w:color="auto"/>
              <w:right w:val="single" w:sz="4" w:space="0" w:color="auto"/>
            </w:tcBorders>
            <w:vAlign w:val="center"/>
            <w:hideMark/>
          </w:tcPr>
          <w:p w14:paraId="2DF4DFB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2637A14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8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F3348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8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D7643E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D17884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AD2D3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515E21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7B83AE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0FC82D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14</w:t>
            </w:r>
          </w:p>
        </w:tc>
        <w:tc>
          <w:tcPr>
            <w:tcW w:w="441" w:type="pct"/>
            <w:tcBorders>
              <w:top w:val="nil"/>
              <w:left w:val="nil"/>
              <w:bottom w:val="single" w:sz="4" w:space="0" w:color="auto"/>
              <w:right w:val="single" w:sz="4" w:space="0" w:color="auto"/>
            </w:tcBorders>
            <w:vAlign w:val="center"/>
            <w:hideMark/>
          </w:tcPr>
          <w:p w14:paraId="4234E7A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2A787D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pt-PT"/>
              </w:rPr>
              <w:t xml:space="preserve">AUXILIAR DE ENFERMERÍA DOMICILIARIA                                                                     TURNO DE 12 HORAS DIA.                                                                      </w:t>
            </w:r>
            <w:r>
              <w:rPr>
                <w:rFonts w:ascii="Arial Narrow" w:hAnsi="Arial Narrow"/>
                <w:color w:val="000000"/>
                <w:sz w:val="16"/>
                <w:szCs w:val="16"/>
                <w:lang w:val="es-ES"/>
              </w:rPr>
              <w:t xml:space="preserve">(incluye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701360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PRESTAR LOS SERVICIOS COMO AUXILIAR DE ENFERMERIA  EN EL DOMICILIO DEL PACIENTE, DE ACUERDO A SOLICITUD DE SERVICIOS EXPEDIDA POR EL PERSONAL DEL PROGRAMA DE ATENCIÓN DOMICILIARIA DEL ESMBAS11. • TURNO AUXILIAR DE ENFERMERÍA 12 HORAS DIURNO (INCLUYE ELEMENTOS DE BIOSEGURIDAD PARA EL PERSONAL). EL PROFESIONAL DEBE TENER LOS DESCANSOS ESTABLECIDOS POR LEY.   (EL </w:t>
            </w:r>
            <w:r>
              <w:rPr>
                <w:rFonts w:ascii="Arial Narrow" w:hAnsi="Arial Narrow"/>
                <w:color w:val="000000"/>
                <w:sz w:val="16"/>
                <w:szCs w:val="16"/>
                <w:lang w:val="es-ES"/>
              </w:rPr>
              <w:lastRenderedPageBreak/>
              <w:t>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270CCA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C68F5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906BC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C843A2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A64D02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1B9252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15</w:t>
            </w:r>
          </w:p>
        </w:tc>
        <w:tc>
          <w:tcPr>
            <w:tcW w:w="441" w:type="pct"/>
            <w:tcBorders>
              <w:top w:val="nil"/>
              <w:left w:val="nil"/>
              <w:bottom w:val="single" w:sz="4" w:space="0" w:color="auto"/>
              <w:right w:val="single" w:sz="4" w:space="0" w:color="auto"/>
            </w:tcBorders>
            <w:vAlign w:val="center"/>
            <w:hideMark/>
          </w:tcPr>
          <w:p w14:paraId="56D35CE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5A0D16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12 HORAS NOCHE.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58F40E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NOCHE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w:t>
            </w:r>
            <w:r>
              <w:rPr>
                <w:rFonts w:ascii="Arial Narrow" w:hAnsi="Arial Narrow"/>
                <w:color w:val="000000"/>
                <w:sz w:val="16"/>
                <w:szCs w:val="16"/>
                <w:lang w:val="es-ES"/>
              </w:rPr>
              <w:lastRenderedPageBreak/>
              <w:t>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3BAA76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AB4019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6ACDC8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0954A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9E47FF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8915A6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16</w:t>
            </w:r>
          </w:p>
        </w:tc>
        <w:tc>
          <w:tcPr>
            <w:tcW w:w="441" w:type="pct"/>
            <w:tcBorders>
              <w:top w:val="nil"/>
              <w:left w:val="nil"/>
              <w:bottom w:val="single" w:sz="4" w:space="0" w:color="auto"/>
              <w:right w:val="single" w:sz="4" w:space="0" w:color="auto"/>
            </w:tcBorders>
            <w:vAlign w:val="center"/>
            <w:hideMark/>
          </w:tcPr>
          <w:p w14:paraId="6B46082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78B34E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24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1D3B30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24 HORAS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w:t>
            </w:r>
            <w:r>
              <w:rPr>
                <w:rFonts w:ascii="Arial Narrow" w:hAnsi="Arial Narrow"/>
                <w:color w:val="000000"/>
                <w:sz w:val="16"/>
                <w:szCs w:val="16"/>
                <w:lang w:val="es-ES"/>
              </w:rPr>
              <w:lastRenderedPageBreak/>
              <w:t>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188569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66E64B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41A075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59756A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56B151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0EEAA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17</w:t>
            </w:r>
          </w:p>
        </w:tc>
        <w:tc>
          <w:tcPr>
            <w:tcW w:w="441" w:type="pct"/>
            <w:tcBorders>
              <w:top w:val="nil"/>
              <w:left w:val="nil"/>
              <w:bottom w:val="single" w:sz="4" w:space="0" w:color="auto"/>
              <w:right w:val="single" w:sz="4" w:space="0" w:color="auto"/>
            </w:tcBorders>
            <w:vAlign w:val="center"/>
            <w:hideMark/>
          </w:tcPr>
          <w:p w14:paraId="2D4C9EC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6F73DBC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BAJA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4AC471C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BAJA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MANEJO.    D. LAS CURACIONES DE BAJA COMPLEJIDAD SON PARA HERIDAS CON MEDIDAS NO MAYORES 10 CM DE LARGO X 5 CM DE ANCHO,  EN FASE DE EPITELIZACIÓN O GRANULACIÓN, NO EXUDATIVAS COMO ESCARAS ESTADIO 1, HERIDA LIMPIA SUTURADA, RETIRO DE PUNTOS Y OTRAS (INCLUYE LAVADO IRRIGACIÓN Y CUIDADO DE HERIDA)    E. EL SERVICIO DE CLÍNICA DE HERIDAS INCLUYE LOS INSUMOS PARA REALIZAR LOS PROCEDIMIENTOS: SOLUCIÓN SALINA, JERINGA DE 10 CC, GUANTES  DE MANEJO Y GUANTES ESTÉRILES, GASAS ESTÉRILES, ADHESIVO COMO MICROPORE O FIXOMULL, BAJA </w:t>
            </w:r>
            <w:r>
              <w:rPr>
                <w:rFonts w:ascii="Arial Narrow" w:hAnsi="Arial Narrow"/>
                <w:color w:val="000000"/>
                <w:sz w:val="16"/>
                <w:szCs w:val="16"/>
                <w:lang w:val="es-ES"/>
              </w:rPr>
              <w:lastRenderedPageBreak/>
              <w:t>LENGUAS, APLICADORES, VASELINA U OTRAS CREMAS O UNGÜENTOS Y OTROS INSUMOS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D4E0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485E32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F6745D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7EE8B8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86E60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815719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18</w:t>
            </w:r>
          </w:p>
        </w:tc>
        <w:tc>
          <w:tcPr>
            <w:tcW w:w="441" w:type="pct"/>
            <w:tcBorders>
              <w:top w:val="nil"/>
              <w:left w:val="nil"/>
              <w:bottom w:val="single" w:sz="4" w:space="0" w:color="auto"/>
              <w:right w:val="single" w:sz="4" w:space="0" w:color="auto"/>
            </w:tcBorders>
            <w:vAlign w:val="center"/>
            <w:hideMark/>
          </w:tcPr>
          <w:p w14:paraId="39B3A45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BB397E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MEDIANA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73D883D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MEDIANA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CM. EXUDATIVAS, ULCERA VARICOSA NO INFECTADA, ESCARAS GRADO 2 Y OTRAS.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w:t>
            </w:r>
            <w:r>
              <w:rPr>
                <w:rFonts w:ascii="Arial Narrow" w:hAnsi="Arial Narrow"/>
                <w:color w:val="000000"/>
                <w:sz w:val="16"/>
                <w:szCs w:val="16"/>
                <w:lang w:val="es-ES"/>
              </w:rPr>
              <w:lastRenderedPageBreak/>
              <w:t>DEBE REALIZAR EL REPORTE AL LIDER DEL PROGRAMA DE ATENCIÓN DOMICILIARIA DEL ESMBAS11.                                         K.TODO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4479F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5AC014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5D0E2C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999776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F1F715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533E0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19</w:t>
            </w:r>
          </w:p>
        </w:tc>
        <w:tc>
          <w:tcPr>
            <w:tcW w:w="441" w:type="pct"/>
            <w:tcBorders>
              <w:top w:val="nil"/>
              <w:left w:val="nil"/>
              <w:bottom w:val="single" w:sz="4" w:space="0" w:color="auto"/>
              <w:right w:val="single" w:sz="4" w:space="0" w:color="auto"/>
            </w:tcBorders>
            <w:vAlign w:val="center"/>
            <w:hideMark/>
          </w:tcPr>
          <w:p w14:paraId="4246EA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58C398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CLÍNICA DE HERIDAS POR ENFERMERA PROFESIONAL                                                     CURACIONES DE ALTA COMPLEJIDAD.                                                               (incluye todos los equipos, insumos, materiales y elementos protección personal EPP)</w:t>
            </w:r>
          </w:p>
        </w:tc>
        <w:tc>
          <w:tcPr>
            <w:tcW w:w="2222" w:type="pct"/>
            <w:tcBorders>
              <w:top w:val="nil"/>
              <w:left w:val="nil"/>
              <w:bottom w:val="single" w:sz="4" w:space="0" w:color="auto"/>
              <w:right w:val="single" w:sz="4" w:space="0" w:color="auto"/>
            </w:tcBorders>
            <w:vAlign w:val="center"/>
            <w:hideMark/>
          </w:tcPr>
          <w:p w14:paraId="5F86B71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LOS SERVICIOS DE CLÍNICA DE HERIDAS DE ALTA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 LA COORDINACIÓN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E2BEF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67D1C4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8B1E57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BBD101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60E252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4AE8E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20</w:t>
            </w:r>
          </w:p>
        </w:tc>
        <w:tc>
          <w:tcPr>
            <w:tcW w:w="441" w:type="pct"/>
            <w:tcBorders>
              <w:top w:val="nil"/>
              <w:left w:val="nil"/>
              <w:bottom w:val="single" w:sz="4" w:space="0" w:color="auto"/>
              <w:right w:val="single" w:sz="4" w:space="0" w:color="auto"/>
            </w:tcBorders>
            <w:noWrap/>
            <w:vAlign w:val="center"/>
            <w:hideMark/>
          </w:tcPr>
          <w:p w14:paraId="08D67DE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890116</w:t>
            </w:r>
          </w:p>
        </w:tc>
        <w:tc>
          <w:tcPr>
            <w:tcW w:w="856" w:type="pct"/>
            <w:tcBorders>
              <w:top w:val="nil"/>
              <w:left w:val="nil"/>
              <w:bottom w:val="single" w:sz="4" w:space="0" w:color="auto"/>
              <w:right w:val="single" w:sz="4" w:space="0" w:color="auto"/>
            </w:tcBorders>
            <w:vAlign w:val="center"/>
            <w:hideMark/>
          </w:tcPr>
          <w:p w14:paraId="27A9BE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TOMA  DE MUESTRAS DE LABORATORIO EN EL DOMICILIO Y TRASLADO AL ESM O LABORATORIO </w:t>
            </w:r>
            <w:r>
              <w:rPr>
                <w:rFonts w:ascii="Arial Narrow" w:hAnsi="Arial Narrow"/>
                <w:color w:val="000000"/>
                <w:sz w:val="16"/>
                <w:szCs w:val="16"/>
                <w:lang w:val="es-ES"/>
              </w:rPr>
              <w:lastRenderedPageBreak/>
              <w:t>DE REFERENCIA CONTRATADO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60E24B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LA TOMA DE MUESTRAS PARA EXÁMENES DE LABORATORIO   EN EL DOMICILIO DEL PACIENTE, DE ACUERDO A SOLICITUD DE SERVICIOS EXPEDIDA POR EL PERSONAL DEL PROGRAMA DE ATENCIÓN DOMICILIARIA DEL ESMBAS11.                                                                                                                                                      B. LOS EXAMENES DE LABORATORIO DEBERAN SER TOMADOS EN EL DOMICILIO DEL PACIENTE, MAXIMO 72 HORAS DESPUES DE QUEDAR AUTORIZADOS POR EL PROGRAMA DE ATENCION </w:t>
            </w:r>
            <w:r>
              <w:rPr>
                <w:rFonts w:ascii="Arial Narrow" w:hAnsi="Arial Narrow"/>
                <w:color w:val="000000"/>
                <w:sz w:val="16"/>
                <w:szCs w:val="16"/>
                <w:lang w:val="es-ES"/>
              </w:rPr>
              <w:lastRenderedPageBreak/>
              <w:t xml:space="preserve">DOMICILIARIA                                                                                                                                                                                                                                                                                                                                      C. LA TOMA DE EXÁMENES DE LABORATORIO INCLUYE: EL PROCEDIMIENTO, LOS INSUMOS, LOS RECIPIENTES PARA EL TRANSPORTE Y EL TRASLADO DE LAS MUESTRAS.                                         D. LA ENTREGA DE LAS MUESTRAS SE REALIZARÁ EN EL ESTABLECIMIENTO DE SANIDAD MILITAR (ESM) DE MEDELLÍN O AL LABORATORIO DE REFERENCIA CONTRATADO ANTES DE LAS  9 A.M., SOLO EN DÍAS HÁBILES DE ACUERDO CON INSTRUCCIONES DEL COORDINADOR DE LABORATORIO DEL ESMBAS11.                                                                                                                                                                                                                                                 E. LAS MUESTRAS DE LABORATORIO DEBERÁN SER TOMADAS SEGÚN EL PROTOCOLO Y LAS INSTRUCCIONES DEL COORDINADOR DE LABORATORIO CLÍNICO DEL ESMBAS11,  EN CUANTO A LA CALIDAD DE LA MUESTRA, LA CANTIDAD DE TUBOS DE SANGRE Y ORINA, MATERIA FECAL U OTROS, QUE SE REQUIERE,  SEGÚN LOS EXÁMENES SOLICITADOS.                                                                                                                                                                                                                                                                                                                                                  F. LA TOMA DE MUESTRAS DE LABORATORIO DEBE SER REALIZADO POR AUXILIAR DE LABORATORIO O POR AUXILIAR DE ENFERMERÍA CON ENTRENAMIENTO ESPECÍFICO EN TOMA DE MUESTRAS DE LABORATORIO                                                                                                                                                                                                                                                                                                                G. EL TRANSPORTE DE LAS MUESTRAS DE LABORATORIO DEBE SER EN UN CONTENEDOR HERMÉTICO, TENIENDO EN CUENTA, LAS QUE REQUIEREN CADENA DE FRIO                         H.TODA ATENCIÓN DEBERÁ QUEDAR REGISTRADA EN LA HISTORIA CLÍNICA DEL PACIENTE, EL MISMO DÍA EN QUE SE PRESTA EL SERVICIO                                                                                      I. SI SE  IDENTIFICAN FACTORES DE RIESGO PARA MALTRATO O ABANDONO, DEBE REALIZAR EL REPORTE AL LIDER DEL PROGRAMA DE ATENCIÓN DOMICILIARIA DEL ESMBAS11.                                                 J. TODO PROFESIONAL DEBE CONTAR CON LOS ELEMENTOS DE BIOSEGURIDAD SUMINISTRADOS POR LA EMPRESA                                                                                                                                                                    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327" w:type="pct"/>
            <w:tcBorders>
              <w:top w:val="nil"/>
              <w:left w:val="nil"/>
              <w:bottom w:val="single" w:sz="4" w:space="0" w:color="auto"/>
              <w:right w:val="single" w:sz="4" w:space="0" w:color="auto"/>
            </w:tcBorders>
            <w:vAlign w:val="center"/>
            <w:hideMark/>
          </w:tcPr>
          <w:p w14:paraId="57A2AD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16D418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1C0442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8036A3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24A5FF3"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7B4485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21</w:t>
            </w:r>
          </w:p>
        </w:tc>
        <w:tc>
          <w:tcPr>
            <w:tcW w:w="441" w:type="pct"/>
            <w:tcBorders>
              <w:top w:val="nil"/>
              <w:left w:val="nil"/>
              <w:bottom w:val="single" w:sz="4" w:space="0" w:color="auto"/>
              <w:right w:val="single" w:sz="4" w:space="0" w:color="auto"/>
            </w:tcBorders>
            <w:vAlign w:val="center"/>
            <w:hideMark/>
          </w:tcPr>
          <w:p w14:paraId="2A4754F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890105 / 579501</w:t>
            </w:r>
          </w:p>
        </w:tc>
        <w:tc>
          <w:tcPr>
            <w:tcW w:w="856" w:type="pct"/>
            <w:tcBorders>
              <w:top w:val="nil"/>
              <w:left w:val="nil"/>
              <w:bottom w:val="single" w:sz="4" w:space="0" w:color="auto"/>
              <w:right w:val="single" w:sz="4" w:space="0" w:color="auto"/>
            </w:tcBorders>
            <w:vAlign w:val="center"/>
            <w:hideMark/>
          </w:tcPr>
          <w:p w14:paraId="0D9480F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VESICAL PERMANENTE                                                           EN EL DOCIMICILIO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5257F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EL CAMBIO DE SONDA VESICAL PERMANENTE EN EL DOMICILIO DEL PACIENTE, DE ACUERDO A SOLICITUD DE SERVICIOS EXPEDIDA POR EL PERSONAL DEL PROGRAMA DE ATENCIÓN DOMICILIARIA DEL ESMBAS11.  CADA 2, 3 O 4 SEMANAS, O CUANDO SE REQUIERA, SEGÚN ORDENAMIENTO MÉDICO.                                                                       B.INSERCIÓN DE SONDA VESICAL, INCLUYE INSUMOS (SONDA FOLEY, BOLSA DE DRENAJE CERRADO, FIXOMULL O MICROPORE, LIDOCAÍNA JALEA AL 2%, GUANTES DE MANEJO, GUANTES ESTÉRILES, GASAS ESTÉRILES, JERINGA POR 10 CC, SOLUCIÓN SALINA POR 100 CC, JABÓN ANTISÉPTICO, BOLSA ROJA PARA RECOLECCIÓN DE RESIDUOS HOSPITALARIOS  Y OTROS                                                                                                                                                                                                                                                                                                                                                                 C. INCLUYE ENTRENAMIENTO AL CUIDADOR SOBRE EL MANEJO Y CUIDADOS.     D.EL CAMBIO DE SONDA DE SONDA VESICAL PERMANENTE, DEBE SER REALIZADO POR ENFERMERA CON ENTRENAMIENTO.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H.SI SE IDENTIFICAN FACTORES DE RIESGO PARA MALTRATO O ABANDONO, DEBE REALIZAR EL REPORTE AL LIDER DEL PROGRAMA DE ATENCIÓN DOMICILIARIA DEL ESMBAS11.                              I.TODO </w:t>
            </w:r>
            <w:r>
              <w:rPr>
                <w:rFonts w:ascii="Arial Narrow" w:hAnsi="Arial Narrow"/>
                <w:color w:val="000000"/>
                <w:sz w:val="16"/>
                <w:szCs w:val="16"/>
                <w:lang w:val="es-ES"/>
              </w:rPr>
              <w:lastRenderedPageBreak/>
              <w:t>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A9DA71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D1FFD4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F43E05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A030E5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491E59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A4FAB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22</w:t>
            </w:r>
          </w:p>
        </w:tc>
        <w:tc>
          <w:tcPr>
            <w:tcW w:w="441" w:type="pct"/>
            <w:tcBorders>
              <w:top w:val="nil"/>
              <w:left w:val="nil"/>
              <w:bottom w:val="single" w:sz="4" w:space="0" w:color="auto"/>
              <w:right w:val="single" w:sz="4" w:space="0" w:color="auto"/>
            </w:tcBorders>
            <w:vAlign w:val="center"/>
            <w:hideMark/>
          </w:tcPr>
          <w:p w14:paraId="6D666B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970200</w:t>
            </w:r>
          </w:p>
        </w:tc>
        <w:tc>
          <w:tcPr>
            <w:tcW w:w="856" w:type="pct"/>
            <w:tcBorders>
              <w:top w:val="nil"/>
              <w:left w:val="nil"/>
              <w:bottom w:val="single" w:sz="4" w:space="0" w:color="auto"/>
              <w:right w:val="single" w:sz="4" w:space="0" w:color="auto"/>
            </w:tcBorders>
            <w:vAlign w:val="center"/>
            <w:hideMark/>
          </w:tcPr>
          <w:p w14:paraId="0D42C03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DE GASTROSTOMÍA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4D4B38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EL CAMBIO DE SONDA DE GASTROSTOMÍA   EN EL DOMICILIO DEL PACIENTE, DE ACUERDO A SOLICITUD DE SERVICIOS EXPEDIDA POR EL PERSONAL DEL PROGRAMA DE ATENCIÓN DOMICILIARIA DEL ESMBAS11. CADA 6 A 8 MESES O CUANDO SE REQUIERA, SEGÚN ORDENAMIENTO MÉDICO Y PERTINENCIA MÉDICA.                                                                                                       B.CAMBIO DE SONDA DE GASTROSTOMÍA, INCLUYE LOS INSUMOS (SONDA PARA ALIMENTACIÓN POR GASTROSTOMÍA KANGAROO DE COVIDIEN, GUANTES DE MANEJO Y ESTÉRILES, GASAS ESTÉRILES, JERINGA POR 20 CC, SOLUCIÓN SALINA, AGUA ESTERIL, BOLSA ROJA DE RECOLECCIÓN DE RESIDUOS HOSPITALARIOS Y OTROS                                                                   C. EL CAMBIO DE SONDA DE GASTROSTOMÍA,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NOTA: EL PERSONAL DEBERA TENER CONSTANCIA DE  ENTRENAMIENTO EN SOPORTE NUTRICIONAL </w:t>
            </w:r>
          </w:p>
        </w:tc>
        <w:tc>
          <w:tcPr>
            <w:tcW w:w="327" w:type="pct"/>
            <w:tcBorders>
              <w:top w:val="nil"/>
              <w:left w:val="nil"/>
              <w:bottom w:val="single" w:sz="4" w:space="0" w:color="auto"/>
              <w:right w:val="single" w:sz="4" w:space="0" w:color="auto"/>
            </w:tcBorders>
            <w:vAlign w:val="center"/>
            <w:hideMark/>
          </w:tcPr>
          <w:p w14:paraId="7EF923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6D5D7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4BFE0A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019B06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71DA65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C21C13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23</w:t>
            </w:r>
          </w:p>
        </w:tc>
        <w:tc>
          <w:tcPr>
            <w:tcW w:w="441" w:type="pct"/>
            <w:tcBorders>
              <w:top w:val="nil"/>
              <w:left w:val="nil"/>
              <w:bottom w:val="single" w:sz="4" w:space="0" w:color="auto"/>
              <w:right w:val="single" w:sz="4" w:space="0" w:color="auto"/>
            </w:tcBorders>
            <w:vAlign w:val="center"/>
            <w:hideMark/>
          </w:tcPr>
          <w:p w14:paraId="25FD983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861803</w:t>
            </w:r>
          </w:p>
        </w:tc>
        <w:tc>
          <w:tcPr>
            <w:tcW w:w="856" w:type="pct"/>
            <w:tcBorders>
              <w:top w:val="nil"/>
              <w:left w:val="nil"/>
              <w:bottom w:val="single" w:sz="4" w:space="0" w:color="auto"/>
              <w:right w:val="single" w:sz="4" w:space="0" w:color="auto"/>
            </w:tcBorders>
            <w:vAlign w:val="center"/>
            <w:hideMark/>
          </w:tcPr>
          <w:p w14:paraId="0CC57C4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CATÉTER SUBCUTÁNEO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F3C904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INSERCION Y/O CAMBIO DE CATÉTER SUBCUTANEO   EN EL DOMICILIO DEL PACIENTE, DE ACUERDO A SOLICITUD DE SERVICIOS EXPEDIDA POR EL PERSONAL DEL PROGRAMA DE ATENCIÓN DOMICILIARIA DEL ESMBAS11. CADA 15 DÍAS O CUANDO SE REQUIERA, SEGÚN ORDENAMIENTO MÉDICO Y PERTINENCIA MÉDICA.   B. INSERCIÓN DE CATÉTER SUBCUTÁNEO PARA HIDRATACIÓN O MANEJO DEL DOLOR EN PACIENTES CON CUIDADOS PALIATIVOS O EN FASE FINAL DE LA VIDA. C. INCLUYE ENTRENAMIENTO AL CUIDADOR SOBRE EL MANEJO Y CUIDADOS.                                                                                                                        D. CAMBIO DE CATÉTER SUBCUTÁNEO,  INCLUYE LOS INSUMOS (CATÉTER O YELCO Nº 22 PARA ADMINISTRAR MEDICAMENTOS; YELCO Nº 20 PARA HIDRATACIÓN; TAPÓN O CONECTOR DE SEGURIDAD LIBRE DE AGUJA; EQUIPO DE MACRO/MICRO GOTEO Y JERINGAS PARA ADMINISTRAR LÍQUIDOS Y/O MEDICAMENTOS, GUANTES DE MANEJO, GASAS ESTÉRILES, TEGADERM O PELÍCULA TRANSPARENTE PARA FIJAR CATÉTER, BOLSA ROJA DE RECOLECCIÓN DE RESIDUOS HOSPITALARIOS Y GUARDIÁN Y OTROS E. EL CAMBIO DE CATÉTER SUBCUTÁNEO, DEBE SER REALIZADO POR ENFERMERA PROFESIONAL CON ENTRENAMIENTO.                                                                                                                  F. DEJAR EL ÁREA DEL PROCEDIMIENTO LIMPIA.                                                                                                                                                                                                                                                       G. PARA EL MANEJO DE RESIDUOS CON RIESGO BIOLÓGICO, LA EMPRESA DEBE ENTREGAR BOLSA ROJA Y GUARDIÁN (PARA ELEMENTOS CORTO PUNZANTES). LA RUTA SANITARIA DEBE SER PUESTA EN FUNCIONAMIENTO POR EL CONTRATISTA.                                                                                                                                                                                                                                                  H. TODA ATENCIÓN DEBERÁ QUEDAR REGISTRADA EN LA HISTORIA CLÍNICA DEL PACIENTE, EL MISMO DÍA EN QUE SE PRESTA EL SERVICIO I. SI SE IDENTIFICAN FACTORES DE RIESGO PARA MALTRATO O ABANDONO, DEBE REALIZAR EL REPORTE AL LIDER DEL PROGRAMA DE ATENCIÓN DOMICILIARIA DEL ESMBAS11. </w:t>
            </w:r>
            <w:r>
              <w:rPr>
                <w:rFonts w:ascii="Arial Narrow" w:hAnsi="Arial Narrow"/>
                <w:color w:val="000000"/>
                <w:sz w:val="16"/>
                <w:szCs w:val="16"/>
                <w:lang w:val="es-ES"/>
              </w:rPr>
              <w:lastRenderedPageBreak/>
              <w:t>J.TODO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21778BE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23FA2F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E5AD8F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E420DF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97CDC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7838F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24</w:t>
            </w:r>
          </w:p>
        </w:tc>
        <w:tc>
          <w:tcPr>
            <w:tcW w:w="441" w:type="pct"/>
            <w:tcBorders>
              <w:top w:val="nil"/>
              <w:left w:val="nil"/>
              <w:bottom w:val="single" w:sz="4" w:space="0" w:color="auto"/>
              <w:right w:val="single" w:sz="4" w:space="0" w:color="auto"/>
            </w:tcBorders>
            <w:vAlign w:val="center"/>
            <w:hideMark/>
          </w:tcPr>
          <w:p w14:paraId="4D1E720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970100</w:t>
            </w:r>
          </w:p>
        </w:tc>
        <w:tc>
          <w:tcPr>
            <w:tcW w:w="856" w:type="pct"/>
            <w:tcBorders>
              <w:top w:val="nil"/>
              <w:left w:val="nil"/>
              <w:bottom w:val="single" w:sz="4" w:space="0" w:color="auto"/>
              <w:right w:val="single" w:sz="4" w:space="0" w:color="auto"/>
            </w:tcBorders>
            <w:vAlign w:val="center"/>
            <w:hideMark/>
          </w:tcPr>
          <w:p w14:paraId="2409D2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NASOGÁSTRICA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7D8D0E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EL CAMBIO DE SONDA NASOGÁSTRICA   EN EL DOMICILIO DEL PACIENTE, DE ACUERDO A SOLICITUD DE SERVICIOS EXPEDIDA POR EL PERSONAL DEL PROGRAMA DE ATENCIÓN DOMICILIARIA DEL ESMBAS11. CUANDO SE REQUIERA, SEGÚN ORDENAMIENTO MÉDICO Y PERTINENCIA MÉDICA.                                                                                                                                       B. EL CAMBIO DE SONDA NASOGÁSTRICA, INCLUYE LOS INSUMOS (SONDA LEVIN, GUANTES DE MANEJO, LIDOCAÍNA JALEA, JERINGA POR 10 CC, BOLSA DE DRENAJE, MICROPORE O FIXOMULL, BOLSA ROJA DE RECOLECCIÓN DE RESIDUOS HOSPITALARIOS Y OTROS). C. EL CAMBIO DE SONDA NASOGÁSTRICA,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3D2AC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421ED5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499FDE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2AECA6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94DB6B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8BEF90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25</w:t>
            </w:r>
          </w:p>
        </w:tc>
        <w:tc>
          <w:tcPr>
            <w:tcW w:w="441" w:type="pct"/>
            <w:tcBorders>
              <w:top w:val="nil"/>
              <w:left w:val="nil"/>
              <w:bottom w:val="single" w:sz="4" w:space="0" w:color="auto"/>
              <w:right w:val="single" w:sz="4" w:space="0" w:color="auto"/>
            </w:tcBorders>
            <w:vAlign w:val="center"/>
            <w:hideMark/>
          </w:tcPr>
          <w:p w14:paraId="61646D4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895100</w:t>
            </w:r>
          </w:p>
        </w:tc>
        <w:tc>
          <w:tcPr>
            <w:tcW w:w="856" w:type="pct"/>
            <w:tcBorders>
              <w:top w:val="nil"/>
              <w:left w:val="nil"/>
              <w:bottom w:val="single" w:sz="4" w:space="0" w:color="auto"/>
              <w:right w:val="single" w:sz="4" w:space="0" w:color="auto"/>
            </w:tcBorders>
            <w:vAlign w:val="center"/>
            <w:hideMark/>
          </w:tcPr>
          <w:p w14:paraId="64C1915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ELECTROCARDIOGRAMA POR ENFERMERA JEFE                                                    (incluye todos los equipos, insumos y elementos protección personal EPP)            Y LECTURA POR MEDICO ESPECILISTA</w:t>
            </w:r>
          </w:p>
        </w:tc>
        <w:tc>
          <w:tcPr>
            <w:tcW w:w="2222" w:type="pct"/>
            <w:tcBorders>
              <w:top w:val="nil"/>
              <w:left w:val="nil"/>
              <w:bottom w:val="single" w:sz="4" w:space="0" w:color="auto"/>
              <w:right w:val="single" w:sz="4" w:space="0" w:color="auto"/>
            </w:tcBorders>
            <w:vAlign w:val="center"/>
            <w:hideMark/>
          </w:tcPr>
          <w:p w14:paraId="70F282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TOMA DE ELECTROCARDIOGRAMA EN EL DOMICILIO DEL PACIENTE, DE ACUERDO A SOLICITUD DE SERVICIOS EXPEDIDA POR EL PERSONAL DEL PROGRAMA DE ATENCIÓN DOMICILIARIA DEL ESMBAS11.  CUANDO SE REQUIERA, SEGÚN ORDENAMIENTO MÉDICO Y PERTINENCIA MÉDICA.                                                                                                       B. TOMA DE ELECTROCARDIOGRAMA INCLUYE LOS INSUMOS (ELECTROCARDIOGRAFO CON SUS ACCESORIOS, GEL CONDUCTOR, GASAS O TOALLAS DE PAPEL, BOLSA ROJA DE RECOLECCIÓN DE RESIDUOS HOSPITALARIOS Y OTROS                                                                   C. LA TOMA DEL ELECTROCARDIOGRAMA, DEBE SER REALIZADO POR ENFERMERA PROFESIONAL.                                                                                                                   D. INCLUYE LECTURA DEL RESULTADO POR MEDICO ESPECIALISTA.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28C74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17068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077DD3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16F63A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F4C262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5681A5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26</w:t>
            </w:r>
          </w:p>
        </w:tc>
        <w:tc>
          <w:tcPr>
            <w:tcW w:w="441" w:type="pct"/>
            <w:tcBorders>
              <w:top w:val="nil"/>
              <w:left w:val="nil"/>
              <w:bottom w:val="single" w:sz="4" w:space="0" w:color="auto"/>
              <w:right w:val="single" w:sz="4" w:space="0" w:color="auto"/>
            </w:tcBorders>
            <w:noWrap/>
            <w:vAlign w:val="center"/>
            <w:hideMark/>
          </w:tcPr>
          <w:p w14:paraId="45C6955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6E5B93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DOMICILIARIO ESPECIALISTA EN MEDICINA FAMILIAR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A3D3D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ESPECIALISTA EN MEDICINA FAMILIAR EN EL DOMICILIO DEL PACIENTE, DE ACUERDO A SOLICITUD DE SERVICIOS EXPEDIDA POR EL PERSONAL DEL PROGRAMA DE ATENCIÓN DOMICILIARIA DEL ESMBAS11. VALORACIÓN UNA VEZ POR MES.                                                                                                             B. DEBE PRESTAR LA ATENCIÓN MÉDICA INTEGRAL AL PACIENTE DENTRO LOS PARÁMETROS ESTABLECIDOS EN ACUERDO DEL PLAN DE BENEFICIOS DEL SISTEMA DE SALUD DE LAS FUERZAS MILITARES Y LA POLICÍA NACIONAL (SSMP) Y FORMULACIÓN SEGÚN EL ACUERDO DE MEDICAMENTOS VIGENTE PARA EL SSFM. SI EL </w:t>
            </w:r>
            <w:r>
              <w:rPr>
                <w:rFonts w:ascii="Arial Narrow" w:hAnsi="Arial Narrow"/>
                <w:color w:val="000000"/>
                <w:sz w:val="16"/>
                <w:szCs w:val="16"/>
                <w:lang w:val="es-ES"/>
              </w:rPr>
              <w:lastRenderedPageBreak/>
              <w:t>PACIENTE REQUIERE MEDICAMENTOS POR FUERA DEL ACUERDO DEBE SER REMITIDO A ESPECIALISTA DE ESM.                                                                                                                                                                                               C. LA EDUCACIÓN AL PACIENTE Y AL CUIDADOR SE DEBE REFORZAR EN CADA VISITA                                                                                                                                                                                                              D. 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 SI SE IDENTIFICA FACTORES DE RIESGO PARA MALTRATO O ABANDONO, DEBE REALIZAR EL REPORTE AL LIDER DEL PROGRAMA DE ATENCIÓN DOMICILIARIA DEL ESMBAS11.                                                        G.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2A75AF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FC7C0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D32155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568C4A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E956F6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760CC6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27</w:t>
            </w:r>
          </w:p>
        </w:tc>
        <w:tc>
          <w:tcPr>
            <w:tcW w:w="441" w:type="pct"/>
            <w:tcBorders>
              <w:top w:val="nil"/>
              <w:left w:val="nil"/>
              <w:bottom w:val="single" w:sz="4" w:space="0" w:color="auto"/>
              <w:right w:val="single" w:sz="4" w:space="0" w:color="auto"/>
            </w:tcBorders>
            <w:noWrap/>
            <w:vAlign w:val="center"/>
            <w:hideMark/>
          </w:tcPr>
          <w:p w14:paraId="178F9A7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7B2670E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CC6DA7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ATENCIÓN INTEGRAL POR MÉDICO GENERAL CON DIPLOMADO EN MANEJO DEL DOLOR EN EL DOMICILIO DEL PACIENTE, DE ACUERDO A SOLICITUD DE SERVICIOS EXPEDIDA POR EL PERSONAL DEL PROGRAMA DE ATENCIÓN DOMICILIARIA DEL ESMBAS11. UNA VALORACIÓN CADA 15 DIAS SEGUN PERTINENCIA MÉDICA.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F.SI SE IDENTIFICA FACTORES DE RIESGO PARA MALTRATO O ABANDONO, DEBE REALIZAR EL REPORTE AL LIDER DEL PROGRAMA DE ATENCIÓN DOMICILIARIA DEL ESMBAS11.                                                                G.TODO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3B7BAB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A82836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BF8C5F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1D0493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321667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5E004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28</w:t>
            </w:r>
          </w:p>
        </w:tc>
        <w:tc>
          <w:tcPr>
            <w:tcW w:w="441" w:type="pct"/>
            <w:tcBorders>
              <w:top w:val="nil"/>
              <w:left w:val="nil"/>
              <w:bottom w:val="single" w:sz="4" w:space="0" w:color="auto"/>
              <w:right w:val="single" w:sz="4" w:space="0" w:color="auto"/>
            </w:tcBorders>
            <w:vAlign w:val="center"/>
            <w:hideMark/>
          </w:tcPr>
          <w:p w14:paraId="3E130E0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7C0D80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4 (cuatro) aplicaciones                                                          (una dosis cada 6 horas)</w:t>
            </w:r>
          </w:p>
        </w:tc>
        <w:tc>
          <w:tcPr>
            <w:tcW w:w="2222" w:type="pct"/>
            <w:tcBorders>
              <w:top w:val="nil"/>
              <w:left w:val="nil"/>
              <w:bottom w:val="single" w:sz="4" w:space="0" w:color="auto"/>
              <w:right w:val="single" w:sz="4" w:space="0" w:color="auto"/>
            </w:tcBorders>
            <w:vAlign w:val="center"/>
            <w:hideMark/>
          </w:tcPr>
          <w:p w14:paraId="2D1402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4 (CUATRO) APLICACIONES (UNA DOSIS CADA 6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w:t>
            </w:r>
            <w:r>
              <w:rPr>
                <w:rFonts w:ascii="Arial Narrow" w:hAnsi="Arial Narrow"/>
                <w:color w:val="000000"/>
                <w:sz w:val="16"/>
                <w:szCs w:val="16"/>
                <w:lang w:val="es-ES"/>
              </w:rPr>
              <w:lastRenderedPageBreak/>
              <w:t>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73B1FA3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DD7FB0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1C5EB2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0D9EB3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561A95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36584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29</w:t>
            </w:r>
          </w:p>
        </w:tc>
        <w:tc>
          <w:tcPr>
            <w:tcW w:w="441" w:type="pct"/>
            <w:tcBorders>
              <w:top w:val="nil"/>
              <w:left w:val="nil"/>
              <w:bottom w:val="single" w:sz="4" w:space="0" w:color="auto"/>
              <w:right w:val="single" w:sz="4" w:space="0" w:color="auto"/>
            </w:tcBorders>
            <w:vAlign w:val="center"/>
            <w:hideMark/>
          </w:tcPr>
          <w:p w14:paraId="688BB5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52C2517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3 (tres) aplicaciones                                                             (una dosis cada 8 horas)</w:t>
            </w:r>
          </w:p>
        </w:tc>
        <w:tc>
          <w:tcPr>
            <w:tcW w:w="2222" w:type="pct"/>
            <w:tcBorders>
              <w:top w:val="nil"/>
              <w:left w:val="nil"/>
              <w:bottom w:val="single" w:sz="4" w:space="0" w:color="auto"/>
              <w:right w:val="single" w:sz="4" w:space="0" w:color="auto"/>
            </w:tcBorders>
            <w:vAlign w:val="center"/>
            <w:hideMark/>
          </w:tcPr>
          <w:p w14:paraId="03BD67B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ADMINISTRACIÓN DOMICILIARIA DE MEDICAMENTOS EN 24 HORAS                                                                                                                                                                                                                                                     3 (TRES) APLICACIONES (UNA DOSIS CADA 8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144033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E10A11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F00796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03DFEB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9A8F4E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EA9656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30</w:t>
            </w:r>
          </w:p>
        </w:tc>
        <w:tc>
          <w:tcPr>
            <w:tcW w:w="441" w:type="pct"/>
            <w:tcBorders>
              <w:top w:val="nil"/>
              <w:left w:val="nil"/>
              <w:bottom w:val="single" w:sz="4" w:space="0" w:color="auto"/>
              <w:right w:val="single" w:sz="4" w:space="0" w:color="auto"/>
            </w:tcBorders>
            <w:vAlign w:val="center"/>
            <w:hideMark/>
          </w:tcPr>
          <w:p w14:paraId="63A456F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32A847A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2 (dos) aplicaciones                                                            (una dosis cada 12 horas)</w:t>
            </w:r>
          </w:p>
        </w:tc>
        <w:tc>
          <w:tcPr>
            <w:tcW w:w="2222" w:type="pct"/>
            <w:tcBorders>
              <w:top w:val="nil"/>
              <w:left w:val="nil"/>
              <w:bottom w:val="single" w:sz="4" w:space="0" w:color="auto"/>
              <w:right w:val="single" w:sz="4" w:space="0" w:color="auto"/>
            </w:tcBorders>
            <w:vAlign w:val="center"/>
            <w:hideMark/>
          </w:tcPr>
          <w:p w14:paraId="7CD26F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2 (DOS) APLICACIONES (UNA DOSIS CADA 12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300A39B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1354D81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8F3473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80101A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63947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1C8133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31</w:t>
            </w:r>
          </w:p>
        </w:tc>
        <w:tc>
          <w:tcPr>
            <w:tcW w:w="441" w:type="pct"/>
            <w:tcBorders>
              <w:top w:val="nil"/>
              <w:left w:val="nil"/>
              <w:bottom w:val="single" w:sz="4" w:space="0" w:color="auto"/>
              <w:right w:val="single" w:sz="4" w:space="0" w:color="auto"/>
            </w:tcBorders>
            <w:vAlign w:val="center"/>
            <w:hideMark/>
          </w:tcPr>
          <w:p w14:paraId="639601E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0CD36AA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1 (una) aplicación                                                                    (una dosis cada 24 horas)</w:t>
            </w:r>
          </w:p>
        </w:tc>
        <w:tc>
          <w:tcPr>
            <w:tcW w:w="2222" w:type="pct"/>
            <w:tcBorders>
              <w:top w:val="nil"/>
              <w:left w:val="nil"/>
              <w:bottom w:val="single" w:sz="4" w:space="0" w:color="auto"/>
              <w:right w:val="single" w:sz="4" w:space="0" w:color="auto"/>
            </w:tcBorders>
            <w:vAlign w:val="center"/>
            <w:hideMark/>
          </w:tcPr>
          <w:p w14:paraId="25AF9F4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1 (UNA) APLICACIÓN (UNA DOSIS CADA 24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5D7E1E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A5254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377CC9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5F0511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A563D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A44043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11 A 20 SESIONES MES</w:t>
            </w:r>
          </w:p>
        </w:tc>
        <w:tc>
          <w:tcPr>
            <w:tcW w:w="334" w:type="pct"/>
            <w:tcBorders>
              <w:top w:val="nil"/>
              <w:left w:val="nil"/>
              <w:bottom w:val="single" w:sz="4" w:space="0" w:color="auto"/>
              <w:right w:val="single" w:sz="4" w:space="0" w:color="auto"/>
            </w:tcBorders>
            <w:noWrap/>
            <w:vAlign w:val="bottom"/>
            <w:hideMark/>
          </w:tcPr>
          <w:p w14:paraId="6E6230B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7F3663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13E765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66F4CFE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8D7C63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68DC709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6BD842AB"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28296F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46E5D9C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7AE121B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29D6D1E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4654FE04"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444E93A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32</w:t>
            </w:r>
          </w:p>
        </w:tc>
        <w:tc>
          <w:tcPr>
            <w:tcW w:w="441" w:type="pct"/>
            <w:vMerge w:val="restart"/>
            <w:tcBorders>
              <w:top w:val="nil"/>
              <w:left w:val="single" w:sz="4" w:space="0" w:color="auto"/>
              <w:bottom w:val="single" w:sz="4" w:space="0" w:color="auto"/>
              <w:right w:val="single" w:sz="4" w:space="0" w:color="auto"/>
            </w:tcBorders>
            <w:vAlign w:val="center"/>
            <w:hideMark/>
          </w:tcPr>
          <w:p w14:paraId="1583B31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787ADE2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1CAAA6F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59D3146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11C1F39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58AA57E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19FAD1F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41C641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5A1B5C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C729F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EA2F6E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2CE6B8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2A4237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5B4A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52C94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01C62C" w14:textId="77777777" w:rsidR="00157F49" w:rsidRDefault="00157F49">
            <w:pPr>
              <w:spacing w:line="276" w:lineRule="auto"/>
              <w:rPr>
                <w:rFonts w:ascii="Arial Narrow" w:hAnsi="Arial Narrow"/>
                <w:color w:val="000000"/>
                <w:sz w:val="16"/>
                <w:szCs w:val="16"/>
                <w:lang w:val="es-ES"/>
              </w:rPr>
            </w:pPr>
          </w:p>
        </w:tc>
      </w:tr>
      <w:tr w:rsidR="00157F49" w14:paraId="6C1FEDC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038CBF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F5244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07ECE4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3BBC62F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452E850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B19CA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D3A7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C73A99" w14:textId="77777777" w:rsidR="00157F49" w:rsidRDefault="00157F49">
            <w:pPr>
              <w:spacing w:line="276" w:lineRule="auto"/>
              <w:rPr>
                <w:rFonts w:ascii="Arial Narrow" w:hAnsi="Arial Narrow"/>
                <w:color w:val="000000"/>
                <w:sz w:val="16"/>
                <w:szCs w:val="16"/>
                <w:lang w:val="es-ES"/>
              </w:rPr>
            </w:pPr>
          </w:p>
        </w:tc>
      </w:tr>
      <w:tr w:rsidR="00157F49" w14:paraId="545D727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FF2B2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C260E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80B5BA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VISITAS DE AUXILIAR DE ENFERMERÍA SEGÚN PERTINENCIA MEDICA </w:t>
            </w:r>
          </w:p>
        </w:tc>
        <w:tc>
          <w:tcPr>
            <w:tcW w:w="2222" w:type="pct"/>
            <w:tcBorders>
              <w:top w:val="nil"/>
              <w:left w:val="nil"/>
              <w:bottom w:val="single" w:sz="4" w:space="0" w:color="auto"/>
              <w:right w:val="single" w:sz="4" w:space="0" w:color="auto"/>
            </w:tcBorders>
            <w:vAlign w:val="center"/>
            <w:hideMark/>
          </w:tcPr>
          <w:p w14:paraId="36C6D25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047FCC1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C648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C8156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EA376F" w14:textId="77777777" w:rsidR="00157F49" w:rsidRDefault="00157F49">
            <w:pPr>
              <w:spacing w:line="276" w:lineRule="auto"/>
              <w:rPr>
                <w:rFonts w:ascii="Arial Narrow" w:hAnsi="Arial Narrow"/>
                <w:color w:val="000000"/>
                <w:sz w:val="16"/>
                <w:szCs w:val="16"/>
                <w:lang w:val="es-ES"/>
              </w:rPr>
            </w:pPr>
          </w:p>
        </w:tc>
      </w:tr>
      <w:tr w:rsidR="00157F49" w14:paraId="4048D5F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FFC40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B330FB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0EFA2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643F7DB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11 Y MAXIMO 20 POR MES EN TOTAL.</w:t>
            </w:r>
          </w:p>
        </w:tc>
        <w:tc>
          <w:tcPr>
            <w:tcW w:w="0" w:type="auto"/>
            <w:vMerge/>
            <w:tcBorders>
              <w:top w:val="nil"/>
              <w:left w:val="single" w:sz="4" w:space="0" w:color="auto"/>
              <w:bottom w:val="single" w:sz="4" w:space="0" w:color="auto"/>
              <w:right w:val="single" w:sz="4" w:space="0" w:color="auto"/>
            </w:tcBorders>
            <w:vAlign w:val="center"/>
            <w:hideMark/>
          </w:tcPr>
          <w:p w14:paraId="72C7A7C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07C81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3855BD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215864" w14:textId="77777777" w:rsidR="00157F49" w:rsidRDefault="00157F49">
            <w:pPr>
              <w:spacing w:line="276" w:lineRule="auto"/>
              <w:rPr>
                <w:rFonts w:ascii="Arial Narrow" w:hAnsi="Arial Narrow"/>
                <w:color w:val="000000"/>
                <w:sz w:val="16"/>
                <w:szCs w:val="16"/>
                <w:lang w:val="es-ES"/>
              </w:rPr>
            </w:pPr>
          </w:p>
        </w:tc>
      </w:tr>
      <w:tr w:rsidR="00157F49" w14:paraId="7316F94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5450BD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E4304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11C6F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7AEF6B2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 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4DEF95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B372AA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6C5BA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05E45F" w14:textId="77777777" w:rsidR="00157F49" w:rsidRDefault="00157F49">
            <w:pPr>
              <w:spacing w:line="276" w:lineRule="auto"/>
              <w:rPr>
                <w:rFonts w:ascii="Arial Narrow" w:hAnsi="Arial Narrow"/>
                <w:color w:val="000000"/>
                <w:sz w:val="16"/>
                <w:szCs w:val="16"/>
                <w:lang w:val="es-ES"/>
              </w:rPr>
            </w:pPr>
          </w:p>
        </w:tc>
      </w:tr>
      <w:tr w:rsidR="00157F49" w14:paraId="4744238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36556C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1BF0F9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9C62B5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527A4D0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38EAC36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1569AB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7AFC1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3268189" w14:textId="77777777" w:rsidR="00157F49" w:rsidRDefault="00157F49">
            <w:pPr>
              <w:spacing w:line="276" w:lineRule="auto"/>
              <w:rPr>
                <w:rFonts w:ascii="Arial Narrow" w:hAnsi="Arial Narrow"/>
                <w:color w:val="000000"/>
                <w:sz w:val="16"/>
                <w:szCs w:val="16"/>
                <w:lang w:val="es-ES"/>
              </w:rPr>
            </w:pPr>
          </w:p>
        </w:tc>
      </w:tr>
      <w:tr w:rsidR="00157F49" w14:paraId="18C4722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C15070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DBB8ED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F633B7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2CEC7BE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075B021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6B57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CEB2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8A68EE3" w14:textId="77777777" w:rsidR="00157F49" w:rsidRDefault="00157F49">
            <w:pPr>
              <w:spacing w:line="276" w:lineRule="auto"/>
              <w:rPr>
                <w:rFonts w:ascii="Arial Narrow" w:hAnsi="Arial Narrow"/>
                <w:color w:val="000000"/>
                <w:sz w:val="16"/>
                <w:szCs w:val="16"/>
                <w:lang w:val="es-ES"/>
              </w:rPr>
            </w:pPr>
          </w:p>
        </w:tc>
      </w:tr>
      <w:tr w:rsidR="00157F49" w14:paraId="004EF3B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35B49C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29754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1855B3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240A3EA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381355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8B3BF2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B806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8EA51BF" w14:textId="77777777" w:rsidR="00157F49" w:rsidRDefault="00157F49">
            <w:pPr>
              <w:spacing w:line="276" w:lineRule="auto"/>
              <w:rPr>
                <w:rFonts w:ascii="Arial Narrow" w:hAnsi="Arial Narrow"/>
                <w:color w:val="000000"/>
                <w:sz w:val="16"/>
                <w:szCs w:val="16"/>
                <w:lang w:val="es-ES"/>
              </w:rPr>
            </w:pPr>
          </w:p>
        </w:tc>
      </w:tr>
      <w:tr w:rsidR="00157F49" w14:paraId="64DB861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FE8907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7FB0F0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57C7A0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13631DE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5C7E6D2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2E22E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FE82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E4A004" w14:textId="77777777" w:rsidR="00157F49" w:rsidRDefault="00157F49">
            <w:pPr>
              <w:spacing w:line="276" w:lineRule="auto"/>
              <w:rPr>
                <w:rFonts w:ascii="Arial Narrow" w:hAnsi="Arial Narrow"/>
                <w:color w:val="000000"/>
                <w:sz w:val="16"/>
                <w:szCs w:val="16"/>
                <w:lang w:val="es-ES"/>
              </w:rPr>
            </w:pPr>
          </w:p>
        </w:tc>
      </w:tr>
      <w:tr w:rsidR="00157F49" w14:paraId="5826AAF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4B48CA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21 A 30 SESIONES MES</w:t>
            </w:r>
          </w:p>
        </w:tc>
        <w:tc>
          <w:tcPr>
            <w:tcW w:w="334" w:type="pct"/>
            <w:tcBorders>
              <w:top w:val="nil"/>
              <w:left w:val="nil"/>
              <w:bottom w:val="single" w:sz="4" w:space="0" w:color="auto"/>
              <w:right w:val="single" w:sz="4" w:space="0" w:color="auto"/>
            </w:tcBorders>
            <w:noWrap/>
            <w:vAlign w:val="bottom"/>
            <w:hideMark/>
          </w:tcPr>
          <w:p w14:paraId="2D85C5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FE3906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FD647E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E7A65F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18A71F4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E66EEFB"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DEB0261"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BC70BF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0E23F76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4D7D68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374CFEC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92DA72C"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7A90F9D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33</w:t>
            </w:r>
          </w:p>
        </w:tc>
        <w:tc>
          <w:tcPr>
            <w:tcW w:w="441" w:type="pct"/>
            <w:vMerge w:val="restart"/>
            <w:tcBorders>
              <w:top w:val="nil"/>
              <w:left w:val="single" w:sz="4" w:space="0" w:color="auto"/>
              <w:bottom w:val="single" w:sz="4" w:space="0" w:color="auto"/>
              <w:right w:val="single" w:sz="4" w:space="0" w:color="auto"/>
            </w:tcBorders>
            <w:vAlign w:val="center"/>
            <w:hideMark/>
          </w:tcPr>
          <w:p w14:paraId="26CDFBF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4748B9A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4C0723F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48FBB4F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B593ED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29CCAE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2C468A2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D569FF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7309A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345BD6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581118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538A6FE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00F33D5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861A3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A7718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7BA9E45" w14:textId="77777777" w:rsidR="00157F49" w:rsidRDefault="00157F49">
            <w:pPr>
              <w:spacing w:line="276" w:lineRule="auto"/>
              <w:rPr>
                <w:rFonts w:ascii="Arial Narrow" w:hAnsi="Arial Narrow"/>
                <w:color w:val="000000"/>
                <w:sz w:val="16"/>
                <w:szCs w:val="16"/>
                <w:lang w:val="es-ES"/>
              </w:rPr>
            </w:pPr>
          </w:p>
        </w:tc>
      </w:tr>
      <w:tr w:rsidR="00157F49" w14:paraId="1688164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F43E44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9A5DC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F0D56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0DC2A5D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7F6089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81817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51326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07C11B" w14:textId="77777777" w:rsidR="00157F49" w:rsidRDefault="00157F49">
            <w:pPr>
              <w:spacing w:line="276" w:lineRule="auto"/>
              <w:rPr>
                <w:rFonts w:ascii="Arial Narrow" w:hAnsi="Arial Narrow"/>
                <w:color w:val="000000"/>
                <w:sz w:val="16"/>
                <w:szCs w:val="16"/>
                <w:lang w:val="es-ES"/>
              </w:rPr>
            </w:pPr>
          </w:p>
        </w:tc>
      </w:tr>
      <w:tr w:rsidR="00157F49" w14:paraId="4B0C5A1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DCB8A2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806E7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E1977D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DE AUXILIAR DE ENFERMERÍA  SEGÚN PERTINENCIA MEDICA</w:t>
            </w:r>
          </w:p>
        </w:tc>
        <w:tc>
          <w:tcPr>
            <w:tcW w:w="2222" w:type="pct"/>
            <w:tcBorders>
              <w:top w:val="nil"/>
              <w:left w:val="nil"/>
              <w:bottom w:val="single" w:sz="4" w:space="0" w:color="auto"/>
              <w:right w:val="single" w:sz="4" w:space="0" w:color="auto"/>
            </w:tcBorders>
            <w:vAlign w:val="center"/>
            <w:hideMark/>
          </w:tcPr>
          <w:p w14:paraId="4217FD1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D55A18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2315D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0959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A95AC8" w14:textId="77777777" w:rsidR="00157F49" w:rsidRDefault="00157F49">
            <w:pPr>
              <w:spacing w:line="276" w:lineRule="auto"/>
              <w:rPr>
                <w:rFonts w:ascii="Arial Narrow" w:hAnsi="Arial Narrow"/>
                <w:color w:val="000000"/>
                <w:sz w:val="16"/>
                <w:szCs w:val="16"/>
                <w:lang w:val="es-ES"/>
              </w:rPr>
            </w:pPr>
          </w:p>
        </w:tc>
      </w:tr>
      <w:tr w:rsidR="00157F49" w14:paraId="5B92814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3E8D7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8D397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2E2B75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7E9F68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21 Y MAXIMO 30 POR MES EN TOTAL.</w:t>
            </w:r>
          </w:p>
        </w:tc>
        <w:tc>
          <w:tcPr>
            <w:tcW w:w="0" w:type="auto"/>
            <w:vMerge/>
            <w:tcBorders>
              <w:top w:val="nil"/>
              <w:left w:val="single" w:sz="4" w:space="0" w:color="auto"/>
              <w:bottom w:val="single" w:sz="4" w:space="0" w:color="auto"/>
              <w:right w:val="single" w:sz="4" w:space="0" w:color="auto"/>
            </w:tcBorders>
            <w:vAlign w:val="center"/>
            <w:hideMark/>
          </w:tcPr>
          <w:p w14:paraId="4479F59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5D0312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FB341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AE8D2" w14:textId="77777777" w:rsidR="00157F49" w:rsidRDefault="00157F49">
            <w:pPr>
              <w:spacing w:line="276" w:lineRule="auto"/>
              <w:rPr>
                <w:rFonts w:ascii="Arial Narrow" w:hAnsi="Arial Narrow"/>
                <w:color w:val="000000"/>
                <w:sz w:val="16"/>
                <w:szCs w:val="16"/>
                <w:lang w:val="es-ES"/>
              </w:rPr>
            </w:pPr>
          </w:p>
        </w:tc>
      </w:tr>
      <w:tr w:rsidR="00157F49" w14:paraId="06F8B83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E75609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079A1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6AF02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33101C2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0C141CB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9D920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9F9288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94D694" w14:textId="77777777" w:rsidR="00157F49" w:rsidRDefault="00157F49">
            <w:pPr>
              <w:spacing w:line="276" w:lineRule="auto"/>
              <w:rPr>
                <w:rFonts w:ascii="Arial Narrow" w:hAnsi="Arial Narrow"/>
                <w:color w:val="000000"/>
                <w:sz w:val="16"/>
                <w:szCs w:val="16"/>
                <w:lang w:val="es-ES"/>
              </w:rPr>
            </w:pPr>
          </w:p>
        </w:tc>
      </w:tr>
      <w:tr w:rsidR="00157F49" w14:paraId="6D23E04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EBF142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374182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CF1B5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4F58683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0DA1F14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B0E8B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5DD4EE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6282518" w14:textId="77777777" w:rsidR="00157F49" w:rsidRDefault="00157F49">
            <w:pPr>
              <w:spacing w:line="276" w:lineRule="auto"/>
              <w:rPr>
                <w:rFonts w:ascii="Arial Narrow" w:hAnsi="Arial Narrow"/>
                <w:color w:val="000000"/>
                <w:sz w:val="16"/>
                <w:szCs w:val="16"/>
                <w:lang w:val="es-ES"/>
              </w:rPr>
            </w:pPr>
          </w:p>
        </w:tc>
      </w:tr>
      <w:tr w:rsidR="00157F49" w14:paraId="7D7E8E6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45F3C5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99981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36D5C3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05776EF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1E9C4E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34192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9B5C6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D868A91" w14:textId="77777777" w:rsidR="00157F49" w:rsidRDefault="00157F49">
            <w:pPr>
              <w:spacing w:line="276" w:lineRule="auto"/>
              <w:rPr>
                <w:rFonts w:ascii="Arial Narrow" w:hAnsi="Arial Narrow"/>
                <w:color w:val="000000"/>
                <w:sz w:val="16"/>
                <w:szCs w:val="16"/>
                <w:lang w:val="es-ES"/>
              </w:rPr>
            </w:pPr>
          </w:p>
        </w:tc>
      </w:tr>
      <w:tr w:rsidR="00157F49" w14:paraId="1A581C1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B2ADC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66031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2912FA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16DD9FD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4F48C45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A1C7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A5F12F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66AF18" w14:textId="77777777" w:rsidR="00157F49" w:rsidRDefault="00157F49">
            <w:pPr>
              <w:spacing w:line="276" w:lineRule="auto"/>
              <w:rPr>
                <w:rFonts w:ascii="Arial Narrow" w:hAnsi="Arial Narrow"/>
                <w:color w:val="000000"/>
                <w:sz w:val="16"/>
                <w:szCs w:val="16"/>
                <w:lang w:val="es-ES"/>
              </w:rPr>
            </w:pPr>
          </w:p>
        </w:tc>
      </w:tr>
      <w:tr w:rsidR="00157F49" w14:paraId="373A5E9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13B49B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A86FE3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7D45C6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38EA9B8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1B5CC9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1A0B1B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CCE14F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9081C82" w14:textId="77777777" w:rsidR="00157F49" w:rsidRDefault="00157F49">
            <w:pPr>
              <w:spacing w:line="276" w:lineRule="auto"/>
              <w:rPr>
                <w:rFonts w:ascii="Arial Narrow" w:hAnsi="Arial Narrow"/>
                <w:color w:val="000000"/>
                <w:sz w:val="16"/>
                <w:szCs w:val="16"/>
                <w:lang w:val="es-ES"/>
              </w:rPr>
            </w:pPr>
          </w:p>
        </w:tc>
      </w:tr>
      <w:tr w:rsidR="00157F49" w14:paraId="1AA286D7"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54BF65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ALQUILER CAMA DOMICILIARIA</w:t>
            </w:r>
          </w:p>
        </w:tc>
        <w:tc>
          <w:tcPr>
            <w:tcW w:w="334" w:type="pct"/>
            <w:tcBorders>
              <w:top w:val="nil"/>
              <w:left w:val="nil"/>
              <w:bottom w:val="single" w:sz="4" w:space="0" w:color="auto"/>
              <w:right w:val="single" w:sz="4" w:space="0" w:color="auto"/>
            </w:tcBorders>
            <w:noWrap/>
            <w:vAlign w:val="bottom"/>
            <w:hideMark/>
          </w:tcPr>
          <w:p w14:paraId="5E362A8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F09EBA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C82EBBF"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681BB4C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09F32BD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0E64A2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DB85D1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14D9074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64F96EF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50238FD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F52F4B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103B675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59ABB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34</w:t>
            </w:r>
          </w:p>
        </w:tc>
        <w:tc>
          <w:tcPr>
            <w:tcW w:w="441" w:type="pct"/>
            <w:tcBorders>
              <w:top w:val="nil"/>
              <w:left w:val="nil"/>
              <w:bottom w:val="single" w:sz="4" w:space="0" w:color="auto"/>
              <w:right w:val="single" w:sz="4" w:space="0" w:color="auto"/>
            </w:tcBorders>
            <w:vAlign w:val="center"/>
            <w:hideMark/>
          </w:tcPr>
          <w:p w14:paraId="0C0AACE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1098A6D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MANUAL MENSUAL</w:t>
            </w:r>
          </w:p>
        </w:tc>
        <w:tc>
          <w:tcPr>
            <w:tcW w:w="2222" w:type="pct"/>
            <w:tcBorders>
              <w:top w:val="nil"/>
              <w:left w:val="nil"/>
              <w:bottom w:val="single" w:sz="4" w:space="0" w:color="auto"/>
              <w:right w:val="single" w:sz="4" w:space="0" w:color="auto"/>
            </w:tcBorders>
            <w:vAlign w:val="center"/>
            <w:hideMark/>
          </w:tcPr>
          <w:p w14:paraId="4B45360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3937C0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AEF530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A5009F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B9BBA0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C69220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1F8708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35</w:t>
            </w:r>
          </w:p>
        </w:tc>
        <w:tc>
          <w:tcPr>
            <w:tcW w:w="441" w:type="pct"/>
            <w:tcBorders>
              <w:top w:val="nil"/>
              <w:left w:val="nil"/>
              <w:bottom w:val="single" w:sz="4" w:space="0" w:color="auto"/>
              <w:right w:val="single" w:sz="4" w:space="0" w:color="auto"/>
            </w:tcBorders>
            <w:vAlign w:val="center"/>
            <w:hideMark/>
          </w:tcPr>
          <w:p w14:paraId="4302223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43E882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ELECTRICA MENSUAL</w:t>
            </w:r>
          </w:p>
        </w:tc>
        <w:tc>
          <w:tcPr>
            <w:tcW w:w="2222" w:type="pct"/>
            <w:tcBorders>
              <w:top w:val="nil"/>
              <w:left w:val="nil"/>
              <w:bottom w:val="single" w:sz="4" w:space="0" w:color="auto"/>
              <w:right w:val="single" w:sz="4" w:space="0" w:color="auto"/>
            </w:tcBorders>
            <w:vAlign w:val="center"/>
            <w:hideMark/>
          </w:tcPr>
          <w:p w14:paraId="49E8601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72BB00A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B1536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7EAD7B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76302A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EAFD76F"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84B0ED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OTROS TIPOS  DE PROCEDIMIENTOS </w:t>
            </w:r>
          </w:p>
        </w:tc>
        <w:tc>
          <w:tcPr>
            <w:tcW w:w="334" w:type="pct"/>
            <w:tcBorders>
              <w:top w:val="nil"/>
              <w:left w:val="nil"/>
              <w:bottom w:val="single" w:sz="4" w:space="0" w:color="auto"/>
              <w:right w:val="single" w:sz="4" w:space="0" w:color="auto"/>
            </w:tcBorders>
            <w:noWrap/>
            <w:vAlign w:val="bottom"/>
            <w:hideMark/>
          </w:tcPr>
          <w:p w14:paraId="7285B6C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EC10A2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288387"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AE87F8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247280A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7BEF34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53884F8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F609CC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286A6B5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5A57AB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0860C31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529F41B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4A7A6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36</w:t>
            </w:r>
          </w:p>
        </w:tc>
        <w:tc>
          <w:tcPr>
            <w:tcW w:w="441" w:type="pct"/>
            <w:tcBorders>
              <w:top w:val="nil"/>
              <w:left w:val="nil"/>
              <w:bottom w:val="single" w:sz="4" w:space="0" w:color="auto"/>
              <w:right w:val="single" w:sz="4" w:space="0" w:color="auto"/>
            </w:tcBorders>
            <w:vAlign w:val="center"/>
            <w:hideMark/>
          </w:tcPr>
          <w:p w14:paraId="7847A42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890115</w:t>
            </w:r>
          </w:p>
        </w:tc>
        <w:tc>
          <w:tcPr>
            <w:tcW w:w="856" w:type="pct"/>
            <w:tcBorders>
              <w:top w:val="nil"/>
              <w:left w:val="nil"/>
              <w:bottom w:val="single" w:sz="4" w:space="0" w:color="auto"/>
              <w:right w:val="single" w:sz="4" w:space="0" w:color="auto"/>
            </w:tcBorders>
            <w:vAlign w:val="center"/>
            <w:hideMark/>
          </w:tcPr>
          <w:p w14:paraId="6F70727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TRANSPORTE Y ADMINISTRACION DE NUTRICION PARENTERAL TOTAL O PARCIAL</w:t>
            </w:r>
          </w:p>
        </w:tc>
        <w:tc>
          <w:tcPr>
            <w:tcW w:w="2222" w:type="pct"/>
            <w:tcBorders>
              <w:top w:val="nil"/>
              <w:left w:val="nil"/>
              <w:bottom w:val="single" w:sz="4" w:space="0" w:color="auto"/>
              <w:right w:val="single" w:sz="4" w:space="0" w:color="auto"/>
            </w:tcBorders>
            <w:vAlign w:val="center"/>
            <w:hideMark/>
          </w:tcPr>
          <w:p w14:paraId="47E4D9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requerimiento de orden médica y de acuerdo a solicitud de servicios expedida por el personal del programa de atención domiciliaria del ESMBAS11. Toda atención deberá quedar registrada  en la historia clínica del paciente el mismo día en el que se presta el servicio. </w:t>
            </w:r>
          </w:p>
        </w:tc>
        <w:tc>
          <w:tcPr>
            <w:tcW w:w="327" w:type="pct"/>
            <w:tcBorders>
              <w:top w:val="nil"/>
              <w:left w:val="nil"/>
              <w:bottom w:val="single" w:sz="4" w:space="0" w:color="auto"/>
              <w:right w:val="single" w:sz="4" w:space="0" w:color="auto"/>
            </w:tcBorders>
            <w:vAlign w:val="center"/>
            <w:hideMark/>
          </w:tcPr>
          <w:p w14:paraId="31784D2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F359D1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6D8BB8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39FC04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A32B7A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2A9346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CUIDADO CRONICO Y/O PALIATIVO SIN VENTILADOR</w:t>
            </w:r>
          </w:p>
        </w:tc>
        <w:tc>
          <w:tcPr>
            <w:tcW w:w="334" w:type="pct"/>
            <w:tcBorders>
              <w:top w:val="nil"/>
              <w:left w:val="nil"/>
              <w:bottom w:val="single" w:sz="4" w:space="0" w:color="auto"/>
              <w:right w:val="single" w:sz="4" w:space="0" w:color="auto"/>
            </w:tcBorders>
            <w:noWrap/>
            <w:vAlign w:val="bottom"/>
            <w:hideMark/>
          </w:tcPr>
          <w:p w14:paraId="704BC68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60C1FF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E9CAED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46BD07C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CDFD29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19E5295"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1D2D74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109A6F2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0FA6FE4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475520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3D9339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5BC30581"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0BEBAA7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37</w:t>
            </w:r>
          </w:p>
        </w:tc>
        <w:tc>
          <w:tcPr>
            <w:tcW w:w="441" w:type="pct"/>
            <w:vMerge w:val="restart"/>
            <w:tcBorders>
              <w:top w:val="nil"/>
              <w:left w:val="single" w:sz="4" w:space="0" w:color="auto"/>
              <w:bottom w:val="single" w:sz="4" w:space="0" w:color="auto"/>
              <w:right w:val="single" w:sz="4" w:space="0" w:color="auto"/>
            </w:tcBorders>
            <w:vAlign w:val="center"/>
            <w:hideMark/>
          </w:tcPr>
          <w:p w14:paraId="6AF6B0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14DE1D9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HABITACION UNIPERSONAL 24 HORAS / 7 DIAS SEMANA</w:t>
            </w:r>
          </w:p>
        </w:tc>
        <w:tc>
          <w:tcPr>
            <w:tcW w:w="2222" w:type="pct"/>
            <w:tcBorders>
              <w:top w:val="nil"/>
              <w:left w:val="nil"/>
              <w:bottom w:val="single" w:sz="4" w:space="0" w:color="auto"/>
              <w:right w:val="single" w:sz="4" w:space="0" w:color="auto"/>
            </w:tcBorders>
            <w:vAlign w:val="center"/>
            <w:hideMark/>
          </w:tcPr>
          <w:p w14:paraId="282193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ALOJAMIENTO EN INSTITUCIÓN Y/O CENTRO CUIDADO CRONICO Y/O PALIATIVO</w:t>
            </w:r>
          </w:p>
        </w:tc>
        <w:tc>
          <w:tcPr>
            <w:tcW w:w="327" w:type="pct"/>
            <w:vMerge w:val="restart"/>
            <w:tcBorders>
              <w:top w:val="nil"/>
              <w:left w:val="single" w:sz="4" w:space="0" w:color="auto"/>
              <w:bottom w:val="single" w:sz="4" w:space="0" w:color="auto"/>
              <w:right w:val="single" w:sz="4" w:space="0" w:color="auto"/>
            </w:tcBorders>
            <w:vAlign w:val="center"/>
            <w:hideMark/>
          </w:tcPr>
          <w:p w14:paraId="2B1157D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5363C2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35192D1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21E4A60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AF6A1A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3B71C5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C67CA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3A9377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CAMA HOSPITALARIA DE III NIVEL  24 HORAS / 7 DIAS SEMANA</w:t>
            </w:r>
          </w:p>
        </w:tc>
        <w:tc>
          <w:tcPr>
            <w:tcW w:w="2222" w:type="pct"/>
            <w:tcBorders>
              <w:top w:val="nil"/>
              <w:left w:val="nil"/>
              <w:bottom w:val="single" w:sz="4" w:space="0" w:color="auto"/>
              <w:right w:val="single" w:sz="4" w:space="0" w:color="auto"/>
            </w:tcBorders>
            <w:vAlign w:val="center"/>
            <w:hideMark/>
          </w:tcPr>
          <w:p w14:paraId="5DC0879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HOSPITALARIA DE III NIVEL (EN CASO DE SER NECESARIO)</w:t>
            </w:r>
          </w:p>
        </w:tc>
        <w:tc>
          <w:tcPr>
            <w:tcW w:w="0" w:type="auto"/>
            <w:vMerge/>
            <w:tcBorders>
              <w:top w:val="nil"/>
              <w:left w:val="single" w:sz="4" w:space="0" w:color="auto"/>
              <w:bottom w:val="single" w:sz="4" w:space="0" w:color="auto"/>
              <w:right w:val="single" w:sz="4" w:space="0" w:color="auto"/>
            </w:tcBorders>
            <w:vAlign w:val="center"/>
            <w:hideMark/>
          </w:tcPr>
          <w:p w14:paraId="3E1DF29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DF12D3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85FF84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C3EA0C" w14:textId="77777777" w:rsidR="00157F49" w:rsidRDefault="00157F49">
            <w:pPr>
              <w:spacing w:line="276" w:lineRule="auto"/>
              <w:rPr>
                <w:rFonts w:ascii="Arial Narrow" w:hAnsi="Arial Narrow"/>
                <w:color w:val="000000"/>
                <w:sz w:val="16"/>
                <w:szCs w:val="16"/>
                <w:lang w:val="es-ES"/>
              </w:rPr>
            </w:pPr>
          </w:p>
        </w:tc>
      </w:tr>
      <w:tr w:rsidR="00157F49" w14:paraId="0B77906C"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2A5697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CB476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801AF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ENFERMERÍA  24 HORAS / 7 DIAS SEMANA</w:t>
            </w:r>
          </w:p>
        </w:tc>
        <w:tc>
          <w:tcPr>
            <w:tcW w:w="2222" w:type="pct"/>
            <w:tcBorders>
              <w:top w:val="nil"/>
              <w:left w:val="nil"/>
              <w:bottom w:val="single" w:sz="4" w:space="0" w:color="auto"/>
              <w:right w:val="single" w:sz="4" w:space="0" w:color="auto"/>
            </w:tcBorders>
            <w:vAlign w:val="center"/>
            <w:hideMark/>
          </w:tcPr>
          <w:p w14:paraId="7896F43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ENFERMERIA 24 HORAS / DIA X 30 DIAS , TOMA DE SIGNOS VITALES , NOTAS DE ENFERMERIA DIARIA , BAÑO EN CAMA , CAMBIOS DE POCISION , ADMINISTRACION DE MEDICAMENTOS Y ALIMENTACION ENTERAL/PARNETERAL, CUIDADOS DE GASTROSTOMIA, CUIDASO DE TRAQUEOSTOMIA.,   CURACIONES DE BAJA COMPLEJIDAD, ASEO DE LA UNIDAD , DESECHO MATERIAL BIOLOGICO , PROCEDIEMITNOS DE BAJA COMPLEJIDAD COMO CATETERISMO VESICAL, VENOPUNCION,  TOMA DE MUESTRAS, MANTENIMIENTO DE SONDAS , COLOSTOMIAS , CATETERES Y CUIDADOS GENERALES PROPIOS DE SU FUNCION ENTRE OTROS.</w:t>
            </w:r>
          </w:p>
        </w:tc>
        <w:tc>
          <w:tcPr>
            <w:tcW w:w="0" w:type="auto"/>
            <w:vMerge/>
            <w:tcBorders>
              <w:top w:val="nil"/>
              <w:left w:val="single" w:sz="4" w:space="0" w:color="auto"/>
              <w:bottom w:val="single" w:sz="4" w:space="0" w:color="auto"/>
              <w:right w:val="single" w:sz="4" w:space="0" w:color="auto"/>
            </w:tcBorders>
            <w:vAlign w:val="center"/>
            <w:hideMark/>
          </w:tcPr>
          <w:p w14:paraId="5224635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0497D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2D22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E84E5FA" w14:textId="77777777" w:rsidR="00157F49" w:rsidRDefault="00157F49">
            <w:pPr>
              <w:spacing w:line="276" w:lineRule="auto"/>
              <w:rPr>
                <w:rFonts w:ascii="Arial Narrow" w:hAnsi="Arial Narrow"/>
                <w:color w:val="000000"/>
                <w:sz w:val="16"/>
                <w:szCs w:val="16"/>
                <w:lang w:val="es-ES"/>
              </w:rPr>
            </w:pPr>
          </w:p>
        </w:tc>
      </w:tr>
      <w:tr w:rsidR="00157F49" w14:paraId="7D4902A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4EC489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7A99C0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0D383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0D75E4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LAS DE INGRESO Y  EGRESO DEL PROGRAMA OBLIGATORIAS, SE HARÁ  MEDICIÓN DE BARTHEL Y ESTADO FUNCIONAL NEUROLÓGICO.  INCLUYE VISITA PARA EXPEDICIÓN DE CERTIFICADO DE DEFUNCIÓN 24 HORAS Y OTRAS VISITAS SEGÚN CAMBIOS EN LA EVOLUCIÓN DEL PACIENTE. </w:t>
            </w:r>
          </w:p>
        </w:tc>
        <w:tc>
          <w:tcPr>
            <w:tcW w:w="0" w:type="auto"/>
            <w:vMerge/>
            <w:tcBorders>
              <w:top w:val="nil"/>
              <w:left w:val="single" w:sz="4" w:space="0" w:color="auto"/>
              <w:bottom w:val="single" w:sz="4" w:space="0" w:color="auto"/>
              <w:right w:val="single" w:sz="4" w:space="0" w:color="auto"/>
            </w:tcBorders>
            <w:vAlign w:val="center"/>
            <w:hideMark/>
          </w:tcPr>
          <w:p w14:paraId="7EC976E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1E34A1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79D596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A7B751F" w14:textId="77777777" w:rsidR="00157F49" w:rsidRDefault="00157F49">
            <w:pPr>
              <w:spacing w:line="276" w:lineRule="auto"/>
              <w:rPr>
                <w:rFonts w:ascii="Arial Narrow" w:hAnsi="Arial Narrow"/>
                <w:color w:val="000000"/>
                <w:sz w:val="16"/>
                <w:szCs w:val="16"/>
                <w:lang w:val="es-ES"/>
              </w:rPr>
            </w:pPr>
          </w:p>
        </w:tc>
      </w:tr>
      <w:tr w:rsidR="00157F49" w14:paraId="4FB6B9B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4F772B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3F8E392"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E3F331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DE PSICOLOGÍA  SEGÚN PERTINENCIA MEDICA </w:t>
            </w:r>
          </w:p>
        </w:tc>
        <w:tc>
          <w:tcPr>
            <w:tcW w:w="2222" w:type="pct"/>
            <w:tcBorders>
              <w:top w:val="nil"/>
              <w:left w:val="nil"/>
              <w:bottom w:val="single" w:sz="4" w:space="0" w:color="auto"/>
              <w:right w:val="single" w:sz="4" w:space="0" w:color="auto"/>
            </w:tcBorders>
            <w:vAlign w:val="center"/>
            <w:hideMark/>
          </w:tcPr>
          <w:p w14:paraId="2997545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 Y CADA 3 MESES.</w:t>
            </w:r>
          </w:p>
        </w:tc>
        <w:tc>
          <w:tcPr>
            <w:tcW w:w="0" w:type="auto"/>
            <w:vMerge/>
            <w:tcBorders>
              <w:top w:val="nil"/>
              <w:left w:val="single" w:sz="4" w:space="0" w:color="auto"/>
              <w:bottom w:val="single" w:sz="4" w:space="0" w:color="auto"/>
              <w:right w:val="single" w:sz="4" w:space="0" w:color="auto"/>
            </w:tcBorders>
            <w:vAlign w:val="center"/>
            <w:hideMark/>
          </w:tcPr>
          <w:p w14:paraId="2D8B71C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99003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AB044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D08CD0" w14:textId="77777777" w:rsidR="00157F49" w:rsidRDefault="00157F49">
            <w:pPr>
              <w:spacing w:line="276" w:lineRule="auto"/>
              <w:rPr>
                <w:rFonts w:ascii="Arial Narrow" w:hAnsi="Arial Narrow"/>
                <w:color w:val="000000"/>
                <w:sz w:val="16"/>
                <w:szCs w:val="16"/>
                <w:lang w:val="es-ES"/>
              </w:rPr>
            </w:pPr>
          </w:p>
        </w:tc>
      </w:tr>
      <w:tr w:rsidR="00157F49" w14:paraId="0D25A1E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FFE82A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1E657B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CBF0F2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JEFE, NOTA: No incluye Ventilador, traslados en ambulancia por remisión o medios diagnósticos. AL INGRESO Y SEGÚN PERTINENCIA MEDICA</w:t>
            </w:r>
          </w:p>
        </w:tc>
        <w:tc>
          <w:tcPr>
            <w:tcW w:w="2222" w:type="pct"/>
            <w:tcBorders>
              <w:top w:val="nil"/>
              <w:left w:val="nil"/>
              <w:bottom w:val="single" w:sz="4" w:space="0" w:color="auto"/>
              <w:right w:val="single" w:sz="4" w:space="0" w:color="auto"/>
            </w:tcBorders>
            <w:vAlign w:val="center"/>
            <w:hideMark/>
          </w:tcPr>
          <w:p w14:paraId="18B4E33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VALORACIÓN Y EDUCACIÓN A PACIENTE Y CUIDADOR.</w:t>
            </w:r>
          </w:p>
        </w:tc>
        <w:tc>
          <w:tcPr>
            <w:tcW w:w="0" w:type="auto"/>
            <w:vMerge/>
            <w:tcBorders>
              <w:top w:val="nil"/>
              <w:left w:val="single" w:sz="4" w:space="0" w:color="auto"/>
              <w:bottom w:val="single" w:sz="4" w:space="0" w:color="auto"/>
              <w:right w:val="single" w:sz="4" w:space="0" w:color="auto"/>
            </w:tcBorders>
            <w:vAlign w:val="center"/>
            <w:hideMark/>
          </w:tcPr>
          <w:p w14:paraId="6E7DC0F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95FE97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8B72B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BB8D39" w14:textId="77777777" w:rsidR="00157F49" w:rsidRDefault="00157F49">
            <w:pPr>
              <w:spacing w:line="276" w:lineRule="auto"/>
              <w:rPr>
                <w:rFonts w:ascii="Arial Narrow" w:hAnsi="Arial Narrow"/>
                <w:color w:val="000000"/>
                <w:sz w:val="16"/>
                <w:szCs w:val="16"/>
                <w:lang w:val="es-ES"/>
              </w:rPr>
            </w:pPr>
          </w:p>
        </w:tc>
      </w:tr>
      <w:tr w:rsidR="00157F49" w14:paraId="23EC75C4"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C08E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115997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4ACDB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Y/O FONOAUDIOLOGIA SEGÚN PERTINENCIA MEDICA</w:t>
            </w:r>
          </w:p>
        </w:tc>
        <w:tc>
          <w:tcPr>
            <w:tcW w:w="2222" w:type="pct"/>
            <w:tcBorders>
              <w:top w:val="nil"/>
              <w:left w:val="nil"/>
              <w:bottom w:val="single" w:sz="4" w:space="0" w:color="auto"/>
              <w:right w:val="single" w:sz="4" w:space="0" w:color="auto"/>
            </w:tcBorders>
            <w:vAlign w:val="center"/>
            <w:hideMark/>
          </w:tcPr>
          <w:p w14:paraId="1660ED4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NECESIDAD DEFINIDA EN PLAN DE MANEJO. MAXIMO 30 POR MES </w:t>
            </w:r>
          </w:p>
        </w:tc>
        <w:tc>
          <w:tcPr>
            <w:tcW w:w="0" w:type="auto"/>
            <w:vMerge/>
            <w:tcBorders>
              <w:top w:val="nil"/>
              <w:left w:val="single" w:sz="4" w:space="0" w:color="auto"/>
              <w:bottom w:val="single" w:sz="4" w:space="0" w:color="auto"/>
              <w:right w:val="single" w:sz="4" w:space="0" w:color="auto"/>
            </w:tcBorders>
            <w:vAlign w:val="center"/>
            <w:hideMark/>
          </w:tcPr>
          <w:p w14:paraId="1F7B32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43D04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D252C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BF4CA6" w14:textId="77777777" w:rsidR="00157F49" w:rsidRDefault="00157F49">
            <w:pPr>
              <w:spacing w:line="276" w:lineRule="auto"/>
              <w:rPr>
                <w:rFonts w:ascii="Arial Narrow" w:hAnsi="Arial Narrow"/>
                <w:color w:val="000000"/>
                <w:sz w:val="16"/>
                <w:szCs w:val="16"/>
                <w:lang w:val="es-ES"/>
              </w:rPr>
            </w:pPr>
          </w:p>
        </w:tc>
      </w:tr>
      <w:tr w:rsidR="00157F49" w14:paraId="4CB1535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16EA4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ADEEA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7A971C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SEGÚN PERTINENCIA MEDICA </w:t>
            </w:r>
          </w:p>
        </w:tc>
        <w:tc>
          <w:tcPr>
            <w:tcW w:w="2222" w:type="pct"/>
            <w:tcBorders>
              <w:top w:val="nil"/>
              <w:left w:val="nil"/>
              <w:bottom w:val="single" w:sz="4" w:space="0" w:color="auto"/>
              <w:right w:val="single" w:sz="4" w:space="0" w:color="auto"/>
            </w:tcBorders>
            <w:vAlign w:val="center"/>
            <w:hideMark/>
          </w:tcPr>
          <w:p w14:paraId="4A7EDBD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DE ACUERDO A PIT (PLAN INDIVIDUAL DE TRATAMIENTO) MAXIMO 30 AL MES E INCLUYE SABADOS, DOMINGOS Y FESTIVOS (SEGÚN NECESIDAD).       </w:t>
            </w:r>
          </w:p>
        </w:tc>
        <w:tc>
          <w:tcPr>
            <w:tcW w:w="0" w:type="auto"/>
            <w:vMerge/>
            <w:tcBorders>
              <w:top w:val="nil"/>
              <w:left w:val="single" w:sz="4" w:space="0" w:color="auto"/>
              <w:bottom w:val="single" w:sz="4" w:space="0" w:color="auto"/>
              <w:right w:val="single" w:sz="4" w:space="0" w:color="auto"/>
            </w:tcBorders>
            <w:vAlign w:val="center"/>
            <w:hideMark/>
          </w:tcPr>
          <w:p w14:paraId="7FC4032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DB985F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154772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06BA54D" w14:textId="77777777" w:rsidR="00157F49" w:rsidRDefault="00157F49">
            <w:pPr>
              <w:spacing w:line="276" w:lineRule="auto"/>
              <w:rPr>
                <w:rFonts w:ascii="Arial Narrow" w:hAnsi="Arial Narrow"/>
                <w:color w:val="000000"/>
                <w:sz w:val="16"/>
                <w:szCs w:val="16"/>
                <w:lang w:val="es-ES"/>
              </w:rPr>
            </w:pPr>
          </w:p>
        </w:tc>
      </w:tr>
      <w:tr w:rsidR="00157F49" w14:paraId="2ED444BB"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9D603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5D6E6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5601F9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TOMA Y PROCESAMIENTO DE MUESTRAS DE LABORATORIO Y ENTREGA DE RESULTADOS A DOMICILIO.  MINIMO 1 VEZ </w:t>
            </w:r>
            <w:r>
              <w:rPr>
                <w:rFonts w:ascii="Arial Narrow" w:hAnsi="Arial Narrow"/>
                <w:color w:val="000000"/>
                <w:sz w:val="16"/>
                <w:szCs w:val="16"/>
                <w:lang w:val="es-ES"/>
              </w:rPr>
              <w:lastRenderedPageBreak/>
              <w:t>CADA TRES MESES, SEGUN PERTINENCIA MEDICA.</w:t>
            </w:r>
          </w:p>
        </w:tc>
        <w:tc>
          <w:tcPr>
            <w:tcW w:w="2222" w:type="pct"/>
            <w:tcBorders>
              <w:top w:val="nil"/>
              <w:left w:val="nil"/>
              <w:bottom w:val="single" w:sz="4" w:space="0" w:color="auto"/>
              <w:right w:val="single" w:sz="4" w:space="0" w:color="auto"/>
            </w:tcBorders>
            <w:vAlign w:val="center"/>
            <w:hideMark/>
          </w:tcPr>
          <w:p w14:paraId="13A9692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CADA TOMA INCLUYE. (TOMA DE MUESTRA –TRASLADO AL DIMMED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6532FF7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07E4D7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86ED0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2EA749" w14:textId="77777777" w:rsidR="00157F49" w:rsidRDefault="00157F49">
            <w:pPr>
              <w:spacing w:line="276" w:lineRule="auto"/>
              <w:rPr>
                <w:rFonts w:ascii="Arial Narrow" w:hAnsi="Arial Narrow"/>
                <w:color w:val="000000"/>
                <w:sz w:val="16"/>
                <w:szCs w:val="16"/>
                <w:lang w:val="es-ES"/>
              </w:rPr>
            </w:pPr>
          </w:p>
        </w:tc>
      </w:tr>
      <w:tr w:rsidR="00157F49" w14:paraId="13B5DE7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05D90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06B2B1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A6012C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02BE245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53848CE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1E19F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0D7E5D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59A18CA" w14:textId="77777777" w:rsidR="00157F49" w:rsidRDefault="00157F49">
            <w:pPr>
              <w:spacing w:line="276" w:lineRule="auto"/>
              <w:rPr>
                <w:rFonts w:ascii="Arial Narrow" w:hAnsi="Arial Narrow"/>
                <w:color w:val="000000"/>
                <w:sz w:val="16"/>
                <w:szCs w:val="16"/>
                <w:lang w:val="es-ES"/>
              </w:rPr>
            </w:pPr>
          </w:p>
        </w:tc>
      </w:tr>
      <w:tr w:rsidR="00157F49" w14:paraId="372DBDA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3254A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8B4BD07"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8C45B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 EQUIPOS  LOS NECESARIOS DE ACUERDO A PROCEDIMIENTOS Y ADMINISTRACIÓN DE MEDICAMENTOS </w:t>
            </w:r>
          </w:p>
        </w:tc>
        <w:tc>
          <w:tcPr>
            <w:tcW w:w="2222" w:type="pct"/>
            <w:tcBorders>
              <w:top w:val="nil"/>
              <w:left w:val="nil"/>
              <w:bottom w:val="single" w:sz="4" w:space="0" w:color="auto"/>
              <w:right w:val="single" w:sz="4" w:space="0" w:color="auto"/>
            </w:tcBorders>
            <w:vAlign w:val="center"/>
            <w:hideMark/>
          </w:tcPr>
          <w:p w14:paraId="3FF28E0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ELEMENTOS PARA BOMBAS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73F6AB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ED2B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B5F19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349AA" w14:textId="77777777" w:rsidR="00157F49" w:rsidRDefault="00157F49">
            <w:pPr>
              <w:spacing w:line="276" w:lineRule="auto"/>
              <w:rPr>
                <w:rFonts w:ascii="Arial Narrow" w:hAnsi="Arial Narrow"/>
                <w:color w:val="000000"/>
                <w:sz w:val="16"/>
                <w:szCs w:val="16"/>
                <w:lang w:val="es-ES"/>
              </w:rPr>
            </w:pPr>
          </w:p>
        </w:tc>
      </w:tr>
      <w:tr w:rsidR="00157F49" w14:paraId="386C2464"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0D065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5DEA95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A1435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045BB5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4D542A3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0E497C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9FD4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A953056" w14:textId="77777777" w:rsidR="00157F49" w:rsidRDefault="00157F49">
            <w:pPr>
              <w:spacing w:line="276" w:lineRule="auto"/>
              <w:rPr>
                <w:rFonts w:ascii="Arial Narrow" w:hAnsi="Arial Narrow"/>
                <w:color w:val="000000"/>
                <w:sz w:val="16"/>
                <w:szCs w:val="16"/>
                <w:lang w:val="es-ES"/>
              </w:rPr>
            </w:pPr>
          </w:p>
        </w:tc>
      </w:tr>
      <w:tr w:rsidR="00157F49" w14:paraId="22C328C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7BCDF4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3CF780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93D2D7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5B06F9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DEACUERDO AL PIT,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58CCC4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866D6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11F000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51B615" w14:textId="77777777" w:rsidR="00157F49" w:rsidRDefault="00157F49">
            <w:pPr>
              <w:spacing w:line="276" w:lineRule="auto"/>
              <w:rPr>
                <w:rFonts w:ascii="Arial Narrow" w:hAnsi="Arial Narrow"/>
                <w:color w:val="000000"/>
                <w:sz w:val="16"/>
                <w:szCs w:val="16"/>
                <w:lang w:val="es-ES"/>
              </w:rPr>
            </w:pPr>
          </w:p>
        </w:tc>
      </w:tr>
    </w:tbl>
    <w:p w14:paraId="4B1F3BCC" w14:textId="459912AE" w:rsidR="003B6ABF" w:rsidRDefault="003B6ABF" w:rsidP="00C31AAE">
      <w:pPr>
        <w:autoSpaceDE w:val="0"/>
        <w:adjustRightInd w:val="0"/>
        <w:jc w:val="center"/>
        <w:rPr>
          <w:rFonts w:ascii="Arial" w:hAnsi="Arial" w:cs="Arial"/>
          <w:b/>
          <w:bCs/>
          <w:sz w:val="22"/>
          <w:szCs w:val="22"/>
        </w:rPr>
      </w:pPr>
    </w:p>
    <w:p w14:paraId="2B330599" w14:textId="77777777" w:rsidR="00157F49" w:rsidRDefault="00157F49" w:rsidP="00157F49">
      <w:pPr>
        <w:numPr>
          <w:ilvl w:val="0"/>
          <w:numId w:val="52"/>
        </w:numPr>
        <w:suppressAutoHyphens/>
        <w:jc w:val="both"/>
        <w:rPr>
          <w:rFonts w:ascii="Arial Narrow" w:hAnsi="Arial Narrow" w:cs="Arial"/>
          <w:b/>
          <w:bCs/>
          <w:sz w:val="22"/>
          <w:szCs w:val="22"/>
        </w:rPr>
      </w:pPr>
      <w:bookmarkStart w:id="0" w:name="_Toc125480335"/>
      <w:r>
        <w:rPr>
          <w:rFonts w:ascii="Arial Narrow" w:hAnsi="Arial Narrow" w:cs="Arial"/>
          <w:b/>
          <w:bCs/>
          <w:sz w:val="22"/>
          <w:szCs w:val="22"/>
        </w:rPr>
        <w:t>ESPECIFICACIONES TÉCNICAS ADICIONALES</w:t>
      </w:r>
    </w:p>
    <w:p w14:paraId="5F6A8FE1" w14:textId="77777777" w:rsidR="00157F49" w:rsidRDefault="00157F49" w:rsidP="00157F49">
      <w:pPr>
        <w:autoSpaceDE w:val="0"/>
        <w:autoSpaceDN w:val="0"/>
        <w:ind w:left="840"/>
        <w:jc w:val="both"/>
        <w:textAlignment w:val="baseline"/>
        <w:rPr>
          <w:rFonts w:ascii="Arial Narrow" w:hAnsi="Arial Narrow" w:cs="Arial"/>
          <w:sz w:val="22"/>
          <w:szCs w:val="22"/>
        </w:rPr>
      </w:pPr>
    </w:p>
    <w:p w14:paraId="161E87A7"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2C46CE23" w14:textId="77777777" w:rsidR="00157F49" w:rsidRDefault="00157F49" w:rsidP="00157F49">
      <w:pPr>
        <w:jc w:val="both"/>
        <w:rPr>
          <w:rFonts w:ascii="Arial Narrow" w:eastAsia="SimSu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6027"/>
        <w:gridCol w:w="1231"/>
        <w:gridCol w:w="1134"/>
      </w:tblGrid>
      <w:tr w:rsidR="00157F49" w14:paraId="27BD010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EDE98"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N°</w:t>
            </w:r>
          </w:p>
        </w:tc>
        <w:tc>
          <w:tcPr>
            <w:tcW w:w="3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E4ACE"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DESCRIPCION DEL REQUERIMIENTO</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895A8"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CUMPLE</w:t>
            </w:r>
          </w:p>
        </w:tc>
        <w:tc>
          <w:tcPr>
            <w:tcW w:w="6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21930"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NO CUMPLE</w:t>
            </w:r>
          </w:p>
        </w:tc>
      </w:tr>
      <w:tr w:rsidR="00157F49" w14:paraId="016DD338"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8DD6B65"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RECURSO HUMANO</w:t>
            </w:r>
          </w:p>
        </w:tc>
      </w:tr>
      <w:tr w:rsidR="00157F49" w14:paraId="0DBCC276"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D4CB06E"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21968CB"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13D60A4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5558ADB"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2FEDC17"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D7CE69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BA7BBEC"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auxiliares en las áreas de la salud deberán ajustarse a las denominaciones y perfiles ocupacionales y de formación establecidas en el Decreto 3616 de 2005 o demás normas que lo adicionen, modifiquen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4CE130FD"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7621351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3CA4A8B8"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64E60A8"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77DEE212"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 xml:space="preserve">Los profesionales de salud cumplen con los requisitos legales de formación y entrenamiento en las profesiones, especialidades formalmente reconocidas por el Estado, en el ámbito de los servicios ofrecidos. La tabla detalle por servicio del estándar identifica los perfiles </w:t>
            </w:r>
            <w:r>
              <w:rPr>
                <w:rFonts w:ascii="Arial Narrow" w:hAnsi="Arial Narrow" w:cs="Arial"/>
                <w:color w:val="000000"/>
                <w:sz w:val="22"/>
                <w:szCs w:val="22"/>
                <w:lang w:val="es-ES"/>
              </w:rPr>
              <w:lastRenderedPageBreak/>
              <w:t>de recurso humano exigido para los servicios. Además del requisito mínimo exigido, se podrá contar con el recurso humano adicional que la institución considere según la naturaleza del o de los servicios.</w:t>
            </w:r>
          </w:p>
        </w:tc>
        <w:tc>
          <w:tcPr>
            <w:tcW w:w="680" w:type="pct"/>
            <w:tcBorders>
              <w:top w:val="single" w:sz="4" w:space="0" w:color="auto"/>
              <w:left w:val="single" w:sz="4" w:space="0" w:color="auto"/>
              <w:bottom w:val="single" w:sz="4" w:space="0" w:color="auto"/>
              <w:right w:val="single" w:sz="4" w:space="0" w:color="auto"/>
            </w:tcBorders>
            <w:vAlign w:val="center"/>
          </w:tcPr>
          <w:p w14:paraId="3C93D2F6"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0E10FC1D"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07800BCB"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3E97FED"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lastRenderedPageBreak/>
              <w:t>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7FDD5BD8"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680" w:type="pct"/>
            <w:tcBorders>
              <w:top w:val="single" w:sz="4" w:space="0" w:color="auto"/>
              <w:left w:val="single" w:sz="4" w:space="0" w:color="auto"/>
              <w:bottom w:val="single" w:sz="4" w:space="0" w:color="auto"/>
              <w:right w:val="single" w:sz="4" w:space="0" w:color="auto"/>
            </w:tcBorders>
            <w:vAlign w:val="center"/>
          </w:tcPr>
          <w:p w14:paraId="6A1968E0"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BD93981"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0D497FCC"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6511D06"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0D34474"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43F5BE61"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4595577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2D402397"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7B8697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8B3929C" w14:textId="77777777" w:rsidR="00157F49" w:rsidRDefault="00157F49">
            <w:pPr>
              <w:spacing w:line="276" w:lineRule="auto"/>
              <w:jc w:val="both"/>
              <w:rPr>
                <w:rFonts w:ascii="Arial Narrow" w:hAnsi="Arial Narrow" w:cs="Arial"/>
                <w:bCs/>
                <w:color w:val="000000"/>
                <w:sz w:val="22"/>
                <w:szCs w:val="22"/>
                <w:lang w:val="es-ES"/>
              </w:rPr>
            </w:pPr>
            <w:r>
              <w:rPr>
                <w:rFonts w:ascii="Arial Narrow" w:hAnsi="Arial Narrow" w:cs="Arial"/>
                <w:bCs/>
                <w:color w:val="000000"/>
                <w:sz w:val="22"/>
                <w:szCs w:val="22"/>
                <w:lang w:val="es-ES"/>
              </w:rPr>
              <w:t>Para consulta de especialidades médicas, debe contar con Médico especialista o subespecialista, respectivo de programas o títulos autorizados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7C0C5F55"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01B238F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90639DE"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0A212C1"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4B637C0"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Modelo del portafolio de prestación de servicios</w:t>
            </w:r>
          </w:p>
        </w:tc>
        <w:tc>
          <w:tcPr>
            <w:tcW w:w="680" w:type="pct"/>
            <w:tcBorders>
              <w:top w:val="single" w:sz="4" w:space="0" w:color="auto"/>
              <w:left w:val="single" w:sz="4" w:space="0" w:color="auto"/>
              <w:bottom w:val="single" w:sz="4" w:space="0" w:color="auto"/>
              <w:right w:val="single" w:sz="4" w:space="0" w:color="auto"/>
            </w:tcBorders>
            <w:vAlign w:val="center"/>
          </w:tcPr>
          <w:p w14:paraId="4D859F16"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A34DCC5"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FACBF1D"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7EE704B6" w14:textId="77777777" w:rsidR="00157F49" w:rsidRDefault="00157F49">
            <w:pPr>
              <w:spacing w:line="276" w:lineRule="auto"/>
              <w:jc w:val="center"/>
              <w:rPr>
                <w:rFonts w:ascii="Arial Narrow" w:hAnsi="Arial Narrow" w:cs="Arial"/>
                <w:b/>
                <w:color w:val="000000"/>
                <w:sz w:val="22"/>
                <w:szCs w:val="22"/>
                <w:lang w:val="es-ES"/>
              </w:rPr>
            </w:pPr>
            <w:r>
              <w:rPr>
                <w:rFonts w:ascii="Arial Narrow" w:hAnsi="Arial Narrow" w:cs="Arial"/>
                <w:b/>
                <w:color w:val="000000"/>
                <w:sz w:val="22"/>
                <w:szCs w:val="22"/>
                <w:lang w:val="es-ES"/>
              </w:rPr>
              <w:t>GUIAS CLINICAS Y PROCESOS DE AUDITORIA</w:t>
            </w:r>
          </w:p>
        </w:tc>
      </w:tr>
      <w:tr w:rsidR="00157F49" w14:paraId="02528C95"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12CA543"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8</w:t>
            </w:r>
          </w:p>
        </w:tc>
        <w:tc>
          <w:tcPr>
            <w:tcW w:w="3328" w:type="pct"/>
            <w:tcBorders>
              <w:top w:val="single" w:sz="4" w:space="0" w:color="auto"/>
              <w:left w:val="single" w:sz="4" w:space="0" w:color="auto"/>
              <w:bottom w:val="single" w:sz="4" w:space="0" w:color="auto"/>
              <w:right w:val="single" w:sz="4" w:space="0" w:color="auto"/>
            </w:tcBorders>
            <w:vAlign w:val="center"/>
            <w:hideMark/>
          </w:tcPr>
          <w:p w14:paraId="48CCBA34"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680" w:type="pct"/>
            <w:tcBorders>
              <w:top w:val="single" w:sz="4" w:space="0" w:color="auto"/>
              <w:left w:val="single" w:sz="4" w:space="0" w:color="auto"/>
              <w:bottom w:val="single" w:sz="4" w:space="0" w:color="auto"/>
              <w:right w:val="single" w:sz="4" w:space="0" w:color="auto"/>
            </w:tcBorders>
            <w:vAlign w:val="center"/>
          </w:tcPr>
          <w:p w14:paraId="711045F0"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1857FB5B" w14:textId="77777777" w:rsidR="00157F49" w:rsidRDefault="00157F49">
            <w:pPr>
              <w:spacing w:line="276" w:lineRule="auto"/>
              <w:rPr>
                <w:rFonts w:ascii="Arial Narrow" w:hAnsi="Arial Narrow" w:cs="Arial"/>
                <w:color w:val="000000"/>
                <w:sz w:val="22"/>
                <w:szCs w:val="22"/>
                <w:lang w:val="es-ES"/>
              </w:rPr>
            </w:pPr>
          </w:p>
        </w:tc>
      </w:tr>
      <w:tr w:rsidR="00157F49" w14:paraId="7DEDBE7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3E7DE49"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9</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1476C2A"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680" w:type="pct"/>
            <w:tcBorders>
              <w:top w:val="single" w:sz="4" w:space="0" w:color="auto"/>
              <w:left w:val="single" w:sz="4" w:space="0" w:color="auto"/>
              <w:bottom w:val="single" w:sz="4" w:space="0" w:color="auto"/>
              <w:right w:val="single" w:sz="4" w:space="0" w:color="auto"/>
            </w:tcBorders>
            <w:vAlign w:val="center"/>
          </w:tcPr>
          <w:p w14:paraId="0C0D695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798EFF86" w14:textId="77777777" w:rsidR="00157F49" w:rsidRDefault="00157F49">
            <w:pPr>
              <w:spacing w:line="276" w:lineRule="auto"/>
              <w:rPr>
                <w:rFonts w:ascii="Arial Narrow" w:hAnsi="Arial Narrow" w:cs="Arial"/>
                <w:color w:val="000000"/>
                <w:sz w:val="22"/>
                <w:szCs w:val="22"/>
                <w:lang w:val="es-ES"/>
              </w:rPr>
            </w:pPr>
          </w:p>
        </w:tc>
      </w:tr>
      <w:tr w:rsidR="00157F49" w14:paraId="50295092"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4B11F78"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10</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A110DA5" w14:textId="77777777" w:rsidR="00157F49" w:rsidRDefault="00157F49">
            <w:pPr>
              <w:autoSpaceDE w:val="0"/>
              <w:adjustRightInd w:val="0"/>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3B453E9F"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A801EC5"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1ABE875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C04C52F"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E0D753D"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procesos para la Implementación del Sistema de Información para los usuarios según lo normado en el Decreto 1011 de 2006 o demás normas que lo adicionen, modifiquen y Sustituyan.</w:t>
            </w:r>
          </w:p>
        </w:tc>
        <w:tc>
          <w:tcPr>
            <w:tcW w:w="680" w:type="pct"/>
            <w:tcBorders>
              <w:top w:val="single" w:sz="4" w:space="0" w:color="auto"/>
              <w:left w:val="single" w:sz="4" w:space="0" w:color="auto"/>
              <w:bottom w:val="single" w:sz="4" w:space="0" w:color="auto"/>
              <w:right w:val="single" w:sz="4" w:space="0" w:color="auto"/>
            </w:tcBorders>
            <w:vAlign w:val="center"/>
          </w:tcPr>
          <w:p w14:paraId="255784D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29902A96"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35DD9C7B"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A5B266B" w14:textId="77777777" w:rsidR="00157F49" w:rsidRDefault="00157F49">
            <w:pPr>
              <w:spacing w:line="276" w:lineRule="auto"/>
              <w:jc w:val="center"/>
              <w:rPr>
                <w:rFonts w:ascii="Arial Narrow" w:hAnsi="Arial Narrow" w:cs="Arial"/>
                <w:b/>
                <w:color w:val="000000"/>
                <w:sz w:val="22"/>
                <w:szCs w:val="22"/>
                <w:lang w:val="es-ES"/>
              </w:rPr>
            </w:pPr>
            <w:r>
              <w:rPr>
                <w:rFonts w:ascii="Arial Narrow" w:hAnsi="Arial Narrow" w:cs="Arial"/>
                <w:b/>
                <w:color w:val="000000"/>
                <w:sz w:val="22"/>
                <w:szCs w:val="22"/>
                <w:lang w:val="es-ES"/>
              </w:rPr>
              <w:t>HABILITACION DE LO SERVICIOS</w:t>
            </w:r>
          </w:p>
        </w:tc>
      </w:tr>
      <w:tr w:rsidR="00157F49" w14:paraId="7F37A4C1"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1C8EAB6"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lastRenderedPageBreak/>
              <w:t>12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3E0FB4B"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Portafolio de servicios actualizado: con red propia (se verificará que contenga los servicios requeridos, no se acepta subcontratación).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4915486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087A7A7" w14:textId="77777777" w:rsidR="00157F49" w:rsidRDefault="00157F49">
            <w:pPr>
              <w:spacing w:line="276" w:lineRule="auto"/>
              <w:rPr>
                <w:rFonts w:ascii="Arial Narrow" w:hAnsi="Arial Narrow" w:cs="Arial"/>
                <w:color w:val="000000"/>
                <w:sz w:val="22"/>
                <w:szCs w:val="22"/>
                <w:lang w:val="es-ES"/>
              </w:rPr>
            </w:pPr>
          </w:p>
        </w:tc>
      </w:tr>
      <w:tr w:rsidR="00157F49" w14:paraId="1481F808"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4B88052"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51F752D"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22DEF95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F106F12" w14:textId="77777777" w:rsidR="00157F49" w:rsidRDefault="00157F49">
            <w:pPr>
              <w:spacing w:line="276" w:lineRule="auto"/>
              <w:rPr>
                <w:rFonts w:ascii="Arial Narrow" w:hAnsi="Arial Narrow" w:cs="Arial"/>
                <w:color w:val="000000"/>
                <w:sz w:val="22"/>
                <w:szCs w:val="22"/>
                <w:lang w:val="es-ES"/>
              </w:rPr>
            </w:pPr>
          </w:p>
        </w:tc>
      </w:tr>
      <w:tr w:rsidR="00157F49" w14:paraId="39FCFA06"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915135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894A311"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680" w:type="pct"/>
            <w:tcBorders>
              <w:top w:val="single" w:sz="4" w:space="0" w:color="auto"/>
              <w:left w:val="single" w:sz="4" w:space="0" w:color="auto"/>
              <w:bottom w:val="single" w:sz="4" w:space="0" w:color="auto"/>
              <w:right w:val="single" w:sz="4" w:space="0" w:color="auto"/>
            </w:tcBorders>
            <w:vAlign w:val="center"/>
          </w:tcPr>
          <w:p w14:paraId="19407335"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8907C4A" w14:textId="77777777" w:rsidR="00157F49" w:rsidRDefault="00157F49">
            <w:pPr>
              <w:spacing w:line="276" w:lineRule="auto"/>
              <w:rPr>
                <w:rFonts w:ascii="Arial Narrow" w:hAnsi="Arial Narrow" w:cs="Arial"/>
                <w:color w:val="000000"/>
                <w:sz w:val="22"/>
                <w:szCs w:val="22"/>
                <w:lang w:val="es-ES"/>
              </w:rPr>
            </w:pPr>
          </w:p>
        </w:tc>
      </w:tr>
      <w:tr w:rsidR="00157F49" w14:paraId="66865FA4"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9109B89"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4D2BAB10"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1F4E6BE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1E8EC774" w14:textId="77777777" w:rsidR="00157F49" w:rsidRDefault="00157F49">
            <w:pPr>
              <w:spacing w:line="276" w:lineRule="auto"/>
              <w:rPr>
                <w:rFonts w:ascii="Arial Narrow" w:hAnsi="Arial Narrow" w:cs="Arial"/>
                <w:color w:val="000000"/>
                <w:sz w:val="22"/>
                <w:szCs w:val="22"/>
                <w:lang w:val="es-ES"/>
              </w:rPr>
            </w:pPr>
          </w:p>
        </w:tc>
      </w:tr>
      <w:tr w:rsidR="00157F49" w14:paraId="12EA097F"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4C1000C0"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CF9AE5A"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680" w:type="pct"/>
            <w:tcBorders>
              <w:top w:val="single" w:sz="4" w:space="0" w:color="auto"/>
              <w:left w:val="single" w:sz="4" w:space="0" w:color="auto"/>
              <w:bottom w:val="single" w:sz="4" w:space="0" w:color="auto"/>
              <w:right w:val="single" w:sz="4" w:space="0" w:color="auto"/>
            </w:tcBorders>
            <w:vAlign w:val="center"/>
          </w:tcPr>
          <w:p w14:paraId="31A27C0D"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417DD1E5" w14:textId="77777777" w:rsidR="00157F49" w:rsidRDefault="00157F49">
            <w:pPr>
              <w:spacing w:line="276" w:lineRule="auto"/>
              <w:rPr>
                <w:rFonts w:ascii="Arial Narrow" w:hAnsi="Arial Narrow" w:cs="Arial"/>
                <w:color w:val="000000"/>
                <w:sz w:val="22"/>
                <w:szCs w:val="22"/>
                <w:lang w:val="es-ES"/>
              </w:rPr>
            </w:pPr>
          </w:p>
        </w:tc>
      </w:tr>
      <w:tr w:rsidR="00157F49" w14:paraId="49AB6090"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77B15AB"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7FB145F"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Anexar documento suscrito por el representante legal, donde se compromete a suministrar insumos y equipos de primera calidad para la prestación de los servicios a contratar.</w:t>
            </w:r>
          </w:p>
        </w:tc>
        <w:tc>
          <w:tcPr>
            <w:tcW w:w="680" w:type="pct"/>
            <w:tcBorders>
              <w:top w:val="single" w:sz="4" w:space="0" w:color="auto"/>
              <w:left w:val="single" w:sz="4" w:space="0" w:color="auto"/>
              <w:bottom w:val="single" w:sz="4" w:space="0" w:color="auto"/>
              <w:right w:val="single" w:sz="4" w:space="0" w:color="auto"/>
            </w:tcBorders>
            <w:vAlign w:val="center"/>
          </w:tcPr>
          <w:p w14:paraId="46492C6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0039EFA6" w14:textId="77777777" w:rsidR="00157F49" w:rsidRDefault="00157F49">
            <w:pPr>
              <w:spacing w:line="276" w:lineRule="auto"/>
              <w:rPr>
                <w:rFonts w:ascii="Arial Narrow" w:hAnsi="Arial Narrow" w:cs="Arial"/>
                <w:color w:val="000000"/>
                <w:sz w:val="22"/>
                <w:szCs w:val="22"/>
                <w:lang w:val="es-ES"/>
              </w:rPr>
            </w:pPr>
          </w:p>
        </w:tc>
      </w:tr>
    </w:tbl>
    <w:p w14:paraId="4EA44310" w14:textId="77777777" w:rsidR="00157F49" w:rsidRDefault="00157F49" w:rsidP="00157F49">
      <w:pPr>
        <w:jc w:val="both"/>
        <w:rPr>
          <w:rFonts w:ascii="Arial Narrow" w:eastAsia="SimSun" w:hAnsi="Arial Narrow" w:cs="Arial"/>
          <w:sz w:val="22"/>
          <w:szCs w:val="22"/>
        </w:rPr>
      </w:pPr>
    </w:p>
    <w:bookmarkEnd w:id="0"/>
    <w:p w14:paraId="0EADA15F"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N° 002 del 27 de Abril de 2001, 052 de 2013 y RESOLUCIÓN NÚMERO 2641 DE 2024 (23 DE DICIEMBRE DE 2024) Por la </w:t>
      </w:r>
      <w:r>
        <w:rPr>
          <w:rFonts w:ascii="Arial Narrow" w:hAnsi="Arial Narrow" w:cs="Arial"/>
          <w:sz w:val="22"/>
          <w:szCs w:val="22"/>
        </w:rPr>
        <w:lastRenderedPageBreak/>
        <w:t>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361463D9" w14:textId="77777777" w:rsidR="00157F49" w:rsidRDefault="00157F49" w:rsidP="00157F49">
      <w:pPr>
        <w:jc w:val="both"/>
        <w:rPr>
          <w:rFonts w:ascii="Arial Narrow" w:hAnsi="Arial Narrow" w:cs="Arial"/>
          <w:sz w:val="22"/>
          <w:szCs w:val="22"/>
        </w:rPr>
      </w:pPr>
    </w:p>
    <w:p w14:paraId="4747475C" w14:textId="77777777" w:rsidR="00157F49" w:rsidRDefault="00157F49" w:rsidP="00157F49">
      <w:pPr>
        <w:pStyle w:val="Prrafodelista"/>
        <w:numPr>
          <w:ilvl w:val="0"/>
          <w:numId w:val="53"/>
        </w:numPr>
        <w:jc w:val="both"/>
        <w:rPr>
          <w:rFonts w:ascii="Arial Narrow" w:eastAsia="Calibri" w:hAnsi="Arial Narrow" w:cs="Arial"/>
          <w:sz w:val="22"/>
          <w:szCs w:val="22"/>
        </w:rPr>
      </w:pPr>
      <w:r>
        <w:rPr>
          <w:rFonts w:ascii="Arial Narrow" w:hAnsi="Arial Narrow" w:cs="Arial"/>
          <w:sz w:val="22"/>
          <w:szCs w:val="22"/>
        </w:rPr>
        <w:t xml:space="preserve"> </w:t>
      </w:r>
      <w:r>
        <w:rPr>
          <w:rFonts w:ascii="Arial Narrow" w:eastAsia="Calibri" w:hAnsi="Arial Narrow" w:cs="Arial"/>
          <w:sz w:val="22"/>
          <w:szCs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148971DC" w14:textId="77777777" w:rsidR="00157F49" w:rsidRDefault="00157F49" w:rsidP="00157F49">
      <w:pPr>
        <w:jc w:val="both"/>
        <w:rPr>
          <w:rFonts w:ascii="Arial Narrow" w:eastAsia="Calibri" w:hAnsi="Arial Narrow" w:cs="Arial"/>
          <w:sz w:val="22"/>
          <w:szCs w:val="22"/>
        </w:rPr>
      </w:pPr>
    </w:p>
    <w:p w14:paraId="77E1CBCD"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 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2C54713C" w14:textId="77777777" w:rsidR="00157F49" w:rsidRDefault="00157F49" w:rsidP="00157F49">
      <w:pPr>
        <w:jc w:val="both"/>
        <w:rPr>
          <w:rFonts w:ascii="Arial Narrow" w:hAnsi="Arial Narrow" w:cs="Arial"/>
          <w:sz w:val="22"/>
          <w:szCs w:val="22"/>
        </w:rPr>
      </w:pPr>
    </w:p>
    <w:p w14:paraId="3E88C4B8"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1FEF89FB" w14:textId="77777777" w:rsidR="00157F49" w:rsidRDefault="00157F49" w:rsidP="00157F49">
      <w:pPr>
        <w:jc w:val="both"/>
        <w:rPr>
          <w:rFonts w:ascii="Arial Narrow" w:hAnsi="Arial Narrow" w:cs="Arial"/>
          <w:sz w:val="22"/>
          <w:szCs w:val="22"/>
        </w:rPr>
      </w:pPr>
    </w:p>
    <w:p w14:paraId="438D326F"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1AD49468" w14:textId="77777777" w:rsidR="00157F49" w:rsidRDefault="00157F49" w:rsidP="00157F49">
      <w:pPr>
        <w:jc w:val="both"/>
        <w:rPr>
          <w:rFonts w:ascii="Arial Narrow" w:hAnsi="Arial Narrow" w:cs="Arial"/>
          <w:sz w:val="22"/>
          <w:szCs w:val="22"/>
        </w:rPr>
      </w:pPr>
    </w:p>
    <w:p w14:paraId="684E2994"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199DFDC4" w14:textId="77777777" w:rsidR="00157F49" w:rsidRDefault="00157F49" w:rsidP="00157F49">
      <w:pPr>
        <w:jc w:val="both"/>
        <w:rPr>
          <w:rFonts w:ascii="Arial Narrow" w:hAnsi="Arial Narrow" w:cs="Arial"/>
          <w:sz w:val="22"/>
          <w:szCs w:val="22"/>
        </w:rPr>
      </w:pPr>
    </w:p>
    <w:p w14:paraId="5D1D0A5D" w14:textId="77777777" w:rsidR="00157F49" w:rsidRDefault="00157F49" w:rsidP="00157F49">
      <w:pPr>
        <w:jc w:val="both"/>
        <w:rPr>
          <w:rFonts w:ascii="Arial Narrow" w:hAnsi="Arial Narrow" w:cs="Arial"/>
          <w:sz w:val="22"/>
          <w:szCs w:val="22"/>
        </w:rPr>
      </w:pPr>
      <w:r>
        <w:rPr>
          <w:rFonts w:ascii="Arial Narrow" w:hAnsi="Arial Narrow" w:cs="Arial"/>
          <w:sz w:val="22"/>
          <w:szCs w:val="22"/>
        </w:rPr>
        <w:t>NOTA 1: EL CONTRATISTA NO PODRA SUBCONTRATAR LOS SERVICIOS REQUERIDOS.</w:t>
      </w:r>
    </w:p>
    <w:p w14:paraId="3E237A89" w14:textId="77777777" w:rsidR="00157F49" w:rsidRDefault="00157F49" w:rsidP="00157F49">
      <w:pPr>
        <w:jc w:val="both"/>
        <w:rPr>
          <w:rFonts w:ascii="Arial Narrow" w:hAnsi="Arial Narrow" w:cs="Arial"/>
          <w:sz w:val="22"/>
          <w:szCs w:val="22"/>
        </w:rPr>
      </w:pPr>
    </w:p>
    <w:p w14:paraId="7220B10F" w14:textId="77777777" w:rsidR="00157F49" w:rsidRDefault="00157F49" w:rsidP="00157F49">
      <w:pPr>
        <w:jc w:val="both"/>
        <w:rPr>
          <w:rFonts w:ascii="Arial Narrow" w:hAnsi="Arial Narrow" w:cs="Arial"/>
          <w:sz w:val="22"/>
          <w:szCs w:val="22"/>
        </w:rPr>
      </w:pPr>
      <w:r>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6B357DBD" w14:textId="77777777" w:rsidR="00157F49" w:rsidRDefault="00157F49" w:rsidP="00157F49">
      <w:pPr>
        <w:jc w:val="both"/>
        <w:rPr>
          <w:rFonts w:ascii="Arial Narrow" w:hAnsi="Arial Narrow" w:cs="Arial"/>
          <w:sz w:val="22"/>
          <w:szCs w:val="22"/>
        </w:rPr>
      </w:pPr>
    </w:p>
    <w:p w14:paraId="7E25AE12" w14:textId="77777777" w:rsidR="00157F49" w:rsidRDefault="00157F49" w:rsidP="00157F49">
      <w:pPr>
        <w:jc w:val="both"/>
        <w:rPr>
          <w:rFonts w:ascii="Arial Narrow" w:hAnsi="Arial Narrow" w:cs="Arial"/>
          <w:b/>
          <w:bCs/>
          <w:sz w:val="22"/>
          <w:szCs w:val="22"/>
        </w:rPr>
      </w:pPr>
      <w:r>
        <w:rPr>
          <w:rFonts w:ascii="Arial Narrow" w:hAnsi="Arial Narrow" w:cs="Arial"/>
          <w:b/>
          <w:bCs/>
          <w:sz w:val="22"/>
          <w:szCs w:val="22"/>
        </w:rPr>
        <w:t>DOCUMENTOS ADICIONALES DE CARÁCTER TÉCNICO A PRESENTAR</w:t>
      </w:r>
    </w:p>
    <w:p w14:paraId="0693F6D5" w14:textId="77777777" w:rsidR="00157F49" w:rsidRDefault="00157F49" w:rsidP="00157F49">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157F49" w14:paraId="0A45335F"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BDD6EE"/>
            <w:hideMark/>
          </w:tcPr>
          <w:p w14:paraId="7570FA74"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DOCUMENTOS TÉCNICOS DEL SERVICIO A CONTRATAR</w:t>
            </w:r>
          </w:p>
        </w:tc>
      </w:tr>
      <w:tr w:rsidR="00157F49" w14:paraId="5A03A72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BD08779"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w:t>
            </w:r>
            <w:r>
              <w:rPr>
                <w:rFonts w:ascii="Arial Narrow" w:hAnsi="Arial Narrow" w:cs="Arial"/>
                <w:sz w:val="22"/>
                <w:szCs w:val="22"/>
                <w:lang w:val="es-ES"/>
              </w:rPr>
              <w:lastRenderedPageBreak/>
              <w:t>la siguiente que la modifique) y sus anexos técnicos, tomando como base la siguiente tabla para su presentación, (ejemplo):</w:t>
            </w:r>
          </w:p>
          <w:p w14:paraId="29E9FD22" w14:textId="77777777" w:rsidR="00157F49" w:rsidRDefault="00157F49">
            <w:pPr>
              <w:spacing w:line="276" w:lineRule="auto"/>
              <w:jc w:val="both"/>
              <w:rPr>
                <w:rFonts w:ascii="Arial Narrow" w:hAnsi="Arial Narrow" w:cs="Arial"/>
                <w:sz w:val="22"/>
                <w:szCs w:val="22"/>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157F49" w14:paraId="77227002" w14:textId="77777777">
              <w:trPr>
                <w:trHeight w:val="715"/>
              </w:trPr>
              <w:tc>
                <w:tcPr>
                  <w:tcW w:w="1594" w:type="dxa"/>
                  <w:tcBorders>
                    <w:top w:val="single" w:sz="4" w:space="0" w:color="auto"/>
                    <w:left w:val="single" w:sz="4" w:space="0" w:color="auto"/>
                    <w:bottom w:val="single" w:sz="4" w:space="0" w:color="auto"/>
                    <w:right w:val="single" w:sz="4" w:space="0" w:color="auto"/>
                  </w:tcBorders>
                  <w:hideMark/>
                </w:tcPr>
                <w:p w14:paraId="10A0C27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CUPS</w:t>
                  </w:r>
                </w:p>
              </w:tc>
              <w:tc>
                <w:tcPr>
                  <w:tcW w:w="3392" w:type="dxa"/>
                  <w:tcBorders>
                    <w:top w:val="single" w:sz="4" w:space="0" w:color="auto"/>
                    <w:left w:val="single" w:sz="4" w:space="0" w:color="auto"/>
                    <w:bottom w:val="single" w:sz="4" w:space="0" w:color="auto"/>
                    <w:right w:val="single" w:sz="4" w:space="0" w:color="auto"/>
                  </w:tcBorders>
                  <w:hideMark/>
                </w:tcPr>
                <w:p w14:paraId="02512327"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NOMBRE DEL PROCEDIMIENTO</w:t>
                  </w:r>
                </w:p>
              </w:tc>
              <w:tc>
                <w:tcPr>
                  <w:tcW w:w="2570" w:type="dxa"/>
                  <w:tcBorders>
                    <w:top w:val="single" w:sz="4" w:space="0" w:color="auto"/>
                    <w:left w:val="single" w:sz="4" w:space="0" w:color="auto"/>
                    <w:bottom w:val="single" w:sz="4" w:space="0" w:color="auto"/>
                    <w:right w:val="single" w:sz="4" w:space="0" w:color="auto"/>
                  </w:tcBorders>
                  <w:hideMark/>
                </w:tcPr>
                <w:p w14:paraId="7DBE536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VALOR DEL PROCEDIMIENTO EN PESOS</w:t>
                  </w:r>
                </w:p>
                <w:p w14:paraId="099368A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(No registrar ejemplo SOAT menos 13%, la tarifa debe corresponder al código estrictamente ofertado)</w:t>
                  </w:r>
                </w:p>
              </w:tc>
            </w:tr>
            <w:tr w:rsidR="00157F49" w14:paraId="50F4BA8E"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7F2FF66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920101</w:t>
                  </w:r>
                </w:p>
              </w:tc>
              <w:tc>
                <w:tcPr>
                  <w:tcW w:w="3392" w:type="dxa"/>
                  <w:tcBorders>
                    <w:top w:val="single" w:sz="4" w:space="0" w:color="auto"/>
                    <w:left w:val="single" w:sz="4" w:space="0" w:color="auto"/>
                    <w:bottom w:val="single" w:sz="4" w:space="0" w:color="auto"/>
                    <w:right w:val="single" w:sz="4" w:space="0" w:color="auto"/>
                  </w:tcBorders>
                  <w:hideMark/>
                </w:tcPr>
                <w:p w14:paraId="6E0CF36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01E1DD55" w14:textId="77777777" w:rsidR="00157F49" w:rsidRDefault="00157F49">
                  <w:pPr>
                    <w:spacing w:line="276" w:lineRule="auto"/>
                    <w:jc w:val="both"/>
                    <w:rPr>
                      <w:rFonts w:ascii="Arial Narrow" w:hAnsi="Arial Narrow" w:cs="Arial"/>
                      <w:sz w:val="22"/>
                      <w:szCs w:val="22"/>
                      <w:lang w:val="es-ES"/>
                    </w:rPr>
                  </w:pPr>
                </w:p>
              </w:tc>
            </w:tr>
            <w:tr w:rsidR="00157F49" w14:paraId="3811B154"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57A5A7A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920102</w:t>
                  </w:r>
                </w:p>
              </w:tc>
              <w:tc>
                <w:tcPr>
                  <w:tcW w:w="3392" w:type="dxa"/>
                  <w:tcBorders>
                    <w:top w:val="single" w:sz="4" w:space="0" w:color="auto"/>
                    <w:left w:val="single" w:sz="4" w:space="0" w:color="auto"/>
                    <w:bottom w:val="single" w:sz="4" w:space="0" w:color="auto"/>
                    <w:right w:val="single" w:sz="4" w:space="0" w:color="auto"/>
                  </w:tcBorders>
                  <w:hideMark/>
                </w:tcPr>
                <w:p w14:paraId="091DF99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5DFC6DEB" w14:textId="77777777" w:rsidR="00157F49" w:rsidRDefault="00157F49">
                  <w:pPr>
                    <w:spacing w:line="276" w:lineRule="auto"/>
                    <w:jc w:val="both"/>
                    <w:rPr>
                      <w:rFonts w:ascii="Arial Narrow" w:hAnsi="Arial Narrow" w:cs="Arial"/>
                      <w:sz w:val="22"/>
                      <w:szCs w:val="22"/>
                      <w:lang w:val="es-ES"/>
                    </w:rPr>
                  </w:pPr>
                </w:p>
              </w:tc>
            </w:tr>
          </w:tbl>
          <w:p w14:paraId="19CCBF0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De igual forma deberán registrar las subespecialidades ofertadas (ejemplo):</w:t>
            </w:r>
          </w:p>
          <w:p w14:paraId="5EC85AE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w:t>
            </w:r>
          </w:p>
          <w:p w14:paraId="475381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epilepsia</w:t>
            </w:r>
          </w:p>
          <w:p w14:paraId="69ABEAD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demencia</w:t>
            </w:r>
          </w:p>
          <w:p w14:paraId="035D051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enfermedades neuromusculares</w:t>
            </w:r>
          </w:p>
          <w:p w14:paraId="2299D63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02BAF989" w14:textId="77777777" w:rsidR="00157F49" w:rsidRDefault="00157F49">
            <w:pPr>
              <w:spacing w:line="276" w:lineRule="auto"/>
              <w:jc w:val="both"/>
              <w:rPr>
                <w:rFonts w:ascii="Arial Narrow" w:hAnsi="Arial Narrow" w:cs="Arial"/>
                <w:sz w:val="22"/>
                <w:szCs w:val="22"/>
                <w:lang w:val="es-ES"/>
              </w:rPr>
            </w:pPr>
          </w:p>
        </w:tc>
      </w:tr>
      <w:tr w:rsidR="00157F49" w14:paraId="1AB4FD96"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5931623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Información de la IPS:</w:t>
            </w:r>
          </w:p>
          <w:p w14:paraId="56917B9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Documento donde se relacione la siguiente información:</w:t>
            </w:r>
          </w:p>
          <w:p w14:paraId="263E749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Administrativo. NIT, correo electrónico institucional, persona de contacto con número de teléfono y correo electrónico, fax, dirección, nivel de complejidad.</w:t>
            </w:r>
          </w:p>
          <w:p w14:paraId="450BBB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Canales de comunicación habilitados para los usuarios (exclusivos para usuarios de sanidad militar). Dirección, números telefónicos, correo electrónico, horarios de atención agendamientos y atención al usuario.</w:t>
            </w:r>
          </w:p>
          <w:p w14:paraId="6E34F1E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Otros canales de comunicación.</w:t>
            </w:r>
          </w:p>
          <w:p w14:paraId="0030E1FF"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Atención al usuario. Nombre de la persona de contacto, número telefónico, correo electrónico, horarios de atención.</w:t>
            </w:r>
          </w:p>
          <w:p w14:paraId="6E5A943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Autorizaciones – referencia y contra referencia. Nombre de la persona de contacto, número telefónico, correo electrónico, horarios de atención.</w:t>
            </w:r>
          </w:p>
          <w:p w14:paraId="23F575CD" w14:textId="77777777" w:rsidR="00157F49" w:rsidRDefault="00157F49">
            <w:pPr>
              <w:spacing w:line="276" w:lineRule="auto"/>
              <w:jc w:val="both"/>
              <w:rPr>
                <w:rFonts w:ascii="Arial Narrow" w:hAnsi="Arial Narrow" w:cs="Arial"/>
                <w:sz w:val="22"/>
                <w:szCs w:val="22"/>
                <w:lang w:val="es-ES"/>
              </w:rPr>
            </w:pPr>
          </w:p>
        </w:tc>
      </w:tr>
      <w:tr w:rsidR="00157F49" w14:paraId="4FCDF83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2C711B3E"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Gestor de contrato</w:t>
            </w:r>
          </w:p>
          <w:p w14:paraId="0A2ED26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La entidad asignará un gestor de contrato: se deberá asignar una persona encargada de la coordinación del contrato, quien contará con línea telefónica directa y correo electrónico.</w:t>
            </w:r>
          </w:p>
          <w:p w14:paraId="414A415C"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58BA4A00"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Esta línea de contacto estará destinada al uso del personal de auditoría y del área de referencia y contra referencia del Establecimiento de Sanidad Militar Dispensario Médico de </w:t>
            </w:r>
            <w:proofErr w:type="spellStart"/>
            <w:r>
              <w:rPr>
                <w:rFonts w:ascii="Arial Narrow" w:hAnsi="Arial Narrow" w:cs="Arial"/>
                <w:sz w:val="22"/>
                <w:szCs w:val="22"/>
                <w:lang w:val="es-ES"/>
              </w:rPr>
              <w:t>Monteria</w:t>
            </w:r>
            <w:proofErr w:type="spellEnd"/>
            <w:r>
              <w:rPr>
                <w:rFonts w:ascii="Arial Narrow" w:hAnsi="Arial Narrow" w:cs="Arial"/>
                <w:sz w:val="22"/>
                <w:szCs w:val="22"/>
                <w:lang w:val="es-ES"/>
              </w:rPr>
              <w:t>.</w:t>
            </w:r>
          </w:p>
          <w:p w14:paraId="7DB5CB32" w14:textId="77777777" w:rsidR="00157F49" w:rsidRDefault="00157F49">
            <w:pPr>
              <w:spacing w:line="276" w:lineRule="auto"/>
              <w:jc w:val="both"/>
              <w:rPr>
                <w:rFonts w:ascii="Arial Narrow" w:hAnsi="Arial Narrow" w:cs="Arial"/>
                <w:sz w:val="22"/>
                <w:szCs w:val="22"/>
                <w:lang w:val="es-ES"/>
              </w:rPr>
            </w:pPr>
          </w:p>
          <w:p w14:paraId="42413E44"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Para lo cual la entidad adjuntara documento con la información del gestor.</w:t>
            </w:r>
          </w:p>
          <w:p w14:paraId="5BFE8F58" w14:textId="77777777" w:rsidR="00157F49" w:rsidRDefault="00157F49">
            <w:pPr>
              <w:spacing w:line="276" w:lineRule="auto"/>
              <w:jc w:val="both"/>
              <w:rPr>
                <w:rFonts w:ascii="Arial Narrow" w:hAnsi="Arial Narrow" w:cs="Arial"/>
                <w:sz w:val="22"/>
                <w:szCs w:val="22"/>
                <w:lang w:val="es-ES"/>
              </w:rPr>
            </w:pPr>
          </w:p>
        </w:tc>
      </w:tr>
      <w:tr w:rsidR="00157F49" w14:paraId="74DEA311"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2BB90AC3"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 xml:space="preserve">Compromiso de aceptación de los pacientes remitidos por el Dispensario médico de </w:t>
            </w:r>
            <w:proofErr w:type="spellStart"/>
            <w:r>
              <w:rPr>
                <w:rFonts w:ascii="Arial Narrow" w:hAnsi="Arial Narrow" w:cs="Arial"/>
                <w:sz w:val="22"/>
                <w:szCs w:val="22"/>
                <w:lang w:val="es-ES"/>
              </w:rPr>
              <w:t>Monteria</w:t>
            </w:r>
            <w:proofErr w:type="spellEnd"/>
            <w:r>
              <w:rPr>
                <w:rFonts w:ascii="Arial Narrow" w:hAnsi="Arial Narrow" w:cs="Arial"/>
                <w:sz w:val="22"/>
                <w:szCs w:val="22"/>
                <w:lang w:val="es-ES"/>
              </w:rPr>
              <w:t>, sus unidades centralizadas y su red externa, según normatividad vigente, evitando la negación de los servicios por falta de camas, por emergencia funcional o por falta de disponibilidad.</w:t>
            </w:r>
          </w:p>
        </w:tc>
      </w:tr>
      <w:tr w:rsidR="00157F49" w14:paraId="3A388914"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C22C747"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Decreto 441 del 2022</w:t>
            </w:r>
          </w:p>
          <w:p w14:paraId="7D43AB4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80DF339" w14:textId="77777777" w:rsidR="00157F49" w:rsidRDefault="00157F49">
            <w:pPr>
              <w:spacing w:line="276" w:lineRule="auto"/>
              <w:jc w:val="both"/>
              <w:rPr>
                <w:rFonts w:ascii="Arial Narrow" w:hAnsi="Arial Narrow" w:cs="Arial"/>
                <w:sz w:val="22"/>
                <w:szCs w:val="22"/>
                <w:lang w:val="es-ES"/>
              </w:rPr>
            </w:pPr>
          </w:p>
        </w:tc>
      </w:tr>
      <w:tr w:rsidR="00157F49" w14:paraId="2D2EBC6B"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25EFA70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Listados Anexos</w:t>
            </w:r>
          </w:p>
          <w:p w14:paraId="75E7541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El oferente deberá ANEXAR EN ARCHIVO EXCEL LISTADO con su correspondiente tarifa de:</w:t>
            </w:r>
          </w:p>
          <w:p w14:paraId="4691D810"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INSUMOS</w:t>
            </w:r>
          </w:p>
          <w:p w14:paraId="641AB24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DISPOSITIVOS MEDICOS</w:t>
            </w:r>
          </w:p>
          <w:p w14:paraId="6F355CA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MATERIAL DE OSTEOSINTESIS (establecer tarifa SOAT – ISS 2001- ACUERDO)</w:t>
            </w:r>
          </w:p>
          <w:p w14:paraId="6D3041D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MEDICAMENTOS</w:t>
            </w:r>
          </w:p>
          <w:p w14:paraId="6F5BBB56" w14:textId="77777777" w:rsidR="00157F49" w:rsidRDefault="00157F49">
            <w:pPr>
              <w:spacing w:line="276" w:lineRule="auto"/>
              <w:jc w:val="both"/>
              <w:rPr>
                <w:rFonts w:ascii="Arial Narrow" w:hAnsi="Arial Narrow" w:cs="Arial"/>
                <w:sz w:val="22"/>
                <w:szCs w:val="22"/>
                <w:lang w:val="es-ES"/>
              </w:rPr>
            </w:pPr>
          </w:p>
        </w:tc>
      </w:tr>
      <w:tr w:rsidR="00157F49" w14:paraId="780EF58F"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74FF172E"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Direccionamiento otras IPS</w:t>
            </w:r>
          </w:p>
          <w:p w14:paraId="7929366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Documento en el cual se comprometen a abstenerse de direccionar a los usuarios de las Fuerzas Militares (FFMM) hacia entidades específicas, respetando su libre elección. </w:t>
            </w:r>
          </w:p>
          <w:p w14:paraId="3D18B61B" w14:textId="77777777" w:rsidR="00157F49" w:rsidRDefault="00157F49">
            <w:pPr>
              <w:spacing w:line="276" w:lineRule="auto"/>
              <w:jc w:val="both"/>
              <w:rPr>
                <w:rFonts w:ascii="Arial Narrow" w:hAnsi="Arial Narrow" w:cs="Arial"/>
                <w:sz w:val="22"/>
                <w:szCs w:val="22"/>
                <w:lang w:val="es-ES"/>
              </w:rPr>
            </w:pPr>
          </w:p>
        </w:tc>
      </w:tr>
      <w:tr w:rsidR="00157F49" w14:paraId="471ED78A"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0EF614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Supervisión del contrato</w:t>
            </w:r>
          </w:p>
          <w:p w14:paraId="2A7434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Anexar documento suscrito por el representante legal, donde se obliga al contratante en caso de ser el adjudicatario a entregar al supervisor del contrato información relacionada con la ejecución del contrato.</w:t>
            </w:r>
          </w:p>
        </w:tc>
      </w:tr>
      <w:tr w:rsidR="00157F49" w14:paraId="502CE12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053F9D8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Compromisos usuarios</w:t>
            </w:r>
          </w:p>
          <w:p w14:paraId="748A259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Se compromete brindar una atención oportunidad y de calidad, encaramados dentro de estándares de seguridad del paciente. </w:t>
            </w:r>
          </w:p>
          <w:p w14:paraId="72D0255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 direccionar adecuadamente al usuario de acuerdo a la información suministrada por el ESM BAS 11, a explicar los procedimientos a realizar que permitan mantener informado al usuario, facilitar su consentimiento informado y gestión de los mismos.</w:t>
            </w:r>
          </w:p>
          <w:p w14:paraId="363613A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539D211F" w14:textId="77777777" w:rsidR="00157F49" w:rsidRDefault="00157F49">
            <w:pPr>
              <w:spacing w:line="276" w:lineRule="auto"/>
              <w:jc w:val="both"/>
              <w:rPr>
                <w:rFonts w:ascii="Arial Narrow" w:hAnsi="Arial Narrow" w:cs="Arial"/>
                <w:sz w:val="22"/>
                <w:szCs w:val="22"/>
                <w:lang w:val="es-ES"/>
              </w:rPr>
            </w:pPr>
          </w:p>
          <w:p w14:paraId="4E0C7D39"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Certificado suscrito por el representante legal en el que se comprometa a cumplir con lo establecido en el acuerdo 080 de 2022 “Por el cual se dictan políticas y lineamientos generales para la Gestión Farmacéutica y se determina el Manual Único de Medicamentos y Terapéutica para el Sistema de Salud de las Fuerzas Militares y de la Policía Nacional.</w:t>
            </w:r>
          </w:p>
        </w:tc>
      </w:tr>
    </w:tbl>
    <w:p w14:paraId="64C763A5" w14:textId="77777777" w:rsidR="00157F49" w:rsidRDefault="00157F49" w:rsidP="00157F49">
      <w:pPr>
        <w:jc w:val="both"/>
        <w:rPr>
          <w:rFonts w:ascii="Arial Narrow" w:hAnsi="Arial Narrow" w:cs="Arial"/>
          <w:sz w:val="22"/>
          <w:szCs w:val="22"/>
        </w:rPr>
      </w:pPr>
    </w:p>
    <w:p w14:paraId="5046AB26" w14:textId="77777777" w:rsidR="00157F49" w:rsidRDefault="00157F49" w:rsidP="00157F49">
      <w:pPr>
        <w:jc w:val="both"/>
        <w:rPr>
          <w:rFonts w:ascii="Arial Narrow" w:eastAsia="SimSun" w:hAnsi="Arial Narrow" w:cs="Arial"/>
          <w:b/>
          <w:sz w:val="22"/>
          <w:szCs w:val="22"/>
        </w:rPr>
      </w:pPr>
      <w:r>
        <w:rPr>
          <w:rFonts w:ascii="Arial Narrow" w:eastAsia="SimSun" w:hAnsi="Arial Narrow" w:cs="Arial"/>
          <w:b/>
          <w:sz w:val="22"/>
          <w:szCs w:val="22"/>
        </w:rPr>
        <w:t>CONSIDERACIONES ESPECIALES</w:t>
      </w:r>
    </w:p>
    <w:p w14:paraId="4220B476" w14:textId="77777777" w:rsidR="00157F49" w:rsidRDefault="00157F49" w:rsidP="00157F49">
      <w:pPr>
        <w:jc w:val="both"/>
        <w:rPr>
          <w:rFonts w:ascii="Arial Narrow" w:eastAsia="SimSun" w:hAnsi="Arial Narrow" w:cs="Arial"/>
          <w:sz w:val="22"/>
          <w:szCs w:val="22"/>
        </w:rPr>
      </w:pPr>
    </w:p>
    <w:p w14:paraId="7BB7DCA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lastRenderedPageBreak/>
        <w:t>ATEUS</w:t>
      </w:r>
    </w:p>
    <w:p w14:paraId="5799891A" w14:textId="77777777" w:rsidR="00157F49" w:rsidRDefault="00157F49" w:rsidP="00157F49">
      <w:pPr>
        <w:jc w:val="both"/>
        <w:rPr>
          <w:rFonts w:ascii="Arial Narrow" w:eastAsia="SimSun" w:hAnsi="Arial Narrow" w:cs="Arial"/>
          <w:sz w:val="22"/>
          <w:szCs w:val="22"/>
        </w:rPr>
      </w:pPr>
    </w:p>
    <w:p w14:paraId="382D836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451637BE" w14:textId="77777777" w:rsidR="00157F49" w:rsidRDefault="00157F49" w:rsidP="00157F49">
      <w:pPr>
        <w:jc w:val="both"/>
        <w:rPr>
          <w:rFonts w:ascii="Arial Narrow" w:eastAsia="SimSun" w:hAnsi="Arial Narrow" w:cs="Arial"/>
          <w:sz w:val="22"/>
          <w:szCs w:val="22"/>
        </w:rPr>
      </w:pPr>
    </w:p>
    <w:p w14:paraId="00655882"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GARANTIA DE LA CALIDAD</w:t>
      </w:r>
    </w:p>
    <w:p w14:paraId="4B011698" w14:textId="77777777" w:rsidR="00157F49" w:rsidRDefault="00157F49" w:rsidP="00157F49">
      <w:pPr>
        <w:jc w:val="both"/>
        <w:rPr>
          <w:rFonts w:ascii="Arial Narrow" w:eastAsia="SimSun" w:hAnsi="Arial Narrow" w:cs="Arial"/>
          <w:sz w:val="22"/>
          <w:szCs w:val="22"/>
        </w:rPr>
      </w:pPr>
    </w:p>
    <w:p w14:paraId="03CC94D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5A77F418" w14:textId="77777777" w:rsidR="00157F49" w:rsidRDefault="00157F49" w:rsidP="00157F49">
      <w:pPr>
        <w:jc w:val="both"/>
        <w:rPr>
          <w:rFonts w:ascii="Arial Narrow" w:eastAsia="SimSun" w:hAnsi="Arial Narrow" w:cs="Arial"/>
          <w:sz w:val="22"/>
          <w:szCs w:val="22"/>
        </w:rPr>
      </w:pPr>
    </w:p>
    <w:p w14:paraId="46DC28B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MATIS-RIAS</w:t>
      </w:r>
    </w:p>
    <w:p w14:paraId="0711DE54" w14:textId="77777777" w:rsidR="00157F49" w:rsidRDefault="00157F49" w:rsidP="00157F49">
      <w:pPr>
        <w:jc w:val="both"/>
        <w:rPr>
          <w:rFonts w:ascii="Arial Narrow" w:eastAsia="SimSun" w:hAnsi="Arial Narrow" w:cs="Arial"/>
          <w:sz w:val="22"/>
          <w:szCs w:val="22"/>
        </w:rPr>
      </w:pPr>
    </w:p>
    <w:p w14:paraId="538AEFB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141A3577" w14:textId="77777777" w:rsidR="00157F49" w:rsidRDefault="00157F49" w:rsidP="00157F49">
      <w:pPr>
        <w:jc w:val="both"/>
        <w:rPr>
          <w:rFonts w:ascii="Arial Narrow" w:eastAsia="SimSun" w:hAnsi="Arial Narrow" w:cs="Arial"/>
          <w:sz w:val="22"/>
          <w:szCs w:val="22"/>
        </w:rPr>
      </w:pPr>
    </w:p>
    <w:p w14:paraId="4C81D9BE"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 xml:space="preserve">RCCV: </w:t>
      </w:r>
    </w:p>
    <w:p w14:paraId="2C8B1AC0"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cxbxjuntasdmmed@gmail.com</w:t>
      </w:r>
    </w:p>
    <w:p w14:paraId="6F8E1196"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riesgocardiovasculardmmed@gmail.com</w:t>
      </w:r>
    </w:p>
    <w:p w14:paraId="38459F87" w14:textId="77777777" w:rsidR="00157F49" w:rsidRDefault="00157F49" w:rsidP="00157F49">
      <w:pPr>
        <w:jc w:val="both"/>
        <w:rPr>
          <w:rFonts w:ascii="Arial Narrow" w:eastAsia="SimSun" w:hAnsi="Arial Narrow" w:cs="Arial"/>
          <w:sz w:val="22"/>
          <w:szCs w:val="22"/>
          <w:lang w:val="it-IT"/>
        </w:rPr>
      </w:pPr>
    </w:p>
    <w:p w14:paraId="6205D795"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ALTO COSTO, CANCER, HUERFANAS ETC:</w:t>
      </w:r>
    </w:p>
    <w:p w14:paraId="152C4B4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altocostodmmed@gmail.com </w:t>
      </w:r>
    </w:p>
    <w:p w14:paraId="5F513FC1" w14:textId="77777777" w:rsidR="00157F49" w:rsidRDefault="00157F49" w:rsidP="00157F49">
      <w:pPr>
        <w:jc w:val="both"/>
        <w:rPr>
          <w:rFonts w:ascii="Arial Narrow" w:eastAsia="SimSun" w:hAnsi="Arial Narrow" w:cs="Arial"/>
          <w:sz w:val="22"/>
          <w:szCs w:val="22"/>
        </w:rPr>
      </w:pPr>
    </w:p>
    <w:p w14:paraId="4B07C234"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SSR Y ADOLESCENCIA Y JUVENTUD:</w:t>
      </w:r>
    </w:p>
    <w:p w14:paraId="03B21EBC"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saludmed2023@gmail.com </w:t>
      </w:r>
    </w:p>
    <w:p w14:paraId="6351BD9B" w14:textId="77777777" w:rsidR="00157F49" w:rsidRDefault="00157F49" w:rsidP="00157F49">
      <w:pPr>
        <w:jc w:val="both"/>
        <w:rPr>
          <w:rFonts w:ascii="Arial Narrow" w:eastAsia="SimSun" w:hAnsi="Arial Narrow" w:cs="Arial"/>
          <w:sz w:val="22"/>
          <w:szCs w:val="22"/>
        </w:rPr>
      </w:pPr>
    </w:p>
    <w:p w14:paraId="51E3BCB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PRIMERA INFANCIA INFACIA Y ADOLESCENCIA Y JUVENTUD</w:t>
      </w:r>
    </w:p>
    <w:p w14:paraId="28CAED4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ciclosdevidadmmed@gmail.com </w:t>
      </w:r>
    </w:p>
    <w:p w14:paraId="0BFCA25F" w14:textId="77777777" w:rsidR="00157F49" w:rsidRDefault="00157F49" w:rsidP="00157F49">
      <w:pPr>
        <w:jc w:val="both"/>
        <w:rPr>
          <w:rFonts w:ascii="Arial Narrow" w:eastAsia="SimSun" w:hAnsi="Arial Narrow" w:cs="Arial"/>
          <w:sz w:val="22"/>
          <w:szCs w:val="22"/>
        </w:rPr>
      </w:pPr>
    </w:p>
    <w:p w14:paraId="75EDBC1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PROGRAMA 042 (VIH):</w:t>
      </w:r>
    </w:p>
    <w:p w14:paraId="3C56F882"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Programa042dmmed@gmail.com</w:t>
      </w:r>
    </w:p>
    <w:p w14:paraId="6F8867D1" w14:textId="77777777" w:rsidR="00157F49" w:rsidRDefault="00157F49" w:rsidP="00157F49">
      <w:pPr>
        <w:jc w:val="both"/>
        <w:rPr>
          <w:rFonts w:ascii="Arial Narrow" w:eastAsia="SimSun" w:hAnsi="Arial Narrow" w:cs="Arial"/>
          <w:sz w:val="22"/>
          <w:szCs w:val="22"/>
        </w:rPr>
      </w:pPr>
    </w:p>
    <w:p w14:paraId="5F03BFE6"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MATERNO PERINATAL:</w:t>
      </w:r>
    </w:p>
    <w:p w14:paraId="2DE5C7E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Enfermeriaejc@gmail.com</w:t>
      </w:r>
    </w:p>
    <w:p w14:paraId="6331B6BD" w14:textId="77777777" w:rsidR="00157F49" w:rsidRDefault="00157F49" w:rsidP="00157F49">
      <w:pPr>
        <w:jc w:val="both"/>
        <w:rPr>
          <w:rFonts w:ascii="Arial Narrow" w:eastAsia="SimSun" w:hAnsi="Arial Narrow" w:cs="Arial"/>
          <w:sz w:val="22"/>
          <w:szCs w:val="22"/>
        </w:rPr>
      </w:pPr>
    </w:p>
    <w:p w14:paraId="053C4CC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GIRS:</w:t>
      </w:r>
    </w:p>
    <w:p w14:paraId="75591E4A" w14:textId="77777777" w:rsidR="00157F49" w:rsidRDefault="004554A7" w:rsidP="00157F49">
      <w:pPr>
        <w:jc w:val="both"/>
        <w:rPr>
          <w:rFonts w:ascii="Arial Narrow" w:eastAsia="SimSun" w:hAnsi="Arial Narrow" w:cs="Arial"/>
          <w:sz w:val="22"/>
          <w:szCs w:val="22"/>
        </w:rPr>
      </w:pPr>
      <w:hyperlink r:id="rId8" w:history="1">
        <w:r w:rsidR="00157F49">
          <w:rPr>
            <w:rStyle w:val="Hipervnculo"/>
            <w:rFonts w:ascii="Arial Narrow" w:eastAsia="SimSun" w:hAnsi="Arial Narrow" w:cs="Arial"/>
            <w:color w:val="auto"/>
            <w:sz w:val="22"/>
            <w:szCs w:val="22"/>
          </w:rPr>
          <w:t>Rpmsdmmed2021@gmail.com</w:t>
        </w:r>
      </w:hyperlink>
    </w:p>
    <w:p w14:paraId="76EBF417" w14:textId="77777777" w:rsidR="00157F49" w:rsidRDefault="00157F49" w:rsidP="00157F49">
      <w:pPr>
        <w:jc w:val="both"/>
        <w:rPr>
          <w:rFonts w:ascii="Arial Narrow" w:eastAsia="SimSun" w:hAnsi="Arial Narrow" w:cs="Arial"/>
          <w:sz w:val="22"/>
          <w:szCs w:val="22"/>
        </w:rPr>
      </w:pPr>
    </w:p>
    <w:p w14:paraId="55001642" w14:textId="77777777" w:rsidR="00157F49" w:rsidRDefault="00157F49" w:rsidP="00157F49">
      <w:pPr>
        <w:jc w:val="both"/>
        <w:rPr>
          <w:rFonts w:ascii="Arial Narrow" w:eastAsia="SimSun" w:hAnsi="Arial Narrow" w:cs="Arial"/>
          <w:sz w:val="22"/>
          <w:szCs w:val="22"/>
          <w:lang w:val="es-MX"/>
        </w:rPr>
      </w:pPr>
      <w:r>
        <w:rPr>
          <w:rFonts w:ascii="Arial Narrow" w:eastAsia="SimSun" w:hAnsi="Arial Narrow" w:cs="Arial"/>
          <w:sz w:val="22"/>
          <w:szCs w:val="22"/>
          <w:lang w:val="es-MX"/>
        </w:rPr>
        <w:t>SALUD MENTAL:</w:t>
      </w:r>
    </w:p>
    <w:p w14:paraId="7F62BE36" w14:textId="77777777" w:rsidR="00157F49" w:rsidRDefault="00157F49" w:rsidP="00157F49">
      <w:pPr>
        <w:jc w:val="both"/>
        <w:rPr>
          <w:rFonts w:ascii="Arial Narrow" w:eastAsia="SimSun" w:hAnsi="Arial Narrow" w:cs="Arial"/>
          <w:sz w:val="22"/>
          <w:szCs w:val="22"/>
          <w:lang w:val="es-MX"/>
        </w:rPr>
      </w:pPr>
      <w:r>
        <w:rPr>
          <w:rFonts w:ascii="Arial Narrow" w:eastAsia="SimSun" w:hAnsi="Arial Narrow" w:cs="Arial"/>
          <w:sz w:val="22"/>
          <w:szCs w:val="22"/>
          <w:lang w:val="es-MX"/>
        </w:rPr>
        <w:t>Saludmentaldmmedreg7@gmail.com</w:t>
      </w:r>
    </w:p>
    <w:p w14:paraId="0A280E76" w14:textId="77777777" w:rsidR="00157F49" w:rsidRDefault="00157F49" w:rsidP="00157F49">
      <w:pPr>
        <w:jc w:val="both"/>
        <w:rPr>
          <w:rFonts w:ascii="Arial Narrow" w:eastAsia="SimSun" w:hAnsi="Arial Narrow" w:cs="Arial"/>
          <w:sz w:val="22"/>
          <w:szCs w:val="22"/>
        </w:rPr>
      </w:pPr>
    </w:p>
    <w:p w14:paraId="3DBF8D9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Observación</w:t>
      </w:r>
    </w:p>
    <w:p w14:paraId="78A8F4E9" w14:textId="77777777" w:rsidR="00157F49" w:rsidRDefault="00157F49" w:rsidP="00157F49">
      <w:pPr>
        <w:jc w:val="both"/>
        <w:rPr>
          <w:rFonts w:ascii="Arial Narrow" w:eastAsia="SimSun" w:hAnsi="Arial Narrow" w:cs="Arial"/>
          <w:sz w:val="22"/>
          <w:szCs w:val="22"/>
        </w:rPr>
      </w:pPr>
    </w:p>
    <w:p w14:paraId="04C87AE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1A204EF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6482C335"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lastRenderedPageBreak/>
        <w:t xml:space="preserve">Hacer entrega de bases nominales de manera mensual de la siguiente información: </w:t>
      </w:r>
    </w:p>
    <w:p w14:paraId="0787A1CC"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Estadísticas vitales (natalidad y mortalidad) una vez ocurridos los hechos, previo acuerdo entre las partes.</w:t>
      </w:r>
    </w:p>
    <w:p w14:paraId="7956C4E8" w14:textId="77777777" w:rsidR="00157F49" w:rsidRDefault="00157F49" w:rsidP="00157F49">
      <w:pPr>
        <w:jc w:val="both"/>
        <w:rPr>
          <w:rFonts w:ascii="Arial Narrow" w:eastAsia="SimSun" w:hAnsi="Arial Narrow" w:cs="Arial"/>
          <w:sz w:val="22"/>
          <w:szCs w:val="22"/>
        </w:rPr>
      </w:pPr>
    </w:p>
    <w:p w14:paraId="10CCE228"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OTRAS CONSIDERACIONES</w:t>
      </w:r>
    </w:p>
    <w:p w14:paraId="1F0CE556" w14:textId="77777777" w:rsidR="00157F49" w:rsidRDefault="00157F49" w:rsidP="00157F49">
      <w:pPr>
        <w:jc w:val="both"/>
        <w:rPr>
          <w:rFonts w:ascii="Arial Narrow" w:eastAsia="SimSun" w:hAnsi="Arial Narrow" w:cs="Arial"/>
          <w:sz w:val="22"/>
          <w:szCs w:val="22"/>
        </w:rPr>
      </w:pPr>
    </w:p>
    <w:p w14:paraId="4CC6CEB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01F4037E" w14:textId="77777777" w:rsidR="00157F49" w:rsidRDefault="00157F49" w:rsidP="00157F49">
      <w:pPr>
        <w:jc w:val="both"/>
        <w:rPr>
          <w:rFonts w:ascii="Arial Narrow" w:eastAsia="SimSun" w:hAnsi="Arial Narrow" w:cs="Arial"/>
          <w:sz w:val="22"/>
          <w:szCs w:val="22"/>
        </w:rPr>
      </w:pPr>
    </w:p>
    <w:p w14:paraId="0936AC2E"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1178050F" w14:textId="77777777" w:rsidR="00157F49" w:rsidRDefault="00157F49" w:rsidP="00157F49">
      <w:pPr>
        <w:jc w:val="both"/>
        <w:rPr>
          <w:rFonts w:ascii="Arial Narrow" w:eastAsia="SimSun" w:hAnsi="Arial Narrow" w:cs="Arial"/>
          <w:sz w:val="22"/>
          <w:szCs w:val="22"/>
        </w:rPr>
      </w:pPr>
    </w:p>
    <w:p w14:paraId="4466B83A"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9"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33B664F9" w14:textId="77777777" w:rsidR="00157F49" w:rsidRDefault="00157F49" w:rsidP="00157F49">
      <w:pPr>
        <w:jc w:val="both"/>
        <w:rPr>
          <w:rFonts w:ascii="Arial Narrow" w:eastAsia="SimSun" w:hAnsi="Arial Narrow" w:cs="Arial"/>
          <w:sz w:val="22"/>
          <w:szCs w:val="22"/>
        </w:rPr>
      </w:pPr>
    </w:p>
    <w:p w14:paraId="774C62C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Todo caso de notificación de interés público se enviará al correo </w:t>
      </w:r>
      <w:hyperlink r:id="rId10"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48770ABE" w14:textId="77777777" w:rsidR="00157F49" w:rsidRDefault="00157F49" w:rsidP="00157F49">
      <w:pPr>
        <w:jc w:val="both"/>
        <w:rPr>
          <w:rFonts w:ascii="Arial Narrow" w:eastAsia="SimSun" w:hAnsi="Arial Narrow" w:cs="Arial"/>
          <w:sz w:val="22"/>
          <w:szCs w:val="22"/>
        </w:rPr>
      </w:pPr>
    </w:p>
    <w:p w14:paraId="19E404C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Canales de comunicación habilitados </w:t>
      </w:r>
    </w:p>
    <w:p w14:paraId="5B96F88A" w14:textId="77777777" w:rsidR="00157F49" w:rsidRDefault="00157F49" w:rsidP="00157F49">
      <w:pPr>
        <w:jc w:val="both"/>
        <w:rPr>
          <w:rFonts w:ascii="Arial Narrow" w:eastAsia="SimSun" w:hAnsi="Arial Narrow" w:cs="Arial"/>
          <w:sz w:val="22"/>
          <w:szCs w:val="22"/>
        </w:rPr>
      </w:pPr>
    </w:p>
    <w:p w14:paraId="49C9A837"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oficialcontrol@gmail.com entidades (Urgencias – hospitalización –referencia – novedades de servicios – casos de notificación de interés público)</w:t>
      </w:r>
    </w:p>
    <w:p w14:paraId="584716E7" w14:textId="77777777" w:rsidR="00157F49" w:rsidRDefault="00157F49" w:rsidP="00157F49">
      <w:pPr>
        <w:jc w:val="both"/>
        <w:rPr>
          <w:rFonts w:ascii="Arial Narrow" w:eastAsia="SimSun" w:hAnsi="Arial Narrow" w:cs="Arial"/>
          <w:sz w:val="22"/>
          <w:szCs w:val="22"/>
        </w:rPr>
      </w:pPr>
    </w:p>
    <w:p w14:paraId="3A467C5A"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oncologiadmmed@gmail.com   entidades (pacientes oncológicos)</w:t>
      </w:r>
    </w:p>
    <w:p w14:paraId="3D1D59C5" w14:textId="77777777" w:rsidR="00157F49" w:rsidRDefault="00157F49" w:rsidP="00157F49">
      <w:pPr>
        <w:jc w:val="both"/>
        <w:rPr>
          <w:rFonts w:ascii="Arial Narrow" w:eastAsia="SimSun" w:hAnsi="Arial Narrow" w:cs="Arial"/>
          <w:sz w:val="22"/>
          <w:szCs w:val="22"/>
        </w:rPr>
      </w:pPr>
    </w:p>
    <w:p w14:paraId="2A09A29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autorizacion.dmmed7@gmail.com entidades (procedimientos ambulatorios)</w:t>
      </w:r>
    </w:p>
    <w:p w14:paraId="4EAEAA3B" w14:textId="77777777" w:rsidR="00157F49" w:rsidRDefault="00157F49" w:rsidP="00157F49">
      <w:pPr>
        <w:jc w:val="both"/>
        <w:rPr>
          <w:rFonts w:ascii="Arial Narrow" w:eastAsia="SimSun" w:hAnsi="Arial Narrow" w:cs="Arial"/>
          <w:sz w:val="22"/>
          <w:szCs w:val="22"/>
        </w:rPr>
      </w:pPr>
    </w:p>
    <w:p w14:paraId="1DC5888E" w14:textId="77777777" w:rsidR="00157F49" w:rsidRDefault="00157F49" w:rsidP="00157F49">
      <w:pPr>
        <w:jc w:val="both"/>
        <w:rPr>
          <w:rFonts w:ascii="Arial Narrow" w:eastAsia="SimSun" w:hAnsi="Arial Narrow" w:cs="Arial"/>
          <w:sz w:val="22"/>
          <w:szCs w:val="22"/>
        </w:rPr>
      </w:pPr>
    </w:p>
    <w:p w14:paraId="3E14716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NOTA: Todo anexo técnico generado debe ser enviado en tiempo real a los correos relacionados con la historia clínica adjunta.</w:t>
      </w:r>
    </w:p>
    <w:p w14:paraId="314E35C9" w14:textId="77777777" w:rsidR="00157F49" w:rsidRDefault="00157F49" w:rsidP="00157F49">
      <w:pPr>
        <w:jc w:val="both"/>
        <w:rPr>
          <w:rFonts w:ascii="Arial Narrow" w:eastAsia="SimSun" w:hAnsi="Arial Narrow" w:cs="Arial"/>
          <w:sz w:val="22"/>
          <w:szCs w:val="22"/>
        </w:rPr>
      </w:pPr>
    </w:p>
    <w:p w14:paraId="2072258E"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Direccionamiento usuario: lunes a viernes de 08:00 – 17:00 (atención presencial solo casos especiales)</w:t>
      </w:r>
    </w:p>
    <w:p w14:paraId="561781A4" w14:textId="77777777" w:rsidR="00157F49" w:rsidRDefault="00157F49" w:rsidP="00157F49">
      <w:pPr>
        <w:jc w:val="both"/>
        <w:rPr>
          <w:rFonts w:ascii="Arial Narrow" w:eastAsia="SimSun" w:hAnsi="Arial Narrow" w:cs="Arial"/>
          <w:sz w:val="22"/>
          <w:szCs w:val="22"/>
        </w:rPr>
      </w:pPr>
    </w:p>
    <w:p w14:paraId="5ED54E3D"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La entidad informara mensualmente al supervisor del contrato el porcentaje de ejecución del mismo, con el objeto de que sea informado a las áreas de autorizaciones y referencia para prevenir reprocesamientos para los usuarios.</w:t>
      </w:r>
    </w:p>
    <w:p w14:paraId="382755F3" w14:textId="77777777" w:rsidR="00157F49" w:rsidRDefault="00157F49" w:rsidP="00157F49">
      <w:pPr>
        <w:jc w:val="both"/>
        <w:rPr>
          <w:rFonts w:ascii="Arial Narrow" w:eastAsia="SimSun" w:hAnsi="Arial Narrow" w:cs="Arial"/>
          <w:sz w:val="22"/>
          <w:szCs w:val="22"/>
        </w:rPr>
      </w:pPr>
    </w:p>
    <w:p w14:paraId="5819124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En caso de agotar el presupuesto se realizará un acuerdo de voluntades de manera escrita e independiente a el presente contrato, por lo cual se solicita que una vez el contrato se encuentre en el 99% de ejecución, se informe </w:t>
      </w:r>
      <w:r>
        <w:rPr>
          <w:rFonts w:ascii="Arial Narrow" w:eastAsia="SimSun" w:hAnsi="Arial Narrow" w:cs="Arial"/>
          <w:sz w:val="22"/>
          <w:szCs w:val="22"/>
        </w:rPr>
        <w:lastRenderedPageBreak/>
        <w:t>al supervisor del contrato con el objeto de realizar el trámite correspondiente y garantizar continuidad y oportunidad en la atención de usuarios.</w:t>
      </w:r>
    </w:p>
    <w:p w14:paraId="54E04208" w14:textId="77777777" w:rsidR="00157F49" w:rsidRDefault="00157F49" w:rsidP="00157F49">
      <w:pPr>
        <w:jc w:val="both"/>
        <w:rPr>
          <w:rFonts w:ascii="Arial Narrow" w:eastAsia="SimSun" w:hAnsi="Arial Narrow" w:cs="Arial"/>
          <w:sz w:val="22"/>
          <w:szCs w:val="22"/>
        </w:rPr>
      </w:pPr>
    </w:p>
    <w:p w14:paraId="3A5204D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7791C24A" w14:textId="77777777" w:rsidR="00157F49" w:rsidRDefault="00157F49" w:rsidP="00157F49">
      <w:pPr>
        <w:rPr>
          <w:rFonts w:ascii="Arial Narrow" w:hAnsi="Arial Narrow" w:cs="Arial"/>
          <w:b/>
          <w:sz w:val="22"/>
          <w:szCs w:val="22"/>
        </w:rPr>
      </w:pPr>
    </w:p>
    <w:p w14:paraId="2DD78493" w14:textId="77777777" w:rsidR="00157F49" w:rsidRDefault="00157F49" w:rsidP="00157F49">
      <w:pPr>
        <w:pStyle w:val="Prrafodelista"/>
        <w:numPr>
          <w:ilvl w:val="2"/>
          <w:numId w:val="54"/>
        </w:numPr>
        <w:jc w:val="both"/>
        <w:rPr>
          <w:rFonts w:ascii="Arial Narrow" w:hAnsi="Arial Narrow" w:cs="Arial"/>
          <w:b/>
          <w:sz w:val="22"/>
          <w:szCs w:val="22"/>
          <w:lang w:val="es-ES_tradnl" w:eastAsia="en-US"/>
        </w:rPr>
      </w:pPr>
      <w:r>
        <w:rPr>
          <w:rFonts w:ascii="Arial Narrow" w:hAnsi="Arial Narrow" w:cs="Arial"/>
          <w:b/>
          <w:sz w:val="22"/>
          <w:szCs w:val="22"/>
          <w:lang w:val="es-ES_tradnl" w:eastAsia="en-US"/>
        </w:rPr>
        <w:t>CERTIFICACIÓN DE GARANTÍA TÉCNICA.</w:t>
      </w:r>
    </w:p>
    <w:p w14:paraId="4005C043" w14:textId="77777777" w:rsidR="00157F49" w:rsidRDefault="00157F49" w:rsidP="00157F49">
      <w:pPr>
        <w:jc w:val="both"/>
        <w:rPr>
          <w:rFonts w:ascii="Arial Narrow" w:hAnsi="Arial Narrow" w:cs="Arial"/>
          <w:bCs/>
          <w:sz w:val="22"/>
          <w:szCs w:val="22"/>
          <w:lang w:eastAsia="es-CO"/>
        </w:rPr>
      </w:pPr>
    </w:p>
    <w:p w14:paraId="37ADA168" w14:textId="77777777" w:rsidR="00157F49" w:rsidRDefault="00157F49" w:rsidP="00157F49">
      <w:pPr>
        <w:jc w:val="both"/>
        <w:rPr>
          <w:rFonts w:ascii="Arial Narrow" w:eastAsia="Arial" w:hAnsi="Arial Narrow" w:cs="Arial"/>
          <w:color w:val="000000" w:themeColor="text1"/>
          <w:sz w:val="22"/>
          <w:szCs w:val="22"/>
        </w:rPr>
      </w:pPr>
      <w:r>
        <w:rPr>
          <w:rFonts w:ascii="Arial Narrow" w:eastAsia="Arial" w:hAnsi="Arial Narrow" w:cs="Arial"/>
          <w:b/>
          <w:color w:val="000000" w:themeColor="text1"/>
          <w:sz w:val="22"/>
          <w:szCs w:val="22"/>
        </w:rPr>
        <w:t>El OFERENTE</w:t>
      </w:r>
      <w:r>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1B15EF2C" w14:textId="77777777" w:rsidR="00157F49" w:rsidRDefault="00157F49" w:rsidP="00157F49">
      <w:pPr>
        <w:jc w:val="both"/>
        <w:rPr>
          <w:rFonts w:ascii="Arial Narrow" w:eastAsia="Arial" w:hAnsi="Arial Narrow" w:cs="Arial"/>
          <w:color w:val="000000" w:themeColor="text1"/>
          <w:sz w:val="22"/>
          <w:szCs w:val="22"/>
        </w:rPr>
      </w:pPr>
    </w:p>
    <w:p w14:paraId="33851D0A" w14:textId="77777777" w:rsidR="00157F49" w:rsidRDefault="00157F49" w:rsidP="00157F49">
      <w:pPr>
        <w:jc w:val="both"/>
        <w:rPr>
          <w:rFonts w:ascii="Arial Narrow" w:eastAsia="Arial" w:hAnsi="Arial Narrow" w:cs="Arial"/>
          <w:color w:val="000000" w:themeColor="text1"/>
          <w:sz w:val="22"/>
          <w:szCs w:val="22"/>
        </w:rPr>
      </w:pPr>
      <w:r>
        <w:rPr>
          <w:rFonts w:ascii="Arial Narrow" w:eastAsia="Arial" w:hAnsi="Arial Narrow" w:cs="Arial"/>
          <w:color w:val="000000" w:themeColor="text1"/>
          <w:sz w:val="22"/>
          <w:szCs w:val="22"/>
        </w:rPr>
        <w:t xml:space="preserve">La garantía técnica debe cumplir con los siguientes requisitos: </w:t>
      </w:r>
    </w:p>
    <w:p w14:paraId="14B7C900" w14:textId="77777777" w:rsidR="00157F49" w:rsidRDefault="00157F49" w:rsidP="00157F49">
      <w:pPr>
        <w:jc w:val="both"/>
        <w:rPr>
          <w:rFonts w:ascii="Arial Narrow" w:eastAsia="Arial" w:hAnsi="Arial Narrow" w:cs="Arial"/>
          <w:color w:val="000000" w:themeColor="text1"/>
          <w:sz w:val="22"/>
          <w:szCs w:val="22"/>
        </w:rPr>
      </w:pPr>
    </w:p>
    <w:p w14:paraId="69A6B999" w14:textId="77777777" w:rsidR="00157F49" w:rsidRDefault="00157F49" w:rsidP="00157F49">
      <w:pPr>
        <w:numPr>
          <w:ilvl w:val="0"/>
          <w:numId w:val="55"/>
        </w:numPr>
        <w:spacing w:after="17"/>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ampare la idoneidad de los servicios y que cubra los defectos de calidad en el suministro.</w:t>
      </w:r>
    </w:p>
    <w:p w14:paraId="3C2B100E" w14:textId="77777777" w:rsidR="00157F49" w:rsidRDefault="00157F49" w:rsidP="00157F49">
      <w:pPr>
        <w:numPr>
          <w:ilvl w:val="0"/>
          <w:numId w:val="55"/>
        </w:numPr>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5B13AB06" w14:textId="77777777" w:rsidR="00157F49" w:rsidRDefault="00157F49" w:rsidP="00157F49">
      <w:pPr>
        <w:jc w:val="both"/>
        <w:rPr>
          <w:rFonts w:ascii="Arial Narrow" w:hAnsi="Arial Narrow" w:cs="Arial"/>
          <w:b/>
          <w:sz w:val="22"/>
          <w:szCs w:val="22"/>
          <w:lang w:eastAsia="es-CO"/>
        </w:rPr>
      </w:pPr>
    </w:p>
    <w:p w14:paraId="1C94D907" w14:textId="77777777" w:rsidR="00157F49" w:rsidRDefault="00157F49" w:rsidP="00157F49">
      <w:pPr>
        <w:numPr>
          <w:ilvl w:val="3"/>
          <w:numId w:val="54"/>
        </w:numPr>
        <w:contextualSpacing/>
        <w:jc w:val="both"/>
        <w:rPr>
          <w:rFonts w:ascii="Arial Narrow" w:hAnsi="Arial Narrow" w:cs="Arial"/>
          <w:b/>
          <w:sz w:val="22"/>
          <w:szCs w:val="22"/>
          <w:lang w:val="es-ES_tradnl" w:eastAsia="en-US"/>
        </w:rPr>
      </w:pPr>
      <w:r>
        <w:rPr>
          <w:rFonts w:ascii="Arial Narrow" w:hAnsi="Arial Narrow" w:cs="Arial"/>
          <w:b/>
          <w:sz w:val="22"/>
          <w:szCs w:val="22"/>
          <w:lang w:val="es-ES_tradnl" w:eastAsia="en-US"/>
        </w:rPr>
        <w:t>TÉRMINO DE RESPUESTA DE LA GARANTÍA TÉCNICA</w:t>
      </w:r>
    </w:p>
    <w:p w14:paraId="15569ED6" w14:textId="77777777" w:rsidR="00157F49" w:rsidRDefault="00157F49" w:rsidP="00157F49">
      <w:pPr>
        <w:jc w:val="both"/>
        <w:rPr>
          <w:rFonts w:ascii="Arial Narrow" w:hAnsi="Arial Narrow" w:cs="Arial"/>
          <w:sz w:val="22"/>
          <w:szCs w:val="22"/>
          <w:lang w:eastAsia="es-CO"/>
        </w:rPr>
      </w:pPr>
    </w:p>
    <w:p w14:paraId="3718418C" w14:textId="77777777" w:rsidR="00157F49" w:rsidRDefault="00157F49" w:rsidP="00157F49">
      <w:pPr>
        <w:jc w:val="both"/>
        <w:rPr>
          <w:rFonts w:ascii="Arial Narrow" w:hAnsi="Arial Narrow" w:cs="Arial"/>
          <w:color w:val="000000"/>
          <w:sz w:val="22"/>
          <w:szCs w:val="22"/>
          <w:lang w:val="es-ES"/>
        </w:rPr>
      </w:pPr>
      <w:r>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38976E7A" w14:textId="77777777" w:rsidR="00157F49" w:rsidRDefault="00157F49" w:rsidP="00157F49">
      <w:pPr>
        <w:rPr>
          <w:rFonts w:ascii="Arial Narrow" w:hAnsi="Arial Narrow" w:cs="Arial"/>
          <w:sz w:val="22"/>
          <w:szCs w:val="22"/>
        </w:rPr>
      </w:pPr>
    </w:p>
    <w:p w14:paraId="24761743" w14:textId="77777777" w:rsidR="00157F49" w:rsidRDefault="00157F49" w:rsidP="00157F49">
      <w:pPr>
        <w:jc w:val="both"/>
        <w:rPr>
          <w:rFonts w:ascii="Arial Narrow" w:hAnsi="Arial Narrow" w:cs="Arial"/>
          <w:sz w:val="22"/>
          <w:szCs w:val="22"/>
        </w:rPr>
      </w:pPr>
      <w:r>
        <w:rPr>
          <w:rFonts w:ascii="Arial Narrow" w:hAnsi="Arial Narrow" w:cs="Arial"/>
          <w:sz w:val="22"/>
          <w:szCs w:val="22"/>
        </w:rPr>
        <w:t xml:space="preserve">Nota: La garantía Técnica y el término de la misma, deben presentarse en documento independiente y deben ser suscritas por el representante legal. </w:t>
      </w:r>
    </w:p>
    <w:p w14:paraId="6167301E" w14:textId="77777777" w:rsidR="00157F49" w:rsidRDefault="00157F49" w:rsidP="00157F49">
      <w:pPr>
        <w:rPr>
          <w:rFonts w:ascii="Arial Narrow" w:hAnsi="Arial Narrow" w:cs="Arial"/>
          <w:sz w:val="22"/>
          <w:szCs w:val="22"/>
        </w:rPr>
      </w:pPr>
    </w:p>
    <w:p w14:paraId="4EADD360" w14:textId="77777777" w:rsidR="00157F49" w:rsidRDefault="00157F49" w:rsidP="00157F49">
      <w:pPr>
        <w:rPr>
          <w:rFonts w:ascii="Arial Narrow" w:hAnsi="Arial Narrow" w:cs="Arial"/>
          <w:color w:val="000000"/>
          <w:sz w:val="22"/>
          <w:szCs w:val="22"/>
        </w:rPr>
      </w:pPr>
      <w:r>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1" w:name="OLE_LINK76"/>
      <w:bookmarkStart w:id="2" w:name="OLE_LINK77"/>
      <w:r>
        <w:rPr>
          <w:rFonts w:ascii="Arial Narrow" w:hAnsi="Arial Narrow" w:cs="Arial"/>
          <w:color w:val="000000"/>
          <w:sz w:val="22"/>
          <w:szCs w:val="22"/>
        </w:rPr>
        <w:t>)</w:t>
      </w:r>
      <w:bookmarkEnd w:id="1"/>
      <w:bookmarkEnd w:id="2"/>
      <w:r>
        <w:rPr>
          <w:rFonts w:ascii="Arial Narrow" w:hAnsi="Arial Narrow" w:cs="Arial"/>
          <w:color w:val="000000"/>
          <w:sz w:val="22"/>
          <w:szCs w:val="22"/>
        </w:rPr>
        <w:t>.</w:t>
      </w:r>
    </w:p>
    <w:p w14:paraId="7D92F9F7" w14:textId="77777777" w:rsidR="00157F49" w:rsidRDefault="00157F49" w:rsidP="00157F49">
      <w:pPr>
        <w:jc w:val="both"/>
        <w:rPr>
          <w:rFonts w:ascii="Arial Narrow" w:hAnsi="Arial Narrow" w:cs="Arial"/>
          <w:sz w:val="22"/>
          <w:szCs w:val="22"/>
          <w:lang w:eastAsia="es-CO"/>
        </w:rPr>
      </w:pPr>
    </w:p>
    <w:p w14:paraId="0A8C6EBF" w14:textId="77777777" w:rsidR="00157F49" w:rsidRDefault="00157F49" w:rsidP="00157F49">
      <w:pPr>
        <w:jc w:val="both"/>
        <w:rPr>
          <w:rFonts w:ascii="Arial Narrow" w:hAnsi="Arial Narrow" w:cs="Arial"/>
          <w:b/>
          <w:sz w:val="22"/>
          <w:szCs w:val="22"/>
          <w:u w:val="single"/>
          <w:lang w:eastAsia="es-CO"/>
        </w:rPr>
      </w:pPr>
      <w:r>
        <w:rPr>
          <w:rFonts w:ascii="Arial Narrow" w:hAnsi="Arial Narrow" w:cs="Arial"/>
          <w:b/>
          <w:bCs/>
          <w:sz w:val="22"/>
          <w:szCs w:val="22"/>
          <w:u w:val="single"/>
          <w:lang w:eastAsia="es-CO"/>
        </w:rPr>
        <w:t xml:space="preserve">NOTA: </w:t>
      </w:r>
      <w:r>
        <w:rPr>
          <w:rFonts w:ascii="Arial Narrow" w:hAnsi="Arial Narrow" w:cs="Arial"/>
          <w:b/>
          <w:sz w:val="22"/>
          <w:szCs w:val="22"/>
          <w:u w:val="single"/>
          <w:lang w:eastAsia="es-CO"/>
        </w:rPr>
        <w:t>Los términos de Garantía Técnica y el tiempo de respuesta de la misma, deberán ser aportados en documento independiente debidamente suscrito por el oferente.</w:t>
      </w:r>
    </w:p>
    <w:p w14:paraId="48814C29" w14:textId="77777777" w:rsidR="00157F49" w:rsidRDefault="00157F49" w:rsidP="00157F49">
      <w:pPr>
        <w:jc w:val="both"/>
        <w:rPr>
          <w:rFonts w:ascii="Arial Narrow" w:hAnsi="Arial Narrow" w:cs="Arial"/>
          <w:sz w:val="22"/>
          <w:szCs w:val="22"/>
          <w:lang w:eastAsia="es-CO"/>
        </w:rPr>
      </w:pPr>
    </w:p>
    <w:p w14:paraId="1C6E6465" w14:textId="77777777" w:rsidR="00157F49" w:rsidRDefault="00157F49" w:rsidP="00C31AAE">
      <w:pPr>
        <w:autoSpaceDE w:val="0"/>
        <w:adjustRightInd w:val="0"/>
        <w:jc w:val="center"/>
        <w:rPr>
          <w:rFonts w:ascii="Arial" w:hAnsi="Arial" w:cs="Arial"/>
          <w:b/>
          <w:bCs/>
          <w:sz w:val="22"/>
          <w:szCs w:val="22"/>
        </w:rPr>
      </w:pPr>
    </w:p>
    <w:p w14:paraId="0975D8C8" w14:textId="090A160D" w:rsidR="00157F49" w:rsidRDefault="00157F49" w:rsidP="00C31AAE">
      <w:pPr>
        <w:autoSpaceDE w:val="0"/>
        <w:adjustRightInd w:val="0"/>
        <w:jc w:val="center"/>
        <w:rPr>
          <w:rFonts w:ascii="Arial" w:hAnsi="Arial" w:cs="Arial"/>
          <w:b/>
          <w:bCs/>
          <w:sz w:val="22"/>
          <w:szCs w:val="22"/>
        </w:rPr>
      </w:pPr>
    </w:p>
    <w:p w14:paraId="62FC9656" w14:textId="0F204221" w:rsidR="00157F49" w:rsidRDefault="00157F49" w:rsidP="00C31AAE">
      <w:pPr>
        <w:autoSpaceDE w:val="0"/>
        <w:adjustRightInd w:val="0"/>
        <w:jc w:val="center"/>
        <w:rPr>
          <w:rFonts w:ascii="Arial" w:hAnsi="Arial" w:cs="Arial"/>
          <w:b/>
          <w:bCs/>
          <w:sz w:val="22"/>
          <w:szCs w:val="22"/>
        </w:rPr>
      </w:pPr>
    </w:p>
    <w:p w14:paraId="63959A24" w14:textId="7D475315" w:rsidR="00157F49" w:rsidRDefault="00157F49" w:rsidP="00C31AAE">
      <w:pPr>
        <w:autoSpaceDE w:val="0"/>
        <w:adjustRightInd w:val="0"/>
        <w:jc w:val="center"/>
        <w:rPr>
          <w:rFonts w:ascii="Arial" w:hAnsi="Arial" w:cs="Arial"/>
          <w:b/>
          <w:bCs/>
          <w:sz w:val="22"/>
          <w:szCs w:val="22"/>
        </w:rPr>
      </w:pPr>
    </w:p>
    <w:p w14:paraId="344B3E12" w14:textId="77777777" w:rsidR="00157F49" w:rsidRPr="00EA7FF1" w:rsidRDefault="00157F49"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365"/>
        <w:gridCol w:w="521"/>
        <w:gridCol w:w="1291"/>
        <w:gridCol w:w="4531"/>
        <w:gridCol w:w="588"/>
        <w:gridCol w:w="687"/>
        <w:gridCol w:w="536"/>
        <w:gridCol w:w="536"/>
      </w:tblGrid>
      <w:tr w:rsidR="00157F49" w14:paraId="49A0DDB6" w14:textId="77777777" w:rsidTr="00157F49">
        <w:trPr>
          <w:trHeight w:val="20"/>
        </w:trPr>
        <w:tc>
          <w:tcPr>
            <w:tcW w:w="15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03393284" w14:textId="77777777" w:rsidR="00157F49" w:rsidRDefault="00157F49">
            <w:pPr>
              <w:spacing w:line="276" w:lineRule="auto"/>
              <w:jc w:val="center"/>
              <w:rPr>
                <w:rFonts w:ascii="Arial Narrow" w:hAnsi="Arial Narrow"/>
                <w:b/>
                <w:bCs/>
                <w:color w:val="000000"/>
                <w:sz w:val="16"/>
                <w:szCs w:val="16"/>
                <w:lang w:val="es-ES" w:eastAsia="es-CO"/>
              </w:rPr>
            </w:pPr>
            <w:r>
              <w:rPr>
                <w:rFonts w:ascii="Arial Narrow" w:hAnsi="Arial Narrow"/>
                <w:b/>
                <w:bCs/>
                <w:color w:val="000000"/>
                <w:sz w:val="16"/>
                <w:szCs w:val="16"/>
                <w:lang w:val="es-ES"/>
              </w:rPr>
              <w:t>ITEM</w:t>
            </w:r>
          </w:p>
        </w:tc>
        <w:tc>
          <w:tcPr>
            <w:tcW w:w="441" w:type="pct"/>
            <w:tcBorders>
              <w:top w:val="single" w:sz="4" w:space="0" w:color="auto"/>
              <w:left w:val="nil"/>
              <w:bottom w:val="single" w:sz="4" w:space="0" w:color="auto"/>
              <w:right w:val="single" w:sz="4" w:space="0" w:color="auto"/>
            </w:tcBorders>
            <w:shd w:val="clear" w:color="auto" w:fill="D8D8D8"/>
            <w:vAlign w:val="center"/>
            <w:hideMark/>
          </w:tcPr>
          <w:p w14:paraId="4453B31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single" w:sz="4" w:space="0" w:color="auto"/>
              <w:left w:val="nil"/>
              <w:bottom w:val="single" w:sz="4" w:space="0" w:color="auto"/>
              <w:right w:val="single" w:sz="4" w:space="0" w:color="auto"/>
            </w:tcBorders>
            <w:shd w:val="clear" w:color="auto" w:fill="D8D8D8"/>
            <w:vAlign w:val="center"/>
            <w:hideMark/>
          </w:tcPr>
          <w:p w14:paraId="5A09671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DESCRIPCIÓN DEL BIEN Y/O SERVICIO</w:t>
            </w:r>
          </w:p>
        </w:tc>
        <w:tc>
          <w:tcPr>
            <w:tcW w:w="2222" w:type="pct"/>
            <w:tcBorders>
              <w:top w:val="single" w:sz="4" w:space="0" w:color="auto"/>
              <w:left w:val="nil"/>
              <w:bottom w:val="single" w:sz="4" w:space="0" w:color="auto"/>
              <w:right w:val="single" w:sz="4" w:space="0" w:color="auto"/>
            </w:tcBorders>
            <w:shd w:val="clear" w:color="auto" w:fill="D8D8D8"/>
            <w:vAlign w:val="center"/>
            <w:hideMark/>
          </w:tcPr>
          <w:p w14:paraId="35C5055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single" w:sz="4" w:space="0" w:color="auto"/>
              <w:left w:val="nil"/>
              <w:bottom w:val="single" w:sz="4" w:space="0" w:color="auto"/>
              <w:right w:val="single" w:sz="4" w:space="0" w:color="auto"/>
            </w:tcBorders>
            <w:shd w:val="clear" w:color="auto" w:fill="D8D8D8"/>
            <w:vAlign w:val="center"/>
            <w:hideMark/>
          </w:tcPr>
          <w:p w14:paraId="626AE3F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single" w:sz="4" w:space="0" w:color="auto"/>
              <w:left w:val="nil"/>
              <w:bottom w:val="single" w:sz="4" w:space="0" w:color="auto"/>
              <w:right w:val="single" w:sz="4" w:space="0" w:color="auto"/>
            </w:tcBorders>
            <w:shd w:val="clear" w:color="auto" w:fill="D8D8D8"/>
            <w:vAlign w:val="center"/>
            <w:hideMark/>
          </w:tcPr>
          <w:p w14:paraId="39B7B91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844A31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C30726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46DDA8F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B666D3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w:t>
            </w:r>
          </w:p>
        </w:tc>
        <w:tc>
          <w:tcPr>
            <w:tcW w:w="441" w:type="pct"/>
            <w:tcBorders>
              <w:top w:val="nil"/>
              <w:left w:val="nil"/>
              <w:bottom w:val="single" w:sz="4" w:space="0" w:color="auto"/>
              <w:right w:val="single" w:sz="4" w:space="0" w:color="auto"/>
            </w:tcBorders>
            <w:vAlign w:val="center"/>
            <w:hideMark/>
          </w:tcPr>
          <w:p w14:paraId="6379294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3A326A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MÉDICO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B198BF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GENERAL  EN EL DOMICILIO DEL PACIENTE, DE ACUERDO A SOLICITUD DE SERVICIOS EXPEDIDA POR EL PERSONAL DEL PROGRAMA DE ATENCIÓN DOMICILIARIA DEL ESM BAS11.  B. DEBE PRESTAR LA ATENCIÓN MÉDICA INTEGRAL AL PACIENTE DENTRO LOS PARÁMETROS ESTABLECIDOS EN ACUERDO DEL PLAN DE BENEFICIOS DEL SISTEMA DE SALUD DE LAS FUERZAS MILITARES Y LA POLICÍA NACIONAL (SSMP) Y VADEMÉCUM DE MEDICAMENTOS DEL SSMP.  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SUSTENTADO EN LA HISTORIA CLÍNICA.  D. DILIGENCIA EL CERTIFICADO DE DEFUNCIÓN </w:t>
            </w:r>
            <w:r>
              <w:rPr>
                <w:rFonts w:ascii="Arial Narrow" w:hAnsi="Arial Narrow"/>
                <w:color w:val="000000"/>
                <w:sz w:val="16"/>
                <w:szCs w:val="16"/>
                <w:lang w:val="es-ES"/>
              </w:rPr>
              <w:lastRenderedPageBreak/>
              <w:t>SEGÚN REQUERIMIENTO.  E. REALIZAR FORMULACIÓN DE MEDICAMENTOS SEGÚN EL ACUERDO VIGENTE PARA EL SSFM. SI EL PACIENTE REQUIERE MEDICAMENTOS POR FUERA DEL ACUERDO DEBE SER REMITIDO A ESPECIALISTA DE ESM BAS11.                                                                                                                                                                                                                                                                                                          F. LA EDUCACIÓN AL PACIENTE Y AL CUIDADOR SE DEBE REFORZAR EN CADA VISITA  G. TODA ATENCIÓN DEBERÁ QUEDAR REGISTRADA  EN LA HISTORIA CLÍNICA DEL PACIENTE EL MISMO DÍA EN EL QUE SE PRESTA EL SERVICIO  H. SI SE  IDENTIFICA FACTORES DE RIESGO PARA MALTRATO O ABANDONO, SE DEBE REALIZAR EL REPORTE AL SUPERVISOR DEL  PROGRAMA DE ATENCIÓN DOMICILIARIA DEL ESM BAS11.  I.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E1A85C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A89F17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90220F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1B7E51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8F9E03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0A8936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w:t>
            </w:r>
          </w:p>
        </w:tc>
        <w:tc>
          <w:tcPr>
            <w:tcW w:w="441" w:type="pct"/>
            <w:tcBorders>
              <w:top w:val="nil"/>
              <w:left w:val="nil"/>
              <w:bottom w:val="single" w:sz="4" w:space="0" w:color="auto"/>
              <w:right w:val="single" w:sz="4" w:space="0" w:color="auto"/>
            </w:tcBorders>
            <w:vAlign w:val="center"/>
            <w:hideMark/>
          </w:tcPr>
          <w:p w14:paraId="1E2BB7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E3238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PROFESIONAL DOMICILIARA.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7BB9DD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BRINDAR ATENCIÓN DE ENFERMERÍA PROFESIONAL, EN EL DOMICILIO DEL PACIENTE, DE ACUERDO A SOLICITUD DE SERVICIOS EXPEDIDA POR EL PERSONAL DEL PROGRAMA DE ATENCIÓN DOMICILIARIA DEL ESMBAS11.                                                                                                                                                 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CUIDADOR Y/O FAMILIAR MATERIA EDUCATIVO.                                                                                                                                                                                                                                                                                                                     C. EL PLAN DE CUIDADO DEBE ESTAR ACORDE CON LAS 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D. SOCIALIZAR EL PLAN DE CUIDADOS CON EL CUIDADOR Y/O FAMILIAR  DEL PACIENTE, ESTABLECIENDO METAS CLARAS Y CONCRETAS  DE CUIDADO Y ACTIVIDADES QUE DEBEN CUMPLIR CON EL PACIENTE.  EL PLAN DE CUIDADO DEBE ENVIARSE AL LÍDER DEL PROGRAMA DE ATENCIÓN DOMICILIARIA DEL ESMBAS11 EN UN TIEMPO NO MAYOR A 72 HORAS DESPUÉS DE LA VISITA.                                                                                                                                                                                                                                                                                                                                E. LA EDUCACIÓN AL PACIENTE Y AL CUIDADOR SE DEBE REFORZAR EN CADA VISITA.                                                                                                                                                                                                                                                                                                           F. TODA ATENCIÓN DEBERÁ QUEDAR REGISTRADA  EN LA HISTORIA CLÍNICA DEL PACIENTE EL MISMO DÍA EN EL QUE SE PRESTA EL SERVICIO.                                                                                                                                                               G. SI SE  IDENTIFICA FACTORES DE RIESGO PARA MALTRATO O ABANDONO, DEBE REALIZAR EL REPORTE AL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33A440F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F5D0C1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FA679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09D2DF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AE7BE73"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51B2B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w:t>
            </w:r>
          </w:p>
        </w:tc>
        <w:tc>
          <w:tcPr>
            <w:tcW w:w="441" w:type="pct"/>
            <w:tcBorders>
              <w:top w:val="nil"/>
              <w:left w:val="nil"/>
              <w:bottom w:val="single" w:sz="4" w:space="0" w:color="auto"/>
              <w:right w:val="single" w:sz="4" w:space="0" w:color="auto"/>
            </w:tcBorders>
            <w:noWrap/>
            <w:vAlign w:val="center"/>
            <w:hideMark/>
          </w:tcPr>
          <w:p w14:paraId="2E70A7F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890108</w:t>
            </w:r>
          </w:p>
        </w:tc>
        <w:tc>
          <w:tcPr>
            <w:tcW w:w="856" w:type="pct"/>
            <w:tcBorders>
              <w:top w:val="nil"/>
              <w:left w:val="nil"/>
              <w:bottom w:val="single" w:sz="4" w:space="0" w:color="auto"/>
              <w:right w:val="single" w:sz="4" w:space="0" w:color="auto"/>
            </w:tcBorders>
            <w:vAlign w:val="center"/>
            <w:hideMark/>
          </w:tcPr>
          <w:p w14:paraId="32E8A79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27225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PSICOLOGÍA EN EL DOMICILIO DEL PACIENTE,DE ACUERDO A SOLICITUD DE SERVICIOS EXPEDIDA POR EL PERSONAL DEL PROGRAMA DE ATENCIÓN DOMICILIARIA DEL ESM BAS 11.                                                                                                                                                                                                                                                                                                  B. DAR RESPUESTA DE MANERA OPORTUNA A LAS INTERCONSULTAS SOLICITADAS POR EL MÉDICO GENERAL TRATANTE O ESPECIALISTA.                                                                                               C. EL PROFESIONAL DEBERÁ ENVIAR EL ANÁLISIS Y  PLAN DE MANEJO,  OBJETIVO TERAPÉUTICO Y FRECUENCIA DE ATENCIÓN PROPUESTA,  AL LIDER DEL PROGRAMA DE ATENCIÓN DOMICILIARIA DEL ESMBAS11 EN UN TIEMPO NO MAYOR A 72 HORAS DESPUÉS DE </w:t>
            </w:r>
            <w:r>
              <w:rPr>
                <w:rFonts w:ascii="Arial Narrow" w:hAnsi="Arial Narrow"/>
                <w:color w:val="000000"/>
                <w:sz w:val="16"/>
                <w:szCs w:val="16"/>
                <w:lang w:val="es-ES"/>
              </w:rPr>
              <w:lastRenderedPageBreak/>
              <w:t xml:space="preserve">LA CONSULTA, (EL PAD DEL ESMBAS11 TIENE AUTONOMÍA PARA AUTORIZAR Y/O AJUSTAR EL PLAN DE MANEJO).                                                                                                                                                                                                                                                                                                                                                    D. LA ATENCIÓN INCLUYE: LA VALORACIÓN DEL PACIENTE, EL PLAN DE MANEJO Y EL SOPORTE DE LOS TEMAS TRATADOS CON FIRMA DEL CUIDADOR Y/O PACIENTE.                                                E. EL PLAN DE ATENCIÓN DEBE INCLUIR EL MANEJO DEL PACIENTE, PROGRAMA DE APOYO A CUIDADORES Y FAMILIARES, PROGRAMA DE ADAPTACIÓN AL MEDIO RESIDENCIAL Y TRABAJO CON FAMILIAS, EN CUANTO A CAMBIO DE ROLES Y ADHERENCIA A TRATAMIENTOS.                                                                                                                                                                                          F. LA EDUCACIÓN AL PACIENTE Y AL CUIDADOR SE DEBE REFORZAR EN CADA VISITA.                                                                                                                                                                                                                               G. TODA ATENCIÓN DEBERÁ QUEDAR REGISTRADA  EN LA HISTORIA CLÍNICA DEL PACIENTE EL MISMO DÍA EN EL QUE SE PRESTA EL SERVICIO .                                                                                                    H. SI SE  IDENTIFICA FACTORES DE RIESGO PARA MALTRATO O ABANDONO, DEBE REALIZAR EL REPORTE A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008D03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D29AA6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27AD6A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D89CF7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72BFE0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7822C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4</w:t>
            </w:r>
          </w:p>
        </w:tc>
        <w:tc>
          <w:tcPr>
            <w:tcW w:w="441" w:type="pct"/>
            <w:tcBorders>
              <w:top w:val="nil"/>
              <w:left w:val="nil"/>
              <w:bottom w:val="single" w:sz="4" w:space="0" w:color="auto"/>
              <w:right w:val="single" w:sz="4" w:space="0" w:color="auto"/>
            </w:tcBorders>
            <w:noWrap/>
            <w:vAlign w:val="center"/>
            <w:hideMark/>
          </w:tcPr>
          <w:p w14:paraId="37F3F0E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890106</w:t>
            </w:r>
          </w:p>
        </w:tc>
        <w:tc>
          <w:tcPr>
            <w:tcW w:w="856" w:type="pct"/>
            <w:tcBorders>
              <w:top w:val="nil"/>
              <w:left w:val="nil"/>
              <w:bottom w:val="single" w:sz="4" w:space="0" w:color="auto"/>
              <w:right w:val="single" w:sz="4" w:space="0" w:color="auto"/>
            </w:tcBorders>
            <w:vAlign w:val="center"/>
            <w:hideMark/>
          </w:tcPr>
          <w:p w14:paraId="246E3D1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NUTRICIÓN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42A6D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CONSULTA DE NUTRICION  EN EL DOMICILIO DEL PACIENTE, DE ACUERDO A SOLICITUD DE SERVICIOS EXPEDIDA POR EL PERSONAL DEL PROGRAMA DE ATENCIÓN DOMICILIARIA DEL ESMBAS11.                                                                                                                                                                                                                                                                                         B. DAR RESPUESTA DE MANERA OPORTUNA A LAS INTERCONSULTAS SOLICITADAS POR EL MÉDICO GENERAL TRATANTE O ESPECIALISTA.                                                                                                                          C. EN LA CONSULTA AL PACIENTE EN EL DOMICILIO SE DEBE REALIZAR EVALUACIÓN DIAGNÓSTICA COMPLETA (INCLUYE PESO, TALLA, VALORACIÓN PLIEGUE CUTÁNEO, PERÍMETROS ENTRE OTROS), INDICACIONES Y ELABORACIÓN DE REGÍMENES ALIMENTARIOS.                                                                                                                                                                                                                 D. LA ATENCIÓN INCLUYE: LA VALORACIÓN DEL PACIENTE, EL PLAN DE MANEJO Y EL SOPORTE DE LOS TEMAS TRATADOS CON FIRMA DEL CUIDADOR Y/O PACIENTE.                                                                                                                                                                                 E. ACTUAR COMO AGENTE DE DIVULGACIÓN DE CONOCIMIENTOS HIGIÉNICOS Y DIETÉTICOS RELACIONADOS CON LA ALIMENTACIÓN.                                                                                                            F. ELABORAR PLANES DE NUTRICIÓN.                                                                                                                                                                                                                                                                                                      G. EN NINGÚN CASO EL PROFESIONAL DE NUTRICIÓN PODRÁ INCLUIR EN SUS RECOMENDACIONES TERAPÉUTICAS EL CONSUMO DE COMPLEMENTOS O SUPLEMENTOS NUTRICIONALES HACIENDO REFERENCIA A LA MARCA COMERCIAL DEL PRODUCTO                                                                                                                                                                                                                    H. EN CASO DE QUE EL PACIENTE REQUIERA UN SUPLEMENTO O UN COMPLEMENTO NUTRICIONAL,  ESTE DEBE SER FORMULADO POR EL MÉDICO GENERAL TRATANTE.                                       I. LA EDUCACIÓN AL PACIENTE Y AL CUIDADOR SE DEBE REFORZAR EN CADA VISITA.                                                                                                                                                                                                          J. TODA ATENCIÓN DEBERÁ QUEDAR REGISTRADA EN LA HISTORIA CLÍNICA DEL  PACIENTE, EL MISMO DÍA EN QUE SE PRESTA EL SERVICIO.                                                                                                 K. SI SE IDENTIFICAN FACTORES DE RIESGO PARA MALTRATO O ABANDONO, DEBE REALIZAR EL REPORTE A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AB3DE4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163768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FC6007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A0D9C2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F23C15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DBD0A1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5</w:t>
            </w:r>
          </w:p>
        </w:tc>
        <w:tc>
          <w:tcPr>
            <w:tcW w:w="441" w:type="pct"/>
            <w:tcBorders>
              <w:top w:val="nil"/>
              <w:left w:val="nil"/>
              <w:bottom w:val="single" w:sz="4" w:space="0" w:color="auto"/>
              <w:right w:val="single" w:sz="4" w:space="0" w:color="auto"/>
            </w:tcBorders>
            <w:noWrap/>
            <w:vAlign w:val="center"/>
            <w:hideMark/>
          </w:tcPr>
          <w:p w14:paraId="5837F88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890109</w:t>
            </w:r>
          </w:p>
        </w:tc>
        <w:tc>
          <w:tcPr>
            <w:tcW w:w="856" w:type="pct"/>
            <w:tcBorders>
              <w:top w:val="nil"/>
              <w:left w:val="nil"/>
              <w:bottom w:val="single" w:sz="4" w:space="0" w:color="auto"/>
              <w:right w:val="single" w:sz="4" w:space="0" w:color="auto"/>
            </w:tcBorders>
            <w:vAlign w:val="center"/>
            <w:hideMark/>
          </w:tcPr>
          <w:p w14:paraId="76454DE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BCA2C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TRABAJO SOCIAL EN EL DOMICILIO DEL PACIENTE, DE ACUERDO A SOLICITUD DE SERVICIOS EXPEDIDA POR EL PERSONAL DEL PROGRAMA DE ATENCIÓN DOMICILIARIA DEL ESMBAS11.                                                                                                                                                                                                                                                                                          B. DAR RESPUESTA DE MANERA OPORTUNA A LAS INTERCONSULTAS SOLICITADAS POR EL COMITÉ MULTIDISCIPLINARIO DEL PAD DEL ESMBAS11, EL MÉDICO GENERAL TRATANTE O EL MÉDICO ESPECIALISTA.                                                                                                                                                                                                                                                                                                                                                    </w:t>
            </w:r>
            <w:r>
              <w:rPr>
                <w:rFonts w:ascii="Arial Narrow" w:hAnsi="Arial Narrow"/>
                <w:color w:val="000000"/>
                <w:sz w:val="16"/>
                <w:szCs w:val="16"/>
                <w:lang w:val="es-ES"/>
              </w:rPr>
              <w:lastRenderedPageBreak/>
              <w:t>C. LA ATENCIÓN INCLUYE: LA VALORACIÓN DEL PACIENTE, EL PLAN DE MANEJO Y EL SOPORTE DE LOS TEMAS TRATADOS CON FIRMA DEL CUIDADOR Y/O PACIENTE.                                       D. EN LA CONSULTA AL PACIENTE EN EL DOMICILIO SE DEBE REALIZAR UNA EVALUACIÓN COMPLETA DEL CONTEXTO  PSICOSOCIAL DEL PACIENTE, LA FAMILIA Y LA RED DE APOYO; IDENTIFICANDO LOS FACTORES DE RIESGO FAMILIARES Y/O SOCIALES, QUE PERMITAN ESTABLECER UN PLAN DE MANEJO.                                                                                                                                                         E. TODA ATENCIÓN DEBERÁ QUEDAR REGISTRADA EN LA HISTORIA CLÍNICA DEL PACIENTE, EL MISMO DÍA EN QUE SE PRESTA EL SERVICIO.                                                                                     F. EL  INFORME FINAL SE DEBERÁ PRESENTAR EN UN PLAZO DE 72 HORAS.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61FA9D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7C4105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7B30B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ABA10D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6E5A08F"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9BC44B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6</w:t>
            </w:r>
          </w:p>
        </w:tc>
        <w:tc>
          <w:tcPr>
            <w:tcW w:w="441" w:type="pct"/>
            <w:tcBorders>
              <w:top w:val="nil"/>
              <w:left w:val="nil"/>
              <w:bottom w:val="single" w:sz="4" w:space="0" w:color="auto"/>
              <w:right w:val="single" w:sz="4" w:space="0" w:color="auto"/>
            </w:tcBorders>
            <w:noWrap/>
            <w:vAlign w:val="center"/>
            <w:hideMark/>
          </w:tcPr>
          <w:p w14:paraId="26A64B0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890111</w:t>
            </w:r>
          </w:p>
        </w:tc>
        <w:tc>
          <w:tcPr>
            <w:tcW w:w="856" w:type="pct"/>
            <w:tcBorders>
              <w:top w:val="nil"/>
              <w:left w:val="nil"/>
              <w:bottom w:val="single" w:sz="4" w:space="0" w:color="auto"/>
              <w:right w:val="single" w:sz="4" w:space="0" w:color="auto"/>
            </w:tcBorders>
            <w:vAlign w:val="center"/>
            <w:hideMark/>
          </w:tcPr>
          <w:p w14:paraId="5499E84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F7081E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FISICA EN EL DOMICILIO DEL PACIENTE, DE ACUERDO A SOLICITUD DE SERVICIOS EXPEDIDA POR EL PERSONAL DEL PROGRAMA DE ATENCIÓN DOMICILIARIA DEL ESMBAS11.                                                                                                                                                                                                                                                                             B. EN LA PRIMERA CONSULTA SE DEBE REALIZAR: LA VALORACIÓN INICIAL DEL PACIENTE Y ESTABLECER EL PLAN INDIVIDUALIZADO DE TRATAMIENTO (CON EJECUCIÓN MÁXIMA DE TRES MESES),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C. CADA SESIÓN DEBERÁ CONTAR CON UN TIEMPO DE 40 MINUTOS:  5 MINUTOS DE ALISTAMIENTO, 30 MINUTOS DE INTERVENCIÓN TERAPÉUTICA Y  5 MINUTOS DE EDUCACIÓN Y RECOMENDACIONES AL CUIDADOR.                                                                                                                                                                                                                                                                                                      D. REALIZAR TODAS LAS TERAPIAS FÍSICAS ORDENADAS POR EL MÉDICO TRATANTE O POR EL COMITÉ MULTIDISCIPLINARIO DEL PAD ESMBAS11  Y DE ACUERDO A LA AUTORIZACIÓN.                                                                                                                                                                                                                                                                                                                  E. EL PLAN INDIVIDUALIZADO DE TRATAMIENTO DEBERÁ SER ENTREGADO AL LIDER DEL PROGRAMA DE ATENCIÓN DOMICILIARIA DEL ESMBAS11 MÁXIMO EN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FÍSICO DEL PACIENTE. LA EDUCACIÓN AL CUIDADOR DEBE ESTAR REFLEJADA EN EL PLAN TERAPÉUTICO Y SOPORTADO CON FIRMA DEL MISMO.                                                                                                                                                                                             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H. EL TERAPEUTA FÍSICO DEBERÁ CONTAR CON LOS ELEMENTOS </w:t>
            </w:r>
            <w:r>
              <w:rPr>
                <w:rFonts w:ascii="Arial Narrow" w:hAnsi="Arial Narrow"/>
                <w:color w:val="000000"/>
                <w:sz w:val="16"/>
                <w:szCs w:val="16"/>
                <w:lang w:val="es-ES"/>
              </w:rPr>
              <w:lastRenderedPageBreak/>
              <w:t>REQUERIDOS PARA LA REALIZACIÓN DE LOS PROCEDIMIENTOS.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A341E7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C8065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4D2707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831506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6CD8A3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24D69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7</w:t>
            </w:r>
          </w:p>
        </w:tc>
        <w:tc>
          <w:tcPr>
            <w:tcW w:w="441" w:type="pct"/>
            <w:tcBorders>
              <w:top w:val="nil"/>
              <w:left w:val="nil"/>
              <w:bottom w:val="single" w:sz="4" w:space="0" w:color="auto"/>
              <w:right w:val="single" w:sz="4" w:space="0" w:color="auto"/>
            </w:tcBorders>
            <w:noWrap/>
            <w:vAlign w:val="center"/>
            <w:hideMark/>
          </w:tcPr>
          <w:p w14:paraId="3ED2BF3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890113</w:t>
            </w:r>
          </w:p>
        </w:tc>
        <w:tc>
          <w:tcPr>
            <w:tcW w:w="856" w:type="pct"/>
            <w:tcBorders>
              <w:top w:val="nil"/>
              <w:left w:val="nil"/>
              <w:bottom w:val="single" w:sz="4" w:space="0" w:color="auto"/>
              <w:right w:val="single" w:sz="4" w:space="0" w:color="auto"/>
            </w:tcBorders>
            <w:vAlign w:val="center"/>
            <w:hideMark/>
          </w:tcPr>
          <w:p w14:paraId="35FE461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OCUPACIONAL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6D2F7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OCUPACIONAL EN EL DOMICILIO DEL PACIENTE, DE ACUERDO A SOLICITUD DE SERVICIOS EXPEDIDA POR EL PERSONAL DEL PROGRAMA DE ATENCIÓN DOMICILIARIA DEL ESMBAS11.                                                                                                                                                               B. EN LA PRIMERA CONSULTA SE DEBE REALIZAR, LA VALORACIÓN INICIAL DEL PACIENTE Y ESTABLECER EL PLAN DE MANEJO TERAPÉUTICO (CON EJECUCIÓN MÁXIMA DE TRES  MESES); ESTE DEBE INCLUIR  EL TIPO DE ACTIVIDAD,  LA FRECUENCIA, LAS PRECAUCIONES Y CUIDADOS PARA EL PACIENTE. REALIZAR  LA PRIMERA TERAPIA OCUPACIONAL ORDENADA POR EL MÉDICO TRATANTE.                                                                                                                                                                                                                                                                                               C. CADA SESIÓN DEBERÁ CONTAR CON UN TIEMPO DE 40 MINUTOS:  5 MINUTOS DE ALISTAMIENTO, 30 MINUTOS DE INTERVENCIÓN TERAPÉUTICA Y 5 MINUTOS DE EDUCACIÓN Y RECOMENDACIONES AL CUIDADOR.                                                                                                                                                                                                                                                                                                   D. REALIZAR TODAS LAS TERAPIAS OCUPACIONALES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OCUPACIONAL DEL PACIENTE. LA EDUCACIÓN AL CUIDADOR DEBE ESTAR REFLEJADA EN EL PLAN TERAPÉUTICO Y SOPORTADO CON FIRMA DEL MISMO.                                                                                                                                                            G. REALIZAR ACTIVIDADES COMO CAPACITACIÓN AL CUIDADOR Y/O PACIENTE PARA QUE SE CONTINÚE EL PLAN TERAPÉUTICO DIARIAMENTE PARA EVALUAR LA EVOLUCIÓN COGNITIVA, MOVILIZACIONES, PATRONES FUNCIONALES, PINZAS, ESTIMULACIÓN MULTI SENSORIAL Y ENTRE OTRAS ACTIVIDADES, REALIZANDO ENTREGA DE AYUDAS  O GUIAS AL CUIDADOR COMO FOLLETOS, VOLANTES U OTRO MEDIO; EN ESTE DEBE INCLUIR LA FRECUENCIA DE LA ACTIVIDAD, LAS PRECAUCIONES Y CUIDADOS AL PACIENTE EL CUAL DEBE ESTAR REFLEJADA EN EL PLAN TERAPÉUTICO Y SOPORTADO CON FIRMA DEL MISMO.                                                                                                                                                                                                           H. LA EDUCACIÓN AL PACIENTE Y AL CUIDADOR SE DEBE REFORZAR EN CADA VISITA                                                                                                                                                                                                     I. TODA ATENCIÓN DEBERÁ QUEDAR REGISTRADA EN LA HISTORIA CLÍNICA DEL PACIENTE EL MISMO DÍA EN QUE SE PRESTA EL SERVICIO.                                                                                           J. SI SE  IDENTIFICA FACTORES DE RIESGO PARA MALTRATO O ABANDONO, DEBE REALIZAR EL REPORTE AL LIDER DE ATENCIÓN DOMICILIARIA DEL ESMBAS11.                                                      K.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65AD2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553230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73AE3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DF04D2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8E970E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63C5C2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8</w:t>
            </w:r>
          </w:p>
        </w:tc>
        <w:tc>
          <w:tcPr>
            <w:tcW w:w="441" w:type="pct"/>
            <w:tcBorders>
              <w:top w:val="nil"/>
              <w:left w:val="nil"/>
              <w:bottom w:val="single" w:sz="4" w:space="0" w:color="auto"/>
              <w:right w:val="single" w:sz="4" w:space="0" w:color="auto"/>
            </w:tcBorders>
            <w:noWrap/>
            <w:vAlign w:val="center"/>
            <w:hideMark/>
          </w:tcPr>
          <w:p w14:paraId="04A783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29756E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1923E99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TERAPIA RESPIRATORIA EN EL DOMICILIO DEL PACIENTE, DE ACUERDO A SOLICITUD DE SERVICIOS EXPEDIDA POR EL PERSONAL DEL PROGRAMA DE ATENCIÓN DOMICILIARIA DEL ESMBAS11.                                                                                                                                                                                                      B. EN LA PRIMERA CONSULTA SE DEBE REALIZAR, LA VALORACIÓN DEL PACIENTE Y  LA PRIMERA TERAPIA RESPIRATORIA ORDENADA POR EL MÉDICO TRATANTE                                                C. REALIZAR TODAS LAS TERAPIAS RESPIRATORIAS ORDENADAS POR EL MÉDICO O POR EL COMITÉ MULTIDISCIPLINARIO DEL PAD ESMBAS11  Y DE ACUERDO A LA AUTORIZACIÓN.                                                                                                                                                                                                                                                                                                                 D. EN CASO DE UN PACIENTE CON UN EVENTO AGUDO QUE REQUIERA TERAPIA RESPIRATORIA PRIORITARIA POR ORDEN DEL MÉDICO TRATANTE, ESTA  DEBERÁ REALIZARSE EN UN TIEMPO NO MAYOR DE 24 HORAS, SIGUIENTES A LA NOTIFICACIÓN DEL EVENTO.                                                                                                                                                                                                            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G. PARA EL MANEJO DE RESIDUOS CON RIESGO BIOLÓGICO, LA EMPRESA  DEBE ENTREGAR BOLSA ROJA. LA RUTA SANITARIA DEBE SER PUESTA EN FUNCIONAMIENTO POR EL CONTRATISTA.                                                                                                                                                                                                                                                                                                                                               H.  LA EDUCACIÓN AL PACIENTE Y AL CUIDADOR SE DEBE REFORZAR EN CADA VISITA                                                                                                                                                                                                                                                                                                 I. TODA ATENCIÓN DEBERÁ QUEDAR REGISTRADA  EN LA HISTORIA CLÍNICA DEL PACIENTE EL MISMO DÍA EN EL QUE SE PRESTA EL SERVICIO                                                                                         J. SI SE  IDENTIFICA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1C450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343679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BE914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7C4186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FA5040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E9D120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w:t>
            </w:r>
          </w:p>
        </w:tc>
        <w:tc>
          <w:tcPr>
            <w:tcW w:w="441" w:type="pct"/>
            <w:tcBorders>
              <w:top w:val="nil"/>
              <w:left w:val="nil"/>
              <w:bottom w:val="single" w:sz="4" w:space="0" w:color="auto"/>
              <w:right w:val="single" w:sz="4" w:space="0" w:color="auto"/>
            </w:tcBorders>
            <w:noWrap/>
            <w:vAlign w:val="center"/>
            <w:hideMark/>
          </w:tcPr>
          <w:p w14:paraId="1AC974A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3D8D09E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CON SUCCIÓN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66C1B79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RESPIRATORIA CON SUCCION  EN EL DOMICILIO DEL PACIENTE, DE ACUERDO A SOLICITUD DE SERVICIOS EXPEDIDA POR EL PERSONAL DEL PROGRAMA DE ATENCIÓN DOMICILIARIA DEL ESMBAS11.  B. EN LA PRIMERA CONSULTA SE DEBE ENTREGAR EL SUCCIONADOR EN EL DOMICILIO. REALIZAR LA VALORACIÓN INICIAL DEL PACIENTE Y LA TERAPIA RESPIRATORIA ORDENADA POR EL MÉDICO TRATANTE  C. REALIZAR TODAS LAS TERAPIAS RESPIRATORIAS  CON SUCCION ORDENADAS POR EL MÉDICO TRATANTE O POR EL  COMITÉ MULTIDISCIPLINARIO DEL PAD ESMBAS11  Y DE ACUERDO A LA AUTORIZACIÓN.  D. EN CASO DE UN PACIENTE CON UN EVENTO AGUDO QUE REQUIERA TERAPIA RESPIRATORIA CON SUCCIÓN PRIORITARIA POR ORDEN DEL MÉDICO TRATANTE, ESTA  DEBERÁ REALIZARSE EN UN TIEMPO NO MAYOR DE 12 HORAS SIGUIENTES A LA NOTIFICACIÓN DEL EVENTO.   E.SE AUTORIZARAN MÁXIMO 3 TERAPIAS RESPIRATORIAS CON SUCCIÓN PARA 24 HORAS                                                                                                                                                                                                                                                                                                                                    F. REALIZAR ACTIVIDADES ACORDE A LA PATOLOGÍA DE CADA PACIENTE, TALES COMO: • OXIGENOTERAPIA.  • MANEJO DE LA VÍA AÉREA.  • DRENAJE POSTURAL, EDUCACIÓN DE LA TOS, EJERCICIOS </w:t>
            </w:r>
            <w:r>
              <w:rPr>
                <w:rFonts w:ascii="Arial Narrow" w:hAnsi="Arial Narrow"/>
                <w:color w:val="000000"/>
                <w:sz w:val="16"/>
                <w:szCs w:val="16"/>
                <w:lang w:val="es-ES"/>
              </w:rPr>
              <w:lastRenderedPageBreak/>
              <w:t xml:space="preserve">RESPIRATORIOS E INCENTIVO RESPIRATORIO. • FISIOTERAPIA DE TÓRAX. • MANEJO DEL PACIENTE TRAQUEOSTOMIZADO • EDUCACIÓN EN EL MANEJO DE INHALADORES Y REHABILITACIÓN PULMONAR. • SUCCIÓN DE SECRECIONES ORO-TRAQUEALES CUANDO EL PACIENTE LO REQUIERA.  • EL DIAGNÓSTICO Y MANEJO DE CRISIS RESPIRATORIAS.   G. ENTRE LAS ACTIVIDADES A REALIZAR ESTÁN PERCUSIÓN, VIBRACIÓN, DRENAJE POSTURAL, ACELERADOR DE FLUJO, TOS ASISTIDA, MEDICACIÓN RESPIRATORIA MEDIANTE MICRO-NEBULIZACIÓN,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H.  LA EDUCACIÓN AL PACIENTE Y AL CUIDADOR SE DEBE REFORZAR EN CADA VISITA                                                                                                                                                                                                      I. PARA EL MANEJO DE RESIDUOS CON RIESGO BIOLÓGICO, LA EMPRESA  DEBE ENTREGAR BOLSA ROJA. LA RUTA SANITARIA DEBE SER PUESTA EN FUNCIONAMIENTO POR EL CONTRATISTA.                                                                                                                                                                                                                                                                                                                                                      J.  LA EDUCACIÓN AL PACIENTE Y AL CUIDADOR SE DEBE REFORZAR EN CADA VISITA   K. TODA ATENCIÓN DEBERÁ QUEDAR REGISTRADA EN LA HISTORIA CLÍNICA DEL PACIENTE EL MISMO DÍA EN EL QUE SE PRESTA EL SERVICIO   L. SI SE  IDENTIFICA FACTORES DE RIESGO PARA MALTRATO O ABANDONO, DEBE REALIZAR EL REPORTE AL LIDER DEL PROGRAMA DE ATENCIÓN DOMICILIARIA DEL ESMBAS11.  M.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30ACD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21070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BC1DD6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7576AB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E872724"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897964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10</w:t>
            </w:r>
          </w:p>
        </w:tc>
        <w:tc>
          <w:tcPr>
            <w:tcW w:w="441" w:type="pct"/>
            <w:tcBorders>
              <w:top w:val="nil"/>
              <w:left w:val="nil"/>
              <w:bottom w:val="single" w:sz="4" w:space="0" w:color="auto"/>
              <w:right w:val="single" w:sz="4" w:space="0" w:color="auto"/>
            </w:tcBorders>
            <w:noWrap/>
            <w:vAlign w:val="center"/>
            <w:hideMark/>
          </w:tcPr>
          <w:p w14:paraId="3A6DA5B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890110</w:t>
            </w:r>
          </w:p>
        </w:tc>
        <w:tc>
          <w:tcPr>
            <w:tcW w:w="856" w:type="pct"/>
            <w:tcBorders>
              <w:top w:val="nil"/>
              <w:left w:val="nil"/>
              <w:bottom w:val="single" w:sz="4" w:space="0" w:color="auto"/>
              <w:right w:val="single" w:sz="4" w:space="0" w:color="auto"/>
            </w:tcBorders>
            <w:vAlign w:val="center"/>
            <w:hideMark/>
          </w:tcPr>
          <w:p w14:paraId="1B7B61F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DE LENGUAJE  Y DEGLUCION  Y/O                                                                                 DE FONO- AUDIOLOGIA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6769ACD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DE LENGUAJE  EN EL DOMICILIO DEL PACIENTEDE ACUERDO A SOLICITUD DE SERVICIOS EXPEDIDA POR EL PERSONAL DEL PROGRAMA DE ATENCIÓN DOMICILIARIA DEL ESMBAS11.   B. EN LA CONSULTA PRIMERA SE DEBE REALIZAR, LA VALORACIÓN INICIAL DEL PACIENTE Y ESTABLECER EL PLAN DE MANEJO TERAPÉUTICO (CON EJECUCIÓN MÁXIMA DE TRES MESES); ESTE DEBE INCLUIR  EL TIPO DE ACTIVIDAD,  LA FRECUENCIA, LAS PRECAUCIONES Y CUIDADOS PARA EL PACIENTE.  REALIZAR  LA PRIMERA TERAPIA DE LENGUAJE ORDENADA POR EL MÉDICO TRATANTE.    C. CADA SESIÓN DEBERÁ CONTAR CON UN TIEMPO DE 40 MINUTOS:  5 MINUTOS DE ALISTAMIENTO, 30 MINUTOS DE INTERVENCIÓN TERAPÉUTICA Y 5 MINUTOS DE EDUCACIÓN Y RECOMENDACIONES AL CUIDADOR.   D. REALIZAR TODAS LAS TERAPIAS RESPIRATORIAS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FONATORIO Y/O DEGLUTORIO  DEL PACIENTE. LA EDUCACIÓN AL CUIDADOR DEBE ESTAR REFLEJADA EN EL PLAN TERAPÉUTICO Y SOPORTADO CON FIRMA DEL MISMO.       G. EVALUAR, DIAGNOSTICAR, HABILITAR Y REHABILITAR LOS DESÓRDENES DE LA COMUNICACIÓN PARA LOS PACIENTES QUE LO REQUIERAN, COMPRENDE LAS ÁREAS DE LENGUAJE ORAL, LENGUAJE LECTOESCRITURA, HABLA Y AUDICIÓN, CON EL FIN DE HACER EFICIENTE EL DESEMPEÑO COMUNICATIVO DEL INDIVIDUO EN DISTINTOS CONTEXTOS DE INTEGRACIÓN.                H. MANEJO Y PREVENCIÓN EN TRASTORNOS DE DEGLUCIÓN, </w:t>
            </w:r>
            <w:r>
              <w:rPr>
                <w:rFonts w:ascii="Arial Narrow" w:hAnsi="Arial Narrow"/>
                <w:color w:val="000000"/>
                <w:sz w:val="16"/>
                <w:szCs w:val="16"/>
                <w:lang w:val="es-ES"/>
              </w:rPr>
              <w:lastRenderedPageBreak/>
              <w:t>INCLUYENDO PACIENTES CON GASTROSTOMÍA Y/O APOYO PARA CIERRE DE PACIENTES CON TRAQUEOSTOMÍA.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C19E2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801A39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1ED279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21519B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13E192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1F55E6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11</w:t>
            </w:r>
          </w:p>
        </w:tc>
        <w:tc>
          <w:tcPr>
            <w:tcW w:w="441" w:type="pct"/>
            <w:tcBorders>
              <w:top w:val="nil"/>
              <w:left w:val="nil"/>
              <w:bottom w:val="single" w:sz="4" w:space="0" w:color="auto"/>
              <w:right w:val="single" w:sz="4" w:space="0" w:color="auto"/>
            </w:tcBorders>
            <w:vAlign w:val="center"/>
            <w:hideMark/>
          </w:tcPr>
          <w:p w14:paraId="7D3281F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5B0823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F80A6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4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w:t>
            </w:r>
            <w:r>
              <w:rPr>
                <w:rFonts w:ascii="Arial Narrow" w:hAnsi="Arial Narrow"/>
                <w:color w:val="000000"/>
                <w:sz w:val="16"/>
                <w:szCs w:val="16"/>
                <w:lang w:val="es-ES"/>
              </w:rPr>
              <w:lastRenderedPageBreak/>
              <w:t>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56EA5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0D3C1D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6C108B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67713C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5FEEED5"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657A3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12</w:t>
            </w:r>
          </w:p>
        </w:tc>
        <w:tc>
          <w:tcPr>
            <w:tcW w:w="441" w:type="pct"/>
            <w:tcBorders>
              <w:top w:val="nil"/>
              <w:left w:val="nil"/>
              <w:bottom w:val="single" w:sz="4" w:space="0" w:color="auto"/>
              <w:right w:val="single" w:sz="4" w:space="0" w:color="auto"/>
            </w:tcBorders>
            <w:vAlign w:val="center"/>
            <w:hideMark/>
          </w:tcPr>
          <w:p w14:paraId="7B2DA67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21570B0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6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34FCF0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PRESTAR LOS SERVICIOS COMO AUXILIAR DE ENFERMERIA  EN EL DOMICILIO DEL PACIENTE, DE ACUERDO A SOLICITUD DE SERVICIOS EXPEDIDA POR EL PERSONAL DEL PROGRAMA DE ATENCIÓN DOMICILIARIA DEL ESMBAS11. • TURNO AUXILIAR DE ENFERMERÍA 6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7C55F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9DBB7E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D2B1EB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A47226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F41493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01D242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13</w:t>
            </w:r>
          </w:p>
        </w:tc>
        <w:tc>
          <w:tcPr>
            <w:tcW w:w="441" w:type="pct"/>
            <w:tcBorders>
              <w:top w:val="nil"/>
              <w:left w:val="nil"/>
              <w:bottom w:val="single" w:sz="4" w:space="0" w:color="auto"/>
              <w:right w:val="single" w:sz="4" w:space="0" w:color="auto"/>
            </w:tcBorders>
            <w:vAlign w:val="center"/>
            <w:hideMark/>
          </w:tcPr>
          <w:p w14:paraId="29004CD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B90FDA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8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46064F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8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10EE5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3890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B2DCFE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78CCA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0B69EC5"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6A2D6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14</w:t>
            </w:r>
          </w:p>
        </w:tc>
        <w:tc>
          <w:tcPr>
            <w:tcW w:w="441" w:type="pct"/>
            <w:tcBorders>
              <w:top w:val="nil"/>
              <w:left w:val="nil"/>
              <w:bottom w:val="single" w:sz="4" w:space="0" w:color="auto"/>
              <w:right w:val="single" w:sz="4" w:space="0" w:color="auto"/>
            </w:tcBorders>
            <w:vAlign w:val="center"/>
            <w:hideMark/>
          </w:tcPr>
          <w:p w14:paraId="5009728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57ACDA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pt-PT"/>
              </w:rPr>
              <w:t xml:space="preserve">AUXILIAR DE ENFERMERÍA DOMICILIARIA                                                                     TURNO DE 12 HORAS DIA.                                                                      </w:t>
            </w:r>
            <w:r>
              <w:rPr>
                <w:rFonts w:ascii="Arial Narrow" w:hAnsi="Arial Narrow"/>
                <w:color w:val="000000"/>
                <w:sz w:val="16"/>
                <w:szCs w:val="16"/>
                <w:lang w:val="es-ES"/>
              </w:rPr>
              <w:t xml:space="preserve">(incluye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233147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PRESTAR LOS SERVICIOS COMO AUXILIAR DE ENFERMERIA  EN EL DOMICILIO DEL PACIENTE, DE ACUERDO A SOLICITUD DE SERVICIOS EXPEDIDA POR EL PERSONAL DEL PROGRAMA DE ATENCIÓN DOMICILIARIA DEL ESMBAS11. • TURNO AUXILIAR DE ENFERMERÍA 12 HORAS DIURNO (INCLUYE ELEMENTOS DE BIOSEGURIDAD PARA EL PERSONAL). EL PROFESIONAL DEBE TENER LOS DESCANSOS ESTABLECIDOS POR LEY.   (EL </w:t>
            </w:r>
            <w:r>
              <w:rPr>
                <w:rFonts w:ascii="Arial Narrow" w:hAnsi="Arial Narrow"/>
                <w:color w:val="000000"/>
                <w:sz w:val="16"/>
                <w:szCs w:val="16"/>
                <w:lang w:val="es-ES"/>
              </w:rPr>
              <w:lastRenderedPageBreak/>
              <w:t>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495C6E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0FC567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B8E2F8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8C24AA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9627F6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8F5A49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15</w:t>
            </w:r>
          </w:p>
        </w:tc>
        <w:tc>
          <w:tcPr>
            <w:tcW w:w="441" w:type="pct"/>
            <w:tcBorders>
              <w:top w:val="nil"/>
              <w:left w:val="nil"/>
              <w:bottom w:val="single" w:sz="4" w:space="0" w:color="auto"/>
              <w:right w:val="single" w:sz="4" w:space="0" w:color="auto"/>
            </w:tcBorders>
            <w:vAlign w:val="center"/>
            <w:hideMark/>
          </w:tcPr>
          <w:p w14:paraId="12B7F11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5A9276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12 HORAS NOCHE.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55A1D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NOCHE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w:t>
            </w:r>
            <w:r>
              <w:rPr>
                <w:rFonts w:ascii="Arial Narrow" w:hAnsi="Arial Narrow"/>
                <w:color w:val="000000"/>
                <w:sz w:val="16"/>
                <w:szCs w:val="16"/>
                <w:lang w:val="es-ES"/>
              </w:rPr>
              <w:lastRenderedPageBreak/>
              <w:t>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D36D4F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1B959D4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5BF0BC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D329A9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F63E7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2BDA03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16</w:t>
            </w:r>
          </w:p>
        </w:tc>
        <w:tc>
          <w:tcPr>
            <w:tcW w:w="441" w:type="pct"/>
            <w:tcBorders>
              <w:top w:val="nil"/>
              <w:left w:val="nil"/>
              <w:bottom w:val="single" w:sz="4" w:space="0" w:color="auto"/>
              <w:right w:val="single" w:sz="4" w:space="0" w:color="auto"/>
            </w:tcBorders>
            <w:vAlign w:val="center"/>
            <w:hideMark/>
          </w:tcPr>
          <w:p w14:paraId="0FB8B1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B89F26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24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625D0C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24 HORAS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w:t>
            </w:r>
            <w:r>
              <w:rPr>
                <w:rFonts w:ascii="Arial Narrow" w:hAnsi="Arial Narrow"/>
                <w:color w:val="000000"/>
                <w:sz w:val="16"/>
                <w:szCs w:val="16"/>
                <w:lang w:val="es-ES"/>
              </w:rPr>
              <w:lastRenderedPageBreak/>
              <w:t>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3C66C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E48FBD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0F3561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23B173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4C151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4C66E5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17</w:t>
            </w:r>
          </w:p>
        </w:tc>
        <w:tc>
          <w:tcPr>
            <w:tcW w:w="441" w:type="pct"/>
            <w:tcBorders>
              <w:top w:val="nil"/>
              <w:left w:val="nil"/>
              <w:bottom w:val="single" w:sz="4" w:space="0" w:color="auto"/>
              <w:right w:val="single" w:sz="4" w:space="0" w:color="auto"/>
            </w:tcBorders>
            <w:vAlign w:val="center"/>
            <w:hideMark/>
          </w:tcPr>
          <w:p w14:paraId="4B849C2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9688BF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BAJA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7ACE7B3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BAJA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MANEJO.    D. LAS CURACIONES DE BAJA COMPLEJIDAD SON PARA HERIDAS CON MEDIDAS NO MAYORES 10 CM DE LARGO X 5 CM DE ANCHO,  EN FASE DE EPITELIZACIÓN O GRANULACIÓN, NO EXUDATIVAS COMO ESCARAS ESTADIO 1, HERIDA LIMPIA SUTURADA, RETIRO DE PUNTOS Y OTRAS (INCLUYE LAVADO IRRIGACIÓN Y CUIDADO DE HERIDA)    E. EL SERVICIO DE CLÍNICA DE HERIDAS INCLUYE LOS INSUMOS PARA REALIZAR LOS PROCEDIMIENTOS: SOLUCIÓN SALINA, JERINGA DE 10 CC, GUANTES  DE MANEJO Y GUANTES ESTÉRILES, GASAS ESTÉRILES, ADHESIVO COMO MICROPORE O FIXOMULL, BAJA </w:t>
            </w:r>
            <w:r>
              <w:rPr>
                <w:rFonts w:ascii="Arial Narrow" w:hAnsi="Arial Narrow"/>
                <w:color w:val="000000"/>
                <w:sz w:val="16"/>
                <w:szCs w:val="16"/>
                <w:lang w:val="es-ES"/>
              </w:rPr>
              <w:lastRenderedPageBreak/>
              <w:t>LENGUAS, APLICADORES, VASELINA U OTRAS CREMAS O UNGÜENTOS Y OTROS INSUMOS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E59C9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5A032D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DCC1D4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A8B1FB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6EFFF9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FD289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18</w:t>
            </w:r>
          </w:p>
        </w:tc>
        <w:tc>
          <w:tcPr>
            <w:tcW w:w="441" w:type="pct"/>
            <w:tcBorders>
              <w:top w:val="nil"/>
              <w:left w:val="nil"/>
              <w:bottom w:val="single" w:sz="4" w:space="0" w:color="auto"/>
              <w:right w:val="single" w:sz="4" w:space="0" w:color="auto"/>
            </w:tcBorders>
            <w:vAlign w:val="center"/>
            <w:hideMark/>
          </w:tcPr>
          <w:p w14:paraId="7AE05BD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0C300FD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MEDIANA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2ADD532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MEDIANA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CM. EXUDATIVAS, ULCERA VARICOSA NO INFECTADA, ESCARAS GRADO 2 Y OTRAS.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w:t>
            </w:r>
            <w:r>
              <w:rPr>
                <w:rFonts w:ascii="Arial Narrow" w:hAnsi="Arial Narrow"/>
                <w:color w:val="000000"/>
                <w:sz w:val="16"/>
                <w:szCs w:val="16"/>
                <w:lang w:val="es-ES"/>
              </w:rPr>
              <w:lastRenderedPageBreak/>
              <w:t>DEBE REALIZAR EL REPORTE AL LIDER DEL PROGRAMA DE ATENCIÓN DOMICILIARIA DEL ESMBAS11.                                         K.TODO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7CBA5A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A9FEBF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42D125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0256DB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960A87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02C4C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19</w:t>
            </w:r>
          </w:p>
        </w:tc>
        <w:tc>
          <w:tcPr>
            <w:tcW w:w="441" w:type="pct"/>
            <w:tcBorders>
              <w:top w:val="nil"/>
              <w:left w:val="nil"/>
              <w:bottom w:val="single" w:sz="4" w:space="0" w:color="auto"/>
              <w:right w:val="single" w:sz="4" w:space="0" w:color="auto"/>
            </w:tcBorders>
            <w:vAlign w:val="center"/>
            <w:hideMark/>
          </w:tcPr>
          <w:p w14:paraId="0E90AF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5FAEE43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CLÍNICA DE HERIDAS POR ENFERMERA PROFESIONAL                                                     CURACIONES DE ALTA COMPLEJIDAD.                                                               (incluye todos los equipos, insumos, materiales y elementos protección personal EPP)</w:t>
            </w:r>
          </w:p>
        </w:tc>
        <w:tc>
          <w:tcPr>
            <w:tcW w:w="2222" w:type="pct"/>
            <w:tcBorders>
              <w:top w:val="nil"/>
              <w:left w:val="nil"/>
              <w:bottom w:val="single" w:sz="4" w:space="0" w:color="auto"/>
              <w:right w:val="single" w:sz="4" w:space="0" w:color="auto"/>
            </w:tcBorders>
            <w:vAlign w:val="center"/>
            <w:hideMark/>
          </w:tcPr>
          <w:p w14:paraId="53770B2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LOS SERVICIOS DE CLÍNICA DE HERIDAS DE ALTA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 LA COORDINACIÓN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8F4590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107097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602605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435A75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B8434F"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C2CA9F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20</w:t>
            </w:r>
          </w:p>
        </w:tc>
        <w:tc>
          <w:tcPr>
            <w:tcW w:w="441" w:type="pct"/>
            <w:tcBorders>
              <w:top w:val="nil"/>
              <w:left w:val="nil"/>
              <w:bottom w:val="single" w:sz="4" w:space="0" w:color="auto"/>
              <w:right w:val="single" w:sz="4" w:space="0" w:color="auto"/>
            </w:tcBorders>
            <w:noWrap/>
            <w:vAlign w:val="center"/>
            <w:hideMark/>
          </w:tcPr>
          <w:p w14:paraId="18821BF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890116</w:t>
            </w:r>
          </w:p>
        </w:tc>
        <w:tc>
          <w:tcPr>
            <w:tcW w:w="856" w:type="pct"/>
            <w:tcBorders>
              <w:top w:val="nil"/>
              <w:left w:val="nil"/>
              <w:bottom w:val="single" w:sz="4" w:space="0" w:color="auto"/>
              <w:right w:val="single" w:sz="4" w:space="0" w:color="auto"/>
            </w:tcBorders>
            <w:vAlign w:val="center"/>
            <w:hideMark/>
          </w:tcPr>
          <w:p w14:paraId="527695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TOMA  DE MUESTRAS DE LABORATORIO EN EL DOMICILIO Y TRASLADO AL ESM O LABORATORIO </w:t>
            </w:r>
            <w:r>
              <w:rPr>
                <w:rFonts w:ascii="Arial Narrow" w:hAnsi="Arial Narrow"/>
                <w:color w:val="000000"/>
                <w:sz w:val="16"/>
                <w:szCs w:val="16"/>
                <w:lang w:val="es-ES"/>
              </w:rPr>
              <w:lastRenderedPageBreak/>
              <w:t>DE REFERENCIA CONTRATADO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A53905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LA TOMA DE MUESTRAS PARA EXÁMENES DE LABORATORIO   EN EL DOMICILIO DEL PACIENTE, DE ACUERDO A SOLICITUD DE SERVICIOS EXPEDIDA POR EL PERSONAL DEL PROGRAMA DE ATENCIÓN DOMICILIARIA DEL ESMBAS11.                                                                                                                                                      B. LOS EXAMENES DE LABORATORIO DEBERAN SER TOMADOS EN EL DOMICILIO DEL PACIENTE, MAXIMO 72 HORAS DESPUES DE QUEDAR AUTORIZADOS POR EL PROGRAMA DE ATENCION </w:t>
            </w:r>
            <w:r>
              <w:rPr>
                <w:rFonts w:ascii="Arial Narrow" w:hAnsi="Arial Narrow"/>
                <w:color w:val="000000"/>
                <w:sz w:val="16"/>
                <w:szCs w:val="16"/>
                <w:lang w:val="es-ES"/>
              </w:rPr>
              <w:lastRenderedPageBreak/>
              <w:t xml:space="preserve">DOMICILIARIA                                                                                                                                                                                                                                                                                                                                      C. LA TOMA DE EXÁMENES DE LABORATORIO INCLUYE: EL PROCEDIMIENTO, LOS INSUMOS, LOS RECIPIENTES PARA EL TRANSPORTE Y EL TRASLADO DE LAS MUESTRAS.                                         D. LA ENTREGA DE LAS MUESTRAS SE REALIZARÁ EN EL ESTABLECIMIENTO DE SANIDAD MILITAR (ESM) DE MEDELLÍN O AL LABORATORIO DE REFERENCIA CONTRATADO ANTES DE LAS  9 A.M., SOLO EN DÍAS HÁBILES DE ACUERDO CON INSTRUCCIONES DEL COORDINADOR DE LABORATORIO DEL ESMBAS11.                                                                                                                                                                                                                                                 E. LAS MUESTRAS DE LABORATORIO DEBERÁN SER TOMADAS SEGÚN EL PROTOCOLO Y LAS INSTRUCCIONES DEL COORDINADOR DE LABORATORIO CLÍNICO DEL ESMBAS11,  EN CUANTO A LA CALIDAD DE LA MUESTRA, LA CANTIDAD DE TUBOS DE SANGRE Y ORINA, MATERIA FECAL U OTROS, QUE SE REQUIERE,  SEGÚN LOS EXÁMENES SOLICITADOS.                                                                                                                                                                                                                                                                                                                                                  F. LA TOMA DE MUESTRAS DE LABORATORIO DEBE SER REALIZADO POR AUXILIAR DE LABORATORIO O POR AUXILIAR DE ENFERMERÍA CON ENTRENAMIENTO ESPECÍFICO EN TOMA DE MUESTRAS DE LABORATORIO                                                                                                                                                                                                                                                                                                                G. EL TRANSPORTE DE LAS MUESTRAS DE LABORATORIO DEBE SER EN UN CONTENEDOR HERMÉTICO, TENIENDO EN CUENTA, LAS QUE REQUIEREN CADENA DE FRIO                         H.TODA ATENCIÓN DEBERÁ QUEDAR REGISTRADA EN LA HISTORIA CLÍNICA DEL PACIENTE, EL MISMO DÍA EN QUE SE PRESTA EL SERVICIO                                                                                      I. SI SE  IDENTIFICAN FACTORES DE RIESGO PARA MALTRATO O ABANDONO, DEBE REALIZAR EL REPORTE AL LIDER DEL PROGRAMA DE ATENCIÓN DOMICILIARIA DEL ESMBAS11.                                                 J. TODO PROFESIONAL DEBE CONTAR CON LOS ELEMENTOS DE BIOSEGURIDAD SUMINISTRADOS POR LA EMPRESA                                                                                                                                                                    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327" w:type="pct"/>
            <w:tcBorders>
              <w:top w:val="nil"/>
              <w:left w:val="nil"/>
              <w:bottom w:val="single" w:sz="4" w:space="0" w:color="auto"/>
              <w:right w:val="single" w:sz="4" w:space="0" w:color="auto"/>
            </w:tcBorders>
            <w:vAlign w:val="center"/>
            <w:hideMark/>
          </w:tcPr>
          <w:p w14:paraId="62D474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B8CF75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9F9FDC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688A89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19DDB2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FAE5B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21</w:t>
            </w:r>
          </w:p>
        </w:tc>
        <w:tc>
          <w:tcPr>
            <w:tcW w:w="441" w:type="pct"/>
            <w:tcBorders>
              <w:top w:val="nil"/>
              <w:left w:val="nil"/>
              <w:bottom w:val="single" w:sz="4" w:space="0" w:color="auto"/>
              <w:right w:val="single" w:sz="4" w:space="0" w:color="auto"/>
            </w:tcBorders>
            <w:vAlign w:val="center"/>
            <w:hideMark/>
          </w:tcPr>
          <w:p w14:paraId="0A4CA52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890105 / 579501</w:t>
            </w:r>
          </w:p>
        </w:tc>
        <w:tc>
          <w:tcPr>
            <w:tcW w:w="856" w:type="pct"/>
            <w:tcBorders>
              <w:top w:val="nil"/>
              <w:left w:val="nil"/>
              <w:bottom w:val="single" w:sz="4" w:space="0" w:color="auto"/>
              <w:right w:val="single" w:sz="4" w:space="0" w:color="auto"/>
            </w:tcBorders>
            <w:vAlign w:val="center"/>
            <w:hideMark/>
          </w:tcPr>
          <w:p w14:paraId="3967CD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VESICAL PERMANENTE                                                           EN EL DOCIMICILIO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E44E5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EL CAMBIO DE SONDA VESICAL PERMANENTE EN EL DOMICILIO DEL PACIENTE, DE ACUERDO A SOLICITUD DE SERVICIOS EXPEDIDA POR EL PERSONAL DEL PROGRAMA DE ATENCIÓN DOMICILIARIA DEL ESMBAS11.  CADA 2, 3 O 4 SEMANAS, O CUANDO SE REQUIERA, SEGÚN ORDENAMIENTO MÉDICO.                                                                       B.INSERCIÓN DE SONDA VESICAL, INCLUYE INSUMOS (SONDA FOLEY, BOLSA DE DRENAJE CERRADO, FIXOMULL O MICROPORE, LIDOCAÍNA JALEA AL 2%, GUANTES DE MANEJO, GUANTES ESTÉRILES, GASAS ESTÉRILES, JERINGA POR 10 CC, SOLUCIÓN SALINA POR 100 CC, JABÓN ANTISÉPTICO, BOLSA ROJA PARA RECOLECCIÓN DE RESIDUOS HOSPITALARIOS  Y OTROS                                                                                                                                                                                                                                                                                                                                                                 C. INCLUYE ENTRENAMIENTO AL CUIDADOR SOBRE EL MANEJO Y CUIDADOS.     D.EL CAMBIO DE SONDA DE SONDA VESICAL PERMANENTE, DEBE SER REALIZADO POR ENFERMERA CON ENTRENAMIENTO.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H.SI SE IDENTIFICAN FACTORES DE RIESGO PARA MALTRATO O ABANDONO, DEBE REALIZAR EL REPORTE AL LIDER DEL PROGRAMA DE ATENCIÓN DOMICILIARIA DEL ESMBAS11.                              I.TODO </w:t>
            </w:r>
            <w:r>
              <w:rPr>
                <w:rFonts w:ascii="Arial Narrow" w:hAnsi="Arial Narrow"/>
                <w:color w:val="000000"/>
                <w:sz w:val="16"/>
                <w:szCs w:val="16"/>
                <w:lang w:val="es-ES"/>
              </w:rPr>
              <w:lastRenderedPageBreak/>
              <w:t>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43290F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2EF68F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59A5F0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E3DBD8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EFACD8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FEC8C9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22</w:t>
            </w:r>
          </w:p>
        </w:tc>
        <w:tc>
          <w:tcPr>
            <w:tcW w:w="441" w:type="pct"/>
            <w:tcBorders>
              <w:top w:val="nil"/>
              <w:left w:val="nil"/>
              <w:bottom w:val="single" w:sz="4" w:space="0" w:color="auto"/>
              <w:right w:val="single" w:sz="4" w:space="0" w:color="auto"/>
            </w:tcBorders>
            <w:vAlign w:val="center"/>
            <w:hideMark/>
          </w:tcPr>
          <w:p w14:paraId="20D9F2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970200</w:t>
            </w:r>
          </w:p>
        </w:tc>
        <w:tc>
          <w:tcPr>
            <w:tcW w:w="856" w:type="pct"/>
            <w:tcBorders>
              <w:top w:val="nil"/>
              <w:left w:val="nil"/>
              <w:bottom w:val="single" w:sz="4" w:space="0" w:color="auto"/>
              <w:right w:val="single" w:sz="4" w:space="0" w:color="auto"/>
            </w:tcBorders>
            <w:vAlign w:val="center"/>
            <w:hideMark/>
          </w:tcPr>
          <w:p w14:paraId="644508B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DE GASTROSTOMÍA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76CA8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EL CAMBIO DE SONDA DE GASTROSTOMÍA   EN EL DOMICILIO DEL PACIENTE, DE ACUERDO A SOLICITUD DE SERVICIOS EXPEDIDA POR EL PERSONAL DEL PROGRAMA DE ATENCIÓN DOMICILIARIA DEL ESMBAS11. CADA 6 A 8 MESES O CUANDO SE REQUIERA, SEGÚN ORDENAMIENTO MÉDICO Y PERTINENCIA MÉDICA.                                                                                                       B.CAMBIO DE SONDA DE GASTROSTOMÍA, INCLUYE LOS INSUMOS (SONDA PARA ALIMENTACIÓN POR GASTROSTOMÍA KANGAROO DE COVIDIEN, GUANTES DE MANEJO Y ESTÉRILES, GASAS ESTÉRILES, JERINGA POR 20 CC, SOLUCIÓN SALINA, AGUA ESTERIL, BOLSA ROJA DE RECOLECCIÓN DE RESIDUOS HOSPITALARIOS Y OTROS                                                                   C. EL CAMBIO DE SONDA DE GASTROSTOMÍA,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NOTA: EL PERSONAL DEBERA TENER CONSTANCIA DE  ENTRENAMIENTO EN SOPORTE NUTRICIONAL </w:t>
            </w:r>
          </w:p>
        </w:tc>
        <w:tc>
          <w:tcPr>
            <w:tcW w:w="327" w:type="pct"/>
            <w:tcBorders>
              <w:top w:val="nil"/>
              <w:left w:val="nil"/>
              <w:bottom w:val="single" w:sz="4" w:space="0" w:color="auto"/>
              <w:right w:val="single" w:sz="4" w:space="0" w:color="auto"/>
            </w:tcBorders>
            <w:vAlign w:val="center"/>
            <w:hideMark/>
          </w:tcPr>
          <w:p w14:paraId="2E845EC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735452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1AA8D8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70391B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3475FB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6AAE9D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23</w:t>
            </w:r>
          </w:p>
        </w:tc>
        <w:tc>
          <w:tcPr>
            <w:tcW w:w="441" w:type="pct"/>
            <w:tcBorders>
              <w:top w:val="nil"/>
              <w:left w:val="nil"/>
              <w:bottom w:val="single" w:sz="4" w:space="0" w:color="auto"/>
              <w:right w:val="single" w:sz="4" w:space="0" w:color="auto"/>
            </w:tcBorders>
            <w:vAlign w:val="center"/>
            <w:hideMark/>
          </w:tcPr>
          <w:p w14:paraId="05DAA40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861803</w:t>
            </w:r>
          </w:p>
        </w:tc>
        <w:tc>
          <w:tcPr>
            <w:tcW w:w="856" w:type="pct"/>
            <w:tcBorders>
              <w:top w:val="nil"/>
              <w:left w:val="nil"/>
              <w:bottom w:val="single" w:sz="4" w:space="0" w:color="auto"/>
              <w:right w:val="single" w:sz="4" w:space="0" w:color="auto"/>
            </w:tcBorders>
            <w:vAlign w:val="center"/>
            <w:hideMark/>
          </w:tcPr>
          <w:p w14:paraId="2FD31A6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CATÉTER SUBCUTÁNEO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0A898F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INSERCION Y/O CAMBIO DE CATÉTER SUBCUTANEO   EN EL DOMICILIO DEL PACIENTE, DE ACUERDO A SOLICITUD DE SERVICIOS EXPEDIDA POR EL PERSONAL DEL PROGRAMA DE ATENCIÓN DOMICILIARIA DEL ESMBAS11. CADA 15 DÍAS O CUANDO SE REQUIERA, SEGÚN ORDENAMIENTO MÉDICO Y PERTINENCIA MÉDICA.   B. INSERCIÓN DE CATÉTER SUBCUTÁNEO PARA HIDRATACIÓN O MANEJO DEL DOLOR EN PACIENTES CON CUIDADOS PALIATIVOS O EN FASE FINAL DE LA VIDA. C. INCLUYE ENTRENAMIENTO AL CUIDADOR SOBRE EL MANEJO Y CUIDADOS.                                                                                                                        D. CAMBIO DE CATÉTER SUBCUTÁNEO,  INCLUYE LOS INSUMOS (CATÉTER O YELCO Nº 22 PARA ADMINISTRAR MEDICAMENTOS; YELCO Nº 20 PARA HIDRATACIÓN; TAPÓN O CONECTOR DE SEGURIDAD LIBRE DE AGUJA; EQUIPO DE MACRO/MICRO GOTEO Y JERINGAS PARA ADMINISTRAR LÍQUIDOS Y/O MEDICAMENTOS, GUANTES DE MANEJO, GASAS ESTÉRILES, TEGADERM O PELÍCULA TRANSPARENTE PARA FIJAR CATÉTER, BOLSA ROJA DE RECOLECCIÓN DE RESIDUOS HOSPITALARIOS Y GUARDIÁN Y OTROS E. EL CAMBIO DE CATÉTER SUBCUTÁNEO, DEBE SER REALIZADO POR ENFERMERA PROFESIONAL CON ENTRENAMIENTO.                                                                                                                  F. DEJAR EL ÁREA DEL PROCEDIMIENTO LIMPIA.                                                                                                                                                                                                                                                       G. PARA EL MANEJO DE RESIDUOS CON RIESGO BIOLÓGICO, LA EMPRESA DEBE ENTREGAR BOLSA ROJA Y GUARDIÁN (PARA ELEMENTOS CORTO PUNZANTES). LA RUTA SANITARIA DEBE SER PUESTA EN FUNCIONAMIENTO POR EL CONTRATISTA.                                                                                                                                                                                                                                                  H. TODA ATENCIÓN DEBERÁ QUEDAR REGISTRADA EN LA HISTORIA CLÍNICA DEL PACIENTE, EL MISMO DÍA EN QUE SE PRESTA EL SERVICIO I. SI SE IDENTIFICAN FACTORES DE RIESGO PARA MALTRATO O ABANDONO, DEBE REALIZAR EL REPORTE AL LIDER DEL PROGRAMA DE ATENCIÓN DOMICILIARIA DEL ESMBAS11. </w:t>
            </w:r>
            <w:r>
              <w:rPr>
                <w:rFonts w:ascii="Arial Narrow" w:hAnsi="Arial Narrow"/>
                <w:color w:val="000000"/>
                <w:sz w:val="16"/>
                <w:szCs w:val="16"/>
                <w:lang w:val="es-ES"/>
              </w:rPr>
              <w:lastRenderedPageBreak/>
              <w:t>J.TODO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F001F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2D3DBC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4A2F71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AEE4E8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C21F52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2FE5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24</w:t>
            </w:r>
          </w:p>
        </w:tc>
        <w:tc>
          <w:tcPr>
            <w:tcW w:w="441" w:type="pct"/>
            <w:tcBorders>
              <w:top w:val="nil"/>
              <w:left w:val="nil"/>
              <w:bottom w:val="single" w:sz="4" w:space="0" w:color="auto"/>
              <w:right w:val="single" w:sz="4" w:space="0" w:color="auto"/>
            </w:tcBorders>
            <w:vAlign w:val="center"/>
            <w:hideMark/>
          </w:tcPr>
          <w:p w14:paraId="7C72B09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970100</w:t>
            </w:r>
          </w:p>
        </w:tc>
        <w:tc>
          <w:tcPr>
            <w:tcW w:w="856" w:type="pct"/>
            <w:tcBorders>
              <w:top w:val="nil"/>
              <w:left w:val="nil"/>
              <w:bottom w:val="single" w:sz="4" w:space="0" w:color="auto"/>
              <w:right w:val="single" w:sz="4" w:space="0" w:color="auto"/>
            </w:tcBorders>
            <w:vAlign w:val="center"/>
            <w:hideMark/>
          </w:tcPr>
          <w:p w14:paraId="56EE33C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NASOGÁSTRICA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B46254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EL CAMBIO DE SONDA NASOGÁSTRICA   EN EL DOMICILIO DEL PACIENTE, DE ACUERDO A SOLICITUD DE SERVICIOS EXPEDIDA POR EL PERSONAL DEL PROGRAMA DE ATENCIÓN DOMICILIARIA DEL ESMBAS11. CUANDO SE REQUIERA, SEGÚN ORDENAMIENTO MÉDICO Y PERTINENCIA MÉDICA.                                                                                                                                       B. EL CAMBIO DE SONDA NASOGÁSTRICA, INCLUYE LOS INSUMOS (SONDA LEVIN, GUANTES DE MANEJO, LIDOCAÍNA JALEA, JERINGA POR 10 CC, BOLSA DE DRENAJE, MICROPORE O FIXOMULL, BOLSA ROJA DE RECOLECCIÓN DE RESIDUOS HOSPITALARIOS Y OTROS). C. EL CAMBIO DE SONDA NASOGÁSTRICA,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D11CF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F40AB3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EF45A9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F44C40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B19988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DC779B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25</w:t>
            </w:r>
          </w:p>
        </w:tc>
        <w:tc>
          <w:tcPr>
            <w:tcW w:w="441" w:type="pct"/>
            <w:tcBorders>
              <w:top w:val="nil"/>
              <w:left w:val="nil"/>
              <w:bottom w:val="single" w:sz="4" w:space="0" w:color="auto"/>
              <w:right w:val="single" w:sz="4" w:space="0" w:color="auto"/>
            </w:tcBorders>
            <w:vAlign w:val="center"/>
            <w:hideMark/>
          </w:tcPr>
          <w:p w14:paraId="38954E6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895100</w:t>
            </w:r>
          </w:p>
        </w:tc>
        <w:tc>
          <w:tcPr>
            <w:tcW w:w="856" w:type="pct"/>
            <w:tcBorders>
              <w:top w:val="nil"/>
              <w:left w:val="nil"/>
              <w:bottom w:val="single" w:sz="4" w:space="0" w:color="auto"/>
              <w:right w:val="single" w:sz="4" w:space="0" w:color="auto"/>
            </w:tcBorders>
            <w:vAlign w:val="center"/>
            <w:hideMark/>
          </w:tcPr>
          <w:p w14:paraId="52EE897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ELECTROCARDIOGRAMA POR ENFERMERA JEFE                                                    (incluye todos los equipos, insumos y elementos protección personal EPP)            Y LECTURA POR MEDICO ESPECILISTA</w:t>
            </w:r>
          </w:p>
        </w:tc>
        <w:tc>
          <w:tcPr>
            <w:tcW w:w="2222" w:type="pct"/>
            <w:tcBorders>
              <w:top w:val="nil"/>
              <w:left w:val="nil"/>
              <w:bottom w:val="single" w:sz="4" w:space="0" w:color="auto"/>
              <w:right w:val="single" w:sz="4" w:space="0" w:color="auto"/>
            </w:tcBorders>
            <w:vAlign w:val="center"/>
            <w:hideMark/>
          </w:tcPr>
          <w:p w14:paraId="241D24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TOMA DE ELECTROCARDIOGRAMA EN EL DOMICILIO DEL PACIENTE, DE ACUERDO A SOLICITUD DE SERVICIOS EXPEDIDA POR EL PERSONAL DEL PROGRAMA DE ATENCIÓN DOMICILIARIA DEL ESMBAS11.  CUANDO SE REQUIERA, SEGÚN ORDENAMIENTO MÉDICO Y PERTINENCIA MÉDICA.                                                                                                       B. TOMA DE ELECTROCARDIOGRAMA INCLUYE LOS INSUMOS (ELECTROCARDIOGRAFO CON SUS ACCESORIOS, GEL CONDUCTOR, GASAS O TOALLAS DE PAPEL, BOLSA ROJA DE RECOLECCIÓN DE RESIDUOS HOSPITALARIOS Y OTROS                                                                   C. LA TOMA DEL ELECTROCARDIOGRAMA, DEBE SER REALIZADO POR ENFERMERA PROFESIONAL.                                                                                                                   D. INCLUYE LECTURA DEL RESULTADO POR MEDICO ESPECIALISTA.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0D0957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A7E41B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8ACBD1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5DDDAA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A24382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FFD29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26</w:t>
            </w:r>
          </w:p>
        </w:tc>
        <w:tc>
          <w:tcPr>
            <w:tcW w:w="441" w:type="pct"/>
            <w:tcBorders>
              <w:top w:val="nil"/>
              <w:left w:val="nil"/>
              <w:bottom w:val="single" w:sz="4" w:space="0" w:color="auto"/>
              <w:right w:val="single" w:sz="4" w:space="0" w:color="auto"/>
            </w:tcBorders>
            <w:noWrap/>
            <w:vAlign w:val="center"/>
            <w:hideMark/>
          </w:tcPr>
          <w:p w14:paraId="6E2BA8F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1BFD1E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DOMICILIARIO ESPECIALISTA EN MEDICINA FAMILIAR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8761C1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ESPECIALISTA EN MEDICINA FAMILIAR EN EL DOMICILIO DEL PACIENTE, DE ACUERDO A SOLICITUD DE SERVICIOS EXPEDIDA POR EL PERSONAL DEL PROGRAMA DE ATENCIÓN DOMICILIARIA DEL ESMBAS11. VALORACIÓN UNA VEZ POR MES.                                                                                                             B. DEBE PRESTAR LA ATENCIÓN MÉDICA INTEGRAL AL PACIENTE DENTRO LOS PARÁMETROS ESTABLECIDOS EN ACUERDO DEL PLAN DE BENEFICIOS DEL SISTEMA DE SALUD DE LAS FUERZAS MILITARES Y LA POLICÍA NACIONAL (SSMP) Y FORMULACIÓN SEGÚN EL ACUERDO DE MEDICAMENTOS VIGENTE PARA EL SSFM. SI EL </w:t>
            </w:r>
            <w:r>
              <w:rPr>
                <w:rFonts w:ascii="Arial Narrow" w:hAnsi="Arial Narrow"/>
                <w:color w:val="000000"/>
                <w:sz w:val="16"/>
                <w:szCs w:val="16"/>
                <w:lang w:val="es-ES"/>
              </w:rPr>
              <w:lastRenderedPageBreak/>
              <w:t>PACIENTE REQUIERE MEDICAMENTOS POR FUERA DEL ACUERDO DEBE SER REMITIDO A ESPECIALISTA DE ESM.                                                                                                                                                                                               C. LA EDUCACIÓN AL PACIENTE Y AL CUIDADOR SE DEBE REFORZAR EN CADA VISITA                                                                                                                                                                                                              D. 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 SI SE IDENTIFICA FACTORES DE RIESGO PARA MALTRATO O ABANDONO, DEBE REALIZAR EL REPORTE AL LIDER DEL PROGRAMA DE ATENCIÓN DOMICILIARIA DEL ESMBAS11.                                                        G.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62113A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DFC7B7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A1A214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77AB95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B73065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A8C42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27</w:t>
            </w:r>
          </w:p>
        </w:tc>
        <w:tc>
          <w:tcPr>
            <w:tcW w:w="441" w:type="pct"/>
            <w:tcBorders>
              <w:top w:val="nil"/>
              <w:left w:val="nil"/>
              <w:bottom w:val="single" w:sz="4" w:space="0" w:color="auto"/>
              <w:right w:val="single" w:sz="4" w:space="0" w:color="auto"/>
            </w:tcBorders>
            <w:noWrap/>
            <w:vAlign w:val="center"/>
            <w:hideMark/>
          </w:tcPr>
          <w:p w14:paraId="51D2E5B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22C2F6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C83944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ATENCIÓN INTEGRAL POR MÉDICO GENERAL CON DIPLOMADO EN MANEJO DEL DOLOR EN EL DOMICILIO DEL PACIENTE, DE ACUERDO A SOLICITUD DE SERVICIOS EXPEDIDA POR EL PERSONAL DEL PROGRAMA DE ATENCIÓN DOMICILIARIA DEL ESMBAS11. UNA VALORACIÓN CADA 15 DIAS SEGUN PERTINENCIA MÉDICA.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F.SI SE IDENTIFICA FACTORES DE RIESGO PARA MALTRATO O ABANDONO, DEBE REALIZAR EL REPORTE AL LIDER DEL PROGRAMA DE ATENCIÓN DOMICILIARIA DEL ESMBAS11.                                                                G.TODO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EDB63C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518F547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2A7E8D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E9B6B5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9F53E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6C7E91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28</w:t>
            </w:r>
          </w:p>
        </w:tc>
        <w:tc>
          <w:tcPr>
            <w:tcW w:w="441" w:type="pct"/>
            <w:tcBorders>
              <w:top w:val="nil"/>
              <w:left w:val="nil"/>
              <w:bottom w:val="single" w:sz="4" w:space="0" w:color="auto"/>
              <w:right w:val="single" w:sz="4" w:space="0" w:color="auto"/>
            </w:tcBorders>
            <w:vAlign w:val="center"/>
            <w:hideMark/>
          </w:tcPr>
          <w:p w14:paraId="6E45DFE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09AADAB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4 (cuatro) aplicaciones                                                          (una dosis cada 6 horas)</w:t>
            </w:r>
          </w:p>
        </w:tc>
        <w:tc>
          <w:tcPr>
            <w:tcW w:w="2222" w:type="pct"/>
            <w:tcBorders>
              <w:top w:val="nil"/>
              <w:left w:val="nil"/>
              <w:bottom w:val="single" w:sz="4" w:space="0" w:color="auto"/>
              <w:right w:val="single" w:sz="4" w:space="0" w:color="auto"/>
            </w:tcBorders>
            <w:vAlign w:val="center"/>
            <w:hideMark/>
          </w:tcPr>
          <w:p w14:paraId="7A954A7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4 (CUATRO) APLICACIONES (UNA DOSIS CADA 6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w:t>
            </w:r>
            <w:r>
              <w:rPr>
                <w:rFonts w:ascii="Arial Narrow" w:hAnsi="Arial Narrow"/>
                <w:color w:val="000000"/>
                <w:sz w:val="16"/>
                <w:szCs w:val="16"/>
                <w:lang w:val="es-ES"/>
              </w:rPr>
              <w:lastRenderedPageBreak/>
              <w:t>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4C56829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DDD6A5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244A8D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F0E7D9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2E75DA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06EB87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29</w:t>
            </w:r>
          </w:p>
        </w:tc>
        <w:tc>
          <w:tcPr>
            <w:tcW w:w="441" w:type="pct"/>
            <w:tcBorders>
              <w:top w:val="nil"/>
              <w:left w:val="nil"/>
              <w:bottom w:val="single" w:sz="4" w:space="0" w:color="auto"/>
              <w:right w:val="single" w:sz="4" w:space="0" w:color="auto"/>
            </w:tcBorders>
            <w:vAlign w:val="center"/>
            <w:hideMark/>
          </w:tcPr>
          <w:p w14:paraId="72A77B0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1E26C40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3 (tres) aplicaciones                                                             (una dosis cada 8 horas)</w:t>
            </w:r>
          </w:p>
        </w:tc>
        <w:tc>
          <w:tcPr>
            <w:tcW w:w="2222" w:type="pct"/>
            <w:tcBorders>
              <w:top w:val="nil"/>
              <w:left w:val="nil"/>
              <w:bottom w:val="single" w:sz="4" w:space="0" w:color="auto"/>
              <w:right w:val="single" w:sz="4" w:space="0" w:color="auto"/>
            </w:tcBorders>
            <w:vAlign w:val="center"/>
            <w:hideMark/>
          </w:tcPr>
          <w:p w14:paraId="503B4B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ADMINISTRACIÓN DOMICILIARIA DE MEDICAMENTOS EN 24 HORAS                                                                                                                                                                                                                                                     3 (TRES) APLICACIONES (UNA DOSIS CADA 8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0DD35E2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0D0C9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4DD74E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EDBD78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4F467C4"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0FFEDA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30</w:t>
            </w:r>
          </w:p>
        </w:tc>
        <w:tc>
          <w:tcPr>
            <w:tcW w:w="441" w:type="pct"/>
            <w:tcBorders>
              <w:top w:val="nil"/>
              <w:left w:val="nil"/>
              <w:bottom w:val="single" w:sz="4" w:space="0" w:color="auto"/>
              <w:right w:val="single" w:sz="4" w:space="0" w:color="auto"/>
            </w:tcBorders>
            <w:vAlign w:val="center"/>
            <w:hideMark/>
          </w:tcPr>
          <w:p w14:paraId="654D561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62EDA20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2 (dos) aplicaciones                                                            (una dosis cada 12 horas)</w:t>
            </w:r>
          </w:p>
        </w:tc>
        <w:tc>
          <w:tcPr>
            <w:tcW w:w="2222" w:type="pct"/>
            <w:tcBorders>
              <w:top w:val="nil"/>
              <w:left w:val="nil"/>
              <w:bottom w:val="single" w:sz="4" w:space="0" w:color="auto"/>
              <w:right w:val="single" w:sz="4" w:space="0" w:color="auto"/>
            </w:tcBorders>
            <w:vAlign w:val="center"/>
            <w:hideMark/>
          </w:tcPr>
          <w:p w14:paraId="516EAEC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2 (DOS) APLICACIONES (UNA DOSIS CADA 12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1E34E5C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E5F23E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2F172B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3CAC5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22F682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F3DB11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31</w:t>
            </w:r>
          </w:p>
        </w:tc>
        <w:tc>
          <w:tcPr>
            <w:tcW w:w="441" w:type="pct"/>
            <w:tcBorders>
              <w:top w:val="nil"/>
              <w:left w:val="nil"/>
              <w:bottom w:val="single" w:sz="4" w:space="0" w:color="auto"/>
              <w:right w:val="single" w:sz="4" w:space="0" w:color="auto"/>
            </w:tcBorders>
            <w:vAlign w:val="center"/>
            <w:hideMark/>
          </w:tcPr>
          <w:p w14:paraId="4CBF352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5E6771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1 (una) aplicación                                                                    (una dosis cada 24 horas)</w:t>
            </w:r>
          </w:p>
        </w:tc>
        <w:tc>
          <w:tcPr>
            <w:tcW w:w="2222" w:type="pct"/>
            <w:tcBorders>
              <w:top w:val="nil"/>
              <w:left w:val="nil"/>
              <w:bottom w:val="single" w:sz="4" w:space="0" w:color="auto"/>
              <w:right w:val="single" w:sz="4" w:space="0" w:color="auto"/>
            </w:tcBorders>
            <w:vAlign w:val="center"/>
            <w:hideMark/>
          </w:tcPr>
          <w:p w14:paraId="41798B1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1 (UNA) APLICACIÓN (UNA DOSIS CADA 24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6EDA0AE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DE06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3F2983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CC58FE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0DD791D"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FBBF0D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11 A 20 SESIONES MES</w:t>
            </w:r>
          </w:p>
        </w:tc>
        <w:tc>
          <w:tcPr>
            <w:tcW w:w="334" w:type="pct"/>
            <w:tcBorders>
              <w:top w:val="nil"/>
              <w:left w:val="nil"/>
              <w:bottom w:val="single" w:sz="4" w:space="0" w:color="auto"/>
              <w:right w:val="single" w:sz="4" w:space="0" w:color="auto"/>
            </w:tcBorders>
            <w:noWrap/>
            <w:vAlign w:val="bottom"/>
            <w:hideMark/>
          </w:tcPr>
          <w:p w14:paraId="0813635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AD7B8E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97E5C8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7B7C4FD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6B0F99C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08B942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15BF77CF"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D63F94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2F5F9BD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01E99E9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A75850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140EC745"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4FAF995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32</w:t>
            </w:r>
          </w:p>
        </w:tc>
        <w:tc>
          <w:tcPr>
            <w:tcW w:w="441" w:type="pct"/>
            <w:vMerge w:val="restart"/>
            <w:tcBorders>
              <w:top w:val="nil"/>
              <w:left w:val="single" w:sz="4" w:space="0" w:color="auto"/>
              <w:bottom w:val="single" w:sz="4" w:space="0" w:color="auto"/>
              <w:right w:val="single" w:sz="4" w:space="0" w:color="auto"/>
            </w:tcBorders>
            <w:vAlign w:val="center"/>
            <w:hideMark/>
          </w:tcPr>
          <w:p w14:paraId="1E9AFF6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3B4476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4C763D7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6F20E3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5BB1A95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49B9E1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7AFB41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59EE54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5FF5E1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C9386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2867D8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3C8B366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43B405B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4BD2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CD2DB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15F0710" w14:textId="77777777" w:rsidR="00157F49" w:rsidRDefault="00157F49">
            <w:pPr>
              <w:spacing w:line="276" w:lineRule="auto"/>
              <w:rPr>
                <w:rFonts w:ascii="Arial Narrow" w:hAnsi="Arial Narrow"/>
                <w:color w:val="000000"/>
                <w:sz w:val="16"/>
                <w:szCs w:val="16"/>
                <w:lang w:val="es-ES"/>
              </w:rPr>
            </w:pPr>
          </w:p>
        </w:tc>
      </w:tr>
      <w:tr w:rsidR="00157F49" w14:paraId="689A3FE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CDAC6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5CCC2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F11E0D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2BEB9A1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0883DD4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5CC634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D0972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E67A10C" w14:textId="77777777" w:rsidR="00157F49" w:rsidRDefault="00157F49">
            <w:pPr>
              <w:spacing w:line="276" w:lineRule="auto"/>
              <w:rPr>
                <w:rFonts w:ascii="Arial Narrow" w:hAnsi="Arial Narrow"/>
                <w:color w:val="000000"/>
                <w:sz w:val="16"/>
                <w:szCs w:val="16"/>
                <w:lang w:val="es-ES"/>
              </w:rPr>
            </w:pPr>
          </w:p>
        </w:tc>
      </w:tr>
      <w:tr w:rsidR="00157F49" w14:paraId="5D89953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0921B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4202C9"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F71950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VISITAS DE AUXILIAR DE ENFERMERÍA SEGÚN PERTINENCIA MEDICA </w:t>
            </w:r>
          </w:p>
        </w:tc>
        <w:tc>
          <w:tcPr>
            <w:tcW w:w="2222" w:type="pct"/>
            <w:tcBorders>
              <w:top w:val="nil"/>
              <w:left w:val="nil"/>
              <w:bottom w:val="single" w:sz="4" w:space="0" w:color="auto"/>
              <w:right w:val="single" w:sz="4" w:space="0" w:color="auto"/>
            </w:tcBorders>
            <w:vAlign w:val="center"/>
            <w:hideMark/>
          </w:tcPr>
          <w:p w14:paraId="436F729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58AEF3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087A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3D74D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EB76ACF" w14:textId="77777777" w:rsidR="00157F49" w:rsidRDefault="00157F49">
            <w:pPr>
              <w:spacing w:line="276" w:lineRule="auto"/>
              <w:rPr>
                <w:rFonts w:ascii="Arial Narrow" w:hAnsi="Arial Narrow"/>
                <w:color w:val="000000"/>
                <w:sz w:val="16"/>
                <w:szCs w:val="16"/>
                <w:lang w:val="es-ES"/>
              </w:rPr>
            </w:pPr>
          </w:p>
        </w:tc>
      </w:tr>
      <w:tr w:rsidR="00157F49" w14:paraId="0151B38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22D345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3EE38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6AA67D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625D7DE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11 Y MAXIMO 20 POR MES EN TOTAL.</w:t>
            </w:r>
          </w:p>
        </w:tc>
        <w:tc>
          <w:tcPr>
            <w:tcW w:w="0" w:type="auto"/>
            <w:vMerge/>
            <w:tcBorders>
              <w:top w:val="nil"/>
              <w:left w:val="single" w:sz="4" w:space="0" w:color="auto"/>
              <w:bottom w:val="single" w:sz="4" w:space="0" w:color="auto"/>
              <w:right w:val="single" w:sz="4" w:space="0" w:color="auto"/>
            </w:tcBorders>
            <w:vAlign w:val="center"/>
            <w:hideMark/>
          </w:tcPr>
          <w:p w14:paraId="37B359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894D1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C5E4A1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4DF236" w14:textId="77777777" w:rsidR="00157F49" w:rsidRDefault="00157F49">
            <w:pPr>
              <w:spacing w:line="276" w:lineRule="auto"/>
              <w:rPr>
                <w:rFonts w:ascii="Arial Narrow" w:hAnsi="Arial Narrow"/>
                <w:color w:val="000000"/>
                <w:sz w:val="16"/>
                <w:szCs w:val="16"/>
                <w:lang w:val="es-ES"/>
              </w:rPr>
            </w:pPr>
          </w:p>
        </w:tc>
      </w:tr>
      <w:tr w:rsidR="00157F49" w14:paraId="6D89B37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660CE1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ACFC50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FC5FC4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796BF0C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 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3D00087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551638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63B83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9DDF3B" w14:textId="77777777" w:rsidR="00157F49" w:rsidRDefault="00157F49">
            <w:pPr>
              <w:spacing w:line="276" w:lineRule="auto"/>
              <w:rPr>
                <w:rFonts w:ascii="Arial Narrow" w:hAnsi="Arial Narrow"/>
                <w:color w:val="000000"/>
                <w:sz w:val="16"/>
                <w:szCs w:val="16"/>
                <w:lang w:val="es-ES"/>
              </w:rPr>
            </w:pPr>
          </w:p>
        </w:tc>
      </w:tr>
      <w:tr w:rsidR="00157F49" w14:paraId="378A8E4B"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6B6148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23E391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821DE9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5665CE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1AB6B20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DD918C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9765E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72D14FB" w14:textId="77777777" w:rsidR="00157F49" w:rsidRDefault="00157F49">
            <w:pPr>
              <w:spacing w:line="276" w:lineRule="auto"/>
              <w:rPr>
                <w:rFonts w:ascii="Arial Narrow" w:hAnsi="Arial Narrow"/>
                <w:color w:val="000000"/>
                <w:sz w:val="16"/>
                <w:szCs w:val="16"/>
                <w:lang w:val="es-ES"/>
              </w:rPr>
            </w:pPr>
          </w:p>
        </w:tc>
      </w:tr>
      <w:tr w:rsidR="00157F49" w14:paraId="30155EC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981940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19E1D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AFA89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4880294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77BD7A6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0E0F9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7A1B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8898DE5" w14:textId="77777777" w:rsidR="00157F49" w:rsidRDefault="00157F49">
            <w:pPr>
              <w:spacing w:line="276" w:lineRule="auto"/>
              <w:rPr>
                <w:rFonts w:ascii="Arial Narrow" w:hAnsi="Arial Narrow"/>
                <w:color w:val="000000"/>
                <w:sz w:val="16"/>
                <w:szCs w:val="16"/>
                <w:lang w:val="es-ES"/>
              </w:rPr>
            </w:pPr>
          </w:p>
        </w:tc>
      </w:tr>
      <w:tr w:rsidR="00157F49" w14:paraId="2838C30C"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EE221A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310AD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878819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720F4D6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501924F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FABC23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B46917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D4697C2" w14:textId="77777777" w:rsidR="00157F49" w:rsidRDefault="00157F49">
            <w:pPr>
              <w:spacing w:line="276" w:lineRule="auto"/>
              <w:rPr>
                <w:rFonts w:ascii="Arial Narrow" w:hAnsi="Arial Narrow"/>
                <w:color w:val="000000"/>
                <w:sz w:val="16"/>
                <w:szCs w:val="16"/>
                <w:lang w:val="es-ES"/>
              </w:rPr>
            </w:pPr>
          </w:p>
        </w:tc>
      </w:tr>
      <w:tr w:rsidR="00157F49" w14:paraId="25C6885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49F677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5144B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2C58CA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7FB0AAC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795115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C6866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71FE54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DACB5C8" w14:textId="77777777" w:rsidR="00157F49" w:rsidRDefault="00157F49">
            <w:pPr>
              <w:spacing w:line="276" w:lineRule="auto"/>
              <w:rPr>
                <w:rFonts w:ascii="Arial Narrow" w:hAnsi="Arial Narrow"/>
                <w:color w:val="000000"/>
                <w:sz w:val="16"/>
                <w:szCs w:val="16"/>
                <w:lang w:val="es-ES"/>
              </w:rPr>
            </w:pPr>
          </w:p>
        </w:tc>
      </w:tr>
      <w:tr w:rsidR="00157F49" w14:paraId="188D787B"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C68F41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21 A 30 SESIONES MES</w:t>
            </w:r>
          </w:p>
        </w:tc>
        <w:tc>
          <w:tcPr>
            <w:tcW w:w="334" w:type="pct"/>
            <w:tcBorders>
              <w:top w:val="nil"/>
              <w:left w:val="nil"/>
              <w:bottom w:val="single" w:sz="4" w:space="0" w:color="auto"/>
              <w:right w:val="single" w:sz="4" w:space="0" w:color="auto"/>
            </w:tcBorders>
            <w:noWrap/>
            <w:vAlign w:val="bottom"/>
            <w:hideMark/>
          </w:tcPr>
          <w:p w14:paraId="71687CE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08BA6D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91551C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0653B46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43C328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246B227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3D16C6C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DD501C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5FB1492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2F50BA5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470A16B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0A5884DE"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71EF121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33</w:t>
            </w:r>
          </w:p>
        </w:tc>
        <w:tc>
          <w:tcPr>
            <w:tcW w:w="441" w:type="pct"/>
            <w:vMerge w:val="restart"/>
            <w:tcBorders>
              <w:top w:val="nil"/>
              <w:left w:val="single" w:sz="4" w:space="0" w:color="auto"/>
              <w:bottom w:val="single" w:sz="4" w:space="0" w:color="auto"/>
              <w:right w:val="single" w:sz="4" w:space="0" w:color="auto"/>
            </w:tcBorders>
            <w:vAlign w:val="center"/>
            <w:hideMark/>
          </w:tcPr>
          <w:p w14:paraId="7B95CB2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3CA080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747BD64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4DD84C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E010A5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08F59D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51BAE7B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0874CE3"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0EDF84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5A0459"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C65944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6FF6A4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64130A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92AEE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4C5F2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EB64CF" w14:textId="77777777" w:rsidR="00157F49" w:rsidRDefault="00157F49">
            <w:pPr>
              <w:spacing w:line="276" w:lineRule="auto"/>
              <w:rPr>
                <w:rFonts w:ascii="Arial Narrow" w:hAnsi="Arial Narrow"/>
                <w:color w:val="000000"/>
                <w:sz w:val="16"/>
                <w:szCs w:val="16"/>
                <w:lang w:val="es-ES"/>
              </w:rPr>
            </w:pPr>
          </w:p>
        </w:tc>
      </w:tr>
      <w:tr w:rsidR="00157F49" w14:paraId="37A46D8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19D8BB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404B61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3CA00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1786A80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3EA083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448F0E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4DC09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AE2BE1F" w14:textId="77777777" w:rsidR="00157F49" w:rsidRDefault="00157F49">
            <w:pPr>
              <w:spacing w:line="276" w:lineRule="auto"/>
              <w:rPr>
                <w:rFonts w:ascii="Arial Narrow" w:hAnsi="Arial Narrow"/>
                <w:color w:val="000000"/>
                <w:sz w:val="16"/>
                <w:szCs w:val="16"/>
                <w:lang w:val="es-ES"/>
              </w:rPr>
            </w:pPr>
          </w:p>
        </w:tc>
      </w:tr>
      <w:tr w:rsidR="00157F49" w14:paraId="3EA4289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A0990D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C06F4BB"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1E7753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DE AUXILIAR DE ENFERMERÍA  SEGÚN PERTINENCIA MEDICA</w:t>
            </w:r>
          </w:p>
        </w:tc>
        <w:tc>
          <w:tcPr>
            <w:tcW w:w="2222" w:type="pct"/>
            <w:tcBorders>
              <w:top w:val="nil"/>
              <w:left w:val="nil"/>
              <w:bottom w:val="single" w:sz="4" w:space="0" w:color="auto"/>
              <w:right w:val="single" w:sz="4" w:space="0" w:color="auto"/>
            </w:tcBorders>
            <w:vAlign w:val="center"/>
            <w:hideMark/>
          </w:tcPr>
          <w:p w14:paraId="37896DB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E41F28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02B72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A3857C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E8BA776" w14:textId="77777777" w:rsidR="00157F49" w:rsidRDefault="00157F49">
            <w:pPr>
              <w:spacing w:line="276" w:lineRule="auto"/>
              <w:rPr>
                <w:rFonts w:ascii="Arial Narrow" w:hAnsi="Arial Narrow"/>
                <w:color w:val="000000"/>
                <w:sz w:val="16"/>
                <w:szCs w:val="16"/>
                <w:lang w:val="es-ES"/>
              </w:rPr>
            </w:pPr>
          </w:p>
        </w:tc>
      </w:tr>
      <w:tr w:rsidR="00157F49" w14:paraId="5573D5B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AB70B9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438F2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9D8482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4953D5D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21 Y MAXIMO 30 POR MES EN TOTAL.</w:t>
            </w:r>
          </w:p>
        </w:tc>
        <w:tc>
          <w:tcPr>
            <w:tcW w:w="0" w:type="auto"/>
            <w:vMerge/>
            <w:tcBorders>
              <w:top w:val="nil"/>
              <w:left w:val="single" w:sz="4" w:space="0" w:color="auto"/>
              <w:bottom w:val="single" w:sz="4" w:space="0" w:color="auto"/>
              <w:right w:val="single" w:sz="4" w:space="0" w:color="auto"/>
            </w:tcBorders>
            <w:vAlign w:val="center"/>
            <w:hideMark/>
          </w:tcPr>
          <w:p w14:paraId="3040116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E90E1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CD4DA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E28272E" w14:textId="77777777" w:rsidR="00157F49" w:rsidRDefault="00157F49">
            <w:pPr>
              <w:spacing w:line="276" w:lineRule="auto"/>
              <w:rPr>
                <w:rFonts w:ascii="Arial Narrow" w:hAnsi="Arial Narrow"/>
                <w:color w:val="000000"/>
                <w:sz w:val="16"/>
                <w:szCs w:val="16"/>
                <w:lang w:val="es-ES"/>
              </w:rPr>
            </w:pPr>
          </w:p>
        </w:tc>
      </w:tr>
      <w:tr w:rsidR="00157F49" w14:paraId="33AE4C6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D9DA2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93688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11EED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5A8EC50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3229765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BAD7E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CAD85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5DABDC1" w14:textId="77777777" w:rsidR="00157F49" w:rsidRDefault="00157F49">
            <w:pPr>
              <w:spacing w:line="276" w:lineRule="auto"/>
              <w:rPr>
                <w:rFonts w:ascii="Arial Narrow" w:hAnsi="Arial Narrow"/>
                <w:color w:val="000000"/>
                <w:sz w:val="16"/>
                <w:szCs w:val="16"/>
                <w:lang w:val="es-ES"/>
              </w:rPr>
            </w:pPr>
          </w:p>
        </w:tc>
      </w:tr>
      <w:tr w:rsidR="00157F49" w14:paraId="38D82AA7"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0B633E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8F31ED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1F398E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493D3AC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4D0561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6816D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422DD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E69B14" w14:textId="77777777" w:rsidR="00157F49" w:rsidRDefault="00157F49">
            <w:pPr>
              <w:spacing w:line="276" w:lineRule="auto"/>
              <w:rPr>
                <w:rFonts w:ascii="Arial Narrow" w:hAnsi="Arial Narrow"/>
                <w:color w:val="000000"/>
                <w:sz w:val="16"/>
                <w:szCs w:val="16"/>
                <w:lang w:val="es-ES"/>
              </w:rPr>
            </w:pPr>
          </w:p>
        </w:tc>
      </w:tr>
      <w:tr w:rsidR="00157F49" w14:paraId="495A83E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E921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A7095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41EC30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7B2C844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75DBCCD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C4D682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A0C41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8F2A68" w14:textId="77777777" w:rsidR="00157F49" w:rsidRDefault="00157F49">
            <w:pPr>
              <w:spacing w:line="276" w:lineRule="auto"/>
              <w:rPr>
                <w:rFonts w:ascii="Arial Narrow" w:hAnsi="Arial Narrow"/>
                <w:color w:val="000000"/>
                <w:sz w:val="16"/>
                <w:szCs w:val="16"/>
                <w:lang w:val="es-ES"/>
              </w:rPr>
            </w:pPr>
          </w:p>
        </w:tc>
      </w:tr>
      <w:tr w:rsidR="00157F49" w14:paraId="2B019CB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083815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0052B6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15F485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5F6617D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6AADEA8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D0AF8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F901A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3C0802A" w14:textId="77777777" w:rsidR="00157F49" w:rsidRDefault="00157F49">
            <w:pPr>
              <w:spacing w:line="276" w:lineRule="auto"/>
              <w:rPr>
                <w:rFonts w:ascii="Arial Narrow" w:hAnsi="Arial Narrow"/>
                <w:color w:val="000000"/>
                <w:sz w:val="16"/>
                <w:szCs w:val="16"/>
                <w:lang w:val="es-ES"/>
              </w:rPr>
            </w:pPr>
          </w:p>
        </w:tc>
      </w:tr>
      <w:tr w:rsidR="00157F49" w14:paraId="6EB114C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E590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DB4EC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468E67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075DCDA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4A74D8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155B69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A9F7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9D36AB2" w14:textId="77777777" w:rsidR="00157F49" w:rsidRDefault="00157F49">
            <w:pPr>
              <w:spacing w:line="276" w:lineRule="auto"/>
              <w:rPr>
                <w:rFonts w:ascii="Arial Narrow" w:hAnsi="Arial Narrow"/>
                <w:color w:val="000000"/>
                <w:sz w:val="16"/>
                <w:szCs w:val="16"/>
                <w:lang w:val="es-ES"/>
              </w:rPr>
            </w:pPr>
          </w:p>
        </w:tc>
      </w:tr>
      <w:tr w:rsidR="00157F49" w14:paraId="3D7EF376"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A77795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ALQUILER CAMA DOMICILIARIA</w:t>
            </w:r>
          </w:p>
        </w:tc>
        <w:tc>
          <w:tcPr>
            <w:tcW w:w="334" w:type="pct"/>
            <w:tcBorders>
              <w:top w:val="nil"/>
              <w:left w:val="nil"/>
              <w:bottom w:val="single" w:sz="4" w:space="0" w:color="auto"/>
              <w:right w:val="single" w:sz="4" w:space="0" w:color="auto"/>
            </w:tcBorders>
            <w:noWrap/>
            <w:vAlign w:val="bottom"/>
            <w:hideMark/>
          </w:tcPr>
          <w:p w14:paraId="74764D6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9834F1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AB9378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4A4ECD4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4C27289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54C067D"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0A1ABA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7542C8A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1E18CE9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38B95C2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3A10347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6021C7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93493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34</w:t>
            </w:r>
          </w:p>
        </w:tc>
        <w:tc>
          <w:tcPr>
            <w:tcW w:w="441" w:type="pct"/>
            <w:tcBorders>
              <w:top w:val="nil"/>
              <w:left w:val="nil"/>
              <w:bottom w:val="single" w:sz="4" w:space="0" w:color="auto"/>
              <w:right w:val="single" w:sz="4" w:space="0" w:color="auto"/>
            </w:tcBorders>
            <w:vAlign w:val="center"/>
            <w:hideMark/>
          </w:tcPr>
          <w:p w14:paraId="036DD99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284253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MANUAL MENSUAL</w:t>
            </w:r>
          </w:p>
        </w:tc>
        <w:tc>
          <w:tcPr>
            <w:tcW w:w="2222" w:type="pct"/>
            <w:tcBorders>
              <w:top w:val="nil"/>
              <w:left w:val="nil"/>
              <w:bottom w:val="single" w:sz="4" w:space="0" w:color="auto"/>
              <w:right w:val="single" w:sz="4" w:space="0" w:color="auto"/>
            </w:tcBorders>
            <w:vAlign w:val="center"/>
            <w:hideMark/>
          </w:tcPr>
          <w:p w14:paraId="137D91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5342F4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ABDC84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DB85BD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4A885C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8AAB4B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AF2B5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35</w:t>
            </w:r>
          </w:p>
        </w:tc>
        <w:tc>
          <w:tcPr>
            <w:tcW w:w="441" w:type="pct"/>
            <w:tcBorders>
              <w:top w:val="nil"/>
              <w:left w:val="nil"/>
              <w:bottom w:val="single" w:sz="4" w:space="0" w:color="auto"/>
              <w:right w:val="single" w:sz="4" w:space="0" w:color="auto"/>
            </w:tcBorders>
            <w:vAlign w:val="center"/>
            <w:hideMark/>
          </w:tcPr>
          <w:p w14:paraId="1C2D0B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0711412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ELECTRICA MENSUAL</w:t>
            </w:r>
          </w:p>
        </w:tc>
        <w:tc>
          <w:tcPr>
            <w:tcW w:w="2222" w:type="pct"/>
            <w:tcBorders>
              <w:top w:val="nil"/>
              <w:left w:val="nil"/>
              <w:bottom w:val="single" w:sz="4" w:space="0" w:color="auto"/>
              <w:right w:val="single" w:sz="4" w:space="0" w:color="auto"/>
            </w:tcBorders>
            <w:vAlign w:val="center"/>
            <w:hideMark/>
          </w:tcPr>
          <w:p w14:paraId="3BFCCC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6C3D72A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C6581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D3595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BB4F86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504C4D7"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7E422A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OTROS TIPOS  DE PROCEDIMIENTOS </w:t>
            </w:r>
          </w:p>
        </w:tc>
        <w:tc>
          <w:tcPr>
            <w:tcW w:w="334" w:type="pct"/>
            <w:tcBorders>
              <w:top w:val="nil"/>
              <w:left w:val="nil"/>
              <w:bottom w:val="single" w:sz="4" w:space="0" w:color="auto"/>
              <w:right w:val="single" w:sz="4" w:space="0" w:color="auto"/>
            </w:tcBorders>
            <w:noWrap/>
            <w:vAlign w:val="bottom"/>
            <w:hideMark/>
          </w:tcPr>
          <w:p w14:paraId="06124DC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73E1DA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6AF5D9B"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300744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37896B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43BA22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EC9B08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A86018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31F4C99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6E69F3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2877CAE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38D49B8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0A6AF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36</w:t>
            </w:r>
          </w:p>
        </w:tc>
        <w:tc>
          <w:tcPr>
            <w:tcW w:w="441" w:type="pct"/>
            <w:tcBorders>
              <w:top w:val="nil"/>
              <w:left w:val="nil"/>
              <w:bottom w:val="single" w:sz="4" w:space="0" w:color="auto"/>
              <w:right w:val="single" w:sz="4" w:space="0" w:color="auto"/>
            </w:tcBorders>
            <w:vAlign w:val="center"/>
            <w:hideMark/>
          </w:tcPr>
          <w:p w14:paraId="75A55B5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890115</w:t>
            </w:r>
          </w:p>
        </w:tc>
        <w:tc>
          <w:tcPr>
            <w:tcW w:w="856" w:type="pct"/>
            <w:tcBorders>
              <w:top w:val="nil"/>
              <w:left w:val="nil"/>
              <w:bottom w:val="single" w:sz="4" w:space="0" w:color="auto"/>
              <w:right w:val="single" w:sz="4" w:space="0" w:color="auto"/>
            </w:tcBorders>
            <w:vAlign w:val="center"/>
            <w:hideMark/>
          </w:tcPr>
          <w:p w14:paraId="63AEEC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TRANSPORTE Y ADMINISTRACION DE NUTRICION PARENTERAL TOTAL O PARCIAL</w:t>
            </w:r>
          </w:p>
        </w:tc>
        <w:tc>
          <w:tcPr>
            <w:tcW w:w="2222" w:type="pct"/>
            <w:tcBorders>
              <w:top w:val="nil"/>
              <w:left w:val="nil"/>
              <w:bottom w:val="single" w:sz="4" w:space="0" w:color="auto"/>
              <w:right w:val="single" w:sz="4" w:space="0" w:color="auto"/>
            </w:tcBorders>
            <w:vAlign w:val="center"/>
            <w:hideMark/>
          </w:tcPr>
          <w:p w14:paraId="48B021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requerimiento de orden médica y de acuerdo a solicitud de servicios expedida por el personal del programa de atención domiciliaria del ESMBAS11. Toda atención deberá quedar registrada  en la historia clínica del paciente el mismo día en el que se presta el servicio. </w:t>
            </w:r>
          </w:p>
        </w:tc>
        <w:tc>
          <w:tcPr>
            <w:tcW w:w="327" w:type="pct"/>
            <w:tcBorders>
              <w:top w:val="nil"/>
              <w:left w:val="nil"/>
              <w:bottom w:val="single" w:sz="4" w:space="0" w:color="auto"/>
              <w:right w:val="single" w:sz="4" w:space="0" w:color="auto"/>
            </w:tcBorders>
            <w:vAlign w:val="center"/>
            <w:hideMark/>
          </w:tcPr>
          <w:p w14:paraId="280AD58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2AD96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865F2F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A25D7C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C99A8F"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F606662"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CUIDADO CRONICO Y/O PALIATIVO SIN VENTILADOR</w:t>
            </w:r>
          </w:p>
        </w:tc>
        <w:tc>
          <w:tcPr>
            <w:tcW w:w="334" w:type="pct"/>
            <w:tcBorders>
              <w:top w:val="nil"/>
              <w:left w:val="nil"/>
              <w:bottom w:val="single" w:sz="4" w:space="0" w:color="auto"/>
              <w:right w:val="single" w:sz="4" w:space="0" w:color="auto"/>
            </w:tcBorders>
            <w:noWrap/>
            <w:vAlign w:val="bottom"/>
            <w:hideMark/>
          </w:tcPr>
          <w:p w14:paraId="4044A89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504DE1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405509B"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3F3B373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DC3107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F5AFE32"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0D685A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40D2281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5957EA3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CC0533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194415C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F4F2AC5"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3AF243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37</w:t>
            </w:r>
          </w:p>
        </w:tc>
        <w:tc>
          <w:tcPr>
            <w:tcW w:w="441" w:type="pct"/>
            <w:vMerge w:val="restart"/>
            <w:tcBorders>
              <w:top w:val="nil"/>
              <w:left w:val="single" w:sz="4" w:space="0" w:color="auto"/>
              <w:bottom w:val="single" w:sz="4" w:space="0" w:color="auto"/>
              <w:right w:val="single" w:sz="4" w:space="0" w:color="auto"/>
            </w:tcBorders>
            <w:vAlign w:val="center"/>
            <w:hideMark/>
          </w:tcPr>
          <w:p w14:paraId="7B07A1E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6EDC3B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HABITACION UNIPERSONAL 24 HORAS / 7 DIAS SEMANA</w:t>
            </w:r>
          </w:p>
        </w:tc>
        <w:tc>
          <w:tcPr>
            <w:tcW w:w="2222" w:type="pct"/>
            <w:tcBorders>
              <w:top w:val="nil"/>
              <w:left w:val="nil"/>
              <w:bottom w:val="single" w:sz="4" w:space="0" w:color="auto"/>
              <w:right w:val="single" w:sz="4" w:space="0" w:color="auto"/>
            </w:tcBorders>
            <w:vAlign w:val="center"/>
            <w:hideMark/>
          </w:tcPr>
          <w:p w14:paraId="11E1545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ALOJAMIENTO EN INSTITUCIÓN Y/O CENTRO CUIDADO CRONICO Y/O PALIATIVO</w:t>
            </w:r>
          </w:p>
        </w:tc>
        <w:tc>
          <w:tcPr>
            <w:tcW w:w="327" w:type="pct"/>
            <w:vMerge w:val="restart"/>
            <w:tcBorders>
              <w:top w:val="nil"/>
              <w:left w:val="single" w:sz="4" w:space="0" w:color="auto"/>
              <w:bottom w:val="single" w:sz="4" w:space="0" w:color="auto"/>
              <w:right w:val="single" w:sz="4" w:space="0" w:color="auto"/>
            </w:tcBorders>
            <w:vAlign w:val="center"/>
            <w:hideMark/>
          </w:tcPr>
          <w:p w14:paraId="0C6E466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D90D1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37B6E9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7F3BAC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DE7F0E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28A50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14EDE3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9B0EA4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CAMA HOSPITALARIA DE III NIVEL  24 HORAS / 7 DIAS SEMANA</w:t>
            </w:r>
          </w:p>
        </w:tc>
        <w:tc>
          <w:tcPr>
            <w:tcW w:w="2222" w:type="pct"/>
            <w:tcBorders>
              <w:top w:val="nil"/>
              <w:left w:val="nil"/>
              <w:bottom w:val="single" w:sz="4" w:space="0" w:color="auto"/>
              <w:right w:val="single" w:sz="4" w:space="0" w:color="auto"/>
            </w:tcBorders>
            <w:vAlign w:val="center"/>
            <w:hideMark/>
          </w:tcPr>
          <w:p w14:paraId="5318AC5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HOSPITALARIA DE III NIVEL (EN CASO DE SER NECESARIO)</w:t>
            </w:r>
          </w:p>
        </w:tc>
        <w:tc>
          <w:tcPr>
            <w:tcW w:w="0" w:type="auto"/>
            <w:vMerge/>
            <w:tcBorders>
              <w:top w:val="nil"/>
              <w:left w:val="single" w:sz="4" w:space="0" w:color="auto"/>
              <w:bottom w:val="single" w:sz="4" w:space="0" w:color="auto"/>
              <w:right w:val="single" w:sz="4" w:space="0" w:color="auto"/>
            </w:tcBorders>
            <w:vAlign w:val="center"/>
            <w:hideMark/>
          </w:tcPr>
          <w:p w14:paraId="74994E5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85E4D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4DB52F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D0AAEFD" w14:textId="77777777" w:rsidR="00157F49" w:rsidRDefault="00157F49">
            <w:pPr>
              <w:spacing w:line="276" w:lineRule="auto"/>
              <w:rPr>
                <w:rFonts w:ascii="Arial Narrow" w:hAnsi="Arial Narrow"/>
                <w:color w:val="000000"/>
                <w:sz w:val="16"/>
                <w:szCs w:val="16"/>
                <w:lang w:val="es-ES"/>
              </w:rPr>
            </w:pPr>
          </w:p>
        </w:tc>
      </w:tr>
      <w:tr w:rsidR="00157F49" w14:paraId="089D075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611DBA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6259587"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AE6246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ENFERMERÍA  24 HORAS / 7 DIAS SEMANA</w:t>
            </w:r>
          </w:p>
        </w:tc>
        <w:tc>
          <w:tcPr>
            <w:tcW w:w="2222" w:type="pct"/>
            <w:tcBorders>
              <w:top w:val="nil"/>
              <w:left w:val="nil"/>
              <w:bottom w:val="single" w:sz="4" w:space="0" w:color="auto"/>
              <w:right w:val="single" w:sz="4" w:space="0" w:color="auto"/>
            </w:tcBorders>
            <w:vAlign w:val="center"/>
            <w:hideMark/>
          </w:tcPr>
          <w:p w14:paraId="2A102EE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ENFERMERIA 24 HORAS / DIA X 30 DIAS , TOMA DE SIGNOS VITALES , NOTAS DE ENFERMERIA DIARIA , BAÑO EN CAMA , CAMBIOS DE POCISION , ADMINISTRACION DE MEDICAMENTOS Y ALIMENTACION ENTERAL/PARNETERAL, CUIDADOS DE GASTROSTOMIA, CUIDASO DE TRAQUEOSTOMIA.,   CURACIONES DE BAJA COMPLEJIDAD, ASEO DE LA UNIDAD , DESECHO MATERIAL BIOLOGICO , PROCEDIEMITNOS DE BAJA COMPLEJIDAD COMO CATETERISMO VESICAL, VENOPUNCION,  TOMA DE MUESTRAS, MANTENIMIENTO DE SONDAS , COLOSTOMIAS , CATETERES Y CUIDADOS GENERALES PROPIOS DE SU FUNCION ENTRE OTROS.</w:t>
            </w:r>
          </w:p>
        </w:tc>
        <w:tc>
          <w:tcPr>
            <w:tcW w:w="0" w:type="auto"/>
            <w:vMerge/>
            <w:tcBorders>
              <w:top w:val="nil"/>
              <w:left w:val="single" w:sz="4" w:space="0" w:color="auto"/>
              <w:bottom w:val="single" w:sz="4" w:space="0" w:color="auto"/>
              <w:right w:val="single" w:sz="4" w:space="0" w:color="auto"/>
            </w:tcBorders>
            <w:vAlign w:val="center"/>
            <w:hideMark/>
          </w:tcPr>
          <w:p w14:paraId="49E454C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795D9C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AD0353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96EA09" w14:textId="77777777" w:rsidR="00157F49" w:rsidRDefault="00157F49">
            <w:pPr>
              <w:spacing w:line="276" w:lineRule="auto"/>
              <w:rPr>
                <w:rFonts w:ascii="Arial Narrow" w:hAnsi="Arial Narrow"/>
                <w:color w:val="000000"/>
                <w:sz w:val="16"/>
                <w:szCs w:val="16"/>
                <w:lang w:val="es-ES"/>
              </w:rPr>
            </w:pPr>
          </w:p>
        </w:tc>
      </w:tr>
      <w:tr w:rsidR="00157F49" w14:paraId="7E04DCD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2EF3D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34E30A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9ADB94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68A8E81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LAS DE INGRESO Y  EGRESO DEL PROGRAMA OBLIGATORIAS, SE HARÁ  MEDICIÓN DE BARTHEL Y ESTADO FUNCIONAL NEUROLÓGICO.  INCLUYE VISITA PARA EXPEDICIÓN DE CERTIFICADO DE DEFUNCIÓN 24 HORAS Y OTRAS VISITAS SEGÚN CAMBIOS EN LA EVOLUCIÓN DEL PACIENTE. </w:t>
            </w:r>
          </w:p>
        </w:tc>
        <w:tc>
          <w:tcPr>
            <w:tcW w:w="0" w:type="auto"/>
            <w:vMerge/>
            <w:tcBorders>
              <w:top w:val="nil"/>
              <w:left w:val="single" w:sz="4" w:space="0" w:color="auto"/>
              <w:bottom w:val="single" w:sz="4" w:space="0" w:color="auto"/>
              <w:right w:val="single" w:sz="4" w:space="0" w:color="auto"/>
            </w:tcBorders>
            <w:vAlign w:val="center"/>
            <w:hideMark/>
          </w:tcPr>
          <w:p w14:paraId="32DD001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359599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CF74A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BC5490" w14:textId="77777777" w:rsidR="00157F49" w:rsidRDefault="00157F49">
            <w:pPr>
              <w:spacing w:line="276" w:lineRule="auto"/>
              <w:rPr>
                <w:rFonts w:ascii="Arial Narrow" w:hAnsi="Arial Narrow"/>
                <w:color w:val="000000"/>
                <w:sz w:val="16"/>
                <w:szCs w:val="16"/>
                <w:lang w:val="es-ES"/>
              </w:rPr>
            </w:pPr>
          </w:p>
        </w:tc>
      </w:tr>
      <w:tr w:rsidR="00157F49" w14:paraId="6D97105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B9A389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78FFB3"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AF6348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DE PSICOLOGÍA  SEGÚN PERTINENCIA MEDICA </w:t>
            </w:r>
          </w:p>
        </w:tc>
        <w:tc>
          <w:tcPr>
            <w:tcW w:w="2222" w:type="pct"/>
            <w:tcBorders>
              <w:top w:val="nil"/>
              <w:left w:val="nil"/>
              <w:bottom w:val="single" w:sz="4" w:space="0" w:color="auto"/>
              <w:right w:val="single" w:sz="4" w:space="0" w:color="auto"/>
            </w:tcBorders>
            <w:vAlign w:val="center"/>
            <w:hideMark/>
          </w:tcPr>
          <w:p w14:paraId="024998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 Y CADA 3 MESES.</w:t>
            </w:r>
          </w:p>
        </w:tc>
        <w:tc>
          <w:tcPr>
            <w:tcW w:w="0" w:type="auto"/>
            <w:vMerge/>
            <w:tcBorders>
              <w:top w:val="nil"/>
              <w:left w:val="single" w:sz="4" w:space="0" w:color="auto"/>
              <w:bottom w:val="single" w:sz="4" w:space="0" w:color="auto"/>
              <w:right w:val="single" w:sz="4" w:space="0" w:color="auto"/>
            </w:tcBorders>
            <w:vAlign w:val="center"/>
            <w:hideMark/>
          </w:tcPr>
          <w:p w14:paraId="5C6D2E2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390C0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41442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9E0512D" w14:textId="77777777" w:rsidR="00157F49" w:rsidRDefault="00157F49">
            <w:pPr>
              <w:spacing w:line="276" w:lineRule="auto"/>
              <w:rPr>
                <w:rFonts w:ascii="Arial Narrow" w:hAnsi="Arial Narrow"/>
                <w:color w:val="000000"/>
                <w:sz w:val="16"/>
                <w:szCs w:val="16"/>
                <w:lang w:val="es-ES"/>
              </w:rPr>
            </w:pPr>
          </w:p>
        </w:tc>
      </w:tr>
      <w:tr w:rsidR="00157F49" w14:paraId="52FE0CD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5B20D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07B15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82B639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JEFE, NOTA: No incluye Ventilador, traslados en ambulancia por remisión o medios diagnósticos. AL INGRESO Y SEGÚN PERTINENCIA MEDICA</w:t>
            </w:r>
          </w:p>
        </w:tc>
        <w:tc>
          <w:tcPr>
            <w:tcW w:w="2222" w:type="pct"/>
            <w:tcBorders>
              <w:top w:val="nil"/>
              <w:left w:val="nil"/>
              <w:bottom w:val="single" w:sz="4" w:space="0" w:color="auto"/>
              <w:right w:val="single" w:sz="4" w:space="0" w:color="auto"/>
            </w:tcBorders>
            <w:vAlign w:val="center"/>
            <w:hideMark/>
          </w:tcPr>
          <w:p w14:paraId="63999EC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VALORACIÓN Y EDUCACIÓN A PACIENTE Y CUIDADOR.</w:t>
            </w:r>
          </w:p>
        </w:tc>
        <w:tc>
          <w:tcPr>
            <w:tcW w:w="0" w:type="auto"/>
            <w:vMerge/>
            <w:tcBorders>
              <w:top w:val="nil"/>
              <w:left w:val="single" w:sz="4" w:space="0" w:color="auto"/>
              <w:bottom w:val="single" w:sz="4" w:space="0" w:color="auto"/>
              <w:right w:val="single" w:sz="4" w:space="0" w:color="auto"/>
            </w:tcBorders>
            <w:vAlign w:val="center"/>
            <w:hideMark/>
          </w:tcPr>
          <w:p w14:paraId="176C43B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F6E385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7352C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D3C07A5" w14:textId="77777777" w:rsidR="00157F49" w:rsidRDefault="00157F49">
            <w:pPr>
              <w:spacing w:line="276" w:lineRule="auto"/>
              <w:rPr>
                <w:rFonts w:ascii="Arial Narrow" w:hAnsi="Arial Narrow"/>
                <w:color w:val="000000"/>
                <w:sz w:val="16"/>
                <w:szCs w:val="16"/>
                <w:lang w:val="es-ES"/>
              </w:rPr>
            </w:pPr>
          </w:p>
        </w:tc>
      </w:tr>
      <w:tr w:rsidR="00157F49" w14:paraId="0654074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40AF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78F840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C9353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Y/O FONOAUDIOLOGIA SEGÚN PERTINENCIA MEDICA</w:t>
            </w:r>
          </w:p>
        </w:tc>
        <w:tc>
          <w:tcPr>
            <w:tcW w:w="2222" w:type="pct"/>
            <w:tcBorders>
              <w:top w:val="nil"/>
              <w:left w:val="nil"/>
              <w:bottom w:val="single" w:sz="4" w:space="0" w:color="auto"/>
              <w:right w:val="single" w:sz="4" w:space="0" w:color="auto"/>
            </w:tcBorders>
            <w:vAlign w:val="center"/>
            <w:hideMark/>
          </w:tcPr>
          <w:p w14:paraId="6D0A96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NECESIDAD DEFINIDA EN PLAN DE MANEJO. MAXIMO 30 POR MES </w:t>
            </w:r>
          </w:p>
        </w:tc>
        <w:tc>
          <w:tcPr>
            <w:tcW w:w="0" w:type="auto"/>
            <w:vMerge/>
            <w:tcBorders>
              <w:top w:val="nil"/>
              <w:left w:val="single" w:sz="4" w:space="0" w:color="auto"/>
              <w:bottom w:val="single" w:sz="4" w:space="0" w:color="auto"/>
              <w:right w:val="single" w:sz="4" w:space="0" w:color="auto"/>
            </w:tcBorders>
            <w:vAlign w:val="center"/>
            <w:hideMark/>
          </w:tcPr>
          <w:p w14:paraId="4A3DB14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C7C55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EA89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B5463B" w14:textId="77777777" w:rsidR="00157F49" w:rsidRDefault="00157F49">
            <w:pPr>
              <w:spacing w:line="276" w:lineRule="auto"/>
              <w:rPr>
                <w:rFonts w:ascii="Arial Narrow" w:hAnsi="Arial Narrow"/>
                <w:color w:val="000000"/>
                <w:sz w:val="16"/>
                <w:szCs w:val="16"/>
                <w:lang w:val="es-ES"/>
              </w:rPr>
            </w:pPr>
          </w:p>
        </w:tc>
      </w:tr>
      <w:tr w:rsidR="00157F49" w14:paraId="4E1E322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0A8BB7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2D6BD3"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D8E471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SEGÚN PERTINENCIA MEDICA </w:t>
            </w:r>
          </w:p>
        </w:tc>
        <w:tc>
          <w:tcPr>
            <w:tcW w:w="2222" w:type="pct"/>
            <w:tcBorders>
              <w:top w:val="nil"/>
              <w:left w:val="nil"/>
              <w:bottom w:val="single" w:sz="4" w:space="0" w:color="auto"/>
              <w:right w:val="single" w:sz="4" w:space="0" w:color="auto"/>
            </w:tcBorders>
            <w:vAlign w:val="center"/>
            <w:hideMark/>
          </w:tcPr>
          <w:p w14:paraId="7649CAC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DE ACUERDO A PIT (PLAN INDIVIDUAL DE TRATAMIENTO) MAXIMO 30 AL MES E INCLUYE SABADOS, DOMINGOS Y FESTIVOS (SEGÚN NECESIDAD).       </w:t>
            </w:r>
          </w:p>
        </w:tc>
        <w:tc>
          <w:tcPr>
            <w:tcW w:w="0" w:type="auto"/>
            <w:vMerge/>
            <w:tcBorders>
              <w:top w:val="nil"/>
              <w:left w:val="single" w:sz="4" w:space="0" w:color="auto"/>
              <w:bottom w:val="single" w:sz="4" w:space="0" w:color="auto"/>
              <w:right w:val="single" w:sz="4" w:space="0" w:color="auto"/>
            </w:tcBorders>
            <w:vAlign w:val="center"/>
            <w:hideMark/>
          </w:tcPr>
          <w:p w14:paraId="07F4AEC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0E0C4C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EAF07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1913ED" w14:textId="77777777" w:rsidR="00157F49" w:rsidRDefault="00157F49">
            <w:pPr>
              <w:spacing w:line="276" w:lineRule="auto"/>
              <w:rPr>
                <w:rFonts w:ascii="Arial Narrow" w:hAnsi="Arial Narrow"/>
                <w:color w:val="000000"/>
                <w:sz w:val="16"/>
                <w:szCs w:val="16"/>
                <w:lang w:val="es-ES"/>
              </w:rPr>
            </w:pPr>
          </w:p>
        </w:tc>
      </w:tr>
      <w:tr w:rsidR="00157F49" w14:paraId="33CC82F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75FD5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840AC2"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89D718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TOMA Y PROCESAMIENTO DE MUESTRAS DE LABORATORIO Y ENTREGA DE RESULTADOS A DOMICILIO.  MINIMO 1 VEZ </w:t>
            </w:r>
            <w:r>
              <w:rPr>
                <w:rFonts w:ascii="Arial Narrow" w:hAnsi="Arial Narrow"/>
                <w:color w:val="000000"/>
                <w:sz w:val="16"/>
                <w:szCs w:val="16"/>
                <w:lang w:val="es-ES"/>
              </w:rPr>
              <w:lastRenderedPageBreak/>
              <w:t>CADA TRES MESES, SEGUN PERTINENCIA MEDICA.</w:t>
            </w:r>
          </w:p>
        </w:tc>
        <w:tc>
          <w:tcPr>
            <w:tcW w:w="2222" w:type="pct"/>
            <w:tcBorders>
              <w:top w:val="nil"/>
              <w:left w:val="nil"/>
              <w:bottom w:val="single" w:sz="4" w:space="0" w:color="auto"/>
              <w:right w:val="single" w:sz="4" w:space="0" w:color="auto"/>
            </w:tcBorders>
            <w:vAlign w:val="center"/>
            <w:hideMark/>
          </w:tcPr>
          <w:p w14:paraId="2B19BCC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CADA TOMA INCLUYE. (TOMA DE MUESTRA –TRASLADO AL DIMMED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156B417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BAFD5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95082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65D5EB" w14:textId="77777777" w:rsidR="00157F49" w:rsidRDefault="00157F49">
            <w:pPr>
              <w:spacing w:line="276" w:lineRule="auto"/>
              <w:rPr>
                <w:rFonts w:ascii="Arial Narrow" w:hAnsi="Arial Narrow"/>
                <w:color w:val="000000"/>
                <w:sz w:val="16"/>
                <w:szCs w:val="16"/>
                <w:lang w:val="es-ES"/>
              </w:rPr>
            </w:pPr>
          </w:p>
        </w:tc>
      </w:tr>
      <w:tr w:rsidR="00157F49" w14:paraId="53E7138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7CA365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92BEC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FADD41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6AADB97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25AFE40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CC321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AB84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0B3B1A" w14:textId="77777777" w:rsidR="00157F49" w:rsidRDefault="00157F49">
            <w:pPr>
              <w:spacing w:line="276" w:lineRule="auto"/>
              <w:rPr>
                <w:rFonts w:ascii="Arial Narrow" w:hAnsi="Arial Narrow"/>
                <w:color w:val="000000"/>
                <w:sz w:val="16"/>
                <w:szCs w:val="16"/>
                <w:lang w:val="es-ES"/>
              </w:rPr>
            </w:pPr>
          </w:p>
        </w:tc>
      </w:tr>
      <w:tr w:rsidR="00157F49" w14:paraId="5CDA209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2E5465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C91E3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E9952A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 EQUIPOS  LOS NECESARIOS DE ACUERDO A PROCEDIMIENTOS Y ADMINISTRACIÓN DE MEDICAMENTOS </w:t>
            </w:r>
          </w:p>
        </w:tc>
        <w:tc>
          <w:tcPr>
            <w:tcW w:w="2222" w:type="pct"/>
            <w:tcBorders>
              <w:top w:val="nil"/>
              <w:left w:val="nil"/>
              <w:bottom w:val="single" w:sz="4" w:space="0" w:color="auto"/>
              <w:right w:val="single" w:sz="4" w:space="0" w:color="auto"/>
            </w:tcBorders>
            <w:vAlign w:val="center"/>
            <w:hideMark/>
          </w:tcPr>
          <w:p w14:paraId="2B04209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ELEMENTOS PARA BOMBAS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8621CF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6FEE6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D35AD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510283" w14:textId="77777777" w:rsidR="00157F49" w:rsidRDefault="00157F49">
            <w:pPr>
              <w:spacing w:line="276" w:lineRule="auto"/>
              <w:rPr>
                <w:rFonts w:ascii="Arial Narrow" w:hAnsi="Arial Narrow"/>
                <w:color w:val="000000"/>
                <w:sz w:val="16"/>
                <w:szCs w:val="16"/>
                <w:lang w:val="es-ES"/>
              </w:rPr>
            </w:pPr>
          </w:p>
        </w:tc>
      </w:tr>
      <w:tr w:rsidR="00157F49" w14:paraId="7FEDAF3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72172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935B8A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CF91E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3C0F4E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2538BD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A28F50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DB8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0B7A2CE" w14:textId="77777777" w:rsidR="00157F49" w:rsidRDefault="00157F49">
            <w:pPr>
              <w:spacing w:line="276" w:lineRule="auto"/>
              <w:rPr>
                <w:rFonts w:ascii="Arial Narrow" w:hAnsi="Arial Narrow"/>
                <w:color w:val="000000"/>
                <w:sz w:val="16"/>
                <w:szCs w:val="16"/>
                <w:lang w:val="es-ES"/>
              </w:rPr>
            </w:pPr>
          </w:p>
        </w:tc>
      </w:tr>
      <w:tr w:rsidR="00157F49" w14:paraId="319968F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C67F73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85082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9957E1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57139A6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DEACUERDO AL PIT,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2617AEB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96BD5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EB373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B1BC82" w14:textId="77777777" w:rsidR="00157F49" w:rsidRDefault="00157F49">
            <w:pPr>
              <w:spacing w:line="276" w:lineRule="auto"/>
              <w:rPr>
                <w:rFonts w:ascii="Arial Narrow" w:hAnsi="Arial Narrow"/>
                <w:color w:val="000000"/>
                <w:sz w:val="16"/>
                <w:szCs w:val="16"/>
                <w:lang w:val="es-ES"/>
              </w:rPr>
            </w:pP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lastRenderedPageBreak/>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lastRenderedPageBreak/>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aceptan que durante la evaluación de las propuestas prime el criterio de respetar los aspectos de fondo por encima de los de forma, buscando </w:t>
      </w:r>
      <w:r w:rsidRPr="00EA7FF1">
        <w:rPr>
          <w:rFonts w:ascii="Arial" w:hAnsi="Arial" w:cs="Arial"/>
          <w:sz w:val="22"/>
          <w:szCs w:val="22"/>
        </w:rPr>
        <w:lastRenderedPageBreak/>
        <w:t>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w:t>
      </w:r>
      <w:r w:rsidRPr="00EA7FF1">
        <w:rPr>
          <w:rFonts w:ascii="Arial" w:hAnsi="Arial" w:cs="Arial"/>
          <w:sz w:val="22"/>
          <w:szCs w:val="22"/>
        </w:rPr>
        <w:lastRenderedPageBreak/>
        <w:t xml:space="preserve">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No._________ de ________ quien está expresamente facultado para firmar el contrato </w:t>
      </w:r>
      <w:r w:rsidRPr="00EA7FF1">
        <w:rPr>
          <w:rFonts w:ascii="Arial" w:hAnsi="Arial" w:cs="Arial"/>
          <w:iCs/>
          <w:sz w:val="22"/>
          <w:szCs w:val="22"/>
          <w:lang w:val="es-ES_tradnl"/>
        </w:rPr>
        <w:lastRenderedPageBreak/>
        <w:t>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lastRenderedPageBreak/>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Nª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r w:rsidRPr="00EA7FF1">
        <w:rPr>
          <w:rFonts w:ascii="Arial" w:hAnsi="Arial" w:cs="Arial"/>
          <w:sz w:val="22"/>
          <w:szCs w:val="22"/>
        </w:rPr>
        <w:t xml:space="preserve">N°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N° -</w:t>
      </w:r>
      <w:r w:rsidRPr="00EA7FF1">
        <w:rPr>
          <w:rFonts w:ascii="Arial" w:hAnsi="Arial" w:cs="Arial"/>
          <w:sz w:val="22"/>
          <w:szCs w:val="22"/>
          <w:lang w:val="es-ES"/>
        </w:rPr>
        <w:lastRenderedPageBreak/>
        <w:t>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w:t>
            </w:r>
            <w:r w:rsidRPr="00EA7FF1">
              <w:rPr>
                <w:rFonts w:ascii="Arial" w:hAnsi="Arial" w:cs="Arial"/>
                <w:sz w:val="22"/>
                <w:szCs w:val="22"/>
                <w:lang w:val="es-ES"/>
              </w:rPr>
              <w:lastRenderedPageBreak/>
              <w:t xml:space="preserve">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lastRenderedPageBreak/>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lastRenderedPageBreak/>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lastRenderedPageBreak/>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bookmarkStart w:id="3" w:name="_GoBack"/>
      <w:bookmarkEnd w:id="3"/>
    </w:p>
    <w:sectPr w:rsidR="00C05CCB" w:rsidRPr="00EA7FF1" w:rsidSect="00D249B1">
      <w:footerReference w:type="default" r:id="rId12"/>
      <w:headerReference w:type="firs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font>
  <w:font w:name="DejaVu Sans">
    <w:altName w:val="Times New Roman"/>
    <w:panose1 w:val="020B0603030804020204"/>
    <w:charset w:val="00"/>
    <w:family w:val="auto"/>
    <w:pitch w:val="variable"/>
    <w:sig w:usb0="E7002EFF" w:usb1="D200F5FF" w:usb2="0A042028" w:usb3="00000000" w:csb0="800001FF" w:csb1="00000000"/>
  </w:font>
  <w:font w:name="Liberation Serif">
    <w:altName w:val="Times New Roman"/>
    <w:panose1 w:val="02020603050405020304"/>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4554A7"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557443B"/>
    <w:multiLevelType w:val="multilevel"/>
    <w:tmpl w:val="B14C628E"/>
    <w:lvl w:ilvl="0">
      <w:start w:val="1"/>
      <w:numFmt w:val="decimal"/>
      <w:lvlText w:val="%1."/>
      <w:lvlJc w:val="left"/>
      <w:pPr>
        <w:ind w:left="720" w:hanging="360"/>
      </w:pPr>
      <w:rPr>
        <w:b/>
      </w:rPr>
    </w:lvl>
    <w:lvl w:ilvl="1">
      <w:start w:val="6"/>
      <w:numFmt w:val="decimal"/>
      <w:isLgl/>
      <w:lvlText w:val="%1.%2"/>
      <w:lvlJc w:val="left"/>
      <w:pPr>
        <w:ind w:left="765" w:hanging="405"/>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5"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6"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8"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9"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30"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7"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1"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79BD22BE"/>
    <w:multiLevelType w:val="hybridMultilevel"/>
    <w:tmpl w:val="5E184F9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2"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9"/>
  </w:num>
  <w:num w:numId="2">
    <w:abstractNumId w:val="48"/>
  </w:num>
  <w:num w:numId="3">
    <w:abstractNumId w:val="3"/>
  </w:num>
  <w:num w:numId="4">
    <w:abstractNumId w:val="0"/>
  </w:num>
  <w:num w:numId="5">
    <w:abstractNumId w:val="1"/>
  </w:num>
  <w:num w:numId="6">
    <w:abstractNumId w:val="12"/>
  </w:num>
  <w:num w:numId="7">
    <w:abstractNumId w:val="42"/>
  </w:num>
  <w:num w:numId="8">
    <w:abstractNumId w:val="11"/>
  </w:num>
  <w:num w:numId="9">
    <w:abstractNumId w:val="44"/>
  </w:num>
  <w:num w:numId="10">
    <w:abstractNumId w:val="2"/>
  </w:num>
  <w:num w:numId="11">
    <w:abstractNumId w:val="14"/>
  </w:num>
  <w:num w:numId="12">
    <w:abstractNumId w:val="33"/>
  </w:num>
  <w:num w:numId="13">
    <w:abstractNumId w:val="18"/>
  </w:num>
  <w:num w:numId="14">
    <w:abstractNumId w:val="23"/>
  </w:num>
  <w:num w:numId="15">
    <w:abstractNumId w:val="45"/>
  </w:num>
  <w:num w:numId="16">
    <w:abstractNumId w:val="43"/>
  </w:num>
  <w:num w:numId="17">
    <w:abstractNumId w:val="32"/>
  </w:num>
  <w:num w:numId="18">
    <w:abstractNumId w:val="4"/>
  </w:num>
  <w:num w:numId="19">
    <w:abstractNumId w:val="34"/>
  </w:num>
  <w:num w:numId="20">
    <w:abstractNumId w:val="22"/>
  </w:num>
  <w:num w:numId="21">
    <w:abstractNumId w:val="37"/>
  </w:num>
  <w:num w:numId="22">
    <w:abstractNumId w:val="10"/>
  </w:num>
  <w:num w:numId="23">
    <w:abstractNumId w:val="21"/>
  </w:num>
  <w:num w:numId="24">
    <w:abstractNumId w:val="17"/>
  </w:num>
  <w:num w:numId="25">
    <w:abstractNumId w:val="16"/>
  </w:num>
  <w:num w:numId="26">
    <w:abstractNumId w:val="20"/>
  </w:num>
  <w:num w:numId="27">
    <w:abstractNumId w:val="50"/>
  </w:num>
  <w:num w:numId="28">
    <w:abstractNumId w:val="41"/>
  </w:num>
  <w:num w:numId="29">
    <w:abstractNumId w:val="28"/>
  </w:num>
  <w:num w:numId="30">
    <w:abstractNumId w:val="35"/>
  </w:num>
  <w:num w:numId="31">
    <w:abstractNumId w:val="8"/>
  </w:num>
  <w:num w:numId="32">
    <w:abstractNumId w:val="19"/>
  </w:num>
  <w:num w:numId="33">
    <w:abstractNumId w:val="31"/>
  </w:num>
  <w:num w:numId="34">
    <w:abstractNumId w:val="40"/>
  </w:num>
  <w:num w:numId="35">
    <w:abstractNumId w:val="25"/>
  </w:num>
  <w:num w:numId="36">
    <w:abstractNumId w:val="29"/>
  </w:num>
  <w:num w:numId="37">
    <w:abstractNumId w:val="27"/>
  </w:num>
  <w:num w:numId="38">
    <w:abstractNumId w:val="7"/>
  </w:num>
  <w:num w:numId="39">
    <w:abstractNumId w:val="15"/>
  </w:num>
  <w:num w:numId="40">
    <w:abstractNumId w:val="36"/>
  </w:num>
  <w:num w:numId="41">
    <w:abstractNumId w:val="6"/>
  </w:num>
  <w:num w:numId="42">
    <w:abstractNumId w:val="52"/>
  </w:num>
  <w:num w:numId="43">
    <w:abstractNumId w:val="46"/>
  </w:num>
  <w:num w:numId="44">
    <w:abstractNumId w:val="30"/>
  </w:num>
  <w:num w:numId="45">
    <w:abstractNumId w:val="26"/>
  </w:num>
  <w:num w:numId="46">
    <w:abstractNumId w:val="38"/>
  </w:num>
  <w:num w:numId="47">
    <w:abstractNumId w:val="47"/>
  </w:num>
  <w:num w:numId="48">
    <w:abstractNumId w:val="5"/>
  </w:num>
  <w:num w:numId="49">
    <w:abstractNumId w:val="51"/>
  </w:num>
  <w:num w:numId="50">
    <w:abstractNumId w:val="13"/>
  </w:num>
  <w:num w:numId="51">
    <w:abstractNumId w:val="9"/>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57F49"/>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554A7"/>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23DC"/>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06183907">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0482887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1901808">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msdmmed2021@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EF878-EB85-4D0C-8363-83C88D1FC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78</Pages>
  <Words>45007</Words>
  <Characters>247543</Characters>
  <Application>Microsoft Office Word</Application>
  <DocSecurity>0</DocSecurity>
  <Lines>2062</Lines>
  <Paragraphs>583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291967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4</cp:revision>
  <cp:lastPrinted>2020-02-05T18:34:00Z</cp:lastPrinted>
  <dcterms:created xsi:type="dcterms:W3CDTF">2026-07-23T14:03:00Z</dcterms:created>
  <dcterms:modified xsi:type="dcterms:W3CDTF">2026-08-27T21:45:00Z</dcterms:modified>
</cp:coreProperties>
</file>