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8E00C2" w14:textId="77777777" w:rsidR="00DF1B23" w:rsidRDefault="00DF1B23" w:rsidP="00DF1B23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b/>
        </w:rPr>
      </w:pPr>
      <w:r w:rsidRPr="00227380">
        <w:rPr>
          <w:rFonts w:ascii="Verdana" w:hAnsi="Verdana" w:cs="Arial"/>
          <w:b/>
        </w:rPr>
        <w:t>MC032 DE 2026</w:t>
      </w:r>
      <w:r w:rsidRPr="00B31BF3">
        <w:rPr>
          <w:rFonts w:ascii="Verdana" w:hAnsi="Verdana" w:cs="Arial"/>
          <w:b/>
        </w:rPr>
        <w:t xml:space="preserve"> </w:t>
      </w:r>
    </w:p>
    <w:p w14:paraId="06BFF828" w14:textId="77777777" w:rsidR="00DF1B23" w:rsidRPr="00B31BF3" w:rsidRDefault="00DF1B23" w:rsidP="00DF1B23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b/>
        </w:rPr>
      </w:pPr>
    </w:p>
    <w:p w14:paraId="0D9FDCBE" w14:textId="77777777" w:rsidR="00DF1B23" w:rsidRPr="00B31BF3" w:rsidRDefault="00DF1B23" w:rsidP="00DF1B23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Verdana" w:hAnsi="Verdana" w:cs="Arial"/>
          <w:b/>
          <w:color w:val="000000" w:themeColor="text1"/>
        </w:rPr>
      </w:pPr>
      <w:r w:rsidRPr="00B31BF3">
        <w:rPr>
          <w:rFonts w:ascii="Verdana" w:hAnsi="Verdana" w:cs="Arial"/>
          <w:b/>
          <w:color w:val="000000" w:themeColor="text1"/>
        </w:rPr>
        <w:t>ANEXO 1</w:t>
      </w:r>
    </w:p>
    <w:p w14:paraId="48E42011" w14:textId="77777777" w:rsidR="00DF1B23" w:rsidRPr="00B31BF3" w:rsidRDefault="00DF1B23" w:rsidP="00DF1B23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Verdana" w:hAnsi="Verdana" w:cs="Arial"/>
          <w:b/>
          <w:color w:val="000000" w:themeColor="text1"/>
        </w:rPr>
      </w:pPr>
      <w:r w:rsidRPr="00B31BF3">
        <w:rPr>
          <w:rFonts w:ascii="Verdana" w:hAnsi="Verdana" w:cs="Arial"/>
          <w:b/>
          <w:color w:val="000000" w:themeColor="text1"/>
        </w:rPr>
        <w:t>PACTO DE TRANSPARENCIA</w:t>
      </w:r>
    </w:p>
    <w:p w14:paraId="72AF0B1B" w14:textId="77777777" w:rsidR="00DF1B23" w:rsidRPr="00B31BF3" w:rsidRDefault="00DF1B23" w:rsidP="00DF1B23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Verdana" w:hAnsi="Verdana" w:cs="Arial"/>
          <w:color w:val="000000" w:themeColor="text1"/>
        </w:rPr>
      </w:pPr>
    </w:p>
    <w:p w14:paraId="404A1055" w14:textId="77777777" w:rsidR="00DF1B23" w:rsidRPr="00B31BF3" w:rsidRDefault="00DF1B23" w:rsidP="00DF1B23">
      <w:pPr>
        <w:pStyle w:val="Encabezado"/>
        <w:rPr>
          <w:rFonts w:ascii="Verdana" w:hAnsi="Verdana"/>
          <w:color w:val="000000" w:themeColor="text1"/>
          <w:szCs w:val="22"/>
        </w:rPr>
      </w:pPr>
    </w:p>
    <w:p w14:paraId="74615ABA" w14:textId="77777777" w:rsidR="00DF1B23" w:rsidRPr="00B31BF3" w:rsidRDefault="00DF1B23" w:rsidP="00DF1B23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B31BF3">
        <w:rPr>
          <w:rFonts w:ascii="Verdana" w:hAnsi="Verdana"/>
          <w:color w:val="000000" w:themeColor="text1"/>
          <w:szCs w:val="22"/>
        </w:rPr>
        <w:t>Este documento hace parte integral de los Documentos del Proceso y con la firma de la carta de presentación de la propuesta el Proponente se compromete a:</w:t>
      </w:r>
    </w:p>
    <w:p w14:paraId="55E28735" w14:textId="77777777" w:rsidR="00DF1B23" w:rsidRPr="00B31BF3" w:rsidRDefault="00DF1B23" w:rsidP="00DF1B23">
      <w:pPr>
        <w:pStyle w:val="InviasNormal"/>
        <w:tabs>
          <w:tab w:val="left" w:pos="7825"/>
        </w:tabs>
        <w:spacing w:before="0" w:after="0"/>
        <w:rPr>
          <w:rFonts w:ascii="Verdana" w:hAnsi="Verdana"/>
          <w:color w:val="000000" w:themeColor="text1"/>
          <w:szCs w:val="22"/>
        </w:rPr>
      </w:pPr>
      <w:r w:rsidRPr="00B31BF3">
        <w:rPr>
          <w:rFonts w:ascii="Verdana" w:hAnsi="Verdana"/>
          <w:color w:val="000000" w:themeColor="text1"/>
          <w:szCs w:val="22"/>
        </w:rPr>
        <w:tab/>
      </w:r>
    </w:p>
    <w:p w14:paraId="6E69DCFC" w14:textId="77777777" w:rsidR="00DF1B23" w:rsidRPr="00B31BF3" w:rsidRDefault="00DF1B23" w:rsidP="00DF1B23">
      <w:pPr>
        <w:numPr>
          <w:ilvl w:val="0"/>
          <w:numId w:val="1"/>
        </w:numPr>
        <w:spacing w:line="240" w:lineRule="auto"/>
        <w:ind w:left="426" w:hanging="284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>Cumplir estrictamente la ley aplicable.</w:t>
      </w:r>
    </w:p>
    <w:p w14:paraId="6E4F9C7D" w14:textId="77777777" w:rsidR="00DF1B23" w:rsidRPr="00B31BF3" w:rsidRDefault="00DF1B23" w:rsidP="00DF1B23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>Interpretar de buena fe las normas aplicables a los Procesos de Contratación de manera que siempre produzcan los efectos buscados por estas.</w:t>
      </w:r>
    </w:p>
    <w:p w14:paraId="7F336BCE" w14:textId="77777777" w:rsidR="00DF1B23" w:rsidRPr="00B31BF3" w:rsidRDefault="00DF1B23" w:rsidP="00DF1B23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>No incurrir en faltas a la verdad o adulteración en los documentos o requisitos exigidos en el Proceso de Contratación.</w:t>
      </w:r>
    </w:p>
    <w:p w14:paraId="72BBBC89" w14:textId="77777777" w:rsidR="00DF1B23" w:rsidRPr="00B31BF3" w:rsidRDefault="00DF1B23" w:rsidP="00DF1B23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>Aceptar que durante la evaluación de las propuestas del Proceso de Contratación primen los aspectos de fondo por encima de la forma, buscando siempre favorecer la libre competencia.</w:t>
      </w:r>
    </w:p>
    <w:p w14:paraId="273CD9F8" w14:textId="77777777" w:rsidR="00DF1B23" w:rsidRPr="00B31BF3" w:rsidRDefault="00DF1B23" w:rsidP="00DF1B23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Hacer un estudio completo del proyecto y de los documentos del Proceso de Contratación, así como realizar estudios y análisis propios, con la debida diligencia y responsabilidad,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cumplir todas las obligaciones contenidas en el contrato y asumir los Riesgos asociados a la ejecución de este. </w:t>
      </w:r>
    </w:p>
    <w:p w14:paraId="6482BEDB" w14:textId="77777777" w:rsidR="00DF1B23" w:rsidRPr="00B31BF3" w:rsidRDefault="00DF1B23" w:rsidP="00DF1B23">
      <w:pPr>
        <w:numPr>
          <w:ilvl w:val="0"/>
          <w:numId w:val="1"/>
        </w:numPr>
        <w:spacing w:line="240" w:lineRule="auto"/>
        <w:jc w:val="both"/>
        <w:rPr>
          <w:rFonts w:ascii="Verdana" w:eastAsia="Arial" w:hAnsi="Verdana" w:cs="Arial"/>
          <w:color w:val="000000" w:themeColor="text1"/>
        </w:rPr>
      </w:pPr>
      <w:r w:rsidRPr="00B31BF3">
        <w:rPr>
          <w:rFonts w:ascii="Verdana" w:eastAsia="Arial" w:hAnsi="Verdana" w:cs="Arial"/>
          <w:color w:val="000000" w:themeColor="text1"/>
        </w:rPr>
        <w:t>Respetar el régimen de libre competencia económica, lo que implica no hacer acuerdos o arreglos previos, concomitantes o posteriores al Proceso de contratación con los encargados de planear el Proceso para tratar de conocer, influenciar o manipular información del proyecto, en favor propio o de un tercero, con el fin de direccionar el Proceso de Contratación y/</w:t>
      </w:r>
      <w:proofErr w:type="spellStart"/>
      <w:r w:rsidRPr="00B31BF3">
        <w:rPr>
          <w:rFonts w:ascii="Verdana" w:eastAsia="Arial" w:hAnsi="Verdana" w:cs="Arial"/>
          <w:color w:val="000000" w:themeColor="text1"/>
        </w:rPr>
        <w:t>o</w:t>
      </w:r>
      <w:proofErr w:type="spellEnd"/>
      <w:r w:rsidRPr="00B31BF3">
        <w:rPr>
          <w:rFonts w:ascii="Verdana" w:eastAsia="Arial" w:hAnsi="Verdana" w:cs="Arial"/>
          <w:color w:val="000000" w:themeColor="text1"/>
        </w:rPr>
        <w:t xml:space="preserve"> obtener ventajas al presentar la respectiva propuesta. </w:t>
      </w:r>
    </w:p>
    <w:p w14:paraId="06E0C781" w14:textId="77777777" w:rsidR="00DF1B23" w:rsidRPr="00B31BF3" w:rsidRDefault="00DF1B23" w:rsidP="00DF1B23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Verdana" w:eastAsia="Arial" w:hAnsi="Verdana" w:cs="Arial"/>
          <w:color w:val="000000" w:themeColor="text1"/>
        </w:rPr>
      </w:pPr>
      <w:r w:rsidRPr="00B31BF3">
        <w:rPr>
          <w:rFonts w:ascii="Verdana" w:eastAsia="Arial" w:hAnsi="Verdana" w:cs="Arial"/>
          <w:color w:val="000000" w:themeColor="text1"/>
        </w:rPr>
        <w:t>Respetar el régimen de libre competencia, lo que implica no realizar acuerdos o arreglos que tengan por objeto la colusión en el proceso de contratación o que tengan como efecto la distribución de adjudicaciones de contratos, distribución de concursos o fijación de términos de las propuestas. En general, no hacer acuerdos con el fin influenciar o manipular los resultados de la adjudicación.</w:t>
      </w:r>
    </w:p>
    <w:p w14:paraId="78526193" w14:textId="77777777" w:rsidR="00DF1B23" w:rsidRPr="00B31BF3" w:rsidRDefault="00DF1B23" w:rsidP="00DF1B23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Enviar por escrito a la Entidad todas las preguntas o inquietudes que surjan durante el Proceso de Contratación y no hacerlo de manera oral por ningún medio. </w:t>
      </w:r>
    </w:p>
    <w:p w14:paraId="0B7629B5" w14:textId="77777777" w:rsidR="00DF1B23" w:rsidRPr="00B31BF3" w:rsidRDefault="00DF1B23" w:rsidP="00DF1B23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Actuar con lealtad hacia los demás proponentes y con la Entidad y abstenerse de utilizar herramientas para dilatar o sabotear el Proceso de Contratación. Igualmente, las observaciones al Proceso de Contratación o a las Propuestas de </w:t>
      </w:r>
      <w:r w:rsidRPr="00B31BF3">
        <w:rPr>
          <w:rFonts w:ascii="Verdana" w:hAnsi="Verdana" w:cs="Arial"/>
          <w:color w:val="000000" w:themeColor="text1"/>
        </w:rPr>
        <w:lastRenderedPageBreak/>
        <w:t>los otros interesados, serán presentadas oportunamente, en los plazos y términos fijados estrictamente en las reglas de la selección.</w:t>
      </w:r>
    </w:p>
    <w:p w14:paraId="4F2ACE68" w14:textId="77777777" w:rsidR="00DF1B23" w:rsidRDefault="00DF1B23" w:rsidP="00DF1B23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>Abstenerse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 o indicios, estos se dejarán a inmediata disposición de la Entidad o de las autoridades competentes para corroborar tales afirmaciones.</w:t>
      </w:r>
    </w:p>
    <w:p w14:paraId="383D5AD3" w14:textId="77777777" w:rsidR="00DF1B23" w:rsidRPr="00765A8A" w:rsidRDefault="00DF1B23" w:rsidP="00DF1B23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765A8A">
        <w:rPr>
          <w:rFonts w:ascii="Verdana" w:hAnsi="Verdana" w:cs="Arial"/>
          <w:color w:val="000000" w:themeColor="text1"/>
        </w:rPr>
        <w:t>No utilizar en la etapa de verificación y evaluación de las propuestas, argumentos carentes de sustento probatorio para efectos de buscar la descalificación de competidores o la dilación del proceso de selección.</w:t>
      </w:r>
    </w:p>
    <w:p w14:paraId="24D231D6" w14:textId="77777777" w:rsidR="00DF1B23" w:rsidRPr="00765A8A" w:rsidRDefault="00DF1B23" w:rsidP="00DF1B23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765A8A">
        <w:rPr>
          <w:rFonts w:ascii="Verdana" w:hAnsi="Verdana" w:cs="Arial"/>
          <w:color w:val="000000" w:themeColor="text1"/>
        </w:rPr>
        <w:t>En las audiencias guardar compostura, no levantar la voz y hacer uso de la palabra únicamente cuando sea concedida y por el tiempo que sea concedida; y acatar las decisiones de la entidad. En caso de desacuerdo interponer los recursos o acciones que se consideren pertinentes en los términos de la ley aplicable.</w:t>
      </w:r>
    </w:p>
    <w:p w14:paraId="2ECEA8C6" w14:textId="77777777" w:rsidR="00DF1B23" w:rsidRPr="00765A8A" w:rsidRDefault="00DF1B23" w:rsidP="00DF1B23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765A8A">
        <w:rPr>
          <w:rFonts w:ascii="Verdana" w:hAnsi="Verdana" w:cs="Arial"/>
          <w:color w:val="000000" w:themeColor="text1"/>
        </w:rPr>
        <w:t>En las audiencias, abstenernos de proferir juicios de valor contra personas naturales o jurídicas, ni referirnos a asuntos personales de otros proponentes. Por lo tanto, en las audiencias solamente debatiremos asuntos relacionados con el proceso de contratación</w:t>
      </w:r>
    </w:p>
    <w:p w14:paraId="492D7917" w14:textId="77777777" w:rsidR="00DF1B23" w:rsidRPr="00765A8A" w:rsidRDefault="00DF1B23" w:rsidP="00DF1B23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765A8A">
        <w:rPr>
          <w:rFonts w:ascii="Verdana" w:hAnsi="Verdana" w:cs="Arial"/>
          <w:color w:val="000000" w:themeColor="text1"/>
        </w:rPr>
        <w:t xml:space="preserve">Solicitar o remitir a la Entidad, o a sus funcionarios y contratistas cualquier información utilizando solamente los procedimientos y canales previstos en el Proceso de Contratación. </w:t>
      </w:r>
    </w:p>
    <w:p w14:paraId="708B33EE" w14:textId="77777777" w:rsidR="00DF1B23" w:rsidRPr="00B31BF3" w:rsidRDefault="00DF1B23" w:rsidP="00DF1B23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>No ofrecer trabajo, contratos o algún tipo de beneficio económico o de cualquier otra naturaleza a ningún funcionario público, contratista o estructurador, vinculado a la Entidad ni a sus familiares en primer grado de consanguinidad, segundo de afinidad o primero civil, a partir de la adjudicación o con ocasión de la misma, y hasta dos (2) años siguientes a la suscripción del contrato, sin perjuicio del régimen de conflictos de intereses y de inhabilidades e incompatibilidades previsto en la Constitución y en la ley.</w:t>
      </w:r>
    </w:p>
    <w:p w14:paraId="275423BA" w14:textId="77777777" w:rsidR="00DF1B23" w:rsidRPr="00B31BF3" w:rsidRDefault="00DF1B23" w:rsidP="00DF1B23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>Exigir a los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61EB708F" w14:textId="77777777" w:rsidR="00DF1B23" w:rsidRPr="00B31BF3" w:rsidRDefault="00DF1B23" w:rsidP="00DF1B23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2049FD8F" w14:textId="77777777" w:rsidR="00DF1B23" w:rsidRPr="00B31BF3" w:rsidRDefault="00DF1B23" w:rsidP="00DF1B23">
      <w:pPr>
        <w:numPr>
          <w:ilvl w:val="0"/>
          <w:numId w:val="1"/>
        </w:numPr>
        <w:spacing w:line="240" w:lineRule="auto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No contratar, ni ofrecer dádivas, regalos o gratificaciones a personas con alta capacidad de influencia política o mediática, con el objeto de obtener citas o </w:t>
      </w:r>
      <w:r w:rsidRPr="00B31BF3">
        <w:rPr>
          <w:rFonts w:ascii="Verdana" w:hAnsi="Verdana" w:cs="Arial"/>
          <w:color w:val="000000" w:themeColor="text1"/>
        </w:rPr>
        <w:lastRenderedPageBreak/>
        <w:t xml:space="preserve">influir o presionar las decisiones que la Entidad tome respecto del Proceso de Contratación Estatal, bien sea en su adjudicación, supervisión o terminación.  </w:t>
      </w:r>
    </w:p>
    <w:p w14:paraId="51912819" w14:textId="77777777" w:rsidR="00DF1B23" w:rsidRPr="00B31BF3" w:rsidRDefault="00DF1B23" w:rsidP="00DF1B23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No contratar ni ofrecer dádivas, regalos, gratificaciones, contratos o cualquier tipo de beneficio económico o de cualquier naturaleza, a servidores de la Entidad o sus asesores, o del equipo estructurador, con el fin de tener asesoramiento o acceso a información privilegiada, relacionada con el Proceso de Contratación. </w:t>
      </w:r>
    </w:p>
    <w:p w14:paraId="48BC160E" w14:textId="77777777" w:rsidR="00DF1B23" w:rsidRPr="00B31BF3" w:rsidRDefault="00DF1B23" w:rsidP="00DF1B23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B31BF3">
        <w:rPr>
          <w:rFonts w:ascii="Verdana" w:hAnsi="Verdana" w:cs="Arial"/>
          <w:color w:val="000000" w:themeColor="text1"/>
        </w:rPr>
        <w:t xml:space="preserve">Dar a conocer a la Entidad, a la Secretaría de Transparencia del Departamento Administrativo de la Presidencia de la República y a las autoridades competentes en caso de presentarse alguna queja o denuncia sobre la ocurrencia de un acto de corrupción durante el Proceso de Contratación o relativo al contrato, y del conocimiento que tenga sobre posibles pagos o beneficios ofrecidos u otorgados. </w:t>
      </w:r>
    </w:p>
    <w:p w14:paraId="72A70228" w14:textId="77777777" w:rsidR="00DF1B23" w:rsidRPr="00B31BF3" w:rsidRDefault="00DF1B23" w:rsidP="00DF1B23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  <w:lang w:val="es-ES"/>
        </w:rPr>
      </w:pPr>
      <w:r w:rsidRPr="00B31BF3">
        <w:rPr>
          <w:rFonts w:ascii="Verdana" w:hAnsi="Verdana" w:cs="Arial"/>
          <w:color w:val="000000" w:themeColor="text1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Contratación, de manera previa, concomitante o posterior al mismo, que tengan la intención de inducir o direccionar alguna decisión relacionada con la adjudicación.</w:t>
      </w:r>
    </w:p>
    <w:p w14:paraId="0C0AA807" w14:textId="77777777" w:rsidR="00DF1B23" w:rsidRPr="00B31BF3" w:rsidRDefault="00DF1B23" w:rsidP="00DF1B23">
      <w:pPr>
        <w:spacing w:line="240" w:lineRule="auto"/>
        <w:jc w:val="both"/>
        <w:rPr>
          <w:rFonts w:ascii="Verdana" w:hAnsi="Verdana" w:cs="Arial"/>
          <w:color w:val="000000" w:themeColor="text1"/>
          <w:lang w:val="es-ES"/>
        </w:rPr>
      </w:pPr>
    </w:p>
    <w:p w14:paraId="5C8D6E75" w14:textId="77777777" w:rsidR="004466A9" w:rsidRDefault="004466A9"/>
    <w:sectPr w:rsidR="004466A9" w:rsidSect="00DF1B23">
      <w:headerReference w:type="default" r:id="rId5"/>
      <w:footerReference w:type="default" r:id="rId6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Helvetica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2BB6FA" w14:textId="77777777" w:rsidR="00DF1B23" w:rsidRDefault="00DF1B23" w:rsidP="00B31BF3">
    <w:pPr>
      <w:pStyle w:val="Piedepgina"/>
      <w:jc w:val="right"/>
      <w:rPr>
        <w:rFonts w:ascii="Verdana" w:hAnsi="Verdana"/>
        <w:sz w:val="18"/>
        <w:szCs w:val="18"/>
      </w:rPr>
    </w:pPr>
  </w:p>
  <w:p w14:paraId="511765BE" w14:textId="77777777" w:rsidR="00DF1B23" w:rsidRPr="00B31BF3" w:rsidRDefault="00DF1B23" w:rsidP="00B31BF3">
    <w:pPr>
      <w:pStyle w:val="Piedepgina"/>
      <w:jc w:val="right"/>
      <w:rPr>
        <w:rFonts w:ascii="Verdana" w:hAnsi="Verdana"/>
        <w:sz w:val="18"/>
        <w:szCs w:val="18"/>
      </w:rPr>
    </w:pPr>
    <w:r w:rsidRPr="00B31BF3">
      <w:rPr>
        <w:rFonts w:ascii="Verdana" w:hAnsi="Verdana"/>
        <w:sz w:val="18"/>
        <w:szCs w:val="18"/>
      </w:rPr>
      <w:t xml:space="preserve">Versión: 1 de </w:t>
    </w:r>
    <w:r>
      <w:rPr>
        <w:rFonts w:ascii="Verdana" w:hAnsi="Verdana"/>
        <w:sz w:val="18"/>
        <w:szCs w:val="18"/>
      </w:rPr>
      <w:t xml:space="preserve">21 </w:t>
    </w:r>
    <w:r w:rsidRPr="00B31BF3">
      <w:rPr>
        <w:rFonts w:ascii="Verdana" w:hAnsi="Verdana"/>
        <w:sz w:val="18"/>
        <w:szCs w:val="18"/>
      </w:rPr>
      <w:t xml:space="preserve">de </w:t>
    </w:r>
    <w:r>
      <w:rPr>
        <w:rFonts w:ascii="Verdana" w:hAnsi="Verdana"/>
        <w:sz w:val="18"/>
        <w:szCs w:val="18"/>
      </w:rPr>
      <w:t>agosto</w:t>
    </w:r>
    <w:r w:rsidRPr="00B31BF3">
      <w:rPr>
        <w:rFonts w:ascii="Verdana" w:hAnsi="Verdana"/>
        <w:sz w:val="18"/>
        <w:szCs w:val="18"/>
      </w:rPr>
      <w:t xml:space="preserve"> de 2025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DCD2D0" w14:textId="77777777" w:rsidR="00DF1B23" w:rsidRDefault="00DF1B23" w:rsidP="00B31BF3">
    <w:pPr>
      <w:pStyle w:val="Encabezado"/>
      <w:jc w:val="center"/>
      <w:rPr>
        <w:rFonts w:ascii="Verdana" w:eastAsia="Arial" w:hAnsi="Verdana" w:cs="Arial"/>
        <w:b/>
        <w:bCs/>
        <w:szCs w:val="22"/>
        <w:lang w:eastAsia="es-CO"/>
      </w:rPr>
    </w:pPr>
    <w:r w:rsidRPr="000A23B5">
      <w:rPr>
        <w:noProof/>
      </w:rPr>
      <w:drawing>
        <wp:anchor distT="0" distB="0" distL="114300" distR="114300" simplePos="0" relativeHeight="251659264" behindDoc="1" locked="0" layoutInCell="1" allowOverlap="1" wp14:anchorId="1DA6C2EB" wp14:editId="2190702A">
          <wp:simplePos x="0" y="0"/>
          <wp:positionH relativeFrom="column">
            <wp:posOffset>-590550</wp:posOffset>
          </wp:positionH>
          <wp:positionV relativeFrom="paragraph">
            <wp:posOffset>-201930</wp:posOffset>
          </wp:positionV>
          <wp:extent cx="1990725" cy="659508"/>
          <wp:effectExtent l="0" t="0" r="0" b="7620"/>
          <wp:wrapNone/>
          <wp:docPr id="2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90725" cy="6595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Verdana" w:eastAsia="Arial" w:hAnsi="Verdana" w:cs="Arial"/>
        <w:b/>
        <w:bCs/>
        <w:szCs w:val="22"/>
        <w:lang w:eastAsia="es-CO"/>
      </w:rPr>
      <w:t xml:space="preserve">                     </w:t>
    </w:r>
    <w:r w:rsidRPr="00B31BF3">
      <w:rPr>
        <w:rFonts w:ascii="Verdana" w:eastAsia="Arial" w:hAnsi="Verdana" w:cs="Arial"/>
        <w:b/>
        <w:bCs/>
        <w:szCs w:val="22"/>
        <w:lang w:eastAsia="es-CO"/>
      </w:rPr>
      <w:t>MÍNIMA CUANTÍA DE INFRAESTRUCTURA SOCIAL</w:t>
    </w:r>
  </w:p>
  <w:p w14:paraId="259026DE" w14:textId="77777777" w:rsidR="00DF1B23" w:rsidRDefault="00DF1B23" w:rsidP="00B31BF3">
    <w:pPr>
      <w:pStyle w:val="Encabezado"/>
      <w:jc w:val="center"/>
      <w:rPr>
        <w:rFonts w:ascii="Verdana" w:hAnsi="Verdana"/>
        <w:sz w:val="32"/>
        <w:szCs w:val="36"/>
      </w:rPr>
    </w:pPr>
  </w:p>
  <w:p w14:paraId="262FDA0F" w14:textId="77777777" w:rsidR="00DF1B23" w:rsidRPr="00B31BF3" w:rsidRDefault="00DF1B23" w:rsidP="00B31BF3">
    <w:pPr>
      <w:pStyle w:val="Encabezado"/>
      <w:jc w:val="center"/>
      <w:rPr>
        <w:rFonts w:ascii="Verdana" w:hAnsi="Verdana"/>
        <w:sz w:val="32"/>
        <w:szCs w:val="3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5194416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1B23"/>
    <w:rsid w:val="0003159A"/>
    <w:rsid w:val="00230DE3"/>
    <w:rsid w:val="004466A9"/>
    <w:rsid w:val="00511748"/>
    <w:rsid w:val="00CC3E67"/>
    <w:rsid w:val="00CF1DF1"/>
    <w:rsid w:val="00DF1B23"/>
    <w:rsid w:val="00FD0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DDC12E"/>
  <w15:chartTrackingRefBased/>
  <w15:docId w15:val="{25C36A68-F17C-4FA2-86F5-3CB0EE806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MX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1B23"/>
    <w:rPr>
      <w:kern w:val="0"/>
      <w:lang w:val="es-CO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1B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1B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1B2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1B2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1B2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1B2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1B2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1B2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1B2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1B2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1B2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1B2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1B2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1B23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1B2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1B2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1B2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1B2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1B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1B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1B2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1B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1B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1B23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F1B23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1B23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1B2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1B23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1B23"/>
    <w:rPr>
      <w:b/>
      <w:bCs/>
      <w:smallCaps/>
      <w:color w:val="2F5496" w:themeColor="accent1" w:themeShade="BF"/>
      <w:spacing w:val="5"/>
    </w:rPr>
  </w:style>
  <w:style w:type="paragraph" w:customStyle="1" w:styleId="InviasNormal">
    <w:name w:val="Invias Normal"/>
    <w:basedOn w:val="Normal"/>
    <w:link w:val="InviasNormalCar"/>
    <w:qFormat/>
    <w:rsid w:val="00DF1B2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DF1B23"/>
    <w:rPr>
      <w:rFonts w:ascii="Arial" w:eastAsia="Times New Roman" w:hAnsi="Arial" w:cs="Arial"/>
      <w:kern w:val="0"/>
      <w:szCs w:val="24"/>
      <w:lang w:val="es-CO" w:eastAsia="es-ES"/>
      <w14:ligatures w14:val="non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F1B23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F1B23"/>
    <w:rPr>
      <w:rFonts w:ascii="Arial" w:eastAsia="Times New Roman" w:hAnsi="Arial" w:cs="Times New Roman"/>
      <w:kern w:val="0"/>
      <w:szCs w:val="24"/>
      <w:lang w:val="es-CO" w:eastAsia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1B2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1B23"/>
    <w:rPr>
      <w:kern w:val="0"/>
      <w:lang w:val="es-C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1076</Words>
  <Characters>5920</Characters>
  <Application>Microsoft Office Word</Application>
  <DocSecurity>0</DocSecurity>
  <Lines>49</Lines>
  <Paragraphs>13</Paragraphs>
  <ScaleCrop>false</ScaleCrop>
  <Company/>
  <LinksUpToDate>false</LinksUpToDate>
  <CharactersWithSpaces>6983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Contratación - Córdoba - Montería</dc:creator>
  <cp:keywords/>
  <dc:description/>
  <cp:lastModifiedBy>Contratación - Córdoba - Montería</cp:lastModifiedBy>
  <cp:revision>1</cp:revision>
  <dcterms:created xsi:type="dcterms:W3CDTF">2026-08-31T20:41:00Z</dcterms:created>
  <dcterms:modified xsi:type="dcterms:W3CDTF">2026-08-31T20:42:00Z</dcterms:modified>
</cp:coreProperties>
</file>