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428"/>
        <w:gridCol w:w="428"/>
        <w:gridCol w:w="428"/>
        <w:gridCol w:w="429"/>
        <w:gridCol w:w="429"/>
        <w:gridCol w:w="720"/>
        <w:gridCol w:w="725"/>
        <w:gridCol w:w="429"/>
        <w:gridCol w:w="429"/>
        <w:gridCol w:w="429"/>
        <w:gridCol w:w="429"/>
        <w:gridCol w:w="429"/>
        <w:gridCol w:w="913"/>
        <w:gridCol w:w="429"/>
        <w:gridCol w:w="429"/>
        <w:gridCol w:w="429"/>
        <w:gridCol w:w="429"/>
        <w:gridCol w:w="429"/>
        <w:gridCol w:w="856"/>
        <w:gridCol w:w="645"/>
        <w:gridCol w:w="590"/>
        <w:gridCol w:w="705"/>
        <w:gridCol w:w="842"/>
      </w:tblGrid>
      <w:tr w:rsidR="001216C4" w:rsidRPr="00406F34" w14:paraId="2BDFD280" w14:textId="77777777" w:rsidTr="001216C4">
        <w:trPr>
          <w:trHeight w:val="383"/>
          <w:tblHeader/>
        </w:trPr>
        <w:tc>
          <w:tcPr>
            <w:tcW w:w="172" w:type="pct"/>
            <w:vMerge w:val="restart"/>
            <w:shd w:val="clear" w:color="auto" w:fill="4E4D4D"/>
            <w:vAlign w:val="center"/>
            <w:hideMark/>
          </w:tcPr>
          <w:p w14:paraId="7A3DA941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N</w:t>
            </w:r>
          </w:p>
        </w:tc>
        <w:tc>
          <w:tcPr>
            <w:tcW w:w="172" w:type="pct"/>
            <w:vMerge w:val="restart"/>
            <w:shd w:val="clear" w:color="auto" w:fill="4E4D4D"/>
            <w:textDirection w:val="btLr"/>
            <w:vAlign w:val="center"/>
            <w:hideMark/>
          </w:tcPr>
          <w:p w14:paraId="2A9326F0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Clase</w:t>
            </w:r>
          </w:p>
        </w:tc>
        <w:tc>
          <w:tcPr>
            <w:tcW w:w="172" w:type="pct"/>
            <w:vMerge w:val="restart"/>
            <w:shd w:val="clear" w:color="auto" w:fill="4E4D4D"/>
            <w:textDirection w:val="btLr"/>
            <w:vAlign w:val="center"/>
            <w:hideMark/>
          </w:tcPr>
          <w:p w14:paraId="6A4996A2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Fuente</w:t>
            </w:r>
          </w:p>
        </w:tc>
        <w:tc>
          <w:tcPr>
            <w:tcW w:w="173" w:type="pct"/>
            <w:vMerge w:val="restart"/>
            <w:shd w:val="clear" w:color="auto" w:fill="4E4D4D"/>
            <w:textDirection w:val="btLr"/>
            <w:vAlign w:val="center"/>
            <w:hideMark/>
          </w:tcPr>
          <w:p w14:paraId="2424AFB4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Etapa</w:t>
            </w:r>
          </w:p>
        </w:tc>
        <w:tc>
          <w:tcPr>
            <w:tcW w:w="173" w:type="pct"/>
            <w:vMerge w:val="restart"/>
            <w:shd w:val="clear" w:color="auto" w:fill="4E4D4D"/>
            <w:textDirection w:val="btLr"/>
            <w:vAlign w:val="center"/>
            <w:hideMark/>
          </w:tcPr>
          <w:p w14:paraId="2E75409E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Tipo</w:t>
            </w:r>
          </w:p>
        </w:tc>
        <w:tc>
          <w:tcPr>
            <w:tcW w:w="290" w:type="pct"/>
            <w:vMerge w:val="restart"/>
            <w:shd w:val="clear" w:color="auto" w:fill="4E4D4D"/>
            <w:vAlign w:val="center"/>
            <w:hideMark/>
          </w:tcPr>
          <w:p w14:paraId="633CB806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Descripción</w:t>
            </w:r>
          </w:p>
        </w:tc>
        <w:tc>
          <w:tcPr>
            <w:tcW w:w="292" w:type="pct"/>
            <w:vMerge w:val="restart"/>
            <w:shd w:val="clear" w:color="auto" w:fill="4E4D4D"/>
            <w:vAlign w:val="center"/>
            <w:hideMark/>
          </w:tcPr>
          <w:p w14:paraId="2B6CBB16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Consecuencia de la ocurrencia del evento</w:t>
            </w:r>
          </w:p>
        </w:tc>
        <w:tc>
          <w:tcPr>
            <w:tcW w:w="173" w:type="pct"/>
            <w:vMerge w:val="restart"/>
            <w:shd w:val="clear" w:color="auto" w:fill="4E4D4D"/>
            <w:textDirection w:val="btLr"/>
            <w:vAlign w:val="center"/>
            <w:hideMark/>
          </w:tcPr>
          <w:p w14:paraId="05520CF8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Probabilidad</w:t>
            </w:r>
          </w:p>
        </w:tc>
        <w:tc>
          <w:tcPr>
            <w:tcW w:w="173" w:type="pct"/>
            <w:vMerge w:val="restart"/>
            <w:shd w:val="clear" w:color="auto" w:fill="4E4D4D"/>
            <w:textDirection w:val="btLr"/>
            <w:vAlign w:val="center"/>
            <w:hideMark/>
          </w:tcPr>
          <w:p w14:paraId="37C82EA1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Impacto</w:t>
            </w:r>
          </w:p>
        </w:tc>
        <w:tc>
          <w:tcPr>
            <w:tcW w:w="173" w:type="pct"/>
            <w:vMerge w:val="restart"/>
            <w:shd w:val="clear" w:color="auto" w:fill="4E4D4D"/>
            <w:textDirection w:val="btLr"/>
            <w:vAlign w:val="center"/>
            <w:hideMark/>
          </w:tcPr>
          <w:p w14:paraId="15B1BA98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Valoración</w:t>
            </w:r>
          </w:p>
        </w:tc>
        <w:tc>
          <w:tcPr>
            <w:tcW w:w="173" w:type="pct"/>
            <w:vMerge w:val="restart"/>
            <w:shd w:val="clear" w:color="auto" w:fill="4E4D4D"/>
            <w:textDirection w:val="btLr"/>
            <w:vAlign w:val="center"/>
            <w:hideMark/>
          </w:tcPr>
          <w:p w14:paraId="5E502678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Categoría</w:t>
            </w:r>
          </w:p>
        </w:tc>
        <w:tc>
          <w:tcPr>
            <w:tcW w:w="173" w:type="pct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43E0ADD9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¿A quién se le asigna?</w:t>
            </w:r>
          </w:p>
        </w:tc>
        <w:tc>
          <w:tcPr>
            <w:tcW w:w="367" w:type="pct"/>
            <w:vMerge w:val="restart"/>
            <w:shd w:val="clear" w:color="auto" w:fill="D9D9D9" w:themeFill="background1" w:themeFillShade="D9"/>
            <w:vAlign w:val="center"/>
            <w:hideMark/>
          </w:tcPr>
          <w:p w14:paraId="1D7A3906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Tratamiento/Control a ser implementado</w:t>
            </w:r>
          </w:p>
        </w:tc>
        <w:tc>
          <w:tcPr>
            <w:tcW w:w="690" w:type="pct"/>
            <w:gridSpan w:val="4"/>
            <w:shd w:val="clear" w:color="auto" w:fill="D9D9D9" w:themeFill="background1" w:themeFillShade="D9"/>
            <w:vAlign w:val="center"/>
            <w:hideMark/>
          </w:tcPr>
          <w:p w14:paraId="74EA50D3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Impacto después del tratamiento</w:t>
            </w:r>
          </w:p>
        </w:tc>
        <w:tc>
          <w:tcPr>
            <w:tcW w:w="173" w:type="pct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5C2BB0F4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¿Afecta la ejecución del contrato?</w:t>
            </w:r>
          </w:p>
        </w:tc>
        <w:tc>
          <w:tcPr>
            <w:tcW w:w="344" w:type="pct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133055B0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Responsable por implementar el tratamiento</w:t>
            </w:r>
          </w:p>
        </w:tc>
        <w:tc>
          <w:tcPr>
            <w:tcW w:w="259" w:type="pct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4053FAA2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Fecha estimada en que se inicia el tratamiento</w:t>
            </w:r>
          </w:p>
        </w:tc>
        <w:tc>
          <w:tcPr>
            <w:tcW w:w="237" w:type="pct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14:paraId="70C2ED71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Fecha estimada en que se completa el tratamiento</w:t>
            </w:r>
          </w:p>
        </w:tc>
        <w:tc>
          <w:tcPr>
            <w:tcW w:w="622" w:type="pct"/>
            <w:gridSpan w:val="2"/>
            <w:shd w:val="clear" w:color="auto" w:fill="D9D9D9" w:themeFill="background1" w:themeFillShade="D9"/>
            <w:vAlign w:val="center"/>
            <w:hideMark/>
          </w:tcPr>
          <w:p w14:paraId="011C0B08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Monitoreo y revisión</w:t>
            </w:r>
          </w:p>
        </w:tc>
      </w:tr>
      <w:tr w:rsidR="001216C4" w:rsidRPr="00406F34" w14:paraId="0A1DAC4A" w14:textId="77777777" w:rsidTr="001216C4">
        <w:trPr>
          <w:trHeight w:val="1314"/>
          <w:tblHeader/>
        </w:trPr>
        <w:tc>
          <w:tcPr>
            <w:tcW w:w="172" w:type="pct"/>
            <w:vMerge/>
            <w:vAlign w:val="center"/>
            <w:hideMark/>
          </w:tcPr>
          <w:p w14:paraId="449B52DD" w14:textId="77777777" w:rsidR="001216C4" w:rsidRPr="00406F34" w:rsidRDefault="001216C4" w:rsidP="00750BD2">
            <w:pPr>
              <w:rPr>
                <w:sz w:val="12"/>
                <w:szCs w:val="12"/>
              </w:rPr>
            </w:pPr>
          </w:p>
        </w:tc>
        <w:tc>
          <w:tcPr>
            <w:tcW w:w="172" w:type="pct"/>
            <w:vMerge/>
            <w:vAlign w:val="center"/>
            <w:hideMark/>
          </w:tcPr>
          <w:p w14:paraId="15C6CFE0" w14:textId="77777777" w:rsidR="001216C4" w:rsidRPr="00406F34" w:rsidRDefault="001216C4" w:rsidP="00750BD2">
            <w:pPr>
              <w:rPr>
                <w:sz w:val="12"/>
                <w:szCs w:val="12"/>
              </w:rPr>
            </w:pPr>
          </w:p>
        </w:tc>
        <w:tc>
          <w:tcPr>
            <w:tcW w:w="172" w:type="pct"/>
            <w:vMerge/>
            <w:vAlign w:val="center"/>
            <w:hideMark/>
          </w:tcPr>
          <w:p w14:paraId="07218F9B" w14:textId="77777777" w:rsidR="001216C4" w:rsidRPr="00406F34" w:rsidRDefault="001216C4" w:rsidP="00750BD2">
            <w:pPr>
              <w:rPr>
                <w:sz w:val="12"/>
                <w:szCs w:val="12"/>
              </w:rPr>
            </w:pPr>
          </w:p>
        </w:tc>
        <w:tc>
          <w:tcPr>
            <w:tcW w:w="173" w:type="pct"/>
            <w:vMerge/>
            <w:vAlign w:val="center"/>
            <w:hideMark/>
          </w:tcPr>
          <w:p w14:paraId="2D8EEEDF" w14:textId="77777777" w:rsidR="001216C4" w:rsidRPr="00406F34" w:rsidRDefault="001216C4" w:rsidP="00750BD2">
            <w:pPr>
              <w:rPr>
                <w:sz w:val="12"/>
                <w:szCs w:val="12"/>
              </w:rPr>
            </w:pPr>
          </w:p>
        </w:tc>
        <w:tc>
          <w:tcPr>
            <w:tcW w:w="173" w:type="pct"/>
            <w:vMerge/>
            <w:vAlign w:val="center"/>
            <w:hideMark/>
          </w:tcPr>
          <w:p w14:paraId="5F6EB860" w14:textId="77777777" w:rsidR="001216C4" w:rsidRPr="00406F34" w:rsidRDefault="001216C4" w:rsidP="00750BD2">
            <w:pPr>
              <w:rPr>
                <w:sz w:val="12"/>
                <w:szCs w:val="12"/>
              </w:rPr>
            </w:pPr>
          </w:p>
        </w:tc>
        <w:tc>
          <w:tcPr>
            <w:tcW w:w="290" w:type="pct"/>
            <w:vMerge/>
            <w:vAlign w:val="center"/>
            <w:hideMark/>
          </w:tcPr>
          <w:p w14:paraId="35A43323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92" w:type="pct"/>
            <w:vMerge/>
            <w:vAlign w:val="center"/>
            <w:hideMark/>
          </w:tcPr>
          <w:p w14:paraId="774A8DA5" w14:textId="77777777" w:rsidR="001216C4" w:rsidRPr="00406F34" w:rsidRDefault="001216C4" w:rsidP="00750BD2">
            <w:pPr>
              <w:rPr>
                <w:sz w:val="12"/>
                <w:szCs w:val="12"/>
              </w:rPr>
            </w:pPr>
          </w:p>
        </w:tc>
        <w:tc>
          <w:tcPr>
            <w:tcW w:w="173" w:type="pct"/>
            <w:vMerge/>
            <w:vAlign w:val="center"/>
            <w:hideMark/>
          </w:tcPr>
          <w:p w14:paraId="0228DB2C" w14:textId="77777777" w:rsidR="001216C4" w:rsidRPr="00406F34" w:rsidRDefault="001216C4" w:rsidP="00750BD2">
            <w:pPr>
              <w:rPr>
                <w:sz w:val="12"/>
                <w:szCs w:val="12"/>
              </w:rPr>
            </w:pPr>
          </w:p>
        </w:tc>
        <w:tc>
          <w:tcPr>
            <w:tcW w:w="173" w:type="pct"/>
            <w:vMerge/>
            <w:vAlign w:val="center"/>
            <w:hideMark/>
          </w:tcPr>
          <w:p w14:paraId="746CCD92" w14:textId="77777777" w:rsidR="001216C4" w:rsidRPr="00406F34" w:rsidRDefault="001216C4" w:rsidP="00750BD2">
            <w:pPr>
              <w:rPr>
                <w:sz w:val="12"/>
                <w:szCs w:val="12"/>
              </w:rPr>
            </w:pPr>
          </w:p>
        </w:tc>
        <w:tc>
          <w:tcPr>
            <w:tcW w:w="173" w:type="pct"/>
            <w:vMerge/>
            <w:vAlign w:val="center"/>
            <w:hideMark/>
          </w:tcPr>
          <w:p w14:paraId="0D1748CA" w14:textId="77777777" w:rsidR="001216C4" w:rsidRPr="00406F34" w:rsidRDefault="001216C4" w:rsidP="00750BD2">
            <w:pPr>
              <w:rPr>
                <w:sz w:val="12"/>
                <w:szCs w:val="12"/>
              </w:rPr>
            </w:pPr>
          </w:p>
        </w:tc>
        <w:tc>
          <w:tcPr>
            <w:tcW w:w="173" w:type="pct"/>
            <w:vMerge/>
            <w:vAlign w:val="center"/>
            <w:hideMark/>
          </w:tcPr>
          <w:p w14:paraId="51502368" w14:textId="77777777" w:rsidR="001216C4" w:rsidRPr="00406F34" w:rsidRDefault="001216C4" w:rsidP="00750BD2">
            <w:pPr>
              <w:rPr>
                <w:sz w:val="12"/>
                <w:szCs w:val="12"/>
              </w:rPr>
            </w:pPr>
          </w:p>
        </w:tc>
        <w:tc>
          <w:tcPr>
            <w:tcW w:w="173" w:type="pct"/>
            <w:vMerge/>
            <w:vAlign w:val="center"/>
            <w:hideMark/>
          </w:tcPr>
          <w:p w14:paraId="0A6B2533" w14:textId="77777777" w:rsidR="001216C4" w:rsidRPr="00406F34" w:rsidRDefault="001216C4" w:rsidP="00750BD2">
            <w:pPr>
              <w:rPr>
                <w:sz w:val="12"/>
                <w:szCs w:val="12"/>
              </w:rPr>
            </w:pPr>
          </w:p>
        </w:tc>
        <w:tc>
          <w:tcPr>
            <w:tcW w:w="367" w:type="pct"/>
            <w:vMerge/>
            <w:vAlign w:val="center"/>
            <w:hideMark/>
          </w:tcPr>
          <w:p w14:paraId="4B7ED5E4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14:paraId="5BE066CA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Probabilidad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14:paraId="4AD440DA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Impacto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14:paraId="4BC8D37F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 xml:space="preserve">Valoración 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14:paraId="726682FB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Categoría</w:t>
            </w:r>
          </w:p>
        </w:tc>
        <w:tc>
          <w:tcPr>
            <w:tcW w:w="173" w:type="pct"/>
            <w:vMerge/>
            <w:vAlign w:val="center"/>
            <w:hideMark/>
          </w:tcPr>
          <w:p w14:paraId="61BBBAD6" w14:textId="77777777" w:rsidR="001216C4" w:rsidRPr="00406F34" w:rsidRDefault="001216C4" w:rsidP="00750BD2">
            <w:pPr>
              <w:rPr>
                <w:sz w:val="12"/>
                <w:szCs w:val="12"/>
              </w:rPr>
            </w:pPr>
          </w:p>
        </w:tc>
        <w:tc>
          <w:tcPr>
            <w:tcW w:w="344" w:type="pct"/>
            <w:vMerge/>
            <w:vAlign w:val="center"/>
            <w:hideMark/>
          </w:tcPr>
          <w:p w14:paraId="79FB940E" w14:textId="77777777" w:rsidR="001216C4" w:rsidRPr="00406F34" w:rsidRDefault="001216C4" w:rsidP="00750BD2">
            <w:pPr>
              <w:rPr>
                <w:sz w:val="12"/>
                <w:szCs w:val="12"/>
              </w:rPr>
            </w:pPr>
          </w:p>
        </w:tc>
        <w:tc>
          <w:tcPr>
            <w:tcW w:w="259" w:type="pct"/>
            <w:vMerge/>
            <w:vAlign w:val="center"/>
            <w:hideMark/>
          </w:tcPr>
          <w:p w14:paraId="436BE801" w14:textId="77777777" w:rsidR="001216C4" w:rsidRPr="00406F34" w:rsidRDefault="001216C4" w:rsidP="00750BD2">
            <w:pPr>
              <w:rPr>
                <w:sz w:val="12"/>
                <w:szCs w:val="12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1DB03F37" w14:textId="77777777" w:rsidR="001216C4" w:rsidRPr="00406F34" w:rsidRDefault="001216C4" w:rsidP="00750BD2">
            <w:pPr>
              <w:rPr>
                <w:sz w:val="12"/>
                <w:szCs w:val="12"/>
              </w:rPr>
            </w:pPr>
          </w:p>
        </w:tc>
        <w:tc>
          <w:tcPr>
            <w:tcW w:w="284" w:type="pct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14:paraId="0D75D416" w14:textId="77777777" w:rsidR="001216C4" w:rsidRPr="00406F34" w:rsidRDefault="001216C4" w:rsidP="00750BD2">
            <w:pPr>
              <w:jc w:val="center"/>
              <w:rPr>
                <w:sz w:val="12"/>
                <w:szCs w:val="12"/>
                <w:lang w:val="es-ES"/>
              </w:rPr>
            </w:pPr>
            <w:r w:rsidRPr="2E326B5A">
              <w:rPr>
                <w:sz w:val="12"/>
                <w:szCs w:val="12"/>
                <w:lang w:val="es-ES"/>
              </w:rPr>
              <w:t xml:space="preserve">¿Cómo se </w:t>
            </w:r>
            <w:proofErr w:type="gramStart"/>
            <w:r w:rsidRPr="2E326B5A">
              <w:rPr>
                <w:sz w:val="12"/>
                <w:szCs w:val="12"/>
                <w:lang w:val="es-ES"/>
              </w:rPr>
              <w:t>realiza  el</w:t>
            </w:r>
            <w:proofErr w:type="gramEnd"/>
            <w:r w:rsidRPr="2E326B5A">
              <w:rPr>
                <w:sz w:val="12"/>
                <w:szCs w:val="12"/>
                <w:lang w:val="es-ES"/>
              </w:rPr>
              <w:t xml:space="preserve"> monitoreo?</w:t>
            </w:r>
          </w:p>
        </w:tc>
        <w:tc>
          <w:tcPr>
            <w:tcW w:w="339" w:type="pct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14:paraId="7C55FED2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Periodicidad</w:t>
            </w:r>
          </w:p>
        </w:tc>
      </w:tr>
      <w:tr w:rsidR="001216C4" w:rsidRPr="00406F34" w14:paraId="2DB11BCA" w14:textId="77777777" w:rsidTr="001216C4">
        <w:trPr>
          <w:cantSplit/>
          <w:trHeight w:val="419"/>
        </w:trPr>
        <w:tc>
          <w:tcPr>
            <w:tcW w:w="172" w:type="pct"/>
            <w:vAlign w:val="center"/>
          </w:tcPr>
          <w:p w14:paraId="35A5A969" w14:textId="18F20B9F" w:rsidR="001216C4" w:rsidRPr="00406F34" w:rsidRDefault="001216C4" w:rsidP="00750BD2">
            <w:pPr>
              <w:ind w:right="113"/>
              <w:jc w:val="center"/>
              <w:rPr>
                <w:rFonts w:eastAsia="Calibri"/>
                <w:b/>
                <w:bCs/>
                <w:sz w:val="12"/>
                <w:szCs w:val="12"/>
              </w:rPr>
            </w:pPr>
            <w:r>
              <w:rPr>
                <w:rFonts w:eastAsia="Calibri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172" w:type="pct"/>
            <w:textDirection w:val="btLr"/>
            <w:vAlign w:val="center"/>
          </w:tcPr>
          <w:p w14:paraId="2F60FC69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General</w:t>
            </w:r>
          </w:p>
        </w:tc>
        <w:tc>
          <w:tcPr>
            <w:tcW w:w="172" w:type="pct"/>
            <w:textDirection w:val="btLr"/>
            <w:vAlign w:val="center"/>
          </w:tcPr>
          <w:p w14:paraId="36C004C3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Externo</w:t>
            </w:r>
          </w:p>
        </w:tc>
        <w:tc>
          <w:tcPr>
            <w:tcW w:w="173" w:type="pct"/>
            <w:textDirection w:val="btLr"/>
            <w:vAlign w:val="center"/>
          </w:tcPr>
          <w:p w14:paraId="7F8384A7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 xml:space="preserve">Contratación  </w:t>
            </w:r>
          </w:p>
        </w:tc>
        <w:tc>
          <w:tcPr>
            <w:tcW w:w="173" w:type="pct"/>
            <w:textDirection w:val="btLr"/>
            <w:vAlign w:val="center"/>
          </w:tcPr>
          <w:p w14:paraId="7384F65F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Operacional</w:t>
            </w:r>
          </w:p>
        </w:tc>
        <w:tc>
          <w:tcPr>
            <w:tcW w:w="290" w:type="pct"/>
            <w:vAlign w:val="center"/>
          </w:tcPr>
          <w:p w14:paraId="4EEC9684" w14:textId="77777777" w:rsidR="001216C4" w:rsidRPr="00406F34" w:rsidRDefault="001216C4" w:rsidP="00750BD2">
            <w:pPr>
              <w:rPr>
                <w:rFonts w:eastAsia="Calibri"/>
                <w:sz w:val="12"/>
                <w:szCs w:val="12"/>
                <w:lang w:val="es-ES"/>
              </w:rPr>
            </w:pPr>
            <w:r w:rsidRPr="2E326B5A">
              <w:rPr>
                <w:rFonts w:eastAsia="Calibri"/>
                <w:sz w:val="12"/>
                <w:szCs w:val="12"/>
                <w:lang w:val="es-ES"/>
              </w:rPr>
              <w:t>Posibilidad de que el oferente suministre la documentación requerida de manera incompleta</w:t>
            </w:r>
            <w:proofErr w:type="gramStart"/>
            <w:r w:rsidRPr="2E326B5A">
              <w:rPr>
                <w:rFonts w:eastAsia="Calibri"/>
                <w:sz w:val="12"/>
                <w:szCs w:val="12"/>
                <w:lang w:val="es-ES"/>
              </w:rPr>
              <w:t>, ,</w:t>
            </w:r>
            <w:proofErr w:type="gramEnd"/>
            <w:r w:rsidRPr="2E326B5A">
              <w:rPr>
                <w:rFonts w:eastAsia="Calibri"/>
                <w:sz w:val="12"/>
                <w:szCs w:val="12"/>
                <w:lang w:val="es-ES"/>
              </w:rPr>
              <w:t xml:space="preserve"> incorrecta, desactualizada, por fuera de los tiempos establecidos, por situaciones de fuerza mayor no atribuibles a este</w:t>
            </w:r>
          </w:p>
        </w:tc>
        <w:tc>
          <w:tcPr>
            <w:tcW w:w="292" w:type="pct"/>
            <w:vAlign w:val="center"/>
          </w:tcPr>
          <w:p w14:paraId="65573778" w14:textId="77777777" w:rsidR="001216C4" w:rsidRPr="00406F34" w:rsidRDefault="001216C4" w:rsidP="00750BD2">
            <w:pPr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Retraso en la satisfacción de la necesidad para la entidad lo cual genera retraso en la ejecución y cumplimiento de las metas del plan operativo de la entidad y reprocesos.</w:t>
            </w:r>
          </w:p>
          <w:p w14:paraId="5DF7D78D" w14:textId="77777777" w:rsidR="001216C4" w:rsidRPr="00406F34" w:rsidRDefault="001216C4" w:rsidP="00750BD2">
            <w:pPr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73" w:type="pct"/>
            <w:textDirection w:val="btLr"/>
            <w:vAlign w:val="center"/>
          </w:tcPr>
          <w:p w14:paraId="081517B7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Posible (3)</w:t>
            </w:r>
          </w:p>
        </w:tc>
        <w:tc>
          <w:tcPr>
            <w:tcW w:w="173" w:type="pct"/>
            <w:textDirection w:val="btLr"/>
            <w:vAlign w:val="center"/>
          </w:tcPr>
          <w:p w14:paraId="2C3B72A4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Mayor (4)</w:t>
            </w:r>
          </w:p>
        </w:tc>
        <w:tc>
          <w:tcPr>
            <w:tcW w:w="173" w:type="pct"/>
            <w:textDirection w:val="btLr"/>
            <w:vAlign w:val="center"/>
          </w:tcPr>
          <w:p w14:paraId="7FA9C907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7</w:t>
            </w:r>
          </w:p>
          <w:p w14:paraId="2F920E60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</w:p>
        </w:tc>
        <w:tc>
          <w:tcPr>
            <w:tcW w:w="173" w:type="pct"/>
            <w:textDirection w:val="btLr"/>
            <w:vAlign w:val="center"/>
          </w:tcPr>
          <w:p w14:paraId="113E4408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 xml:space="preserve"> Alto</w:t>
            </w:r>
          </w:p>
        </w:tc>
        <w:tc>
          <w:tcPr>
            <w:tcW w:w="173" w:type="pct"/>
            <w:textDirection w:val="btLr"/>
            <w:vAlign w:val="center"/>
          </w:tcPr>
          <w:p w14:paraId="1CC4A181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Contratista y Entidad</w:t>
            </w:r>
          </w:p>
        </w:tc>
        <w:tc>
          <w:tcPr>
            <w:tcW w:w="367" w:type="pct"/>
            <w:vAlign w:val="center"/>
          </w:tcPr>
          <w:p w14:paraId="3E7486FD" w14:textId="77777777" w:rsidR="001216C4" w:rsidRPr="00406F34" w:rsidRDefault="001216C4" w:rsidP="00750BD2">
            <w:pPr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Revisar</w:t>
            </w:r>
            <w:r w:rsidRPr="00406F34">
              <w:rPr>
                <w:rFonts w:eastAsia="Calibri"/>
                <w:sz w:val="12"/>
                <w:szCs w:val="12"/>
              </w:rPr>
              <w:t xml:space="preserve"> y analizar</w:t>
            </w:r>
            <w:r w:rsidRPr="00406F34">
              <w:rPr>
                <w:sz w:val="12"/>
                <w:szCs w:val="12"/>
              </w:rPr>
              <w:t xml:space="preserve"> la información y documentos presentados por</w:t>
            </w:r>
            <w:r w:rsidRPr="00406F34">
              <w:rPr>
                <w:rFonts w:eastAsia="Calibri"/>
                <w:sz w:val="12"/>
                <w:szCs w:val="12"/>
              </w:rPr>
              <w:t xml:space="preserve"> parte del contratista</w:t>
            </w:r>
            <w:r w:rsidRPr="00406F34">
              <w:rPr>
                <w:sz w:val="12"/>
                <w:szCs w:val="12"/>
              </w:rPr>
              <w:t xml:space="preserve"> durante el proceso de selección</w:t>
            </w:r>
            <w:r w:rsidRPr="00406F34">
              <w:rPr>
                <w:rFonts w:eastAsia="Calibri"/>
                <w:sz w:val="12"/>
                <w:szCs w:val="12"/>
              </w:rPr>
              <w:t>, contratación, ejecución y liquidación, en caso de evidenciar situaciones irregulares informar al área de gestión contractual con el fin de que se proceda de conformidad con la normativa vigente aplicable</w:t>
            </w:r>
            <w:r w:rsidRPr="00406F34">
              <w:rPr>
                <w:sz w:val="12"/>
                <w:szCs w:val="12"/>
              </w:rPr>
              <w:t>.</w:t>
            </w:r>
          </w:p>
        </w:tc>
        <w:tc>
          <w:tcPr>
            <w:tcW w:w="173" w:type="pct"/>
            <w:textDirection w:val="btLr"/>
            <w:vAlign w:val="center"/>
          </w:tcPr>
          <w:p w14:paraId="176B696F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Raro (1)</w:t>
            </w:r>
          </w:p>
        </w:tc>
        <w:tc>
          <w:tcPr>
            <w:tcW w:w="173" w:type="pct"/>
            <w:textDirection w:val="btLr"/>
            <w:vAlign w:val="center"/>
          </w:tcPr>
          <w:p w14:paraId="0EB892C8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Moderado (3)</w:t>
            </w:r>
          </w:p>
        </w:tc>
        <w:tc>
          <w:tcPr>
            <w:tcW w:w="173" w:type="pct"/>
            <w:textDirection w:val="btLr"/>
            <w:vAlign w:val="center"/>
          </w:tcPr>
          <w:p w14:paraId="59E3B2C2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4</w:t>
            </w:r>
          </w:p>
        </w:tc>
        <w:tc>
          <w:tcPr>
            <w:tcW w:w="173" w:type="pct"/>
            <w:textDirection w:val="btLr"/>
            <w:vAlign w:val="center"/>
          </w:tcPr>
          <w:p w14:paraId="0F4DADD9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Riesgo Bajo</w:t>
            </w:r>
          </w:p>
        </w:tc>
        <w:tc>
          <w:tcPr>
            <w:tcW w:w="173" w:type="pct"/>
            <w:textDirection w:val="btLr"/>
            <w:vAlign w:val="center"/>
          </w:tcPr>
          <w:p w14:paraId="32130A7E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SI</w:t>
            </w:r>
          </w:p>
        </w:tc>
        <w:tc>
          <w:tcPr>
            <w:tcW w:w="344" w:type="pct"/>
            <w:vAlign w:val="center"/>
          </w:tcPr>
          <w:p w14:paraId="1F864124" w14:textId="77777777" w:rsidR="001216C4" w:rsidRPr="00406F34" w:rsidRDefault="001216C4" w:rsidP="00750BD2">
            <w:pPr>
              <w:ind w:right="113"/>
              <w:rPr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 xml:space="preserve">Los profesionales designados para la elaboración revisión de los documentos precontractuales y el supervisor del contrato una vez que se haya legalizado la respectiva contratación </w:t>
            </w:r>
          </w:p>
        </w:tc>
        <w:tc>
          <w:tcPr>
            <w:tcW w:w="259" w:type="pct"/>
            <w:vAlign w:val="center"/>
          </w:tcPr>
          <w:p w14:paraId="7C7DD2D9" w14:textId="77777777" w:rsidR="001216C4" w:rsidRPr="00406F34" w:rsidRDefault="001216C4" w:rsidP="00750BD2">
            <w:pPr>
              <w:rPr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 xml:space="preserve">Desde el proceso de selección y contratación </w:t>
            </w:r>
          </w:p>
        </w:tc>
        <w:tc>
          <w:tcPr>
            <w:tcW w:w="237" w:type="pct"/>
            <w:vAlign w:val="center"/>
          </w:tcPr>
          <w:p w14:paraId="020EC7B2" w14:textId="77777777" w:rsidR="001216C4" w:rsidRPr="00406F34" w:rsidRDefault="001216C4" w:rsidP="00750BD2">
            <w:pPr>
              <w:rPr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Hasta la liquidación del contrato</w:t>
            </w:r>
          </w:p>
        </w:tc>
        <w:tc>
          <w:tcPr>
            <w:tcW w:w="284" w:type="pct"/>
            <w:vAlign w:val="center"/>
          </w:tcPr>
          <w:p w14:paraId="0C0FAAB2" w14:textId="77777777" w:rsidR="001216C4" w:rsidRPr="00406F34" w:rsidRDefault="001216C4" w:rsidP="00750BD2">
            <w:pPr>
              <w:rPr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 xml:space="preserve">Verificando las cualidades y especificidades de la información allegada </w:t>
            </w:r>
          </w:p>
        </w:tc>
        <w:tc>
          <w:tcPr>
            <w:tcW w:w="339" w:type="pct"/>
            <w:vAlign w:val="center"/>
          </w:tcPr>
          <w:p w14:paraId="50141687" w14:textId="77777777" w:rsidR="001216C4" w:rsidRPr="00406F34" w:rsidRDefault="001216C4" w:rsidP="00750BD2">
            <w:pPr>
              <w:rPr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De acuerdo con la ejecución del contrato y la presentación de documentos e informes</w:t>
            </w:r>
          </w:p>
        </w:tc>
      </w:tr>
      <w:tr w:rsidR="001216C4" w:rsidRPr="00406F34" w14:paraId="2694CEAB" w14:textId="77777777" w:rsidTr="001216C4">
        <w:trPr>
          <w:cantSplit/>
          <w:trHeight w:val="2343"/>
        </w:trPr>
        <w:tc>
          <w:tcPr>
            <w:tcW w:w="172" w:type="pct"/>
            <w:vAlign w:val="center"/>
          </w:tcPr>
          <w:p w14:paraId="7E83EE5E" w14:textId="64433927" w:rsidR="001216C4" w:rsidRPr="00406F34" w:rsidRDefault="001216C4" w:rsidP="00750BD2">
            <w:pPr>
              <w:ind w:right="113"/>
              <w:jc w:val="center"/>
              <w:rPr>
                <w:rFonts w:eastAsia="Calibri"/>
                <w:b/>
                <w:bCs/>
                <w:sz w:val="12"/>
                <w:szCs w:val="12"/>
              </w:rPr>
            </w:pPr>
            <w:r>
              <w:rPr>
                <w:rFonts w:eastAsia="Calibri"/>
                <w:sz w:val="12"/>
                <w:szCs w:val="12"/>
              </w:rPr>
              <w:lastRenderedPageBreak/>
              <w:t>2</w:t>
            </w:r>
          </w:p>
        </w:tc>
        <w:tc>
          <w:tcPr>
            <w:tcW w:w="172" w:type="pct"/>
            <w:textDirection w:val="btLr"/>
            <w:vAlign w:val="center"/>
          </w:tcPr>
          <w:p w14:paraId="265C921F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General</w:t>
            </w:r>
          </w:p>
        </w:tc>
        <w:tc>
          <w:tcPr>
            <w:tcW w:w="172" w:type="pct"/>
            <w:textDirection w:val="btLr"/>
            <w:vAlign w:val="center"/>
          </w:tcPr>
          <w:p w14:paraId="485E8069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Externo</w:t>
            </w:r>
          </w:p>
        </w:tc>
        <w:tc>
          <w:tcPr>
            <w:tcW w:w="173" w:type="pct"/>
            <w:textDirection w:val="btLr"/>
            <w:vAlign w:val="center"/>
          </w:tcPr>
          <w:p w14:paraId="6C710B1E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Contratación</w:t>
            </w:r>
          </w:p>
        </w:tc>
        <w:tc>
          <w:tcPr>
            <w:tcW w:w="173" w:type="pct"/>
            <w:textDirection w:val="btLr"/>
            <w:vAlign w:val="center"/>
          </w:tcPr>
          <w:p w14:paraId="47C468F9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Operacional</w:t>
            </w:r>
          </w:p>
        </w:tc>
        <w:tc>
          <w:tcPr>
            <w:tcW w:w="290" w:type="pct"/>
            <w:vAlign w:val="center"/>
          </w:tcPr>
          <w:p w14:paraId="54FBE1A9" w14:textId="77777777" w:rsidR="001216C4" w:rsidRPr="00406F34" w:rsidRDefault="001216C4" w:rsidP="00750BD2">
            <w:pPr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 xml:space="preserve">Posibilidad de que el oferente no suscriba el contrato o se retrase en la suscripción por motivos de fuerza mayor </w:t>
            </w:r>
          </w:p>
        </w:tc>
        <w:tc>
          <w:tcPr>
            <w:tcW w:w="292" w:type="pct"/>
            <w:vAlign w:val="center"/>
          </w:tcPr>
          <w:p w14:paraId="5E0CFBFD" w14:textId="77777777" w:rsidR="001216C4" w:rsidRPr="00406F34" w:rsidRDefault="001216C4" w:rsidP="00750BD2">
            <w:pPr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Retraso en la satisfacción de la necesidad para la entidad lo cual genera retraso en la ejecución y cumplimiento de las metas del plan operativo de la entidad y reprocesos.</w:t>
            </w:r>
          </w:p>
        </w:tc>
        <w:tc>
          <w:tcPr>
            <w:tcW w:w="173" w:type="pct"/>
            <w:textDirection w:val="btLr"/>
            <w:vAlign w:val="center"/>
          </w:tcPr>
          <w:p w14:paraId="332C12D2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Posible (3)</w:t>
            </w:r>
          </w:p>
        </w:tc>
        <w:tc>
          <w:tcPr>
            <w:tcW w:w="173" w:type="pct"/>
            <w:textDirection w:val="btLr"/>
            <w:vAlign w:val="center"/>
          </w:tcPr>
          <w:p w14:paraId="3CDACA12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Moderado (3)</w:t>
            </w:r>
          </w:p>
        </w:tc>
        <w:tc>
          <w:tcPr>
            <w:tcW w:w="173" w:type="pct"/>
            <w:textDirection w:val="btLr"/>
            <w:vAlign w:val="center"/>
          </w:tcPr>
          <w:p w14:paraId="3086EED4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6</w:t>
            </w:r>
          </w:p>
        </w:tc>
        <w:tc>
          <w:tcPr>
            <w:tcW w:w="173" w:type="pct"/>
            <w:textDirection w:val="btLr"/>
            <w:vAlign w:val="center"/>
          </w:tcPr>
          <w:p w14:paraId="43851022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 xml:space="preserve">Riesgo Alto </w:t>
            </w:r>
          </w:p>
        </w:tc>
        <w:tc>
          <w:tcPr>
            <w:tcW w:w="173" w:type="pct"/>
            <w:textDirection w:val="btLr"/>
            <w:vAlign w:val="center"/>
          </w:tcPr>
          <w:p w14:paraId="62C8CF60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Contratista y Entidad</w:t>
            </w:r>
          </w:p>
        </w:tc>
        <w:tc>
          <w:tcPr>
            <w:tcW w:w="367" w:type="pct"/>
            <w:vAlign w:val="center"/>
          </w:tcPr>
          <w:p w14:paraId="4CC88CB6" w14:textId="77777777" w:rsidR="001216C4" w:rsidRPr="00406F34" w:rsidRDefault="001216C4" w:rsidP="00750BD2">
            <w:pPr>
              <w:rPr>
                <w:rFonts w:eastAsia="Calibri"/>
                <w:sz w:val="12"/>
                <w:szCs w:val="12"/>
                <w:lang w:val="es-ES"/>
              </w:rPr>
            </w:pPr>
            <w:r w:rsidRPr="2E326B5A">
              <w:rPr>
                <w:rFonts w:eastAsia="Calibri"/>
                <w:sz w:val="12"/>
                <w:szCs w:val="12"/>
                <w:lang w:val="es-ES"/>
              </w:rPr>
              <w:t xml:space="preserve">El contratista deberá advertir al </w:t>
            </w:r>
            <w:proofErr w:type="spellStart"/>
            <w:r w:rsidRPr="2E326B5A">
              <w:rPr>
                <w:rFonts w:eastAsia="Calibri"/>
                <w:sz w:val="12"/>
                <w:szCs w:val="12"/>
                <w:lang w:val="es-ES"/>
              </w:rPr>
              <w:t>supevisor</w:t>
            </w:r>
            <w:proofErr w:type="spellEnd"/>
            <w:r w:rsidRPr="2E326B5A">
              <w:rPr>
                <w:rFonts w:eastAsia="Calibri"/>
                <w:sz w:val="12"/>
                <w:szCs w:val="12"/>
                <w:lang w:val="es-ES"/>
              </w:rPr>
              <w:t xml:space="preserve"> del contrato como este riesgo lo puede afectar en el corto plazo por su parte el supervisor conminará al contratista a suscribir el contrato,  </w:t>
            </w:r>
          </w:p>
          <w:p w14:paraId="44CAFF1A" w14:textId="77777777" w:rsidR="001216C4" w:rsidRPr="00406F34" w:rsidRDefault="001216C4" w:rsidP="00750BD2">
            <w:pPr>
              <w:rPr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De no ser posible se deberá realizar un estudio técnico jurídico por parte del competente contractual.</w:t>
            </w:r>
          </w:p>
        </w:tc>
        <w:tc>
          <w:tcPr>
            <w:tcW w:w="173" w:type="pct"/>
            <w:textDirection w:val="btLr"/>
            <w:vAlign w:val="center"/>
          </w:tcPr>
          <w:p w14:paraId="3AA9723F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Improbable (2)</w:t>
            </w:r>
          </w:p>
        </w:tc>
        <w:tc>
          <w:tcPr>
            <w:tcW w:w="173" w:type="pct"/>
            <w:textDirection w:val="btLr"/>
            <w:vAlign w:val="center"/>
          </w:tcPr>
          <w:p w14:paraId="1190A0A6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Menor (2)</w:t>
            </w:r>
          </w:p>
        </w:tc>
        <w:tc>
          <w:tcPr>
            <w:tcW w:w="173" w:type="pct"/>
            <w:textDirection w:val="btLr"/>
            <w:vAlign w:val="center"/>
          </w:tcPr>
          <w:p w14:paraId="746FB7E6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4</w:t>
            </w:r>
          </w:p>
        </w:tc>
        <w:tc>
          <w:tcPr>
            <w:tcW w:w="173" w:type="pct"/>
            <w:textDirection w:val="btLr"/>
            <w:vAlign w:val="center"/>
          </w:tcPr>
          <w:p w14:paraId="7CEEEA36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Riesgo Bajo</w:t>
            </w:r>
          </w:p>
        </w:tc>
        <w:tc>
          <w:tcPr>
            <w:tcW w:w="173" w:type="pct"/>
            <w:textDirection w:val="btLr"/>
            <w:vAlign w:val="center"/>
          </w:tcPr>
          <w:p w14:paraId="749C1CF7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SI</w:t>
            </w:r>
          </w:p>
        </w:tc>
        <w:tc>
          <w:tcPr>
            <w:tcW w:w="344" w:type="pct"/>
            <w:vAlign w:val="center"/>
          </w:tcPr>
          <w:p w14:paraId="2410199B" w14:textId="620BBD0E" w:rsidR="001216C4" w:rsidRPr="00406F34" w:rsidRDefault="001216C4" w:rsidP="00750BD2">
            <w:pPr>
              <w:ind w:right="113"/>
              <w:rPr>
                <w:sz w:val="12"/>
                <w:szCs w:val="12"/>
              </w:rPr>
            </w:pPr>
            <w:proofErr w:type="gramStart"/>
            <w:r>
              <w:rPr>
                <w:rFonts w:eastAsia="Calibri"/>
                <w:sz w:val="12"/>
                <w:szCs w:val="12"/>
              </w:rPr>
              <w:t xml:space="preserve">OAJ </w:t>
            </w:r>
            <w:r w:rsidRPr="00406F34">
              <w:rPr>
                <w:rFonts w:eastAsia="Calibri"/>
                <w:sz w:val="12"/>
                <w:szCs w:val="12"/>
              </w:rPr>
              <w:t xml:space="preserve"> y</w:t>
            </w:r>
            <w:proofErr w:type="gramEnd"/>
            <w:r w:rsidRPr="00406F34">
              <w:rPr>
                <w:rFonts w:eastAsia="Calibri"/>
                <w:sz w:val="12"/>
                <w:szCs w:val="12"/>
              </w:rPr>
              <w:t xml:space="preserve"> el contratista</w:t>
            </w:r>
          </w:p>
        </w:tc>
        <w:tc>
          <w:tcPr>
            <w:tcW w:w="259" w:type="pct"/>
            <w:vAlign w:val="center"/>
          </w:tcPr>
          <w:p w14:paraId="18B31C1D" w14:textId="77777777" w:rsidR="001216C4" w:rsidRPr="00406F34" w:rsidRDefault="001216C4" w:rsidP="00750BD2">
            <w:pPr>
              <w:rPr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En el proceso de selección y contratación</w:t>
            </w:r>
          </w:p>
        </w:tc>
        <w:tc>
          <w:tcPr>
            <w:tcW w:w="237" w:type="pct"/>
            <w:vAlign w:val="center"/>
          </w:tcPr>
          <w:p w14:paraId="2A4A3EFB" w14:textId="77777777" w:rsidR="001216C4" w:rsidRPr="00406F34" w:rsidRDefault="001216C4" w:rsidP="00750BD2">
            <w:pPr>
              <w:rPr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Hasta la legalización del contrato</w:t>
            </w:r>
          </w:p>
        </w:tc>
        <w:tc>
          <w:tcPr>
            <w:tcW w:w="284" w:type="pct"/>
            <w:vAlign w:val="center"/>
          </w:tcPr>
          <w:p w14:paraId="7D5EF0BB" w14:textId="77777777" w:rsidR="001216C4" w:rsidRPr="00406F34" w:rsidRDefault="001216C4" w:rsidP="00750BD2">
            <w:pPr>
              <w:rPr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Estableciendo comunicación directa y/o por medio escrito con el oferente seleccionado</w:t>
            </w:r>
          </w:p>
        </w:tc>
        <w:tc>
          <w:tcPr>
            <w:tcW w:w="339" w:type="pct"/>
            <w:vAlign w:val="center"/>
          </w:tcPr>
          <w:p w14:paraId="3E463610" w14:textId="77777777" w:rsidR="001216C4" w:rsidRPr="00406F34" w:rsidRDefault="001216C4" w:rsidP="00750BD2">
            <w:pPr>
              <w:rPr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De acuerdo con el cronograma establecido</w:t>
            </w:r>
          </w:p>
        </w:tc>
      </w:tr>
      <w:tr w:rsidR="001216C4" w:rsidRPr="00406F34" w14:paraId="7DAAEFA8" w14:textId="77777777" w:rsidTr="001216C4">
        <w:trPr>
          <w:cantSplit/>
          <w:trHeight w:val="1134"/>
        </w:trPr>
        <w:tc>
          <w:tcPr>
            <w:tcW w:w="172" w:type="pct"/>
            <w:textDirection w:val="btLr"/>
            <w:vAlign w:val="center"/>
          </w:tcPr>
          <w:p w14:paraId="35C93B35" w14:textId="1B39E5B5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  <w:highlight w:val="red"/>
              </w:rPr>
            </w:pPr>
            <w:r>
              <w:rPr>
                <w:rFonts w:eastAsia="Calibri"/>
                <w:sz w:val="12"/>
                <w:szCs w:val="12"/>
              </w:rPr>
              <w:lastRenderedPageBreak/>
              <w:t>3</w:t>
            </w:r>
          </w:p>
        </w:tc>
        <w:tc>
          <w:tcPr>
            <w:tcW w:w="172" w:type="pct"/>
            <w:textDirection w:val="btLr"/>
            <w:vAlign w:val="center"/>
          </w:tcPr>
          <w:p w14:paraId="03F125DE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  <w:highlight w:val="red"/>
              </w:rPr>
            </w:pPr>
            <w:r w:rsidRPr="00406F34">
              <w:rPr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172" w:type="pct"/>
            <w:textDirection w:val="btLr"/>
            <w:vAlign w:val="center"/>
          </w:tcPr>
          <w:p w14:paraId="55465F4F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  <w:highlight w:val="red"/>
              </w:rPr>
            </w:pPr>
            <w:r w:rsidRPr="00406F34">
              <w:rPr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173" w:type="pct"/>
            <w:textDirection w:val="btLr"/>
            <w:vAlign w:val="center"/>
          </w:tcPr>
          <w:p w14:paraId="07C3333E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  <w:highlight w:val="red"/>
              </w:rPr>
            </w:pPr>
            <w:r w:rsidRPr="00406F34">
              <w:rPr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73" w:type="pct"/>
            <w:textDirection w:val="btLr"/>
            <w:vAlign w:val="center"/>
          </w:tcPr>
          <w:p w14:paraId="66918752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  <w:highlight w:val="red"/>
              </w:rPr>
            </w:pPr>
            <w:r w:rsidRPr="00406F34">
              <w:rPr>
                <w:sz w:val="12"/>
                <w:szCs w:val="12"/>
                <w:lang w:eastAsia="es-CO"/>
              </w:rPr>
              <w:t>Operacionales</w:t>
            </w:r>
          </w:p>
        </w:tc>
        <w:tc>
          <w:tcPr>
            <w:tcW w:w="290" w:type="pct"/>
            <w:vAlign w:val="center"/>
          </w:tcPr>
          <w:p w14:paraId="78013EA9" w14:textId="77777777" w:rsidR="001216C4" w:rsidRPr="00406F34" w:rsidRDefault="001216C4" w:rsidP="00750BD2">
            <w:pPr>
              <w:jc w:val="center"/>
              <w:rPr>
                <w:sz w:val="12"/>
                <w:szCs w:val="12"/>
                <w:lang w:eastAsia="es-CO"/>
              </w:rPr>
            </w:pPr>
            <w:r w:rsidRPr="00406F34">
              <w:rPr>
                <w:sz w:val="12"/>
                <w:szCs w:val="12"/>
                <w:lang w:eastAsia="es-CO"/>
              </w:rPr>
              <w:t xml:space="preserve">Posibilidad de que se presenten cambios en la legislación contractual, presupuestal y/o tributaria durante la vigencia del contrato </w:t>
            </w:r>
          </w:p>
          <w:p w14:paraId="62CDCC7C" w14:textId="77777777" w:rsidR="001216C4" w:rsidRPr="00406F34" w:rsidRDefault="001216C4" w:rsidP="00750BD2">
            <w:pPr>
              <w:contextualSpacing/>
              <w:rPr>
                <w:rFonts w:eastAsia="Calibri"/>
                <w:sz w:val="12"/>
                <w:szCs w:val="12"/>
                <w:highlight w:val="red"/>
              </w:rPr>
            </w:pPr>
          </w:p>
        </w:tc>
        <w:tc>
          <w:tcPr>
            <w:tcW w:w="292" w:type="pct"/>
            <w:vAlign w:val="center"/>
          </w:tcPr>
          <w:p w14:paraId="0C2A8AE4" w14:textId="77777777" w:rsidR="001216C4" w:rsidRPr="00406F34" w:rsidRDefault="001216C4" w:rsidP="00750BD2">
            <w:pPr>
              <w:jc w:val="center"/>
              <w:rPr>
                <w:sz w:val="12"/>
                <w:szCs w:val="12"/>
                <w:lang w:eastAsia="es-CO"/>
              </w:rPr>
            </w:pPr>
            <w:r w:rsidRPr="00406F34">
              <w:rPr>
                <w:sz w:val="12"/>
                <w:szCs w:val="12"/>
                <w:lang w:eastAsia="es-CO"/>
              </w:rPr>
              <w:t>Posible modificación a las condiciones iniciales del contrato.</w:t>
            </w:r>
          </w:p>
          <w:p w14:paraId="571EF823" w14:textId="77777777" w:rsidR="001216C4" w:rsidRPr="00406F34" w:rsidRDefault="001216C4" w:rsidP="00750BD2">
            <w:pPr>
              <w:jc w:val="center"/>
              <w:rPr>
                <w:sz w:val="12"/>
                <w:szCs w:val="12"/>
                <w:lang w:eastAsia="es-CO"/>
              </w:rPr>
            </w:pPr>
          </w:p>
          <w:p w14:paraId="5A22301A" w14:textId="77777777" w:rsidR="001216C4" w:rsidRPr="00406F34" w:rsidRDefault="001216C4" w:rsidP="00750BD2">
            <w:pPr>
              <w:rPr>
                <w:rFonts w:eastAsia="Calibri"/>
                <w:sz w:val="12"/>
                <w:szCs w:val="12"/>
                <w:highlight w:val="red"/>
              </w:rPr>
            </w:pPr>
            <w:r w:rsidRPr="00406F34">
              <w:rPr>
                <w:sz w:val="12"/>
                <w:szCs w:val="12"/>
                <w:lang w:eastAsia="es-CO"/>
              </w:rPr>
              <w:t>Desequilibrio económico</w:t>
            </w:r>
          </w:p>
        </w:tc>
        <w:tc>
          <w:tcPr>
            <w:tcW w:w="173" w:type="pct"/>
            <w:textDirection w:val="btLr"/>
            <w:vAlign w:val="center"/>
          </w:tcPr>
          <w:p w14:paraId="6C9C4A08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  <w:highlight w:val="red"/>
              </w:rPr>
            </w:pPr>
            <w:r w:rsidRPr="00406F34">
              <w:rPr>
                <w:sz w:val="12"/>
                <w:szCs w:val="12"/>
                <w:lang w:eastAsia="es-CO"/>
              </w:rPr>
              <w:t>Posible (3)</w:t>
            </w:r>
          </w:p>
        </w:tc>
        <w:tc>
          <w:tcPr>
            <w:tcW w:w="173" w:type="pct"/>
            <w:textDirection w:val="btLr"/>
            <w:vAlign w:val="center"/>
          </w:tcPr>
          <w:p w14:paraId="42D10706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  <w:highlight w:val="red"/>
              </w:rPr>
            </w:pPr>
            <w:r w:rsidRPr="00406F34">
              <w:rPr>
                <w:sz w:val="12"/>
                <w:szCs w:val="12"/>
                <w:lang w:eastAsia="es-CO"/>
              </w:rPr>
              <w:t>Moderado (3)</w:t>
            </w:r>
          </w:p>
        </w:tc>
        <w:tc>
          <w:tcPr>
            <w:tcW w:w="173" w:type="pct"/>
            <w:textDirection w:val="btLr"/>
            <w:vAlign w:val="center"/>
          </w:tcPr>
          <w:p w14:paraId="68073D3B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  <w:highlight w:val="red"/>
              </w:rPr>
            </w:pPr>
            <w:r w:rsidRPr="00406F34">
              <w:rPr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73" w:type="pct"/>
            <w:textDirection w:val="btLr"/>
            <w:vAlign w:val="center"/>
          </w:tcPr>
          <w:p w14:paraId="78C4E848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  <w:highlight w:val="red"/>
              </w:rPr>
            </w:pPr>
            <w:r w:rsidRPr="00406F34">
              <w:rPr>
                <w:sz w:val="12"/>
                <w:szCs w:val="12"/>
                <w:lang w:eastAsia="es-CO"/>
              </w:rPr>
              <w:t>Riesgo alto</w:t>
            </w:r>
          </w:p>
        </w:tc>
        <w:tc>
          <w:tcPr>
            <w:tcW w:w="173" w:type="pct"/>
            <w:textDirection w:val="btLr"/>
            <w:vAlign w:val="center"/>
          </w:tcPr>
          <w:p w14:paraId="351008EB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  <w:highlight w:val="red"/>
              </w:rPr>
            </w:pPr>
            <w:r w:rsidRPr="00406F34">
              <w:rPr>
                <w:sz w:val="12"/>
                <w:szCs w:val="12"/>
                <w:lang w:eastAsia="es-CO"/>
              </w:rPr>
              <w:t>Contratista y entidad</w:t>
            </w:r>
          </w:p>
        </w:tc>
        <w:tc>
          <w:tcPr>
            <w:tcW w:w="367" w:type="pct"/>
            <w:vAlign w:val="center"/>
          </w:tcPr>
          <w:p w14:paraId="4332F577" w14:textId="77777777" w:rsidR="001216C4" w:rsidRPr="00406F34" w:rsidRDefault="001216C4" w:rsidP="00750BD2">
            <w:pPr>
              <w:rPr>
                <w:sz w:val="12"/>
                <w:szCs w:val="12"/>
                <w:highlight w:val="red"/>
                <w:lang w:val="es-ES"/>
              </w:rPr>
            </w:pPr>
            <w:r w:rsidRPr="2E326B5A">
              <w:rPr>
                <w:sz w:val="12"/>
                <w:szCs w:val="12"/>
                <w:lang w:val="es-ES" w:eastAsia="es-CO"/>
              </w:rPr>
              <w:t xml:space="preserve">Los cambios deberán ser adoptados por el contratista y la entidad, cuando la norma así lo indique.  Por lo cual se deberá estar atento a la emisión de dicha normativa e informar al </w:t>
            </w:r>
            <w:proofErr w:type="spellStart"/>
            <w:r w:rsidRPr="2E326B5A">
              <w:rPr>
                <w:sz w:val="12"/>
                <w:szCs w:val="12"/>
                <w:lang w:val="es-ES" w:eastAsia="es-CO"/>
              </w:rPr>
              <w:t>ggc</w:t>
            </w:r>
            <w:proofErr w:type="spellEnd"/>
            <w:r w:rsidRPr="2E326B5A">
              <w:rPr>
                <w:sz w:val="12"/>
                <w:szCs w:val="12"/>
                <w:lang w:val="es-ES" w:eastAsia="es-CO"/>
              </w:rPr>
              <w:t xml:space="preserve">, con el fin de que se indique e instruya sobre los tramites contractuales que sean procedentes de conformidad con la normativa aplicable, </w:t>
            </w:r>
          </w:p>
        </w:tc>
        <w:tc>
          <w:tcPr>
            <w:tcW w:w="173" w:type="pct"/>
            <w:textDirection w:val="btLr"/>
            <w:vAlign w:val="center"/>
          </w:tcPr>
          <w:p w14:paraId="14FFA4C2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  <w:highlight w:val="red"/>
              </w:rPr>
            </w:pPr>
            <w:r w:rsidRPr="00406F34">
              <w:rPr>
                <w:sz w:val="12"/>
                <w:szCs w:val="12"/>
                <w:lang w:eastAsia="es-CO"/>
              </w:rPr>
              <w:t>Improbable (2)</w:t>
            </w:r>
          </w:p>
        </w:tc>
        <w:tc>
          <w:tcPr>
            <w:tcW w:w="173" w:type="pct"/>
            <w:textDirection w:val="btLr"/>
            <w:vAlign w:val="center"/>
          </w:tcPr>
          <w:p w14:paraId="2E6067BE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  <w:highlight w:val="red"/>
              </w:rPr>
            </w:pPr>
            <w:r w:rsidRPr="00406F34">
              <w:rPr>
                <w:sz w:val="12"/>
                <w:szCs w:val="12"/>
                <w:lang w:eastAsia="es-CO"/>
              </w:rPr>
              <w:t>Moderado (3)</w:t>
            </w:r>
          </w:p>
        </w:tc>
        <w:tc>
          <w:tcPr>
            <w:tcW w:w="173" w:type="pct"/>
            <w:textDirection w:val="btLr"/>
            <w:vAlign w:val="center"/>
          </w:tcPr>
          <w:p w14:paraId="43789F84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  <w:highlight w:val="red"/>
              </w:rPr>
            </w:pPr>
            <w:r w:rsidRPr="00406F34">
              <w:rPr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73" w:type="pct"/>
            <w:textDirection w:val="btLr"/>
            <w:vAlign w:val="center"/>
          </w:tcPr>
          <w:p w14:paraId="058C6D56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  <w:highlight w:val="red"/>
              </w:rPr>
            </w:pPr>
            <w:r w:rsidRPr="00406F34">
              <w:rPr>
                <w:sz w:val="12"/>
                <w:szCs w:val="12"/>
                <w:lang w:eastAsia="es-CO"/>
              </w:rPr>
              <w:t>Riesgo medio</w:t>
            </w:r>
          </w:p>
        </w:tc>
        <w:tc>
          <w:tcPr>
            <w:tcW w:w="173" w:type="pct"/>
            <w:vAlign w:val="center"/>
          </w:tcPr>
          <w:p w14:paraId="774B42AC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Si</w:t>
            </w:r>
          </w:p>
        </w:tc>
        <w:tc>
          <w:tcPr>
            <w:tcW w:w="344" w:type="pct"/>
            <w:vAlign w:val="center"/>
          </w:tcPr>
          <w:p w14:paraId="1D49B6CC" w14:textId="77777777" w:rsidR="001216C4" w:rsidRPr="00406F34" w:rsidRDefault="001216C4" w:rsidP="00750BD2">
            <w:pPr>
              <w:rPr>
                <w:sz w:val="12"/>
                <w:szCs w:val="12"/>
                <w:highlight w:val="red"/>
              </w:rPr>
            </w:pPr>
            <w:r w:rsidRPr="00406F34">
              <w:rPr>
                <w:sz w:val="12"/>
                <w:szCs w:val="12"/>
                <w:lang w:eastAsia="es-CO"/>
              </w:rPr>
              <w:t>Supervisor del contrato y contratista</w:t>
            </w:r>
          </w:p>
        </w:tc>
        <w:tc>
          <w:tcPr>
            <w:tcW w:w="259" w:type="pct"/>
            <w:vAlign w:val="center"/>
          </w:tcPr>
          <w:p w14:paraId="2FF682C2" w14:textId="77777777" w:rsidR="001216C4" w:rsidRPr="00406F34" w:rsidRDefault="001216C4" w:rsidP="00750BD2">
            <w:pPr>
              <w:rPr>
                <w:sz w:val="12"/>
                <w:szCs w:val="12"/>
                <w:highlight w:val="red"/>
              </w:rPr>
            </w:pPr>
            <w:r w:rsidRPr="00406F34">
              <w:rPr>
                <w:sz w:val="12"/>
                <w:szCs w:val="12"/>
                <w:lang w:eastAsia="es-CO"/>
              </w:rPr>
              <w:t>A partir de la suscripción del acta de inicio</w:t>
            </w:r>
          </w:p>
        </w:tc>
        <w:tc>
          <w:tcPr>
            <w:tcW w:w="237" w:type="pct"/>
            <w:vAlign w:val="center"/>
          </w:tcPr>
          <w:p w14:paraId="1F030D5E" w14:textId="77777777" w:rsidR="001216C4" w:rsidRPr="00406F34" w:rsidRDefault="001216C4" w:rsidP="00750BD2">
            <w:pPr>
              <w:rPr>
                <w:sz w:val="12"/>
                <w:szCs w:val="12"/>
                <w:highlight w:val="red"/>
              </w:rPr>
            </w:pPr>
            <w:r w:rsidRPr="00406F34">
              <w:rPr>
                <w:sz w:val="12"/>
                <w:szCs w:val="12"/>
                <w:lang w:eastAsia="es-CO"/>
              </w:rPr>
              <w:t>Hasta la finalización del contrato</w:t>
            </w:r>
          </w:p>
        </w:tc>
        <w:tc>
          <w:tcPr>
            <w:tcW w:w="284" w:type="pct"/>
            <w:vAlign w:val="center"/>
          </w:tcPr>
          <w:p w14:paraId="53248E2A" w14:textId="77777777" w:rsidR="001216C4" w:rsidRPr="00406F34" w:rsidRDefault="001216C4" w:rsidP="00750BD2">
            <w:pPr>
              <w:rPr>
                <w:sz w:val="12"/>
                <w:szCs w:val="12"/>
                <w:highlight w:val="red"/>
              </w:rPr>
            </w:pPr>
            <w:r w:rsidRPr="00406F34">
              <w:rPr>
                <w:sz w:val="12"/>
                <w:szCs w:val="12"/>
                <w:lang w:eastAsia="es-CO"/>
              </w:rPr>
              <w:t xml:space="preserve">Consultando y verificando de manera permanente la normativa emitida  </w:t>
            </w:r>
          </w:p>
        </w:tc>
        <w:tc>
          <w:tcPr>
            <w:tcW w:w="339" w:type="pct"/>
            <w:vAlign w:val="center"/>
          </w:tcPr>
          <w:p w14:paraId="3C6EB1E2" w14:textId="77777777" w:rsidR="001216C4" w:rsidRPr="00406F34" w:rsidRDefault="001216C4" w:rsidP="00750BD2">
            <w:pPr>
              <w:rPr>
                <w:sz w:val="12"/>
                <w:szCs w:val="12"/>
                <w:highlight w:val="red"/>
              </w:rPr>
            </w:pPr>
            <w:r w:rsidRPr="00406F34">
              <w:rPr>
                <w:sz w:val="12"/>
                <w:szCs w:val="12"/>
                <w:lang w:eastAsia="es-CO"/>
              </w:rPr>
              <w:t>Durante la ejecución del contrato.</w:t>
            </w:r>
          </w:p>
        </w:tc>
      </w:tr>
      <w:tr w:rsidR="001216C4" w:rsidRPr="00406F34" w14:paraId="59DEABE9" w14:textId="77777777" w:rsidTr="001216C4">
        <w:trPr>
          <w:cantSplit/>
          <w:trHeight w:val="725"/>
        </w:trPr>
        <w:tc>
          <w:tcPr>
            <w:tcW w:w="172" w:type="pct"/>
            <w:vAlign w:val="center"/>
          </w:tcPr>
          <w:p w14:paraId="21B907F4" w14:textId="5D595D9B" w:rsidR="001216C4" w:rsidRPr="00406F34" w:rsidRDefault="001216C4" w:rsidP="00750BD2">
            <w:pPr>
              <w:tabs>
                <w:tab w:val="left" w:pos="217"/>
              </w:tabs>
              <w:ind w:right="113" w:hanging="38"/>
              <w:jc w:val="center"/>
              <w:rPr>
                <w:rFonts w:eastAsia="Calibri"/>
                <w:b/>
                <w:bCs/>
                <w:sz w:val="12"/>
                <w:szCs w:val="12"/>
              </w:rPr>
            </w:pPr>
            <w:r>
              <w:rPr>
                <w:rFonts w:eastAsia="Calibri"/>
                <w:b/>
                <w:bCs/>
                <w:sz w:val="12"/>
                <w:szCs w:val="12"/>
              </w:rPr>
              <w:lastRenderedPageBreak/>
              <w:t>4</w:t>
            </w:r>
          </w:p>
        </w:tc>
        <w:tc>
          <w:tcPr>
            <w:tcW w:w="172" w:type="pct"/>
            <w:textDirection w:val="btLr"/>
            <w:vAlign w:val="center"/>
          </w:tcPr>
          <w:p w14:paraId="5272E24C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Específico</w:t>
            </w:r>
          </w:p>
        </w:tc>
        <w:tc>
          <w:tcPr>
            <w:tcW w:w="172" w:type="pct"/>
            <w:textDirection w:val="btLr"/>
            <w:vAlign w:val="center"/>
          </w:tcPr>
          <w:p w14:paraId="1C606277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Interno</w:t>
            </w:r>
          </w:p>
        </w:tc>
        <w:tc>
          <w:tcPr>
            <w:tcW w:w="173" w:type="pct"/>
            <w:textDirection w:val="btLr"/>
            <w:vAlign w:val="center"/>
          </w:tcPr>
          <w:p w14:paraId="38AE3570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Ejecución</w:t>
            </w:r>
          </w:p>
        </w:tc>
        <w:tc>
          <w:tcPr>
            <w:tcW w:w="173" w:type="pct"/>
            <w:textDirection w:val="btLr"/>
            <w:vAlign w:val="center"/>
          </w:tcPr>
          <w:p w14:paraId="0E44EB19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Operacional</w:t>
            </w:r>
          </w:p>
        </w:tc>
        <w:tc>
          <w:tcPr>
            <w:tcW w:w="290" w:type="pct"/>
            <w:vAlign w:val="center"/>
          </w:tcPr>
          <w:p w14:paraId="04FBD6A8" w14:textId="77777777" w:rsidR="001216C4" w:rsidRPr="00406F34" w:rsidRDefault="001216C4" w:rsidP="00750BD2">
            <w:pPr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 xml:space="preserve">Posible pago de servicios no prestados a satisfacción de conformidad con los requisitos técnicos establecidos en el contrato                                                                 </w:t>
            </w:r>
          </w:p>
        </w:tc>
        <w:tc>
          <w:tcPr>
            <w:tcW w:w="292" w:type="pct"/>
            <w:vAlign w:val="center"/>
          </w:tcPr>
          <w:p w14:paraId="4C66A3D4" w14:textId="77777777" w:rsidR="001216C4" w:rsidRPr="00406F34" w:rsidRDefault="001216C4" w:rsidP="00750BD2">
            <w:pPr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 xml:space="preserve">Posible detrimento patrimonial e en la ejecución del contrato por parte del contratista, lo cual impacta en el cumplimiento de las metas de la entidad, y genera reprocesos para su consecución. </w:t>
            </w:r>
          </w:p>
        </w:tc>
        <w:tc>
          <w:tcPr>
            <w:tcW w:w="173" w:type="pct"/>
            <w:textDirection w:val="btLr"/>
            <w:vAlign w:val="center"/>
          </w:tcPr>
          <w:p w14:paraId="18A7C9B8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Posible (3)</w:t>
            </w:r>
          </w:p>
        </w:tc>
        <w:tc>
          <w:tcPr>
            <w:tcW w:w="173" w:type="pct"/>
            <w:textDirection w:val="btLr"/>
            <w:vAlign w:val="center"/>
          </w:tcPr>
          <w:p w14:paraId="77F2592E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Mayor (4)</w:t>
            </w:r>
          </w:p>
        </w:tc>
        <w:tc>
          <w:tcPr>
            <w:tcW w:w="173" w:type="pct"/>
            <w:textDirection w:val="btLr"/>
            <w:vAlign w:val="center"/>
          </w:tcPr>
          <w:p w14:paraId="2754228A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7</w:t>
            </w:r>
          </w:p>
        </w:tc>
        <w:tc>
          <w:tcPr>
            <w:tcW w:w="173" w:type="pct"/>
            <w:textDirection w:val="btLr"/>
            <w:vAlign w:val="center"/>
          </w:tcPr>
          <w:p w14:paraId="61BDC01A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 xml:space="preserve">Alto </w:t>
            </w:r>
          </w:p>
        </w:tc>
        <w:tc>
          <w:tcPr>
            <w:tcW w:w="173" w:type="pct"/>
            <w:textDirection w:val="btLr"/>
            <w:vAlign w:val="center"/>
          </w:tcPr>
          <w:p w14:paraId="477F9996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Contratista y entidad</w:t>
            </w:r>
          </w:p>
        </w:tc>
        <w:tc>
          <w:tcPr>
            <w:tcW w:w="367" w:type="pct"/>
            <w:vAlign w:val="center"/>
          </w:tcPr>
          <w:p w14:paraId="0533D7CD" w14:textId="77777777" w:rsidR="001216C4" w:rsidRPr="00406F34" w:rsidRDefault="001216C4" w:rsidP="00750BD2">
            <w:pPr>
              <w:rPr>
                <w:rFonts w:eastAsia="Calibri"/>
                <w:sz w:val="12"/>
                <w:szCs w:val="12"/>
                <w:lang w:val="es-ES"/>
              </w:rPr>
            </w:pPr>
            <w:r w:rsidRPr="2E326B5A">
              <w:rPr>
                <w:rFonts w:eastAsia="Calibri"/>
                <w:sz w:val="12"/>
                <w:szCs w:val="12"/>
                <w:lang w:val="es-ES"/>
              </w:rPr>
              <w:t>EL contratista y el supervisor deberán realizar la verificación detallada y oportuna de los servicios facturados, deberán mantener una comunicación constante en la cual se informen las incidencias identificadas.</w:t>
            </w:r>
          </w:p>
          <w:p w14:paraId="30EA91D0" w14:textId="77777777" w:rsidR="001216C4" w:rsidRPr="00406F34" w:rsidRDefault="001216C4" w:rsidP="00750BD2">
            <w:pPr>
              <w:rPr>
                <w:rFonts w:eastAsia="Calibri"/>
                <w:sz w:val="12"/>
                <w:szCs w:val="12"/>
              </w:rPr>
            </w:pPr>
          </w:p>
          <w:p w14:paraId="31E8B733" w14:textId="77777777" w:rsidR="001216C4" w:rsidRPr="00406F34" w:rsidRDefault="001216C4" w:rsidP="00750BD2">
            <w:pPr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E</w:t>
            </w:r>
            <w:r w:rsidRPr="00406F34">
              <w:rPr>
                <w:sz w:val="12"/>
                <w:szCs w:val="12"/>
              </w:rPr>
              <w:t xml:space="preserve">n caso de </w:t>
            </w:r>
            <w:r w:rsidRPr="00406F34">
              <w:rPr>
                <w:rFonts w:eastAsia="Calibri"/>
                <w:sz w:val="12"/>
                <w:szCs w:val="12"/>
              </w:rPr>
              <w:t>presentarse un incumplimiento se procederá de conformidad con la normativa vigente aplicable.</w:t>
            </w:r>
          </w:p>
        </w:tc>
        <w:tc>
          <w:tcPr>
            <w:tcW w:w="173" w:type="pct"/>
            <w:textDirection w:val="btLr"/>
            <w:vAlign w:val="center"/>
          </w:tcPr>
          <w:p w14:paraId="47C8E2D0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Raro (1)</w:t>
            </w:r>
          </w:p>
        </w:tc>
        <w:tc>
          <w:tcPr>
            <w:tcW w:w="173" w:type="pct"/>
            <w:textDirection w:val="btLr"/>
            <w:vAlign w:val="center"/>
          </w:tcPr>
          <w:p w14:paraId="00B223C0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Mayor (4)</w:t>
            </w:r>
          </w:p>
        </w:tc>
        <w:tc>
          <w:tcPr>
            <w:tcW w:w="173" w:type="pct"/>
            <w:textDirection w:val="btLr"/>
            <w:vAlign w:val="center"/>
          </w:tcPr>
          <w:p w14:paraId="4D123C97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5</w:t>
            </w:r>
          </w:p>
        </w:tc>
        <w:tc>
          <w:tcPr>
            <w:tcW w:w="173" w:type="pct"/>
            <w:textDirection w:val="btLr"/>
            <w:vAlign w:val="center"/>
          </w:tcPr>
          <w:p w14:paraId="4FAB3D67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Riesgo Medio</w:t>
            </w:r>
          </w:p>
        </w:tc>
        <w:tc>
          <w:tcPr>
            <w:tcW w:w="173" w:type="pct"/>
            <w:textDirection w:val="btLr"/>
            <w:vAlign w:val="center"/>
          </w:tcPr>
          <w:p w14:paraId="775F87D5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SI</w:t>
            </w:r>
          </w:p>
        </w:tc>
        <w:tc>
          <w:tcPr>
            <w:tcW w:w="344" w:type="pct"/>
            <w:vAlign w:val="center"/>
          </w:tcPr>
          <w:p w14:paraId="26EAFA68" w14:textId="77777777" w:rsidR="001216C4" w:rsidRPr="00406F34" w:rsidRDefault="001216C4" w:rsidP="00750BD2">
            <w:pPr>
              <w:ind w:right="113"/>
              <w:rPr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El contratista y el supervisor del contrato</w:t>
            </w:r>
          </w:p>
        </w:tc>
        <w:tc>
          <w:tcPr>
            <w:tcW w:w="259" w:type="pct"/>
            <w:vAlign w:val="center"/>
          </w:tcPr>
          <w:p w14:paraId="1F951D5B" w14:textId="77777777" w:rsidR="001216C4" w:rsidRPr="00406F34" w:rsidRDefault="001216C4" w:rsidP="00750BD2">
            <w:pPr>
              <w:rPr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Desde el inicio de la ejecución del contrato</w:t>
            </w:r>
          </w:p>
        </w:tc>
        <w:tc>
          <w:tcPr>
            <w:tcW w:w="237" w:type="pct"/>
            <w:vAlign w:val="center"/>
          </w:tcPr>
          <w:p w14:paraId="36940107" w14:textId="77777777" w:rsidR="001216C4" w:rsidRPr="00406F34" w:rsidRDefault="001216C4" w:rsidP="00750BD2">
            <w:pPr>
              <w:rPr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Hasta la finalización de la ejecución contractual</w:t>
            </w:r>
          </w:p>
        </w:tc>
        <w:tc>
          <w:tcPr>
            <w:tcW w:w="284" w:type="pct"/>
            <w:vAlign w:val="center"/>
          </w:tcPr>
          <w:p w14:paraId="66F842A1" w14:textId="77777777" w:rsidR="001216C4" w:rsidRPr="00406F34" w:rsidRDefault="001216C4" w:rsidP="00750BD2">
            <w:pPr>
              <w:rPr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 xml:space="preserve">Verificando los servicios requeridos vs lo facturado, </w:t>
            </w:r>
          </w:p>
        </w:tc>
        <w:tc>
          <w:tcPr>
            <w:tcW w:w="339" w:type="pct"/>
            <w:vAlign w:val="center"/>
          </w:tcPr>
          <w:p w14:paraId="5D211991" w14:textId="77777777" w:rsidR="001216C4" w:rsidRPr="00406F34" w:rsidRDefault="001216C4" w:rsidP="00750BD2">
            <w:pPr>
              <w:rPr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Permanentemente</w:t>
            </w:r>
          </w:p>
        </w:tc>
      </w:tr>
      <w:tr w:rsidR="001216C4" w:rsidRPr="00406F34" w14:paraId="2156E907" w14:textId="77777777" w:rsidTr="001216C4">
        <w:trPr>
          <w:cantSplit/>
          <w:trHeight w:val="725"/>
        </w:trPr>
        <w:tc>
          <w:tcPr>
            <w:tcW w:w="172" w:type="pct"/>
            <w:vAlign w:val="center"/>
          </w:tcPr>
          <w:p w14:paraId="4E75FA7C" w14:textId="7A51E877" w:rsidR="001216C4" w:rsidRPr="00406F34" w:rsidRDefault="001216C4" w:rsidP="00750BD2">
            <w:pPr>
              <w:tabs>
                <w:tab w:val="left" w:pos="217"/>
              </w:tabs>
              <w:ind w:right="113" w:hanging="38"/>
              <w:jc w:val="center"/>
              <w:rPr>
                <w:rFonts w:eastAsia="Calibri"/>
                <w:b/>
                <w:bCs/>
                <w:sz w:val="12"/>
                <w:szCs w:val="12"/>
              </w:rPr>
            </w:pPr>
            <w:r>
              <w:rPr>
                <w:rFonts w:eastAsia="Calibri"/>
                <w:b/>
                <w:bCs/>
                <w:sz w:val="12"/>
                <w:szCs w:val="12"/>
              </w:rPr>
              <w:lastRenderedPageBreak/>
              <w:t>5</w:t>
            </w:r>
            <w:r w:rsidRPr="00406F34">
              <w:rPr>
                <w:rFonts w:eastAsia="Calibri"/>
                <w:b/>
                <w:bCs/>
                <w:sz w:val="12"/>
                <w:szCs w:val="12"/>
              </w:rPr>
              <w:t xml:space="preserve">                                            </w:t>
            </w:r>
          </w:p>
        </w:tc>
        <w:tc>
          <w:tcPr>
            <w:tcW w:w="172" w:type="pct"/>
            <w:textDirection w:val="btLr"/>
            <w:vAlign w:val="center"/>
          </w:tcPr>
          <w:p w14:paraId="1F175605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Específico</w:t>
            </w:r>
          </w:p>
        </w:tc>
        <w:tc>
          <w:tcPr>
            <w:tcW w:w="172" w:type="pct"/>
            <w:textDirection w:val="btLr"/>
            <w:vAlign w:val="center"/>
          </w:tcPr>
          <w:p w14:paraId="5D4BB1AA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Externo</w:t>
            </w:r>
          </w:p>
        </w:tc>
        <w:tc>
          <w:tcPr>
            <w:tcW w:w="173" w:type="pct"/>
            <w:textDirection w:val="btLr"/>
            <w:vAlign w:val="center"/>
          </w:tcPr>
          <w:p w14:paraId="3BEBBB46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Ejecución</w:t>
            </w:r>
          </w:p>
        </w:tc>
        <w:tc>
          <w:tcPr>
            <w:tcW w:w="173" w:type="pct"/>
            <w:textDirection w:val="btLr"/>
            <w:vAlign w:val="center"/>
          </w:tcPr>
          <w:p w14:paraId="5D7C3136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Financiero Regulatorio</w:t>
            </w:r>
          </w:p>
        </w:tc>
        <w:tc>
          <w:tcPr>
            <w:tcW w:w="290" w:type="pct"/>
            <w:vAlign w:val="center"/>
          </w:tcPr>
          <w:p w14:paraId="0078DB15" w14:textId="77777777" w:rsidR="001216C4" w:rsidRPr="00406F34" w:rsidRDefault="001216C4" w:rsidP="00750BD2">
            <w:pPr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Posibilidad de que se presente</w:t>
            </w:r>
            <w:r w:rsidRPr="00406F34">
              <w:rPr>
                <w:rFonts w:eastAsia="Calibri"/>
                <w:sz w:val="12"/>
                <w:szCs w:val="12"/>
              </w:rPr>
              <w:t xml:space="preserve"> modificación de las condiciones iniciales del contrato</w:t>
            </w:r>
            <w:r w:rsidRPr="00406F34">
              <w:rPr>
                <w:sz w:val="12"/>
                <w:szCs w:val="12"/>
              </w:rPr>
              <w:t xml:space="preserve"> </w:t>
            </w:r>
            <w:r w:rsidRPr="00406F34">
              <w:rPr>
                <w:rFonts w:eastAsia="Calibri"/>
                <w:sz w:val="12"/>
                <w:szCs w:val="12"/>
              </w:rPr>
              <w:t>generado por disposiciones emitidas por las autoridades competentes.</w:t>
            </w:r>
          </w:p>
        </w:tc>
        <w:tc>
          <w:tcPr>
            <w:tcW w:w="292" w:type="pct"/>
            <w:vAlign w:val="center"/>
          </w:tcPr>
          <w:p w14:paraId="37796EC6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.</w:t>
            </w:r>
          </w:p>
          <w:p w14:paraId="489B79F9" w14:textId="77777777" w:rsidR="001216C4" w:rsidRPr="00406F34" w:rsidRDefault="001216C4" w:rsidP="00750BD2">
            <w:pPr>
              <w:jc w:val="center"/>
              <w:rPr>
                <w:sz w:val="12"/>
                <w:szCs w:val="12"/>
              </w:rPr>
            </w:pPr>
          </w:p>
          <w:p w14:paraId="0FA314CF" w14:textId="77777777" w:rsidR="001216C4" w:rsidRPr="00406F34" w:rsidRDefault="001216C4" w:rsidP="00750BD2">
            <w:pPr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Posible desequilibrio económico</w:t>
            </w:r>
            <w:r w:rsidRPr="00406F34">
              <w:rPr>
                <w:rFonts w:eastAsia="Calibri"/>
                <w:sz w:val="12"/>
                <w:szCs w:val="12"/>
              </w:rPr>
              <w:t xml:space="preserve"> </w:t>
            </w:r>
          </w:p>
        </w:tc>
        <w:tc>
          <w:tcPr>
            <w:tcW w:w="173" w:type="pct"/>
            <w:textDirection w:val="btLr"/>
            <w:vAlign w:val="center"/>
          </w:tcPr>
          <w:p w14:paraId="7E620A62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Posible (3)</w:t>
            </w:r>
          </w:p>
        </w:tc>
        <w:tc>
          <w:tcPr>
            <w:tcW w:w="173" w:type="pct"/>
            <w:textDirection w:val="btLr"/>
            <w:vAlign w:val="center"/>
          </w:tcPr>
          <w:p w14:paraId="123552DB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Moderado (3)</w:t>
            </w:r>
          </w:p>
        </w:tc>
        <w:tc>
          <w:tcPr>
            <w:tcW w:w="173" w:type="pct"/>
            <w:textDirection w:val="btLr"/>
            <w:vAlign w:val="center"/>
          </w:tcPr>
          <w:p w14:paraId="22B85BC6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6</w:t>
            </w:r>
          </w:p>
        </w:tc>
        <w:tc>
          <w:tcPr>
            <w:tcW w:w="173" w:type="pct"/>
            <w:textDirection w:val="btLr"/>
            <w:vAlign w:val="center"/>
          </w:tcPr>
          <w:p w14:paraId="15A587F5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 xml:space="preserve">Alto </w:t>
            </w:r>
          </w:p>
        </w:tc>
        <w:tc>
          <w:tcPr>
            <w:tcW w:w="173" w:type="pct"/>
            <w:textDirection w:val="btLr"/>
            <w:vAlign w:val="center"/>
          </w:tcPr>
          <w:p w14:paraId="0A5D915B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Contratista y Entidad</w:t>
            </w:r>
          </w:p>
        </w:tc>
        <w:tc>
          <w:tcPr>
            <w:tcW w:w="367" w:type="pct"/>
            <w:vAlign w:val="center"/>
          </w:tcPr>
          <w:p w14:paraId="429E113F" w14:textId="77777777" w:rsidR="001216C4" w:rsidRPr="00406F34" w:rsidRDefault="001216C4" w:rsidP="00750BD2">
            <w:pPr>
              <w:rPr>
                <w:sz w:val="12"/>
                <w:szCs w:val="12"/>
                <w:lang w:val="es-ES"/>
              </w:rPr>
            </w:pPr>
            <w:r w:rsidRPr="2E326B5A">
              <w:rPr>
                <w:rFonts w:eastAsia="Calibri"/>
                <w:sz w:val="12"/>
                <w:szCs w:val="12"/>
                <w:lang w:val="es-ES"/>
              </w:rPr>
              <w:t>L</w:t>
            </w:r>
            <w:r w:rsidRPr="2E326B5A">
              <w:rPr>
                <w:sz w:val="12"/>
                <w:szCs w:val="12"/>
                <w:lang w:val="es-ES"/>
              </w:rPr>
              <w:t>os cambios deberán ser adoptados por el contratista y la entidad, cuando la norma así lo indique</w:t>
            </w:r>
            <w:r w:rsidRPr="2E326B5A">
              <w:rPr>
                <w:rFonts w:eastAsia="Calibri"/>
                <w:sz w:val="12"/>
                <w:szCs w:val="12"/>
                <w:lang w:val="es-ES"/>
              </w:rPr>
              <w:t>,</w:t>
            </w:r>
            <w:r w:rsidRPr="2E326B5A">
              <w:rPr>
                <w:sz w:val="12"/>
                <w:szCs w:val="12"/>
                <w:lang w:val="es-ES"/>
              </w:rPr>
              <w:t xml:space="preserve"> por lo cual se deberá estar atento a la emisión de dicha normativa y aplicar los procedimientos internos establecidos por la entidad.</w:t>
            </w:r>
          </w:p>
        </w:tc>
        <w:tc>
          <w:tcPr>
            <w:tcW w:w="173" w:type="pct"/>
            <w:textDirection w:val="btLr"/>
            <w:vAlign w:val="center"/>
          </w:tcPr>
          <w:p w14:paraId="450878C6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Improbable (2)</w:t>
            </w:r>
          </w:p>
        </w:tc>
        <w:tc>
          <w:tcPr>
            <w:tcW w:w="173" w:type="pct"/>
            <w:textDirection w:val="btLr"/>
            <w:vAlign w:val="center"/>
          </w:tcPr>
          <w:p w14:paraId="710E2A6E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Moderado (3)</w:t>
            </w:r>
          </w:p>
        </w:tc>
        <w:tc>
          <w:tcPr>
            <w:tcW w:w="173" w:type="pct"/>
            <w:textDirection w:val="btLr"/>
            <w:vAlign w:val="center"/>
          </w:tcPr>
          <w:p w14:paraId="477EAA62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5</w:t>
            </w:r>
          </w:p>
        </w:tc>
        <w:tc>
          <w:tcPr>
            <w:tcW w:w="173" w:type="pct"/>
            <w:textDirection w:val="btLr"/>
            <w:vAlign w:val="center"/>
          </w:tcPr>
          <w:p w14:paraId="615B4525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Riesgo Medio</w:t>
            </w:r>
          </w:p>
        </w:tc>
        <w:tc>
          <w:tcPr>
            <w:tcW w:w="173" w:type="pct"/>
            <w:textDirection w:val="btLr"/>
            <w:vAlign w:val="center"/>
          </w:tcPr>
          <w:p w14:paraId="05788A97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SI</w:t>
            </w:r>
          </w:p>
        </w:tc>
        <w:tc>
          <w:tcPr>
            <w:tcW w:w="344" w:type="pct"/>
            <w:vAlign w:val="center"/>
          </w:tcPr>
          <w:p w14:paraId="7C6976C7" w14:textId="77777777" w:rsidR="001216C4" w:rsidRPr="00406F34" w:rsidRDefault="001216C4" w:rsidP="00750BD2">
            <w:pPr>
              <w:ind w:right="113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Supervisor del contrato y Contratista</w:t>
            </w:r>
          </w:p>
        </w:tc>
        <w:tc>
          <w:tcPr>
            <w:tcW w:w="259" w:type="pct"/>
            <w:vAlign w:val="center"/>
          </w:tcPr>
          <w:p w14:paraId="74FEABC6" w14:textId="77777777" w:rsidR="001216C4" w:rsidRPr="00406F34" w:rsidRDefault="001216C4" w:rsidP="00750BD2">
            <w:pPr>
              <w:rPr>
                <w:sz w:val="12"/>
                <w:szCs w:val="12"/>
                <w:lang w:val="es-ES"/>
              </w:rPr>
            </w:pPr>
            <w:r w:rsidRPr="2E326B5A">
              <w:rPr>
                <w:sz w:val="12"/>
                <w:szCs w:val="12"/>
                <w:lang w:val="es-ES"/>
              </w:rPr>
              <w:t>En el momento en el que ocurra una modificación de las condiciones contractuales establecidas.</w:t>
            </w:r>
          </w:p>
        </w:tc>
        <w:tc>
          <w:tcPr>
            <w:tcW w:w="237" w:type="pct"/>
            <w:vAlign w:val="center"/>
          </w:tcPr>
          <w:p w14:paraId="6910B1F4" w14:textId="77777777" w:rsidR="001216C4" w:rsidRPr="00406F34" w:rsidRDefault="001216C4" w:rsidP="00750BD2">
            <w:pPr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Hasta la finalización del contrato</w:t>
            </w:r>
          </w:p>
        </w:tc>
        <w:tc>
          <w:tcPr>
            <w:tcW w:w="284" w:type="pct"/>
            <w:vAlign w:val="center"/>
          </w:tcPr>
          <w:p w14:paraId="4087D48D" w14:textId="77777777" w:rsidR="001216C4" w:rsidRPr="00406F34" w:rsidRDefault="001216C4" w:rsidP="00750BD2">
            <w:pPr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 xml:space="preserve">Consultando y verificando de manera permanente la normativa aplicable vigente </w:t>
            </w:r>
          </w:p>
        </w:tc>
        <w:tc>
          <w:tcPr>
            <w:tcW w:w="339" w:type="pct"/>
            <w:vAlign w:val="center"/>
          </w:tcPr>
          <w:p w14:paraId="35F2092E" w14:textId="77777777" w:rsidR="001216C4" w:rsidRPr="00406F34" w:rsidRDefault="001216C4" w:rsidP="00750BD2">
            <w:pPr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Durante la ejecución del contrato.</w:t>
            </w:r>
          </w:p>
        </w:tc>
      </w:tr>
      <w:tr w:rsidR="001216C4" w:rsidRPr="00406F34" w14:paraId="1B37AF5A" w14:textId="77777777" w:rsidTr="001216C4">
        <w:trPr>
          <w:cantSplit/>
          <w:trHeight w:val="725"/>
        </w:trPr>
        <w:tc>
          <w:tcPr>
            <w:tcW w:w="172" w:type="pct"/>
            <w:vAlign w:val="center"/>
          </w:tcPr>
          <w:p w14:paraId="2E7A5517" w14:textId="218EF3A1" w:rsidR="001216C4" w:rsidRPr="00406F34" w:rsidRDefault="001216C4" w:rsidP="00750BD2">
            <w:pPr>
              <w:tabs>
                <w:tab w:val="left" w:pos="217"/>
              </w:tabs>
              <w:ind w:right="113" w:hanging="38"/>
              <w:jc w:val="center"/>
              <w:rPr>
                <w:rFonts w:eastAsia="Calibri"/>
                <w:b/>
                <w:bCs/>
                <w:sz w:val="12"/>
                <w:szCs w:val="12"/>
              </w:rPr>
            </w:pPr>
            <w:r>
              <w:rPr>
                <w:rFonts w:eastAsia="Calibri"/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172" w:type="pct"/>
            <w:textDirection w:val="btLr"/>
            <w:vAlign w:val="center"/>
          </w:tcPr>
          <w:p w14:paraId="261F1897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General</w:t>
            </w:r>
          </w:p>
        </w:tc>
        <w:tc>
          <w:tcPr>
            <w:tcW w:w="172" w:type="pct"/>
            <w:textDirection w:val="btLr"/>
            <w:vAlign w:val="center"/>
          </w:tcPr>
          <w:p w14:paraId="11FF2C67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Interno</w:t>
            </w:r>
          </w:p>
        </w:tc>
        <w:tc>
          <w:tcPr>
            <w:tcW w:w="173" w:type="pct"/>
            <w:textDirection w:val="btLr"/>
            <w:vAlign w:val="center"/>
          </w:tcPr>
          <w:p w14:paraId="05573334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Ejecución</w:t>
            </w:r>
          </w:p>
        </w:tc>
        <w:tc>
          <w:tcPr>
            <w:tcW w:w="173" w:type="pct"/>
            <w:textDirection w:val="btLr"/>
            <w:vAlign w:val="center"/>
          </w:tcPr>
          <w:p w14:paraId="7D5405D0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Style w:val="xcontentpasted2"/>
                <w:rFonts w:eastAsiaTheme="majorEastAsia"/>
                <w:sz w:val="12"/>
                <w:szCs w:val="12"/>
              </w:rPr>
              <w:t>Operacional -Regulatorio </w:t>
            </w:r>
          </w:p>
        </w:tc>
        <w:tc>
          <w:tcPr>
            <w:tcW w:w="290" w:type="pct"/>
            <w:vAlign w:val="center"/>
          </w:tcPr>
          <w:p w14:paraId="1B6FF80C" w14:textId="77777777" w:rsidR="001216C4" w:rsidRPr="00406F34" w:rsidRDefault="001216C4" w:rsidP="00750BD2">
            <w:pPr>
              <w:rPr>
                <w:sz w:val="12"/>
                <w:szCs w:val="12"/>
              </w:rPr>
            </w:pPr>
            <w:r w:rsidRPr="00406F34">
              <w:rPr>
                <w:rStyle w:val="xcontentpasted2"/>
                <w:rFonts w:eastAsiaTheme="majorEastAsia"/>
                <w:sz w:val="12"/>
                <w:szCs w:val="12"/>
              </w:rPr>
              <w:t>Posibilidad de que se presenten deficiencias en la ejecución de la supervisión del contrato.  </w:t>
            </w:r>
          </w:p>
        </w:tc>
        <w:tc>
          <w:tcPr>
            <w:tcW w:w="292" w:type="pct"/>
            <w:vAlign w:val="center"/>
          </w:tcPr>
          <w:p w14:paraId="318BA506" w14:textId="77777777" w:rsidR="001216C4" w:rsidRPr="00406F34" w:rsidRDefault="001216C4" w:rsidP="00750BD2">
            <w:pPr>
              <w:pStyle w:val="xmsonormal"/>
              <w:rPr>
                <w:rFonts w:ascii="Arial" w:hAnsi="Arial" w:cs="Arial"/>
                <w:sz w:val="12"/>
                <w:szCs w:val="12"/>
              </w:rPr>
            </w:pPr>
            <w:r w:rsidRPr="00406F34">
              <w:rPr>
                <w:rStyle w:val="xcontentpasted2"/>
                <w:rFonts w:ascii="Arial" w:eastAsiaTheme="majorEastAsia" w:hAnsi="Arial" w:cs="Arial"/>
                <w:sz w:val="12"/>
                <w:szCs w:val="12"/>
              </w:rPr>
              <w:t>Posibles sanciones al supervisor. </w:t>
            </w:r>
          </w:p>
          <w:p w14:paraId="5546A7A7" w14:textId="77777777" w:rsidR="001216C4" w:rsidRPr="00406F34" w:rsidRDefault="001216C4" w:rsidP="00750BD2">
            <w:pPr>
              <w:pStyle w:val="xmsonormal"/>
              <w:rPr>
                <w:rFonts w:ascii="Arial" w:hAnsi="Arial" w:cs="Arial"/>
                <w:sz w:val="12"/>
                <w:szCs w:val="12"/>
              </w:rPr>
            </w:pPr>
            <w:r w:rsidRPr="00406F34">
              <w:rPr>
                <w:rFonts w:ascii="Arial" w:hAnsi="Arial" w:cs="Arial"/>
                <w:sz w:val="12"/>
                <w:szCs w:val="12"/>
              </w:rPr>
              <w:t> </w:t>
            </w:r>
          </w:p>
          <w:p w14:paraId="129A8EA8" w14:textId="77777777" w:rsidR="001216C4" w:rsidRPr="00406F34" w:rsidRDefault="001216C4" w:rsidP="00750BD2">
            <w:pPr>
              <w:rPr>
                <w:rFonts w:eastAsia="Calibri"/>
                <w:sz w:val="12"/>
                <w:szCs w:val="12"/>
              </w:rPr>
            </w:pPr>
            <w:r w:rsidRPr="00406F34">
              <w:rPr>
                <w:rStyle w:val="xcontentpasted2"/>
                <w:rFonts w:eastAsiaTheme="majorEastAsia"/>
                <w:sz w:val="12"/>
                <w:szCs w:val="12"/>
              </w:rPr>
              <w:t>Posibilidad de incumplimiento en la ejecución del objeto contractual </w:t>
            </w:r>
          </w:p>
        </w:tc>
        <w:tc>
          <w:tcPr>
            <w:tcW w:w="173" w:type="pct"/>
            <w:textDirection w:val="btLr"/>
            <w:vAlign w:val="center"/>
          </w:tcPr>
          <w:p w14:paraId="4E5F8677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rStyle w:val="xcontentpasted2"/>
                <w:rFonts w:eastAsiaTheme="majorEastAsia"/>
                <w:sz w:val="12"/>
                <w:szCs w:val="12"/>
              </w:rPr>
              <w:t>Posible (3) </w:t>
            </w:r>
          </w:p>
        </w:tc>
        <w:tc>
          <w:tcPr>
            <w:tcW w:w="173" w:type="pct"/>
            <w:textDirection w:val="btLr"/>
            <w:vAlign w:val="center"/>
          </w:tcPr>
          <w:p w14:paraId="41B66F5A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rStyle w:val="xcontentpasted2"/>
                <w:rFonts w:eastAsiaTheme="majorEastAsia"/>
                <w:sz w:val="12"/>
                <w:szCs w:val="12"/>
              </w:rPr>
              <w:t>Mayor (4) </w:t>
            </w:r>
          </w:p>
        </w:tc>
        <w:tc>
          <w:tcPr>
            <w:tcW w:w="173" w:type="pct"/>
            <w:textDirection w:val="btLr"/>
            <w:vAlign w:val="center"/>
          </w:tcPr>
          <w:p w14:paraId="0EDAADA9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7</w:t>
            </w:r>
          </w:p>
        </w:tc>
        <w:tc>
          <w:tcPr>
            <w:tcW w:w="173" w:type="pct"/>
            <w:textDirection w:val="btLr"/>
            <w:vAlign w:val="center"/>
          </w:tcPr>
          <w:p w14:paraId="7644D753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rStyle w:val="xcontentpasted2"/>
                <w:rFonts w:eastAsiaTheme="majorEastAsia"/>
                <w:sz w:val="12"/>
                <w:szCs w:val="12"/>
              </w:rPr>
              <w:t>Riesgo alto </w:t>
            </w:r>
          </w:p>
        </w:tc>
        <w:tc>
          <w:tcPr>
            <w:tcW w:w="173" w:type="pct"/>
            <w:textDirection w:val="btLr"/>
            <w:vAlign w:val="center"/>
          </w:tcPr>
          <w:p w14:paraId="4A058E6D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rStyle w:val="xcontentpasted2"/>
                <w:rFonts w:eastAsiaTheme="majorEastAsia"/>
                <w:sz w:val="12"/>
                <w:szCs w:val="12"/>
              </w:rPr>
              <w:t>Supervisor designado </w:t>
            </w:r>
          </w:p>
        </w:tc>
        <w:tc>
          <w:tcPr>
            <w:tcW w:w="367" w:type="pct"/>
            <w:vAlign w:val="center"/>
          </w:tcPr>
          <w:p w14:paraId="5235CE6D" w14:textId="77777777" w:rsidR="001216C4" w:rsidRPr="00406F34" w:rsidRDefault="001216C4" w:rsidP="00750BD2">
            <w:pPr>
              <w:rPr>
                <w:rFonts w:eastAsia="Calibri"/>
                <w:sz w:val="12"/>
                <w:szCs w:val="12"/>
              </w:rPr>
            </w:pPr>
            <w:r w:rsidRPr="00406F34">
              <w:rPr>
                <w:rStyle w:val="xcontentpasted3"/>
                <w:rFonts w:eastAsia="Arial"/>
                <w:sz w:val="12"/>
                <w:szCs w:val="12"/>
              </w:rPr>
              <w:t xml:space="preserve">Desarrollar la supervisión de conformidad con la normativa aplicable y de acuerdo con el manual de supervisión e interventoría </w:t>
            </w:r>
            <w:r w:rsidRPr="00406F34">
              <w:rPr>
                <w:sz w:val="12"/>
                <w:szCs w:val="12"/>
              </w:rPr>
              <w:t> </w:t>
            </w:r>
          </w:p>
        </w:tc>
        <w:tc>
          <w:tcPr>
            <w:tcW w:w="173" w:type="pct"/>
            <w:textDirection w:val="btLr"/>
            <w:vAlign w:val="center"/>
          </w:tcPr>
          <w:p w14:paraId="753D1BD6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Style w:val="xcontentpasted3"/>
                <w:rFonts w:eastAsia="Arial"/>
                <w:sz w:val="12"/>
                <w:szCs w:val="12"/>
              </w:rPr>
              <w:t>Raro (1) </w:t>
            </w:r>
          </w:p>
        </w:tc>
        <w:tc>
          <w:tcPr>
            <w:tcW w:w="173" w:type="pct"/>
            <w:textDirection w:val="btLr"/>
            <w:vAlign w:val="center"/>
          </w:tcPr>
          <w:p w14:paraId="4461E4B1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Style w:val="xcontentpasted3"/>
                <w:rFonts w:eastAsia="Arial"/>
                <w:sz w:val="12"/>
                <w:szCs w:val="12"/>
              </w:rPr>
              <w:t>Mayor (4) </w:t>
            </w:r>
          </w:p>
        </w:tc>
        <w:tc>
          <w:tcPr>
            <w:tcW w:w="173" w:type="pct"/>
            <w:textDirection w:val="btLr"/>
            <w:vAlign w:val="center"/>
          </w:tcPr>
          <w:p w14:paraId="7A8F2F31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Fonts w:eastAsia="Calibri"/>
                <w:sz w:val="12"/>
                <w:szCs w:val="12"/>
              </w:rPr>
              <w:t>5</w:t>
            </w:r>
          </w:p>
        </w:tc>
        <w:tc>
          <w:tcPr>
            <w:tcW w:w="173" w:type="pct"/>
            <w:textDirection w:val="btLr"/>
            <w:vAlign w:val="center"/>
          </w:tcPr>
          <w:p w14:paraId="62126349" w14:textId="77777777" w:rsidR="001216C4" w:rsidRPr="00406F34" w:rsidRDefault="001216C4" w:rsidP="00750BD2">
            <w:pPr>
              <w:ind w:right="113"/>
              <w:jc w:val="center"/>
              <w:rPr>
                <w:rFonts w:eastAsia="Calibri"/>
                <w:sz w:val="12"/>
                <w:szCs w:val="12"/>
              </w:rPr>
            </w:pPr>
            <w:r w:rsidRPr="00406F34">
              <w:rPr>
                <w:rStyle w:val="xcontentpasted3"/>
                <w:rFonts w:eastAsia="Arial"/>
                <w:sz w:val="12"/>
                <w:szCs w:val="12"/>
              </w:rPr>
              <w:t>Riesgo medio </w:t>
            </w:r>
          </w:p>
        </w:tc>
        <w:tc>
          <w:tcPr>
            <w:tcW w:w="173" w:type="pct"/>
            <w:textDirection w:val="btLr"/>
            <w:vAlign w:val="center"/>
          </w:tcPr>
          <w:p w14:paraId="7677C45A" w14:textId="77777777" w:rsidR="001216C4" w:rsidRPr="00406F34" w:rsidRDefault="001216C4" w:rsidP="00750BD2">
            <w:pPr>
              <w:ind w:right="113"/>
              <w:jc w:val="center"/>
              <w:rPr>
                <w:sz w:val="12"/>
                <w:szCs w:val="12"/>
              </w:rPr>
            </w:pPr>
            <w:r w:rsidRPr="00406F34">
              <w:rPr>
                <w:sz w:val="12"/>
                <w:szCs w:val="12"/>
              </w:rPr>
              <w:t>SI</w:t>
            </w:r>
          </w:p>
        </w:tc>
        <w:tc>
          <w:tcPr>
            <w:tcW w:w="344" w:type="pct"/>
            <w:vAlign w:val="center"/>
          </w:tcPr>
          <w:p w14:paraId="6BB4B2EB" w14:textId="77777777" w:rsidR="001216C4" w:rsidRPr="00406F34" w:rsidRDefault="001216C4" w:rsidP="00750BD2">
            <w:pPr>
              <w:ind w:right="113"/>
              <w:rPr>
                <w:rFonts w:eastAsia="Calibri"/>
                <w:sz w:val="12"/>
                <w:szCs w:val="12"/>
              </w:rPr>
            </w:pPr>
            <w:r w:rsidRPr="00406F34">
              <w:rPr>
                <w:rStyle w:val="xcontentpasted3"/>
                <w:rFonts w:eastAsia="Arial"/>
                <w:sz w:val="12"/>
                <w:szCs w:val="12"/>
              </w:rPr>
              <w:t>El Supervisor del contrato </w:t>
            </w:r>
          </w:p>
        </w:tc>
        <w:tc>
          <w:tcPr>
            <w:tcW w:w="259" w:type="pct"/>
            <w:vAlign w:val="center"/>
          </w:tcPr>
          <w:p w14:paraId="0E40D5E3" w14:textId="77777777" w:rsidR="001216C4" w:rsidRPr="00406F34" w:rsidRDefault="001216C4" w:rsidP="00750BD2">
            <w:pPr>
              <w:rPr>
                <w:rFonts w:eastAsia="Calibri"/>
                <w:sz w:val="12"/>
                <w:szCs w:val="12"/>
              </w:rPr>
            </w:pPr>
            <w:r w:rsidRPr="00406F34">
              <w:rPr>
                <w:rStyle w:val="xcontentpasted3"/>
                <w:rFonts w:eastAsia="Arial"/>
                <w:sz w:val="12"/>
                <w:szCs w:val="12"/>
              </w:rPr>
              <w:t>Desde el inicio de la etapa ejecución</w:t>
            </w:r>
            <w:r w:rsidRPr="00406F34">
              <w:rPr>
                <w:sz w:val="12"/>
                <w:szCs w:val="12"/>
              </w:rPr>
              <w:t> </w:t>
            </w:r>
          </w:p>
        </w:tc>
        <w:tc>
          <w:tcPr>
            <w:tcW w:w="237" w:type="pct"/>
            <w:vAlign w:val="center"/>
          </w:tcPr>
          <w:p w14:paraId="685A2A52" w14:textId="77777777" w:rsidR="001216C4" w:rsidRPr="00406F34" w:rsidRDefault="001216C4" w:rsidP="00750BD2">
            <w:pPr>
              <w:rPr>
                <w:rFonts w:eastAsia="Calibri"/>
                <w:sz w:val="12"/>
                <w:szCs w:val="12"/>
              </w:rPr>
            </w:pPr>
            <w:r w:rsidRPr="00406F34">
              <w:rPr>
                <w:rStyle w:val="xcontentpasted3"/>
                <w:rFonts w:eastAsia="Arial"/>
                <w:sz w:val="12"/>
                <w:szCs w:val="12"/>
              </w:rPr>
              <w:t>Hasta la terminación de la etapa de ejecución</w:t>
            </w:r>
            <w:r w:rsidRPr="00406F34">
              <w:rPr>
                <w:sz w:val="12"/>
                <w:szCs w:val="12"/>
              </w:rPr>
              <w:t> </w:t>
            </w:r>
          </w:p>
        </w:tc>
        <w:tc>
          <w:tcPr>
            <w:tcW w:w="284" w:type="pct"/>
            <w:vAlign w:val="center"/>
          </w:tcPr>
          <w:p w14:paraId="66168938" w14:textId="77777777" w:rsidR="001216C4" w:rsidRPr="00406F34" w:rsidRDefault="001216C4" w:rsidP="00750BD2">
            <w:pPr>
              <w:rPr>
                <w:rFonts w:eastAsia="Calibri"/>
                <w:sz w:val="12"/>
                <w:szCs w:val="12"/>
              </w:rPr>
            </w:pPr>
            <w:r w:rsidRPr="00406F34">
              <w:rPr>
                <w:rStyle w:val="xcontentpasted3"/>
                <w:rFonts w:eastAsia="Arial"/>
                <w:sz w:val="12"/>
                <w:szCs w:val="12"/>
              </w:rPr>
              <w:t>Mediante la emisión de los informes de supervisión los cuales serán presentados para cada pago y otros según se considere pertinente por el supervisor designado   </w:t>
            </w:r>
          </w:p>
        </w:tc>
        <w:tc>
          <w:tcPr>
            <w:tcW w:w="339" w:type="pct"/>
            <w:vAlign w:val="center"/>
          </w:tcPr>
          <w:p w14:paraId="099B05BC" w14:textId="77777777" w:rsidR="001216C4" w:rsidRPr="00406F34" w:rsidRDefault="001216C4" w:rsidP="00750BD2">
            <w:pPr>
              <w:rPr>
                <w:rFonts w:eastAsia="Calibri"/>
                <w:sz w:val="12"/>
                <w:szCs w:val="12"/>
              </w:rPr>
            </w:pPr>
            <w:r w:rsidRPr="00406F34">
              <w:rPr>
                <w:rStyle w:val="xcontentpasted3"/>
                <w:rFonts w:eastAsia="Arial"/>
                <w:sz w:val="12"/>
                <w:szCs w:val="12"/>
              </w:rPr>
              <w:t>De manera permanente durante la ejecución del contrato</w:t>
            </w:r>
            <w:r w:rsidRPr="00406F34">
              <w:rPr>
                <w:sz w:val="12"/>
                <w:szCs w:val="12"/>
              </w:rPr>
              <w:t> </w:t>
            </w:r>
          </w:p>
        </w:tc>
      </w:tr>
    </w:tbl>
    <w:p w14:paraId="0EF6F409" w14:textId="77777777" w:rsidR="00C90C41" w:rsidRPr="000732CF" w:rsidRDefault="00C90C41" w:rsidP="00DC339F"/>
    <w:sectPr w:rsidR="00C90C41" w:rsidRPr="000732CF" w:rsidSect="005F30D6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5840" w:h="12240" w:orient="landscape" w:code="1"/>
      <w:pgMar w:top="1418" w:right="1701" w:bottom="1418" w:left="1701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F3B89" w14:textId="77777777" w:rsidR="0052590B" w:rsidRDefault="0052590B" w:rsidP="00FA4694">
      <w:pPr>
        <w:spacing w:after="0" w:line="240" w:lineRule="auto"/>
      </w:pPr>
      <w:r>
        <w:separator/>
      </w:r>
    </w:p>
  </w:endnote>
  <w:endnote w:type="continuationSeparator" w:id="0">
    <w:p w14:paraId="20265292" w14:textId="77777777" w:rsidR="0052590B" w:rsidRDefault="0052590B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Arial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459FB" w14:textId="1DC89ABC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4D0A044" id="Conector recto 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sWp6U+kBAAAtBAAADgAAAAAAAAAAAAAAAAAuAgAAZHJzL2Uyb0RvYy54&#10;bWxQSwECLQAUAAYACAAAACEA0pXQN9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 </w:t>
    </w:r>
  </w:p>
  <w:p w14:paraId="2DBCDD42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96 - 64, Piso 7°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2F066" w14:textId="77777777" w:rsidR="00447D43" w:rsidRPr="00272DEE" w:rsidRDefault="003E7086" w:rsidP="00447D4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7F7D17F" wp14:editId="01031E69">
              <wp:simplePos x="0" y="0"/>
              <wp:positionH relativeFrom="column">
                <wp:posOffset>1369695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4C41029" id="Conector recto 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85pt,-9.25pt" to="504.6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</w:t>
    </w:r>
    <w:r w:rsidR="00447D43" w:rsidRPr="00272DEE">
      <w:rPr>
        <w:rFonts w:ascii="Arial" w:hAnsi="Arial" w:cs="Arial"/>
        <w:sz w:val="16"/>
        <w:szCs w:val="16"/>
      </w:rPr>
      <w:t xml:space="preserve">Atención al Ciudadano y Correspondencia: Carrera 16 </w:t>
    </w:r>
    <w:r w:rsidR="00447D43" w:rsidRPr="00DB3AD6">
      <w:rPr>
        <w:rFonts w:ascii="Arial" w:hAnsi="Arial" w:cs="Arial"/>
        <w:sz w:val="16"/>
        <w:szCs w:val="16"/>
      </w:rPr>
      <w:t>№</w:t>
    </w:r>
    <w:r w:rsidR="00447D43" w:rsidRPr="00272DEE">
      <w:rPr>
        <w:rFonts w:ascii="Arial" w:hAnsi="Arial" w:cs="Arial"/>
        <w:sz w:val="16"/>
        <w:szCs w:val="16"/>
      </w:rPr>
      <w:t xml:space="preserve"> 96 - 64, Piso 7</w:t>
    </w:r>
  </w:p>
  <w:p w14:paraId="29CD55BE" w14:textId="00CCB54E" w:rsidR="00447D43" w:rsidRDefault="00447D43" w:rsidP="00447D43">
    <w:pPr>
      <w:pStyle w:val="Piedepgina"/>
      <w:jc w:val="center"/>
      <w:rPr>
        <w:rFonts w:ascii="Arial" w:hAnsi="Arial" w:cs="Arial"/>
        <w:sz w:val="16"/>
        <w:szCs w:val="16"/>
      </w:rPr>
    </w:pPr>
    <w:bookmarkStart w:id="0" w:name="_Hlk62815802"/>
    <w:bookmarkStart w:id="1" w:name="_Hlk62815803"/>
    <w:bookmarkStart w:id="2" w:name="_Hlk62815821"/>
    <w:bookmarkStart w:id="3" w:name="_Hlk62815822"/>
    <w:bookmarkStart w:id="4" w:name="_Hlk62815823"/>
    <w:bookmarkStart w:id="5" w:name="_Hlk62815824"/>
    <w:bookmarkStart w:id="6" w:name="_Hlk62815825"/>
    <w:bookmarkStart w:id="7" w:name="_Hlk62815826"/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455F27F3" w14:textId="77777777" w:rsidR="00447D43" w:rsidRPr="00DB3AD6" w:rsidRDefault="00447D43" w:rsidP="00447D4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Ventanilla Única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A7B9C1F" w14:textId="42D48A42" w:rsidR="003E7086" w:rsidRPr="00272DEE" w:rsidRDefault="00447D43" w:rsidP="00447D4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110221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0"/>
    <w:bookmarkEnd w:id="1"/>
    <w:bookmarkEnd w:id="2"/>
    <w:bookmarkEnd w:id="3"/>
    <w:bookmarkEnd w:id="4"/>
    <w:bookmarkEnd w:id="5"/>
    <w:bookmarkEnd w:id="6"/>
    <w:bookmarkEnd w:id="7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22379" w14:textId="77777777" w:rsidR="0052590B" w:rsidRDefault="0052590B" w:rsidP="00FA4694">
      <w:pPr>
        <w:spacing w:after="0" w:line="240" w:lineRule="auto"/>
      </w:pPr>
      <w:r>
        <w:separator/>
      </w:r>
    </w:p>
  </w:footnote>
  <w:footnote w:type="continuationSeparator" w:id="0">
    <w:p w14:paraId="37E3755B" w14:textId="77777777" w:rsidR="0052590B" w:rsidRDefault="0052590B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70EFD51F" w:rsidR="00836AA1" w:rsidRDefault="0088568E" w:rsidP="005F30D6">
    <w:pPr>
      <w:pStyle w:val="Encabezado"/>
      <w:tabs>
        <w:tab w:val="clear" w:pos="8838"/>
        <w:tab w:val="right" w:pos="9214"/>
      </w:tabs>
      <w:jc w:val="right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BF09F1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BF09F1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6F51032D" w:rsidR="0088568E" w:rsidRPr="00C21E04" w:rsidRDefault="00513069" w:rsidP="00D311C1">
    <w:pPr>
      <w:pStyle w:val="Encabezado"/>
      <w:tabs>
        <w:tab w:val="clear" w:pos="8838"/>
        <w:tab w:val="right" w:pos="9214"/>
      </w:tabs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ab/>
    </w:r>
    <w:r w:rsidRPr="00C21E04">
      <w:rPr>
        <w:rFonts w:ascii="Arial" w:hAnsi="Arial" w:cs="Arial"/>
        <w:i/>
        <w:sz w:val="18"/>
        <w:szCs w:val="18"/>
      </w:rPr>
      <w:tab/>
      <w:t xml:space="preserve">Página </w:t>
    </w:r>
    <w:r w:rsidRPr="00C21E04">
      <w:rPr>
        <w:rFonts w:ascii="Arial" w:hAnsi="Arial" w:cs="Arial"/>
        <w:i/>
        <w:sz w:val="18"/>
        <w:szCs w:val="18"/>
      </w:rPr>
      <w:fldChar w:fldCharType="begin"/>
    </w:r>
    <w:r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Pr="00C21E04">
      <w:rPr>
        <w:rFonts w:ascii="Arial" w:hAnsi="Arial" w:cs="Arial"/>
        <w:i/>
        <w:sz w:val="18"/>
        <w:szCs w:val="18"/>
      </w:rPr>
      <w:fldChar w:fldCharType="separate"/>
    </w:r>
    <w:r w:rsidR="00D311C1">
      <w:rPr>
        <w:rFonts w:ascii="Arial" w:hAnsi="Arial" w:cs="Arial"/>
        <w:i/>
        <w:noProof/>
        <w:sz w:val="18"/>
        <w:szCs w:val="18"/>
      </w:rPr>
      <w:t>3</w:t>
    </w:r>
    <w:r w:rsidRPr="00C21E04">
      <w:rPr>
        <w:rFonts w:ascii="Arial" w:hAnsi="Arial" w:cs="Arial"/>
        <w:i/>
        <w:sz w:val="18"/>
        <w:szCs w:val="18"/>
      </w:rPr>
      <w:fldChar w:fldCharType="end"/>
    </w:r>
    <w:r w:rsidRPr="00C21E04">
      <w:rPr>
        <w:rFonts w:ascii="Arial" w:hAnsi="Arial" w:cs="Arial"/>
        <w:i/>
        <w:sz w:val="18"/>
        <w:szCs w:val="18"/>
      </w:rPr>
      <w:t xml:space="preserve"> de </w:t>
    </w:r>
    <w:r w:rsidRPr="00C21E04">
      <w:rPr>
        <w:rFonts w:ascii="Arial" w:hAnsi="Arial" w:cs="Arial"/>
        <w:i/>
        <w:sz w:val="18"/>
        <w:szCs w:val="18"/>
      </w:rPr>
      <w:fldChar w:fldCharType="begin"/>
    </w:r>
    <w:r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C21E04">
      <w:rPr>
        <w:rFonts w:ascii="Arial" w:hAnsi="Arial" w:cs="Arial"/>
        <w:i/>
        <w:sz w:val="18"/>
        <w:szCs w:val="18"/>
      </w:rPr>
      <w:fldChar w:fldCharType="separate"/>
    </w:r>
    <w:r w:rsidR="00D311C1">
      <w:rPr>
        <w:rFonts w:ascii="Arial" w:hAnsi="Arial" w:cs="Arial"/>
        <w:i/>
        <w:noProof/>
        <w:sz w:val="18"/>
        <w:szCs w:val="18"/>
      </w:rPr>
      <w:t>3</w:t>
    </w:r>
    <w:r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E5A6B" w14:textId="72F54DFD" w:rsidR="00202B28" w:rsidRDefault="00B600E5" w:rsidP="002310EB">
    <w:pPr>
      <w:pStyle w:val="Encabezado"/>
      <w:jc w:val="center"/>
      <w:rPr>
        <w:rFonts w:ascii="Arial" w:hAnsi="Arial" w:cs="Arial"/>
      </w:rPr>
    </w:pPr>
    <w:r>
      <w:rPr>
        <w:noProof/>
        <w:lang w:eastAsia="es-CO"/>
      </w:rPr>
      <w:drawing>
        <wp:anchor distT="0" distB="0" distL="114300" distR="114300" simplePos="0" relativeHeight="251667456" behindDoc="0" locked="0" layoutInCell="1" allowOverlap="1" wp14:anchorId="23DEC278" wp14:editId="38F6E43A">
          <wp:simplePos x="0" y="0"/>
          <wp:positionH relativeFrom="margin">
            <wp:align>center</wp:align>
          </wp:positionH>
          <wp:positionV relativeFrom="paragraph">
            <wp:posOffset>0</wp:posOffset>
          </wp:positionV>
          <wp:extent cx="1807200" cy="817200"/>
          <wp:effectExtent l="0" t="0" r="3175" b="2540"/>
          <wp:wrapSquare wrapText="bothSides"/>
          <wp:docPr id="5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" name="Imagen 2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7200" cy="81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AF92E9" w14:textId="7537A657" w:rsidR="00202B28" w:rsidRDefault="00202B28" w:rsidP="002310EB">
    <w:pPr>
      <w:pStyle w:val="Encabezado"/>
      <w:jc w:val="center"/>
      <w:rPr>
        <w:rFonts w:ascii="Arial" w:hAnsi="Arial" w:cs="Arial"/>
      </w:rPr>
    </w:pPr>
  </w:p>
  <w:p w14:paraId="1EA3DEE5" w14:textId="77777777" w:rsidR="00202B28" w:rsidRDefault="00202B28" w:rsidP="002310EB">
    <w:pPr>
      <w:pStyle w:val="Encabezado"/>
      <w:jc w:val="center"/>
      <w:rPr>
        <w:rFonts w:ascii="Arial" w:hAnsi="Arial" w:cs="Arial"/>
      </w:rPr>
    </w:pPr>
  </w:p>
  <w:p w14:paraId="0FAAC066" w14:textId="77777777" w:rsidR="00202B28" w:rsidRDefault="00202B28" w:rsidP="002310EB">
    <w:pPr>
      <w:pStyle w:val="Encabezado"/>
      <w:jc w:val="center"/>
      <w:rPr>
        <w:rFonts w:ascii="Arial" w:hAnsi="Arial" w:cs="Arial"/>
      </w:rPr>
    </w:pPr>
  </w:p>
  <w:p w14:paraId="24A3CE4A" w14:textId="4E3E7224" w:rsidR="00202B28" w:rsidRDefault="00202B28" w:rsidP="002310EB">
    <w:pPr>
      <w:pStyle w:val="Encabezado"/>
      <w:jc w:val="center"/>
      <w:rPr>
        <w:rFonts w:ascii="Arial" w:hAnsi="Arial" w:cs="Arial"/>
      </w:rPr>
    </w:pPr>
  </w:p>
  <w:p w14:paraId="6B5300ED" w14:textId="77777777" w:rsidR="005F30D6" w:rsidRPr="000732CF" w:rsidRDefault="005F30D6" w:rsidP="005F30D6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</w:p>
  <w:p w14:paraId="2DBD6B3C" w14:textId="21A4D68F" w:rsidR="005F30D6" w:rsidRPr="000732CF" w:rsidRDefault="005F30D6" w:rsidP="005F30D6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0732CF">
      <w:rPr>
        <w:rFonts w:ascii="Arial" w:hAnsi="Arial" w:cs="Arial"/>
        <w:b/>
        <w:sz w:val="16"/>
        <w:szCs w:val="16"/>
      </w:rPr>
      <w:t xml:space="preserve">ANEXO No. </w:t>
    </w:r>
    <w:r w:rsidR="006A5222">
      <w:rPr>
        <w:rFonts w:ascii="Arial" w:hAnsi="Arial" w:cs="Arial"/>
        <w:b/>
        <w:sz w:val="16"/>
        <w:szCs w:val="16"/>
      </w:rPr>
      <w:t>5</w:t>
    </w:r>
  </w:p>
  <w:p w14:paraId="56C7B596" w14:textId="77777777" w:rsidR="005F30D6" w:rsidRPr="000732CF" w:rsidRDefault="005F30D6" w:rsidP="005F30D6">
    <w:pPr>
      <w:widowControl w:val="0"/>
      <w:suppressAutoHyphens/>
      <w:autoSpaceDE w:val="0"/>
      <w:spacing w:after="0" w:line="240" w:lineRule="auto"/>
      <w:ind w:right="49"/>
      <w:jc w:val="center"/>
      <w:rPr>
        <w:rFonts w:ascii="Arial" w:eastAsia="DejaVu Sans" w:hAnsi="Arial" w:cs="Arial"/>
        <w:b/>
        <w:kern w:val="1"/>
        <w:sz w:val="16"/>
        <w:szCs w:val="16"/>
        <w:lang w:eastAsia="zh-CN" w:bidi="hi-IN"/>
      </w:rPr>
    </w:pPr>
    <w:r w:rsidRPr="000732CF">
      <w:rPr>
        <w:rFonts w:ascii="Arial" w:eastAsia="DejaVu Sans" w:hAnsi="Arial" w:cs="Arial"/>
        <w:b/>
        <w:kern w:val="1"/>
        <w:sz w:val="16"/>
        <w:szCs w:val="16"/>
        <w:lang w:eastAsia="zh-CN" w:bidi="hi-IN"/>
      </w:rPr>
      <w:t>MATRIZ DE RIESGOS</w:t>
    </w:r>
  </w:p>
  <w:p w14:paraId="16F2757F" w14:textId="150B6560" w:rsidR="000B10D2" w:rsidRPr="000B10D2" w:rsidRDefault="000B10D2" w:rsidP="000B10D2">
    <w:pPr>
      <w:spacing w:after="0" w:line="240" w:lineRule="auto"/>
      <w:jc w:val="center"/>
      <w:outlineLvl w:val="0"/>
      <w:rPr>
        <w:rFonts w:ascii="Arial" w:eastAsia="Times New Roman" w:hAnsi="Arial" w:cs="Arial"/>
        <w:b/>
        <w:bCs/>
        <w:sz w:val="16"/>
        <w:szCs w:val="16"/>
        <w:lang w:val="es-ES" w:eastAsia="es-ES"/>
      </w:rPr>
    </w:pPr>
    <w:r w:rsidRPr="000B10D2">
      <w:rPr>
        <w:rFonts w:ascii="Arial" w:eastAsia="Times New Roman" w:hAnsi="Arial" w:cs="Arial"/>
        <w:b/>
        <w:bCs/>
        <w:sz w:val="16"/>
        <w:szCs w:val="16"/>
        <w:lang w:val="es-ES" w:eastAsia="es-ES"/>
      </w:rPr>
      <w:t xml:space="preserve">PROCESO DE MENOR CUANTÍA </w:t>
    </w:r>
    <w:r w:rsidR="00B2115F" w:rsidRPr="00B2115F">
      <w:rPr>
        <w:rFonts w:ascii="Arial" w:eastAsia="Times New Roman" w:hAnsi="Arial" w:cs="Arial"/>
        <w:b/>
        <w:bCs/>
        <w:sz w:val="16"/>
        <w:szCs w:val="16"/>
        <w:lang w:val="es-ES" w:eastAsia="es-ES"/>
      </w:rPr>
      <w:t>CNSC-PAMC-010-2026</w:t>
    </w:r>
  </w:p>
  <w:p w14:paraId="40F8B884" w14:textId="1F84F1AD" w:rsidR="000732CF" w:rsidRPr="000B10D2" w:rsidRDefault="000B10D2" w:rsidP="000B10D2">
    <w:pPr>
      <w:spacing w:after="0" w:line="240" w:lineRule="auto"/>
      <w:jc w:val="center"/>
      <w:outlineLvl w:val="0"/>
      <w:rPr>
        <w:rFonts w:ascii="Arial" w:hAnsi="Arial" w:cs="Arial"/>
        <w:i/>
        <w:iCs/>
        <w:sz w:val="20"/>
        <w:szCs w:val="20"/>
      </w:rPr>
    </w:pPr>
    <w:r w:rsidRPr="000B10D2">
      <w:rPr>
        <w:rFonts w:ascii="Arial" w:eastAsia="Times New Roman" w:hAnsi="Arial" w:cs="Arial"/>
        <w:b/>
        <w:bCs/>
        <w:sz w:val="16"/>
        <w:szCs w:val="16"/>
        <w:lang w:val="es-ES" w:eastAsia="es-ES"/>
      </w:rPr>
      <w:t xml:space="preserve">OBJETO: </w:t>
    </w:r>
    <w:r w:rsidR="00026381" w:rsidRPr="00026381">
      <w:rPr>
        <w:rFonts w:ascii="Arial" w:eastAsia="Times New Roman" w:hAnsi="Arial" w:cs="Arial"/>
        <w:b/>
        <w:bCs/>
        <w:sz w:val="16"/>
        <w:szCs w:val="16"/>
        <w:lang w:val="es-ES" w:eastAsia="es-ES"/>
      </w:rPr>
      <w:t>Prestar el servicio de capacitación a los servidores públicos de la Comisión Nacional del Servicio Civil para apoyar la ejecución del plan institucional de capacitación vigencia 2026.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F7692C"/>
    <w:multiLevelType w:val="multilevel"/>
    <w:tmpl w:val="C6D4636A"/>
    <w:lvl w:ilvl="0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 w16cid:durableId="721945927">
    <w:abstractNumId w:val="4"/>
  </w:num>
  <w:num w:numId="2" w16cid:durableId="1948538925">
    <w:abstractNumId w:val="2"/>
  </w:num>
  <w:num w:numId="3" w16cid:durableId="1664242390">
    <w:abstractNumId w:val="0"/>
  </w:num>
  <w:num w:numId="4" w16cid:durableId="969899409">
    <w:abstractNumId w:val="3"/>
  </w:num>
  <w:num w:numId="5" w16cid:durableId="1244754731">
    <w:abstractNumId w:val="1"/>
  </w:num>
  <w:num w:numId="6" w16cid:durableId="17760971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26381"/>
    <w:rsid w:val="000732CF"/>
    <w:rsid w:val="000A0EB9"/>
    <w:rsid w:val="000B10D2"/>
    <w:rsid w:val="000C7B55"/>
    <w:rsid w:val="000D05DD"/>
    <w:rsid w:val="000D66D9"/>
    <w:rsid w:val="000E6E4B"/>
    <w:rsid w:val="000F0239"/>
    <w:rsid w:val="001016C1"/>
    <w:rsid w:val="00107DEA"/>
    <w:rsid w:val="001216C4"/>
    <w:rsid w:val="00121C27"/>
    <w:rsid w:val="001364F9"/>
    <w:rsid w:val="00136AA4"/>
    <w:rsid w:val="00141DAF"/>
    <w:rsid w:val="00142643"/>
    <w:rsid w:val="001521FC"/>
    <w:rsid w:val="00162DE5"/>
    <w:rsid w:val="001746BA"/>
    <w:rsid w:val="001B1D60"/>
    <w:rsid w:val="001C52DC"/>
    <w:rsid w:val="001C5844"/>
    <w:rsid w:val="001E3E5B"/>
    <w:rsid w:val="001E4304"/>
    <w:rsid w:val="00202B28"/>
    <w:rsid w:val="002234F7"/>
    <w:rsid w:val="0022631F"/>
    <w:rsid w:val="00230CFE"/>
    <w:rsid w:val="002310EB"/>
    <w:rsid w:val="0023550B"/>
    <w:rsid w:val="00236993"/>
    <w:rsid w:val="0025059A"/>
    <w:rsid w:val="00255E42"/>
    <w:rsid w:val="00272DEE"/>
    <w:rsid w:val="00275F6E"/>
    <w:rsid w:val="002D35A6"/>
    <w:rsid w:val="002D4B23"/>
    <w:rsid w:val="002D63CC"/>
    <w:rsid w:val="002E15B5"/>
    <w:rsid w:val="002E3A74"/>
    <w:rsid w:val="002E5050"/>
    <w:rsid w:val="00320436"/>
    <w:rsid w:val="0033399B"/>
    <w:rsid w:val="00381F48"/>
    <w:rsid w:val="00387F8A"/>
    <w:rsid w:val="00390010"/>
    <w:rsid w:val="003A2957"/>
    <w:rsid w:val="003B6AD3"/>
    <w:rsid w:val="003B6DAF"/>
    <w:rsid w:val="003C4EFE"/>
    <w:rsid w:val="003D0595"/>
    <w:rsid w:val="003E7086"/>
    <w:rsid w:val="00414831"/>
    <w:rsid w:val="004374CB"/>
    <w:rsid w:val="00447D43"/>
    <w:rsid w:val="004522EC"/>
    <w:rsid w:val="004633B5"/>
    <w:rsid w:val="0046342F"/>
    <w:rsid w:val="004A12FC"/>
    <w:rsid w:val="004A5980"/>
    <w:rsid w:val="004C008A"/>
    <w:rsid w:val="004D72C3"/>
    <w:rsid w:val="004E4D2E"/>
    <w:rsid w:val="004F1B6E"/>
    <w:rsid w:val="004F7D12"/>
    <w:rsid w:val="00513069"/>
    <w:rsid w:val="005154DA"/>
    <w:rsid w:val="00517C05"/>
    <w:rsid w:val="005229A9"/>
    <w:rsid w:val="0052546D"/>
    <w:rsid w:val="0052590B"/>
    <w:rsid w:val="005365C8"/>
    <w:rsid w:val="00536A72"/>
    <w:rsid w:val="005561D6"/>
    <w:rsid w:val="00572D90"/>
    <w:rsid w:val="00580693"/>
    <w:rsid w:val="005916EF"/>
    <w:rsid w:val="005B1CEE"/>
    <w:rsid w:val="005B3518"/>
    <w:rsid w:val="005B7869"/>
    <w:rsid w:val="005D0B9C"/>
    <w:rsid w:val="005F30D6"/>
    <w:rsid w:val="0060394D"/>
    <w:rsid w:val="00610064"/>
    <w:rsid w:val="00612470"/>
    <w:rsid w:val="00640262"/>
    <w:rsid w:val="00647ADC"/>
    <w:rsid w:val="00652639"/>
    <w:rsid w:val="00671AE1"/>
    <w:rsid w:val="00681A81"/>
    <w:rsid w:val="00682E6D"/>
    <w:rsid w:val="00692342"/>
    <w:rsid w:val="006A0B7B"/>
    <w:rsid w:val="006A24FE"/>
    <w:rsid w:val="006A5222"/>
    <w:rsid w:val="006B59E0"/>
    <w:rsid w:val="006D0164"/>
    <w:rsid w:val="006F5438"/>
    <w:rsid w:val="006F651E"/>
    <w:rsid w:val="007022A4"/>
    <w:rsid w:val="007204AA"/>
    <w:rsid w:val="00725B10"/>
    <w:rsid w:val="0076142E"/>
    <w:rsid w:val="00776F0A"/>
    <w:rsid w:val="00784641"/>
    <w:rsid w:val="007903D9"/>
    <w:rsid w:val="0079617D"/>
    <w:rsid w:val="007A7EDC"/>
    <w:rsid w:val="007B0E06"/>
    <w:rsid w:val="007C34F2"/>
    <w:rsid w:val="007E1002"/>
    <w:rsid w:val="007F4318"/>
    <w:rsid w:val="0081687B"/>
    <w:rsid w:val="00836AA1"/>
    <w:rsid w:val="008373F8"/>
    <w:rsid w:val="00840ED1"/>
    <w:rsid w:val="0086304D"/>
    <w:rsid w:val="0088568E"/>
    <w:rsid w:val="00886B48"/>
    <w:rsid w:val="0089312E"/>
    <w:rsid w:val="008955D5"/>
    <w:rsid w:val="008B3228"/>
    <w:rsid w:val="008B6BD6"/>
    <w:rsid w:val="008F46D7"/>
    <w:rsid w:val="00902741"/>
    <w:rsid w:val="0092694F"/>
    <w:rsid w:val="009350C0"/>
    <w:rsid w:val="00943B1A"/>
    <w:rsid w:val="00953EE0"/>
    <w:rsid w:val="00957C62"/>
    <w:rsid w:val="00990C67"/>
    <w:rsid w:val="009A4B70"/>
    <w:rsid w:val="00A00A6A"/>
    <w:rsid w:val="00A347EB"/>
    <w:rsid w:val="00A40B1F"/>
    <w:rsid w:val="00A52887"/>
    <w:rsid w:val="00A52F34"/>
    <w:rsid w:val="00A86DE9"/>
    <w:rsid w:val="00AA01AC"/>
    <w:rsid w:val="00AB454B"/>
    <w:rsid w:val="00AC4AF3"/>
    <w:rsid w:val="00AD4D39"/>
    <w:rsid w:val="00AE35F6"/>
    <w:rsid w:val="00B06ECB"/>
    <w:rsid w:val="00B2115F"/>
    <w:rsid w:val="00B216E9"/>
    <w:rsid w:val="00B402D2"/>
    <w:rsid w:val="00B5655D"/>
    <w:rsid w:val="00B600E5"/>
    <w:rsid w:val="00B62E28"/>
    <w:rsid w:val="00B75904"/>
    <w:rsid w:val="00B86511"/>
    <w:rsid w:val="00BB0C79"/>
    <w:rsid w:val="00BB73AD"/>
    <w:rsid w:val="00BF09F1"/>
    <w:rsid w:val="00C12E1F"/>
    <w:rsid w:val="00C21E04"/>
    <w:rsid w:val="00C34E1B"/>
    <w:rsid w:val="00C632CC"/>
    <w:rsid w:val="00C90C41"/>
    <w:rsid w:val="00CE272F"/>
    <w:rsid w:val="00CE599C"/>
    <w:rsid w:val="00D04D3D"/>
    <w:rsid w:val="00D14F27"/>
    <w:rsid w:val="00D311C1"/>
    <w:rsid w:val="00D53C74"/>
    <w:rsid w:val="00DA2960"/>
    <w:rsid w:val="00DB2D9D"/>
    <w:rsid w:val="00DC339F"/>
    <w:rsid w:val="00DC74B9"/>
    <w:rsid w:val="00E80B20"/>
    <w:rsid w:val="00E84937"/>
    <w:rsid w:val="00E86948"/>
    <w:rsid w:val="00E874A8"/>
    <w:rsid w:val="00EC0A37"/>
    <w:rsid w:val="00EC2DD8"/>
    <w:rsid w:val="00EC46AE"/>
    <w:rsid w:val="00ED76E7"/>
    <w:rsid w:val="00EF7C05"/>
    <w:rsid w:val="00F112A0"/>
    <w:rsid w:val="00F119E7"/>
    <w:rsid w:val="00F13A5F"/>
    <w:rsid w:val="00F6504A"/>
    <w:rsid w:val="00F77F0B"/>
    <w:rsid w:val="00F82680"/>
    <w:rsid w:val="00F929C7"/>
    <w:rsid w:val="00FA0B76"/>
    <w:rsid w:val="00FA4694"/>
    <w:rsid w:val="00FB290D"/>
    <w:rsid w:val="00FD7A40"/>
    <w:rsid w:val="00FD7B1F"/>
    <w:rsid w:val="00FE1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paragraph" w:styleId="Sinespaciado">
    <w:name w:val="No Spacing"/>
    <w:aliases w:val="Nota de pie de página"/>
    <w:link w:val="SinespaciadoCar"/>
    <w:uiPriority w:val="1"/>
    <w:qFormat/>
    <w:rsid w:val="005F30D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5F30D6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Ninguno">
    <w:name w:val="Ninguno"/>
    <w:rsid w:val="00381F48"/>
  </w:style>
  <w:style w:type="paragraph" w:customStyle="1" w:styleId="Textodeglobo1">
    <w:name w:val="Texto de globo1"/>
    <w:basedOn w:val="Normal"/>
    <w:rsid w:val="00381F48"/>
    <w:pPr>
      <w:widowControl w:val="0"/>
      <w:suppressAutoHyphens/>
      <w:spacing w:after="0" w:line="240" w:lineRule="auto"/>
    </w:pPr>
    <w:rPr>
      <w:rFonts w:ascii="Tahoma" w:eastAsia="DejaVu Sans" w:hAnsi="Tahoma" w:cs="Mangal"/>
      <w:kern w:val="1"/>
      <w:sz w:val="16"/>
      <w:szCs w:val="14"/>
      <w:lang w:eastAsia="zh-CN" w:bidi="hi-IN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C339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C339F"/>
    <w:rPr>
      <w:sz w:val="20"/>
      <w:szCs w:val="20"/>
    </w:rPr>
  </w:style>
  <w:style w:type="character" w:styleId="Refdecomentario">
    <w:name w:val="annotation reference"/>
    <w:uiPriority w:val="99"/>
    <w:semiHidden/>
    <w:unhideWhenUsed/>
    <w:rsid w:val="00DC339F"/>
    <w:rPr>
      <w:sz w:val="16"/>
      <w:szCs w:val="16"/>
    </w:rPr>
  </w:style>
  <w:style w:type="paragraph" w:customStyle="1" w:styleId="xmsonormal">
    <w:name w:val="x_msonormal"/>
    <w:basedOn w:val="Normal"/>
    <w:rsid w:val="001216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xcontentpasted2">
    <w:name w:val="x_contentpasted2"/>
    <w:basedOn w:val="Fuentedeprrafopredeter"/>
    <w:rsid w:val="001216C4"/>
  </w:style>
  <w:style w:type="character" w:customStyle="1" w:styleId="xcontentpasted3">
    <w:name w:val="x_contentpasted3"/>
    <w:basedOn w:val="Fuentedeprrafopredeter"/>
    <w:rsid w:val="001216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FFFFFF"/>
      </a:dk1>
      <a:lt1>
        <a:sysClr val="window" lastClr="2D3236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989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CLAUDIA MARCELA RAMIREZ YAÑEZ</cp:lastModifiedBy>
  <cp:revision>4</cp:revision>
  <cp:lastPrinted>2020-02-12T00:36:00Z</cp:lastPrinted>
  <dcterms:created xsi:type="dcterms:W3CDTF">2026-06-22T01:01:00Z</dcterms:created>
  <dcterms:modified xsi:type="dcterms:W3CDTF">2026-07-21T23:11:00Z</dcterms:modified>
</cp:coreProperties>
</file>