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1EE76" w14:textId="1850BB51" w:rsidR="003A0E96" w:rsidRPr="00A321FE" w:rsidRDefault="00480E7B" w:rsidP="003A0E96">
      <w:pPr>
        <w:spacing w:after="0" w:line="240" w:lineRule="auto"/>
        <w:jc w:val="center"/>
        <w:rPr>
          <w:rFonts w:asciiTheme="majorHAnsi" w:hAnsiTheme="majorHAnsi" w:cstheme="majorHAnsi"/>
          <w:b/>
          <w:bCs/>
          <w:sz w:val="24"/>
          <w:szCs w:val="24"/>
        </w:rPr>
      </w:pPr>
      <w:r w:rsidRPr="00A321FE">
        <w:rPr>
          <w:rFonts w:asciiTheme="majorHAnsi" w:hAnsiTheme="majorHAnsi" w:cstheme="majorHAnsi"/>
          <w:b/>
          <w:bCs/>
          <w:sz w:val="24"/>
          <w:szCs w:val="24"/>
        </w:rPr>
        <w:t>FORMATO No. 7</w:t>
      </w:r>
    </w:p>
    <w:p w14:paraId="61048385" w14:textId="77777777" w:rsidR="003A0E96" w:rsidRPr="00A321FE" w:rsidRDefault="003A0E96" w:rsidP="003A0E96">
      <w:pPr>
        <w:spacing w:after="0" w:line="240" w:lineRule="auto"/>
        <w:jc w:val="center"/>
        <w:rPr>
          <w:rFonts w:asciiTheme="majorHAnsi" w:hAnsiTheme="majorHAnsi" w:cstheme="majorHAnsi"/>
          <w:b/>
          <w:bCs/>
          <w:sz w:val="24"/>
          <w:szCs w:val="24"/>
        </w:rPr>
      </w:pPr>
    </w:p>
    <w:p w14:paraId="1C603CE2" w14:textId="5947E0A5" w:rsidR="00CE10E0" w:rsidRPr="00A321FE" w:rsidRDefault="00480E7B" w:rsidP="003A0E96">
      <w:pPr>
        <w:spacing w:after="0" w:line="240" w:lineRule="auto"/>
        <w:jc w:val="center"/>
        <w:rPr>
          <w:rFonts w:asciiTheme="majorHAnsi" w:hAnsiTheme="majorHAnsi" w:cstheme="majorHAnsi"/>
          <w:b/>
          <w:spacing w:val="2"/>
          <w:sz w:val="24"/>
          <w:szCs w:val="24"/>
        </w:rPr>
      </w:pPr>
      <w:r w:rsidRPr="00A321FE">
        <w:rPr>
          <w:rFonts w:asciiTheme="majorHAnsi" w:hAnsiTheme="majorHAnsi" w:cstheme="majorHAnsi"/>
          <w:b/>
          <w:spacing w:val="2"/>
          <w:sz w:val="24"/>
          <w:szCs w:val="24"/>
        </w:rPr>
        <w:t xml:space="preserve">OFERTA TÉCNICA Y ECONÓMICA </w:t>
      </w:r>
    </w:p>
    <w:p w14:paraId="67CDF15F" w14:textId="77777777" w:rsidR="003A0E96" w:rsidRPr="00A321FE" w:rsidRDefault="003A0E96" w:rsidP="003A0E96">
      <w:pPr>
        <w:spacing w:after="0" w:line="240" w:lineRule="auto"/>
        <w:jc w:val="center"/>
        <w:rPr>
          <w:rFonts w:asciiTheme="majorHAnsi" w:hAnsiTheme="majorHAnsi" w:cstheme="majorHAnsi"/>
          <w:b/>
          <w:spacing w:val="2"/>
          <w:sz w:val="24"/>
          <w:szCs w:val="24"/>
        </w:rPr>
      </w:pPr>
    </w:p>
    <w:p w14:paraId="56022C47" w14:textId="77777777" w:rsidR="003A0E96" w:rsidRPr="00A321FE" w:rsidRDefault="003A0E96" w:rsidP="003A0E96">
      <w:pPr>
        <w:spacing w:after="0" w:line="240" w:lineRule="auto"/>
        <w:jc w:val="center"/>
        <w:rPr>
          <w:rFonts w:asciiTheme="majorHAnsi" w:hAnsiTheme="majorHAnsi" w:cstheme="majorHAnsi"/>
          <w:b/>
          <w:bCs/>
          <w:sz w:val="24"/>
          <w:szCs w:val="24"/>
        </w:rPr>
      </w:pPr>
    </w:p>
    <w:p w14:paraId="7E06F612" w14:textId="2E094441" w:rsidR="00CE10E0" w:rsidRPr="00A321FE" w:rsidRDefault="00CE10E0" w:rsidP="003A0E96">
      <w:pPr>
        <w:pStyle w:val="Sinespaciado"/>
        <w:jc w:val="center"/>
        <w:rPr>
          <w:rFonts w:asciiTheme="majorHAnsi" w:hAnsiTheme="majorHAnsi" w:cstheme="majorHAnsi"/>
          <w:sz w:val="24"/>
          <w:szCs w:val="24"/>
        </w:rPr>
      </w:pPr>
      <w:r w:rsidRPr="00A321FE">
        <w:rPr>
          <w:rFonts w:asciiTheme="majorHAnsi" w:hAnsiTheme="majorHAnsi" w:cstheme="majorHAnsi"/>
          <w:b/>
          <w:spacing w:val="2"/>
          <w:sz w:val="24"/>
          <w:szCs w:val="24"/>
        </w:rPr>
        <w:t>INDICACIONES:</w:t>
      </w:r>
      <w:r w:rsidRPr="00A321FE">
        <w:rPr>
          <w:rFonts w:asciiTheme="majorHAnsi" w:hAnsiTheme="majorHAnsi" w:cstheme="majorHAnsi"/>
          <w:sz w:val="24"/>
          <w:szCs w:val="24"/>
        </w:rPr>
        <w:t xml:space="preserve"> </w:t>
      </w:r>
    </w:p>
    <w:p w14:paraId="212EB6BC" w14:textId="77777777" w:rsidR="007D4A23" w:rsidRPr="00A321FE" w:rsidRDefault="007D4A23" w:rsidP="007D4A23">
      <w:pPr>
        <w:autoSpaceDE w:val="0"/>
        <w:autoSpaceDN w:val="0"/>
        <w:adjustRightInd w:val="0"/>
        <w:spacing w:after="0" w:line="240" w:lineRule="auto"/>
        <w:rPr>
          <w:rFonts w:asciiTheme="majorHAnsi" w:eastAsiaTheme="minorHAnsi" w:hAnsiTheme="majorHAnsi" w:cstheme="majorHAnsi"/>
          <w:color w:val="000000"/>
          <w:sz w:val="24"/>
          <w:szCs w:val="24"/>
        </w:rPr>
      </w:pPr>
    </w:p>
    <w:p w14:paraId="794509F2" w14:textId="77777777" w:rsidR="00E96269" w:rsidRPr="00A321FE" w:rsidRDefault="00E96269" w:rsidP="001C10F5">
      <w:pPr>
        <w:spacing w:before="100" w:beforeAutospacing="1" w:after="100" w:afterAutospacing="1" w:line="360" w:lineRule="auto"/>
        <w:ind w:left="708"/>
        <w:jc w:val="both"/>
        <w:rPr>
          <w:rFonts w:asciiTheme="majorHAnsi" w:eastAsiaTheme="minorHAnsi" w:hAnsiTheme="majorHAnsi" w:cstheme="majorHAnsi"/>
          <w:b/>
          <w:bCs/>
          <w:color w:val="000000"/>
          <w:sz w:val="24"/>
          <w:szCs w:val="24"/>
        </w:rPr>
      </w:pPr>
      <w:r w:rsidRPr="00A321FE">
        <w:rPr>
          <w:rFonts w:asciiTheme="majorHAnsi" w:eastAsiaTheme="minorHAnsi" w:hAnsiTheme="majorHAnsi" w:cstheme="majorHAnsi"/>
          <w:b/>
          <w:bCs/>
          <w:color w:val="000000"/>
          <w:sz w:val="24"/>
          <w:szCs w:val="24"/>
        </w:rPr>
        <w:t>7.1 CONDICIONES DE LA PROPUESTA TECNICA Y ECONOMICA:</w:t>
      </w:r>
    </w:p>
    <w:p w14:paraId="05D07064" w14:textId="7C318885" w:rsidR="00E96269" w:rsidRPr="00A321FE"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sz w:val="24"/>
          <w:szCs w:val="24"/>
        </w:rPr>
      </w:pPr>
      <w:r w:rsidRPr="00A321FE">
        <w:rPr>
          <w:rFonts w:asciiTheme="majorHAnsi" w:eastAsiaTheme="minorHAnsi" w:hAnsiTheme="majorHAnsi" w:cstheme="majorHAnsi"/>
          <w:color w:val="000000"/>
          <w:sz w:val="24"/>
          <w:szCs w:val="24"/>
        </w:rPr>
        <w:t>Como requisito para participar en el proceso que se adelante posteriormente en SECOP II, los proponentes deberán garantizar el cumplimiento de los requisitos y calidades establecidas a continuación, los cuales serán considerados como habilitantes de las propuestas y son de obligatorio cumplimiento su incumplimiento conlleva al rechazo de la oferta:</w:t>
      </w:r>
    </w:p>
    <w:p w14:paraId="423820BF" w14:textId="5A0622D4" w:rsidR="00E96269" w:rsidRPr="00A321FE"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sz w:val="24"/>
          <w:szCs w:val="24"/>
        </w:rPr>
      </w:pPr>
      <w:r w:rsidRPr="00A321FE">
        <w:rPr>
          <w:rFonts w:ascii="Segoe UI Symbol" w:eastAsiaTheme="minorHAnsi" w:hAnsi="Segoe UI Symbol" w:cs="Segoe UI Symbol"/>
          <w:color w:val="000000"/>
          <w:sz w:val="24"/>
          <w:szCs w:val="24"/>
        </w:rPr>
        <w:t>➢</w:t>
      </w:r>
      <w:r w:rsidRPr="00A321FE">
        <w:rPr>
          <w:rFonts w:asciiTheme="majorHAnsi" w:eastAsiaTheme="minorHAnsi" w:hAnsiTheme="majorHAnsi" w:cstheme="majorHAnsi"/>
          <w:color w:val="000000"/>
          <w:sz w:val="24"/>
          <w:szCs w:val="24"/>
        </w:rPr>
        <w:t xml:space="preserve"> Nota </w:t>
      </w:r>
      <w:r w:rsidR="00713B0F" w:rsidRPr="00A321FE">
        <w:rPr>
          <w:rFonts w:asciiTheme="majorHAnsi" w:eastAsiaTheme="minorHAnsi" w:hAnsiTheme="majorHAnsi" w:cstheme="majorHAnsi"/>
          <w:color w:val="000000"/>
          <w:sz w:val="24"/>
          <w:szCs w:val="24"/>
        </w:rPr>
        <w:t>1</w:t>
      </w:r>
      <w:r w:rsidRPr="00A321FE">
        <w:rPr>
          <w:rFonts w:asciiTheme="majorHAnsi" w:eastAsiaTheme="minorHAnsi" w:hAnsiTheme="majorHAnsi" w:cstheme="majorHAnsi"/>
          <w:color w:val="000000"/>
          <w:sz w:val="24"/>
          <w:szCs w:val="24"/>
        </w:rPr>
        <w:t>: El proponente deberá cotizar la totalidad de los ítems señalados conforme a las características técnicas estipuladas en las ESPECIFICACIONES TÉCNICAS DEL OBJETO A CONTRATAR.</w:t>
      </w:r>
    </w:p>
    <w:p w14:paraId="5E42E366" w14:textId="1E05CC98" w:rsidR="00E96269" w:rsidRPr="00A321FE"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sz w:val="24"/>
          <w:szCs w:val="24"/>
        </w:rPr>
      </w:pPr>
      <w:r w:rsidRPr="00A321FE">
        <w:rPr>
          <w:rFonts w:ascii="Segoe UI Symbol" w:eastAsiaTheme="minorHAnsi" w:hAnsi="Segoe UI Symbol" w:cs="Segoe UI Symbol"/>
          <w:color w:val="000000"/>
          <w:sz w:val="24"/>
          <w:szCs w:val="24"/>
        </w:rPr>
        <w:t>➢</w:t>
      </w:r>
      <w:r w:rsidRPr="00A321FE">
        <w:rPr>
          <w:rFonts w:asciiTheme="majorHAnsi" w:eastAsiaTheme="minorHAnsi" w:hAnsiTheme="majorHAnsi" w:cstheme="majorHAnsi"/>
          <w:color w:val="000000"/>
          <w:sz w:val="24"/>
          <w:szCs w:val="24"/>
        </w:rPr>
        <w:t xml:space="preserve"> Nota </w:t>
      </w:r>
      <w:r w:rsidR="00713B0F" w:rsidRPr="00A321FE">
        <w:rPr>
          <w:rFonts w:asciiTheme="majorHAnsi" w:eastAsiaTheme="minorHAnsi" w:hAnsiTheme="majorHAnsi" w:cstheme="majorHAnsi"/>
          <w:color w:val="000000"/>
          <w:sz w:val="24"/>
          <w:szCs w:val="24"/>
        </w:rPr>
        <w:t>2</w:t>
      </w:r>
      <w:r w:rsidRPr="00A321FE">
        <w:rPr>
          <w:rFonts w:asciiTheme="majorHAnsi" w:eastAsiaTheme="minorHAnsi" w:hAnsiTheme="majorHAnsi" w:cstheme="majorHAnsi"/>
          <w:color w:val="000000"/>
          <w:sz w:val="24"/>
          <w:szCs w:val="24"/>
        </w:rPr>
        <w:t xml:space="preserve">: En cuanto a la presentación de la oferta técnica y económica, </w:t>
      </w:r>
      <w:r w:rsidR="005C199C" w:rsidRPr="00A321FE">
        <w:rPr>
          <w:rStyle w:val="normaltextrun"/>
          <w:rFonts w:asciiTheme="majorHAnsi" w:hAnsiTheme="majorHAnsi" w:cstheme="majorHAnsi"/>
          <w:b/>
          <w:bCs/>
          <w:sz w:val="24"/>
          <w:szCs w:val="24"/>
          <w:lang w:val="es-ES"/>
        </w:rPr>
        <w:t xml:space="preserve">MUNICIPIO DE VILLA DE LEYVA </w:t>
      </w:r>
      <w:r w:rsidRPr="00A321FE">
        <w:rPr>
          <w:rFonts w:asciiTheme="majorHAnsi" w:eastAsiaTheme="minorHAnsi" w:hAnsiTheme="majorHAnsi" w:cstheme="majorHAnsi"/>
          <w:color w:val="000000"/>
          <w:sz w:val="24"/>
          <w:szCs w:val="24"/>
        </w:rPr>
        <w:t xml:space="preserve">tomará como el valor de la oferta, el valor registrado en el cuestionario SECOP II, el cual debe coincidir con el valor total de la propuesta adjunta presentada en PDF (formato de oferta técnica y económica), de presentarse inconsistencias entre la propuesta adjunta en PDF y la propuesta diligenciada en SECOP II, esta Entidad tendrá en cuenta la diligenciada en la Plataforma SECOP II, siempre y cuando la propuesta económica no sea objeto de corrección aritmética, tal como lo establece la Guía de Colombia Compra Eficiente, página 12, publicada en el link: https://colombiacompra.gov.co/sites/cce_public/files/cce_step/cce-sec-gi04provpcpresentaroferta07-09-2020.pdf. Asimismo, lo fijado en el numeral 5 del concepto – Presentación de ofertas en el SECOP II, publicado por Colombia Compra eficiente en el link: https://www.colombiacompra.gov.co/sites/cce_public/files/cce_documentos/concepto_presentacion_de_oferta_0.pdf y solo se procederá con la corrección aritmética cuando esta no supere el </w:t>
      </w:r>
      <w:r w:rsidR="00502B26">
        <w:rPr>
          <w:rFonts w:asciiTheme="majorHAnsi" w:eastAsiaTheme="minorHAnsi" w:hAnsiTheme="majorHAnsi" w:cstheme="majorHAnsi"/>
          <w:color w:val="000000"/>
          <w:sz w:val="24"/>
          <w:szCs w:val="24"/>
        </w:rPr>
        <w:t>0.5</w:t>
      </w:r>
      <w:r w:rsidRPr="00A321FE">
        <w:rPr>
          <w:rFonts w:asciiTheme="majorHAnsi" w:eastAsiaTheme="minorHAnsi" w:hAnsiTheme="majorHAnsi" w:cstheme="majorHAnsi"/>
          <w:color w:val="000000"/>
          <w:sz w:val="24"/>
          <w:szCs w:val="24"/>
        </w:rPr>
        <w:t xml:space="preserve">% del valor total de la oferta lo cual se determinará en el informe presentado por el evaluador económico, en concordancia con la causal de rechazo señalada en el anexo la invitación. En este sentido, al existir una diferencia entre la propuesta adjunta en PDF, el informe de evaluación económica y la propuesta diligenciada en SECOP II mayor al </w:t>
      </w:r>
      <w:r w:rsidR="00502B26">
        <w:rPr>
          <w:rFonts w:asciiTheme="majorHAnsi" w:eastAsiaTheme="minorHAnsi" w:hAnsiTheme="majorHAnsi" w:cstheme="majorHAnsi"/>
          <w:color w:val="000000"/>
          <w:sz w:val="24"/>
          <w:szCs w:val="24"/>
        </w:rPr>
        <w:t>0.5</w:t>
      </w:r>
      <w:r w:rsidRPr="00A321FE">
        <w:rPr>
          <w:rFonts w:asciiTheme="majorHAnsi" w:eastAsiaTheme="minorHAnsi" w:hAnsiTheme="majorHAnsi" w:cstheme="majorHAnsi"/>
          <w:color w:val="000000"/>
          <w:sz w:val="24"/>
          <w:szCs w:val="24"/>
        </w:rPr>
        <w:t>% del valor total de la oferta, será causal de rechazo toda vez que para la entidad no es posible evaluar económicamente al existir esta inconsistencia. Por error aritmético, se entiende aquel en que incurre el proponente cuando realiza una indebida operación matemática, pero con la certeza de las cantidades, requerimientos y valores. Las correcciones efectuadas a las OFERTAS de los proponentes serán de forzosa aceptación para éstos.</w:t>
      </w:r>
    </w:p>
    <w:p w14:paraId="5D60B8C8" w14:textId="066813F1" w:rsidR="00E96269" w:rsidRPr="00A321FE"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sz w:val="24"/>
          <w:szCs w:val="24"/>
        </w:rPr>
      </w:pPr>
      <w:r w:rsidRPr="00A321FE">
        <w:rPr>
          <w:rFonts w:ascii="Segoe UI Symbol" w:eastAsiaTheme="minorHAnsi" w:hAnsi="Segoe UI Symbol" w:cs="Segoe UI Symbol"/>
          <w:color w:val="000000"/>
          <w:sz w:val="24"/>
          <w:szCs w:val="24"/>
        </w:rPr>
        <w:t>➢</w:t>
      </w:r>
      <w:r w:rsidRPr="00A321FE">
        <w:rPr>
          <w:rFonts w:asciiTheme="majorHAnsi" w:eastAsiaTheme="minorHAnsi" w:hAnsiTheme="majorHAnsi" w:cstheme="majorHAnsi"/>
          <w:color w:val="000000"/>
          <w:sz w:val="24"/>
          <w:szCs w:val="24"/>
        </w:rPr>
        <w:t xml:space="preserve"> Nota </w:t>
      </w:r>
      <w:r w:rsidR="00713B0F" w:rsidRPr="00A321FE">
        <w:rPr>
          <w:rFonts w:asciiTheme="majorHAnsi" w:eastAsiaTheme="minorHAnsi" w:hAnsiTheme="majorHAnsi" w:cstheme="majorHAnsi"/>
          <w:color w:val="000000"/>
          <w:sz w:val="24"/>
          <w:szCs w:val="24"/>
        </w:rPr>
        <w:t>3</w:t>
      </w:r>
      <w:r w:rsidRPr="00A321FE">
        <w:rPr>
          <w:rFonts w:asciiTheme="majorHAnsi" w:eastAsiaTheme="minorHAnsi" w:hAnsiTheme="majorHAnsi" w:cstheme="majorHAnsi"/>
          <w:color w:val="000000"/>
          <w:sz w:val="24"/>
          <w:szCs w:val="24"/>
        </w:rPr>
        <w:t xml:space="preserve">. Corrección Aritmética: Los errores de tipo aritmético que sean cometidos por el PROPONENTE en su OFERTA ECONÓMICA máximo hasta el </w:t>
      </w:r>
      <w:r w:rsidR="00502B26">
        <w:rPr>
          <w:rFonts w:asciiTheme="majorHAnsi" w:eastAsiaTheme="minorHAnsi" w:hAnsiTheme="majorHAnsi" w:cstheme="majorHAnsi"/>
          <w:color w:val="000000"/>
          <w:sz w:val="24"/>
          <w:szCs w:val="24"/>
        </w:rPr>
        <w:t>0.5</w:t>
      </w:r>
      <w:r w:rsidRPr="00A321FE">
        <w:rPr>
          <w:rFonts w:asciiTheme="majorHAnsi" w:eastAsiaTheme="minorHAnsi" w:hAnsiTheme="majorHAnsi" w:cstheme="majorHAnsi"/>
          <w:color w:val="000000"/>
          <w:sz w:val="24"/>
          <w:szCs w:val="24"/>
        </w:rPr>
        <w:t>% como se indica en el párrafo anterior, serán corregidos por la entidad y éste será el valor que tomará la entidad para efectos de la OFERTA. La corrección la realizará la entidad en el momento de la verificación y evaluación de las ofertas económicas.</w:t>
      </w:r>
    </w:p>
    <w:p w14:paraId="39328378" w14:textId="509AD382" w:rsidR="00E96269" w:rsidRPr="00A321FE"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sz w:val="24"/>
          <w:szCs w:val="24"/>
        </w:rPr>
      </w:pPr>
      <w:r w:rsidRPr="00A321FE">
        <w:rPr>
          <w:rFonts w:ascii="Segoe UI Symbol" w:eastAsiaTheme="minorHAnsi" w:hAnsi="Segoe UI Symbol" w:cs="Segoe UI Symbol"/>
          <w:color w:val="000000"/>
          <w:sz w:val="24"/>
          <w:szCs w:val="24"/>
        </w:rPr>
        <w:t>➢</w:t>
      </w:r>
      <w:r w:rsidRPr="00A321FE">
        <w:rPr>
          <w:rFonts w:asciiTheme="majorHAnsi" w:eastAsiaTheme="minorHAnsi" w:hAnsiTheme="majorHAnsi" w:cstheme="majorHAnsi"/>
          <w:color w:val="000000"/>
          <w:sz w:val="24"/>
          <w:szCs w:val="24"/>
        </w:rPr>
        <w:t xml:space="preserve"> Nota </w:t>
      </w:r>
      <w:r w:rsidR="00713B0F" w:rsidRPr="00A321FE">
        <w:rPr>
          <w:rFonts w:asciiTheme="majorHAnsi" w:eastAsiaTheme="minorHAnsi" w:hAnsiTheme="majorHAnsi" w:cstheme="majorHAnsi"/>
          <w:color w:val="000000"/>
          <w:sz w:val="24"/>
          <w:szCs w:val="24"/>
        </w:rPr>
        <w:t>4</w:t>
      </w:r>
      <w:r w:rsidRPr="00A321FE">
        <w:rPr>
          <w:rFonts w:asciiTheme="majorHAnsi" w:eastAsiaTheme="minorHAnsi" w:hAnsiTheme="majorHAnsi" w:cstheme="majorHAnsi"/>
          <w:color w:val="000000"/>
          <w:sz w:val="24"/>
          <w:szCs w:val="24"/>
        </w:rPr>
        <w:t xml:space="preserve">: En el valor de la oferta económica se deberán contemplar todos los costos directos, indirectos, impuestos, tasas y contribuciones nacionales, departamentales y municipales y cualquier otra erogación necesaria para la ejecución del contrato resultado del presente proceso </w:t>
      </w:r>
      <w:r w:rsidRPr="00A321FE">
        <w:rPr>
          <w:rFonts w:asciiTheme="majorHAnsi" w:eastAsiaTheme="minorHAnsi" w:hAnsiTheme="majorHAnsi" w:cstheme="majorHAnsi"/>
          <w:color w:val="000000"/>
          <w:sz w:val="24"/>
          <w:szCs w:val="24"/>
        </w:rPr>
        <w:lastRenderedPageBreak/>
        <w:t>de contratación. El valor de la oferta económica no estará sujeta a ajuste alguno; razón por la cual, el proponente deberá prever en su oferta que tiene que asumir los posibles incrementos que se ocasionen, inclusive aquellos que se presenten en la ejecución del contrato por cambio de vigencia.</w:t>
      </w:r>
    </w:p>
    <w:p w14:paraId="7E635DFC" w14:textId="47137D3B" w:rsidR="00480E7B" w:rsidRPr="00A321FE" w:rsidRDefault="00E96269" w:rsidP="001C10F5">
      <w:pPr>
        <w:spacing w:before="100" w:beforeAutospacing="1" w:after="100" w:afterAutospacing="1" w:line="240" w:lineRule="auto"/>
        <w:ind w:left="708"/>
        <w:jc w:val="both"/>
        <w:rPr>
          <w:rFonts w:asciiTheme="majorHAnsi" w:hAnsiTheme="majorHAnsi" w:cstheme="majorHAnsi"/>
          <w:spacing w:val="2"/>
          <w:sz w:val="24"/>
          <w:szCs w:val="24"/>
        </w:rPr>
      </w:pPr>
      <w:r w:rsidRPr="00A321FE">
        <w:rPr>
          <w:rFonts w:ascii="Segoe UI Symbol" w:eastAsiaTheme="minorHAnsi" w:hAnsi="Segoe UI Symbol" w:cs="Segoe UI Symbol"/>
          <w:color w:val="000000"/>
          <w:sz w:val="24"/>
          <w:szCs w:val="24"/>
        </w:rPr>
        <w:t>➢</w:t>
      </w:r>
      <w:r w:rsidRPr="00A321FE">
        <w:rPr>
          <w:rFonts w:asciiTheme="majorHAnsi" w:eastAsiaTheme="minorHAnsi" w:hAnsiTheme="majorHAnsi" w:cstheme="majorHAnsi"/>
          <w:color w:val="000000"/>
          <w:sz w:val="24"/>
          <w:szCs w:val="24"/>
        </w:rPr>
        <w:t xml:space="preserve"> Nota </w:t>
      </w:r>
      <w:r w:rsidR="00713B0F" w:rsidRPr="00A321FE">
        <w:rPr>
          <w:rFonts w:asciiTheme="majorHAnsi" w:eastAsiaTheme="minorHAnsi" w:hAnsiTheme="majorHAnsi" w:cstheme="majorHAnsi"/>
          <w:color w:val="000000"/>
          <w:sz w:val="24"/>
          <w:szCs w:val="24"/>
        </w:rPr>
        <w:t>5</w:t>
      </w:r>
      <w:r w:rsidRPr="00A321FE">
        <w:rPr>
          <w:rFonts w:asciiTheme="majorHAnsi" w:eastAsiaTheme="minorHAnsi" w:hAnsiTheme="majorHAnsi" w:cstheme="majorHAnsi"/>
          <w:color w:val="000000"/>
          <w:sz w:val="24"/>
          <w:szCs w:val="24"/>
        </w:rPr>
        <w:t>: El oferente debe diligenciar y manifestar de manera clara sin omitir ninguna especificación el formato dispuesto por la entidad para la presentación de la OFERTA TÉCNICA Y ECONÓMICA (EL PROPONENTE DEBE DILIGENCIAR EL FORMATO DISPUESTO POR LA ENTIDAD). Por lo tanto, el oferente deberá diligenciar este formato incluyendo la totalidad de las especificaciones técnicas requeridas. Este formato es la propuesta técnica del proponente y permitirá a la Entidad verificar objetivamente si la misma CUMPLE con la totalidad de las especificaciones técnicas y documentos requeridos. TENER EN CUENTA LA SOLICITUD DE ANEXAR FICHAS DE ESPECIFICACIONES TÉCNICAS Y DOCUMENTOS SOPORTE DE LOS ÍTEMS QUE ASÍ SE SEÑALE EN LAS ESPECIFICACIONES TÉCNICAS.</w:t>
      </w:r>
    </w:p>
    <w:p w14:paraId="1D19C619" w14:textId="0FA9B2F6" w:rsidR="00386188" w:rsidRPr="00A321FE" w:rsidRDefault="00386188" w:rsidP="00CE10E0">
      <w:pPr>
        <w:spacing w:before="100" w:beforeAutospacing="1" w:after="100" w:afterAutospacing="1" w:line="360" w:lineRule="auto"/>
        <w:rPr>
          <w:rFonts w:asciiTheme="majorHAnsi" w:eastAsia="Times New Roman" w:hAnsiTheme="majorHAnsi" w:cstheme="majorHAnsi"/>
          <w:b/>
          <w:bCs/>
          <w:sz w:val="24"/>
          <w:szCs w:val="24"/>
          <w:lang w:val="es-ES"/>
        </w:rPr>
      </w:pPr>
    </w:p>
    <w:p w14:paraId="7C43330C" w14:textId="77777777" w:rsidR="00BA2D78" w:rsidRPr="00A321FE" w:rsidRDefault="00BA2D78" w:rsidP="00CE10E0">
      <w:pPr>
        <w:spacing w:before="100" w:beforeAutospacing="1" w:after="100" w:afterAutospacing="1" w:line="360" w:lineRule="auto"/>
        <w:rPr>
          <w:rFonts w:asciiTheme="majorHAnsi" w:eastAsia="Times New Roman" w:hAnsiTheme="majorHAnsi" w:cstheme="majorHAnsi"/>
          <w:b/>
          <w:bCs/>
          <w:sz w:val="24"/>
          <w:szCs w:val="24"/>
          <w:lang w:val="es-ES"/>
        </w:rPr>
      </w:pPr>
    </w:p>
    <w:p w14:paraId="7FC1EDF5" w14:textId="2833A39C" w:rsidR="00386188" w:rsidRPr="00A321FE" w:rsidRDefault="003A0E96" w:rsidP="003A0E96">
      <w:pPr>
        <w:spacing w:before="100" w:beforeAutospacing="1" w:after="100" w:afterAutospacing="1" w:line="360" w:lineRule="auto"/>
        <w:jc w:val="center"/>
        <w:rPr>
          <w:rFonts w:asciiTheme="majorHAnsi" w:eastAsia="Times New Roman" w:hAnsiTheme="majorHAnsi" w:cstheme="majorHAnsi"/>
          <w:b/>
          <w:bCs/>
          <w:color w:val="A6A6A6" w:themeColor="background1" w:themeShade="A6"/>
          <w:sz w:val="24"/>
          <w:szCs w:val="24"/>
          <w:lang w:val="es-ES"/>
        </w:rPr>
      </w:pPr>
      <w:r w:rsidRPr="00A321FE">
        <w:rPr>
          <w:rFonts w:asciiTheme="majorHAnsi" w:eastAsia="Times New Roman" w:hAnsiTheme="majorHAnsi" w:cstheme="majorHAnsi"/>
          <w:b/>
          <w:bCs/>
          <w:color w:val="A6A6A6" w:themeColor="background1" w:themeShade="A6"/>
          <w:sz w:val="24"/>
          <w:szCs w:val="24"/>
          <w:lang w:val="es-ES"/>
        </w:rPr>
        <w:t>ESPACIO EN BLANCO</w:t>
      </w:r>
    </w:p>
    <w:p w14:paraId="2A092FDF" w14:textId="3D7E4618" w:rsidR="00386188" w:rsidRPr="00A321FE" w:rsidRDefault="00386188" w:rsidP="00CE10E0">
      <w:pPr>
        <w:spacing w:before="100" w:beforeAutospacing="1" w:after="100" w:afterAutospacing="1" w:line="360" w:lineRule="auto"/>
        <w:rPr>
          <w:rFonts w:asciiTheme="majorHAnsi" w:hAnsiTheme="majorHAnsi" w:cstheme="majorHAnsi"/>
          <w:b/>
          <w:spacing w:val="2"/>
          <w:sz w:val="24"/>
          <w:szCs w:val="24"/>
        </w:rPr>
      </w:pPr>
    </w:p>
    <w:p w14:paraId="3053D685" w14:textId="1B5970F4" w:rsidR="00386188" w:rsidRPr="00A321FE" w:rsidRDefault="00386188" w:rsidP="00CE10E0">
      <w:pPr>
        <w:spacing w:before="100" w:beforeAutospacing="1" w:after="100" w:afterAutospacing="1" w:line="360" w:lineRule="auto"/>
        <w:rPr>
          <w:rFonts w:asciiTheme="majorHAnsi" w:hAnsiTheme="majorHAnsi" w:cstheme="majorHAnsi"/>
          <w:b/>
          <w:spacing w:val="2"/>
          <w:sz w:val="24"/>
          <w:szCs w:val="24"/>
        </w:rPr>
      </w:pPr>
    </w:p>
    <w:p w14:paraId="66C2036F" w14:textId="77777777" w:rsidR="00E23C2A" w:rsidRPr="00A321FE" w:rsidRDefault="00E23C2A" w:rsidP="00CE10E0">
      <w:pPr>
        <w:spacing w:before="100" w:beforeAutospacing="1" w:after="100" w:afterAutospacing="1" w:line="360" w:lineRule="auto"/>
        <w:rPr>
          <w:rFonts w:asciiTheme="majorHAnsi" w:hAnsiTheme="majorHAnsi" w:cstheme="majorHAnsi"/>
          <w:b/>
          <w:spacing w:val="2"/>
          <w:sz w:val="24"/>
          <w:szCs w:val="24"/>
        </w:rPr>
      </w:pPr>
    </w:p>
    <w:p w14:paraId="3C0AA692" w14:textId="77777777" w:rsidR="00E23C2A" w:rsidRPr="00A321FE" w:rsidRDefault="00E23C2A" w:rsidP="00CE10E0">
      <w:pPr>
        <w:spacing w:before="100" w:beforeAutospacing="1" w:after="100" w:afterAutospacing="1" w:line="360" w:lineRule="auto"/>
        <w:rPr>
          <w:rFonts w:asciiTheme="majorHAnsi" w:hAnsiTheme="majorHAnsi" w:cstheme="majorHAnsi"/>
          <w:b/>
          <w:spacing w:val="2"/>
          <w:sz w:val="24"/>
          <w:szCs w:val="24"/>
        </w:rPr>
      </w:pPr>
    </w:p>
    <w:p w14:paraId="1C818C90" w14:textId="77777777" w:rsidR="004E4DAA" w:rsidRPr="00A321FE" w:rsidRDefault="004E4DAA" w:rsidP="003A0E96">
      <w:pPr>
        <w:spacing w:after="0" w:line="240" w:lineRule="auto"/>
        <w:rPr>
          <w:rFonts w:asciiTheme="majorHAnsi" w:hAnsiTheme="majorHAnsi" w:cstheme="majorHAnsi"/>
          <w:b/>
          <w:spacing w:val="2"/>
          <w:sz w:val="24"/>
          <w:szCs w:val="24"/>
        </w:rPr>
      </w:pPr>
    </w:p>
    <w:p w14:paraId="2DB327F3" w14:textId="77777777" w:rsidR="008A716C" w:rsidRPr="00A321FE" w:rsidRDefault="008A716C" w:rsidP="003A0E96">
      <w:pPr>
        <w:spacing w:after="0" w:line="240" w:lineRule="auto"/>
        <w:rPr>
          <w:rFonts w:asciiTheme="majorHAnsi" w:hAnsiTheme="majorHAnsi" w:cstheme="majorHAnsi"/>
          <w:b/>
          <w:spacing w:val="2"/>
          <w:sz w:val="24"/>
          <w:szCs w:val="24"/>
        </w:rPr>
      </w:pPr>
    </w:p>
    <w:p w14:paraId="4D104F0C" w14:textId="77777777" w:rsidR="008A716C" w:rsidRPr="00A321FE" w:rsidRDefault="008A716C" w:rsidP="003A0E96">
      <w:pPr>
        <w:spacing w:after="0" w:line="240" w:lineRule="auto"/>
        <w:rPr>
          <w:rFonts w:asciiTheme="majorHAnsi" w:hAnsiTheme="majorHAnsi" w:cstheme="majorHAnsi"/>
          <w:b/>
          <w:spacing w:val="2"/>
          <w:sz w:val="24"/>
          <w:szCs w:val="24"/>
        </w:rPr>
      </w:pPr>
    </w:p>
    <w:p w14:paraId="05B55AED" w14:textId="77777777" w:rsidR="008A716C" w:rsidRPr="00A321FE" w:rsidRDefault="008A716C" w:rsidP="003A0E96">
      <w:pPr>
        <w:spacing w:after="0" w:line="240" w:lineRule="auto"/>
        <w:rPr>
          <w:rFonts w:asciiTheme="majorHAnsi" w:hAnsiTheme="majorHAnsi" w:cstheme="majorHAnsi"/>
          <w:b/>
          <w:spacing w:val="2"/>
          <w:sz w:val="24"/>
          <w:szCs w:val="24"/>
        </w:rPr>
      </w:pPr>
    </w:p>
    <w:p w14:paraId="4FD09B1D" w14:textId="77777777" w:rsidR="003A0E96" w:rsidRPr="00A321FE" w:rsidRDefault="003A0E96" w:rsidP="003A0E96">
      <w:pPr>
        <w:spacing w:after="0" w:line="240" w:lineRule="auto"/>
        <w:rPr>
          <w:rFonts w:asciiTheme="majorHAnsi" w:hAnsiTheme="majorHAnsi" w:cstheme="majorHAnsi"/>
          <w:b/>
          <w:spacing w:val="2"/>
          <w:sz w:val="24"/>
          <w:szCs w:val="24"/>
        </w:rPr>
      </w:pPr>
    </w:p>
    <w:p w14:paraId="695C5790" w14:textId="77777777" w:rsidR="000D08E0" w:rsidRPr="00A321FE" w:rsidRDefault="000D08E0" w:rsidP="003A0E96">
      <w:pPr>
        <w:spacing w:after="0" w:line="240" w:lineRule="auto"/>
        <w:rPr>
          <w:rFonts w:asciiTheme="majorHAnsi" w:hAnsiTheme="majorHAnsi" w:cstheme="majorHAnsi"/>
          <w:b/>
          <w:spacing w:val="2"/>
          <w:sz w:val="24"/>
          <w:szCs w:val="24"/>
        </w:rPr>
      </w:pPr>
    </w:p>
    <w:p w14:paraId="16982C5F" w14:textId="77777777" w:rsidR="000D08E0" w:rsidRPr="00A321FE" w:rsidRDefault="000D08E0" w:rsidP="003A0E96">
      <w:pPr>
        <w:spacing w:after="0" w:line="240" w:lineRule="auto"/>
        <w:rPr>
          <w:rFonts w:asciiTheme="majorHAnsi" w:hAnsiTheme="majorHAnsi" w:cstheme="majorHAnsi"/>
          <w:b/>
          <w:spacing w:val="2"/>
          <w:sz w:val="24"/>
          <w:szCs w:val="24"/>
        </w:rPr>
      </w:pPr>
    </w:p>
    <w:p w14:paraId="27367B6B" w14:textId="77777777" w:rsidR="0065121A" w:rsidRPr="00A321FE" w:rsidRDefault="0065121A" w:rsidP="003A0E96">
      <w:pPr>
        <w:spacing w:after="0" w:line="240" w:lineRule="auto"/>
        <w:rPr>
          <w:rFonts w:asciiTheme="majorHAnsi" w:hAnsiTheme="majorHAnsi" w:cstheme="majorHAnsi"/>
          <w:b/>
          <w:spacing w:val="2"/>
          <w:sz w:val="24"/>
          <w:szCs w:val="24"/>
        </w:rPr>
      </w:pPr>
    </w:p>
    <w:p w14:paraId="70297C5A" w14:textId="77777777" w:rsidR="0065121A" w:rsidRPr="00A321FE" w:rsidRDefault="0065121A" w:rsidP="003A0E96">
      <w:pPr>
        <w:spacing w:after="0" w:line="240" w:lineRule="auto"/>
        <w:rPr>
          <w:rFonts w:asciiTheme="majorHAnsi" w:hAnsiTheme="majorHAnsi" w:cstheme="majorHAnsi"/>
          <w:b/>
          <w:spacing w:val="2"/>
          <w:sz w:val="24"/>
          <w:szCs w:val="24"/>
        </w:rPr>
      </w:pPr>
    </w:p>
    <w:p w14:paraId="029489A7" w14:textId="77777777" w:rsidR="0065121A" w:rsidRPr="00A321FE" w:rsidRDefault="0065121A" w:rsidP="003A0E96">
      <w:pPr>
        <w:spacing w:after="0" w:line="240" w:lineRule="auto"/>
        <w:rPr>
          <w:rFonts w:asciiTheme="majorHAnsi" w:hAnsiTheme="majorHAnsi" w:cstheme="majorHAnsi"/>
          <w:b/>
          <w:spacing w:val="2"/>
          <w:sz w:val="24"/>
          <w:szCs w:val="24"/>
        </w:rPr>
      </w:pPr>
    </w:p>
    <w:p w14:paraId="7C8BA909" w14:textId="77777777" w:rsidR="007658DC" w:rsidRPr="00A321FE" w:rsidRDefault="007658DC" w:rsidP="003A0E96">
      <w:pPr>
        <w:spacing w:after="0" w:line="240" w:lineRule="auto"/>
        <w:rPr>
          <w:rFonts w:asciiTheme="majorHAnsi" w:hAnsiTheme="majorHAnsi" w:cstheme="majorHAnsi"/>
          <w:b/>
          <w:spacing w:val="2"/>
          <w:sz w:val="24"/>
          <w:szCs w:val="24"/>
        </w:rPr>
      </w:pPr>
    </w:p>
    <w:p w14:paraId="14E0AE11" w14:textId="77777777" w:rsidR="007658DC" w:rsidRPr="00A321FE" w:rsidRDefault="007658DC" w:rsidP="003A0E96">
      <w:pPr>
        <w:spacing w:after="0" w:line="240" w:lineRule="auto"/>
        <w:rPr>
          <w:rFonts w:asciiTheme="majorHAnsi" w:hAnsiTheme="majorHAnsi" w:cstheme="majorHAnsi"/>
          <w:b/>
          <w:spacing w:val="2"/>
          <w:sz w:val="24"/>
          <w:szCs w:val="24"/>
        </w:rPr>
      </w:pPr>
    </w:p>
    <w:p w14:paraId="0A8275F4" w14:textId="77777777" w:rsidR="007658DC" w:rsidRPr="00A321FE" w:rsidRDefault="007658DC" w:rsidP="003A0E96">
      <w:pPr>
        <w:spacing w:after="0" w:line="240" w:lineRule="auto"/>
        <w:rPr>
          <w:rFonts w:asciiTheme="majorHAnsi" w:hAnsiTheme="majorHAnsi" w:cstheme="majorHAnsi"/>
          <w:b/>
          <w:spacing w:val="2"/>
          <w:sz w:val="24"/>
          <w:szCs w:val="24"/>
        </w:rPr>
      </w:pPr>
    </w:p>
    <w:p w14:paraId="49F3D8D2" w14:textId="77777777" w:rsidR="007658DC" w:rsidRPr="00A321FE" w:rsidRDefault="007658DC" w:rsidP="003A0E96">
      <w:pPr>
        <w:spacing w:after="0" w:line="240" w:lineRule="auto"/>
        <w:rPr>
          <w:rFonts w:asciiTheme="majorHAnsi" w:hAnsiTheme="majorHAnsi" w:cstheme="majorHAnsi"/>
          <w:b/>
          <w:spacing w:val="2"/>
          <w:sz w:val="24"/>
          <w:szCs w:val="24"/>
        </w:rPr>
      </w:pPr>
    </w:p>
    <w:p w14:paraId="2AD1DF8F" w14:textId="77777777" w:rsidR="007658DC" w:rsidRPr="00A321FE" w:rsidRDefault="007658DC" w:rsidP="003A0E96">
      <w:pPr>
        <w:spacing w:after="0" w:line="240" w:lineRule="auto"/>
        <w:rPr>
          <w:rFonts w:asciiTheme="majorHAnsi" w:hAnsiTheme="majorHAnsi" w:cstheme="majorHAnsi"/>
          <w:b/>
          <w:spacing w:val="2"/>
          <w:sz w:val="24"/>
          <w:szCs w:val="24"/>
        </w:rPr>
      </w:pPr>
    </w:p>
    <w:p w14:paraId="507A40AC" w14:textId="77777777" w:rsidR="007658DC" w:rsidRPr="00A321FE" w:rsidRDefault="007658DC" w:rsidP="003A0E96">
      <w:pPr>
        <w:spacing w:after="0" w:line="240" w:lineRule="auto"/>
        <w:rPr>
          <w:rFonts w:asciiTheme="majorHAnsi" w:hAnsiTheme="majorHAnsi" w:cstheme="majorHAnsi"/>
          <w:b/>
          <w:spacing w:val="2"/>
          <w:sz w:val="24"/>
          <w:szCs w:val="24"/>
        </w:rPr>
      </w:pPr>
    </w:p>
    <w:p w14:paraId="22ED2E5E" w14:textId="77777777" w:rsidR="00AE7F62" w:rsidRPr="00A321FE" w:rsidRDefault="00AE7F62" w:rsidP="00D855B7">
      <w:pPr>
        <w:autoSpaceDE w:val="0"/>
        <w:autoSpaceDN w:val="0"/>
        <w:spacing w:after="0" w:line="276" w:lineRule="auto"/>
        <w:rPr>
          <w:rFonts w:asciiTheme="majorHAnsi" w:hAnsiTheme="majorHAnsi" w:cstheme="majorHAnsi"/>
          <w:b/>
          <w:spacing w:val="2"/>
          <w:sz w:val="24"/>
          <w:szCs w:val="24"/>
        </w:rPr>
      </w:pPr>
    </w:p>
    <w:p w14:paraId="4BCB3FC1" w14:textId="77777777" w:rsidR="00502B26" w:rsidRDefault="00502B26" w:rsidP="00502B26">
      <w:pPr>
        <w:autoSpaceDE w:val="0"/>
        <w:autoSpaceDN w:val="0"/>
        <w:spacing w:after="0" w:line="276" w:lineRule="auto"/>
        <w:rPr>
          <w:rFonts w:asciiTheme="majorHAnsi" w:hAnsiTheme="majorHAnsi" w:cstheme="majorHAnsi"/>
          <w:b/>
          <w:spacing w:val="2"/>
          <w:sz w:val="24"/>
          <w:szCs w:val="24"/>
        </w:rPr>
      </w:pPr>
    </w:p>
    <w:p w14:paraId="7597A90D" w14:textId="5F86A741" w:rsidR="00480E7B" w:rsidRPr="00A321FE" w:rsidRDefault="00480E7B" w:rsidP="00502B26">
      <w:pPr>
        <w:autoSpaceDE w:val="0"/>
        <w:autoSpaceDN w:val="0"/>
        <w:spacing w:after="0" w:line="276" w:lineRule="auto"/>
        <w:rPr>
          <w:rFonts w:asciiTheme="majorHAnsi" w:eastAsia="Times New Roman" w:hAnsiTheme="majorHAnsi" w:cstheme="majorHAnsi"/>
          <w:sz w:val="24"/>
          <w:szCs w:val="24"/>
          <w:lang w:val="es-ES_tradnl" w:eastAsia="es-ES"/>
        </w:rPr>
      </w:pPr>
      <w:r w:rsidRPr="00A321FE">
        <w:rPr>
          <w:rFonts w:asciiTheme="majorHAnsi" w:eastAsia="Times New Roman" w:hAnsiTheme="majorHAnsi" w:cstheme="majorHAnsi"/>
          <w:sz w:val="24"/>
          <w:szCs w:val="24"/>
          <w:lang w:val="es-ES_tradnl" w:eastAsia="es-ES"/>
        </w:rPr>
        <w:lastRenderedPageBreak/>
        <w:t>Ciudad y fecha</w:t>
      </w:r>
    </w:p>
    <w:p w14:paraId="563D50CE" w14:textId="77777777" w:rsidR="00480E7B" w:rsidRPr="00A321FE" w:rsidRDefault="00480E7B" w:rsidP="00D855B7">
      <w:pPr>
        <w:autoSpaceDE w:val="0"/>
        <w:autoSpaceDN w:val="0"/>
        <w:spacing w:after="0" w:line="276" w:lineRule="auto"/>
        <w:rPr>
          <w:rFonts w:asciiTheme="majorHAnsi" w:eastAsia="Times New Roman" w:hAnsiTheme="majorHAnsi" w:cstheme="majorHAnsi"/>
          <w:sz w:val="24"/>
          <w:szCs w:val="24"/>
          <w:lang w:val="es-ES_tradnl" w:eastAsia="es-ES"/>
        </w:rPr>
      </w:pPr>
      <w:r w:rsidRPr="00A321FE">
        <w:rPr>
          <w:rFonts w:asciiTheme="majorHAnsi" w:eastAsia="Times New Roman" w:hAnsiTheme="majorHAnsi" w:cstheme="majorHAnsi"/>
          <w:sz w:val="24"/>
          <w:szCs w:val="24"/>
          <w:lang w:val="es-ES_tradnl" w:eastAsia="es-ES"/>
        </w:rPr>
        <w:t>Señores</w:t>
      </w:r>
    </w:p>
    <w:p w14:paraId="249A4358" w14:textId="62125A66" w:rsidR="00480E7B" w:rsidRPr="00A321FE" w:rsidRDefault="005C199C" w:rsidP="00D855B7">
      <w:pPr>
        <w:autoSpaceDE w:val="0"/>
        <w:autoSpaceDN w:val="0"/>
        <w:spacing w:after="0" w:line="276" w:lineRule="auto"/>
        <w:rPr>
          <w:rFonts w:asciiTheme="majorHAnsi" w:eastAsia="Times New Roman" w:hAnsiTheme="majorHAnsi" w:cstheme="majorHAnsi"/>
          <w:sz w:val="24"/>
          <w:szCs w:val="24"/>
          <w:lang w:val="es-ES_tradnl" w:eastAsia="es-ES"/>
        </w:rPr>
      </w:pPr>
      <w:r w:rsidRPr="00A321FE">
        <w:rPr>
          <w:rStyle w:val="normaltextrun"/>
          <w:rFonts w:asciiTheme="majorHAnsi" w:hAnsiTheme="majorHAnsi" w:cstheme="majorHAnsi"/>
          <w:b/>
          <w:bCs/>
          <w:sz w:val="24"/>
          <w:szCs w:val="24"/>
          <w:lang w:val="es-ES"/>
        </w:rPr>
        <w:t xml:space="preserve">MUNICIPIO DE VILLA DE LEYVA </w:t>
      </w:r>
    </w:p>
    <w:p w14:paraId="4D1657F7" w14:textId="77777777" w:rsidR="00480E7B" w:rsidRPr="00A321FE" w:rsidRDefault="00480E7B" w:rsidP="00D855B7">
      <w:pPr>
        <w:autoSpaceDE w:val="0"/>
        <w:autoSpaceDN w:val="0"/>
        <w:spacing w:after="0" w:line="276" w:lineRule="auto"/>
        <w:rPr>
          <w:rFonts w:asciiTheme="majorHAnsi" w:eastAsia="Times New Roman" w:hAnsiTheme="majorHAnsi" w:cstheme="majorHAnsi"/>
          <w:sz w:val="24"/>
          <w:szCs w:val="24"/>
          <w:lang w:val="es-ES_tradnl" w:eastAsia="es-ES"/>
        </w:rPr>
      </w:pPr>
    </w:p>
    <w:p w14:paraId="450FD348" w14:textId="2F7B549B" w:rsidR="00E23C2A" w:rsidRPr="00A321FE" w:rsidRDefault="00480E7B" w:rsidP="00AF35C4">
      <w:pPr>
        <w:spacing w:after="0" w:line="240" w:lineRule="auto"/>
        <w:jc w:val="both"/>
        <w:rPr>
          <w:rFonts w:asciiTheme="majorHAnsi" w:hAnsiTheme="majorHAnsi" w:cstheme="majorHAnsi"/>
          <w:b/>
          <w:sz w:val="24"/>
          <w:szCs w:val="24"/>
        </w:rPr>
      </w:pPr>
      <w:r w:rsidRPr="00A321FE">
        <w:rPr>
          <w:rFonts w:asciiTheme="majorHAnsi" w:eastAsia="Times New Roman" w:hAnsiTheme="majorHAnsi" w:cstheme="majorHAnsi"/>
          <w:sz w:val="24"/>
          <w:szCs w:val="24"/>
          <w:lang w:val="es-ES_tradnl" w:eastAsia="es-ES"/>
        </w:rPr>
        <w:t xml:space="preserve">El suscrito, obrando en representación de _______________________, ofrezco al </w:t>
      </w:r>
      <w:r w:rsidR="005C199C" w:rsidRPr="00A321FE">
        <w:rPr>
          <w:rStyle w:val="normaltextrun"/>
          <w:rFonts w:asciiTheme="majorHAnsi" w:hAnsiTheme="majorHAnsi" w:cstheme="majorHAnsi"/>
          <w:b/>
          <w:bCs/>
          <w:sz w:val="24"/>
          <w:szCs w:val="24"/>
          <w:lang w:val="es-ES"/>
        </w:rPr>
        <w:t>MUNICIPIO DE VILLA DE LEYVA</w:t>
      </w:r>
      <w:r w:rsidRPr="00A321FE">
        <w:rPr>
          <w:rFonts w:asciiTheme="majorHAnsi" w:eastAsia="Times New Roman" w:hAnsiTheme="majorHAnsi" w:cstheme="majorHAnsi"/>
          <w:sz w:val="24"/>
          <w:szCs w:val="24"/>
          <w:lang w:val="es-ES_tradnl" w:eastAsia="es-ES"/>
        </w:rPr>
        <w:t>, la _</w:t>
      </w:r>
      <w:r w:rsidR="008876E1" w:rsidRPr="00A321FE">
        <w:rPr>
          <w:rFonts w:asciiTheme="majorHAnsi" w:eastAsia="Times New Roman" w:hAnsiTheme="majorHAnsi" w:cstheme="majorHAnsi"/>
          <w:sz w:val="24"/>
          <w:szCs w:val="24"/>
          <w:lang w:val="es-ES_tradnl" w:eastAsia="es-ES"/>
        </w:rPr>
        <w:t>oferta técnica y económica por la suma de XXXX</w:t>
      </w:r>
      <w:r w:rsidRPr="00A321FE">
        <w:rPr>
          <w:rFonts w:asciiTheme="majorHAnsi" w:eastAsia="Times New Roman" w:hAnsiTheme="majorHAnsi" w:cstheme="majorHAnsi"/>
          <w:sz w:val="24"/>
          <w:szCs w:val="24"/>
          <w:lang w:val="es-ES_tradnl" w:eastAsia="es-ES"/>
        </w:rPr>
        <w:t>_____________</w:t>
      </w:r>
      <w:r w:rsidR="008876E1" w:rsidRPr="00A321FE">
        <w:rPr>
          <w:rFonts w:asciiTheme="majorHAnsi" w:eastAsia="Times New Roman" w:hAnsiTheme="majorHAnsi" w:cstheme="majorHAnsi"/>
          <w:sz w:val="24"/>
          <w:szCs w:val="24"/>
          <w:lang w:val="es-ES_tradnl" w:eastAsia="es-ES"/>
        </w:rPr>
        <w:t>de conformidad</w:t>
      </w:r>
      <w:r w:rsidRPr="00A321FE">
        <w:rPr>
          <w:rFonts w:asciiTheme="majorHAnsi" w:eastAsia="Times New Roman" w:hAnsiTheme="majorHAnsi" w:cstheme="majorHAnsi"/>
          <w:sz w:val="24"/>
          <w:szCs w:val="24"/>
          <w:lang w:val="es-ES_tradnl" w:eastAsia="es-ES"/>
        </w:rPr>
        <w:t xml:space="preserve"> con las </w:t>
      </w:r>
      <w:r w:rsidR="008876E1" w:rsidRPr="00A321FE">
        <w:rPr>
          <w:rFonts w:asciiTheme="majorHAnsi" w:eastAsia="Times New Roman" w:hAnsiTheme="majorHAnsi" w:cstheme="majorHAnsi"/>
          <w:b/>
          <w:bCs/>
          <w:sz w:val="24"/>
          <w:szCs w:val="24"/>
          <w:lang w:val="es-ES_tradnl" w:eastAsia="es-ES"/>
        </w:rPr>
        <w:t>ESPECIFICACIONES TÉCNICAS SEÑALADAS</w:t>
      </w:r>
      <w:r w:rsidR="00386188" w:rsidRPr="00A321FE">
        <w:rPr>
          <w:rFonts w:asciiTheme="majorHAnsi" w:eastAsia="Times New Roman" w:hAnsiTheme="majorHAnsi" w:cstheme="majorHAnsi"/>
          <w:b/>
          <w:bCs/>
          <w:sz w:val="24"/>
          <w:szCs w:val="24"/>
          <w:lang w:val="es-ES_tradnl" w:eastAsia="es-ES"/>
        </w:rPr>
        <w:t xml:space="preserve"> POR LA ENTIDAD</w:t>
      </w:r>
      <w:r w:rsidR="008876E1" w:rsidRPr="00A321FE">
        <w:rPr>
          <w:rFonts w:asciiTheme="majorHAnsi" w:eastAsia="Times New Roman" w:hAnsiTheme="majorHAnsi" w:cstheme="majorHAnsi"/>
          <w:sz w:val="24"/>
          <w:szCs w:val="24"/>
          <w:lang w:val="es-ES_tradnl" w:eastAsia="es-ES"/>
        </w:rPr>
        <w:t xml:space="preserve">, </w:t>
      </w:r>
      <w:r w:rsidRPr="00A321FE">
        <w:rPr>
          <w:rFonts w:asciiTheme="majorHAnsi" w:eastAsia="Times New Roman" w:hAnsiTheme="majorHAnsi" w:cstheme="majorHAnsi"/>
          <w:sz w:val="24"/>
          <w:szCs w:val="24"/>
          <w:lang w:val="es-ES_tradnl" w:eastAsia="es-ES"/>
        </w:rPr>
        <w:t>condiciones y plazo estipulado en la invitación p</w:t>
      </w:r>
      <w:r w:rsidR="00CE10E0" w:rsidRPr="00A321FE">
        <w:rPr>
          <w:rFonts w:asciiTheme="majorHAnsi" w:eastAsia="Times New Roman" w:hAnsiTheme="majorHAnsi" w:cstheme="majorHAnsi"/>
          <w:sz w:val="24"/>
          <w:szCs w:val="24"/>
          <w:lang w:val="es-ES_tradnl" w:eastAsia="es-ES"/>
        </w:rPr>
        <w:t>ú</w:t>
      </w:r>
      <w:r w:rsidRPr="00A321FE">
        <w:rPr>
          <w:rFonts w:asciiTheme="majorHAnsi" w:eastAsia="Times New Roman" w:hAnsiTheme="majorHAnsi" w:cstheme="majorHAnsi"/>
          <w:sz w:val="24"/>
          <w:szCs w:val="24"/>
          <w:lang w:val="es-ES_tradnl" w:eastAsia="es-ES"/>
        </w:rPr>
        <w:t>blica</w:t>
      </w:r>
      <w:r w:rsidR="00CE10E0" w:rsidRPr="00A321FE">
        <w:rPr>
          <w:rFonts w:asciiTheme="majorHAnsi" w:eastAsia="Times New Roman" w:hAnsiTheme="majorHAnsi" w:cstheme="majorHAnsi"/>
          <w:sz w:val="24"/>
          <w:szCs w:val="24"/>
          <w:lang w:val="es-ES_tradnl" w:eastAsia="es-ES"/>
        </w:rPr>
        <w:t xml:space="preserve"> </w:t>
      </w:r>
      <w:r w:rsidR="00CE10E0" w:rsidRPr="00A321FE">
        <w:rPr>
          <w:rFonts w:asciiTheme="majorHAnsi" w:eastAsia="Times New Roman" w:hAnsiTheme="majorHAnsi" w:cstheme="majorHAnsi"/>
          <w:b/>
          <w:bCs/>
          <w:sz w:val="24"/>
          <w:szCs w:val="24"/>
          <w:lang w:val="es-ES_tradnl" w:eastAsia="es-ES"/>
        </w:rPr>
        <w:t>N</w:t>
      </w:r>
      <w:r w:rsidR="00326DE2" w:rsidRPr="00A321FE">
        <w:rPr>
          <w:rFonts w:asciiTheme="majorHAnsi" w:eastAsia="Times New Roman" w:hAnsiTheme="majorHAnsi" w:cstheme="majorHAnsi"/>
          <w:b/>
          <w:bCs/>
          <w:sz w:val="24"/>
          <w:szCs w:val="24"/>
          <w:lang w:val="es-ES_tradnl" w:eastAsia="es-ES"/>
        </w:rPr>
        <w:t>o MC-AMVL-</w:t>
      </w:r>
      <w:r w:rsidR="00926C7A" w:rsidRPr="00A321FE">
        <w:rPr>
          <w:rFonts w:asciiTheme="majorHAnsi" w:eastAsia="Times New Roman" w:hAnsiTheme="majorHAnsi" w:cstheme="majorHAnsi"/>
          <w:b/>
          <w:bCs/>
          <w:sz w:val="24"/>
          <w:szCs w:val="24"/>
          <w:lang w:val="es-ES_tradnl" w:eastAsia="es-ES"/>
        </w:rPr>
        <w:t>(DILIGENCIAR)</w:t>
      </w:r>
      <w:r w:rsidR="004A09DA" w:rsidRPr="00A321FE">
        <w:rPr>
          <w:rFonts w:asciiTheme="majorHAnsi" w:eastAsia="Times New Roman" w:hAnsiTheme="majorHAnsi" w:cstheme="majorHAnsi"/>
          <w:b/>
          <w:bCs/>
          <w:sz w:val="24"/>
          <w:szCs w:val="24"/>
          <w:lang w:val="es-ES_tradnl" w:eastAsia="es-ES"/>
        </w:rPr>
        <w:t>-202</w:t>
      </w:r>
      <w:r w:rsidR="009A79E3">
        <w:rPr>
          <w:rFonts w:asciiTheme="majorHAnsi" w:eastAsia="Times New Roman" w:hAnsiTheme="majorHAnsi" w:cstheme="majorHAnsi"/>
          <w:b/>
          <w:bCs/>
          <w:sz w:val="24"/>
          <w:szCs w:val="24"/>
          <w:lang w:val="es-ES_tradnl" w:eastAsia="es-ES"/>
        </w:rPr>
        <w:t>6</w:t>
      </w:r>
      <w:r w:rsidRPr="00A321FE">
        <w:rPr>
          <w:rFonts w:asciiTheme="majorHAnsi" w:eastAsia="Times New Roman" w:hAnsiTheme="majorHAnsi" w:cstheme="majorHAnsi"/>
          <w:sz w:val="24"/>
          <w:szCs w:val="24"/>
          <w:lang w:val="es-ES_tradnl" w:eastAsia="es-ES"/>
        </w:rPr>
        <w:t xml:space="preserve"> cuyo objeto es</w:t>
      </w:r>
      <w:r w:rsidR="00F305CE" w:rsidRPr="00A321FE">
        <w:rPr>
          <w:rFonts w:asciiTheme="majorHAnsi" w:eastAsia="Times New Roman" w:hAnsiTheme="majorHAnsi" w:cstheme="majorHAnsi"/>
          <w:sz w:val="24"/>
          <w:szCs w:val="24"/>
          <w:lang w:val="es-ES_tradnl" w:eastAsia="es-ES"/>
        </w:rPr>
        <w:t xml:space="preserve"> la</w:t>
      </w:r>
      <w:r w:rsidRPr="00A321FE">
        <w:rPr>
          <w:rFonts w:asciiTheme="majorHAnsi" w:eastAsia="Times New Roman" w:hAnsiTheme="majorHAnsi" w:cstheme="majorHAnsi"/>
          <w:sz w:val="24"/>
          <w:szCs w:val="24"/>
          <w:lang w:val="es-ES_tradnl" w:eastAsia="es-ES"/>
        </w:rPr>
        <w:t xml:space="preserve">: </w:t>
      </w:r>
      <w:r w:rsidR="00926C7A" w:rsidRPr="00A321FE">
        <w:rPr>
          <w:rFonts w:asciiTheme="majorHAnsi" w:hAnsiTheme="majorHAnsi" w:cstheme="majorHAnsi"/>
          <w:b/>
          <w:sz w:val="24"/>
          <w:szCs w:val="24"/>
        </w:rPr>
        <w:t>(DILIGENCIAR OBJETO)</w:t>
      </w:r>
    </w:p>
    <w:p w14:paraId="72637D8D" w14:textId="77777777" w:rsidR="00AF35C4" w:rsidRPr="00A321FE" w:rsidRDefault="00AF35C4" w:rsidP="00AF35C4">
      <w:pPr>
        <w:spacing w:after="0" w:line="240" w:lineRule="auto"/>
        <w:jc w:val="both"/>
        <w:rPr>
          <w:rFonts w:asciiTheme="majorHAnsi" w:hAnsiTheme="majorHAnsi" w:cstheme="majorHAnsi"/>
          <w:b/>
          <w:sz w:val="24"/>
          <w:szCs w:val="24"/>
        </w:rPr>
      </w:pPr>
    </w:p>
    <w:p w14:paraId="12C6262B" w14:textId="3CAB1B2D" w:rsidR="00AF35C4" w:rsidRPr="00A321FE" w:rsidRDefault="00AF35C4">
      <w:pPr>
        <w:pStyle w:val="Prrafodelista"/>
        <w:numPr>
          <w:ilvl w:val="0"/>
          <w:numId w:val="1"/>
        </w:numPr>
        <w:pBdr>
          <w:top w:val="single" w:sz="4" w:space="1" w:color="auto"/>
          <w:left w:val="single" w:sz="4" w:space="4" w:color="auto"/>
          <w:bottom w:val="single" w:sz="4" w:space="1" w:color="auto"/>
          <w:right w:val="single" w:sz="4" w:space="4" w:color="auto"/>
        </w:pBdr>
        <w:spacing w:after="0" w:line="240" w:lineRule="auto"/>
        <w:jc w:val="both"/>
        <w:rPr>
          <w:rFonts w:asciiTheme="majorHAnsi" w:hAnsiTheme="majorHAnsi" w:cstheme="majorHAnsi"/>
          <w:iCs/>
          <w:snapToGrid w:val="0"/>
          <w:sz w:val="24"/>
          <w:szCs w:val="24"/>
        </w:rPr>
      </w:pPr>
      <w:r w:rsidRPr="00A321FE">
        <w:rPr>
          <w:rFonts w:asciiTheme="majorHAnsi" w:hAnsiTheme="majorHAnsi" w:cstheme="majorHAnsi"/>
          <w:b/>
          <w:iCs/>
          <w:snapToGrid w:val="0"/>
          <w:sz w:val="24"/>
          <w:szCs w:val="24"/>
        </w:rPr>
        <w:t>CONDICIONES TÉCNICAS EXIGIDAS (Numeral 3, Artículo 2.2.1.1.2.1.1 Decreto 1082 de 2015).</w:t>
      </w:r>
    </w:p>
    <w:p w14:paraId="6643A8A1" w14:textId="17AFA6E3" w:rsidR="00AF35C4" w:rsidRPr="00A321FE" w:rsidRDefault="00AF35C4" w:rsidP="00AF35C4">
      <w:pPr>
        <w:spacing w:after="0" w:line="240" w:lineRule="auto"/>
        <w:jc w:val="both"/>
        <w:rPr>
          <w:rFonts w:asciiTheme="majorHAnsi" w:hAnsiTheme="majorHAnsi" w:cstheme="majorHAnsi"/>
          <w:color w:val="000000" w:themeColor="text1"/>
          <w:sz w:val="24"/>
          <w:szCs w:val="24"/>
          <w:lang w:val="es-ES_tradnl"/>
        </w:rPr>
      </w:pPr>
      <w:r w:rsidRPr="00A321FE">
        <w:rPr>
          <w:rFonts w:asciiTheme="majorHAnsi" w:hAnsiTheme="majorHAnsi" w:cstheme="majorHAnsi"/>
          <w:bCs/>
          <w:iCs/>
          <w:color w:val="000000" w:themeColor="text1"/>
          <w:sz w:val="24"/>
          <w:szCs w:val="24"/>
          <w:lang w:val="es-MX"/>
        </w:rPr>
        <w:t xml:space="preserve">En desarrollo del  objeto contractual, el contratista se obliga a realizar las actividades propias del servicio contratado para determinar el precio comercial justo de los inmuebles que </w:t>
      </w:r>
      <w:r w:rsidRPr="00A321FE">
        <w:rPr>
          <w:rFonts w:asciiTheme="majorHAnsi" w:hAnsiTheme="majorHAnsi" w:cstheme="majorHAnsi"/>
          <w:color w:val="000000" w:themeColor="text1"/>
          <w:sz w:val="24"/>
          <w:szCs w:val="24"/>
          <w:lang w:val="es-ES_tradnl"/>
        </w:rPr>
        <w:t xml:space="preserve">de acuerdo a la recopilación, revisión y consolidación de la información la Secretaría de Planeación y Ordenamiento Territorial determine  que requieran compensación de cesiones tipo A dentro de las diferentes solicitudes de licencias urbanísticas; por lo cual deberá recopilar y observar la información obtenida de las diferentes fuentes como la Oficina de Registro e Instrumentos Públicos, Instituto Geográfico Agustín Codazzi – IGAC y demás entidades a que haya lugar, empleando los   </w:t>
      </w:r>
      <w:r w:rsidRPr="00A321FE">
        <w:rPr>
          <w:rFonts w:asciiTheme="majorHAnsi" w:hAnsiTheme="majorHAnsi" w:cstheme="majorHAnsi"/>
          <w:color w:val="000000" w:themeColor="text1"/>
          <w:sz w:val="24"/>
          <w:szCs w:val="24"/>
          <w:shd w:val="clear" w:color="auto" w:fill="FFFFFF"/>
        </w:rPr>
        <w:t>métodos, técnicas, actuaciones, criterios y herramientas que se consideren necesarios y pertinentes para para la realización del dictamen</w:t>
      </w:r>
      <w:r w:rsidRPr="00A321FE">
        <w:rPr>
          <w:rFonts w:asciiTheme="majorHAnsi" w:hAnsiTheme="majorHAnsi" w:cstheme="majorHAnsi"/>
          <w:color w:val="000000" w:themeColor="text1"/>
          <w:sz w:val="24"/>
          <w:szCs w:val="24"/>
          <w:lang w:val="es-ES_tradnl"/>
        </w:rPr>
        <w:t>.</w:t>
      </w:r>
    </w:p>
    <w:p w14:paraId="674EDCCE" w14:textId="77777777" w:rsidR="00F84F3C" w:rsidRPr="00A321FE" w:rsidRDefault="00F84F3C" w:rsidP="00AF35C4">
      <w:pPr>
        <w:spacing w:after="0" w:line="240" w:lineRule="auto"/>
        <w:jc w:val="both"/>
        <w:rPr>
          <w:rFonts w:asciiTheme="majorHAnsi" w:hAnsiTheme="majorHAnsi" w:cstheme="majorHAnsi"/>
          <w:color w:val="000000" w:themeColor="text1"/>
          <w:sz w:val="24"/>
          <w:szCs w:val="24"/>
          <w:lang w:val="es-ES_tradnl"/>
        </w:rPr>
      </w:pPr>
    </w:p>
    <w:p w14:paraId="4CA911B0" w14:textId="6DB481EF" w:rsidR="00AF35C4" w:rsidRPr="00A321FE" w:rsidRDefault="00AF35C4">
      <w:pPr>
        <w:pStyle w:val="Prrafodelista"/>
        <w:numPr>
          <w:ilvl w:val="0"/>
          <w:numId w:val="1"/>
        </w:numPr>
        <w:pBdr>
          <w:top w:val="single" w:sz="4" w:space="1" w:color="auto"/>
          <w:left w:val="single" w:sz="4" w:space="4" w:color="auto"/>
          <w:bottom w:val="single" w:sz="4" w:space="1" w:color="auto"/>
          <w:right w:val="single" w:sz="4" w:space="4" w:color="auto"/>
        </w:pBdr>
        <w:spacing w:after="0" w:line="240" w:lineRule="auto"/>
        <w:jc w:val="both"/>
        <w:rPr>
          <w:rFonts w:asciiTheme="majorHAnsi" w:hAnsiTheme="majorHAnsi" w:cstheme="majorHAnsi"/>
          <w:b/>
          <w:iCs/>
          <w:snapToGrid w:val="0"/>
          <w:color w:val="000000" w:themeColor="text1"/>
          <w:sz w:val="24"/>
          <w:szCs w:val="24"/>
        </w:rPr>
      </w:pPr>
      <w:r w:rsidRPr="00A321FE">
        <w:rPr>
          <w:rFonts w:asciiTheme="majorHAnsi" w:hAnsiTheme="majorHAnsi" w:cstheme="majorHAnsi"/>
          <w:b/>
          <w:iCs/>
          <w:snapToGrid w:val="0"/>
          <w:color w:val="000000" w:themeColor="text1"/>
          <w:sz w:val="24"/>
          <w:szCs w:val="24"/>
        </w:rPr>
        <w:t xml:space="preserve">ESPECIFICACIONES TÉCNICAS PRINCIPALES </w:t>
      </w:r>
    </w:p>
    <w:p w14:paraId="0B2B4346" w14:textId="192E5386" w:rsidR="00E0284D" w:rsidRPr="00A321FE" w:rsidRDefault="00DB2DA3" w:rsidP="00AF35C4">
      <w:pPr>
        <w:spacing w:after="0" w:line="240" w:lineRule="auto"/>
        <w:jc w:val="both"/>
        <w:rPr>
          <w:rFonts w:asciiTheme="majorHAnsi" w:hAnsiTheme="majorHAnsi" w:cstheme="majorHAnsi"/>
          <w:color w:val="000000" w:themeColor="text1"/>
          <w:sz w:val="24"/>
          <w:szCs w:val="24"/>
          <w:lang w:val="es-ES_tradnl"/>
        </w:rPr>
      </w:pPr>
      <w:r w:rsidRPr="00A321FE">
        <w:rPr>
          <w:rFonts w:asciiTheme="majorHAnsi" w:hAnsiTheme="majorHAnsi" w:cstheme="majorHAnsi"/>
          <w:color w:val="000000" w:themeColor="text1"/>
          <w:sz w:val="24"/>
          <w:szCs w:val="24"/>
          <w:lang w:val="es-ES_tradnl"/>
        </w:rPr>
        <w:t>El proponente seleccionado deberá garantizar la ejecución de todas las actividades que seguidamente se describen, de conformidad</w:t>
      </w:r>
      <w:r w:rsidR="00F84F3C" w:rsidRPr="00A321FE">
        <w:rPr>
          <w:rFonts w:asciiTheme="majorHAnsi" w:hAnsiTheme="majorHAnsi" w:cstheme="majorHAnsi"/>
          <w:color w:val="000000" w:themeColor="text1"/>
          <w:sz w:val="24"/>
          <w:szCs w:val="24"/>
          <w:lang w:val="es-ES_tradnl"/>
        </w:rPr>
        <w:t xml:space="preserve"> </w:t>
      </w:r>
      <w:r w:rsidRPr="00A321FE">
        <w:rPr>
          <w:rFonts w:asciiTheme="majorHAnsi" w:hAnsiTheme="majorHAnsi" w:cstheme="majorHAnsi"/>
          <w:color w:val="000000" w:themeColor="text1"/>
          <w:sz w:val="24"/>
          <w:szCs w:val="24"/>
          <w:lang w:val="es-ES_tradnl"/>
        </w:rPr>
        <w:t>a los términos de la oferta, las cuales deberán incluir como mínimo las especificaciones descritas, así:</w:t>
      </w:r>
    </w:p>
    <w:tbl>
      <w:tblPr>
        <w:tblW w:w="5000" w:type="pct"/>
        <w:jc w:val="center"/>
        <w:tblCellMar>
          <w:left w:w="70" w:type="dxa"/>
          <w:right w:w="70" w:type="dxa"/>
        </w:tblCellMar>
        <w:tblLook w:val="04A0" w:firstRow="1" w:lastRow="0" w:firstColumn="1" w:lastColumn="0" w:noHBand="0" w:noVBand="1"/>
      </w:tblPr>
      <w:tblGrid>
        <w:gridCol w:w="533"/>
        <w:gridCol w:w="7431"/>
        <w:gridCol w:w="1000"/>
        <w:gridCol w:w="1000"/>
      </w:tblGrid>
      <w:tr w:rsidR="00DE0B9E" w:rsidRPr="00475A53" w14:paraId="74D3D406" w14:textId="62DE989A" w:rsidTr="00DE0B9E">
        <w:trPr>
          <w:trHeight w:val="70"/>
          <w:jc w:val="center"/>
        </w:trPr>
        <w:tc>
          <w:tcPr>
            <w:tcW w:w="26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6459D19" w14:textId="77777777" w:rsidR="00DE0B9E" w:rsidRPr="00475A53" w:rsidRDefault="00DE0B9E" w:rsidP="00DC5BD4">
            <w:pPr>
              <w:spacing w:after="0" w:line="240" w:lineRule="auto"/>
              <w:jc w:val="center"/>
              <w:rPr>
                <w:rFonts w:ascii="Arial Narrow" w:hAnsi="Arial Narrow" w:cs="Arial"/>
                <w:b/>
                <w:bCs/>
                <w:color w:val="000000"/>
                <w:sz w:val="20"/>
                <w:szCs w:val="20"/>
                <w:lang w:eastAsia="es-CO"/>
              </w:rPr>
            </w:pPr>
            <w:r w:rsidRPr="00475A53">
              <w:rPr>
                <w:rFonts w:ascii="Arial Narrow" w:hAnsi="Arial Narrow" w:cs="Arial"/>
                <w:b/>
                <w:bCs/>
                <w:color w:val="000000"/>
                <w:sz w:val="20"/>
                <w:szCs w:val="20"/>
                <w:lang w:eastAsia="es-CO"/>
              </w:rPr>
              <w:t>ITEM</w:t>
            </w:r>
          </w:p>
        </w:tc>
        <w:tc>
          <w:tcPr>
            <w:tcW w:w="3729" w:type="pct"/>
            <w:tcBorders>
              <w:top w:val="single" w:sz="4" w:space="0" w:color="auto"/>
              <w:left w:val="nil"/>
              <w:bottom w:val="single" w:sz="4" w:space="0" w:color="auto"/>
              <w:right w:val="single" w:sz="4" w:space="0" w:color="auto"/>
            </w:tcBorders>
            <w:vAlign w:val="center"/>
            <w:hideMark/>
          </w:tcPr>
          <w:p w14:paraId="37A87AF6" w14:textId="77777777" w:rsidR="00DE0B9E" w:rsidRPr="00475A53" w:rsidRDefault="00DE0B9E" w:rsidP="00DC5BD4">
            <w:pPr>
              <w:spacing w:after="0" w:line="240" w:lineRule="auto"/>
              <w:jc w:val="center"/>
              <w:rPr>
                <w:rFonts w:ascii="Arial Narrow" w:hAnsi="Arial Narrow" w:cs="Arial"/>
                <w:color w:val="000000"/>
                <w:sz w:val="20"/>
                <w:szCs w:val="20"/>
                <w:lang w:eastAsia="es-CO"/>
              </w:rPr>
            </w:pPr>
            <w:r w:rsidRPr="00475A53">
              <w:rPr>
                <w:rFonts w:ascii="Arial Narrow" w:hAnsi="Arial Narrow" w:cs="Arial"/>
                <w:b/>
                <w:bCs/>
                <w:color w:val="000000"/>
                <w:sz w:val="20"/>
                <w:szCs w:val="20"/>
                <w:lang w:eastAsia="es-CO"/>
              </w:rPr>
              <w:t>DESCRIPCIÓN</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5581EFA8" w14:textId="77777777" w:rsidR="00DE0B9E" w:rsidRPr="00475A53" w:rsidRDefault="00DE0B9E" w:rsidP="00DC5BD4">
            <w:pPr>
              <w:spacing w:after="0" w:line="240" w:lineRule="auto"/>
              <w:jc w:val="center"/>
              <w:rPr>
                <w:rFonts w:ascii="Arial Narrow" w:hAnsi="Arial Narrow" w:cs="Arial"/>
                <w:color w:val="000000"/>
                <w:sz w:val="20"/>
                <w:szCs w:val="20"/>
                <w:lang w:eastAsia="es-CO"/>
              </w:rPr>
            </w:pPr>
            <w:r w:rsidRPr="00475A53">
              <w:rPr>
                <w:rFonts w:ascii="Arial Narrow" w:hAnsi="Arial Narrow" w:cs="Arial"/>
                <w:b/>
                <w:bCs/>
                <w:color w:val="000000"/>
                <w:sz w:val="20"/>
                <w:szCs w:val="20"/>
                <w:lang w:eastAsia="es-CO"/>
              </w:rPr>
              <w:t>UNIDAD DE MEDIDA</w:t>
            </w:r>
          </w:p>
        </w:tc>
        <w:tc>
          <w:tcPr>
            <w:tcW w:w="502" w:type="pct"/>
            <w:tcBorders>
              <w:top w:val="single" w:sz="4" w:space="0" w:color="auto"/>
              <w:left w:val="nil"/>
              <w:bottom w:val="single" w:sz="4" w:space="0" w:color="auto"/>
              <w:right w:val="single" w:sz="4" w:space="0" w:color="auto"/>
            </w:tcBorders>
            <w:shd w:val="clear" w:color="000000" w:fill="FFFFFF"/>
          </w:tcPr>
          <w:p w14:paraId="109127D0" w14:textId="7A19446F" w:rsidR="00DE0B9E" w:rsidRPr="00475A53" w:rsidRDefault="00DE0B9E" w:rsidP="00DC5BD4">
            <w:pPr>
              <w:spacing w:after="0" w:line="240" w:lineRule="auto"/>
              <w:jc w:val="center"/>
              <w:rPr>
                <w:rFonts w:ascii="Arial Narrow" w:hAnsi="Arial Narrow" w:cs="Arial"/>
                <w:b/>
                <w:bCs/>
                <w:color w:val="000000"/>
                <w:sz w:val="20"/>
                <w:szCs w:val="20"/>
                <w:lang w:eastAsia="es-CO"/>
              </w:rPr>
            </w:pPr>
            <w:r>
              <w:rPr>
                <w:rFonts w:ascii="Arial Narrow" w:hAnsi="Arial Narrow" w:cs="Arial"/>
                <w:b/>
                <w:bCs/>
                <w:color w:val="000000"/>
                <w:sz w:val="20"/>
                <w:szCs w:val="20"/>
                <w:lang w:eastAsia="es-CO"/>
              </w:rPr>
              <w:t>VALOR</w:t>
            </w:r>
          </w:p>
        </w:tc>
      </w:tr>
      <w:tr w:rsidR="00DE0B9E" w:rsidRPr="00475A53" w14:paraId="4C5327D8" w14:textId="2BB0FE33" w:rsidTr="00DE0B9E">
        <w:trPr>
          <w:trHeight w:val="850"/>
          <w:jc w:val="center"/>
        </w:trPr>
        <w:tc>
          <w:tcPr>
            <w:tcW w:w="267" w:type="pct"/>
            <w:tcBorders>
              <w:top w:val="nil"/>
              <w:left w:val="single" w:sz="4" w:space="0" w:color="auto"/>
              <w:bottom w:val="single" w:sz="4" w:space="0" w:color="auto"/>
              <w:right w:val="single" w:sz="4" w:space="0" w:color="auto"/>
            </w:tcBorders>
            <w:shd w:val="clear" w:color="000000" w:fill="FFFFFF"/>
            <w:vAlign w:val="center"/>
          </w:tcPr>
          <w:p w14:paraId="7D79DBC4" w14:textId="77777777" w:rsidR="00DE0B9E" w:rsidRPr="00475A53" w:rsidRDefault="00DE0B9E" w:rsidP="00DC5BD4">
            <w:pPr>
              <w:spacing w:after="0" w:line="240" w:lineRule="auto"/>
              <w:jc w:val="center"/>
              <w:rPr>
                <w:rFonts w:ascii="Arial Narrow" w:hAnsi="Arial Narrow" w:cs="Arial"/>
                <w:b/>
                <w:bCs/>
                <w:color w:val="000000"/>
                <w:sz w:val="20"/>
                <w:szCs w:val="20"/>
                <w:lang w:eastAsia="es-CO"/>
              </w:rPr>
            </w:pPr>
            <w:r w:rsidRPr="00475A53">
              <w:rPr>
                <w:rFonts w:ascii="Arial Narrow" w:hAnsi="Arial Narrow" w:cs="Arial"/>
                <w:b/>
                <w:bCs/>
                <w:color w:val="000000"/>
                <w:sz w:val="20"/>
                <w:szCs w:val="20"/>
                <w:lang w:eastAsia="es-CO"/>
              </w:rPr>
              <w:t>1</w:t>
            </w:r>
          </w:p>
        </w:tc>
        <w:tc>
          <w:tcPr>
            <w:tcW w:w="3729" w:type="pct"/>
            <w:tcBorders>
              <w:top w:val="nil"/>
              <w:left w:val="nil"/>
              <w:bottom w:val="single" w:sz="4" w:space="0" w:color="auto"/>
              <w:right w:val="single" w:sz="4" w:space="0" w:color="auto"/>
            </w:tcBorders>
            <w:vAlign w:val="center"/>
          </w:tcPr>
          <w:p w14:paraId="46F0FC7E" w14:textId="77777777" w:rsidR="00DE0B9E" w:rsidRPr="00475A53" w:rsidRDefault="00DE0B9E" w:rsidP="00DC5BD4">
            <w:pPr>
              <w:spacing w:after="0" w:line="240" w:lineRule="auto"/>
              <w:jc w:val="both"/>
              <w:rPr>
                <w:rFonts w:ascii="Arial Narrow" w:hAnsi="Arial Narrow"/>
              </w:rPr>
            </w:pPr>
            <w:r w:rsidRPr="00475A53">
              <w:rPr>
                <w:rFonts w:ascii="Arial Narrow" w:hAnsi="Arial Narrow"/>
                <w:b/>
                <w:bCs/>
              </w:rPr>
              <w:t>Planificación:</w:t>
            </w:r>
            <w:r w:rsidRPr="00475A53">
              <w:rPr>
                <w:rFonts w:ascii="Arial Narrow" w:hAnsi="Arial Narrow"/>
              </w:rPr>
              <w:t xml:space="preserve"> Líder del diseño e implementación del PESV, política de seguridad vial de la Entidad, liderazgo, compromiso y corresponsabilidad del nivel directivo, diagnostico, caracterización, evaluación y control de riesgos, objetivos y metas del PSEV, programas de gestión de riesgos críticos y factores de desempeño. </w:t>
            </w:r>
          </w:p>
        </w:tc>
        <w:tc>
          <w:tcPr>
            <w:tcW w:w="502" w:type="pct"/>
            <w:tcBorders>
              <w:top w:val="nil"/>
              <w:left w:val="nil"/>
              <w:bottom w:val="single" w:sz="4" w:space="0" w:color="auto"/>
              <w:right w:val="single" w:sz="4" w:space="0" w:color="auto"/>
            </w:tcBorders>
            <w:shd w:val="clear" w:color="000000" w:fill="FFFFFF"/>
            <w:vAlign w:val="center"/>
          </w:tcPr>
          <w:p w14:paraId="26134537" w14:textId="77777777" w:rsidR="00DE0B9E" w:rsidRPr="00475A53" w:rsidRDefault="00DE0B9E" w:rsidP="00DC5BD4">
            <w:pPr>
              <w:spacing w:after="0" w:line="240" w:lineRule="auto"/>
              <w:jc w:val="center"/>
              <w:rPr>
                <w:rFonts w:ascii="Arial Narrow" w:hAnsi="Arial Narrow" w:cs="Arial"/>
                <w:color w:val="000000"/>
                <w:sz w:val="20"/>
                <w:szCs w:val="20"/>
                <w:lang w:eastAsia="es-CO"/>
              </w:rPr>
            </w:pPr>
            <w:r w:rsidRPr="00475A53">
              <w:rPr>
                <w:rFonts w:ascii="Arial Narrow" w:hAnsi="Arial Narrow" w:cs="Arial"/>
                <w:color w:val="000000"/>
                <w:sz w:val="20"/>
                <w:szCs w:val="20"/>
                <w:lang w:eastAsia="es-CO"/>
              </w:rPr>
              <w:t>UNIDAD</w:t>
            </w:r>
          </w:p>
        </w:tc>
        <w:tc>
          <w:tcPr>
            <w:tcW w:w="502" w:type="pct"/>
            <w:tcBorders>
              <w:top w:val="nil"/>
              <w:left w:val="nil"/>
              <w:bottom w:val="single" w:sz="4" w:space="0" w:color="auto"/>
              <w:right w:val="single" w:sz="4" w:space="0" w:color="auto"/>
            </w:tcBorders>
            <w:shd w:val="clear" w:color="000000" w:fill="FFFFFF"/>
          </w:tcPr>
          <w:p w14:paraId="4014C7BD" w14:textId="77777777" w:rsidR="00DE0B9E" w:rsidRPr="00475A53" w:rsidRDefault="00DE0B9E" w:rsidP="00DC5BD4">
            <w:pPr>
              <w:spacing w:after="0" w:line="240" w:lineRule="auto"/>
              <w:jc w:val="center"/>
              <w:rPr>
                <w:rFonts w:ascii="Arial Narrow" w:hAnsi="Arial Narrow" w:cs="Arial"/>
                <w:color w:val="000000"/>
                <w:sz w:val="20"/>
                <w:szCs w:val="20"/>
                <w:lang w:eastAsia="es-CO"/>
              </w:rPr>
            </w:pPr>
          </w:p>
        </w:tc>
      </w:tr>
      <w:tr w:rsidR="00DE0B9E" w:rsidRPr="00475A53" w14:paraId="7BDD91A2" w14:textId="783F75FF" w:rsidTr="00DE0B9E">
        <w:trPr>
          <w:trHeight w:val="70"/>
          <w:jc w:val="center"/>
        </w:trPr>
        <w:tc>
          <w:tcPr>
            <w:tcW w:w="267" w:type="pct"/>
            <w:tcBorders>
              <w:top w:val="nil"/>
              <w:left w:val="single" w:sz="4" w:space="0" w:color="auto"/>
              <w:bottom w:val="single" w:sz="4" w:space="0" w:color="auto"/>
              <w:right w:val="single" w:sz="4" w:space="0" w:color="auto"/>
            </w:tcBorders>
            <w:shd w:val="clear" w:color="000000" w:fill="FFFFFF"/>
            <w:vAlign w:val="center"/>
            <w:hideMark/>
          </w:tcPr>
          <w:p w14:paraId="2D2C73A5" w14:textId="77777777" w:rsidR="00DE0B9E" w:rsidRPr="00475A53" w:rsidRDefault="00DE0B9E" w:rsidP="00DC5BD4">
            <w:pPr>
              <w:spacing w:after="0" w:line="240" w:lineRule="auto"/>
              <w:jc w:val="center"/>
              <w:rPr>
                <w:rFonts w:ascii="Arial Narrow" w:hAnsi="Arial Narrow" w:cs="Arial"/>
                <w:b/>
                <w:bCs/>
                <w:color w:val="000000"/>
                <w:sz w:val="20"/>
                <w:szCs w:val="20"/>
                <w:lang w:eastAsia="es-CO"/>
              </w:rPr>
            </w:pPr>
            <w:r w:rsidRPr="00475A53">
              <w:rPr>
                <w:rFonts w:ascii="Arial Narrow" w:hAnsi="Arial Narrow" w:cs="Arial"/>
                <w:b/>
                <w:bCs/>
                <w:color w:val="000000"/>
                <w:sz w:val="20"/>
                <w:szCs w:val="20"/>
                <w:lang w:eastAsia="es-CO"/>
              </w:rPr>
              <w:t>2</w:t>
            </w:r>
          </w:p>
        </w:tc>
        <w:tc>
          <w:tcPr>
            <w:tcW w:w="3729" w:type="pct"/>
            <w:tcBorders>
              <w:top w:val="nil"/>
              <w:left w:val="nil"/>
              <w:bottom w:val="single" w:sz="4" w:space="0" w:color="auto"/>
              <w:right w:val="single" w:sz="4" w:space="0" w:color="auto"/>
            </w:tcBorders>
            <w:vAlign w:val="center"/>
            <w:hideMark/>
          </w:tcPr>
          <w:p w14:paraId="1D5D432E" w14:textId="77777777" w:rsidR="00DE0B9E" w:rsidRPr="00475A53" w:rsidRDefault="00DE0B9E" w:rsidP="00DC5BD4">
            <w:pPr>
              <w:spacing w:after="0" w:line="240" w:lineRule="auto"/>
              <w:jc w:val="both"/>
              <w:rPr>
                <w:rFonts w:ascii="Arial Narrow" w:hAnsi="Arial Narrow" w:cs="Arial"/>
                <w:b/>
                <w:bCs/>
                <w:lang w:eastAsia="es-MX"/>
              </w:rPr>
            </w:pPr>
            <w:r w:rsidRPr="00475A53">
              <w:rPr>
                <w:rFonts w:ascii="Arial Narrow" w:hAnsi="Arial Narrow" w:cs="Arial"/>
                <w:b/>
                <w:bCs/>
                <w:lang w:eastAsia="es-MX"/>
              </w:rPr>
              <w:t xml:space="preserve">Implementación y ejecución documental: </w:t>
            </w:r>
            <w:r w:rsidRPr="00475A53">
              <w:rPr>
                <w:rFonts w:ascii="Arial Narrow" w:hAnsi="Arial Narrow" w:cs="Arial"/>
                <w:lang w:eastAsia="es-MX"/>
              </w:rPr>
              <w:t>Elaboración del plan anual de trabajo,</w:t>
            </w:r>
            <w:r w:rsidRPr="00475A53">
              <w:rPr>
                <w:rFonts w:ascii="Arial Narrow" w:hAnsi="Arial Narrow" w:cs="Arial"/>
                <w:b/>
                <w:bCs/>
                <w:lang w:eastAsia="es-MX"/>
              </w:rPr>
              <w:t xml:space="preserve"> </w:t>
            </w:r>
            <w:r w:rsidRPr="00475A53">
              <w:rPr>
                <w:rFonts w:ascii="Arial Narrow" w:hAnsi="Arial Narrow" w:cs="Arial"/>
                <w:lang w:eastAsia="es-MX"/>
              </w:rPr>
              <w:t>diseño plan de formación, plan de preparación y respuesta ante emergencias viales, revisión inspección preoperacional de vehículos automotores, estructuración programa de mantenimiento de vehículos automotores.</w:t>
            </w:r>
            <w:r w:rsidRPr="00475A53">
              <w:rPr>
                <w:rFonts w:ascii="Arial Narrow" w:hAnsi="Arial Narrow" w:cs="Arial"/>
                <w:b/>
                <w:bCs/>
                <w:lang w:eastAsia="es-MX"/>
              </w:rPr>
              <w:t xml:space="preserve">  </w:t>
            </w:r>
          </w:p>
          <w:p w14:paraId="1DE70511" w14:textId="77777777" w:rsidR="00DE0B9E" w:rsidRPr="00475A53" w:rsidRDefault="00DE0B9E" w:rsidP="00DC5BD4">
            <w:pPr>
              <w:spacing w:after="0" w:line="240" w:lineRule="auto"/>
              <w:jc w:val="both"/>
              <w:rPr>
                <w:rFonts w:ascii="Arial Narrow" w:hAnsi="Arial Narrow" w:cs="Arial"/>
                <w:color w:val="000000"/>
                <w:sz w:val="20"/>
                <w:szCs w:val="20"/>
                <w:lang w:eastAsia="es-CO"/>
              </w:rPr>
            </w:pPr>
          </w:p>
        </w:tc>
        <w:tc>
          <w:tcPr>
            <w:tcW w:w="502" w:type="pct"/>
            <w:tcBorders>
              <w:top w:val="nil"/>
              <w:left w:val="nil"/>
              <w:bottom w:val="single" w:sz="4" w:space="0" w:color="auto"/>
              <w:right w:val="single" w:sz="4" w:space="0" w:color="auto"/>
            </w:tcBorders>
            <w:shd w:val="clear" w:color="000000" w:fill="FFFFFF"/>
            <w:vAlign w:val="center"/>
            <w:hideMark/>
          </w:tcPr>
          <w:p w14:paraId="42BA3059" w14:textId="77777777" w:rsidR="00DE0B9E" w:rsidRPr="00475A53" w:rsidRDefault="00DE0B9E" w:rsidP="00DC5BD4">
            <w:pPr>
              <w:spacing w:after="0" w:line="240" w:lineRule="auto"/>
              <w:jc w:val="center"/>
              <w:rPr>
                <w:rFonts w:ascii="Arial Narrow" w:hAnsi="Arial Narrow" w:cs="Arial"/>
                <w:color w:val="000000"/>
                <w:sz w:val="20"/>
                <w:szCs w:val="20"/>
                <w:lang w:eastAsia="es-CO"/>
              </w:rPr>
            </w:pPr>
            <w:r w:rsidRPr="00475A53">
              <w:rPr>
                <w:rFonts w:ascii="Arial Narrow" w:hAnsi="Arial Narrow" w:cs="Arial"/>
                <w:color w:val="000000"/>
                <w:sz w:val="20"/>
                <w:szCs w:val="20"/>
                <w:lang w:eastAsia="es-CO"/>
              </w:rPr>
              <w:t>UNIDAD</w:t>
            </w:r>
          </w:p>
        </w:tc>
        <w:tc>
          <w:tcPr>
            <w:tcW w:w="502" w:type="pct"/>
            <w:tcBorders>
              <w:top w:val="nil"/>
              <w:left w:val="nil"/>
              <w:bottom w:val="single" w:sz="4" w:space="0" w:color="auto"/>
              <w:right w:val="single" w:sz="4" w:space="0" w:color="auto"/>
            </w:tcBorders>
            <w:shd w:val="clear" w:color="000000" w:fill="FFFFFF"/>
          </w:tcPr>
          <w:p w14:paraId="359EBDC2" w14:textId="77777777" w:rsidR="00DE0B9E" w:rsidRPr="00475A53" w:rsidRDefault="00DE0B9E" w:rsidP="00DC5BD4">
            <w:pPr>
              <w:spacing w:after="0" w:line="240" w:lineRule="auto"/>
              <w:jc w:val="center"/>
              <w:rPr>
                <w:rFonts w:ascii="Arial Narrow" w:hAnsi="Arial Narrow" w:cs="Arial"/>
                <w:color w:val="000000"/>
                <w:sz w:val="20"/>
                <w:szCs w:val="20"/>
                <w:lang w:eastAsia="es-CO"/>
              </w:rPr>
            </w:pPr>
          </w:p>
        </w:tc>
      </w:tr>
      <w:tr w:rsidR="00DE0B9E" w:rsidRPr="00475A53" w14:paraId="65D94F51" w14:textId="25E29AB6" w:rsidTr="00DE0B9E">
        <w:trPr>
          <w:trHeight w:val="553"/>
          <w:jc w:val="center"/>
        </w:trPr>
        <w:tc>
          <w:tcPr>
            <w:tcW w:w="267" w:type="pct"/>
            <w:tcBorders>
              <w:top w:val="nil"/>
              <w:left w:val="single" w:sz="4" w:space="0" w:color="auto"/>
              <w:bottom w:val="single" w:sz="4" w:space="0" w:color="auto"/>
              <w:right w:val="single" w:sz="4" w:space="0" w:color="auto"/>
            </w:tcBorders>
            <w:shd w:val="clear" w:color="000000" w:fill="FFFFFF"/>
            <w:vAlign w:val="center"/>
            <w:hideMark/>
          </w:tcPr>
          <w:p w14:paraId="7E28E2BE" w14:textId="77777777" w:rsidR="00DE0B9E" w:rsidRPr="00475A53" w:rsidRDefault="00DE0B9E" w:rsidP="00DC5BD4">
            <w:pPr>
              <w:spacing w:after="0" w:line="240" w:lineRule="auto"/>
              <w:jc w:val="center"/>
              <w:rPr>
                <w:rFonts w:ascii="Arial Narrow" w:hAnsi="Arial Narrow" w:cs="Arial"/>
                <w:b/>
                <w:bCs/>
                <w:color w:val="000000"/>
                <w:sz w:val="20"/>
                <w:szCs w:val="20"/>
                <w:lang w:eastAsia="es-CO"/>
              </w:rPr>
            </w:pPr>
            <w:r w:rsidRPr="00475A53">
              <w:rPr>
                <w:rFonts w:ascii="Arial Narrow" w:hAnsi="Arial Narrow" w:cs="Arial"/>
                <w:b/>
                <w:bCs/>
                <w:color w:val="000000"/>
                <w:sz w:val="20"/>
                <w:szCs w:val="20"/>
                <w:lang w:eastAsia="es-CO"/>
              </w:rPr>
              <w:t>3</w:t>
            </w:r>
          </w:p>
        </w:tc>
        <w:tc>
          <w:tcPr>
            <w:tcW w:w="3729" w:type="pct"/>
            <w:tcBorders>
              <w:top w:val="nil"/>
              <w:left w:val="nil"/>
              <w:bottom w:val="single" w:sz="4" w:space="0" w:color="auto"/>
              <w:right w:val="single" w:sz="4" w:space="0" w:color="auto"/>
            </w:tcBorders>
            <w:vAlign w:val="center"/>
            <w:hideMark/>
          </w:tcPr>
          <w:p w14:paraId="018F8CA3" w14:textId="77777777" w:rsidR="00DE0B9E" w:rsidRPr="00475A53" w:rsidRDefault="00DE0B9E" w:rsidP="00DC5BD4">
            <w:pPr>
              <w:spacing w:after="0" w:line="240" w:lineRule="auto"/>
              <w:jc w:val="both"/>
              <w:rPr>
                <w:rFonts w:ascii="Arial Narrow" w:hAnsi="Arial Narrow" w:cs="Arial"/>
                <w:b/>
                <w:bCs/>
                <w:lang w:eastAsia="es-MX"/>
              </w:rPr>
            </w:pPr>
            <w:r w:rsidRPr="00475A53">
              <w:rPr>
                <w:rFonts w:ascii="Arial Narrow" w:hAnsi="Arial Narrow" w:cs="Arial"/>
                <w:b/>
                <w:bCs/>
                <w:lang w:eastAsia="es-MX"/>
              </w:rPr>
              <w:t xml:space="preserve">Seguimientos por la organización:  </w:t>
            </w:r>
            <w:r w:rsidRPr="00475A53">
              <w:rPr>
                <w:rFonts w:ascii="Arial Narrow" w:hAnsi="Arial Narrow" w:cs="Arial"/>
                <w:lang w:eastAsia="es-MX"/>
              </w:rPr>
              <w:t>Desarrollo de las jornadas de capacitación en seguridad vial dirigidas a conductores y colaboradores, puesta en marcha del registro diario de inspecciones preoperacionales y recolección del primer ciclo de indicadores, socialización de políticas, protocolos y programas.</w:t>
            </w:r>
          </w:p>
          <w:p w14:paraId="7B12F532" w14:textId="77777777" w:rsidR="00DE0B9E" w:rsidRPr="00475A53" w:rsidRDefault="00DE0B9E" w:rsidP="00DC5BD4">
            <w:pPr>
              <w:spacing w:after="0" w:line="240" w:lineRule="auto"/>
              <w:jc w:val="both"/>
              <w:rPr>
                <w:rFonts w:ascii="Arial Narrow" w:hAnsi="Arial Narrow" w:cs="Arial"/>
                <w:color w:val="000000"/>
                <w:sz w:val="20"/>
                <w:szCs w:val="20"/>
                <w:lang w:eastAsia="es-CO"/>
              </w:rPr>
            </w:pPr>
          </w:p>
        </w:tc>
        <w:tc>
          <w:tcPr>
            <w:tcW w:w="502" w:type="pct"/>
            <w:tcBorders>
              <w:top w:val="nil"/>
              <w:left w:val="nil"/>
              <w:bottom w:val="single" w:sz="4" w:space="0" w:color="auto"/>
              <w:right w:val="single" w:sz="4" w:space="0" w:color="auto"/>
            </w:tcBorders>
            <w:shd w:val="clear" w:color="000000" w:fill="FFFFFF"/>
            <w:vAlign w:val="center"/>
            <w:hideMark/>
          </w:tcPr>
          <w:p w14:paraId="215570E9" w14:textId="77777777" w:rsidR="00DE0B9E" w:rsidRPr="00475A53" w:rsidRDefault="00DE0B9E" w:rsidP="00DC5BD4">
            <w:pPr>
              <w:spacing w:after="0" w:line="240" w:lineRule="auto"/>
              <w:jc w:val="center"/>
              <w:rPr>
                <w:rFonts w:ascii="Arial Narrow" w:hAnsi="Arial Narrow" w:cs="Arial"/>
                <w:color w:val="000000"/>
                <w:sz w:val="20"/>
                <w:szCs w:val="20"/>
                <w:lang w:eastAsia="es-CO"/>
              </w:rPr>
            </w:pPr>
            <w:r w:rsidRPr="00475A53">
              <w:rPr>
                <w:rFonts w:ascii="Arial Narrow" w:hAnsi="Arial Narrow" w:cs="Arial"/>
                <w:color w:val="000000"/>
                <w:sz w:val="20"/>
                <w:szCs w:val="20"/>
                <w:lang w:eastAsia="es-CO"/>
              </w:rPr>
              <w:t>UNIDAD</w:t>
            </w:r>
          </w:p>
        </w:tc>
        <w:tc>
          <w:tcPr>
            <w:tcW w:w="502" w:type="pct"/>
            <w:tcBorders>
              <w:top w:val="nil"/>
              <w:left w:val="nil"/>
              <w:bottom w:val="single" w:sz="4" w:space="0" w:color="auto"/>
              <w:right w:val="single" w:sz="4" w:space="0" w:color="auto"/>
            </w:tcBorders>
            <w:shd w:val="clear" w:color="000000" w:fill="FFFFFF"/>
          </w:tcPr>
          <w:p w14:paraId="01560CCA" w14:textId="77777777" w:rsidR="00DE0B9E" w:rsidRPr="00475A53" w:rsidRDefault="00DE0B9E" w:rsidP="00DC5BD4">
            <w:pPr>
              <w:spacing w:after="0" w:line="240" w:lineRule="auto"/>
              <w:jc w:val="center"/>
              <w:rPr>
                <w:rFonts w:ascii="Arial Narrow" w:hAnsi="Arial Narrow" w:cs="Arial"/>
                <w:color w:val="000000"/>
                <w:sz w:val="20"/>
                <w:szCs w:val="20"/>
                <w:lang w:eastAsia="es-CO"/>
              </w:rPr>
            </w:pPr>
          </w:p>
        </w:tc>
      </w:tr>
      <w:tr w:rsidR="00DE0B9E" w:rsidRPr="00475A53" w14:paraId="5A9904E9" w14:textId="5D355E99" w:rsidTr="00DE0B9E">
        <w:trPr>
          <w:trHeight w:val="166"/>
          <w:jc w:val="center"/>
        </w:trPr>
        <w:tc>
          <w:tcPr>
            <w:tcW w:w="267" w:type="pct"/>
            <w:tcBorders>
              <w:top w:val="nil"/>
              <w:left w:val="single" w:sz="4" w:space="0" w:color="auto"/>
              <w:bottom w:val="single" w:sz="4" w:space="0" w:color="auto"/>
              <w:right w:val="single" w:sz="4" w:space="0" w:color="auto"/>
            </w:tcBorders>
            <w:shd w:val="clear" w:color="000000" w:fill="FFFFFF"/>
            <w:vAlign w:val="center"/>
            <w:hideMark/>
          </w:tcPr>
          <w:p w14:paraId="5CC4CADD" w14:textId="77777777" w:rsidR="00DE0B9E" w:rsidRPr="00475A53" w:rsidRDefault="00DE0B9E" w:rsidP="00DC5BD4">
            <w:pPr>
              <w:spacing w:after="0" w:line="240" w:lineRule="auto"/>
              <w:jc w:val="center"/>
              <w:rPr>
                <w:rFonts w:ascii="Arial Narrow" w:hAnsi="Arial Narrow" w:cs="Arial"/>
                <w:b/>
                <w:bCs/>
                <w:color w:val="000000"/>
                <w:sz w:val="20"/>
                <w:szCs w:val="20"/>
                <w:lang w:eastAsia="es-CO"/>
              </w:rPr>
            </w:pPr>
            <w:r w:rsidRPr="00475A53">
              <w:rPr>
                <w:rFonts w:ascii="Arial Narrow" w:hAnsi="Arial Narrow" w:cs="Arial"/>
                <w:b/>
                <w:bCs/>
                <w:color w:val="000000"/>
                <w:sz w:val="20"/>
                <w:szCs w:val="20"/>
                <w:lang w:eastAsia="es-CO"/>
              </w:rPr>
              <w:t>4</w:t>
            </w:r>
          </w:p>
        </w:tc>
        <w:tc>
          <w:tcPr>
            <w:tcW w:w="3729" w:type="pct"/>
            <w:tcBorders>
              <w:top w:val="nil"/>
              <w:left w:val="nil"/>
              <w:bottom w:val="single" w:sz="4" w:space="0" w:color="auto"/>
              <w:right w:val="single" w:sz="4" w:space="0" w:color="auto"/>
            </w:tcBorders>
            <w:vAlign w:val="center"/>
            <w:hideMark/>
          </w:tcPr>
          <w:p w14:paraId="04A76478" w14:textId="77777777" w:rsidR="00DE0B9E" w:rsidRPr="00475A53" w:rsidRDefault="00DE0B9E" w:rsidP="00DC5BD4">
            <w:pPr>
              <w:spacing w:after="0" w:line="240" w:lineRule="auto"/>
              <w:jc w:val="both"/>
              <w:rPr>
                <w:rFonts w:ascii="Arial Narrow" w:hAnsi="Arial Narrow" w:cs="Arial"/>
                <w:lang w:eastAsia="es-MX"/>
              </w:rPr>
            </w:pPr>
            <w:r w:rsidRPr="00475A53">
              <w:rPr>
                <w:rFonts w:ascii="Arial Narrow" w:hAnsi="Arial Narrow" w:cs="Arial"/>
                <w:b/>
                <w:bCs/>
                <w:lang w:eastAsia="es-MX"/>
              </w:rPr>
              <w:t xml:space="preserve">Mejora continua: </w:t>
            </w:r>
            <w:r w:rsidRPr="00475A53">
              <w:rPr>
                <w:rFonts w:ascii="Arial Narrow" w:hAnsi="Arial Narrow" w:cs="Arial"/>
                <w:lang w:eastAsia="es-MX"/>
              </w:rPr>
              <w:t xml:space="preserve">Mejora continua, acciones preventivas y correctivas. Entrega del informe final de gestión y la carpeta del PESV organizada. </w:t>
            </w:r>
          </w:p>
        </w:tc>
        <w:tc>
          <w:tcPr>
            <w:tcW w:w="502" w:type="pct"/>
            <w:tcBorders>
              <w:top w:val="nil"/>
              <w:left w:val="nil"/>
              <w:bottom w:val="single" w:sz="4" w:space="0" w:color="auto"/>
              <w:right w:val="single" w:sz="4" w:space="0" w:color="auto"/>
            </w:tcBorders>
            <w:shd w:val="clear" w:color="000000" w:fill="FFFFFF"/>
            <w:vAlign w:val="center"/>
            <w:hideMark/>
          </w:tcPr>
          <w:p w14:paraId="24C5FD74" w14:textId="77777777" w:rsidR="00DE0B9E" w:rsidRPr="00475A53" w:rsidRDefault="00DE0B9E" w:rsidP="00DC5BD4">
            <w:pPr>
              <w:spacing w:after="0" w:line="240" w:lineRule="auto"/>
              <w:jc w:val="center"/>
              <w:rPr>
                <w:rFonts w:ascii="Arial Narrow" w:hAnsi="Arial Narrow" w:cs="Arial"/>
                <w:color w:val="000000"/>
                <w:sz w:val="20"/>
                <w:szCs w:val="20"/>
                <w:lang w:eastAsia="es-CO"/>
              </w:rPr>
            </w:pPr>
            <w:r w:rsidRPr="00475A53">
              <w:rPr>
                <w:rFonts w:ascii="Arial Narrow" w:hAnsi="Arial Narrow" w:cs="Arial"/>
                <w:color w:val="000000"/>
                <w:sz w:val="20"/>
                <w:szCs w:val="20"/>
                <w:lang w:eastAsia="es-CO"/>
              </w:rPr>
              <w:t>UNIDAD</w:t>
            </w:r>
          </w:p>
        </w:tc>
        <w:tc>
          <w:tcPr>
            <w:tcW w:w="502" w:type="pct"/>
            <w:tcBorders>
              <w:top w:val="nil"/>
              <w:left w:val="nil"/>
              <w:bottom w:val="single" w:sz="4" w:space="0" w:color="auto"/>
              <w:right w:val="single" w:sz="4" w:space="0" w:color="auto"/>
            </w:tcBorders>
            <w:shd w:val="clear" w:color="000000" w:fill="FFFFFF"/>
          </w:tcPr>
          <w:p w14:paraId="637AFCC8" w14:textId="77777777" w:rsidR="00DE0B9E" w:rsidRPr="00475A53" w:rsidRDefault="00DE0B9E" w:rsidP="00DC5BD4">
            <w:pPr>
              <w:spacing w:after="0" w:line="240" w:lineRule="auto"/>
              <w:jc w:val="center"/>
              <w:rPr>
                <w:rFonts w:ascii="Arial Narrow" w:hAnsi="Arial Narrow" w:cs="Arial"/>
                <w:color w:val="000000"/>
                <w:sz w:val="20"/>
                <w:szCs w:val="20"/>
                <w:lang w:eastAsia="es-CO"/>
              </w:rPr>
            </w:pPr>
          </w:p>
        </w:tc>
      </w:tr>
    </w:tbl>
    <w:p w14:paraId="67BA8B45" w14:textId="77777777" w:rsidR="00FF7ECA" w:rsidRDefault="00FF7ECA" w:rsidP="003709A3">
      <w:pPr>
        <w:spacing w:after="0" w:line="240" w:lineRule="auto"/>
        <w:jc w:val="both"/>
        <w:rPr>
          <w:rFonts w:asciiTheme="majorHAnsi" w:eastAsia="Times New Roman" w:hAnsiTheme="majorHAnsi" w:cstheme="majorHAnsi"/>
          <w:b/>
          <w:bCs/>
          <w:sz w:val="24"/>
          <w:szCs w:val="24"/>
          <w:u w:val="single"/>
          <w:lang w:val="es-ES_tradnl" w:eastAsia="es-ES"/>
        </w:rPr>
      </w:pPr>
    </w:p>
    <w:p w14:paraId="7BDD155B" w14:textId="25527761" w:rsidR="006E355A" w:rsidRPr="00E340E9" w:rsidRDefault="006E355A" w:rsidP="003709A3">
      <w:pPr>
        <w:spacing w:after="0" w:line="240" w:lineRule="auto"/>
        <w:jc w:val="both"/>
        <w:rPr>
          <w:rFonts w:asciiTheme="majorHAnsi" w:eastAsia="Arial" w:hAnsiTheme="majorHAnsi" w:cstheme="majorHAnsi"/>
          <w:b/>
          <w:sz w:val="24"/>
          <w:szCs w:val="24"/>
          <w:u w:val="single"/>
        </w:rPr>
      </w:pPr>
      <w:r w:rsidRPr="00E340E9">
        <w:rPr>
          <w:rFonts w:asciiTheme="majorHAnsi" w:eastAsia="Times New Roman" w:hAnsiTheme="majorHAnsi" w:cstheme="majorHAnsi"/>
          <w:b/>
          <w:bCs/>
          <w:sz w:val="24"/>
          <w:szCs w:val="24"/>
          <w:u w:val="single"/>
          <w:lang w:val="es-ES_tradnl" w:eastAsia="es-ES"/>
        </w:rPr>
        <w:t>LA OFERTA CUMPLE CON TODAS LAS ESPECIFICACIONES TÉCNICAS SOLICITADAS EN LAS FICHAS TÉCNICA</w:t>
      </w:r>
      <w:r w:rsidR="006622C8" w:rsidRPr="00E340E9">
        <w:rPr>
          <w:rFonts w:asciiTheme="majorHAnsi" w:eastAsia="Times New Roman" w:hAnsiTheme="majorHAnsi" w:cstheme="majorHAnsi"/>
          <w:b/>
          <w:bCs/>
          <w:sz w:val="24"/>
          <w:szCs w:val="24"/>
          <w:u w:val="single"/>
          <w:lang w:val="es-ES_tradnl" w:eastAsia="es-ES"/>
        </w:rPr>
        <w:t xml:space="preserve">S DE LOS ÍTEMS </w:t>
      </w:r>
      <w:r w:rsidRPr="00E340E9">
        <w:rPr>
          <w:rFonts w:asciiTheme="majorHAnsi" w:eastAsia="Times New Roman" w:hAnsiTheme="majorHAnsi" w:cstheme="majorHAnsi"/>
          <w:b/>
          <w:bCs/>
          <w:sz w:val="24"/>
          <w:szCs w:val="24"/>
          <w:u w:val="single"/>
          <w:lang w:val="es-ES_tradnl" w:eastAsia="es-ES"/>
        </w:rPr>
        <w:t>REQUERIDOS POR LA ENTIDAD. REVISAR EN DETALLES QUE SE APORTE Y SE CUMPLA ESTE REQUERIMIENTOS INDICADOS EN LOS ESTUDIOS PREVIOS</w:t>
      </w:r>
      <w:r w:rsidR="004A09DA" w:rsidRPr="00E340E9">
        <w:rPr>
          <w:rFonts w:asciiTheme="majorHAnsi" w:eastAsia="Times New Roman" w:hAnsiTheme="majorHAnsi" w:cstheme="majorHAnsi"/>
          <w:b/>
          <w:bCs/>
          <w:sz w:val="24"/>
          <w:szCs w:val="24"/>
          <w:u w:val="single"/>
          <w:lang w:val="es-ES_tradnl" w:eastAsia="es-ES"/>
        </w:rPr>
        <w:t xml:space="preserve"> Y EN LA INVITACION PUBLICA. </w:t>
      </w:r>
    </w:p>
    <w:p w14:paraId="6B894E00"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p>
    <w:p w14:paraId="0D823F47"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r w:rsidRPr="00E340E9">
        <w:rPr>
          <w:rFonts w:asciiTheme="majorHAnsi" w:eastAsia="Times New Roman" w:hAnsiTheme="majorHAnsi" w:cstheme="majorHAnsi"/>
          <w:sz w:val="24"/>
          <w:szCs w:val="24"/>
          <w:lang w:val="es-ES_tradnl" w:eastAsia="es-ES"/>
        </w:rPr>
        <w:t>Atentamente,</w:t>
      </w:r>
    </w:p>
    <w:p w14:paraId="58C24236"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p>
    <w:p w14:paraId="2F72ED08"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r w:rsidRPr="00E340E9">
        <w:rPr>
          <w:rFonts w:asciiTheme="majorHAnsi" w:eastAsia="Times New Roman" w:hAnsiTheme="majorHAnsi" w:cstheme="majorHAnsi"/>
          <w:sz w:val="24"/>
          <w:szCs w:val="24"/>
          <w:lang w:val="es-ES_tradnl" w:eastAsia="es-ES"/>
        </w:rPr>
        <w:t>Nombre o Razón Social del Proponente: _______________________________________</w:t>
      </w:r>
    </w:p>
    <w:p w14:paraId="66FC1675"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r w:rsidRPr="00E340E9">
        <w:rPr>
          <w:rFonts w:asciiTheme="majorHAnsi" w:eastAsia="Times New Roman" w:hAnsiTheme="majorHAnsi" w:cstheme="majorHAnsi"/>
          <w:sz w:val="24"/>
          <w:szCs w:val="24"/>
          <w:lang w:val="es-ES_tradnl" w:eastAsia="es-ES"/>
        </w:rPr>
        <w:t>NIT: ___________________________________________________________________</w:t>
      </w:r>
    </w:p>
    <w:p w14:paraId="6FF67C70"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r w:rsidRPr="00E340E9">
        <w:rPr>
          <w:rFonts w:asciiTheme="majorHAnsi" w:eastAsia="Times New Roman" w:hAnsiTheme="majorHAnsi" w:cstheme="majorHAnsi"/>
          <w:sz w:val="24"/>
          <w:szCs w:val="24"/>
          <w:lang w:val="es-ES_tradnl" w:eastAsia="es-ES"/>
        </w:rPr>
        <w:t>Nombre del Representante Legal: ____________________________________________</w:t>
      </w:r>
    </w:p>
    <w:p w14:paraId="5E10D124" w14:textId="77777777" w:rsidR="006E355A" w:rsidRPr="00E340E9" w:rsidRDefault="006E355A" w:rsidP="006E355A">
      <w:pPr>
        <w:autoSpaceDE w:val="0"/>
        <w:autoSpaceDN w:val="0"/>
        <w:spacing w:after="0" w:line="240" w:lineRule="auto"/>
        <w:jc w:val="both"/>
        <w:rPr>
          <w:rFonts w:asciiTheme="majorHAnsi" w:eastAsia="Times New Roman" w:hAnsiTheme="majorHAnsi" w:cstheme="majorHAnsi"/>
          <w:sz w:val="24"/>
          <w:szCs w:val="24"/>
          <w:lang w:val="es-ES_tradnl" w:eastAsia="es-ES"/>
        </w:rPr>
      </w:pPr>
      <w:r w:rsidRPr="00E340E9">
        <w:rPr>
          <w:rFonts w:asciiTheme="majorHAnsi" w:eastAsia="Times New Roman" w:hAnsiTheme="majorHAnsi" w:cstheme="majorHAnsi"/>
          <w:sz w:val="24"/>
          <w:szCs w:val="24"/>
          <w:lang w:val="es-ES_tradnl" w:eastAsia="es-ES"/>
        </w:rPr>
        <w:t>C. C. Nº ______________________ de _________________</w:t>
      </w:r>
    </w:p>
    <w:p w14:paraId="4634470B" w14:textId="77777777" w:rsidR="006E355A" w:rsidRPr="00E340E9" w:rsidRDefault="006E355A" w:rsidP="006E355A">
      <w:pPr>
        <w:autoSpaceDE w:val="0"/>
        <w:autoSpaceDN w:val="0"/>
        <w:spacing w:after="0" w:line="240" w:lineRule="auto"/>
        <w:jc w:val="both"/>
        <w:rPr>
          <w:rFonts w:asciiTheme="majorHAnsi" w:hAnsiTheme="majorHAnsi" w:cstheme="majorHAnsi"/>
          <w:b/>
          <w:spacing w:val="2"/>
          <w:sz w:val="24"/>
          <w:szCs w:val="24"/>
        </w:rPr>
      </w:pPr>
      <w:r w:rsidRPr="00E340E9">
        <w:rPr>
          <w:rFonts w:asciiTheme="majorHAnsi" w:eastAsia="Times New Roman" w:hAnsiTheme="majorHAnsi" w:cstheme="majorHAnsi"/>
          <w:sz w:val="24"/>
          <w:szCs w:val="24"/>
          <w:lang w:val="es-ES_tradnl" w:eastAsia="es-ES"/>
        </w:rPr>
        <w:t>FIRMA: _______________________NOMBRE DE QUIEN FIRMA</w:t>
      </w:r>
    </w:p>
    <w:sectPr w:rsidR="006E355A" w:rsidRPr="00E340E9" w:rsidSect="007D4079">
      <w:headerReference w:type="even" r:id="rId8"/>
      <w:footerReference w:type="even" r:id="rId9"/>
      <w:footerReference w:type="default" r:id="rId10"/>
      <w:pgSz w:w="12242" w:h="18722" w:code="154"/>
      <w:pgMar w:top="1701" w:right="1134" w:bottom="1134"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50BD1A" w14:textId="77777777" w:rsidR="00473B1C" w:rsidRDefault="00473B1C" w:rsidP="00480E7B">
      <w:pPr>
        <w:spacing w:after="0" w:line="240" w:lineRule="auto"/>
      </w:pPr>
      <w:r>
        <w:separator/>
      </w:r>
    </w:p>
  </w:endnote>
  <w:endnote w:type="continuationSeparator" w:id="0">
    <w:p w14:paraId="0A515DB5" w14:textId="77777777" w:rsidR="00473B1C" w:rsidRDefault="00473B1C" w:rsidP="00480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9F0B8" w14:textId="77777777" w:rsidR="00BF566B" w:rsidRDefault="00000000">
    <w:pPr>
      <w:pStyle w:val="Piedepgina"/>
    </w:pPr>
    <w:sdt>
      <w:sdtPr>
        <w:id w:val="969400743"/>
        <w:temporary/>
        <w:showingPlcHdr/>
      </w:sdtPr>
      <w:sdtContent>
        <w:r w:rsidR="001D2373">
          <w:rPr>
            <w:lang w:val="es-ES"/>
          </w:rPr>
          <w:t>[Escriba texto]</w:t>
        </w:r>
      </w:sdtContent>
    </w:sdt>
    <w:r w:rsidR="001D2373">
      <w:ptab w:relativeTo="margin" w:alignment="center" w:leader="none"/>
    </w:r>
    <w:sdt>
      <w:sdtPr>
        <w:id w:val="969400748"/>
        <w:temporary/>
        <w:showingPlcHdr/>
      </w:sdtPr>
      <w:sdtContent>
        <w:r w:rsidR="001D2373">
          <w:rPr>
            <w:lang w:val="es-ES"/>
          </w:rPr>
          <w:t>[Escriba texto]</w:t>
        </w:r>
      </w:sdtContent>
    </w:sdt>
    <w:r w:rsidR="001D2373">
      <w:ptab w:relativeTo="margin" w:alignment="right" w:leader="none"/>
    </w:r>
    <w:sdt>
      <w:sdtPr>
        <w:id w:val="969400753"/>
        <w:temporary/>
        <w:showingPlcHdr/>
      </w:sdtPr>
      <w:sdtContent>
        <w:r w:rsidR="001D2373">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48B26FBF" w14:textId="3F7AE2F8" w:rsidR="00BF566B" w:rsidRPr="00A15A42" w:rsidRDefault="001D2373">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73DD" w:rsidRPr="007173DD">
          <w:rPr>
            <w:rFonts w:ascii="Arial" w:hAnsi="Arial" w:cs="Arial"/>
            <w:noProof/>
            <w:sz w:val="20"/>
            <w:szCs w:val="20"/>
            <w:lang w:val="es-ES"/>
          </w:rPr>
          <w:t>5</w:t>
        </w:r>
        <w:r w:rsidRPr="00A15A42">
          <w:rPr>
            <w:rFonts w:ascii="Arial" w:hAnsi="Arial" w:cs="Arial"/>
            <w:sz w:val="20"/>
            <w:szCs w:val="20"/>
          </w:rPr>
          <w:fldChar w:fldCharType="end"/>
        </w:r>
      </w:p>
      <w:p w14:paraId="40C42EC7" w14:textId="77777777" w:rsidR="00BF566B" w:rsidRPr="00A15A42" w:rsidRDefault="00000000" w:rsidP="00A15A42">
        <w:pPr>
          <w:pStyle w:val="Piedepgina"/>
          <w:jc w:val="center"/>
          <w:rPr>
            <w:rFonts w:ascii="Arial" w:hAnsi="Arial" w:cs="Arial"/>
            <w:sz w:val="20"/>
            <w:szCs w:val="20"/>
          </w:rPr>
        </w:pPr>
      </w:p>
    </w:sdtContent>
  </w:sdt>
  <w:p w14:paraId="41436DF9" w14:textId="77777777" w:rsidR="00BF566B" w:rsidRDefault="00BF56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FA2C8" w14:textId="77777777" w:rsidR="00473B1C" w:rsidRDefault="00473B1C" w:rsidP="00480E7B">
      <w:pPr>
        <w:spacing w:after="0" w:line="240" w:lineRule="auto"/>
      </w:pPr>
      <w:r>
        <w:separator/>
      </w:r>
    </w:p>
  </w:footnote>
  <w:footnote w:type="continuationSeparator" w:id="0">
    <w:p w14:paraId="6251E5F5" w14:textId="77777777" w:rsidR="00473B1C" w:rsidRDefault="00473B1C" w:rsidP="00480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D3FB3" w14:textId="77777777" w:rsidR="00BF566B" w:rsidRDefault="00000000">
    <w:pPr>
      <w:pStyle w:val="Encabezado"/>
    </w:pPr>
    <w:sdt>
      <w:sdtPr>
        <w:id w:val="171999623"/>
        <w:temporary/>
        <w:showingPlcHdr/>
      </w:sdtPr>
      <w:sdtContent>
        <w:r w:rsidR="001D2373">
          <w:rPr>
            <w:lang w:val="es-ES"/>
          </w:rPr>
          <w:t>[Escriba texto]</w:t>
        </w:r>
      </w:sdtContent>
    </w:sdt>
    <w:r w:rsidR="001D2373">
      <w:ptab w:relativeTo="margin" w:alignment="center" w:leader="none"/>
    </w:r>
    <w:sdt>
      <w:sdtPr>
        <w:id w:val="171999624"/>
        <w:temporary/>
        <w:showingPlcHdr/>
      </w:sdtPr>
      <w:sdtContent>
        <w:r w:rsidR="001D2373">
          <w:rPr>
            <w:lang w:val="es-ES"/>
          </w:rPr>
          <w:t>[Escriba texto]</w:t>
        </w:r>
      </w:sdtContent>
    </w:sdt>
    <w:r w:rsidR="001D2373">
      <w:ptab w:relativeTo="margin" w:alignment="right" w:leader="none"/>
    </w:r>
    <w:sdt>
      <w:sdtPr>
        <w:id w:val="171999625"/>
        <w:temporary/>
        <w:showingPlcHdr/>
      </w:sdtPr>
      <w:sdtContent>
        <w:r w:rsidR="001D2373">
          <w:rPr>
            <w:lang w:val="es-ES"/>
          </w:rPr>
          <w:t>[Escriba texto]</w:t>
        </w:r>
      </w:sdtContent>
    </w:sdt>
  </w:p>
  <w:p w14:paraId="03C1AAFF" w14:textId="77777777" w:rsidR="00BF566B" w:rsidRDefault="00BF56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E75BA"/>
    <w:multiLevelType w:val="hybridMultilevel"/>
    <w:tmpl w:val="08249C78"/>
    <w:lvl w:ilvl="0" w:tplc="0FCC833C">
      <w:start w:val="1"/>
      <w:numFmt w:val="decimal"/>
      <w:lvlText w:val="%1."/>
      <w:lvlJc w:val="left"/>
      <w:pPr>
        <w:ind w:left="720" w:hanging="360"/>
      </w:pPr>
      <w:rPr>
        <w:rFonts w:eastAsia="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C3C32FE"/>
    <w:multiLevelType w:val="hybridMultilevel"/>
    <w:tmpl w:val="1FD4505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740A61CB"/>
    <w:multiLevelType w:val="hybridMultilevel"/>
    <w:tmpl w:val="89C49B0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986348191">
    <w:abstractNumId w:val="0"/>
  </w:num>
  <w:num w:numId="2" w16cid:durableId="102113070">
    <w:abstractNumId w:val="2"/>
  </w:num>
  <w:num w:numId="3" w16cid:durableId="140622510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E7B"/>
    <w:rsid w:val="000128C7"/>
    <w:rsid w:val="00017CF7"/>
    <w:rsid w:val="00033683"/>
    <w:rsid w:val="00040917"/>
    <w:rsid w:val="00042149"/>
    <w:rsid w:val="000741AA"/>
    <w:rsid w:val="000759C8"/>
    <w:rsid w:val="000813A3"/>
    <w:rsid w:val="00083AD0"/>
    <w:rsid w:val="000860EF"/>
    <w:rsid w:val="00092C0D"/>
    <w:rsid w:val="000A63EC"/>
    <w:rsid w:val="000B1E1F"/>
    <w:rsid w:val="000D08E0"/>
    <w:rsid w:val="000D50FE"/>
    <w:rsid w:val="000F21EF"/>
    <w:rsid w:val="00101D70"/>
    <w:rsid w:val="00114128"/>
    <w:rsid w:val="00135F63"/>
    <w:rsid w:val="001463B3"/>
    <w:rsid w:val="001670F5"/>
    <w:rsid w:val="00172476"/>
    <w:rsid w:val="001A3CEA"/>
    <w:rsid w:val="001A5653"/>
    <w:rsid w:val="001B0881"/>
    <w:rsid w:val="001C10F5"/>
    <w:rsid w:val="001D2373"/>
    <w:rsid w:val="001D41E1"/>
    <w:rsid w:val="001D77C4"/>
    <w:rsid w:val="001F4309"/>
    <w:rsid w:val="00217809"/>
    <w:rsid w:val="00245F36"/>
    <w:rsid w:val="0025385F"/>
    <w:rsid w:val="00260C9E"/>
    <w:rsid w:val="002859B3"/>
    <w:rsid w:val="002B2657"/>
    <w:rsid w:val="002C3D43"/>
    <w:rsid w:val="002D74A9"/>
    <w:rsid w:val="002E0183"/>
    <w:rsid w:val="002F250A"/>
    <w:rsid w:val="00316713"/>
    <w:rsid w:val="00326DE2"/>
    <w:rsid w:val="00333CD2"/>
    <w:rsid w:val="00346A2C"/>
    <w:rsid w:val="003573FE"/>
    <w:rsid w:val="00363831"/>
    <w:rsid w:val="003709A3"/>
    <w:rsid w:val="003748EC"/>
    <w:rsid w:val="003751F3"/>
    <w:rsid w:val="00375527"/>
    <w:rsid w:val="00386188"/>
    <w:rsid w:val="003A0E96"/>
    <w:rsid w:val="003A445A"/>
    <w:rsid w:val="003A7EF1"/>
    <w:rsid w:val="003C062D"/>
    <w:rsid w:val="003C752D"/>
    <w:rsid w:val="003D6A87"/>
    <w:rsid w:val="003E435A"/>
    <w:rsid w:val="003F465A"/>
    <w:rsid w:val="00400101"/>
    <w:rsid w:val="00403031"/>
    <w:rsid w:val="00404DA4"/>
    <w:rsid w:val="004151A4"/>
    <w:rsid w:val="004343DC"/>
    <w:rsid w:val="00467DA6"/>
    <w:rsid w:val="00473B1C"/>
    <w:rsid w:val="00480E7B"/>
    <w:rsid w:val="00481106"/>
    <w:rsid w:val="00481CFF"/>
    <w:rsid w:val="0048303B"/>
    <w:rsid w:val="004915A0"/>
    <w:rsid w:val="004A09DA"/>
    <w:rsid w:val="004A7764"/>
    <w:rsid w:val="004E4DAA"/>
    <w:rsid w:val="00502B26"/>
    <w:rsid w:val="0050463A"/>
    <w:rsid w:val="005055C3"/>
    <w:rsid w:val="005100C7"/>
    <w:rsid w:val="005105CB"/>
    <w:rsid w:val="005254B9"/>
    <w:rsid w:val="00537B94"/>
    <w:rsid w:val="005512EB"/>
    <w:rsid w:val="0058610F"/>
    <w:rsid w:val="00594B61"/>
    <w:rsid w:val="005A612E"/>
    <w:rsid w:val="005C199C"/>
    <w:rsid w:val="005D58D0"/>
    <w:rsid w:val="005E7947"/>
    <w:rsid w:val="00607960"/>
    <w:rsid w:val="00622B70"/>
    <w:rsid w:val="00644B61"/>
    <w:rsid w:val="006458CF"/>
    <w:rsid w:val="00647447"/>
    <w:rsid w:val="0065121A"/>
    <w:rsid w:val="006622C8"/>
    <w:rsid w:val="00662868"/>
    <w:rsid w:val="006710A8"/>
    <w:rsid w:val="006A0A8F"/>
    <w:rsid w:val="006A3B86"/>
    <w:rsid w:val="006B0ED8"/>
    <w:rsid w:val="006D40B9"/>
    <w:rsid w:val="006E355A"/>
    <w:rsid w:val="006F037B"/>
    <w:rsid w:val="006F40EF"/>
    <w:rsid w:val="00711156"/>
    <w:rsid w:val="00713B0F"/>
    <w:rsid w:val="007173DD"/>
    <w:rsid w:val="00746BE8"/>
    <w:rsid w:val="00753DA2"/>
    <w:rsid w:val="007650F7"/>
    <w:rsid w:val="007658DC"/>
    <w:rsid w:val="007709B7"/>
    <w:rsid w:val="00791801"/>
    <w:rsid w:val="00797255"/>
    <w:rsid w:val="007A5FE3"/>
    <w:rsid w:val="007B642A"/>
    <w:rsid w:val="007C3086"/>
    <w:rsid w:val="007D4079"/>
    <w:rsid w:val="007D4A23"/>
    <w:rsid w:val="007D70FE"/>
    <w:rsid w:val="007E1A5A"/>
    <w:rsid w:val="007E1E1A"/>
    <w:rsid w:val="00804359"/>
    <w:rsid w:val="00806419"/>
    <w:rsid w:val="00813768"/>
    <w:rsid w:val="00817F0F"/>
    <w:rsid w:val="00825B35"/>
    <w:rsid w:val="00851673"/>
    <w:rsid w:val="00853E3A"/>
    <w:rsid w:val="00855D36"/>
    <w:rsid w:val="008576A3"/>
    <w:rsid w:val="00862DF5"/>
    <w:rsid w:val="008876E1"/>
    <w:rsid w:val="00890630"/>
    <w:rsid w:val="008A716C"/>
    <w:rsid w:val="008D5015"/>
    <w:rsid w:val="008F5247"/>
    <w:rsid w:val="00913F65"/>
    <w:rsid w:val="00924F91"/>
    <w:rsid w:val="00926C7A"/>
    <w:rsid w:val="0093409C"/>
    <w:rsid w:val="00966FC7"/>
    <w:rsid w:val="00971A4C"/>
    <w:rsid w:val="00976C87"/>
    <w:rsid w:val="009A1D5E"/>
    <w:rsid w:val="009A38AB"/>
    <w:rsid w:val="009A79E3"/>
    <w:rsid w:val="009B4215"/>
    <w:rsid w:val="009C06BF"/>
    <w:rsid w:val="009E47B4"/>
    <w:rsid w:val="009E6123"/>
    <w:rsid w:val="00A078D9"/>
    <w:rsid w:val="00A10901"/>
    <w:rsid w:val="00A23E88"/>
    <w:rsid w:val="00A30922"/>
    <w:rsid w:val="00A321FE"/>
    <w:rsid w:val="00A436DF"/>
    <w:rsid w:val="00A562C3"/>
    <w:rsid w:val="00A71D8B"/>
    <w:rsid w:val="00A72713"/>
    <w:rsid w:val="00A85988"/>
    <w:rsid w:val="00AA3C24"/>
    <w:rsid w:val="00AA734B"/>
    <w:rsid w:val="00AC2908"/>
    <w:rsid w:val="00AD17FA"/>
    <w:rsid w:val="00AE3166"/>
    <w:rsid w:val="00AE7F62"/>
    <w:rsid w:val="00AF35C4"/>
    <w:rsid w:val="00AF51ED"/>
    <w:rsid w:val="00B04094"/>
    <w:rsid w:val="00B156B5"/>
    <w:rsid w:val="00B17BA7"/>
    <w:rsid w:val="00B51985"/>
    <w:rsid w:val="00B54BBC"/>
    <w:rsid w:val="00B5774F"/>
    <w:rsid w:val="00B60934"/>
    <w:rsid w:val="00B66276"/>
    <w:rsid w:val="00B71CEC"/>
    <w:rsid w:val="00BA2D78"/>
    <w:rsid w:val="00BA317A"/>
    <w:rsid w:val="00BE542D"/>
    <w:rsid w:val="00BF566B"/>
    <w:rsid w:val="00C35690"/>
    <w:rsid w:val="00C37AC7"/>
    <w:rsid w:val="00C54F8B"/>
    <w:rsid w:val="00C55EA7"/>
    <w:rsid w:val="00C578F9"/>
    <w:rsid w:val="00C70E9C"/>
    <w:rsid w:val="00CA0849"/>
    <w:rsid w:val="00CA0C39"/>
    <w:rsid w:val="00CB1461"/>
    <w:rsid w:val="00CD1024"/>
    <w:rsid w:val="00CE10E0"/>
    <w:rsid w:val="00CE7A85"/>
    <w:rsid w:val="00D03355"/>
    <w:rsid w:val="00D036AC"/>
    <w:rsid w:val="00D10444"/>
    <w:rsid w:val="00D12AB9"/>
    <w:rsid w:val="00D227E3"/>
    <w:rsid w:val="00D759C9"/>
    <w:rsid w:val="00D855B7"/>
    <w:rsid w:val="00DA6E93"/>
    <w:rsid w:val="00DB2DA3"/>
    <w:rsid w:val="00DC7981"/>
    <w:rsid w:val="00DE0B9E"/>
    <w:rsid w:val="00DF55C9"/>
    <w:rsid w:val="00E0284D"/>
    <w:rsid w:val="00E05B4F"/>
    <w:rsid w:val="00E0605A"/>
    <w:rsid w:val="00E21DAA"/>
    <w:rsid w:val="00E23C2A"/>
    <w:rsid w:val="00E340E9"/>
    <w:rsid w:val="00E34813"/>
    <w:rsid w:val="00E528AF"/>
    <w:rsid w:val="00E55CD3"/>
    <w:rsid w:val="00E60E7D"/>
    <w:rsid w:val="00E74CBD"/>
    <w:rsid w:val="00E96269"/>
    <w:rsid w:val="00EA7787"/>
    <w:rsid w:val="00EA79F6"/>
    <w:rsid w:val="00EB7649"/>
    <w:rsid w:val="00EC0F2C"/>
    <w:rsid w:val="00ED4514"/>
    <w:rsid w:val="00EE145E"/>
    <w:rsid w:val="00EE14F4"/>
    <w:rsid w:val="00EE23B9"/>
    <w:rsid w:val="00F14132"/>
    <w:rsid w:val="00F141E4"/>
    <w:rsid w:val="00F305CE"/>
    <w:rsid w:val="00F475D7"/>
    <w:rsid w:val="00F47A55"/>
    <w:rsid w:val="00F5796E"/>
    <w:rsid w:val="00F616BB"/>
    <w:rsid w:val="00F63AA3"/>
    <w:rsid w:val="00F655B6"/>
    <w:rsid w:val="00F84F3C"/>
    <w:rsid w:val="00F961C2"/>
    <w:rsid w:val="00F979BA"/>
    <w:rsid w:val="00FA6989"/>
    <w:rsid w:val="00FB1731"/>
    <w:rsid w:val="00FB7530"/>
    <w:rsid w:val="00FD0FA2"/>
    <w:rsid w:val="00FD211B"/>
    <w:rsid w:val="00FE3F9A"/>
    <w:rsid w:val="00FF7E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F20DC"/>
  <w15:docId w15:val="{4985C853-2EEA-4777-963D-1804D00E2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E7B"/>
    <w:pPr>
      <w:spacing w:line="480"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80E7B"/>
    <w:pPr>
      <w:tabs>
        <w:tab w:val="center" w:pos="4252"/>
        <w:tab w:val="right" w:pos="8504"/>
      </w:tabs>
    </w:pPr>
  </w:style>
  <w:style w:type="character" w:customStyle="1" w:styleId="EncabezadoCar">
    <w:name w:val="Encabezado Car"/>
    <w:basedOn w:val="Fuentedeprrafopredeter"/>
    <w:link w:val="Encabezado"/>
    <w:rsid w:val="00480E7B"/>
    <w:rPr>
      <w:rFonts w:ascii="Calibri" w:eastAsia="Calibri" w:hAnsi="Calibri" w:cs="Times New Roman"/>
    </w:rPr>
  </w:style>
  <w:style w:type="paragraph" w:styleId="Piedepgina">
    <w:name w:val="footer"/>
    <w:basedOn w:val="Normal"/>
    <w:link w:val="PiedepginaCar"/>
    <w:uiPriority w:val="99"/>
    <w:unhideWhenUsed/>
    <w:rsid w:val="00480E7B"/>
    <w:pPr>
      <w:tabs>
        <w:tab w:val="center" w:pos="4252"/>
        <w:tab w:val="right" w:pos="8504"/>
      </w:tabs>
    </w:pPr>
  </w:style>
  <w:style w:type="character" w:customStyle="1" w:styleId="PiedepginaCar">
    <w:name w:val="Pie de página Car"/>
    <w:basedOn w:val="Fuentedeprrafopredeter"/>
    <w:link w:val="Piedepgina"/>
    <w:uiPriority w:val="99"/>
    <w:rsid w:val="00480E7B"/>
    <w:rPr>
      <w:rFonts w:ascii="Calibri" w:eastAsia="Calibri" w:hAnsi="Calibri" w:cs="Times New Roman"/>
    </w:rPr>
  </w:style>
  <w:style w:type="character" w:styleId="Nmerodepgina">
    <w:name w:val="page number"/>
    <w:basedOn w:val="Fuentedeprrafopredeter"/>
    <w:rsid w:val="00480E7B"/>
  </w:style>
  <w:style w:type="paragraph" w:customStyle="1" w:styleId="paragraph">
    <w:name w:val="paragraph"/>
    <w:basedOn w:val="Normal"/>
    <w:rsid w:val="00480E7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80E7B"/>
  </w:style>
  <w:style w:type="character" w:customStyle="1" w:styleId="eop">
    <w:name w:val="eop"/>
    <w:basedOn w:val="Fuentedeprrafopredeter"/>
    <w:rsid w:val="00480E7B"/>
  </w:style>
  <w:style w:type="character" w:customStyle="1" w:styleId="bcx0">
    <w:name w:val="bcx0"/>
    <w:basedOn w:val="Fuentedeprrafopredeter"/>
    <w:rsid w:val="00480E7B"/>
  </w:style>
  <w:style w:type="paragraph" w:customStyle="1" w:styleId="Default">
    <w:name w:val="Default"/>
    <w:rsid w:val="00CE10E0"/>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CE10E0"/>
    <w:pPr>
      <w:spacing w:after="0" w:line="240" w:lineRule="auto"/>
    </w:pPr>
    <w:rPr>
      <w:rFonts w:ascii="Calibri" w:eastAsia="Calibri" w:hAnsi="Calibri" w:cs="Times New Roman"/>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Betulia Título 1"/>
    <w:basedOn w:val="Normal"/>
    <w:link w:val="PrrafodelistaCar"/>
    <w:uiPriority w:val="34"/>
    <w:qFormat/>
    <w:rsid w:val="00924F91"/>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924F91"/>
    <w:rPr>
      <w:rFonts w:ascii="Calibri" w:eastAsia="Calibri" w:hAnsi="Calibri" w:cs="Times New Roman"/>
    </w:rPr>
  </w:style>
  <w:style w:type="character" w:styleId="Hipervnculo">
    <w:name w:val="Hyperlink"/>
    <w:basedOn w:val="Fuentedeprrafopredeter"/>
    <w:uiPriority w:val="99"/>
    <w:unhideWhenUsed/>
    <w:rsid w:val="00386188"/>
    <w:rPr>
      <w:color w:val="0563C1" w:themeColor="hyperlink"/>
      <w:u w:val="single"/>
    </w:rPr>
  </w:style>
  <w:style w:type="paragraph" w:styleId="Textodeglobo">
    <w:name w:val="Balloon Text"/>
    <w:basedOn w:val="Normal"/>
    <w:link w:val="TextodegloboCar"/>
    <w:uiPriority w:val="99"/>
    <w:semiHidden/>
    <w:unhideWhenUsed/>
    <w:rsid w:val="005C199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C199C"/>
    <w:rPr>
      <w:rFonts w:ascii="Tahoma" w:eastAsia="Calibri" w:hAnsi="Tahoma" w:cs="Tahoma"/>
      <w:sz w:val="16"/>
      <w:szCs w:val="16"/>
    </w:rPr>
  </w:style>
  <w:style w:type="table" w:styleId="Tablaconcuadrcula">
    <w:name w:val="Table Grid"/>
    <w:basedOn w:val="Tablanormal"/>
    <w:uiPriority w:val="39"/>
    <w:rsid w:val="00F305C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4915A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Fuerte">
    <w:name w:val="Strong"/>
    <w:basedOn w:val="Fuentedeprrafopredeter"/>
    <w:uiPriority w:val="22"/>
    <w:qFormat/>
    <w:rsid w:val="00AF35C4"/>
    <w:rPr>
      <w:b/>
      <w:bCs/>
    </w:rPr>
  </w:style>
  <w:style w:type="paragraph" w:styleId="Textoindependiente">
    <w:name w:val="Body Text"/>
    <w:basedOn w:val="Normal"/>
    <w:link w:val="TextoindependienteCar"/>
    <w:uiPriority w:val="1"/>
    <w:unhideWhenUsed/>
    <w:qFormat/>
    <w:rsid w:val="00DB2DA3"/>
    <w:pPr>
      <w:spacing w:after="120"/>
    </w:pPr>
  </w:style>
  <w:style w:type="character" w:customStyle="1" w:styleId="TextoindependienteCar">
    <w:name w:val="Texto independiente Car"/>
    <w:basedOn w:val="Fuentedeprrafopredeter"/>
    <w:link w:val="Textoindependiente"/>
    <w:uiPriority w:val="1"/>
    <w:rsid w:val="00DB2DA3"/>
    <w:rPr>
      <w:rFonts w:ascii="Calibri" w:eastAsia="Calibri" w:hAnsi="Calibri" w:cs="Times New Roman"/>
    </w:rPr>
  </w:style>
  <w:style w:type="character" w:styleId="Refdecomentario">
    <w:name w:val="annotation reference"/>
    <w:basedOn w:val="Fuentedeprrafopredeter"/>
    <w:uiPriority w:val="99"/>
    <w:unhideWhenUsed/>
    <w:rsid w:val="007B642A"/>
    <w:rPr>
      <w:sz w:val="16"/>
      <w:szCs w:val="16"/>
    </w:rPr>
  </w:style>
  <w:style w:type="paragraph" w:styleId="Textocomentario">
    <w:name w:val="annotation text"/>
    <w:basedOn w:val="Normal"/>
    <w:link w:val="TextocomentarioCar"/>
    <w:uiPriority w:val="99"/>
    <w:unhideWhenUsed/>
    <w:rsid w:val="007B642A"/>
    <w:pPr>
      <w:spacing w:after="200" w:line="240" w:lineRule="auto"/>
    </w:pPr>
    <w:rPr>
      <w:rFonts w:cs="Calibri"/>
      <w:sz w:val="20"/>
      <w:szCs w:val="20"/>
      <w:lang w:val="es" w:eastAsia="es-CO"/>
    </w:rPr>
  </w:style>
  <w:style w:type="character" w:customStyle="1" w:styleId="TextocomentarioCar">
    <w:name w:val="Texto comentario Car"/>
    <w:basedOn w:val="Fuentedeprrafopredeter"/>
    <w:link w:val="Textocomentario"/>
    <w:uiPriority w:val="99"/>
    <w:rsid w:val="007B642A"/>
    <w:rPr>
      <w:rFonts w:ascii="Calibri" w:eastAsia="Calibri" w:hAnsi="Calibri" w:cs="Calibri"/>
      <w:sz w:val="20"/>
      <w:szCs w:val="20"/>
      <w:lang w:val="es" w:eastAsia="es-CO"/>
    </w:rPr>
  </w:style>
  <w:style w:type="paragraph" w:customStyle="1" w:styleId="TableParagraph">
    <w:name w:val="Table Paragraph"/>
    <w:basedOn w:val="Normal"/>
    <w:uiPriority w:val="1"/>
    <w:qFormat/>
    <w:rsid w:val="003709A3"/>
    <w:pPr>
      <w:widowControl w:val="0"/>
      <w:spacing w:after="0" w:line="240" w:lineRule="auto"/>
    </w:pPr>
    <w:rPr>
      <w:rFonts w:ascii="Arial" w:eastAsia="Arial" w:hAnsi="Arial" w:cs="Arial"/>
      <w:sz w:val="24"/>
      <w:szCs w:val="24"/>
      <w:lang w:val="en-US"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30652">
      <w:bodyDiv w:val="1"/>
      <w:marLeft w:val="0"/>
      <w:marRight w:val="0"/>
      <w:marTop w:val="0"/>
      <w:marBottom w:val="0"/>
      <w:divBdr>
        <w:top w:val="none" w:sz="0" w:space="0" w:color="auto"/>
        <w:left w:val="none" w:sz="0" w:space="0" w:color="auto"/>
        <w:bottom w:val="none" w:sz="0" w:space="0" w:color="auto"/>
        <w:right w:val="none" w:sz="0" w:space="0" w:color="auto"/>
      </w:divBdr>
    </w:div>
    <w:div w:id="510802058">
      <w:bodyDiv w:val="1"/>
      <w:marLeft w:val="0"/>
      <w:marRight w:val="0"/>
      <w:marTop w:val="0"/>
      <w:marBottom w:val="0"/>
      <w:divBdr>
        <w:top w:val="none" w:sz="0" w:space="0" w:color="auto"/>
        <w:left w:val="none" w:sz="0" w:space="0" w:color="auto"/>
        <w:bottom w:val="none" w:sz="0" w:space="0" w:color="auto"/>
        <w:right w:val="none" w:sz="0" w:space="0" w:color="auto"/>
      </w:divBdr>
    </w:div>
    <w:div w:id="735013931">
      <w:bodyDiv w:val="1"/>
      <w:marLeft w:val="0"/>
      <w:marRight w:val="0"/>
      <w:marTop w:val="0"/>
      <w:marBottom w:val="0"/>
      <w:divBdr>
        <w:top w:val="none" w:sz="0" w:space="0" w:color="auto"/>
        <w:left w:val="none" w:sz="0" w:space="0" w:color="auto"/>
        <w:bottom w:val="none" w:sz="0" w:space="0" w:color="auto"/>
        <w:right w:val="none" w:sz="0" w:space="0" w:color="auto"/>
      </w:divBdr>
    </w:div>
    <w:div w:id="952634061">
      <w:bodyDiv w:val="1"/>
      <w:marLeft w:val="0"/>
      <w:marRight w:val="0"/>
      <w:marTop w:val="0"/>
      <w:marBottom w:val="0"/>
      <w:divBdr>
        <w:top w:val="none" w:sz="0" w:space="0" w:color="auto"/>
        <w:left w:val="none" w:sz="0" w:space="0" w:color="auto"/>
        <w:bottom w:val="none" w:sz="0" w:space="0" w:color="auto"/>
        <w:right w:val="none" w:sz="0" w:space="0" w:color="auto"/>
      </w:divBdr>
    </w:div>
    <w:div w:id="1708405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70F79-5E35-451C-A394-14F7DC28F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3</Pages>
  <Words>1178</Words>
  <Characters>6480</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Jeison Andrés Plazas Romero</dc:creator>
  <cp:keywords/>
  <dc:description/>
  <cp:lastModifiedBy>ALCALDIA 44</cp:lastModifiedBy>
  <cp:revision>101</cp:revision>
  <dcterms:created xsi:type="dcterms:W3CDTF">2023-06-06T13:26:00Z</dcterms:created>
  <dcterms:modified xsi:type="dcterms:W3CDTF">2026-09-02T13:53:00Z</dcterms:modified>
</cp:coreProperties>
</file>