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jc w:val="center"/>
        <w:rPr>
          <w:rFonts w:ascii="Malva Book" w:cs="Malva Book" w:eastAsia="Malva Book" w:hAnsi="Malva Book"/>
          <w:b w:val="1"/>
          <w:bCs w:val="1"/>
        </w:rPr>
      </w:pPr>
      <w:r>
        <w:rPr>
          <w:rtl w:val="0"/>
        </w:rPr>
      </w:r>
    </w:p>
    <w:p w14:paraId="00000002">
      <w:pPr>
        <w:jc w:val="center"/>
        <w:rPr>
          <w:rFonts w:ascii="Malva Book" w:cs="Malva Book" w:eastAsia="Malva Book" w:hAnsi="Malva Book"/>
          <w:b w:val="1"/>
          <w:bCs w:val="1"/>
        </w:rPr>
      </w:pPr>
      <w:r>
        <w:rPr>
          <w:rFonts w:ascii="Malva Book" w:cs="Malva Book" w:eastAsia="Malva Book" w:hAnsi="Malva Book"/>
          <w:b w:val="1"/>
          <w:bCs w:val="1"/>
          <w:rtl w:val="0"/>
        </w:rPr>
        <w:t xml:space="preserve">Formato 9  – Factor de Calidad</w:t>
      </w:r>
    </w:p>
    <w:p w14:paraId="00000003">
      <w:pPr>
        <w:rPr>
          <w:rFonts w:ascii="Malva Book" w:cs="Malva Book" w:eastAsia="Malva Book" w:hAnsi="Malva Book"/>
          <w:b w:val="1"/>
          <w:bCs w:val="1"/>
        </w:rPr>
      </w:pPr>
      <w:r>
        <w:rPr>
          <w:rtl w:val="0"/>
        </w:rPr>
      </w:r>
    </w:p>
    <w:p w14:paraId="00000004">
      <w:pPr>
        <w:rPr>
          <w:rFonts w:ascii="Malva Book" w:cs="Malva Book" w:eastAsia="Malva Book" w:hAnsi="Malva Book"/>
          <w:b w:val="1"/>
          <w:bCs w:val="1"/>
        </w:rPr>
      </w:pPr>
      <w:r>
        <w:rPr>
          <w:rtl w:val="0"/>
        </w:rPr>
      </w:r>
    </w:p>
    <w:p w14:paraId="00000005">
      <w:pPr>
        <w:rPr>
          <w:rFonts w:ascii="Malva Book" w:cs="Malva Book" w:eastAsia="Malva Book" w:hAnsi="Malva Book"/>
          <w:b w:val="1"/>
          <w:bCs w:val="1"/>
        </w:rPr>
      </w:pPr>
      <w:r>
        <w:rPr>
          <w:rFonts w:ascii="Malva Book" w:cs="Malva Book" w:eastAsia="Malva Book" w:hAnsi="Malva Book"/>
          <w:b w:val="1"/>
          <w:bCs w:val="1"/>
          <w:rtl w:val="0"/>
        </w:rPr>
        <w:t xml:space="preserve">[Ciudad], [fecha]</w:t>
      </w:r>
    </w:p>
    <w:p w14:paraId="00000006">
      <w:pPr>
        <w:rPr>
          <w:rFonts w:ascii="Malva Book" w:cs="Malva Book" w:eastAsia="Malva Book" w:hAnsi="Malva Book"/>
        </w:rPr>
      </w:pPr>
      <w:r>
        <w:rPr>
          <w:rtl w:val="0"/>
        </w:rPr>
      </w:r>
    </w:p>
    <w:p w14:paraId="00000007">
      <w:pPr>
        <w:rPr>
          <w:rFonts w:ascii="Malva Book" w:cs="Malva Book" w:eastAsia="Malva Book" w:hAnsi="Malva Book"/>
        </w:rPr>
      </w:pPr>
      <w:r>
        <w:rPr>
          <w:rtl w:val="0"/>
        </w:rPr>
      </w:r>
    </w:p>
    <w:p w14:paraId="00000008">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Señores </w:t>
      </w:r>
      <w:r>
        <w:rPr>
          <w:rtl w:val="0"/>
        </w:rPr>
      </w:r>
    </w:p>
    <w:p w14:paraId="00000009">
      <w:pPr>
        <w:jc w:val="both"/>
        <w:rPr>
          <w:rFonts w:ascii="Malva Book" w:cs="Malva Book" w:eastAsia="Malva Book" w:hAnsi="Malva Book"/>
          <w:b w:val="1"/>
          <w:bCs w:val="1"/>
          <w:color w:val="000000"/>
        </w:rPr>
      </w:pPr>
      <w:r>
        <w:rPr>
          <w:rFonts w:ascii="Malva Book" w:cs="Malva Book" w:eastAsia="Malva Book" w:hAnsi="Malva Book"/>
          <w:b w:val="1"/>
          <w:bCs w:val="1"/>
          <w:color w:val="000000"/>
          <w:rtl w:val="0"/>
        </w:rPr>
        <w:t xml:space="preserve">CORPORACIÓN PARA EL DESARROLLO SOCIAL Y CULTURAL – CORPOVALLE</w:t>
      </w:r>
    </w:p>
    <w:p w14:paraId="0000000A">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Cali – Valle – Colombia  </w:t>
      </w:r>
      <w:r>
        <w:rPr>
          <w:rtl w:val="0"/>
        </w:rPr>
      </w:r>
    </w:p>
    <w:p w14:paraId="0000000B">
      <w:pPr>
        <w:rPr>
          <w:rFonts w:ascii="Malva Book" w:cs="Malva Book" w:eastAsia="Malva Book" w:hAnsi="Malva Book"/>
          <w:b w:val="1"/>
          <w:bCs w:val="1"/>
        </w:rPr>
      </w:pPr>
      <w:r>
        <w:rPr>
          <w:rtl w:val="0"/>
        </w:rPr>
      </w:r>
    </w:p>
    <w:p w14:paraId="0000000C">
      <w:pPr>
        <w:rPr>
          <w:rFonts w:ascii="Malva Book" w:cs="Malva Book" w:eastAsia="Malva Book" w:hAnsi="Malva Book"/>
          <w:b w:val="1"/>
          <w:bCs w:val="1"/>
          <w:color w:val="000000"/>
        </w:rPr>
      </w:pPr>
      <w:r>
        <w:rPr>
          <w:rFonts w:ascii="Malva Book" w:cs="Malva Book" w:eastAsia="Malva Book" w:hAnsi="Malva Book"/>
          <w:b w:val="1"/>
          <w:bCs w:val="1"/>
          <w:rtl w:val="0"/>
        </w:rPr>
        <w:t xml:space="preserve">Referencia: Proceso de Contratación No. CM-001-2026</w:t>
      </w:r>
      <w:r>
        <w:rPr>
          <w:rFonts w:ascii="Malva Book" w:cs="Malva Book" w:eastAsia="Malva Book" w:hAnsi="Malva Book"/>
          <w:b w:val="1"/>
          <w:bCs w:val="1"/>
          <w:color w:val="000000"/>
          <w:rtl w:val="0"/>
        </w:rPr>
        <w:tab/>
      </w:r>
    </w:p>
    <w:p w14:paraId="0000000D">
      <w:pPr>
        <w:rPr>
          <w:rFonts w:ascii="Malva Book" w:cs="Malva Book" w:eastAsia="Malva Book" w:hAnsi="Malva Book"/>
          <w:b w:val="1"/>
          <w:bCs w:val="1"/>
        </w:rPr>
      </w:pPr>
      <w:r>
        <w:rPr>
          <w:rtl w:val="0"/>
        </w:rPr>
      </w:r>
    </w:p>
    <w:p w14:paraId="0000000E">
      <w:pPr>
        <w:jc w:val="both"/>
        <w:rPr>
          <w:rFonts w:ascii="Malva Book" w:cs="Malva Book" w:eastAsia="Malva Book" w:hAnsi="Malva Book"/>
        </w:rPr>
      </w:pPr>
      <w:r>
        <w:rPr>
          <w:rFonts w:ascii="Malva Book" w:cs="Malva Book" w:eastAsia="Malva Book" w:hAnsi="Malva Book"/>
          <w:b w:val="1"/>
          <w:bCs w:val="1"/>
          <w:rtl w:val="0"/>
        </w:rPr>
        <w:t xml:space="preserve">Objeto: “REALIZAR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w:t>
      </w:r>
      <w:r>
        <w:rPr>
          <w:rFonts w:ascii="Malva Book" w:cs="Malva Book" w:eastAsia="Malva Book" w:hAnsi="Malva Book"/>
          <w:rtl w:val="0"/>
        </w:rPr>
        <w:br w:type="textWrapping"/>
      </w:r>
    </w:p>
    <w:p w14:paraId="0000000F">
      <w:pPr>
        <w:jc w:val="both"/>
        <w:rPr>
          <w:rFonts w:ascii="Malva Book" w:cs="Malva Book" w:eastAsia="Malva Book" w:hAnsi="Malva Book"/>
          <w:b w:val="1"/>
          <w:bCs w:val="1"/>
        </w:rPr>
      </w:pPr>
      <w:r>
        <w:rPr>
          <w:rFonts w:ascii="Malva Book" w:cs="Malva Book" w:eastAsia="Malva Book" w:hAnsi="Malva Book"/>
          <w:rtl w:val="0"/>
        </w:rPr>
        <w:t xml:space="preserve">Asunto: </w:t>
      </w:r>
      <w:r>
        <w:rPr>
          <w:rFonts w:ascii="Malva Book" w:cs="Malva Book" w:eastAsia="Malva Book" w:hAnsi="Malva Book"/>
          <w:b w:val="1"/>
          <w:bCs w:val="1"/>
          <w:rtl w:val="0"/>
        </w:rPr>
        <w:t xml:space="preserve">Ofrecimiento ponderable personal clave evaluable</w:t>
      </w:r>
    </w:p>
    <w:p w14:paraId="00000010">
      <w:pPr>
        <w:jc w:val="both"/>
        <w:rPr>
          <w:rFonts w:ascii="Malva Book" w:cs="Malva Book" w:eastAsia="Malva Book" w:hAnsi="Malva Book"/>
        </w:rPr>
      </w:pPr>
      <w:r>
        <w:rPr>
          <w:rtl w:val="0"/>
        </w:rPr>
      </w:r>
    </w:p>
    <w:p w14:paraId="00000011">
      <w:pPr>
        <w:jc w:val="both"/>
        <w:rPr>
          <w:rFonts w:ascii="Malva Book" w:cs="Malva Book" w:eastAsia="Malva Book" w:hAnsi="Malva Book"/>
        </w:rPr>
      </w:pPr>
      <w:r>
        <w:rPr>
          <w:rFonts w:ascii="Malva Book" w:cs="Malva Book" w:eastAsia="Malva Book" w:hAnsi="Malva Book"/>
          <w:rtl w:val="0"/>
        </w:rPr>
        <w:t xml:space="preserve">Yo, </w:t>
      </w:r>
      <w:r>
        <w:rPr>
          <w:rFonts w:ascii="Malva Book" w:cs="Malva Book" w:eastAsia="Malva Book" w:hAnsi="Malva Book"/>
          <w:b w:val="1"/>
          <w:bCs w:val="1"/>
          <w:rtl w:val="0"/>
        </w:rPr>
        <w:t xml:space="preserve">[nombre completo]</w:t>
      </w:r>
      <w:r>
        <w:rPr>
          <w:rFonts w:ascii="Malva Book" w:cs="Malva Book" w:eastAsia="Malva Book" w:hAnsi="Malva Book"/>
          <w:rtl w:val="0"/>
        </w:rPr>
        <w:t xml:space="preserve">, identificado con </w:t>
      </w:r>
      <w:r>
        <w:rPr>
          <w:rFonts w:ascii="Malva Book" w:cs="Malva Book" w:eastAsia="Malva Book" w:hAnsi="Malva Book"/>
          <w:b w:val="1"/>
          <w:bCs w:val="1"/>
          <w:rtl w:val="0"/>
        </w:rPr>
        <w:t xml:space="preserve">[tipo y número de documento]</w:t>
      </w:r>
      <w:r>
        <w:rPr>
          <w:rFonts w:ascii="Malva Book" w:cs="Malva Book" w:eastAsia="Malva Book" w:hAnsi="Malva Book"/>
          <w:rtl w:val="0"/>
        </w:rPr>
        <w:t xml:space="preserve">, actuando en calidad de </w:t>
      </w:r>
      <w:r>
        <w:rPr>
          <w:rFonts w:ascii="Malva Book" w:cs="Malva Book" w:eastAsia="Malva Book" w:hAnsi="Malva Book"/>
          <w:b w:val="1"/>
          <w:bCs w:val="1"/>
          <w:rtl w:val="0"/>
        </w:rPr>
        <w:t xml:space="preserve">Representante Legal</w:t>
      </w:r>
      <w:r>
        <w:rPr>
          <w:rFonts w:ascii="Malva Book" w:cs="Malva Book" w:eastAsia="Malva Book" w:hAnsi="Malva Book"/>
          <w:rtl w:val="0"/>
        </w:rPr>
        <w:t xml:space="preserve"> de la empresa </w:t>
      </w:r>
      <w:r>
        <w:rPr>
          <w:rFonts w:ascii="Malva Book" w:cs="Malva Book" w:eastAsia="Malva Book" w:hAnsi="Malva Book"/>
          <w:b w:val="1"/>
          <w:bCs w:val="1"/>
          <w:rtl w:val="0"/>
        </w:rPr>
        <w:t xml:space="preserve">[nombre del oferente]</w:t>
      </w:r>
      <w:r>
        <w:rPr>
          <w:rFonts w:ascii="Malva Book" w:cs="Malva Book" w:eastAsia="Malva Book" w:hAnsi="Malva Book"/>
          <w:rtl w:val="0"/>
        </w:rPr>
        <w:t xml:space="preserve">, identificada con </w:t>
      </w:r>
      <w:r>
        <w:rPr>
          <w:rFonts w:ascii="Malva Book" w:cs="Malva Book" w:eastAsia="Malva Book" w:hAnsi="Malva Book"/>
          <w:b w:val="1"/>
          <w:bCs w:val="1"/>
          <w:rtl w:val="0"/>
        </w:rPr>
        <w:t xml:space="preserve">NIT [____]</w:t>
      </w:r>
      <w:r>
        <w:rPr>
          <w:rFonts w:ascii="Malva Book" w:cs="Malva Book" w:eastAsia="Malva Book" w:hAnsi="Malva Book"/>
          <w:rtl w:val="0"/>
        </w:rPr>
        <w:t xml:space="preserve">, manifiesto de manera expresa, libre y voluntaria mi compromiso a aportar el siguiente ofrecimiento:</w:t>
      </w:r>
    </w:p>
    <w:p w14:paraId="00000012">
      <w:pPr>
        <w:jc w:val="both"/>
        <w:rPr>
          <w:rFonts w:ascii="Malva Book" w:cs="Malva Book" w:eastAsia="Malva Book" w:hAnsi="Malva Book"/>
        </w:rPr>
      </w:pPr>
      <w:r>
        <w:rPr>
          <w:rtl w:val="0"/>
        </w:rPr>
      </w:r>
    </w:p>
    <w:p w14:paraId="00000013">
      <w:pPr>
        <w:jc w:val="both"/>
        <w:rPr>
          <w:rFonts w:ascii="Malva Book" w:cs="Malva Book" w:eastAsia="Malva Book" w:hAnsi="Malva Book"/>
          <w:u w:val="single"/>
        </w:rPr>
      </w:pPr>
      <w:r>
        <w:rPr>
          <w:rFonts w:ascii="Malva Book" w:cs="Malva Book" w:eastAsia="Malva Book" w:hAnsi="Malva Book"/>
          <w:u w:val="single"/>
          <w:rtl w:val="0"/>
        </w:rPr>
        <w:t xml:space="preserve">(marcar con una equis (x) el ítem con el que se comprometa)</w:t>
      </w:r>
    </w:p>
    <w:p w14:paraId="00000014">
      <w:pPr>
        <w:jc w:val="both"/>
        <w:rPr>
          <w:rFonts w:ascii="Malva Book" w:cs="Malva Book" w:eastAsia="Malva Book" w:hAnsi="Malva Book"/>
        </w:rPr>
      </w:pPr>
      <w:r>
        <w:rPr>
          <w:rtl w:val="0"/>
        </w:rPr>
      </w:r>
    </w:p>
    <w:p w14:paraId="00000015">
      <w:pPr>
        <w:jc w:val="both"/>
        <w:rPr>
          <w:rFonts w:ascii="Malva Book" w:cs="Malva Book" w:eastAsia="Malva Book" w:hAnsi="Malva Book"/>
          <w:sz w:val="22"/>
          <w:szCs w:val="22"/>
        </w:rPr>
      </w:pPr>
      <w:r>
        <w:rPr>
          <w:rtl w:val="0"/>
        </w:rPr>
      </w:r>
    </w:p>
    <w:sdt>
      <w:sdtPr>
        <w:lock w:val="contentLocked"/>
        <w:id w:val="-1665041936"/>
        <w:tag w:val="goog_rdk_0"/>
      </w:sdtPr>
      <w:sdtContent>
        <w:tbl>
          <w:tblPr>
            <w:tblStyle w:val="Table1"/>
            <w:tblW w:w="894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5"/>
            <w:gridCol w:w="5790"/>
            <w:gridCol w:w="1605"/>
            <w:tblGridChange w:id="0">
              <w:tblGrid>
                <w:gridCol w:w="1545"/>
                <w:gridCol w:w="5790"/>
                <w:gridCol w:w="1605"/>
              </w:tblGrid>
            </w:tblGridChange>
          </w:tblGrid>
          <w:tr>
            <w:trPr>
              <w:cantSplit w:val="0"/>
              <w:tblHeader w:val="1"/>
            </w:trPr>
            <w:tc>
              <w:tcPr>
                <w:shd w:fill="d9d9d9" w:val="clear"/>
                <w:tcMar>
                  <w:top w:w="90.0" w:type="dxa"/>
                  <w:left w:w="90.0" w:type="dxa"/>
                  <w:bottom w:w="90.0" w:type="dxa"/>
                  <w:right w:w="90.0" w:type="dxa"/>
                </w:tcMar>
                <w:vAlign w:val="center"/>
              </w:tcPr>
              <w:p w14:paraId="00000016">
                <w:pPr>
                  <w:jc w:val="center"/>
                  <w:rPr>
                    <w:rFonts w:ascii="Malva Book" w:cs="Malva Book" w:eastAsia="Malva Book" w:hAnsi="Malva Book"/>
                    <w:b w:val="1"/>
                    <w:bCs w:val="1"/>
                  </w:rPr>
                </w:pPr>
                <w:r>
                  <w:rPr>
                    <w:rFonts w:ascii="Malva Book" w:cs="Malva Book" w:eastAsia="Malva Book" w:hAnsi="Malva Book"/>
                    <w:b w:val="1"/>
                    <w:bCs w:val="1"/>
                    <w:rtl w:val="0"/>
                  </w:rPr>
                  <w:t xml:space="preserve">Cargo / Perfil</w:t>
                </w:r>
              </w:p>
            </w:tc>
            <w:tc>
              <w:tcPr>
                <w:shd w:fill="d9d9d9" w:val="clear"/>
                <w:tcMar>
                  <w:top w:w="90.0" w:type="dxa"/>
                  <w:left w:w="90.0" w:type="dxa"/>
                  <w:bottom w:w="90.0" w:type="dxa"/>
                  <w:right w:w="90.0" w:type="dxa"/>
                </w:tcMar>
                <w:vAlign w:val="center"/>
              </w:tcPr>
              <w:p w14:paraId="00000017">
                <w:pPr>
                  <w:jc w:val="center"/>
                  <w:rPr>
                    <w:rFonts w:ascii="Malva Book" w:cs="Malva Book" w:eastAsia="Malva Book" w:hAnsi="Malva Book"/>
                    <w:b w:val="1"/>
                    <w:bCs w:val="1"/>
                  </w:rPr>
                </w:pPr>
                <w:r>
                  <w:rPr>
                    <w:rFonts w:ascii="Malva Book" w:cs="Malva Book" w:eastAsia="Malva Book" w:hAnsi="Malva Book"/>
                    <w:b w:val="1"/>
                    <w:bCs w:val="1"/>
                    <w:rtl w:val="0"/>
                  </w:rPr>
                  <w:t xml:space="preserve">Formación Mínima Requerida</w:t>
                </w:r>
              </w:p>
            </w:tc>
            <w:tc>
              <w:tcPr>
                <w:shd w:fill="d9d9d9" w:val="clear"/>
                <w:tcMar>
                  <w:top w:w="90.0" w:type="dxa"/>
                  <w:left w:w="90.0" w:type="dxa"/>
                  <w:bottom w:w="90.0" w:type="dxa"/>
                  <w:right w:w="90.0" w:type="dxa"/>
                </w:tcMar>
                <w:vAlign w:val="center"/>
              </w:tcPr>
              <w:p w14:paraId="00000018">
                <w:pPr>
                  <w:jc w:val="center"/>
                  <w:rPr>
                    <w:rFonts w:ascii="Malva Book" w:cs="Malva Book" w:eastAsia="Malva Book" w:hAnsi="Malva Book"/>
                    <w:b w:val="1"/>
                    <w:bCs w:val="1"/>
                  </w:rPr>
                </w:pPr>
                <w:r>
                  <w:rPr>
                    <w:rFonts w:ascii="Malva Book" w:cs="Malva Book" w:eastAsia="Malva Book" w:hAnsi="Malva Book"/>
                    <w:b w:val="1"/>
                    <w:bCs w:val="1"/>
                    <w:rtl w:val="0"/>
                  </w:rPr>
                  <w:t xml:space="preserve">Ofrecimiento</w:t>
                </w:r>
              </w:p>
              <w:p w14:paraId="00000019">
                <w:pPr>
                  <w:jc w:val="center"/>
                  <w:rPr>
                    <w:rFonts w:ascii="Malva Book" w:cs="Malva Book" w:eastAsia="Malva Book" w:hAnsi="Malva Book"/>
                    <w:b w:val="1"/>
                    <w:bCs w:val="1"/>
                  </w:rPr>
                </w:pPr>
                <w:r>
                  <w:rPr>
                    <w:rFonts w:ascii="Malva Book" w:cs="Malva Book" w:eastAsia="Malva Book" w:hAnsi="Malva Book"/>
                    <w:b w:val="1"/>
                    <w:bCs w:val="1"/>
                    <w:rtl w:val="0"/>
                  </w:rPr>
                  <w:t xml:space="preserve">Marcar con X</w:t>
                </w:r>
              </w:p>
            </w:tc>
          </w:tr>
          <w:tr>
            <w:trPr>
              <w:cantSplit w:val="0"/>
              <w:tblHeader w:val="0"/>
            </w:trPr>
            <w:tc>
              <w:tcPr>
                <w:tcMar>
                  <w:top w:w="0.0" w:type="dxa"/>
                  <w:left w:w="40.0" w:type="dxa"/>
                  <w:bottom w:w="0.0" w:type="dxa"/>
                  <w:right w:w="40.0" w:type="dxa"/>
                </w:tcMar>
                <w:vAlign w:val="center"/>
              </w:tcPr>
              <w:p w14:paraId="0000001A">
                <w:pPr>
                  <w:widowControl w:val="0"/>
                  <w:spacing w:line="276" w:lineRule="auto"/>
                  <w:jc w:val="both"/>
                  <w:rPr>
                    <w:rFonts w:ascii="Arial" w:cs="Arial" w:eastAsia="Arial" w:hAnsi="Arial"/>
                  </w:rPr>
                </w:pPr>
                <w:r>
                  <w:rPr>
                    <w:rFonts w:ascii="Arial" w:cs="Arial" w:eastAsia="Arial" w:hAnsi="Arial"/>
                    <w:color w:val="1f1f1f"/>
                    <w:rtl w:val="0"/>
                  </w:rPr>
                  <w:t xml:space="preserve">PILOTO UAS</w:t>
                </w:r>
                <w:r>
                  <w:rPr>
                    <w:rtl w:val="0"/>
                  </w:rPr>
                </w:r>
              </w:p>
            </w:tc>
            <w:tc>
              <w:tcPr>
                <w:tcMar>
                  <w:top w:w="0.0" w:type="dxa"/>
                  <w:left w:w="40.0" w:type="dxa"/>
                  <w:bottom w:w="0.0" w:type="dxa"/>
                  <w:right w:w="40.0" w:type="dxa"/>
                </w:tcMar>
                <w:vAlign w:val="center"/>
              </w:tcPr>
              <w:p w14:paraId="0000001B">
                <w:pPr>
                  <w:widowControl w:val="0"/>
                  <w:spacing w:line="276" w:lineRule="auto"/>
                  <w:jc w:val="both"/>
                  <w:rPr>
                    <w:rFonts w:ascii="Arial" w:cs="Arial" w:eastAsia="Arial" w:hAnsi="Arial"/>
                  </w:rPr>
                </w:pPr>
                <w:r>
                  <w:rPr>
                    <w:rFonts w:ascii="Arial" w:cs="Arial" w:eastAsia="Arial" w:hAnsi="Arial"/>
                    <w:rtl w:val="0"/>
                  </w:rPr>
                  <w:t xml:space="preserve">PILOTO UAS, avalado por La Unidad Administrativa Especial Aeronáutica Civil</w:t>
                </w:r>
              </w:p>
            </w:tc>
            <w:tc>
              <w:tcPr>
                <w:tcMar>
                  <w:top w:w="90.0" w:type="dxa"/>
                  <w:left w:w="90.0" w:type="dxa"/>
                  <w:bottom w:w="90.0" w:type="dxa"/>
                  <w:right w:w="90.0" w:type="dxa"/>
                </w:tcMar>
                <w:vAlign w:val="center"/>
              </w:tcPr>
              <w:p w14:paraId="0000001C">
                <w:pPr>
                  <w:jc w:val="center"/>
                  <w:rPr>
                    <w:rFonts w:ascii="Malva Book" w:cs="Malva Book" w:eastAsia="Malva Book" w:hAnsi="Malva Book"/>
                  </w:rPr>
                </w:pPr>
                <w:r>
                  <w:rPr>
                    <w:rtl w:val="0"/>
                  </w:rPr>
                </w:r>
              </w:p>
            </w:tc>
          </w:tr>
        </w:tbl>
      </w:sdtContent>
    </w:sdt>
    <w:p w14:paraId="0000001D">
      <w:pPr>
        <w:jc w:val="both"/>
        <w:rPr>
          <w:rFonts w:ascii="Malva Book" w:cs="Malva Book" w:eastAsia="Malva Book" w:hAnsi="Malva Book"/>
        </w:rPr>
      </w:pPr>
      <w:r>
        <w:rPr>
          <w:rtl w:val="0"/>
        </w:rPr>
      </w:r>
    </w:p>
    <w:p w14:paraId="0000001E">
      <w:pPr>
        <w:spacing w:after="200" w:line="276" w:lineRule="auto"/>
        <w:jc w:val="both"/>
        <w:rPr>
          <w:rFonts w:ascii="Malva Book" w:cs="Malva Book" w:eastAsia="Malva Book" w:hAnsi="Malva Book"/>
        </w:rPr>
      </w:pPr>
      <w:r>
        <w:rPr>
          <w:rFonts w:ascii="Malva Book" w:cs="Malva Book" w:eastAsia="Malva Book" w:hAnsi="Malva Book"/>
          <w:rtl w:val="0"/>
        </w:rPr>
        <w:t xml:space="preserve">Adicionalmente, </w:t>
      </w:r>
      <w:r>
        <w:rPr>
          <w:rFonts w:ascii="Malva Book" w:cs="Malva Book" w:eastAsia="Malva Book" w:hAnsi="Malva Book"/>
          <w:b w:val="1"/>
          <w:bCs w:val="1"/>
          <w:rtl w:val="0"/>
        </w:rPr>
        <w:t xml:space="preserve">anexo con la descripción del perfil verificable</w:t>
      </w:r>
      <w:r>
        <w:rPr>
          <w:rFonts w:ascii="Malva Book" w:cs="Malva Book" w:eastAsia="Malva Book" w:hAnsi="Malva Book"/>
          <w:rtl w:val="0"/>
        </w:rPr>
        <w:t xml:space="preserve">.</w:t>
      </w:r>
    </w:p>
    <w:p w14:paraId="0000001F">
      <w:pPr>
        <w:jc w:val="both"/>
        <w:rPr>
          <w:rFonts w:ascii="Malva Book" w:cs="Malva Book" w:eastAsia="Malva Book" w:hAnsi="Malva Book"/>
        </w:rPr>
      </w:pPr>
      <w:r>
        <w:rPr>
          <w:rFonts w:ascii="Malva Book" w:cs="Malva Book" w:eastAsia="Malva Book" w:hAnsi="Malva Book"/>
          <w:rtl w:val="0"/>
        </w:rPr>
        <w:t xml:space="preserve">El proponente declara que el personal adicional ofrecido se encuentra incluido en el valor total de la oferta, no generan costo adicional para la Entidad y, en caso de adjudicación, integrarán las obligaciones contractuales exigibles.</w:t>
      </w:r>
    </w:p>
    <w:p w14:paraId="00000020">
      <w:pPr>
        <w:jc w:val="both"/>
        <w:rPr>
          <w:rFonts w:ascii="Malva Book" w:cs="Malva Book" w:eastAsia="Malva Book" w:hAnsi="Malva Book"/>
        </w:rPr>
      </w:pPr>
      <w:r>
        <w:rPr>
          <w:rtl w:val="0"/>
        </w:rPr>
      </w:r>
    </w:p>
    <w:p w14:paraId="00000021">
      <w:pPr>
        <w:jc w:val="both"/>
        <w:rPr>
          <w:rFonts w:ascii="Malva Book" w:cs="Malva Book" w:eastAsia="Malva Book" w:hAnsi="Malva Book"/>
        </w:rPr>
      </w:pPr>
      <w:r>
        <w:rPr>
          <w:rtl w:val="0"/>
        </w:rPr>
      </w:r>
    </w:p>
    <w:p w14:paraId="00000022">
      <w:pPr>
        <w:jc w:val="both"/>
        <w:rPr>
          <w:rFonts w:ascii="Malva Book" w:cs="Malva Book" w:eastAsia="Malva Book" w:hAnsi="Malva Book"/>
        </w:rPr>
      </w:pPr>
      <w:r>
        <w:rPr>
          <w:rFonts w:ascii="Malva Book" w:cs="Malva Book" w:eastAsia="Malva Book" w:hAnsi="Malva Book"/>
          <w:rtl w:val="0"/>
        </w:rPr>
        <w:t xml:space="preserve">Atentamente,</w:t>
      </w:r>
    </w:p>
    <w:p w14:paraId="00000023">
      <w:pPr>
        <w:rPr>
          <w:rFonts w:ascii="Malva Book" w:cs="Malva Book" w:eastAsia="Malva Book" w:hAnsi="Malva Book"/>
        </w:rPr>
      </w:pPr>
      <w:r>
        <w:rPr>
          <w:rtl w:val="0"/>
        </w:rPr>
      </w:r>
    </w:p>
    <w:p w14:paraId="00000024">
      <w:pPr>
        <w:rPr>
          <w:rFonts w:ascii="Malva Book" w:cs="Malva Book" w:eastAsia="Malva Book" w:hAnsi="Malva Book"/>
        </w:rPr>
        <w:sectPr>
          <w:headerReference r:id="rId7" w:type="default"/>
          <w:footerReference r:id="rId8" w:type="default"/>
          <w:pgSz w:h="15840" w:w="12240" w:orient="portrait"/>
          <w:pgMar w:bottom="1417" w:top="1417" w:left="1701" w:right="1701" w:header="708" w:footer="708"/>
          <w:pgNumType w:start="1"/>
        </w:sectPr>
      </w:pPr>
      <w:r>
        <w:rPr>
          <w:rFonts w:ascii="Malva Book" w:cs="Malva Book" w:eastAsia="Malva Book" w:hAnsi="Malva Book"/>
          <w:b w:val="1"/>
          <w:bCs w:val="1"/>
          <w:rtl w:val="0"/>
        </w:rPr>
        <w:t xml:space="preserve">__________________________________</w:t>
      </w:r>
      <w:r>
        <w:rPr>
          <w:rFonts w:ascii="Malva Book" w:cs="Malva Book" w:eastAsia="Malva Book" w:hAnsi="Malva Book"/>
          <w:rtl w:val="0"/>
        </w:rPr>
        <w:br w:type="textWrapping"/>
      </w:r>
      <w:r>
        <w:rPr>
          <w:rFonts w:ascii="Malva Book" w:cs="Malva Book" w:eastAsia="Malva Book" w:hAnsi="Malva Book"/>
          <w:b w:val="1"/>
          <w:bCs w:val="1"/>
          <w:rtl w:val="0"/>
        </w:rPr>
        <w:t xml:space="preserve">Nombre del Representante Legal</w:t>
      </w:r>
      <w:r>
        <w:rPr>
          <w:rFonts w:ascii="Malva Book" w:cs="Malva Book" w:eastAsia="Malva Book" w:hAnsi="Malva Book"/>
          <w:rtl w:val="0"/>
        </w:rPr>
        <w:br w:type="textWrapping"/>
      </w:r>
      <w:r>
        <w:rPr>
          <w:rFonts w:ascii="Malva Book" w:cs="Malva Book" w:eastAsia="Malva Book" w:hAnsi="Malva Book"/>
          <w:b w:val="1"/>
          <w:bCs w:val="1"/>
          <w:rtl w:val="0"/>
        </w:rPr>
        <w:t xml:space="preserve">Cargo</w:t>
      </w:r>
      <w:r>
        <w:rPr>
          <w:rFonts w:ascii="Malva Book" w:cs="Malva Book" w:eastAsia="Malva Book" w:hAnsi="Malva Book"/>
          <w:rtl w:val="0"/>
        </w:rPr>
        <w:br w:type="textWrapping"/>
      </w:r>
      <w:r>
        <w:rPr>
          <w:rFonts w:ascii="Malva Book" w:cs="Malva Book" w:eastAsia="Malva Book" w:hAnsi="Malva Book"/>
          <w:b w:val="1"/>
          <w:bCs w:val="1"/>
          <w:rtl w:val="0"/>
        </w:rPr>
        <w:t xml:space="preserve">Empresa</w:t>
      </w:r>
      <w:r>
        <w:rPr>
          <w:rFonts w:ascii="Malva Book" w:cs="Malva Book" w:eastAsia="Malva Book" w:hAnsi="Malva Book"/>
          <w:rtl w:val="0"/>
        </w:rPr>
        <w:br w:type="textWrapping"/>
      </w:r>
      <w:r>
        <w:rPr>
          <w:rFonts w:ascii="Malva Book" w:cs="Malva Book" w:eastAsia="Malva Book" w:hAnsi="Malva Book"/>
          <w:b w:val="1"/>
          <w:bCs w:val="1"/>
          <w:rtl w:val="0"/>
        </w:rPr>
        <w:t xml:space="preserve">NIT</w:t>
      </w:r>
      <w:r>
        <w:rPr>
          <w:rFonts w:ascii="Malva Book" w:cs="Malva Book" w:eastAsia="Malva Book" w:hAnsi="Malva Book"/>
          <w:rtl w:val="0"/>
        </w:rPr>
        <w:br w:type="textWrapping"/>
      </w:r>
      <w:r>
        <w:rPr>
          <w:rFonts w:ascii="Malva Book" w:cs="Malva Book" w:eastAsia="Malva Book" w:hAnsi="Malva Book"/>
          <w:b w:val="1"/>
          <w:bCs w:val="1"/>
          <w:rtl w:val="0"/>
        </w:rPr>
        <w:t xml:space="preserve">Teléfono</w:t>
      </w:r>
      <w:r>
        <w:rPr>
          <w:rFonts w:ascii="Malva Book" w:cs="Malva Book" w:eastAsia="Malva Book" w:hAnsi="Malva Book"/>
          <w:rtl w:val="0"/>
        </w:rPr>
        <w:br w:type="textWrapping"/>
      </w:r>
      <w:r>
        <w:rPr>
          <w:rFonts w:ascii="Malva Book" w:cs="Malva Book" w:eastAsia="Malva Book" w:hAnsi="Malva Book"/>
          <w:b w:val="1"/>
          <w:bCs w:val="1"/>
          <w:rtl w:val="0"/>
        </w:rPr>
        <w:t xml:space="preserve">Correo electrónico</w:t>
      </w:r>
      <w:r>
        <w:rPr>
          <w:rFonts w:ascii="Malva Book" w:cs="Malva Book" w:eastAsia="Malva Book" w:hAnsi="Malva Book"/>
          <w:rtl w:val="0"/>
        </w:rPr>
        <w:br w:type="textWrapping"/>
      </w:r>
      <w:r>
        <w:rPr>
          <w:rFonts w:ascii="Malva Book" w:cs="Malva Book" w:eastAsia="Malva Book" w:hAnsi="Malva Book"/>
          <w:b w:val="1"/>
          <w:bCs w:val="1"/>
          <w:rtl w:val="0"/>
        </w:rPr>
        <w:t xml:space="preserve">Firma</w:t>
      </w:r>
      <w:r>
        <w:rPr>
          <w:rtl w:val="0"/>
        </w:rPr>
      </w:r>
    </w:p>
    <w:p w14:paraId="00000025">
      <w:pPr>
        <w:rPr>
          <w:rFonts w:ascii="Malva Book" w:cs="Malva Book" w:eastAsia="Malva Book" w:hAnsi="Malva Book"/>
        </w:rPr>
      </w:pPr>
      <w:r>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4745356</wp:posOffset>
              </wp:positionH>
              <wp:positionV relativeFrom="paragraph">
                <wp:posOffset>-152393</wp:posOffset>
              </wp:positionV>
              <wp:extent cx="882015" cy="349250"/>
              <wp:effectExtent b="0" l="0" r="0" t="0"/>
              <wp:wrapNone/>
              <wp:docPr id="14"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4745356</wp:posOffset>
              </wp:positionH>
              <wp:positionV relativeFrom="paragraph">
                <wp:posOffset>-152393</wp:posOffset>
              </wp:positionV>
              <wp:extent cx="882015" cy="349250"/>
              <wp:effectExtent b="0" l="0" r="0" t="0"/>
              <wp:wrapNone/>
              <wp:docPr id="1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82015" cy="349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819151</wp:posOffset>
              </wp:positionH>
              <wp:positionV relativeFrom="paragraph">
                <wp:posOffset>-323219</wp:posOffset>
              </wp:positionV>
              <wp:extent cx="1957070" cy="575310"/>
              <wp:effectExtent b="0" l="0" r="0" t="0"/>
              <wp:wrapNone/>
              <wp:docPr id="13"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819151</wp:posOffset>
              </wp:positionH>
              <wp:positionV relativeFrom="paragraph">
                <wp:posOffset>-323219</wp:posOffset>
              </wp:positionV>
              <wp:extent cx="1957070" cy="575310"/>
              <wp:effectExtent b="0" l="0" r="0" t="0"/>
              <wp:wrapNone/>
              <wp:docPr id="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57070" cy="57531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-1152517</wp:posOffset>
              </wp:positionH>
              <wp:positionV relativeFrom="paragraph">
                <wp:posOffset>-468621</wp:posOffset>
              </wp:positionV>
              <wp:extent cx="8153400" cy="935990"/>
              <wp:effectExtent b="0" l="0" r="0" t="0"/>
              <wp:wrapNone/>
              <wp:docPr id="12" name=""/>
              <a:graphic>
                <a:graphicData uri="http://schemas.microsoft.com/office/word/2010/wordprocessingShape">
                  <wps:wsp>
                    <wps:cNvSpPr/>
                    <wps:cNvPr id="3" name="Shape 3"/>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-1152517</wp:posOffset>
              </wp:positionH>
              <wp:positionV relativeFrom="paragraph">
                <wp:posOffset>-468621</wp:posOffset>
              </wp:positionV>
              <wp:extent cx="8153400" cy="935990"/>
              <wp:effectExtent b="0" l="0" r="0" t="0"/>
              <wp:wrapNone/>
              <wp:docPr id="1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153400" cy="9359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-228592</wp:posOffset>
              </wp:positionH>
              <wp:positionV relativeFrom="paragraph">
                <wp:posOffset>-171442</wp:posOffset>
              </wp:positionV>
              <wp:extent cx="1553845" cy="687676"/>
              <wp:effectExtent b="0" l="0" r="0" t="0"/>
              <wp:wrapNone/>
              <wp:docPr id="11" name=""/>
              <a:graphic>
                <a:graphicData uri="http://schemas.microsoft.com/office/word/2010/wordprocessingShape">
                  <wps:wsp>
                    <wps:cNvSpPr/>
                    <wps:cNvPr id="2" name="Shape 2"/>
                    <wps:spPr>
                      <a:xfrm>
                        <a:off x="4635753" y="3502837"/>
                        <a:ext cx="1420495" cy="55432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Código: FO-GJ-01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Versión: 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Rige: 01/08/2021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ExtraBold" w:cs="Malva ExtraBold" w:eastAsia="Malva ExtraBold" w:hAnsi="Malva ExtraBold"/>
                              <w:b w:val="0"/>
                              <w:i w:val="0"/>
                              <w:smallCaps w:val="0"/>
                              <w:strike w:val="0"/>
                              <w:color w:val="002c4d"/>
                              <w:sz w:val="14"/>
                              <w:vertAlign w:val="baseline"/>
                            </w:rPr>
                          </w:r>
                          <w:r w:rsidDel="00000000" w:rsidR="00000000" w:rsidRPr="00000000">
                            <w:rPr>
                              <w:rFonts w:ascii="Malva ExtraBold" w:cs="Malva ExtraBold" w:eastAsia="Malva ExtraBold" w:hAnsi="Malva ExtraBold"/>
                              <w:b w:val="0"/>
                              <w:i w:val="0"/>
                              <w:smallCaps w:val="0"/>
                              <w:strike w:val="0"/>
                              <w:color w:val="002c4d"/>
                              <w:sz w:val="14"/>
                              <w:vertAlign w:val="baseline"/>
                            </w:rPr>
                            <w:t xml:space="preserve">Documento técnico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-228592</wp:posOffset>
              </wp:positionH>
              <wp:positionV relativeFrom="paragraph">
                <wp:posOffset>-171442</wp:posOffset>
              </wp:positionV>
              <wp:extent cx="1553845" cy="687676"/>
              <wp:effectExtent b="0" l="0" r="0" t="0"/>
              <wp:wrapNone/>
              <wp:docPr id="1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553845" cy="687676"/>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3876675</wp:posOffset>
          </wp:positionH>
          <wp:positionV relativeFrom="paragraph">
            <wp:posOffset>-90482</wp:posOffset>
          </wp:positionV>
          <wp:extent cx="2089150" cy="639770"/>
          <wp:effectExtent b="0" l="0" r="0" t="0"/>
          <wp:wrapNone/>
          <wp:docPr id="1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2089150" cy="63977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