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spacing w:line="276" w:lineRule="auto"/>
        <w:rPr>
          <w:rFonts w:ascii="Malva Book" w:cs="Malva Book" w:eastAsia="Malva Book" w:hAnsi="Malva Book"/>
          <w:b w:val="1"/>
          <w:bCs w:val="1"/>
        </w:rPr>
      </w:pPr>
      <w:r>
        <w:rPr>
          <w:rtl w:val="0"/>
        </w:rPr>
      </w:r>
    </w:p>
    <w:p w14:paraId="00000002">
      <w:pPr>
        <w:spacing w:line="276" w:lineRule="auto"/>
        <w:jc w:val="center"/>
        <w:rPr>
          <w:rFonts w:ascii="Malva Book" w:cs="Malva Book" w:eastAsia="Malva Book" w:hAnsi="Malva Book"/>
          <w:b w:val="1"/>
          <w:bCs w:val="1"/>
          <w:sz w:val="24"/>
          <w:szCs w:val="24"/>
        </w:rPr>
      </w:pPr>
      <w:r>
        <w:rPr>
          <w:rFonts w:ascii="Malva Book" w:cs="Malva Book" w:eastAsia="Malva Book" w:hAnsi="Malva Book"/>
          <w:b w:val="1"/>
          <w:bCs w:val="1"/>
          <w:sz w:val="24"/>
          <w:szCs w:val="24"/>
          <w:rtl w:val="0"/>
        </w:rPr>
        <w:t xml:space="preserve">Formato 11  – Emprendimiento de Empresas de mujeres</w:t>
      </w:r>
    </w:p>
    <w:p w14:paraId="00000003">
      <w:pPr>
        <w:jc w:val="both"/>
        <w:rPr>
          <w:rFonts w:ascii="Malva Book" w:cs="Malva Book" w:eastAsia="Malva Book" w:hAnsi="Malva Book"/>
        </w:rPr>
      </w:pPr>
      <w:r>
        <w:rPr>
          <w:rFonts w:ascii="Malva Book" w:cs="Malva Book" w:eastAsia="Malva Book" w:hAnsi="Malva Book"/>
          <w:rtl w:val="0"/>
        </w:rPr>
        <w:t xml:space="preserve">Santiago de Cali, ____________________</w:t>
      </w:r>
    </w:p>
    <w:p w14:paraId="00000004">
      <w:pPr>
        <w:rPr>
          <w:rFonts w:ascii="Malva Book" w:cs="Malva Book" w:eastAsia="Malva Book" w:hAnsi="Malva Book"/>
        </w:rPr>
      </w:pPr>
      <w:r>
        <w:rPr>
          <w:rtl w:val="0"/>
        </w:rPr>
      </w:r>
    </w:p>
    <w:p w14:paraId="00000005">
      <w:pPr>
        <w:jc w:val="both"/>
        <w:rPr>
          <w:rFonts w:ascii="Malva Book" w:cs="Malva Book" w:eastAsia="Malva Book" w:hAnsi="Malva Book"/>
        </w:rPr>
      </w:pPr>
      <w:r>
        <w:rPr>
          <w:rFonts w:ascii="Malva Book" w:cs="Malva Book" w:eastAsia="Malva Book" w:hAnsi="Malva Book"/>
          <w:rtl w:val="0"/>
        </w:rPr>
        <w:t xml:space="preserve">Señores </w:t>
      </w:r>
    </w:p>
    <w:p w14:paraId="00000006">
      <w:pPr>
        <w:jc w:val="both"/>
        <w:rPr>
          <w:rFonts w:ascii="Malva Book" w:cs="Malva Book" w:eastAsia="Malva Book" w:hAnsi="Malva Book"/>
        </w:rPr>
      </w:pPr>
      <w:r>
        <w:rPr>
          <w:rFonts w:ascii="Malva Book" w:cs="Malva Book" w:eastAsia="Malva Book" w:hAnsi="Malva Book"/>
          <w:rtl w:val="0"/>
        </w:rPr>
        <w:t xml:space="preserve">CORPORACIÓN PARA EL DESARROLLO SOCIAL Y CULTURAL – CORPOVALLE</w:t>
      </w:r>
    </w:p>
    <w:p w14:paraId="00000007">
      <w:pPr>
        <w:jc w:val="both"/>
        <w:rPr>
          <w:rFonts w:ascii="Malva Book" w:cs="Malva Book" w:eastAsia="Malva Book" w:hAnsi="Malva Book"/>
        </w:rPr>
      </w:pPr>
      <w:r>
        <w:rPr>
          <w:rFonts w:ascii="Malva Book" w:cs="Malva Book" w:eastAsia="Malva Book" w:hAnsi="Malva Book"/>
          <w:rtl w:val="0"/>
        </w:rPr>
        <w:t xml:space="preserve">Cali – Valle – Colombia  </w:t>
      </w:r>
    </w:p>
    <w:p w14:paraId="00000008">
      <w:pPr>
        <w:rPr>
          <w:rFonts w:ascii="Malva Book" w:cs="Malva Book" w:eastAsia="Malva Book" w:hAnsi="Malva Book"/>
        </w:rPr>
      </w:pPr>
      <w:r>
        <w:rPr>
          <w:rtl w:val="0"/>
        </w:rPr>
      </w:r>
    </w:p>
    <w:p w14:paraId="00000009">
      <w:pPr>
        <w:jc w:val="both"/>
        <w:rPr>
          <w:rFonts w:ascii="Arial" w:cs="Arial" w:eastAsia="Arial" w:hAnsi="Arial"/>
        </w:rPr>
      </w:pPr>
      <w:r>
        <w:rPr>
          <w:rFonts w:ascii="Malva Book" w:cs="Malva Book" w:eastAsia="Malva Book" w:hAnsi="Malva Book"/>
          <w:rtl w:val="0"/>
        </w:rPr>
        <w:t xml:space="preserve">Objeto:</w:t>
      </w:r>
      <w:r>
        <w:rPr>
          <w:rFonts w:ascii="Malva Book" w:cs="Malva Book" w:eastAsia="Malva Book" w:hAnsi="Malva Book"/>
          <w:sz w:val="22"/>
          <w:szCs w:val="22"/>
          <w:rtl w:val="0"/>
        </w:rPr>
        <w:t xml:space="preserve">““REALIZAR LA INTERVENTORÍA TÉCNICA, ADMINISTRATIVA, JURÍDICA, FINANCIERA, CONTABLE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w:t>
      </w:r>
      <w:r>
        <w:rPr>
          <w:rtl w:val="0"/>
        </w:rPr>
      </w:r>
    </w:p>
    <w:p w14:paraId="0000000A">
      <w:pPr>
        <w:jc w:val="both"/>
        <w:rPr>
          <w:rFonts w:ascii="Malva Book" w:cs="Malva Book" w:eastAsia="Malva Book" w:hAnsi="Malva Book"/>
        </w:rPr>
      </w:pPr>
      <w:r>
        <w:rPr>
          <w:rtl w:val="0"/>
        </w:rPr>
      </w:r>
    </w:p>
    <w:p w14:paraId="0000000B">
      <w:pPr>
        <w:rPr>
          <w:rFonts w:ascii="Malva Book" w:cs="Malva Book" w:eastAsia="Malva Book" w:hAnsi="Malva Book"/>
        </w:rPr>
      </w:pPr>
      <w:r>
        <w:rPr>
          <w:rtl w:val="0"/>
        </w:rPr>
      </w:r>
    </w:p>
    <w:p w14:paraId="0000000C">
      <w:pPr>
        <w:rPr>
          <w:rFonts w:ascii="Malva Book" w:cs="Malva Book" w:eastAsia="Malva Book" w:hAnsi="Malva Book"/>
        </w:rPr>
      </w:pPr>
      <w:r>
        <w:rPr>
          <w:rFonts w:ascii="Malva Book" w:cs="Malva Book" w:eastAsia="Malva Book" w:hAnsi="Malva Book"/>
          <w:rtl w:val="0"/>
        </w:rPr>
        <w:t xml:space="preserve">Referencia: Proceso de contratación No. </w:t>
      </w:r>
    </w:p>
    <w:p w14:paraId="0000000D">
      <w:pPr>
        <w:spacing w:line="276" w:lineRule="auto"/>
        <w:jc w:val="both"/>
        <w:rPr>
          <w:rFonts w:ascii="Malva Book" w:cs="Malva Book" w:eastAsia="Malva Book" w:hAnsi="Malva Book"/>
        </w:rPr>
      </w:pPr>
      <w:r>
        <w:rPr>
          <w:rtl w:val="0"/>
        </w:rPr>
      </w:r>
    </w:p>
    <w:p w14:paraId="0000000E">
      <w:pPr>
        <w:widowControl w:val="0"/>
        <w:spacing w:line="276" w:lineRule="auto"/>
        <w:jc w:val="both"/>
        <w:rPr>
          <w:rFonts w:ascii="Malva Book" w:cs="Malva Book" w:eastAsia="Malva Book" w:hAnsi="Malva Book"/>
        </w:rPr>
      </w:pPr>
      <w:r>
        <w:rPr>
          <w:rFonts w:ascii="Malva Book" w:cs="Malva Book" w:eastAsia="Malva Book" w:hAnsi="Malva Book"/>
          <w:rtl w:val="0"/>
        </w:rPr>
        <w:t xml:space="preserve">Estimados señores:</w:t>
      </w:r>
    </w:p>
    <w:p w14:paraId="0000000F">
      <w:pPr>
        <w:widowControl w:val="0"/>
        <w:spacing w:line="276" w:lineRule="auto"/>
        <w:jc w:val="both"/>
        <w:rPr>
          <w:rFonts w:ascii="Malva Book" w:cs="Malva Book" w:eastAsia="Malva Book" w:hAnsi="Malva Book"/>
        </w:rPr>
      </w:pPr>
      <w:r>
        <w:rPr>
          <w:rtl w:val="0"/>
        </w:rPr>
      </w:r>
    </w:p>
    <w:p w14:paraId="00000010">
      <w:pPr>
        <w:spacing w:line="276" w:lineRule="auto"/>
        <w:jc w:val="both"/>
        <w:rPr>
          <w:rFonts w:ascii="Malva Book" w:cs="Malva Book" w:eastAsia="Malva Book" w:hAnsi="Malva Book"/>
        </w:rPr>
      </w:pPr>
      <w:r>
        <w:rPr>
          <w:rFonts w:ascii="Malva Book" w:cs="Malva Book" w:eastAsia="Malva Book" w:hAnsi="Malva Book"/>
          <w:highlight w:val="lightGray"/>
          <w:rtl w:val="0"/>
        </w:rPr>
        <w:t xml:space="preserve">[Incluir el nombre del representante legal de la persona jurídica y del revisor fiscal, cuando este último exista de acuerdo con los requerimientos de ley o el contador]</w:t>
      </w:r>
      <w:r>
        <w:rPr>
          <w:rFonts w:ascii="Malva Book" w:cs="Malva Book" w:eastAsia="Malva Book" w:hAnsi="Malva Book"/>
          <w:highlight w:val="white"/>
          <w:rtl w:val="0"/>
        </w:rPr>
        <w:t xml:space="preserve">,</w:t>
      </w:r>
      <w:r>
        <w:rPr>
          <w:rFonts w:ascii="Malva Book" w:cs="Malva Book" w:eastAsia="Malva Book" w:hAnsi="Malva Book"/>
          <w:rtl w:val="0"/>
        </w:rPr>
        <w:t xml:space="preserve"> identificados con </w:t>
      </w:r>
      <w:r>
        <w:rPr>
          <w:rFonts w:ascii="Malva Book" w:cs="Malva Book" w:eastAsia="Malva Book" w:hAnsi="Malva Book"/>
          <w:highlight w:val="lightGray"/>
          <w:rtl w:val="0"/>
        </w:rPr>
        <w:t xml:space="preserve">[Indicar los números de identificación]</w:t>
      </w:r>
      <w:r>
        <w:rPr>
          <w:rFonts w:ascii="Malva Book" w:cs="Malva Book" w:eastAsia="Malva Book" w:hAnsi="Malva Book"/>
          <w:rtl w:val="0"/>
        </w:rPr>
        <w:t xml:space="preserve">, en nuestra condición de representante legal </w:t>
      </w:r>
      <w:r>
        <w:rPr>
          <w:rFonts w:ascii="Malva Book" w:cs="Malva Book" w:eastAsia="Malva Book" w:hAnsi="Malva Book"/>
          <w:highlight w:val="lightGray"/>
          <w:rtl w:val="0"/>
        </w:rPr>
        <w:t xml:space="preserve">[y revisor fiscal, en caso de estar obligado según  los requerimientos de ley, o el contador]</w:t>
      </w:r>
      <w:r>
        <w:rPr>
          <w:rFonts w:ascii="Malva Book" w:cs="Malva Book" w:eastAsia="Malva Book" w:hAnsi="Malva Book"/>
          <w:rtl w:val="0"/>
        </w:rPr>
        <w:t xml:space="preserve"> de </w:t>
      </w:r>
      <w:r>
        <w:rPr>
          <w:rFonts w:ascii="Malva Book" w:cs="Malva Book" w:eastAsia="Malva Book" w:hAnsi="Malva Book"/>
          <w:highlight w:val="lightGray"/>
          <w:rtl w:val="0"/>
        </w:rPr>
        <w:t xml:space="preserve">[Mencionar la razón social de la persona jurídica]</w:t>
      </w:r>
      <w:r>
        <w:rPr>
          <w:rFonts w:ascii="Malva Book" w:cs="Malva Book" w:eastAsia="Malva Book" w:hAnsi="Malva Book"/>
          <w:rtl w:val="0"/>
        </w:rPr>
        <w:t xml:space="preserve"> identificada con el NIT </w:t>
      </w:r>
      <w:r>
        <w:rPr>
          <w:rFonts w:ascii="Malva Book" w:cs="Malva Book" w:eastAsia="Malva Book" w:hAnsi="Malva Book"/>
          <w:highlight w:val="lightGray"/>
          <w:rtl w:val="0"/>
        </w:rPr>
        <w:t xml:space="preserve">[Incluir el NIT]</w:t>
      </w:r>
      <w:r>
        <w:rPr>
          <w:rFonts w:ascii="Malva Book" w:cs="Malva Book" w:eastAsia="Malva Book" w:hAnsi="Malva Book"/>
          <w:rtl w:val="0"/>
        </w:rPr>
        <w:t xml:space="preserve">, en adelante el Proponente, acreditamos la condición de ser emprendimiento y empresa de mujer en los términos del artículo 2.2.1.2.4.2.14 del Decreto 1082 de 2015.</w:t>
      </w:r>
    </w:p>
    <w:p w14:paraId="00000011">
      <w:pPr>
        <w:spacing w:line="276" w:lineRule="auto"/>
        <w:jc w:val="both"/>
        <w:rPr>
          <w:rFonts w:ascii="Malva Book" w:cs="Malva Book" w:eastAsia="Malva Book" w:hAnsi="Malva Book"/>
        </w:rPr>
      </w:pPr>
      <w:r>
        <w:rPr>
          <w:rtl w:val="0"/>
        </w:rPr>
      </w:r>
    </w:p>
    <w:p w14:paraId="00000012">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[El Proponente escogerá una de las siguientes dos (2) opciones para acreditar la condición de emprendimiento y empresa de mujer:] </w:t>
      </w:r>
    </w:p>
    <w:p w14:paraId="00000013">
      <w:pPr>
        <w:spacing w:line="276" w:lineRule="auto"/>
        <w:jc w:val="both"/>
        <w:rPr>
          <w:rFonts w:ascii="Malva Book" w:cs="Malva Book" w:eastAsia="Malva Book" w:hAnsi="Malva Book"/>
        </w:rPr>
      </w:pPr>
      <w:r>
        <w:rPr>
          <w:rtl w:val="0"/>
        </w:rPr>
      </w:r>
    </w:p>
    <w:p w14:paraId="00000014">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w:t>
      </w:r>
      <w:r>
        <w:rPr>
          <w:rFonts w:ascii="Malva Book" w:cs="Malva Book" w:eastAsia="Malva Book" w:hAnsi="Malva Book"/>
          <w:b w:val="1"/>
          <w:bCs w:val="1"/>
          <w:highlight w:val="lightGray"/>
          <w:rtl w:val="0"/>
        </w:rPr>
        <w:t xml:space="preserve">Opción 1. </w:t>
      </w:r>
      <w:r>
        <w:rPr>
          <w:rFonts w:ascii="Malva Book" w:cs="Malva Book" w:eastAsia="Malva Book" w:hAnsi="Malva Book"/>
          <w:highlight w:val="lightGray"/>
          <w:rtl w:val="0"/>
        </w:rPr>
        <w:t xml:space="preserve">Incorporar si la participación accionaria en su mayoría son mujeres y los derechos de propiedad han pertenecido a estas durante el último año.]</w:t>
      </w:r>
    </w:p>
    <w:p w14:paraId="00000015">
      <w:pPr>
        <w:spacing w:line="276" w:lineRule="auto"/>
        <w:jc w:val="both"/>
        <w:rPr>
          <w:rFonts w:ascii="Malva Book" w:cs="Malva Book" w:eastAsia="Malva Book" w:hAnsi="Malva Book"/>
        </w:rPr>
      </w:pPr>
      <w:r>
        <w:rPr>
          <w:rtl w:val="0"/>
        </w:rPr>
      </w:r>
    </w:p>
    <w:p w14:paraId="00000016">
      <w:pPr>
        <w:spacing w:line="276" w:lineRule="auto"/>
        <w:jc w:val="both"/>
        <w:rPr>
          <w:rFonts w:ascii="Malva Book" w:cs="Malva Book" w:eastAsia="Malva Book" w:hAnsi="Malva Book"/>
        </w:rPr>
      </w:pPr>
      <w:r>
        <w:rPr>
          <w:rFonts w:ascii="Malva Book" w:cs="Malva Book" w:eastAsia="Malva Book" w:hAnsi="Malva Book"/>
          <w:rtl w:val="0"/>
        </w:rPr>
        <w:t xml:space="preserve">Manifestamos bajo la gravedad del juramento que más del cincuenta por ciento (50 %) de las acciones, partes de interés o cuotas de participación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00000017">
      <w:pPr>
        <w:spacing w:line="276" w:lineRule="auto"/>
        <w:jc w:val="both"/>
        <w:rPr>
          <w:rFonts w:ascii="Malva Book" w:cs="Malva Book" w:eastAsia="Malva Book" w:hAnsi="Malva Book"/>
        </w:rPr>
      </w:pPr>
      <w:r>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vAlign w:val="center"/>
          </w:tcPr>
          <w:p w14:paraId="00000018">
            <w:pPr>
              <w:spacing w:line="276" w:lineRule="auto"/>
              <w:jc w:val="center"/>
              <w:rPr>
                <w:rFonts w:ascii="Malva Book" w:cs="Malva Book" w:eastAsia="Malva Book" w:hAnsi="Malva Book"/>
                <w:b w:val="1"/>
                <w:bCs w:val="1"/>
              </w:rPr>
            </w:pPr>
            <w:r>
              <w:rPr>
                <w:rFonts w:ascii="Malva Book" w:cs="Malva Book" w:eastAsia="Malva Book" w:hAnsi="Malva Book"/>
                <w:b w:val="1"/>
                <w:bCs w:val="1"/>
                <w:rtl w:val="0"/>
              </w:rPr>
              <w:t xml:space="preserve">Nombre completo y número de identificación de la (s) mujeres (s) que tienen o tuvieron participación durante el último año </w:t>
            </w:r>
          </w:p>
        </w:tc>
        <w:tc>
          <w:tcPr>
            <w:tcBorders>
              <w:top w:color="bfbfbf" w:space="0" w:sz="4" w:val="single"/>
              <w:left w:color="bfbfbf" w:space="0" w:sz="4" w:val="single"/>
              <w:bottom w:color="bfbfbf" w:space="0" w:sz="4" w:val="single"/>
              <w:right w:color="bfbfbf" w:space="0" w:sz="4" w:val="single"/>
            </w:tcBorders>
            <w:vAlign w:val="center"/>
          </w:tcPr>
          <w:p w14:paraId="00000019">
            <w:pPr>
              <w:spacing w:line="276" w:lineRule="auto"/>
              <w:jc w:val="center"/>
              <w:rPr>
                <w:rFonts w:ascii="Malva Book" w:cs="Malva Book" w:eastAsia="Malva Book" w:hAnsi="Malva Book"/>
                <w:b w:val="1"/>
                <w:bCs w:val="1"/>
              </w:rPr>
            </w:pPr>
            <w:r>
              <w:rPr>
                <w:rFonts w:ascii="Malva Book" w:cs="Malva Book" w:eastAsia="Malva Book" w:hAnsi="Malva Book"/>
                <w:b w:val="1"/>
                <w:bCs w:val="1"/>
                <w:rtl w:val="0"/>
              </w:rPr>
              <w:t xml:space="preserve">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14:paraId="0000001A">
            <w:pPr>
              <w:spacing w:line="276" w:lineRule="auto"/>
              <w:rPr>
                <w:rFonts w:ascii="Malva Book" w:cs="Malva Book" w:eastAsia="Malva Book" w:hAnsi="Malva Book"/>
                <w:b w:val="1"/>
                <w:bCs w:val="1"/>
                <w:color w:val="3b3838"/>
              </w:rPr>
            </w:pP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1B">
            <w:pPr>
              <w:spacing w:line="276" w:lineRule="auto"/>
              <w:rPr>
                <w:rFonts w:ascii="Malva Book" w:cs="Malva Book" w:eastAsia="Malva Book" w:hAnsi="Malva Book"/>
                <w:color w:val="3b3838"/>
              </w:rPr>
            </w:pPr>
            <w:r>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14:paraId="0000001C">
            <w:pPr>
              <w:spacing w:line="276" w:lineRule="auto"/>
              <w:jc w:val="center"/>
              <w:rPr>
                <w:rFonts w:ascii="Malva Book" w:cs="Malva Book" w:eastAsia="Malva Book" w:hAnsi="Malva Book"/>
                <w:b w:val="1"/>
                <w:bCs w:val="1"/>
                <w:color w:val="3b3838"/>
              </w:rPr>
            </w:pP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1D">
            <w:pPr>
              <w:spacing w:line="276" w:lineRule="auto"/>
              <w:rPr>
                <w:rFonts w:ascii="Malva Book" w:cs="Malva Book" w:eastAsia="Malva Book" w:hAnsi="Malva Book"/>
                <w:color w:val="3b3838"/>
              </w:rPr>
            </w:pPr>
            <w:r>
              <w:rPr>
                <w:rtl w:val="0"/>
              </w:rPr>
            </w:r>
          </w:p>
        </w:tc>
      </w:tr>
    </w:tbl>
    <w:p w14:paraId="0000001E">
      <w:pPr>
        <w:spacing w:line="276" w:lineRule="auto"/>
        <w:jc w:val="both"/>
        <w:rPr>
          <w:rFonts w:ascii="Malva Book" w:cs="Malva Book" w:eastAsia="Malva Book" w:hAnsi="Malva Book"/>
          <w:b w:val="1"/>
          <w:bCs w:val="1"/>
        </w:rPr>
      </w:pPr>
      <w:r>
        <w:rPr>
          <w:rtl w:val="0"/>
        </w:rPr>
      </w:r>
    </w:p>
    <w:p w14:paraId="0000001F">
      <w:pPr>
        <w:spacing w:line="276" w:lineRule="auto"/>
        <w:jc w:val="both"/>
        <w:rPr>
          <w:rFonts w:ascii="Malva Book" w:cs="Malva Book" w:eastAsia="Malva Book" w:hAnsi="Malva Book"/>
        </w:rPr>
      </w:pPr>
      <w:r>
        <w:rPr>
          <w:rFonts w:ascii="Malva Book" w:cs="Malva Book" w:eastAsia="Malva Book" w:hAnsi="Malva Book"/>
          <w:rtl w:val="0"/>
        </w:rPr>
        <w:t xml:space="preserve">De igual forma, manifestamos bajo la gravedad del juramento que más del cincuenta por ciento (50%) de las acciones, partes de interés o cuotas de participación han pertenecido a mujeres, y dicha participación mayoritaria se ha mantenido a partir de: </w:t>
      </w:r>
      <w:r>
        <w:rPr>
          <w:rFonts w:ascii="Malva Book" w:cs="Malva Book" w:eastAsia="Malva Book" w:hAnsi="Malva Book"/>
          <w:highlight w:val="lightGray"/>
          <w:rtl w:val="0"/>
        </w:rPr>
        <w:t xml:space="preserve">[Indicar la fecha (día/mes/año/) desde que se cumple con dicha condición.]</w:t>
      </w:r>
      <w:r>
        <w:rPr>
          <w:rtl w:val="0"/>
        </w:rPr>
      </w:r>
    </w:p>
    <w:p w14:paraId="00000020">
      <w:pPr>
        <w:spacing w:line="276" w:lineRule="auto"/>
        <w:jc w:val="both"/>
        <w:rPr>
          <w:rFonts w:ascii="Malva Book" w:cs="Malva Book" w:eastAsia="Malva Book" w:hAnsi="Malva Book"/>
        </w:rPr>
      </w:pPr>
      <w:r>
        <w:rPr>
          <w:rtl w:val="0"/>
        </w:rPr>
      </w:r>
    </w:p>
    <w:p w14:paraId="00000021">
      <w:pPr>
        <w:spacing w:line="276" w:lineRule="auto"/>
        <w:jc w:val="both"/>
        <w:rPr>
          <w:rFonts w:ascii="Malva Book" w:cs="Malva Book" w:eastAsia="Malva Book" w:hAnsi="Malva Book"/>
        </w:rPr>
      </w:pPr>
      <w:r>
        <w:rPr>
          <w:rtl w:val="0"/>
        </w:rPr>
      </w:r>
    </w:p>
    <w:p w14:paraId="00000022">
      <w:pPr>
        <w:spacing w:line="276" w:lineRule="auto"/>
        <w:jc w:val="both"/>
        <w:rPr>
          <w:rFonts w:ascii="Malva Book" w:cs="Malva Book" w:eastAsia="Malva Book" w:hAnsi="Malva Book"/>
        </w:rPr>
      </w:pPr>
      <w:r>
        <w:rPr>
          <w:rtl w:val="0"/>
        </w:rPr>
      </w:r>
    </w:p>
    <w:p w14:paraId="00000023">
      <w:pPr>
        <w:spacing w:line="276" w:lineRule="auto"/>
        <w:jc w:val="both"/>
        <w:rPr>
          <w:rFonts w:ascii="Malva Book" w:cs="Malva Book" w:eastAsia="Malva Book" w:hAnsi="Malva Book"/>
        </w:rPr>
      </w:pPr>
      <w:r>
        <w:rPr>
          <w:rtl w:val="0"/>
        </w:rPr>
      </w:r>
    </w:p>
    <w:p w14:paraId="00000024">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w:t>
      </w:r>
      <w:r>
        <w:rPr>
          <w:rFonts w:ascii="Malva Book" w:cs="Malva Book" w:eastAsia="Malva Book" w:hAnsi="Malva Book"/>
          <w:b w:val="1"/>
          <w:bCs w:val="1"/>
          <w:highlight w:val="lightGray"/>
          <w:rtl w:val="0"/>
        </w:rPr>
        <w:t xml:space="preserve">Opción 2.</w:t>
      </w:r>
      <w:r>
        <w:rPr>
          <w:rFonts w:ascii="Malva Book" w:cs="Malva Book" w:eastAsia="Malva Book" w:hAnsi="Malva Book"/>
          <w:highlight w:val="lightGray"/>
          <w:rtl w:val="0"/>
        </w:rPr>
        <w:t xml:space="preserve"> Incorporar si por lo menos el cincuenta por ciento (50 %) de los empleos del nivel directivo son ejercidos por mujeres y estas han estado vinculadas laboralmente durante al menos el último año.]</w:t>
      </w:r>
    </w:p>
    <w:p w14:paraId="00000025">
      <w:pPr>
        <w:spacing w:line="276" w:lineRule="auto"/>
        <w:jc w:val="both"/>
        <w:rPr>
          <w:rFonts w:ascii="Malva Book" w:cs="Malva Book" w:eastAsia="Malva Book" w:hAnsi="Malva Book"/>
        </w:rPr>
      </w:pPr>
      <w:r>
        <w:rPr>
          <w:rtl w:val="0"/>
        </w:rPr>
      </w:r>
    </w:p>
    <w:p w14:paraId="00000026">
      <w:pPr>
        <w:spacing w:line="276" w:lineRule="auto"/>
        <w:jc w:val="both"/>
        <w:rPr>
          <w:rFonts w:ascii="Malva Book" w:cs="Malva Book" w:eastAsia="Malva Book" w:hAnsi="Malva Book"/>
        </w:rPr>
      </w:pPr>
      <w:r>
        <w:rPr>
          <w:rFonts w:ascii="Malva Book" w:cs="Malva Book" w:eastAsia="Malva Book" w:hAnsi="Malva Book"/>
          <w:rtl w:val="0"/>
        </w:rPr>
        <w:t xml:space="preserve">En el siguiente cuadro señalamos de forma detallada la denominación de los cargos directivos que existen, la identificación de las personas que ocuparon o ejercen los cargos del nivel directivo del Proponente, y el tiempo de vinculación:</w:t>
      </w:r>
    </w:p>
    <w:p w14:paraId="00000027">
      <w:pPr>
        <w:spacing w:line="276" w:lineRule="auto"/>
        <w:jc w:val="both"/>
        <w:rPr>
          <w:rFonts w:ascii="Malva Book" w:cs="Malva Book" w:eastAsia="Malva Book" w:hAnsi="Malva Book"/>
        </w:rPr>
      </w:pPr>
      <w:r>
        <w:rPr>
          <w:rtl w:val="0"/>
        </w:rPr>
      </w:r>
    </w:p>
    <w:p w14:paraId="00000028">
      <w:pPr>
        <w:spacing w:line="276" w:lineRule="auto"/>
        <w:jc w:val="both"/>
        <w:rPr>
          <w:rFonts w:ascii="Malva Book" w:cs="Malva Book" w:eastAsia="Malva Book" w:hAnsi="Malva Book"/>
        </w:rPr>
      </w:pPr>
      <w:r>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vAlign w:val="center"/>
          </w:tcPr>
          <w:p w14:paraId="00000029">
            <w:pPr>
              <w:spacing w:line="276" w:lineRule="auto"/>
              <w:jc w:val="center"/>
              <w:rPr>
                <w:rFonts w:ascii="Malva Book" w:cs="Malva Book" w:eastAsia="Malva Book" w:hAnsi="Malva Book"/>
                <w:b w:val="1"/>
                <w:bCs w:val="1"/>
              </w:rPr>
            </w:pPr>
            <w:r>
              <w:rPr>
                <w:rFonts w:ascii="Malva Book" w:cs="Malva Book" w:eastAsia="Malva Book" w:hAnsi="Malva Book"/>
                <w:b w:val="1"/>
                <w:bCs w:val="1"/>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vAlign w:val="center"/>
          </w:tcPr>
          <w:p w14:paraId="0000002A">
            <w:pPr>
              <w:spacing w:line="276" w:lineRule="auto"/>
              <w:jc w:val="center"/>
              <w:rPr>
                <w:rFonts w:ascii="Malva Book" w:cs="Malva Book" w:eastAsia="Malva Book" w:hAnsi="Malva Book"/>
                <w:b w:val="1"/>
                <w:bCs w:val="1"/>
              </w:rPr>
            </w:pPr>
            <w:r>
              <w:rPr>
                <w:rFonts w:ascii="Malva Book" w:cs="Malva Book" w:eastAsia="Malva Book" w:hAnsi="Malva Book"/>
                <w:b w:val="1"/>
                <w:bCs w:val="1"/>
                <w:rtl w:val="0"/>
              </w:rPr>
              <w:t xml:space="preserve">Nombre completo y número de identificación de la (s) persona (s) que ocuparon / ejercen el cargo durante el último año </w:t>
            </w:r>
          </w:p>
        </w:tc>
        <w:tc>
          <w:tcPr>
            <w:tcBorders>
              <w:top w:color="bfbfbf" w:space="0" w:sz="4" w:val="single"/>
              <w:left w:color="bfbfbf" w:space="0" w:sz="4" w:val="single"/>
              <w:bottom w:color="bfbfbf" w:space="0" w:sz="4" w:val="single"/>
              <w:right w:color="bfbfbf" w:space="0" w:sz="4" w:val="single"/>
            </w:tcBorders>
            <w:vAlign w:val="center"/>
          </w:tcPr>
          <w:p w14:paraId="0000002B">
            <w:pPr>
              <w:spacing w:line="276" w:lineRule="auto"/>
              <w:jc w:val="center"/>
              <w:rPr>
                <w:rFonts w:ascii="Malva Book" w:cs="Malva Book" w:eastAsia="Malva Book" w:hAnsi="Malva Book"/>
                <w:b w:val="1"/>
                <w:bCs w:val="1"/>
              </w:rPr>
            </w:pPr>
            <w:r>
              <w:rPr>
                <w:rFonts w:ascii="Malva Book" w:cs="Malva Book" w:eastAsia="Malva Book" w:hAnsi="Malva Book"/>
                <w:b w:val="1"/>
                <w:bCs w:val="1"/>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14:paraId="0000002C">
            <w:pPr>
              <w:spacing w:line="276" w:lineRule="auto"/>
              <w:jc w:val="center"/>
              <w:rPr>
                <w:rFonts w:ascii="Malva Book" w:cs="Malva Book" w:eastAsia="Malva Book" w:hAnsi="Malva Book"/>
                <w:highlight w:val="lightGray"/>
              </w:rPr>
            </w:pPr>
            <w:r>
              <w:rPr>
                <w:rFonts w:ascii="Malva Book" w:cs="Malva Book" w:eastAsia="Malva Book" w:hAnsi="Malva Book"/>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2D">
            <w:pPr>
              <w:spacing w:line="276" w:lineRule="auto"/>
              <w:jc w:val="both"/>
              <w:rPr>
                <w:rFonts w:ascii="Malva Book" w:cs="Malva Book" w:eastAsia="Malva Book" w:hAnsi="Malva Book"/>
                <w:b w:val="1"/>
                <w:bCs w:val="1"/>
                <w:color w:val="3b3838"/>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tl w:val="0"/>
              </w:rPr>
            </w:r>
          </w:p>
        </w:tc>
        <w:tc>
          <w:tcPr>
            <w:tcBorders>
              <w:top w:color="bfbfbf" w:space="0" w:sz="4" w:val="single"/>
              <w:left w:color="bfbfbf" w:space="0" w:sz="4" w:val="single"/>
              <w:bottom w:color="bfbfbf" w:space="0" w:sz="4" w:val="single"/>
              <w:right w:color="bfbfbf" w:space="0" w:sz="4" w:val="single"/>
            </w:tcBorders>
          </w:tcPr>
          <w:p w14:paraId="0000002E">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va Book" w:cs="Malva Book" w:eastAsia="Malva Book" w:hAnsi="Malva Book"/>
                <w:highlight w:val="lightGray"/>
              </w:rPr>
            </w:pP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30">
            <w:pPr>
              <w:spacing w:line="276" w:lineRule="auto"/>
              <w:jc w:val="both"/>
              <w:rPr>
                <w:rFonts w:ascii="Malva Book" w:cs="Malva Book" w:eastAsia="Malva Book" w:hAnsi="Malva Book"/>
                <w:b w:val="1"/>
                <w:bCs w:val="1"/>
                <w:color w:val="3b3838"/>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Fonts w:ascii="Malva Book" w:cs="Malva Book" w:eastAsia="Malva Book" w:hAnsi="Malva Book"/>
                <w:highlight w:val="lightGray"/>
                <w:rtl w:val="0"/>
              </w:rPr>
              <w:t xml:space="preserve"> </w:t>
            </w:r>
            <w:r>
              <w:rPr>
                <w:rtl w:val="0"/>
              </w:rPr>
            </w:r>
          </w:p>
        </w:tc>
        <w:tc>
          <w:tcPr>
            <w:tcBorders>
              <w:top w:color="bfbfbf" w:space="0" w:sz="4" w:val="single"/>
              <w:left w:color="bfbfbf" w:space="0" w:sz="4" w:val="single"/>
              <w:bottom w:color="bfbfbf" w:space="0" w:sz="4" w:val="single"/>
              <w:right w:color="bfbfbf" w:space="0" w:sz="4" w:val="single"/>
            </w:tcBorders>
          </w:tcPr>
          <w:p w14:paraId="00000031">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va Book" w:cs="Malva Book" w:eastAsia="Malva Book" w:hAnsi="Malva Book"/>
                <w:highlight w:val="lightGray"/>
              </w:rPr>
            </w:pP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33">
            <w:pPr>
              <w:spacing w:line="276" w:lineRule="auto"/>
              <w:jc w:val="both"/>
              <w:rPr>
                <w:rFonts w:ascii="Malva Book" w:cs="Malva Book" w:eastAsia="Malva Book" w:hAnsi="Malva Book"/>
                <w:b w:val="1"/>
                <w:bCs w:val="1"/>
                <w:color w:val="3b3838"/>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tl w:val="0"/>
              </w:rPr>
            </w:r>
          </w:p>
        </w:tc>
        <w:tc>
          <w:tcPr>
            <w:tcBorders>
              <w:top w:color="bfbfbf" w:space="0" w:sz="4" w:val="single"/>
              <w:left w:color="bfbfbf" w:space="0" w:sz="4" w:val="single"/>
              <w:bottom w:color="bfbfbf" w:space="0" w:sz="4" w:val="single"/>
              <w:right w:color="bfbfbf" w:space="0" w:sz="4" w:val="single"/>
            </w:tcBorders>
          </w:tcPr>
          <w:p w14:paraId="00000034">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va Book" w:cs="Malva Book" w:eastAsia="Malva Book" w:hAnsi="Malva Book"/>
                <w:highlight w:val="lightGray"/>
              </w:rPr>
            </w:pP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36">
            <w:pPr>
              <w:spacing w:line="276" w:lineRule="auto"/>
              <w:jc w:val="both"/>
              <w:rPr>
                <w:rFonts w:ascii="Malva Book" w:cs="Malva Book" w:eastAsia="Malva Book" w:hAnsi="Malva Book"/>
                <w:b w:val="1"/>
                <w:bCs w:val="1"/>
                <w:color w:val="3b3838"/>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Fonts w:ascii="Malva Book" w:cs="Malva Book" w:eastAsia="Malva Book" w:hAnsi="Malva Book"/>
                <w:highlight w:val="lightGray"/>
                <w:rtl w:val="0"/>
              </w:rPr>
              <w:t xml:space="preserve"> </w:t>
            </w:r>
            <w:r>
              <w:rPr>
                <w:rtl w:val="0"/>
              </w:rPr>
            </w:r>
          </w:p>
        </w:tc>
        <w:tc>
          <w:tcPr>
            <w:tcBorders>
              <w:top w:color="bfbfbf" w:space="0" w:sz="4" w:val="single"/>
              <w:left w:color="bfbfbf" w:space="0" w:sz="4" w:val="single"/>
              <w:bottom w:color="bfbfbf" w:space="0" w:sz="4" w:val="single"/>
              <w:right w:color="bfbfbf" w:space="0" w:sz="4" w:val="single"/>
            </w:tcBorders>
          </w:tcPr>
          <w:p w14:paraId="00000037">
            <w:pPr>
              <w:spacing w:line="276" w:lineRule="auto"/>
              <w:jc w:val="both"/>
              <w:rPr>
                <w:rFonts w:ascii="Malva Book" w:cs="Malva Book" w:eastAsia="Malva Book" w:hAnsi="Malva Book"/>
              </w:rPr>
            </w:pPr>
            <w:r>
              <w:rPr>
                <w:rFonts w:ascii="Malva Book" w:cs="Malva Book" w:eastAsia="Malva Book" w:hAnsi="Malva Book"/>
                <w:highlight w:val="lightGray"/>
                <w:rtl w:val="0"/>
              </w:rPr>
              <w:t xml:space="preserve">[Indique el tiempo de vinculación de la persona que ejerció/ejerce el cargo en el nivel directivo]</w:t>
            </w:r>
            <w:r>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14:paraId="00000038">
            <w:pPr>
              <w:spacing w:line="276" w:lineRule="auto"/>
              <w:jc w:val="center"/>
              <w:rPr>
                <w:rFonts w:ascii="Malva Book" w:cs="Malva Book" w:eastAsia="Malva Book" w:hAnsi="Malva Book"/>
                <w:b w:val="1"/>
                <w:bCs w:val="1"/>
                <w:color w:val="3b3838"/>
              </w:rPr>
            </w:pPr>
            <w:r>
              <w:rPr>
                <w:rFonts w:ascii="Malva Book" w:cs="Malva Book" w:eastAsia="Malva Book" w:hAnsi="Malva Book"/>
                <w:highlight w:val="lightGray"/>
                <w:rtl w:val="0"/>
              </w:rPr>
              <w:t xml:space="preserve">[Indique la denominación del cargo directivo, a modo de ejemplo: Gerente/ Director de ventas]</w:t>
            </w: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39">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3A">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va Book" w:cs="Malva Book" w:eastAsia="Malva Book" w:hAnsi="Malva Book"/>
                <w:highlight w:val="lightGray"/>
              </w:rPr>
            </w:pP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3C">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3D">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va Book" w:cs="Malva Book" w:eastAsia="Malva Book" w:hAnsi="Malva Book"/>
                <w:highlight w:val="lightGray"/>
              </w:rPr>
            </w:pP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3F">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Fonts w:ascii="Malva Book" w:cs="Malva Book" w:eastAsia="Malva Book" w:hAnsi="Malva Book"/>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14:paraId="00000040">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va Book" w:cs="Malva Book" w:eastAsia="Malva Book" w:hAnsi="Malva Book"/>
                <w:highlight w:val="lightGray"/>
              </w:rPr>
            </w:pP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42">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tl w:val="0"/>
              </w:rPr>
            </w:r>
          </w:p>
        </w:tc>
        <w:tc>
          <w:tcPr>
            <w:tcBorders>
              <w:top w:color="bfbfbf" w:space="0" w:sz="4" w:val="single"/>
              <w:left w:color="bfbfbf" w:space="0" w:sz="4" w:val="single"/>
              <w:bottom w:color="bfbfbf" w:space="0" w:sz="4" w:val="single"/>
              <w:right w:color="bfbfbf" w:space="0" w:sz="4" w:val="single"/>
            </w:tcBorders>
          </w:tcPr>
          <w:p w14:paraId="00000043">
            <w:pPr>
              <w:spacing w:line="276" w:lineRule="auto"/>
              <w:jc w:val="both"/>
              <w:rPr>
                <w:rFonts w:ascii="Malva Book" w:cs="Malva Book" w:eastAsia="Malva Book" w:hAnsi="Malva Book"/>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14:paraId="00000044">
            <w:pPr>
              <w:spacing w:line="276" w:lineRule="auto"/>
              <w:jc w:val="center"/>
              <w:rPr>
                <w:rFonts w:ascii="Malva Book" w:cs="Malva Book" w:eastAsia="Malva Book" w:hAnsi="Malva Book"/>
                <w:b w:val="1"/>
                <w:bCs w:val="1"/>
                <w:color w:val="3b3838"/>
              </w:rPr>
            </w:pPr>
            <w:r>
              <w:rPr>
                <w:rFonts w:ascii="Malva Book" w:cs="Malva Book" w:eastAsia="Malva Book" w:hAnsi="Malva Book"/>
                <w:highlight w:val="lightGray"/>
                <w:rtl w:val="0"/>
              </w:rPr>
              <w:t xml:space="preserve">[Indique la denominación del cargo directivo, a modo de ejemplo: Director de desarrollo tecnológico]</w:t>
            </w: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45">
            <w:pPr>
              <w:spacing w:line="276" w:lineRule="auto"/>
              <w:jc w:val="both"/>
              <w:rPr>
                <w:rFonts w:ascii="Malva Book" w:cs="Malva Book" w:eastAsia="Malva Book" w:hAnsi="Malva Book"/>
                <w:b w:val="1"/>
                <w:bCs w:val="1"/>
                <w:color w:val="3b3838"/>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46">
            <w:pPr>
              <w:spacing w:line="276" w:lineRule="auto"/>
              <w:jc w:val="both"/>
              <w:rPr>
                <w:rFonts w:ascii="Malva Book" w:cs="Malva Book" w:eastAsia="Malva Book" w:hAnsi="Malva Book"/>
                <w:color w:val="3b3838"/>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r>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va Book" w:cs="Malva Book" w:eastAsia="Malva Book" w:hAnsi="Malva Book"/>
                <w:color w:val="3b3838"/>
                <w:highlight w:val="lightGray"/>
              </w:rPr>
            </w:pPr>
            <w:r>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48">
            <w:pPr>
              <w:spacing w:line="276" w:lineRule="auto"/>
              <w:jc w:val="both"/>
              <w:rPr>
                <w:rFonts w:ascii="Malva Book" w:cs="Malva Book" w:eastAsia="Malva Book" w:hAnsi="Malva Book"/>
                <w:b w:val="1"/>
                <w:bCs w:val="1"/>
                <w:color w:val="3b3838"/>
              </w:rPr>
            </w:pPr>
            <w:r>
              <w:rPr>
                <w:rFonts w:ascii="Malva Book" w:cs="Malva Book" w:eastAsia="Malva Book" w:hAnsi="Malva Book"/>
                <w:highlight w:val="lightGray"/>
                <w:rtl w:val="0"/>
              </w:rPr>
              <w:t xml:space="preserve">[Indique el nombre completo y el número de identificación de las personas que ocuparon / ejercen el cargo en el último año</w:t>
            </w:r>
            <w:r>
              <w:rPr>
                <w:rFonts w:ascii="Malva Book" w:cs="Malva Book" w:eastAsia="Malva Book" w:hAnsi="Malva Book"/>
                <w:rtl w:val="0"/>
              </w:rPr>
              <w:t xml:space="preserve">]</w:t>
            </w: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49">
            <w:pPr>
              <w:spacing w:line="276" w:lineRule="auto"/>
              <w:jc w:val="both"/>
              <w:rPr>
                <w:rFonts w:ascii="Malva Book" w:cs="Malva Book" w:eastAsia="Malva Book" w:hAnsi="Malva Book"/>
                <w:color w:val="3b3838"/>
                <w:highlight w:val="lightGray"/>
              </w:rPr>
            </w:pPr>
            <w:r>
              <w:rPr>
                <w:rFonts w:ascii="Malva Book" w:cs="Malva Book" w:eastAsia="Malva Book" w:hAnsi="Malva Book"/>
                <w:highlight w:val="lightGray"/>
                <w:rtl w:val="0"/>
              </w:rPr>
              <w:t xml:space="preserve">[Indique el tiempo de vinculación de la persona que ejerció/ejerce el cargo en el nivel directivo]</w:t>
            </w:r>
            <w:r>
              <w:rPr>
                <w:rtl w:val="0"/>
              </w:rPr>
            </w:r>
          </w:p>
        </w:tc>
      </w:tr>
    </w:tbl>
    <w:p w14:paraId="0000004A">
      <w:pPr>
        <w:spacing w:line="276" w:lineRule="auto"/>
        <w:jc w:val="both"/>
        <w:rPr>
          <w:rFonts w:ascii="Malva Book" w:cs="Malva Book" w:eastAsia="Malva Book" w:hAnsi="Malva Book"/>
        </w:rPr>
      </w:pPr>
      <w:r>
        <w:rPr>
          <w:rtl w:val="0"/>
        </w:rPr>
      </w:r>
    </w:p>
    <w:p w14:paraId="0000004B">
      <w:pPr>
        <w:spacing w:line="276" w:lineRule="auto"/>
        <w:jc w:val="both"/>
        <w:rPr>
          <w:rFonts w:ascii="Malva Book" w:cs="Malva Book" w:eastAsia="Malva Book" w:hAnsi="Malva Book"/>
        </w:rPr>
      </w:pPr>
      <w:r>
        <w:rPr>
          <w:rFonts w:ascii="Malva Book" w:cs="Malva Book" w:eastAsia="Malva Book" w:hAnsi="Malva Book"/>
          <w:rtl w:val="0"/>
        </w:rPr>
        <w:t xml:space="preserve">Conforme a lo anterior, manifestamos bajo la gravedad del juramento que por lo menos el cincuenta por ciento (50%) de los empleados del nivel directivo han sido ejercidos por mujeres, vinculadas laboralmente a la empresa durante al menos el último año anterior a la fecha de cierre del Proceso de Contratación en el mismo cargo u otro del mismo nivel.</w:t>
      </w:r>
    </w:p>
    <w:p w14:paraId="0000004C">
      <w:pPr>
        <w:spacing w:line="276" w:lineRule="auto"/>
        <w:jc w:val="both"/>
        <w:rPr>
          <w:rFonts w:ascii="Malva Book" w:cs="Malva Book" w:eastAsia="Malva Book" w:hAnsi="Malva Book"/>
        </w:rPr>
      </w:pPr>
      <w:r>
        <w:rPr>
          <w:rtl w:val="0"/>
        </w:rPr>
      </w:r>
    </w:p>
    <w:p w14:paraId="0000004D">
      <w:pPr>
        <w:spacing w:line="276" w:lineRule="auto"/>
        <w:jc w:val="both"/>
        <w:rPr>
          <w:rFonts w:ascii="Malva Book" w:cs="Malva Book" w:eastAsia="Malva Book" w:hAnsi="Malva Book"/>
        </w:rPr>
      </w:pPr>
      <w:r>
        <w:rPr>
          <w:rFonts w:ascii="Malva Book" w:cs="Malva Book" w:eastAsia="Malva Book" w:hAnsi="Malva Book"/>
          <w:rtl w:val="0"/>
        </w:rPr>
        <w:t xml:space="preserve">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0000004E">
      <w:pPr>
        <w:spacing w:line="276" w:lineRule="auto"/>
        <w:jc w:val="both"/>
        <w:rPr>
          <w:rFonts w:ascii="Malva Book" w:cs="Malva Book" w:eastAsia="Malva Book" w:hAnsi="Malva Book"/>
        </w:rPr>
      </w:pPr>
      <w:r>
        <w:rPr>
          <w:rtl w:val="0"/>
        </w:rPr>
      </w:r>
    </w:p>
    <w:p w14:paraId="0000004F">
      <w:pPr>
        <w:spacing w:line="276" w:lineRule="auto"/>
        <w:jc w:val="both"/>
        <w:rPr>
          <w:rFonts w:ascii="Malva Book" w:cs="Malva Book" w:eastAsia="Malva Book" w:hAnsi="Malva Book"/>
        </w:rPr>
      </w:pPr>
      <w:r>
        <w:rPr>
          <w:rFonts w:ascii="Malva Book" w:cs="Malva Book" w:eastAsia="Malva Book" w:hAnsi="Malva Book"/>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00000050">
      <w:pPr>
        <w:spacing w:line="276" w:lineRule="auto"/>
        <w:jc w:val="both"/>
        <w:rPr>
          <w:rFonts w:ascii="Malva Book" w:cs="Malva Book" w:eastAsia="Malva Book" w:hAnsi="Malva Book"/>
        </w:rPr>
      </w:pPr>
      <w:r>
        <w:rPr>
          <w:rtl w:val="0"/>
        </w:rPr>
      </w:r>
    </w:p>
    <w:p w14:paraId="00000051">
      <w:pPr>
        <w:spacing w:line="276" w:lineRule="auto"/>
        <w:jc w:val="both"/>
        <w:rPr>
          <w:rFonts w:ascii="Malva Book" w:cs="Malva Book" w:eastAsia="Malva Book" w:hAnsi="Malva Book"/>
        </w:rPr>
      </w:pPr>
      <w:r>
        <w:rPr>
          <w:rFonts w:ascii="Malva Book" w:cs="Malva Book" w:eastAsia="Malva Book" w:hAnsi="Malva Book"/>
          <w:highlight w:val="lightGray"/>
          <w:rtl w:val="0"/>
        </w:rPr>
        <w:t xml:space="preserve">[Si el Proponente cumple ambas condiciones, escogerá alguna de las dos (2) opciones descritas para acreditar la calidad de emprendimientos y empresas de mujeres en los términos del artículo 2.2.1.2.4.2.14 del Decreto 1082 de 2015]</w:t>
      </w:r>
      <w:r>
        <w:rPr>
          <w:rFonts w:ascii="Malva Book" w:cs="Malva Book" w:eastAsia="Malva Book" w:hAnsi="Malva Book"/>
          <w:rtl w:val="0"/>
        </w:rPr>
        <w:t xml:space="preserve">. </w:t>
      </w:r>
    </w:p>
    <w:p w14:paraId="00000052">
      <w:pPr>
        <w:spacing w:line="276" w:lineRule="auto"/>
        <w:jc w:val="both"/>
        <w:rPr>
          <w:rFonts w:ascii="Malva Book" w:cs="Malva Book" w:eastAsia="Malva Book" w:hAnsi="Malva Book"/>
        </w:rPr>
      </w:pPr>
      <w:r>
        <w:rPr>
          <w:rtl w:val="0"/>
        </w:rPr>
      </w:r>
    </w:p>
    <w:p w14:paraId="00000053">
      <w:pPr>
        <w:spacing w:line="276" w:lineRule="auto"/>
        <w:jc w:val="center"/>
        <w:rPr>
          <w:rFonts w:ascii="Malva Book" w:cs="Malva Book" w:eastAsia="Malva Book" w:hAnsi="Malva Book"/>
          <w:b w:val="1"/>
          <w:bCs w:val="1"/>
        </w:rPr>
        <w:sectPr>
          <w:headerReference r:id="rId7" w:type="default"/>
          <w:footerReference r:id="rId8" w:type="default"/>
          <w:pgSz w:h="15840" w:w="12240" w:orient="portrait"/>
          <w:pgMar w:bottom="1417" w:top="1417" w:left="1701" w:right="1701" w:header="708" w:footer="708"/>
          <w:pgNumType w:start="1"/>
        </w:sectPr>
      </w:pPr>
      <w:r>
        <w:rPr>
          <w:rFonts w:ascii="Malva Book" w:cs="Malva Book" w:eastAsia="Malva Book" w:hAnsi="Malva Book"/>
          <w:rtl w:val="0"/>
        </w:rPr>
        <w:t xml:space="preserve">En constancia, se firma en </w:t>
      </w:r>
      <w:r>
        <w:rPr>
          <w:rFonts w:ascii="Malva Book" w:cs="Malva Book" w:eastAsia="Malva Book" w:hAnsi="Malva Book"/>
          <w:highlight w:val="lightGray"/>
          <w:rtl w:val="0"/>
        </w:rPr>
        <w:t xml:space="preserve">______________</w:t>
      </w:r>
      <w:r>
        <w:rPr>
          <w:rFonts w:ascii="Malva Book" w:cs="Malva Book" w:eastAsia="Malva Book" w:hAnsi="Malva Book"/>
          <w:rtl w:val="0"/>
        </w:rPr>
        <w:t xml:space="preserve">, a los </w:t>
      </w:r>
      <w:r>
        <w:rPr>
          <w:rFonts w:ascii="Malva Book" w:cs="Malva Book" w:eastAsia="Malva Book" w:hAnsi="Malva Book"/>
          <w:highlight w:val="lightGray"/>
          <w:rtl w:val="0"/>
        </w:rPr>
        <w:t xml:space="preserve">____</w:t>
      </w:r>
      <w:r>
        <w:rPr>
          <w:rFonts w:ascii="Malva Book" w:cs="Malva Book" w:eastAsia="Malva Book" w:hAnsi="Malva Book"/>
          <w:rtl w:val="0"/>
        </w:rPr>
        <w:t xml:space="preserve"> días del mes de </w:t>
      </w:r>
      <w:r>
        <w:rPr>
          <w:rFonts w:ascii="Malva Book" w:cs="Malva Book" w:eastAsia="Malva Book" w:hAnsi="Malva Book"/>
          <w:highlight w:val="lightGray"/>
          <w:rtl w:val="0"/>
        </w:rPr>
        <w:t xml:space="preserve">_____</w:t>
      </w:r>
      <w:r>
        <w:rPr>
          <w:rFonts w:ascii="Malva Book" w:cs="Malva Book" w:eastAsia="Malva Book" w:hAnsi="Malva Book"/>
          <w:rtl w:val="0"/>
        </w:rPr>
        <w:t xml:space="preserve"> del 20</w:t>
      </w:r>
      <w:r>
        <w:rPr>
          <w:rFonts w:ascii="Malva Book" w:cs="Malva Book" w:eastAsia="Malva Book" w:hAnsi="Malva Book"/>
          <w:highlight w:val="lightGray"/>
          <w:rtl w:val="0"/>
        </w:rPr>
        <w:t xml:space="preserve">__</w:t>
      </w:r>
      <w:r>
        <w:rPr>
          <w:rtl w:val="0"/>
        </w:rPr>
      </w:r>
    </w:p>
    <w:p w14:paraId="00000054">
      <w:pPr>
        <w:spacing w:line="276" w:lineRule="auto"/>
        <w:jc w:val="center"/>
        <w:rPr>
          <w:rFonts w:ascii="Malva Book" w:cs="Malva Book" w:eastAsia="Malva Book" w:hAnsi="Malva Book"/>
          <w:b w:val="1"/>
          <w:bCs w:val="1"/>
        </w:rPr>
      </w:pPr>
      <w:r>
        <w:rPr>
          <w:rtl w:val="0"/>
        </w:rPr>
      </w:r>
    </w:p>
    <w:p w14:paraId="00000055">
      <w:pPr>
        <w:spacing w:line="276" w:lineRule="auto"/>
        <w:jc w:val="center"/>
        <w:rPr>
          <w:rFonts w:ascii="Malva Book" w:cs="Malva Book" w:eastAsia="Malva Book" w:hAnsi="Malva Book"/>
          <w:b w:val="1"/>
          <w:bCs w:val="1"/>
        </w:rPr>
      </w:pPr>
      <w:r>
        <w:rPr>
          <w:rtl w:val="0"/>
        </w:rPr>
      </w:r>
    </w:p>
    <w:p w14:paraId="00000056">
      <w:pPr>
        <w:spacing w:line="276" w:lineRule="auto"/>
        <w:rPr>
          <w:rFonts w:ascii="Malva Book" w:cs="Malva Book" w:eastAsia="Malva Book" w:hAnsi="Malva Book"/>
          <w:b w:val="1"/>
          <w:bCs w:val="1"/>
        </w:rPr>
      </w:pPr>
      <w:r>
        <w:rPr>
          <w:rtl w:val="0"/>
        </w:rPr>
      </w:r>
    </w:p>
    <w:p w14:paraId="00000057">
      <w:pPr>
        <w:jc w:val="center"/>
        <w:rPr>
          <w:rFonts w:ascii="Malva Book" w:cs="Malva Book" w:eastAsia="Malva Book" w:hAnsi="Malva Book"/>
          <w:b w:val="1"/>
          <w:bCs w:val="1"/>
        </w:rPr>
      </w:pPr>
      <w:r>
        <w:rPr>
          <w:rtl w:val="0"/>
        </w:rPr>
      </w:r>
    </w:p>
    <w:p w14:paraId="00000058">
      <w:pPr>
        <w:jc w:val="both"/>
        <w:rPr>
          <w:rFonts w:ascii="Malva Book" w:cs="Malva Book" w:eastAsia="Malva Book" w:hAnsi="Malva Book"/>
          <w:highlight w:val="lightGray"/>
        </w:rPr>
      </w:pPr>
      <w:r>
        <w:rPr>
          <w:rFonts w:ascii="Malva Book" w:cs="Malva Book" w:eastAsia="Malva Book" w:hAnsi="Malva Book"/>
          <w:b w:val="1"/>
          <w:bCs w:val="1"/>
          <w:rtl w:val="0"/>
        </w:rPr>
        <w:t xml:space="preserve">_________________________________</w:t>
      </w:r>
      <w:r>
        <w:rPr>
          <w:rtl w:val="0"/>
        </w:rPr>
      </w:r>
    </w:p>
    <w:p w14:paraId="00000059">
      <w:pPr>
        <w:jc w:val="both"/>
        <w:rPr>
          <w:rFonts w:ascii="Malva Book" w:cs="Malva Book" w:eastAsia="Malva Book" w:hAnsi="Malva Book"/>
          <w:highlight w:val="lightGray"/>
        </w:rPr>
      </w:pPr>
      <w:r>
        <w:rPr>
          <w:rFonts w:ascii="Malva Book" w:cs="Malva Book" w:eastAsia="Malva Book" w:hAnsi="Malva Book"/>
          <w:highlight w:val="lightGray"/>
          <w:rtl w:val="0"/>
        </w:rPr>
        <w:t xml:space="preserve">[Nombre del proponente o representante legal</w:t>
      </w:r>
    </w:p>
    <w:p w14:paraId="0000005A">
      <w:pPr>
        <w:jc w:val="both"/>
        <w:rPr>
          <w:rFonts w:ascii="Malva Book" w:cs="Malva Book" w:eastAsia="Malva Book" w:hAnsi="Malva Book"/>
        </w:rPr>
      </w:pPr>
      <w:r>
        <w:rPr>
          <w:rFonts w:ascii="Malva Book" w:cs="Malva Book" w:eastAsia="Malva Book" w:hAnsi="Malva Book"/>
          <w:rtl w:val="0"/>
        </w:rPr>
        <w:t xml:space="preserve">C. C. No.</w:t>
        <w:tab/>
      </w:r>
    </w:p>
    <w:p w14:paraId="0000005B">
      <w:pPr>
        <w:jc w:val="both"/>
        <w:rPr>
          <w:rFonts w:ascii="Malva Book" w:cs="Malva Book" w:eastAsia="Malva Book" w:hAnsi="Malva Book"/>
        </w:rPr>
      </w:pPr>
      <w:r>
        <w:rPr>
          <w:rFonts w:ascii="Malva Book" w:cs="Malva Book" w:eastAsia="Malva Book" w:hAnsi="Malva Book"/>
          <w:rtl w:val="0"/>
        </w:rPr>
        <w:t xml:space="preserve"> Nit.        </w:t>
      </w:r>
    </w:p>
    <w:p w14:paraId="0000005C">
      <w:pPr>
        <w:jc w:val="both"/>
        <w:rPr>
          <w:rFonts w:ascii="Malva Book" w:cs="Malva Book" w:eastAsia="Malva Book" w:hAnsi="Malva Book"/>
        </w:rPr>
      </w:pPr>
      <w:r>
        <w:rPr>
          <w:rtl w:val="0"/>
        </w:rPr>
      </w:r>
    </w:p>
    <w:p w14:paraId="0000005D">
      <w:pPr>
        <w:jc w:val="both"/>
        <w:rPr>
          <w:rFonts w:ascii="Malva Book" w:cs="Malva Book" w:eastAsia="Malva Book" w:hAnsi="Malva Book"/>
          <w:highlight w:val="lightGray"/>
        </w:rPr>
      </w:pPr>
      <w:r>
        <w:rPr>
          <w:rFonts w:ascii="Malva Book" w:cs="Malva Book" w:eastAsia="Malva Book" w:hAnsi="Malva Book"/>
          <w:rtl w:val="0"/>
        </w:rPr>
        <w:tab/>
        <w:tab/>
        <w:t xml:space="preserve">  </w:t>
      </w:r>
      <w:r>
        <w:rPr>
          <w:rtl w:val="0"/>
        </w:rPr>
      </w:r>
    </w:p>
    <w:p w14:paraId="0000005E">
      <w:pPr>
        <w:jc w:val="both"/>
        <w:rPr>
          <w:rFonts w:ascii="Malva Book" w:cs="Malva Book" w:eastAsia="Malva Book" w:hAnsi="Malva Book"/>
        </w:rPr>
      </w:pPr>
      <w:r>
        <w:rPr>
          <w:rFonts w:ascii="Malva Book" w:cs="Malva Book" w:eastAsia="Malva Book" w:hAnsi="Malva Book"/>
          <w:rtl w:val="0"/>
        </w:rPr>
        <w:tab/>
        <w:tab/>
        <w:tab/>
        <w:tab/>
      </w:r>
    </w:p>
    <w:p w14:paraId="0000005F">
      <w:pPr>
        <w:jc w:val="both"/>
        <w:rPr>
          <w:rFonts w:ascii="Malva Book" w:cs="Malva Book" w:eastAsia="Malva Book" w:hAnsi="Malva Book"/>
          <w:b w:val="1"/>
          <w:bCs w:val="1"/>
        </w:rPr>
      </w:pPr>
      <w:r>
        <w:rPr>
          <w:rFonts w:ascii="Malva Book" w:cs="Malva Book" w:eastAsia="Malva Book" w:hAnsi="Malva Book"/>
          <w:b w:val="1"/>
          <w:bCs w:val="1"/>
          <w:rtl w:val="0"/>
        </w:rPr>
        <w:t xml:space="preserve"> </w:t>
      </w:r>
    </w:p>
    <w:p w14:paraId="00000060">
      <w:pPr>
        <w:jc w:val="both"/>
        <w:rPr>
          <w:rFonts w:ascii="Malva Book" w:cs="Malva Book" w:eastAsia="Malva Book" w:hAnsi="Malva Book"/>
          <w:b w:val="1"/>
          <w:bCs w:val="1"/>
        </w:rPr>
      </w:pPr>
      <w:r>
        <w:rPr>
          <w:rFonts w:ascii="Malva Book" w:cs="Malva Book" w:eastAsia="Malva Book" w:hAnsi="Malva Book"/>
          <w:b w:val="1"/>
          <w:bCs w:val="1"/>
          <w:rtl w:val="0"/>
        </w:rPr>
        <w:t xml:space="preserve">______________________________</w:t>
      </w:r>
    </w:p>
    <w:p w14:paraId="00000061">
      <w:pPr>
        <w:rPr>
          <w:rFonts w:ascii="Malva Book" w:cs="Malva Book" w:eastAsia="Malva Book" w:hAnsi="Malva Book"/>
        </w:rPr>
      </w:pPr>
      <w:r>
        <w:rPr>
          <w:rFonts w:ascii="Malva Book" w:cs="Malva Book" w:eastAsia="Malva Book" w:hAnsi="Malva Book"/>
          <w:rtl w:val="0"/>
        </w:rPr>
        <w:t xml:space="preserve"> Contador y/o revisor fiscal            </w:t>
      </w:r>
    </w:p>
    <w:p w14:paraId="00000062">
      <w:pPr>
        <w:jc w:val="both"/>
        <w:rPr>
          <w:rFonts w:ascii="Malva Book" w:cs="Malva Book" w:eastAsia="Malva Book" w:hAnsi="Malva Book"/>
        </w:rPr>
      </w:pPr>
      <w:r>
        <w:rPr>
          <w:rFonts w:ascii="Malva Book" w:cs="Malva Book" w:eastAsia="Malva Book" w:hAnsi="Malva Book"/>
          <w:rtl w:val="0"/>
        </w:rPr>
        <w:t xml:space="preserve">C. C. No.                           Expedida en</w:t>
      </w:r>
    </w:p>
    <w:p w14:paraId="00000063">
      <w:pPr>
        <w:jc w:val="both"/>
        <w:rPr>
          <w:rFonts w:ascii="Malva Book" w:cs="Malva Book" w:eastAsia="Malva Book" w:hAnsi="Malva Book"/>
          <w:b w:val="1"/>
          <w:bCs w:val="1"/>
        </w:rPr>
        <w:sectPr>
          <w:type w:val="continuous"/>
          <w:pgSz w:h="15840" w:w="12240" w:orient="portrait"/>
          <w:pgMar w:bottom="1417" w:top="1417" w:left="1701" w:right="1701" w:header="708" w:footer="708"/>
          <w:cols w:equalWidth="0" w:num="2">
            <w:col w:space="708" w:w="4065.0000000000005"/>
            <w:col w:space="0" w:w="4065.0000000000005"/>
          </w:cols>
        </w:sectPr>
      </w:pPr>
      <w:r>
        <w:rPr>
          <w:rFonts w:ascii="Malva Book" w:cs="Malva Book" w:eastAsia="Malva Book" w:hAnsi="Malva Book"/>
          <w:rtl w:val="0"/>
        </w:rPr>
        <w:t xml:space="preserve">T.P </w:t>
      </w:r>
      <w:r>
        <w:rPr>
          <w:rtl w:val="0"/>
        </w:rPr>
      </w:r>
    </w:p>
    <w:p w14:paraId="00000064">
      <w:pPr>
        <w:spacing w:line="259" w:lineRule="auto"/>
        <w:rPr>
          <w:rFonts w:ascii="Malva Book" w:cs="Malva Book" w:eastAsia="Malva Book" w:hAnsi="Malva Book"/>
        </w:rPr>
      </w:pPr>
      <w:r>
        <w:rPr>
          <w:rtl w:val="0"/>
        </w:rPr>
      </w:r>
    </w:p>
    <w:p w14:paraId="00000065">
      <w:pPr>
        <w:spacing w:line="259" w:lineRule="auto"/>
        <w:rPr>
          <w:rFonts w:ascii="Malva Book" w:cs="Malva Book" w:eastAsia="Malva Book" w:hAnsi="Malva Book"/>
        </w:rPr>
      </w:pPr>
      <w:r>
        <w:rPr>
          <w:rtl w:val="0"/>
        </w:rPr>
      </w:r>
    </w:p>
    <w:p w14:paraId="00000066">
      <w:pPr>
        <w:spacing w:line="259" w:lineRule="auto"/>
        <w:rPr>
          <w:rFonts w:ascii="Malva Book" w:cs="Malva Book" w:eastAsia="Malva Book" w:hAnsi="Malva Book"/>
        </w:rPr>
      </w:pPr>
      <w:r>
        <w:rPr>
          <w:rtl w:val="0"/>
        </w:rPr>
      </w:r>
    </w:p>
    <w:p w14:paraId="00000067">
      <w:pPr>
        <w:spacing w:line="259" w:lineRule="auto"/>
        <w:rPr>
          <w:rFonts w:ascii="Malva Book" w:cs="Malva Book" w:eastAsia="Malva Book" w:hAnsi="Malva Book"/>
        </w:rPr>
      </w:pPr>
      <w:r>
        <w:rPr>
          <w:rtl w:val="0"/>
        </w:rPr>
      </w:r>
    </w:p>
    <w:p w14:paraId="00000068">
      <w:pPr>
        <w:spacing w:line="259" w:lineRule="auto"/>
        <w:rPr>
          <w:rFonts w:ascii="Malva Book" w:cs="Malva Book" w:eastAsia="Malva Book" w:hAnsi="Malva Book"/>
        </w:rPr>
      </w:pPr>
      <w:r>
        <w:rPr>
          <w:rtl w:val="0"/>
        </w:rPr>
      </w:r>
    </w:p>
    <w:p w14:paraId="00000069">
      <w:pPr>
        <w:spacing w:line="259" w:lineRule="auto"/>
        <w:rPr>
          <w:rFonts w:ascii="Malva Book" w:cs="Malva Book" w:eastAsia="Malva Book" w:hAnsi="Malva Book"/>
        </w:rPr>
      </w:pPr>
      <w:r>
        <w:rPr>
          <w:rtl w:val="0"/>
        </w:rPr>
      </w:r>
    </w:p>
    <w:p w14:paraId="0000006A">
      <w:pPr>
        <w:spacing w:line="259" w:lineRule="auto"/>
        <w:rPr>
          <w:rFonts w:ascii="Malva Book" w:cs="Malva Book" w:eastAsia="Malva Book" w:hAnsi="Malva Book"/>
        </w:rPr>
      </w:pPr>
      <w:r>
        <w:rPr>
          <w:rtl w:val="0"/>
        </w:rPr>
      </w:r>
    </w:p>
    <w:p w14:paraId="0000006B">
      <w:pPr>
        <w:spacing w:line="259" w:lineRule="auto"/>
        <w:rPr>
          <w:rFonts w:ascii="Malva Book" w:cs="Malva Book" w:eastAsia="Malva Book" w:hAnsi="Malva Book"/>
        </w:rPr>
      </w:pPr>
      <w:r>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4740593</wp:posOffset>
              </wp:positionH>
              <wp:positionV relativeFrom="paragraph">
                <wp:posOffset>-157154</wp:posOffset>
              </wp:positionV>
              <wp:extent cx="891540" cy="358775"/>
              <wp:effectExtent b="0" l="0" r="0" t="0"/>
              <wp:wrapNone/>
              <wp:docPr id="29" name=""/>
              <a:graphic>
                <a:graphicData uri="http://schemas.microsoft.com/office/word/2010/wordprocessingShape">
                  <wps:wsp>
                    <wps:cNvSpPr/>
                    <wps:cNvPr id="5" name="Shape 5"/>
                    <wps:spPr>
                      <a:xfrm>
                        <a:off x="4971668" y="3672050"/>
                        <a:ext cx="748665" cy="2159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Malva ExtraBold" w:cs="Malva ExtraBold" w:eastAsia="Malva ExtraBold" w:hAnsi="Malva ExtraBold"/>
                              <w:b w:val="1"/>
                              <w:i w:val="0"/>
                              <w:smallCaps w:val="0"/>
                              <w:strike w:val="0"/>
                              <w:color w:val="002c4d"/>
                              <w:sz w:val="14"/>
                              <w:vertAlign w:val="baseline"/>
                            </w:rPr>
                            <w:t xml:space="preserve">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4740593</wp:posOffset>
              </wp:positionH>
              <wp:positionV relativeFrom="paragraph">
                <wp:posOffset>-157154</wp:posOffset>
              </wp:positionV>
              <wp:extent cx="891540" cy="358775"/>
              <wp:effectExtent b="0" l="0" r="0" t="0"/>
              <wp:wrapNone/>
              <wp:docPr id="2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91540" cy="3587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814389</wp:posOffset>
              </wp:positionH>
              <wp:positionV relativeFrom="paragraph">
                <wp:posOffset>-327980</wp:posOffset>
              </wp:positionV>
              <wp:extent cx="1966595" cy="584835"/>
              <wp:effectExtent b="0" l="0" r="0" t="0"/>
              <wp:wrapNone/>
              <wp:docPr id="28" name=""/>
              <a:graphic>
                <a:graphicData uri="http://schemas.microsoft.com/office/word/2010/wordprocessingShape">
                  <wps:wsp>
                    <wps:cNvSpPr/>
                    <wps:cNvPr id="4" name="Shape 4"/>
                    <wps:spPr>
                      <a:xfrm>
                        <a:off x="4434140" y="3559020"/>
                        <a:ext cx="1823720" cy="4419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t xml:space="preserve">TEL: (+57) (602) 881 8079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Línea Anticorrupción: 01-800-0912667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info@corpovalle.co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814389</wp:posOffset>
              </wp:positionH>
              <wp:positionV relativeFrom="paragraph">
                <wp:posOffset>-327980</wp:posOffset>
              </wp:positionV>
              <wp:extent cx="1966595" cy="584835"/>
              <wp:effectExtent b="0" l="0" r="0" t="0"/>
              <wp:wrapNone/>
              <wp:docPr id="2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966595" cy="58483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-1157278</wp:posOffset>
              </wp:positionH>
              <wp:positionV relativeFrom="paragraph">
                <wp:posOffset>-473382</wp:posOffset>
              </wp:positionV>
              <wp:extent cx="8162925" cy="945515"/>
              <wp:effectExtent b="0" l="0" r="0" t="0"/>
              <wp:wrapNone/>
              <wp:docPr id="27" name=""/>
              <a:graphic>
                <a:graphicData uri="http://schemas.microsoft.com/office/word/2010/wordprocessingShape">
                  <wps:wsp>
                    <wps:cNvSpPr/>
                    <wps:cNvPr id="3" name="Shape 3"/>
                    <wps:spPr>
                      <a:xfrm>
                        <a:off x="1337880" y="3150080"/>
                        <a:ext cx="8016240" cy="1259840"/>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-1157278</wp:posOffset>
              </wp:positionH>
              <wp:positionV relativeFrom="paragraph">
                <wp:posOffset>-473382</wp:posOffset>
              </wp:positionV>
              <wp:extent cx="8162925" cy="945515"/>
              <wp:effectExtent b="0" l="0" r="0" t="0"/>
              <wp:wrapNone/>
              <wp:docPr id="27"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162925" cy="9455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-233353</wp:posOffset>
              </wp:positionH>
              <wp:positionV relativeFrom="paragraph">
                <wp:posOffset>-176203</wp:posOffset>
              </wp:positionV>
              <wp:extent cx="1563370" cy="697201"/>
              <wp:effectExtent b="0" l="0" r="0" t="0"/>
              <wp:wrapNone/>
              <wp:docPr id="26" name=""/>
              <a:graphic>
                <a:graphicData uri="http://schemas.microsoft.com/office/word/2010/wordprocessingShape">
                  <wps:wsp>
                    <wps:cNvSpPr/>
                    <wps:cNvPr id="2" name="Shape 2"/>
                    <wps:spPr>
                      <a:xfrm>
                        <a:off x="4635753" y="3502837"/>
                        <a:ext cx="1420495" cy="55432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Código: FO-GJ-01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Versión: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Rige: 01/08/2021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Documento técnico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-233353</wp:posOffset>
              </wp:positionH>
              <wp:positionV relativeFrom="paragraph">
                <wp:posOffset>-176203</wp:posOffset>
              </wp:positionV>
              <wp:extent cx="1563370" cy="697201"/>
              <wp:effectExtent b="0" l="0" r="0" t="0"/>
              <wp:wrapNone/>
              <wp:docPr id="2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563370" cy="697201"/>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3876675</wp:posOffset>
          </wp:positionH>
          <wp:positionV relativeFrom="paragraph">
            <wp:posOffset>-90481</wp:posOffset>
          </wp:positionV>
          <wp:extent cx="2089150" cy="639770"/>
          <wp:effectExtent b="0" l="0" r="0" t="0"/>
          <wp:wrapNone/>
          <wp:docPr id="3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089150" cy="6397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2e75b5"/>
      <w:sz w:val="28"/>
      <w:szCs w:val="28"/>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table" w:styleId="TableNormalc" w:customStyle="1">
    <w:name w:val="Table Normal"/>
    <w:tblPr>
      <w:tblCellMar>
        <w:top w:w="0.0" w:type="dxa"/>
        <w:left w:w="0.0" w:type="dxa"/>
        <w:bottom w:w="0.0" w:type="dxa"/>
        <w:right w:w="0.0" w:type="dxa"/>
      </w:tblCellMar>
    </w:tblPr>
  </w:style>
  <w:style w:type="table" w:styleId="TableNormald" w:customStyle="1">
    <w:name w:val="Table Normal"/>
    <w:tblPr>
      <w:tblCellMar>
        <w:top w:w="0.0" w:type="dxa"/>
        <w:left w:w="0.0" w:type="dxa"/>
        <w:bottom w:w="0.0" w:type="dxa"/>
        <w:right w:w="0.0" w:type="dxa"/>
      </w:tblCellMar>
    </w:tblPr>
  </w:style>
  <w:style w:type="table" w:styleId="TableNormale" w:customStyle="1">
    <w:name w:val="Table Normal"/>
    <w:tblPr>
      <w:tblCellMar>
        <w:top w:w="0.0" w:type="dxa"/>
        <w:left w:w="0.0" w:type="dxa"/>
        <w:bottom w:w="0.0" w:type="dxa"/>
        <w:right w:w="0.0" w:type="dxa"/>
      </w:tblCellMar>
    </w:tblPr>
  </w:style>
  <w:style w:type="table" w:styleId="TableNormalf" w:customStyle="1">
    <w:name w:val="Table Normal"/>
    <w:tblPr>
      <w:tblCellMar>
        <w:top w:w="0.0" w:type="dxa"/>
        <w:left w:w="0.0" w:type="dxa"/>
        <w:bottom w:w="0.0" w:type="dxa"/>
        <w:right w:w="0.0" w:type="dxa"/>
      </w:tblCellMar>
    </w:tblPr>
  </w:style>
  <w:style w:type="table" w:styleId="TableNormalf0" w:customStyle="1">
    <w:name w:val="Table Normal"/>
    <w:tblPr>
      <w:tblCellMar>
        <w:top w:w="0.0" w:type="dxa"/>
        <w:left w:w="0.0" w:type="dxa"/>
        <w:bottom w:w="0.0" w:type="dxa"/>
        <w:right w:w="0.0" w:type="dxa"/>
      </w:tblCellMar>
    </w:tblPr>
  </w:style>
  <w:style w:type="table" w:styleId="TableNormalf1" w:customStyle="1">
    <w:name w:val="Table Normal"/>
    <w:tblPr>
      <w:tblCellMar>
        <w:top w:w="0.0" w:type="dxa"/>
        <w:left w:w="0.0" w:type="dxa"/>
        <w:bottom w:w="0.0" w:type="dxa"/>
        <w:right w:w="0.0" w:type="dxa"/>
      </w:tblCellMar>
    </w:tblPr>
  </w:style>
  <w:style w:type="table" w:styleId="TableNormalf2" w:customStyle="1">
    <w:name w:val="Table Normal"/>
    <w:tblPr>
      <w:tblCellMar>
        <w:top w:w="0.0" w:type="dxa"/>
        <w:left w:w="0.0" w:type="dxa"/>
        <w:bottom w:w="0.0" w:type="dxa"/>
        <w:right w:w="0.0" w:type="dxa"/>
      </w:tblCellMar>
    </w:tblPr>
  </w:style>
  <w:style w:type="table" w:styleId="TableNormalf3"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uiPriority w:val="9"/>
    <w:rsid w:val="00C32CC9"/>
    <w:rPr>
      <w:rFonts w:asciiTheme="majorHAnsi" w:cstheme="majorBidi" w:eastAsiaTheme="majorEastAsia" w:hAnsiTheme="majorHAnsi"/>
      <w:b w:val="1"/>
      <w:bCs w:val="1"/>
      <w:color w:val="2e74b5" w:themeColor="accent1" w:themeShade="0000BF"/>
      <w:sz w:val="28"/>
      <w:szCs w:val="28"/>
      <w:lang w:eastAsia="es-ES" w:val="es-ES_tradnl"/>
    </w:rPr>
  </w:style>
  <w:style w:type="paragraph" w:styleId="Textoindependiente">
    <w:name w:val="Body Text"/>
    <w:basedOn w:val="Normal"/>
    <w:link w:val="TextoindependienteCar"/>
    <w:uiPriority w:val="99"/>
    <w:unhideWhenUsed w:val="1"/>
    <w:rsid w:val="00094EC5"/>
    <w:pPr>
      <w:spacing w:after="120" w:line="259" w:lineRule="auto"/>
      <w:jc w:val="both"/>
    </w:pPr>
    <w:rPr>
      <w:rFonts w:ascii="Arial" w:eastAsia="Calibri" w:hAnsi="Arial"/>
      <w:noProof w:val="1"/>
      <w:sz w:val="24"/>
      <w:szCs w:val="22"/>
      <w:lang w:eastAsia="en-US"/>
    </w:rPr>
  </w:style>
  <w:style w:type="character" w:styleId="TextoindependienteCar" w:customStyle="1">
    <w:name w:val="Texto independiente Car"/>
    <w:basedOn w:val="Fuentedeprrafopredeter"/>
    <w:link w:val="Textoindependiente"/>
    <w:uiPriority w:val="99"/>
    <w:rsid w:val="00094EC5"/>
    <w:rPr>
      <w:rFonts w:ascii="Arial" w:cs="Times New Roman" w:eastAsia="Calibri" w:hAnsi="Arial"/>
      <w:noProof w:val="1"/>
      <w:sz w:val="24"/>
    </w:rPr>
  </w:style>
  <w:style w:type="paragraph" w:styleId="m-1751001628472158446gmail-m-112552967565052011gmail-msobodytext" w:customStyle="1">
    <w:name w:val="m_-1751001628472158446gmail-m_-112552967565052011gmail-msobodytext"/>
    <w:basedOn w:val="Normal"/>
    <w:rsid w:val="00094EC5"/>
    <w:pPr>
      <w:spacing w:after="100" w:afterAutospacing="1" w:before="100" w:beforeAutospacing="1"/>
    </w:pPr>
    <w:rPr>
      <w:sz w:val="24"/>
      <w:szCs w:val="24"/>
    </w:rPr>
  </w:style>
  <w:style w:type="paragraph" w:styleId="Textodeglobo">
    <w:name w:val="Balloon Text"/>
    <w:basedOn w:val="Normal"/>
    <w:link w:val="TextodegloboCar"/>
    <w:uiPriority w:val="99"/>
    <w:semiHidden w:val="1"/>
    <w:unhideWhenUsed w:val="1"/>
    <w:rsid w:val="00094EC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094EC5"/>
    <w:rPr>
      <w:rFonts w:ascii="Tahoma" w:cs="Tahoma" w:eastAsia="Times New Roman" w:hAnsi="Tahoma"/>
      <w:sz w:val="16"/>
      <w:szCs w:val="16"/>
      <w:lang w:eastAsia="es-ES" w:val="es-ES_tradnl"/>
    </w:rPr>
  </w:style>
  <w:style w:type="paragraph" w:styleId="Sinespaciado">
    <w:name w:val="No Spacing"/>
    <w:link w:val="SinespaciadoCar"/>
    <w:uiPriority w:val="99"/>
    <w:qFormat w:val="1"/>
    <w:rsid w:val="00094EC5"/>
    <w:rPr>
      <w:rFonts w:ascii="Cambria" w:eastAsia="Cambria" w:hAnsi="Cambria"/>
    </w:rPr>
  </w:style>
  <w:style w:type="character" w:styleId="SinespaciadoCar" w:customStyle="1">
    <w:name w:val="Sin espaciado Car"/>
    <w:link w:val="Sinespaciado"/>
    <w:uiPriority w:val="99"/>
    <w:locked w:val="1"/>
    <w:rsid w:val="00094EC5"/>
    <w:rPr>
      <w:rFonts w:ascii="Cambria" w:cs="Times New Roman" w:eastAsia="Cambria" w:hAnsi="Cambria"/>
    </w:rPr>
  </w:style>
  <w:style w:type="paragraph" w:styleId="Encabezado">
    <w:name w:val="header"/>
    <w:basedOn w:val="Normal"/>
    <w:link w:val="EncabezadoCar"/>
    <w:uiPriority w:val="99"/>
    <w:unhideWhenUsed w:val="1"/>
    <w:rsid w:val="00B21D1C"/>
    <w:pPr>
      <w:tabs>
        <w:tab w:val="center" w:pos="4419"/>
        <w:tab w:val="right" w:pos="8838"/>
      </w:tabs>
    </w:pPr>
  </w:style>
  <w:style w:type="character" w:styleId="EncabezadoCar" w:customStyle="1">
    <w:name w:val="Encabezado Car"/>
    <w:basedOn w:val="Fuentedeprrafopredeter"/>
    <w:link w:val="Encabezado"/>
    <w:uiPriority w:val="99"/>
    <w:rsid w:val="00B21D1C"/>
    <w:rPr>
      <w:rFonts w:ascii="Times New Roman" w:cs="Times New Roman" w:eastAsia="Times New Roman" w:hAnsi="Times New Roman"/>
      <w:sz w:val="20"/>
      <w:szCs w:val="20"/>
      <w:lang w:eastAsia="es-ES" w:val="es-ES_tradnl"/>
    </w:rPr>
  </w:style>
  <w:style w:type="paragraph" w:styleId="Piedepgina">
    <w:name w:val="footer"/>
    <w:basedOn w:val="Normal"/>
    <w:link w:val="PiedepginaCar"/>
    <w:uiPriority w:val="99"/>
    <w:unhideWhenUsed w:val="1"/>
    <w:rsid w:val="00B21D1C"/>
    <w:pPr>
      <w:tabs>
        <w:tab w:val="center" w:pos="4419"/>
        <w:tab w:val="right" w:pos="8838"/>
      </w:tabs>
    </w:pPr>
  </w:style>
  <w:style w:type="character" w:styleId="PiedepginaCar" w:customStyle="1">
    <w:name w:val="Pie de página Car"/>
    <w:basedOn w:val="Fuentedeprrafopredeter"/>
    <w:link w:val="Piedepgina"/>
    <w:uiPriority w:val="99"/>
    <w:rsid w:val="00B21D1C"/>
    <w:rPr>
      <w:rFonts w:ascii="Times New Roman" w:cs="Times New Roman" w:eastAsia="Times New Roman" w:hAnsi="Times New Roman"/>
      <w:sz w:val="20"/>
      <w:szCs w:val="20"/>
      <w:lang w:eastAsia="es-ES" w:val="es-ES_tradnl"/>
    </w:rPr>
  </w:style>
  <w:style w:type="character" w:styleId="Ttulo2Car" w:customStyle="1">
    <w:name w:val="Título 2 Car"/>
    <w:basedOn w:val="Fuentedeprrafopredeter"/>
    <w:uiPriority w:val="9"/>
    <w:semiHidden w:val="1"/>
    <w:rsid w:val="00130761"/>
    <w:rPr>
      <w:rFonts w:asciiTheme="majorHAnsi" w:cstheme="majorBidi" w:eastAsiaTheme="majorEastAsia" w:hAnsiTheme="majorHAnsi"/>
      <w:b w:val="1"/>
      <w:bCs w:val="1"/>
      <w:color w:val="5b9bd5" w:themeColor="accent1"/>
      <w:sz w:val="26"/>
      <w:szCs w:val="26"/>
      <w:lang w:eastAsia="es-ES" w:val="es-ES_tradnl"/>
    </w:rPr>
  </w:style>
  <w:style w:type="paragraph" w:styleId="Normal1" w:customStyle="1">
    <w:name w:val="Normal1"/>
    <w:qFormat w:val="1"/>
    <w:rsid w:val="00AB28FD"/>
    <w:rPr>
      <w:color w:val="000000"/>
      <w:sz w:val="24"/>
      <w:szCs w:val="24"/>
    </w:rPr>
  </w:style>
  <w:style w:type="table" w:styleId="a" w:customStyle="1">
    <w:basedOn w:val="TableNormalf3"/>
    <w:tblPr>
      <w:tblStyleRowBandSize w:val="1"/>
      <w:tblStyleColBandSize w:val="1"/>
      <w:tblCellMar>
        <w:left w:w="115.0" w:type="dxa"/>
        <w:right w:w="115.0" w:type="dxa"/>
      </w:tblCellMar>
    </w:tblPr>
  </w:style>
  <w:style w:type="table" w:styleId="a0" w:customStyle="1">
    <w:basedOn w:val="TableNormalf3"/>
    <w:tblPr>
      <w:tblStyleRowBandSize w:val="1"/>
      <w:tblStyleColBandSize w:val="1"/>
      <w:tblCellMar>
        <w:left w:w="70.0" w:type="dxa"/>
        <w:right w:w="70.0" w:type="dxa"/>
      </w:tblCellMar>
    </w:tblPr>
  </w:style>
  <w:style w:type="table" w:styleId="a1" w:customStyle="1">
    <w:basedOn w:val="TableNormalf3"/>
    <w:tblPr>
      <w:tblStyleRowBandSize w:val="1"/>
      <w:tblStyleColBandSize w:val="1"/>
      <w:tblCellMar>
        <w:left w:w="70.0" w:type="dxa"/>
        <w:right w:w="70.0" w:type="dxa"/>
      </w:tblCellMar>
    </w:tblPr>
  </w:style>
  <w:style w:type="table" w:styleId="a2" w:customStyle="1">
    <w:basedOn w:val="TableNormalf3"/>
    <w:tblPr>
      <w:tblStyleRowBandSize w:val="1"/>
      <w:tblStyleColBandSize w:val="1"/>
      <w:tblCellMar>
        <w:left w:w="70.0" w:type="dxa"/>
        <w:right w:w="70.0" w:type="dxa"/>
      </w:tblCellMar>
    </w:tblPr>
  </w:style>
  <w:style w:type="table" w:styleId="a3" w:customStyle="1">
    <w:basedOn w:val="TableNormalf2"/>
    <w:tblPr>
      <w:tblStyleRowBandSize w:val="1"/>
      <w:tblStyleColBandSize w:val="1"/>
      <w:tblCellMar>
        <w:left w:w="70.0" w:type="dxa"/>
        <w:right w:w="70.0" w:type="dxa"/>
      </w:tblCellMar>
    </w:tblPr>
  </w:style>
  <w:style w:type="table" w:styleId="a4" w:customStyle="1">
    <w:basedOn w:val="TableNormalf2"/>
    <w:tblPr>
      <w:tblStyleRowBandSize w:val="1"/>
      <w:tblStyleColBandSize w:val="1"/>
      <w:tblCellMar>
        <w:left w:w="70.0" w:type="dxa"/>
        <w:right w:w="70.0" w:type="dxa"/>
      </w:tblCellMar>
    </w:tblPr>
  </w:style>
  <w:style w:type="paragraph" w:styleId="NormalWeb">
    <w:name w:val="Normal (Web)"/>
    <w:basedOn w:val="Normal"/>
    <w:uiPriority w:val="99"/>
    <w:unhideWhenUsed w:val="1"/>
    <w:rsid w:val="00CE2C44"/>
    <w:pPr>
      <w:spacing w:after="100" w:afterAutospacing="1" w:before="100" w:beforeAutospacing="1"/>
    </w:pPr>
    <w:rPr>
      <w:sz w:val="24"/>
      <w:szCs w:val="24"/>
    </w:rPr>
  </w:style>
  <w:style w:type="table" w:styleId="a5" w:customStyle="1">
    <w:basedOn w:val="TableNormalf1"/>
    <w:tblPr>
      <w:tblStyleRowBandSize w:val="1"/>
      <w:tblStyleColBandSize w:val="1"/>
      <w:tblCellMar>
        <w:left w:w="70.0" w:type="dxa"/>
        <w:right w:w="70.0" w:type="dxa"/>
      </w:tblCellMar>
    </w:tblPr>
  </w:style>
  <w:style w:type="table" w:styleId="a6" w:customStyle="1">
    <w:basedOn w:val="TableNormalf1"/>
    <w:tblPr>
      <w:tblStyleRowBandSize w:val="1"/>
      <w:tblStyleColBandSize w:val="1"/>
      <w:tblCellMar>
        <w:top w:w="15.0" w:type="dxa"/>
        <w:left w:w="15.0" w:type="dxa"/>
        <w:bottom w:w="15.0" w:type="dxa"/>
        <w:right w:w="15.0" w:type="dxa"/>
      </w:tblCellMar>
    </w:tblPr>
  </w:style>
  <w:style w:type="table" w:styleId="a7" w:customStyle="1">
    <w:basedOn w:val="TableNormalf0"/>
    <w:tblPr>
      <w:tblStyleRowBandSize w:val="1"/>
      <w:tblStyleColBandSize w:val="1"/>
      <w:tblCellMar>
        <w:top w:w="15.0" w:type="dxa"/>
        <w:left w:w="15.0" w:type="dxa"/>
        <w:bottom w:w="15.0" w:type="dxa"/>
        <w:right w:w="15.0" w:type="dxa"/>
      </w:tblCellMar>
    </w:tblPr>
  </w:style>
  <w:style w:type="table" w:styleId="a8" w:customStyle="1">
    <w:basedOn w:val="TableNormalf0"/>
    <w:tblPr>
      <w:tblStyleRowBandSize w:val="1"/>
      <w:tblStyleColBandSize w:val="1"/>
      <w:tblCellMar>
        <w:left w:w="70.0" w:type="dxa"/>
        <w:right w:w="70.0" w:type="dxa"/>
      </w:tblCellMar>
    </w:tblPr>
  </w:style>
  <w:style w:type="table" w:styleId="a9" w:customStyle="1">
    <w:basedOn w:val="TableNormalf"/>
    <w:tblPr>
      <w:tblStyleRowBandSize w:val="1"/>
      <w:tblStyleColBandSize w:val="1"/>
      <w:tblCellMar>
        <w:top w:w="15.0" w:type="dxa"/>
        <w:left w:w="70.0" w:type="dxa"/>
        <w:bottom w:w="15.0" w:type="dxa"/>
        <w:right w:w="70.0" w:type="dxa"/>
      </w:tblCellMar>
    </w:tblPr>
  </w:style>
  <w:style w:type="table" w:styleId="aa" w:customStyle="1">
    <w:basedOn w:val="TableNormalf"/>
    <w:tblPr>
      <w:tblStyleRowBandSize w:val="1"/>
      <w:tblStyleColBandSize w:val="1"/>
      <w:tblCellMar>
        <w:left w:w="115.0" w:type="dxa"/>
        <w:right w:w="115.0" w:type="dxa"/>
      </w:tblCellMar>
    </w:tblPr>
  </w:style>
  <w:style w:type="table" w:styleId="ab" w:customStyle="1">
    <w:basedOn w:val="TableNormale"/>
    <w:tblPr>
      <w:tblStyleRowBandSize w:val="1"/>
      <w:tblStyleColBandSize w:val="1"/>
      <w:tblCellMar>
        <w:top w:w="15.0" w:type="dxa"/>
        <w:left w:w="115.0" w:type="dxa"/>
        <w:bottom w:w="15.0" w:type="dxa"/>
        <w:right w:w="115.0" w:type="dxa"/>
      </w:tblCellMar>
    </w:tblPr>
  </w:style>
  <w:style w:type="table" w:styleId="ac" w:customStyle="1">
    <w:basedOn w:val="TableNormale"/>
    <w:tblPr>
      <w:tblStyleRowBandSize w:val="1"/>
      <w:tblStyleColBandSize w:val="1"/>
      <w:tblCellMar>
        <w:top w:w="15.0" w:type="dxa"/>
        <w:left w:w="15.0" w:type="dxa"/>
        <w:bottom w:w="15.0" w:type="dxa"/>
        <w:right w:w="15.0" w:type="dxa"/>
      </w:tblCellMar>
    </w:tblPr>
  </w:style>
  <w:style w:type="table" w:styleId="ad" w:customStyle="1">
    <w:basedOn w:val="TableNormald"/>
    <w:tblPr>
      <w:tblStyleRowBandSize w:val="1"/>
      <w:tblStyleColBandSize w:val="1"/>
      <w:tblCellMar>
        <w:top w:w="15.0" w:type="dxa"/>
        <w:left w:w="15.0" w:type="dxa"/>
        <w:bottom w:w="15.0" w:type="dxa"/>
        <w:right w:w="15.0" w:type="dxa"/>
      </w:tblCellMar>
    </w:tblPr>
  </w:style>
  <w:style w:type="table" w:styleId="ae" w:customStyle="1">
    <w:basedOn w:val="TableNormald"/>
    <w:tblPr>
      <w:tblStyleRowBandSize w:val="1"/>
      <w:tblStyleColBandSize w:val="1"/>
      <w:tblCellMar>
        <w:left w:w="70.0" w:type="dxa"/>
        <w:right w:w="70.0" w:type="dxa"/>
      </w:tblCellMar>
    </w:tblPr>
  </w:style>
  <w:style w:type="table" w:styleId="af" w:customStyle="1">
    <w:basedOn w:val="TableNormald"/>
    <w:tblPr>
      <w:tblStyleRowBandSize w:val="1"/>
      <w:tblStyleColBandSize w:val="1"/>
      <w:tblCellMar>
        <w:left w:w="70.0" w:type="dxa"/>
        <w:right w:w="70.0" w:type="dxa"/>
      </w:tblCellMar>
    </w:tblPr>
  </w:style>
  <w:style w:type="table" w:styleId="af0" w:customStyle="1">
    <w:basedOn w:val="TableNormald"/>
    <w:tblPr>
      <w:tblStyleRowBandSize w:val="1"/>
      <w:tblStyleColBandSize w:val="1"/>
      <w:tblCellMar>
        <w:left w:w="115.0" w:type="dxa"/>
        <w:right w:w="115.0" w:type="dxa"/>
      </w:tblCellMar>
    </w:tblPr>
  </w:style>
  <w:style w:type="table" w:styleId="af1" w:customStyle="1">
    <w:basedOn w:val="TableNormald"/>
    <w:rPr>
      <w:rFonts w:ascii="Calibri" w:cs="Calibri" w:eastAsia="Calibri" w:hAnsi="Calibri"/>
      <w:sz w:val="22"/>
      <w:szCs w:val="22"/>
    </w:rPr>
    <w:tblPr>
      <w:tblStyleRowBandSize w:val="1"/>
      <w:tblStyleColBandSize w:val="1"/>
      <w:tblCellMar>
        <w:left w:w="108.0" w:type="dxa"/>
        <w:right w:w="108.0" w:type="dxa"/>
      </w:tblCellMar>
    </w:tblPr>
  </w:style>
  <w:style w:type="paragraph" w:styleId="Prrafodelista">
    <w:name w:val="List Paragraph"/>
    <w:basedOn w:val="Normal"/>
    <w:uiPriority w:val="34"/>
    <w:qFormat w:val="1"/>
    <w:rsid w:val="006E6023"/>
    <w:pPr>
      <w:ind w:left="720"/>
      <w:contextualSpacing w:val="1"/>
    </w:pPr>
  </w:style>
  <w:style w:type="table" w:styleId="af2"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3" w:customStyle="1">
    <w:basedOn w:val="TableNormalc"/>
    <w:tblPr>
      <w:tblStyleRowBandSize w:val="1"/>
      <w:tblStyleColBandSize w:val="1"/>
      <w:tblCellMar>
        <w:left w:w="115.0" w:type="dxa"/>
        <w:right w:w="115.0" w:type="dxa"/>
      </w:tblCellMar>
    </w:tblPr>
  </w:style>
  <w:style w:type="table" w:styleId="af4"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5"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6"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7"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8" w:customStyle="1">
    <w:basedOn w:val="TableNormalb"/>
    <w:tblPr>
      <w:tblStyleRowBandSize w:val="1"/>
      <w:tblStyleColBandSize w:val="1"/>
      <w:tblCellMar>
        <w:left w:w="70.0" w:type="dxa"/>
        <w:right w:w="70.0" w:type="dxa"/>
      </w:tblCellMar>
    </w:tblPr>
  </w:style>
  <w:style w:type="table" w:styleId="af9" w:customStyle="1">
    <w:basedOn w:val="TableNormalb"/>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a" w:customStyle="1">
    <w:basedOn w:val="TableNormalb"/>
    <w:tblPr>
      <w:tblStyleRowBandSize w:val="1"/>
      <w:tblStyleColBandSize w:val="1"/>
      <w:tblCellMar>
        <w:left w:w="70.0" w:type="dxa"/>
        <w:right w:w="70.0" w:type="dxa"/>
      </w:tblCellMar>
    </w:tblPr>
  </w:style>
  <w:style w:type="table" w:styleId="afb" w:customStyle="1">
    <w:basedOn w:val="TableNormalb"/>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c" w:customStyle="1">
    <w:basedOn w:val="TableNormalb"/>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d" w:customStyle="1">
    <w:basedOn w:val="TableNormalb"/>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paragraph" w:styleId="Textocomentario">
    <w:name w:val="annotation text"/>
    <w:basedOn w:val="Normal"/>
    <w:link w:val="TextocomentarioCar"/>
    <w:uiPriority w:val="99"/>
    <w:semiHidden w:val="1"/>
    <w:unhideWhenUsed w:val="1"/>
  </w:style>
  <w:style w:type="character" w:styleId="TextocomentarioCar" w:customStyle="1">
    <w:name w:val="Texto comentario Car"/>
    <w:basedOn w:val="Fuentedeprrafopredeter"/>
    <w:link w:val="Textocomentario"/>
    <w:uiPriority w:val="99"/>
    <w:semiHidden w:val="1"/>
    <w:rPr>
      <w:lang w:eastAsia="es-ES"/>
    </w:rPr>
  </w:style>
  <w:style w:type="character" w:styleId="Refdecomentario">
    <w:name w:val="annotation reference"/>
    <w:basedOn w:val="Fuentedeprrafopredeter"/>
    <w:uiPriority w:val="99"/>
    <w:semiHidden w:val="1"/>
    <w:unhideWhenUsed w:val="1"/>
    <w:rPr>
      <w:sz w:val="16"/>
      <w:szCs w:val="16"/>
    </w:rPr>
  </w:style>
  <w:style w:type="numbering" w:styleId="Sinlista1" w:customStyle="1">
    <w:name w:val="Sin lista1"/>
    <w:next w:val="Sinlista"/>
    <w:uiPriority w:val="99"/>
    <w:semiHidden w:val="1"/>
    <w:unhideWhenUsed w:val="1"/>
    <w:rsid w:val="006D0447"/>
  </w:style>
  <w:style w:type="character" w:styleId="apple-tab-span" w:customStyle="1">
    <w:name w:val="apple-tab-span"/>
    <w:basedOn w:val="Fuentedeprrafopredeter"/>
    <w:rsid w:val="006D0447"/>
  </w:style>
  <w:style w:type="table" w:styleId="afe" w:customStyle="1">
    <w:basedOn w:val="TableNormala"/>
    <w:tblPr>
      <w:tblStyleRowBandSize w:val="1"/>
      <w:tblStyleColBandSize w:val="1"/>
      <w:tblCellMar>
        <w:left w:w="115.0" w:type="dxa"/>
        <w:right w:w="115.0" w:type="dxa"/>
      </w:tblCellMar>
    </w:tblPr>
  </w:style>
  <w:style w:type="table" w:styleId="aff" w:customStyle="1">
    <w:basedOn w:val="TableNormala"/>
    <w:tblPr>
      <w:tblStyleRowBandSize w:val="1"/>
      <w:tblStyleColBandSize w:val="1"/>
      <w:tblCellMar>
        <w:top w:w="15.0" w:type="dxa"/>
        <w:left w:w="15.0" w:type="dxa"/>
        <w:bottom w:w="15.0" w:type="dxa"/>
        <w:right w:w="15.0" w:type="dxa"/>
      </w:tblCellMar>
    </w:tblPr>
  </w:style>
  <w:style w:type="table" w:styleId="aff0" w:customStyle="1">
    <w:basedOn w:val="TableNormala"/>
    <w:tblPr>
      <w:tblStyleRowBandSize w:val="1"/>
      <w:tblStyleColBandSize w:val="1"/>
      <w:tblCellMar>
        <w:left w:w="115.0" w:type="dxa"/>
        <w:right w:w="115.0" w:type="dxa"/>
      </w:tblCellMar>
    </w:tblPr>
  </w:style>
  <w:style w:type="table" w:styleId="aff1" w:customStyle="1">
    <w:basedOn w:val="TableNormala"/>
    <w:tblPr>
      <w:tblStyleRowBandSize w:val="1"/>
      <w:tblStyleColBandSize w:val="1"/>
      <w:tblCellMar>
        <w:top w:w="100.0" w:type="dxa"/>
        <w:left w:w="100.0" w:type="dxa"/>
        <w:bottom w:w="100.0" w:type="dxa"/>
        <w:right w:w="100.0" w:type="dxa"/>
      </w:tblCellMar>
    </w:tblPr>
  </w:style>
  <w:style w:type="table" w:styleId="aff2" w:customStyle="1">
    <w:basedOn w:val="TableNormala"/>
    <w:tblPr>
      <w:tblStyleRowBandSize w:val="1"/>
      <w:tblStyleColBandSize w:val="1"/>
      <w:tblCellMar>
        <w:top w:w="100.0" w:type="dxa"/>
        <w:left w:w="100.0" w:type="dxa"/>
        <w:bottom w:w="100.0" w:type="dxa"/>
        <w:right w:w="100.0" w:type="dxa"/>
      </w:tblCellMar>
    </w:tblPr>
  </w:style>
  <w:style w:type="table" w:styleId="aff3" w:customStyle="1">
    <w:basedOn w:val="TableNormala"/>
    <w:tblPr>
      <w:tblStyleRowBandSize w:val="1"/>
      <w:tblStyleColBandSize w:val="1"/>
      <w:tblCellMar>
        <w:top w:w="15.0" w:type="dxa"/>
        <w:left w:w="15.0" w:type="dxa"/>
        <w:bottom w:w="15.0" w:type="dxa"/>
        <w:right w:w="15.0" w:type="dxa"/>
      </w:tblCellMar>
    </w:tblPr>
  </w:style>
  <w:style w:type="table" w:styleId="aff4" w:customStyle="1">
    <w:basedOn w:val="TableNormala"/>
    <w:tblPr>
      <w:tblStyleRowBandSize w:val="1"/>
      <w:tblStyleColBandSize w:val="1"/>
      <w:tblCellMar>
        <w:top w:w="15.0" w:type="dxa"/>
        <w:left w:w="15.0" w:type="dxa"/>
        <w:bottom w:w="15.0" w:type="dxa"/>
        <w:right w:w="15.0" w:type="dxa"/>
      </w:tblCellMar>
    </w:tblPr>
  </w:style>
  <w:style w:type="table" w:styleId="aff5" w:customStyle="1">
    <w:basedOn w:val="TableNormala"/>
    <w:tblPr>
      <w:tblStyleRowBandSize w:val="1"/>
      <w:tblStyleColBandSize w:val="1"/>
      <w:tblCellMar>
        <w:top w:w="15.0" w:type="dxa"/>
        <w:left w:w="15.0" w:type="dxa"/>
        <w:bottom w:w="15.0" w:type="dxa"/>
        <w:right w:w="15.0" w:type="dxa"/>
      </w:tblCellMar>
    </w:tblPr>
  </w:style>
  <w:style w:type="table" w:styleId="aff6" w:customStyle="1">
    <w:basedOn w:val="TableNormal9"/>
    <w:tblPr>
      <w:tblStyleRowBandSize w:val="1"/>
      <w:tblStyleColBandSize w:val="1"/>
      <w:tblCellMar>
        <w:left w:w="115.0" w:type="dxa"/>
        <w:right w:w="115.0" w:type="dxa"/>
      </w:tblCellMar>
    </w:tblPr>
  </w:style>
  <w:style w:type="table" w:styleId="aff7" w:customStyle="1">
    <w:basedOn w:val="TableNormal9"/>
    <w:tblPr>
      <w:tblStyleRowBandSize w:val="1"/>
      <w:tblStyleColBandSize w:val="1"/>
      <w:tblCellMar>
        <w:top w:w="15.0" w:type="dxa"/>
        <w:left w:w="15.0" w:type="dxa"/>
        <w:bottom w:w="15.0" w:type="dxa"/>
        <w:right w:w="15.0" w:type="dxa"/>
      </w:tblCellMar>
    </w:tblPr>
  </w:style>
  <w:style w:type="table" w:styleId="aff8" w:customStyle="1">
    <w:basedOn w:val="TableNormal9"/>
    <w:tblPr>
      <w:tblStyleRowBandSize w:val="1"/>
      <w:tblStyleColBandSize w:val="1"/>
      <w:tblCellMar>
        <w:left w:w="115.0" w:type="dxa"/>
        <w:right w:w="115.0" w:type="dxa"/>
      </w:tblCellMar>
    </w:tblPr>
  </w:style>
  <w:style w:type="table" w:styleId="aff9" w:customStyle="1">
    <w:basedOn w:val="TableNormal9"/>
    <w:tblPr>
      <w:tblStyleRowBandSize w:val="1"/>
      <w:tblStyleColBandSize w:val="1"/>
      <w:tblCellMar>
        <w:top w:w="15.0" w:type="dxa"/>
        <w:left w:w="15.0" w:type="dxa"/>
        <w:bottom w:w="15.0" w:type="dxa"/>
        <w:right w:w="15.0" w:type="dxa"/>
      </w:tblCellMar>
    </w:tblPr>
  </w:style>
  <w:style w:type="table" w:styleId="affa" w:customStyle="1">
    <w:basedOn w:val="TableNormal9"/>
    <w:tblPr>
      <w:tblStyleRowBandSize w:val="1"/>
      <w:tblStyleColBandSize w:val="1"/>
      <w:tblCellMar>
        <w:top w:w="15.0" w:type="dxa"/>
        <w:left w:w="15.0" w:type="dxa"/>
        <w:bottom w:w="15.0" w:type="dxa"/>
        <w:right w:w="15.0" w:type="dxa"/>
      </w:tblCellMar>
    </w:tblPr>
  </w:style>
  <w:style w:type="table" w:styleId="affb" w:customStyle="1">
    <w:basedOn w:val="TableNormal9"/>
    <w:tblPr>
      <w:tblStyleRowBandSize w:val="1"/>
      <w:tblStyleColBandSize w:val="1"/>
      <w:tblCellMar>
        <w:top w:w="15.0" w:type="dxa"/>
        <w:left w:w="15.0" w:type="dxa"/>
        <w:bottom w:w="15.0" w:type="dxa"/>
        <w:right w:w="15.0" w:type="dxa"/>
      </w:tblCellMar>
    </w:tblPr>
  </w:style>
  <w:style w:type="table" w:styleId="affc" w:customStyle="1">
    <w:basedOn w:val="TableNormal9"/>
    <w:tblPr>
      <w:tblStyleRowBandSize w:val="1"/>
      <w:tblStyleColBandSize w:val="1"/>
      <w:tblCellMar>
        <w:top w:w="15.0" w:type="dxa"/>
        <w:left w:w="15.0" w:type="dxa"/>
        <w:bottom w:w="15.0" w:type="dxa"/>
        <w:right w:w="15.0" w:type="dxa"/>
      </w:tblCellMar>
    </w:tblPr>
  </w:style>
  <w:style w:type="table" w:styleId="affd" w:customStyle="1">
    <w:basedOn w:val="TableNormal9"/>
    <w:tblPr>
      <w:tblStyleRowBandSize w:val="1"/>
      <w:tblStyleColBandSize w:val="1"/>
      <w:tblCellMar>
        <w:top w:w="15.0" w:type="dxa"/>
        <w:left w:w="15.0" w:type="dxa"/>
        <w:bottom w:w="15.0" w:type="dxa"/>
        <w:right w:w="15.0" w:type="dxa"/>
      </w:tblCellMar>
    </w:tblPr>
  </w:style>
  <w:style w:type="table" w:styleId="affe" w:customStyle="1">
    <w:basedOn w:val="TableNormal8"/>
    <w:tblPr>
      <w:tblStyleRowBandSize w:val="1"/>
      <w:tblStyleColBandSize w:val="1"/>
      <w:tblCellMar>
        <w:left w:w="115.0" w:type="dxa"/>
        <w:right w:w="115.0" w:type="dxa"/>
      </w:tblCellMar>
    </w:tblPr>
  </w:style>
  <w:style w:type="table" w:styleId="afff" w:customStyle="1">
    <w:basedOn w:val="TableNormal8"/>
    <w:tblPr>
      <w:tblStyleRowBandSize w:val="1"/>
      <w:tblStyleColBandSize w:val="1"/>
      <w:tblCellMar>
        <w:top w:w="15.0" w:type="dxa"/>
        <w:left w:w="15.0" w:type="dxa"/>
        <w:bottom w:w="15.0" w:type="dxa"/>
        <w:right w:w="15.0" w:type="dxa"/>
      </w:tblCellMar>
    </w:tblPr>
  </w:style>
  <w:style w:type="table" w:styleId="afff0" w:customStyle="1">
    <w:basedOn w:val="TableNormal8"/>
    <w:tblPr>
      <w:tblStyleRowBandSize w:val="1"/>
      <w:tblStyleColBandSize w:val="1"/>
      <w:tblCellMar>
        <w:left w:w="115.0" w:type="dxa"/>
        <w:right w:w="115.0" w:type="dxa"/>
      </w:tblCellMar>
    </w:tblPr>
  </w:style>
  <w:style w:type="table" w:styleId="afff1" w:customStyle="1">
    <w:basedOn w:val="TableNormal8"/>
    <w:tblPr>
      <w:tblStyleRowBandSize w:val="1"/>
      <w:tblStyleColBandSize w:val="1"/>
      <w:tblCellMar>
        <w:top w:w="15.0" w:type="dxa"/>
        <w:left w:w="15.0" w:type="dxa"/>
        <w:bottom w:w="15.0" w:type="dxa"/>
        <w:right w:w="15.0" w:type="dxa"/>
      </w:tblCellMar>
    </w:tblPr>
  </w:style>
  <w:style w:type="table" w:styleId="afff2" w:customStyle="1">
    <w:basedOn w:val="TableNormal8"/>
    <w:tblPr>
      <w:tblStyleRowBandSize w:val="1"/>
      <w:tblStyleColBandSize w:val="1"/>
      <w:tblCellMar>
        <w:top w:w="15.0" w:type="dxa"/>
        <w:left w:w="15.0" w:type="dxa"/>
        <w:bottom w:w="15.0" w:type="dxa"/>
        <w:right w:w="15.0" w:type="dxa"/>
      </w:tblCellMar>
    </w:tblPr>
  </w:style>
  <w:style w:type="table" w:styleId="afff3" w:customStyle="1">
    <w:basedOn w:val="TableNormal8"/>
    <w:tblPr>
      <w:tblStyleRowBandSize w:val="1"/>
      <w:tblStyleColBandSize w:val="1"/>
      <w:tblCellMar>
        <w:top w:w="15.0" w:type="dxa"/>
        <w:left w:w="15.0" w:type="dxa"/>
        <w:bottom w:w="15.0" w:type="dxa"/>
        <w:right w:w="15.0" w:type="dxa"/>
      </w:tblCellMar>
    </w:tblPr>
  </w:style>
  <w:style w:type="table" w:styleId="afff4" w:customStyle="1">
    <w:basedOn w:val="TableNormal7"/>
    <w:tblPr>
      <w:tblStyleRowBandSize w:val="1"/>
      <w:tblStyleColBandSize w:val="1"/>
      <w:tblCellMar>
        <w:top w:w="15.0" w:type="dxa"/>
        <w:left w:w="15.0" w:type="dxa"/>
        <w:bottom w:w="15.0" w:type="dxa"/>
        <w:right w:w="15.0" w:type="dxa"/>
      </w:tblCellMar>
    </w:tblPr>
  </w:style>
  <w:style w:type="table" w:styleId="afff5" w:customStyle="1">
    <w:basedOn w:val="TableNormal7"/>
    <w:tblPr>
      <w:tblStyleRowBandSize w:val="1"/>
      <w:tblStyleColBandSize w:val="1"/>
      <w:tblCellMar>
        <w:top w:w="15.0" w:type="dxa"/>
        <w:left w:w="15.0" w:type="dxa"/>
        <w:bottom w:w="15.0" w:type="dxa"/>
        <w:right w:w="15.0" w:type="dxa"/>
      </w:tblCellMar>
    </w:tblPr>
  </w:style>
  <w:style w:type="table" w:styleId="afff6" w:customStyle="1">
    <w:basedOn w:val="TableNormal7"/>
    <w:tblPr>
      <w:tblStyleRowBandSize w:val="1"/>
      <w:tblStyleColBandSize w:val="1"/>
      <w:tblCellMar>
        <w:top w:w="15.0" w:type="dxa"/>
        <w:left w:w="15.0" w:type="dxa"/>
        <w:bottom w:w="15.0" w:type="dxa"/>
        <w:right w:w="15.0" w:type="dxa"/>
      </w:tblCellMar>
    </w:tblPr>
  </w:style>
  <w:style w:type="table" w:styleId="afff7" w:customStyle="1">
    <w:basedOn w:val="TableNormal7"/>
    <w:tblPr>
      <w:tblStyleRowBandSize w:val="1"/>
      <w:tblStyleColBandSize w:val="1"/>
      <w:tblCellMar>
        <w:top w:w="15.0" w:type="dxa"/>
        <w:left w:w="15.0" w:type="dxa"/>
        <w:bottom w:w="15.0" w:type="dxa"/>
        <w:right w:w="15.0" w:type="dxa"/>
      </w:tblCellMar>
    </w:tblPr>
  </w:style>
  <w:style w:type="table" w:styleId="afff8" w:customStyle="1">
    <w:basedOn w:val="TableNormal7"/>
    <w:tblPr>
      <w:tblStyleRowBandSize w:val="1"/>
      <w:tblStyleColBandSize w:val="1"/>
      <w:tblCellMar>
        <w:top w:w="15.0" w:type="dxa"/>
        <w:left w:w="15.0" w:type="dxa"/>
        <w:bottom w:w="15.0" w:type="dxa"/>
        <w:right w:w="15.0" w:type="dxa"/>
      </w:tblCellMar>
    </w:tblPr>
  </w:style>
  <w:style w:type="table" w:styleId="afff9" w:customStyle="1">
    <w:basedOn w:val="TableNormal7"/>
    <w:tblPr>
      <w:tblStyleRowBandSize w:val="1"/>
      <w:tblStyleColBandSize w:val="1"/>
      <w:tblCellMar>
        <w:top w:w="15.0" w:type="dxa"/>
        <w:left w:w="15.0" w:type="dxa"/>
        <w:bottom w:w="15.0" w:type="dxa"/>
        <w:right w:w="15.0" w:type="dxa"/>
      </w:tblCellMar>
    </w:tblPr>
  </w:style>
  <w:style w:type="table" w:styleId="afffa" w:customStyle="1">
    <w:basedOn w:val="TableNormal7"/>
    <w:tblPr>
      <w:tblStyleRowBandSize w:val="1"/>
      <w:tblStyleColBandSize w:val="1"/>
      <w:tblCellMar>
        <w:top w:w="15.0" w:type="dxa"/>
        <w:left w:w="15.0" w:type="dxa"/>
        <w:bottom w:w="15.0" w:type="dxa"/>
        <w:right w:w="15.0" w:type="dxa"/>
      </w:tblCellMar>
    </w:tblPr>
  </w:style>
  <w:style w:type="table" w:styleId="afffb" w:customStyle="1">
    <w:basedOn w:val="TableNormal7"/>
    <w:tblPr>
      <w:tblStyleRowBandSize w:val="1"/>
      <w:tblStyleColBandSize w:val="1"/>
      <w:tblCellMar>
        <w:top w:w="15.0" w:type="dxa"/>
        <w:left w:w="15.0" w:type="dxa"/>
        <w:bottom w:w="15.0" w:type="dxa"/>
        <w:right w:w="15.0" w:type="dxa"/>
      </w:tblCellMar>
    </w:tblPr>
  </w:style>
  <w:style w:type="table" w:styleId="afffc" w:customStyle="1">
    <w:basedOn w:val="TableNormal7"/>
    <w:tblPr>
      <w:tblStyleRowBandSize w:val="1"/>
      <w:tblStyleColBandSize w:val="1"/>
      <w:tblCellMar>
        <w:top w:w="15.0" w:type="dxa"/>
        <w:left w:w="15.0" w:type="dxa"/>
        <w:bottom w:w="15.0" w:type="dxa"/>
        <w:right w:w="15.0" w:type="dxa"/>
      </w:tblCellMar>
    </w:tblPr>
  </w:style>
  <w:style w:type="table" w:styleId="afffd" w:customStyle="1">
    <w:basedOn w:val="TableNormal5"/>
    <w:tblPr>
      <w:tblStyleRowBandSize w:val="1"/>
      <w:tblStyleColBandSize w:val="1"/>
      <w:tblCellMar>
        <w:top w:w="15.0" w:type="dxa"/>
        <w:left w:w="15.0" w:type="dxa"/>
        <w:bottom w:w="15.0" w:type="dxa"/>
        <w:right w:w="15.0" w:type="dxa"/>
      </w:tblCellMar>
    </w:tblPr>
  </w:style>
  <w:style w:type="table" w:styleId="afffe" w:customStyle="1">
    <w:basedOn w:val="TableNormal5"/>
    <w:tblPr>
      <w:tblStyleRowBandSize w:val="1"/>
      <w:tblStyleColBandSize w:val="1"/>
      <w:tblCellMar>
        <w:top w:w="15.0" w:type="dxa"/>
        <w:left w:w="15.0" w:type="dxa"/>
        <w:bottom w:w="15.0" w:type="dxa"/>
        <w:right w:w="15.0" w:type="dxa"/>
      </w:tblCellMar>
    </w:tblPr>
  </w:style>
  <w:style w:type="table" w:styleId="affff" w:customStyle="1">
    <w:basedOn w:val="TableNormal4"/>
    <w:tblPr>
      <w:tblStyleRowBandSize w:val="1"/>
      <w:tblStyleColBandSize w:val="1"/>
      <w:tblCellMar>
        <w:top w:w="15.0" w:type="dxa"/>
        <w:left w:w="15.0" w:type="dxa"/>
        <w:bottom w:w="15.0" w:type="dxa"/>
        <w:right w:w="15.0" w:type="dxa"/>
      </w:tblCellMar>
    </w:tblPr>
  </w:style>
  <w:style w:type="table" w:styleId="affff0" w:customStyle="1">
    <w:basedOn w:val="TableNormal4"/>
    <w:tblPr>
      <w:tblStyleRowBandSize w:val="1"/>
      <w:tblStyleColBandSize w:val="1"/>
      <w:tblCellMar>
        <w:top w:w="15.0" w:type="dxa"/>
        <w:left w:w="15.0" w:type="dxa"/>
        <w:bottom w:w="15.0" w:type="dxa"/>
        <w:right w:w="15.0" w:type="dxa"/>
      </w:tblCellMar>
    </w:tblPr>
  </w:style>
  <w:style w:type="table" w:styleId="affff1" w:customStyle="1">
    <w:basedOn w:val="TableNormal3"/>
    <w:tblPr>
      <w:tblStyleRowBandSize w:val="1"/>
      <w:tblStyleColBandSize w:val="1"/>
      <w:tblCellMar>
        <w:left w:w="115.0" w:type="dxa"/>
        <w:right w:w="115.0" w:type="dxa"/>
      </w:tblCellMar>
    </w:tblPr>
  </w:style>
  <w:style w:type="table" w:styleId="affff2" w:customStyle="1">
    <w:basedOn w:val="TableNormal3"/>
    <w:tblPr>
      <w:tblStyleRowBandSize w:val="1"/>
      <w:tblStyleColBandSize w:val="1"/>
      <w:tblCellMar>
        <w:left w:w="115.0" w:type="dxa"/>
        <w:right w:w="115.0" w:type="dxa"/>
      </w:tblCellMar>
    </w:tblPr>
  </w:style>
  <w:style w:type="table" w:styleId="affff3" w:customStyle="1">
    <w:basedOn w:val="TableNormal3"/>
    <w:tblPr>
      <w:tblStyleRowBandSize w:val="1"/>
      <w:tblStyleColBandSize w:val="1"/>
      <w:tblCellMar>
        <w:left w:w="115.0" w:type="dxa"/>
        <w:right w:w="115.0" w:type="dxa"/>
      </w:tblCellMar>
    </w:tblPr>
  </w:style>
  <w:style w:type="table" w:styleId="affff4" w:customStyle="1">
    <w:basedOn w:val="TableNormal3"/>
    <w:tblPr>
      <w:tblStyleRowBandSize w:val="1"/>
      <w:tblStyleColBandSize w:val="1"/>
      <w:tblCellMar>
        <w:top w:w="15.0" w:type="dxa"/>
        <w:left w:w="15.0" w:type="dxa"/>
        <w:bottom w:w="15.0" w:type="dxa"/>
        <w:right w:w="15.0" w:type="dxa"/>
      </w:tblCellMar>
    </w:tblPr>
  </w:style>
  <w:style w:type="table" w:styleId="affff5" w:customStyle="1">
    <w:basedOn w:val="TableNormal3"/>
    <w:tblPr>
      <w:tblStyleRowBandSize w:val="1"/>
      <w:tblStyleColBandSize w:val="1"/>
      <w:tblCellMar>
        <w:top w:w="15.0" w:type="dxa"/>
        <w:left w:w="15.0" w:type="dxa"/>
        <w:bottom w:w="15.0" w:type="dxa"/>
        <w:right w:w="15.0" w:type="dxa"/>
      </w:tblCellMar>
    </w:tblPr>
  </w:style>
  <w:style w:type="table" w:styleId="affff6" w:customStyle="1">
    <w:basedOn w:val="TableNormal3"/>
    <w:tblPr>
      <w:tblStyleRowBandSize w:val="1"/>
      <w:tblStyleColBandSize w:val="1"/>
    </w:tblPr>
  </w:style>
  <w:style w:type="table" w:styleId="affff7" w:customStyle="1">
    <w:basedOn w:val="TableNormal3"/>
    <w:tblPr>
      <w:tblStyleRowBandSize w:val="1"/>
      <w:tblStyleColBandSize w:val="1"/>
      <w:tblCellMar>
        <w:left w:w="115.0" w:type="dxa"/>
        <w:right w:w="115.0" w:type="dxa"/>
      </w:tblCellMar>
    </w:tblPr>
  </w:style>
  <w:style w:type="table" w:styleId="affff8" w:customStyle="1">
    <w:basedOn w:val="TableNormal3"/>
    <w:tblPr>
      <w:tblStyleRowBandSize w:val="1"/>
      <w:tblStyleColBandSize w:val="1"/>
      <w:tblCellMar>
        <w:left w:w="115.0" w:type="dxa"/>
        <w:right w:w="115.0" w:type="dxa"/>
      </w:tblCellMar>
    </w:tblPr>
  </w:style>
  <w:style w:type="table" w:styleId="affff9" w:customStyle="1">
    <w:basedOn w:val="TableNormal2"/>
    <w:tblPr>
      <w:tblStyleRowBandSize w:val="1"/>
      <w:tblStyleColBandSize w:val="1"/>
      <w:tblCellMar>
        <w:top w:w="0.0" w:type="dxa"/>
        <w:left w:w="115.0" w:type="dxa"/>
        <w:bottom w:w="0.0" w:type="dxa"/>
        <w:right w:w="115.0" w:type="dxa"/>
      </w:tblCellMar>
    </w:tblPr>
  </w:style>
  <w:style w:type="table" w:styleId="affffa" w:customStyle="1">
    <w:basedOn w:val="TableNormal2"/>
    <w:tblPr>
      <w:tblStyleRowBandSize w:val="1"/>
      <w:tblStyleColBandSize w:val="1"/>
      <w:tblCellMar>
        <w:top w:w="0.0" w:type="dxa"/>
        <w:left w:w="115.0" w:type="dxa"/>
        <w:bottom w:w="0.0" w:type="dxa"/>
        <w:right w:w="115.0" w:type="dxa"/>
      </w:tblCellMar>
    </w:tblPr>
  </w:style>
  <w:style w:type="table" w:styleId="affffb" w:customStyle="1">
    <w:basedOn w:val="TableNormal2"/>
    <w:tblPr>
      <w:tblStyleRowBandSize w:val="1"/>
      <w:tblStyleColBandSize w:val="1"/>
      <w:tblCellMar>
        <w:top w:w="0.0" w:type="dxa"/>
        <w:left w:w="115.0" w:type="dxa"/>
        <w:bottom w:w="0.0" w:type="dxa"/>
        <w:right w:w="115.0" w:type="dxa"/>
      </w:tblCellMar>
    </w:tblPr>
  </w:style>
  <w:style w:type="table" w:styleId="affffc" w:customStyle="1">
    <w:basedOn w:val="TableNormal2"/>
    <w:tblPr>
      <w:tblStyleRowBandSize w:val="1"/>
      <w:tblStyleColBandSize w:val="1"/>
      <w:tblCellMar>
        <w:top w:w="15.0" w:type="dxa"/>
        <w:left w:w="15.0" w:type="dxa"/>
        <w:bottom w:w="15.0" w:type="dxa"/>
        <w:right w:w="15.0" w:type="dxa"/>
      </w:tblCellMar>
    </w:tblPr>
  </w:style>
  <w:style w:type="table" w:styleId="affffd" w:customStyle="1">
    <w:basedOn w:val="TableNormal2"/>
    <w:tblPr>
      <w:tblStyleRowBandSize w:val="1"/>
      <w:tblStyleColBandSize w:val="1"/>
      <w:tblCellMar>
        <w:top w:w="0.0" w:type="dxa"/>
        <w:left w:w="0.0" w:type="dxa"/>
        <w:bottom w:w="0.0" w:type="dxa"/>
        <w:right w:w="0.0" w:type="dxa"/>
      </w:tblCellMar>
    </w:tblPr>
  </w:style>
  <w:style w:type="table" w:styleId="affffe" w:customStyle="1">
    <w:basedOn w:val="TableNormal2"/>
    <w:tblPr>
      <w:tblStyleRowBandSize w:val="1"/>
      <w:tblStyleColBandSize w:val="1"/>
      <w:tblCellMar>
        <w:top w:w="0.0" w:type="dxa"/>
        <w:left w:w="115.0" w:type="dxa"/>
        <w:bottom w:w="0.0" w:type="dxa"/>
        <w:right w:w="115.0" w:type="dxa"/>
      </w:tblCellMar>
    </w:tblPr>
  </w:style>
  <w:style w:type="table" w:styleId="afffff" w:customStyle="1">
    <w:basedOn w:val="TableNormal2"/>
    <w:tblPr>
      <w:tblStyleRowBandSize w:val="1"/>
      <w:tblStyleColBandSize w:val="1"/>
      <w:tblCellMar>
        <w:top w:w="0.0" w:type="dxa"/>
        <w:left w:w="115.0" w:type="dxa"/>
        <w:bottom w:w="0.0" w:type="dxa"/>
        <w:right w:w="115.0" w:type="dxa"/>
      </w:tblCellMar>
    </w:tblPr>
  </w:style>
  <w:style w:type="table" w:styleId="afffff0" w:customStyle="1">
    <w:basedOn w:val="TableNormal2"/>
    <w:tblPr>
      <w:tblStyleRowBandSize w:val="1"/>
      <w:tblStyleColBandSize w:val="1"/>
      <w:tblCellMar>
        <w:top w:w="0.0" w:type="dxa"/>
        <w:left w:w="115.0" w:type="dxa"/>
        <w:bottom w:w="0.0" w:type="dxa"/>
        <w:right w:w="115.0" w:type="dxa"/>
      </w:tblCellMar>
    </w:tblPr>
  </w:style>
  <w:style w:type="table" w:styleId="afffff1" w:customStyle="1">
    <w:basedOn w:val="TableNormal2"/>
    <w:tblPr>
      <w:tblStyleRowBandSize w:val="1"/>
      <w:tblStyleColBandSize w:val="1"/>
      <w:tblCellMar>
        <w:top w:w="0.0" w:type="dxa"/>
        <w:left w:w="115.0" w:type="dxa"/>
        <w:bottom w:w="0.0" w:type="dxa"/>
        <w:right w:w="115.0" w:type="dxa"/>
      </w:tblCellMar>
    </w:tblPr>
  </w:style>
  <w:style w:type="table" w:styleId="afffff2" w:customStyle="1">
    <w:basedOn w:val="TableNormal2"/>
    <w:tblPr>
      <w:tblStyleRowBandSize w:val="1"/>
      <w:tblStyleColBandSize w:val="1"/>
      <w:tblCellMar>
        <w:top w:w="0.0" w:type="dxa"/>
        <w:left w:w="115.0" w:type="dxa"/>
        <w:bottom w:w="0.0" w:type="dxa"/>
        <w:right w:w="115.0" w:type="dxa"/>
      </w:tblCellMar>
    </w:tblPr>
  </w:style>
  <w:style w:type="table" w:styleId="afffff3" w:customStyle="1">
    <w:basedOn w:val="TableNormal2"/>
    <w:tblPr>
      <w:tblStyleRowBandSize w:val="1"/>
      <w:tblStyleColBandSize w:val="1"/>
      <w:tblCellMar>
        <w:top w:w="15.0" w:type="dxa"/>
        <w:left w:w="15.0" w:type="dxa"/>
        <w:bottom w:w="15.0" w:type="dxa"/>
        <w:right w:w="15.0" w:type="dxa"/>
      </w:tblCellMar>
    </w:tblPr>
  </w:style>
  <w:style w:type="table" w:styleId="afffff4" w:customStyle="1">
    <w:basedOn w:val="TableNormal2"/>
    <w:tblPr>
      <w:tblStyleRowBandSize w:val="1"/>
      <w:tblStyleColBandSize w:val="1"/>
      <w:tblCellMar>
        <w:top w:w="0.0" w:type="dxa"/>
        <w:left w:w="0.0" w:type="dxa"/>
        <w:bottom w:w="0.0" w:type="dxa"/>
        <w:right w:w="0.0" w:type="dxa"/>
      </w:tblCellMar>
    </w:tblPr>
  </w:style>
  <w:style w:type="table" w:styleId="afffff5" w:customStyle="1">
    <w:basedOn w:val="TableNormal2"/>
    <w:tblPr>
      <w:tblStyleRowBandSize w:val="1"/>
      <w:tblStyleColBandSize w:val="1"/>
      <w:tblCellMar>
        <w:top w:w="0.0" w:type="dxa"/>
        <w:left w:w="115.0" w:type="dxa"/>
        <w:bottom w:w="0.0" w:type="dxa"/>
        <w:right w:w="115.0" w:type="dxa"/>
      </w:tblCellMar>
    </w:tblPr>
  </w:style>
  <w:style w:type="table" w:styleId="afffff6" w:customStyle="1">
    <w:basedOn w:val="TableNormal2"/>
    <w:tblPr>
      <w:tblStyleRowBandSize w:val="1"/>
      <w:tblStyleColBandSize w:val="1"/>
      <w:tblCellMar>
        <w:top w:w="0.0" w:type="dxa"/>
        <w:left w:w="115.0" w:type="dxa"/>
        <w:bottom w:w="0.0" w:type="dxa"/>
        <w:right w:w="115.0" w:type="dxa"/>
      </w:tblCellMar>
    </w:tblPr>
  </w:style>
  <w:style w:type="table" w:styleId="afffff7" w:customStyle="1">
    <w:basedOn w:val="TableNormal2"/>
    <w:tblPr>
      <w:tblStyleRowBandSize w:val="1"/>
      <w:tblStyleColBandSize w:val="1"/>
      <w:tblCellMar>
        <w:top w:w="0.0" w:type="dxa"/>
        <w:left w:w="115.0" w:type="dxa"/>
        <w:bottom w:w="0.0" w:type="dxa"/>
        <w:right w:w="115.0" w:type="dxa"/>
      </w:tblCellMar>
    </w:tblPr>
  </w:style>
  <w:style w:type="table" w:styleId="afffff8" w:customStyle="1">
    <w:basedOn w:val="TableNormal2"/>
    <w:tblPr>
      <w:tblStyleRowBandSize w:val="1"/>
      <w:tblStyleColBandSize w:val="1"/>
      <w:tblCellMar>
        <w:top w:w="0.0" w:type="dxa"/>
        <w:left w:w="115.0" w:type="dxa"/>
        <w:bottom w:w="0.0" w:type="dxa"/>
        <w:right w:w="115.0" w:type="dxa"/>
      </w:tblCellMar>
    </w:tblPr>
  </w:style>
  <w:style w:type="table" w:styleId="afffff9" w:customStyle="1">
    <w:basedOn w:val="TableNormal2"/>
    <w:tblPr>
      <w:tblStyleRowBandSize w:val="1"/>
      <w:tblStyleColBandSize w:val="1"/>
      <w:tblCellMar>
        <w:top w:w="0.0" w:type="dxa"/>
        <w:left w:w="115.0" w:type="dxa"/>
        <w:bottom w:w="0.0" w:type="dxa"/>
        <w:right w:w="115.0" w:type="dxa"/>
      </w:tblCellMar>
    </w:tblPr>
  </w:style>
  <w:style w:type="table" w:styleId="afffffa" w:customStyle="1">
    <w:basedOn w:val="TableNormal2"/>
    <w:tblPr>
      <w:tblStyleRowBandSize w:val="1"/>
      <w:tblStyleColBandSize w:val="1"/>
      <w:tblCellMar>
        <w:top w:w="15.0" w:type="dxa"/>
        <w:left w:w="15.0" w:type="dxa"/>
        <w:bottom w:w="15.0" w:type="dxa"/>
        <w:right w:w="15.0" w:type="dxa"/>
      </w:tblCellMar>
    </w:tblPr>
  </w:style>
  <w:style w:type="table" w:styleId="afffffb" w:customStyle="1">
    <w:basedOn w:val="TableNormal2"/>
    <w:tblPr>
      <w:tblStyleRowBandSize w:val="1"/>
      <w:tblStyleColBandSize w:val="1"/>
      <w:tblCellMar>
        <w:top w:w="0.0" w:type="dxa"/>
        <w:left w:w="0.0" w:type="dxa"/>
        <w:bottom w:w="0.0" w:type="dxa"/>
        <w:right w:w="0.0" w:type="dxa"/>
      </w:tblCellMar>
    </w:tblPr>
  </w:style>
  <w:style w:type="table" w:styleId="afffffc" w:customStyle="1">
    <w:basedOn w:val="TableNormal2"/>
    <w:tblPr>
      <w:tblStyleRowBandSize w:val="1"/>
      <w:tblStyleColBandSize w:val="1"/>
      <w:tblCellMar>
        <w:top w:w="0.0" w:type="dxa"/>
        <w:left w:w="115.0" w:type="dxa"/>
        <w:bottom w:w="0.0" w:type="dxa"/>
        <w:right w:w="115.0" w:type="dxa"/>
      </w:tblCellMar>
    </w:tblPr>
  </w:style>
  <w:style w:type="table" w:styleId="afffffd" w:customStyle="1">
    <w:basedOn w:val="TableNormal2"/>
    <w:tblPr>
      <w:tblStyleRowBandSize w:val="1"/>
      <w:tblStyleColBandSize w:val="1"/>
      <w:tblCellMar>
        <w:top w:w="0.0" w:type="dxa"/>
        <w:left w:w="115.0" w:type="dxa"/>
        <w:bottom w:w="0.0" w:type="dxa"/>
        <w:right w:w="115.0" w:type="dxa"/>
      </w:tblCellMar>
    </w:tblPr>
  </w:style>
  <w:style w:type="table" w:styleId="afffffe" w:customStyle="1">
    <w:basedOn w:val="TableNormal2"/>
    <w:tblPr>
      <w:tblStyleRowBandSize w:val="1"/>
      <w:tblStyleColBandSize w:val="1"/>
    </w:tblPr>
  </w:style>
  <w:style w:type="table" w:styleId="affffff" w:customStyle="1">
    <w:basedOn w:val="TableNormal2"/>
    <w:tblPr>
      <w:tblStyleRowBandSize w:val="1"/>
      <w:tblStyleColBandSize w:val="1"/>
    </w:tblPr>
  </w:style>
  <w:style w:type="table" w:styleId="affffff0" w:customStyle="1">
    <w:basedOn w:val="TableNormal2"/>
    <w:tblPr>
      <w:tblStyleRowBandSize w:val="1"/>
      <w:tblStyleColBandSize w:val="1"/>
    </w:tblPr>
  </w:style>
  <w:style w:type="table" w:styleId="affffff1" w:customStyle="1">
    <w:basedOn w:val="TableNormal2"/>
    <w:tblPr>
      <w:tblStyleRowBandSize w:val="1"/>
      <w:tblStyleColBandSize w:val="1"/>
    </w:tblPr>
  </w:style>
  <w:style w:type="table" w:styleId="affffff2" w:customStyle="1">
    <w:basedOn w:val="TableNormal2"/>
    <w:tblPr>
      <w:tblStyleRowBandSize w:val="1"/>
      <w:tblStyleColBandSize w:val="1"/>
    </w:tblPr>
  </w:style>
  <w:style w:type="table" w:styleId="affffff3" w:customStyle="1">
    <w:basedOn w:val="TableNormal2"/>
    <w:tblPr>
      <w:tblStyleRowBandSize w:val="1"/>
      <w:tblStyleColBandSize w:val="1"/>
    </w:tblPr>
  </w:style>
  <w:style w:type="table" w:styleId="affffff4" w:customStyle="1">
    <w:basedOn w:val="TableNormal2"/>
    <w:tblPr>
      <w:tblStyleRowBandSize w:val="1"/>
      <w:tblStyleColBandSize w:val="1"/>
    </w:tblPr>
  </w:style>
  <w:style w:type="table" w:styleId="affffff5" w:customStyle="1">
    <w:basedOn w:val="TableNormal2"/>
    <w:tblPr>
      <w:tblStyleRowBandSize w:val="1"/>
      <w:tblStyleColBandSize w:val="1"/>
    </w:tblPr>
  </w:style>
  <w:style w:type="table" w:styleId="affffff6" w:customStyle="1">
    <w:basedOn w:val="TableNormal2"/>
    <w:tblPr>
      <w:tblStyleRowBandSize w:val="1"/>
      <w:tblStyleColBandSize w:val="1"/>
    </w:tblPr>
  </w:style>
  <w:style w:type="table" w:styleId="affffff7" w:customStyle="1">
    <w:basedOn w:val="TableNormal2"/>
    <w:tblPr>
      <w:tblStyleRowBandSize w:val="1"/>
      <w:tblStyleColBandSize w:val="1"/>
    </w:tblPr>
  </w:style>
  <w:style w:type="table" w:styleId="affffff8" w:customStyle="1">
    <w:basedOn w:val="TableNormal2"/>
    <w:tblPr>
      <w:tblStyleRowBandSize w:val="1"/>
      <w:tblStyleColBandSize w:val="1"/>
    </w:tblPr>
  </w:style>
  <w:style w:type="table" w:styleId="affffff9" w:customStyle="1">
    <w:basedOn w:val="TableNormal2"/>
    <w:tblPr>
      <w:tblStyleRowBandSize w:val="1"/>
      <w:tblStyleColBandSize w:val="1"/>
    </w:tblPr>
  </w:style>
  <w:style w:type="table" w:styleId="affffffa" w:customStyle="1">
    <w:basedOn w:val="TableNormal2"/>
    <w:tblPr>
      <w:tblStyleRowBandSize w:val="1"/>
      <w:tblStyleColBandSize w:val="1"/>
    </w:tblPr>
  </w:style>
  <w:style w:type="table" w:styleId="affffffb" w:customStyle="1">
    <w:basedOn w:val="TableNormal2"/>
    <w:tblPr>
      <w:tblStyleRowBandSize w:val="1"/>
      <w:tblStyleColBandSize w:val="1"/>
    </w:tblPr>
  </w:style>
  <w:style w:type="table" w:styleId="affffffc" w:customStyle="1">
    <w:basedOn w:val="TableNormal2"/>
    <w:tblPr>
      <w:tblStyleRowBandSize w:val="1"/>
      <w:tblStyleColBandSize w:val="1"/>
    </w:tblPr>
  </w:style>
  <w:style w:type="table" w:styleId="affffffd" w:customStyle="1">
    <w:basedOn w:val="TableNormal2"/>
    <w:tblPr>
      <w:tblStyleRowBandSize w:val="1"/>
      <w:tblStyleColBandSize w:val="1"/>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
  <dc:creator/>
</cp:coreProperties>
</file>