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EF863" w14:textId="77777777" w:rsidR="00A40DD3" w:rsidRPr="005C572C" w:rsidRDefault="00A40DD3" w:rsidP="00C628BA">
      <w:pPr>
        <w:spacing w:after="0" w:line="240" w:lineRule="auto"/>
        <w:jc w:val="center"/>
        <w:rPr>
          <w:rFonts w:ascii="Arial" w:eastAsia="Times New Roman" w:hAnsi="Arial" w:cs="Arial"/>
          <w:b/>
          <w:lang w:eastAsia="es-ES"/>
        </w:rPr>
      </w:pPr>
    </w:p>
    <w:p w14:paraId="6918EF22" w14:textId="496B8DA9" w:rsidR="00B37EA5" w:rsidRPr="005C572C" w:rsidRDefault="00AE51DB" w:rsidP="004C0AEF">
      <w:pPr>
        <w:spacing w:after="0" w:line="240" w:lineRule="auto"/>
        <w:ind w:left="-340"/>
        <w:jc w:val="center"/>
        <w:rPr>
          <w:rFonts w:ascii="Arial" w:eastAsia="Times New Roman" w:hAnsi="Arial" w:cs="Arial"/>
          <w:b/>
          <w:lang w:eastAsia="es-ES"/>
        </w:rPr>
      </w:pPr>
      <w:r w:rsidRPr="005C572C">
        <w:rPr>
          <w:rFonts w:ascii="Arial" w:eastAsia="Times New Roman" w:hAnsi="Arial" w:cs="Arial"/>
          <w:b/>
          <w:lang w:eastAsia="es-ES"/>
        </w:rPr>
        <w:t xml:space="preserve">ANEXO </w:t>
      </w:r>
      <w:r w:rsidR="0032611D">
        <w:rPr>
          <w:rFonts w:ascii="Arial" w:eastAsia="Times New Roman" w:hAnsi="Arial" w:cs="Arial"/>
          <w:b/>
          <w:lang w:eastAsia="es-ES"/>
        </w:rPr>
        <w:t>MINUTA</w:t>
      </w:r>
      <w:r w:rsidRPr="005C572C">
        <w:rPr>
          <w:rFonts w:ascii="Arial" w:eastAsia="Times New Roman" w:hAnsi="Arial" w:cs="Arial"/>
          <w:b/>
          <w:lang w:eastAsia="es-ES"/>
        </w:rPr>
        <w:t xml:space="preserve"> </w:t>
      </w:r>
      <w:r w:rsidR="00B37EA5" w:rsidRPr="005C572C">
        <w:rPr>
          <w:rFonts w:ascii="Arial" w:eastAsia="Times New Roman" w:hAnsi="Arial" w:cs="Arial"/>
          <w:b/>
          <w:lang w:eastAsia="es-ES"/>
        </w:rPr>
        <w:t xml:space="preserve">CONTRATO SUSCRITO ENTRE EL INSTITUTO PARA </w:t>
      </w:r>
      <w:r w:rsidR="00B37EA5" w:rsidRPr="00AB5AEA">
        <w:rPr>
          <w:rFonts w:ascii="Arial" w:eastAsia="Times New Roman" w:hAnsi="Arial" w:cs="Arial"/>
          <w:b/>
          <w:lang w:eastAsia="es-ES"/>
        </w:rPr>
        <w:t>EL DESARROLLO DE ANTIOQUIA -</w:t>
      </w:r>
      <w:r w:rsidR="00241FFF" w:rsidRPr="00AB5AEA">
        <w:rPr>
          <w:rFonts w:ascii="Arial" w:eastAsia="Times New Roman" w:hAnsi="Arial" w:cs="Arial"/>
          <w:b/>
          <w:lang w:eastAsia="es-ES"/>
        </w:rPr>
        <w:t xml:space="preserve"> </w:t>
      </w:r>
      <w:r w:rsidR="00B37EA5" w:rsidRPr="00AB5AEA">
        <w:rPr>
          <w:rFonts w:ascii="Arial" w:eastAsia="Times New Roman" w:hAnsi="Arial" w:cs="Arial"/>
          <w:b/>
          <w:lang w:eastAsia="es-ES"/>
        </w:rPr>
        <w:t xml:space="preserve">IDEA Y </w:t>
      </w:r>
      <w:r w:rsidR="00D7201B">
        <w:rPr>
          <w:rFonts w:ascii="Arial" w:eastAsia="Times New Roman" w:hAnsi="Arial" w:cs="Arial"/>
          <w:b/>
          <w:lang w:eastAsia="es-ES"/>
        </w:rPr>
        <w:t>………..</w:t>
      </w:r>
      <w:r w:rsidR="00E00466">
        <w:rPr>
          <w:rFonts w:ascii="Arial" w:eastAsia="Times New Roman" w:hAnsi="Arial" w:cs="Arial"/>
          <w:b/>
          <w:lang w:eastAsia="es-ES"/>
        </w:rPr>
        <w:t xml:space="preserve"> </w:t>
      </w:r>
      <w:r w:rsidR="00AC6631">
        <w:rPr>
          <w:rFonts w:ascii="Arial" w:eastAsia="Times New Roman" w:hAnsi="Arial" w:cs="Arial"/>
          <w:b/>
          <w:lang w:eastAsia="es-ES"/>
        </w:rPr>
        <w:t xml:space="preserve"> </w:t>
      </w:r>
      <w:r w:rsidR="000501A7" w:rsidRPr="005C572C">
        <w:rPr>
          <w:rFonts w:ascii="Arial" w:eastAsia="Times New Roman" w:hAnsi="Arial" w:cs="Arial"/>
          <w:b/>
          <w:lang w:eastAsia="es-ES"/>
        </w:rPr>
        <w:t>DE 202</w:t>
      </w:r>
      <w:r w:rsidR="00D7201B">
        <w:rPr>
          <w:rFonts w:ascii="Arial" w:eastAsia="Times New Roman" w:hAnsi="Arial" w:cs="Arial"/>
          <w:b/>
          <w:lang w:eastAsia="es-ES"/>
        </w:rPr>
        <w:t>6</w:t>
      </w:r>
      <w:r w:rsidR="000501A7" w:rsidRPr="005C572C">
        <w:rPr>
          <w:rFonts w:ascii="Arial" w:eastAsia="Times New Roman" w:hAnsi="Arial" w:cs="Arial"/>
          <w:b/>
          <w:lang w:eastAsia="es-ES"/>
        </w:rPr>
        <w:t>.</w:t>
      </w:r>
    </w:p>
    <w:p w14:paraId="7C9AE5C8" w14:textId="77777777" w:rsidR="00B37EA5" w:rsidRPr="005C572C" w:rsidRDefault="00B37EA5" w:rsidP="00B37EA5">
      <w:pPr>
        <w:spacing w:after="0" w:line="240" w:lineRule="auto"/>
        <w:rPr>
          <w:rFonts w:ascii="Arial" w:eastAsia="Times New Roman" w:hAnsi="Arial" w:cs="Arial"/>
          <w:b/>
          <w:lang w:eastAsia="es-ES"/>
        </w:rPr>
      </w:pPr>
    </w:p>
    <w:tbl>
      <w:tblPr>
        <w:tblW w:w="9215" w:type="dxa"/>
        <w:tblInd w:w="-284" w:type="dxa"/>
        <w:tblLayout w:type="fixed"/>
        <w:tblCellMar>
          <w:top w:w="85" w:type="dxa"/>
          <w:bottom w:w="85" w:type="dxa"/>
        </w:tblCellMar>
        <w:tblLook w:val="0000" w:firstRow="0" w:lastRow="0" w:firstColumn="0" w:lastColumn="0" w:noHBand="0" w:noVBand="0"/>
      </w:tblPr>
      <w:tblGrid>
        <w:gridCol w:w="2269"/>
        <w:gridCol w:w="6946"/>
      </w:tblGrid>
      <w:tr w:rsidR="00B37EA5" w:rsidRPr="005C572C" w14:paraId="283A621B" w14:textId="77777777" w:rsidTr="00B82B57">
        <w:trPr>
          <w:cantSplit/>
          <w:trHeight w:hRule="exact" w:val="635"/>
        </w:trPr>
        <w:tc>
          <w:tcPr>
            <w:tcW w:w="2269" w:type="dxa"/>
          </w:tcPr>
          <w:p w14:paraId="5D6E2237" w14:textId="77777777" w:rsidR="00B37EA5" w:rsidRPr="005C572C" w:rsidRDefault="00B37EA5">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PARTES:</w:t>
            </w:r>
          </w:p>
        </w:tc>
        <w:tc>
          <w:tcPr>
            <w:tcW w:w="6946" w:type="dxa"/>
          </w:tcPr>
          <w:p w14:paraId="65237BDC" w14:textId="35582301" w:rsidR="00B37EA5" w:rsidRDefault="00B37EA5" w:rsidP="00662A44">
            <w:pPr>
              <w:tabs>
                <w:tab w:val="center" w:pos="4680"/>
              </w:tabs>
              <w:spacing w:after="0" w:line="240" w:lineRule="auto"/>
              <w:jc w:val="both"/>
              <w:rPr>
                <w:rFonts w:ascii="Arial" w:eastAsia="Times New Roman" w:hAnsi="Arial" w:cs="Arial"/>
                <w:bCs/>
                <w:color w:val="000000"/>
                <w:lang w:eastAsia="es-CO"/>
              </w:rPr>
            </w:pPr>
            <w:r w:rsidRPr="005C572C">
              <w:rPr>
                <w:rFonts w:ascii="Arial" w:eastAsia="Times New Roman" w:hAnsi="Arial" w:cs="Arial"/>
                <w:bCs/>
                <w:color w:val="000000"/>
                <w:lang w:eastAsia="es-CO"/>
              </w:rPr>
              <w:t>INSTITUTO PARA EL DESARROLLO DE ANTIOQUIA -</w:t>
            </w:r>
            <w:r w:rsidR="00CB6A70">
              <w:rPr>
                <w:rFonts w:ascii="Arial" w:eastAsia="Times New Roman" w:hAnsi="Arial" w:cs="Arial"/>
                <w:bCs/>
                <w:color w:val="000000"/>
                <w:lang w:eastAsia="es-CO"/>
              </w:rPr>
              <w:t xml:space="preserve"> </w:t>
            </w:r>
            <w:r w:rsidRPr="005C572C">
              <w:rPr>
                <w:rFonts w:ascii="Arial" w:eastAsia="Times New Roman" w:hAnsi="Arial" w:cs="Arial"/>
                <w:bCs/>
                <w:color w:val="000000"/>
                <w:lang w:eastAsia="es-CO"/>
              </w:rPr>
              <w:t>IDEA.</w:t>
            </w:r>
          </w:p>
          <w:p w14:paraId="27808132" w14:textId="1F053ACD" w:rsidR="005D213F" w:rsidRDefault="005D213F" w:rsidP="00662A44">
            <w:pPr>
              <w:tabs>
                <w:tab w:val="center" w:pos="4680"/>
              </w:tabs>
              <w:spacing w:after="0" w:line="240" w:lineRule="auto"/>
              <w:jc w:val="both"/>
              <w:rPr>
                <w:rFonts w:ascii="Arial" w:eastAsia="Times New Roman" w:hAnsi="Arial" w:cs="Arial"/>
                <w:bCs/>
                <w:color w:val="000000"/>
                <w:lang w:eastAsia="es-CO"/>
              </w:rPr>
            </w:pPr>
            <w:r>
              <w:rPr>
                <w:rFonts w:ascii="Arial" w:eastAsia="Times New Roman" w:hAnsi="Arial" w:cs="Arial"/>
                <w:bCs/>
                <w:color w:val="000000"/>
                <w:lang w:eastAsia="es-CO"/>
              </w:rPr>
              <w:t>NIT 890.980.179-2</w:t>
            </w:r>
            <w:r w:rsidR="00CB6A70">
              <w:rPr>
                <w:rFonts w:ascii="Arial" w:eastAsia="Times New Roman" w:hAnsi="Arial" w:cs="Arial"/>
                <w:bCs/>
                <w:color w:val="000000"/>
                <w:lang w:eastAsia="es-CO"/>
              </w:rPr>
              <w:t>.</w:t>
            </w:r>
          </w:p>
          <w:p w14:paraId="6B3424A3" w14:textId="77777777" w:rsidR="00B50641" w:rsidRPr="005C572C" w:rsidRDefault="00B50641" w:rsidP="00662A44">
            <w:pPr>
              <w:tabs>
                <w:tab w:val="center" w:pos="4680"/>
              </w:tabs>
              <w:spacing w:after="0" w:line="240" w:lineRule="auto"/>
              <w:jc w:val="both"/>
              <w:rPr>
                <w:rFonts w:ascii="Arial" w:eastAsia="Times New Roman" w:hAnsi="Arial" w:cs="Arial"/>
                <w:bCs/>
                <w:color w:val="000000"/>
                <w:lang w:eastAsia="es-CO"/>
              </w:rPr>
            </w:pPr>
          </w:p>
          <w:p w14:paraId="1D5385A2" w14:textId="2383FBA7" w:rsidR="00B37EA5" w:rsidRPr="005C572C" w:rsidRDefault="00B37EA5" w:rsidP="00662A44">
            <w:pPr>
              <w:tabs>
                <w:tab w:val="center" w:pos="4680"/>
              </w:tabs>
              <w:spacing w:after="0" w:line="240" w:lineRule="auto"/>
              <w:jc w:val="both"/>
              <w:rPr>
                <w:rFonts w:ascii="Arial" w:eastAsia="Times New Roman" w:hAnsi="Arial" w:cs="Arial"/>
                <w:bCs/>
                <w:color w:val="000000"/>
                <w:lang w:eastAsia="es-CO"/>
              </w:rPr>
            </w:pPr>
          </w:p>
        </w:tc>
      </w:tr>
      <w:tr w:rsidR="000501A7" w:rsidRPr="006425AD" w14:paraId="5CF95220" w14:textId="77777777" w:rsidTr="0076500C">
        <w:trPr>
          <w:cantSplit/>
          <w:trHeight w:hRule="exact" w:val="1925"/>
        </w:trPr>
        <w:tc>
          <w:tcPr>
            <w:tcW w:w="2269" w:type="dxa"/>
          </w:tcPr>
          <w:p w14:paraId="4E9AB023" w14:textId="0D244F9F" w:rsidR="000501A7" w:rsidRPr="005C572C" w:rsidRDefault="000501A7">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 xml:space="preserve"> </w:t>
            </w:r>
          </w:p>
        </w:tc>
        <w:tc>
          <w:tcPr>
            <w:tcW w:w="6946" w:type="dxa"/>
          </w:tcPr>
          <w:p w14:paraId="1F641153" w14:textId="7908043C" w:rsidR="00F24946" w:rsidRPr="006425AD" w:rsidRDefault="00F24946" w:rsidP="00342040">
            <w:pPr>
              <w:tabs>
                <w:tab w:val="center" w:pos="4680"/>
              </w:tabs>
              <w:spacing w:after="0" w:line="240" w:lineRule="auto"/>
              <w:jc w:val="both"/>
              <w:rPr>
                <w:rFonts w:ascii="Arial" w:eastAsia="Times New Roman" w:hAnsi="Arial" w:cs="Arial"/>
                <w:bCs/>
                <w:color w:val="000000"/>
                <w:lang w:val="pt-PT" w:eastAsia="es-CO"/>
              </w:rPr>
            </w:pPr>
          </w:p>
        </w:tc>
      </w:tr>
      <w:tr w:rsidR="00B37EA5" w:rsidRPr="005C572C" w14:paraId="1B0591E2" w14:textId="77777777" w:rsidTr="00CC3802">
        <w:trPr>
          <w:cantSplit/>
          <w:trHeight w:hRule="exact" w:val="1758"/>
        </w:trPr>
        <w:tc>
          <w:tcPr>
            <w:tcW w:w="2269" w:type="dxa"/>
          </w:tcPr>
          <w:p w14:paraId="62D27FDF" w14:textId="03860F2C" w:rsidR="00B37EA5" w:rsidRPr="005C572C" w:rsidRDefault="00B37EA5">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OBJETO:</w:t>
            </w:r>
          </w:p>
        </w:tc>
        <w:tc>
          <w:tcPr>
            <w:tcW w:w="6946" w:type="dxa"/>
          </w:tcPr>
          <w:p w14:paraId="40807497" w14:textId="5BEAB952" w:rsidR="00B37EA5" w:rsidRPr="00515586" w:rsidRDefault="001873F9">
            <w:pPr>
              <w:tabs>
                <w:tab w:val="center" w:pos="4680"/>
              </w:tabs>
              <w:spacing w:line="240" w:lineRule="auto"/>
              <w:jc w:val="both"/>
              <w:rPr>
                <w:rFonts w:ascii="Arial" w:eastAsia="Times New Roman" w:hAnsi="Arial" w:cs="Arial"/>
                <w:lang w:eastAsia="es-ES"/>
              </w:rPr>
            </w:pPr>
            <w:r w:rsidRPr="001873F9">
              <w:rPr>
                <w:rFonts w:ascii="Arial" w:hAnsi="Arial" w:cs="Arial"/>
              </w:rPr>
              <w:t>SUMINISTRO DE BIENES Y LA PRESTACIÓN DE SERVICIOS ESPECIALIZADOS PARA EL MANTENIMIENTO, SOPORTE TÉCNICO, INSTALACIÓN E INTEGRACIÓN DE COMPONENTES ASOCIADOS A LOS SISTEMAS ELECTRÓNICOS DE SEGURIDAD DEL INSTITUTO PARA EL DESARROLLO DE ANTIOQUIA —IDEA— Y SUS DEMÁS PREDIOS</w:t>
            </w:r>
          </w:p>
        </w:tc>
      </w:tr>
      <w:tr w:rsidR="00B37EA5" w:rsidRPr="005C572C" w14:paraId="3200D268" w14:textId="77777777" w:rsidTr="000501A7">
        <w:trPr>
          <w:cantSplit/>
          <w:trHeight w:val="308"/>
        </w:trPr>
        <w:tc>
          <w:tcPr>
            <w:tcW w:w="2269" w:type="dxa"/>
          </w:tcPr>
          <w:p w14:paraId="3FBA5A73" w14:textId="77777777" w:rsidR="00B37EA5" w:rsidRPr="005C572C" w:rsidRDefault="00B37EA5">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VALOR:</w:t>
            </w:r>
          </w:p>
        </w:tc>
        <w:tc>
          <w:tcPr>
            <w:tcW w:w="6946" w:type="dxa"/>
          </w:tcPr>
          <w:p w14:paraId="6B2CD553" w14:textId="2DDC06F5" w:rsidR="00B37EA5" w:rsidRPr="005C572C" w:rsidRDefault="00B37EA5">
            <w:pPr>
              <w:spacing w:after="0" w:line="240" w:lineRule="auto"/>
              <w:jc w:val="both"/>
              <w:rPr>
                <w:rFonts w:ascii="Arial" w:eastAsia="Times New Roman" w:hAnsi="Arial" w:cs="Arial"/>
                <w:lang w:eastAsia="es-ES"/>
              </w:rPr>
            </w:pPr>
          </w:p>
        </w:tc>
      </w:tr>
      <w:tr w:rsidR="00B37EA5" w:rsidRPr="005C572C" w14:paraId="6234371B" w14:textId="77777777" w:rsidTr="000501A7">
        <w:trPr>
          <w:cantSplit/>
          <w:trHeight w:val="343"/>
        </w:trPr>
        <w:tc>
          <w:tcPr>
            <w:tcW w:w="2269" w:type="dxa"/>
          </w:tcPr>
          <w:p w14:paraId="64949FFE" w14:textId="77777777" w:rsidR="00B37EA5" w:rsidRPr="005C572C" w:rsidRDefault="00B37EA5">
            <w:pPr>
              <w:tabs>
                <w:tab w:val="left" w:pos="318"/>
              </w:tabs>
              <w:spacing w:after="0" w:line="240" w:lineRule="auto"/>
              <w:jc w:val="both"/>
              <w:rPr>
                <w:rFonts w:ascii="Arial" w:eastAsia="Times New Roman" w:hAnsi="Arial" w:cs="Arial"/>
                <w:b/>
                <w:lang w:eastAsia="es-ES"/>
              </w:rPr>
            </w:pPr>
            <w:r w:rsidRPr="005C572C">
              <w:rPr>
                <w:rFonts w:ascii="Arial" w:eastAsia="Times New Roman" w:hAnsi="Arial" w:cs="Arial"/>
                <w:b/>
                <w:lang w:eastAsia="es-ES"/>
              </w:rPr>
              <w:t>PLAZO:</w:t>
            </w:r>
          </w:p>
        </w:tc>
        <w:tc>
          <w:tcPr>
            <w:tcW w:w="6946" w:type="dxa"/>
          </w:tcPr>
          <w:p w14:paraId="34CAC6AA" w14:textId="1D4C0727" w:rsidR="00B37EA5" w:rsidRPr="005C572C" w:rsidRDefault="00AF3434">
            <w:pPr>
              <w:jc w:val="both"/>
              <w:rPr>
                <w:rFonts w:ascii="Arial" w:hAnsi="Arial" w:cs="Arial"/>
                <w:bCs/>
              </w:rPr>
            </w:pPr>
            <w:r w:rsidRPr="00AF3434">
              <w:rPr>
                <w:rFonts w:ascii="Arial" w:hAnsi="Arial" w:cs="Arial"/>
                <w:bCs/>
              </w:rPr>
              <w:t xml:space="preserve">DESDE EL INICIO </w:t>
            </w:r>
            <w:r w:rsidR="00C34C66">
              <w:rPr>
                <w:rFonts w:ascii="Arial" w:hAnsi="Arial" w:cs="Arial"/>
                <w:bCs/>
              </w:rPr>
              <w:t xml:space="preserve">PARAMETRIZADO </w:t>
            </w:r>
            <w:r w:rsidRPr="00AF3434">
              <w:rPr>
                <w:rFonts w:ascii="Arial" w:hAnsi="Arial" w:cs="Arial"/>
                <w:bCs/>
              </w:rPr>
              <w:t>EN LA PLATAFORMA SECOP II HASTA EL 31 DE DICIEMBRE DE 202</w:t>
            </w:r>
            <w:r w:rsidR="00C34C66">
              <w:rPr>
                <w:rFonts w:ascii="Arial" w:hAnsi="Arial" w:cs="Arial"/>
                <w:bCs/>
              </w:rPr>
              <w:t>6</w:t>
            </w:r>
            <w:r w:rsidR="00B37EA5" w:rsidRPr="005C572C">
              <w:rPr>
                <w:rFonts w:ascii="Arial" w:hAnsi="Arial" w:cs="Arial"/>
                <w:bCs/>
              </w:rPr>
              <w:t>.</w:t>
            </w:r>
          </w:p>
        </w:tc>
      </w:tr>
    </w:tbl>
    <w:p w14:paraId="515AF298"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El Instituto para el Desarrollo de Antioquia – IDEA es un establecimiento público de carácter departamental, descentralizado de fomento y desarrollo, con personería jurídica, autonomía administrativa y patrimonio independiente, creado mediante la Ordenanza 13 de 1964.</w:t>
      </w:r>
    </w:p>
    <w:p w14:paraId="29198930" w14:textId="77777777" w:rsidR="00E62C4A" w:rsidRPr="00E62C4A" w:rsidRDefault="00E62C4A" w:rsidP="00E62C4A">
      <w:pPr>
        <w:tabs>
          <w:tab w:val="center" w:pos="-6804"/>
        </w:tabs>
        <w:spacing w:after="0" w:line="240" w:lineRule="auto"/>
        <w:ind w:left="-340" w:right="-57"/>
        <w:jc w:val="both"/>
        <w:rPr>
          <w:rFonts w:ascii="Arial" w:hAnsi="Arial" w:cs="Arial"/>
        </w:rPr>
      </w:pPr>
    </w:p>
    <w:p w14:paraId="53B0B35A"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En desarrollo de sus funciones administrativas y con el propósito de salvaguardar la seguridad de las personas, servidores, contratistas, visitantes, bienes muebles e inmuebles e infraestructura institucional, el IDEA debe garantizar la operación continua, confiable y segura de los Sistemas Electrónicos de Seguridad —SES— instalados en la sede principal y en los demás predios del Instituto. Estos sistemas comprenden, entre otros, control de accesos, videovigilancia —CCTV— detección de incendios, intrusión, gestión de edificios —BMS—, plataformas de administración, licenciamiento, bases de datos, periféricos, dispositivos en campo e infraestructura tecnológica asociada.</w:t>
      </w:r>
    </w:p>
    <w:p w14:paraId="3CDD7763" w14:textId="77777777" w:rsidR="00E62C4A" w:rsidRPr="00E62C4A" w:rsidRDefault="00E62C4A" w:rsidP="00E62C4A">
      <w:pPr>
        <w:tabs>
          <w:tab w:val="center" w:pos="-6804"/>
        </w:tabs>
        <w:spacing w:after="0" w:line="240" w:lineRule="auto"/>
        <w:ind w:left="-340" w:right="-57"/>
        <w:jc w:val="both"/>
        <w:rPr>
          <w:rFonts w:ascii="Arial" w:hAnsi="Arial" w:cs="Arial"/>
        </w:rPr>
      </w:pPr>
    </w:p>
    <w:p w14:paraId="1739D5D4"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Los sistemas electrónicos de seguridad del Instituto han tenido diferentes etapas de implementación, repotenciación e intervención técnica. Inicialmente, mediante el Contrato No. 0333 de 2017 se adelantó la implementación del sistema electrónico de seguridad institucional, cuya ejecución culminó en el año 2018. Posteriormente, una vez superados los periodos de garantía y frente a la evolución tecnológica de las plataformas instaladas, el Instituto identificó la necesidad de intervenir componentes críticos que presentaban limitaciones funcionales, tecnológicas y de interoperabilidad, situación que fue abordada mediante el proceso contractual adelantado durante la vigencia 2025. Este antecedente fue recogido en el estudio previo de dicha vigencia, el cual justificó la actualización e implementación de sistemas de control de accesos, CCTV y BMS, así como el mantenimiento preventivo de los sistemas de intrusión y detección de incendios.</w:t>
      </w:r>
    </w:p>
    <w:p w14:paraId="20CCD6B9" w14:textId="77777777" w:rsidR="00E62C4A" w:rsidRPr="00E62C4A" w:rsidRDefault="00E62C4A" w:rsidP="00E62C4A">
      <w:pPr>
        <w:tabs>
          <w:tab w:val="center" w:pos="-6804"/>
        </w:tabs>
        <w:spacing w:after="0" w:line="240" w:lineRule="auto"/>
        <w:ind w:left="-340" w:right="-57"/>
        <w:jc w:val="both"/>
        <w:rPr>
          <w:rFonts w:ascii="Arial" w:hAnsi="Arial" w:cs="Arial"/>
        </w:rPr>
      </w:pPr>
    </w:p>
    <w:p w14:paraId="6D562D3A"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 xml:space="preserve">Durante la vigencia 2025, el IDEA adelantó el Contrato No. 0249 de septiembre de 2025, cuyo objeto consistió en realizar la actualización e implementación de los sistemas de control de accesos, videovigilancia —CCTV— y gestión de edificios —BMS—, así como el mantenimiento preventivo de los sistemas de intrusión y detección de incendios, garantizando su integración con </w:t>
      </w:r>
      <w:r w:rsidRPr="00E62C4A">
        <w:rPr>
          <w:rFonts w:ascii="Arial" w:hAnsi="Arial" w:cs="Arial"/>
        </w:rPr>
        <w:lastRenderedPageBreak/>
        <w:t>el nuevo BMS de los Sistemas Electrónicos de Seguridad del Instituto. Dicho contrato inició el 25 de septiembre de 2025, terminó el 31 de diciembre de 2025, tuvo un valor de $526.663.400 y presentó ejecución financiera del 100%, sin adiciones ni recursos pendientes por ejecutar.</w:t>
      </w:r>
    </w:p>
    <w:p w14:paraId="1E1208DA" w14:textId="77777777" w:rsidR="00E62C4A" w:rsidRPr="00E62C4A" w:rsidRDefault="00E62C4A" w:rsidP="00E62C4A">
      <w:pPr>
        <w:tabs>
          <w:tab w:val="center" w:pos="-6804"/>
        </w:tabs>
        <w:spacing w:after="0" w:line="240" w:lineRule="auto"/>
        <w:ind w:left="-340" w:right="-57"/>
        <w:jc w:val="both"/>
        <w:rPr>
          <w:rFonts w:ascii="Arial" w:hAnsi="Arial" w:cs="Arial"/>
        </w:rPr>
      </w:pPr>
    </w:p>
    <w:p w14:paraId="34EA538F"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Como resultado de dicha intervención, quedaron actualizados e integrados componentes relevantes de la arquitectura tecnológica de seguridad, entre ellos: licenciamiento e infraestructura Schneider Electric, plataforma Security Expert, Automation Server, controladoras ACX, integración biométrica Suprema, módulo KNX/Modbus para comunicación con el sistema RISCO, cámaras Hanwha, licenciamiento WAVE, así como rutinas de mantenimiento preventivo a los sistemas de intrusión RISCO y detección de incendios Notifier Honeywell.</w:t>
      </w:r>
    </w:p>
    <w:p w14:paraId="1C946FEA" w14:textId="77777777" w:rsidR="00E62C4A" w:rsidRPr="00E62C4A" w:rsidRDefault="00E62C4A" w:rsidP="00E62C4A">
      <w:pPr>
        <w:tabs>
          <w:tab w:val="center" w:pos="-6804"/>
        </w:tabs>
        <w:spacing w:after="0" w:line="240" w:lineRule="auto"/>
        <w:ind w:left="-340" w:right="-57"/>
        <w:jc w:val="both"/>
        <w:rPr>
          <w:rFonts w:ascii="Arial" w:hAnsi="Arial" w:cs="Arial"/>
        </w:rPr>
      </w:pPr>
    </w:p>
    <w:p w14:paraId="05962B1E"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En consecuencia, para la vigencia 2026 la necesidad institucional no corresponde a adelantar una nueva actualización integral de los Sistemas Electrónicos de Seguridad, sino a garantizar la continuidad operativa, disponibilidad, confiabilidad funcional, mantenimiento especializado, soporte técnico y conservación de la interoperabilidad de los sistemas ya intervenidos durante la vigencia anterior. Lo anterior, sin perjuicio de incorporar componentes, licencias, periféricos, elementos de infraestructura y funcionalidades puntuales que resultan necesarios para complementar la operación diaria del sistema, fortalecer el control de ingreso, mejorar la trazabilidad de visitantes y contratistas, y atender necesidades operativas específicas identificadas por el Instituto.</w:t>
      </w:r>
    </w:p>
    <w:p w14:paraId="6D00DFD5" w14:textId="77777777" w:rsidR="00E62C4A" w:rsidRPr="00E62C4A" w:rsidRDefault="00E62C4A" w:rsidP="00E62C4A">
      <w:pPr>
        <w:tabs>
          <w:tab w:val="center" w:pos="-6804"/>
        </w:tabs>
        <w:spacing w:after="0" w:line="240" w:lineRule="auto"/>
        <w:ind w:left="-340" w:right="-57"/>
        <w:jc w:val="both"/>
        <w:rPr>
          <w:rFonts w:ascii="Arial" w:hAnsi="Arial" w:cs="Arial"/>
        </w:rPr>
      </w:pPr>
    </w:p>
    <w:p w14:paraId="5597E896"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Los Sistemas Electrónicos de Seguridad del IDEA funcionan como una arquitectura integrada compuesta por equipos en campo, controladores, software, redes, licencias, bases de datos, estaciones de operación, sistemas de visualización, alarmamiento y registros de auditoría. Por esta razón, su operación estable no depende únicamente de la existencia de equipos instalados, sino de la correcta interacción entre los diferentes subsistemas, la vigencia de licencias, la adecuada parametrización, la administración de usuarios, la verificación de eventos, la continuidad de grabaciones, la conectividad, la conservación de respaldos y la atención oportuna de fallas o degradaciones funcionales.</w:t>
      </w:r>
    </w:p>
    <w:p w14:paraId="3FC2A639" w14:textId="77777777" w:rsidR="00E62C4A" w:rsidRPr="00E62C4A" w:rsidRDefault="00E62C4A" w:rsidP="00E62C4A">
      <w:pPr>
        <w:tabs>
          <w:tab w:val="center" w:pos="-6804"/>
        </w:tabs>
        <w:spacing w:after="0" w:line="240" w:lineRule="auto"/>
        <w:ind w:left="-340" w:right="-57"/>
        <w:jc w:val="both"/>
        <w:rPr>
          <w:rFonts w:ascii="Arial" w:hAnsi="Arial" w:cs="Arial"/>
        </w:rPr>
      </w:pPr>
    </w:p>
    <w:p w14:paraId="296FA97B"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En este contexto, la falta de mantenimiento preventivo, predictivo y correctivo puede generar riesgos como pérdida de disponibilidad de cámaras, fallas intermitentes en lectoras, falsas alarmas, ausencia de detección de eventos, errores de parametrización, pérdida de trazabilidad, desactualización de usuarios, afectación de bases de datos, interrupciones en la integración entre plataformas, fallas en paneles de intrusión o detección de incendios, y limitaciones en la capacidad de respuesta del personal encargado de la seguridad institucional.</w:t>
      </w:r>
    </w:p>
    <w:p w14:paraId="3BC5A62E" w14:textId="77777777" w:rsidR="00E62C4A" w:rsidRPr="00E62C4A" w:rsidRDefault="00E62C4A" w:rsidP="00E62C4A">
      <w:pPr>
        <w:tabs>
          <w:tab w:val="center" w:pos="-6804"/>
        </w:tabs>
        <w:spacing w:after="0" w:line="240" w:lineRule="auto"/>
        <w:ind w:left="-340" w:right="-57"/>
        <w:jc w:val="both"/>
        <w:rPr>
          <w:rFonts w:ascii="Arial" w:hAnsi="Arial" w:cs="Arial"/>
        </w:rPr>
      </w:pPr>
    </w:p>
    <w:p w14:paraId="28850C07"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Adicionalmente, el Instituto requiere fortalecer componentes específicos asociados al control de acceso peatonal, gestión de visitantes, autenticación, monitoreo, visualización, infraestructura de cableado y mantenimiento de los sistemas existentes, conforme al estudio de mercado estructurado para la vigencia 2026. Dicho estudio contempla elementos como lectoras, tarjetas, biometría, componentes CCTV, licencias, sistema de gestión de visitantes, pasillos motorizados, infraestructura asociada, mano de obra, ingeniería, SISO, mantenimiento general de los sistemas electrónicos de seguridad, soporte mensual y atención de predios del IDEA.</w:t>
      </w:r>
    </w:p>
    <w:p w14:paraId="132B2FCE" w14:textId="77777777" w:rsidR="00E62C4A" w:rsidRPr="00E62C4A" w:rsidRDefault="00E62C4A" w:rsidP="00E62C4A">
      <w:pPr>
        <w:tabs>
          <w:tab w:val="center" w:pos="-6804"/>
        </w:tabs>
        <w:spacing w:after="0" w:line="240" w:lineRule="auto"/>
        <w:ind w:left="-340" w:right="-57"/>
        <w:jc w:val="both"/>
        <w:rPr>
          <w:rFonts w:ascii="Arial" w:hAnsi="Arial" w:cs="Arial"/>
        </w:rPr>
      </w:pPr>
    </w:p>
    <w:p w14:paraId="7AD59B58"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La necesidad de fortalecer los mecanismos de control de acceso, autenticación y gestión de visitantes se encuentra asociada al volumen de usuarios que interactúan permanentemente con la infraestructura institucional. Durante las actividades de migración y depuración realizadas en la vigencia 2025 se consolidó información correspondiente a aproximadamente ciento cincuenta (150) servidores vinculados a la planta de cargos del Instituto y cerca de setenta (70) contratistas activos con requerimientos de acceso a las instalaciones institucionales, sin incluir visitantes, proveedores y demás usuarios ocasionales que ingresan a la Entidad.</w:t>
      </w:r>
    </w:p>
    <w:p w14:paraId="6FB570EF" w14:textId="77777777" w:rsidR="00E62C4A" w:rsidRPr="00E62C4A" w:rsidRDefault="00E62C4A" w:rsidP="00E62C4A">
      <w:pPr>
        <w:tabs>
          <w:tab w:val="center" w:pos="-6804"/>
        </w:tabs>
        <w:spacing w:after="0" w:line="240" w:lineRule="auto"/>
        <w:ind w:left="-340" w:right="-57"/>
        <w:jc w:val="both"/>
        <w:rPr>
          <w:rFonts w:ascii="Arial" w:hAnsi="Arial" w:cs="Arial"/>
        </w:rPr>
      </w:pPr>
    </w:p>
    <w:p w14:paraId="1EBA654E"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 xml:space="preserve">Esta dinámica genera un flujo constante de personas en la sede administrativa, razón por la cual resulta necesario fortalecer los mecanismos de control peatonal, autenticación y trazabilidad mediante la incorporación de pasillos motorizados, dispositivos de identificación y una solución especializada para la gestión de visitantes. Estas herramientas permitirán optimizar los procesos </w:t>
      </w:r>
      <w:r w:rsidRPr="00E62C4A">
        <w:rPr>
          <w:rFonts w:ascii="Arial" w:hAnsi="Arial" w:cs="Arial"/>
        </w:rPr>
        <w:lastRenderedPageBreak/>
        <w:t>de ingreso y salida, reducir procedimientos manuales en portería, mejorar los tiempos de atención, fortalecer la validación de permisos de acceso y aumentar la capacidad de seguimiento y auditoría de los eventos registrados por los Sistemas Electrónicos de Seguridad del IDEA.</w:t>
      </w:r>
    </w:p>
    <w:p w14:paraId="6FCD2B23" w14:textId="77777777" w:rsidR="00E62C4A" w:rsidRPr="00E62C4A" w:rsidRDefault="00E62C4A" w:rsidP="00E62C4A">
      <w:pPr>
        <w:tabs>
          <w:tab w:val="center" w:pos="-6804"/>
        </w:tabs>
        <w:spacing w:after="0" w:line="240" w:lineRule="auto"/>
        <w:ind w:left="-340" w:right="-57"/>
        <w:jc w:val="both"/>
        <w:rPr>
          <w:rFonts w:ascii="Arial" w:hAnsi="Arial" w:cs="Arial"/>
        </w:rPr>
      </w:pPr>
    </w:p>
    <w:p w14:paraId="2CFCDAB2"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Así mismo, se evidencia la necesidad de prestar servicios especializados de mantenimiento preventivo y correctivo sobre los sistemas existentes de control de accesos Schneider Security Expert, detección de incendios Notifier Honeywell, intrusión RISCO, CCTV Hanwha y demás componentes asociados, incluyendo actividades de verificación funcional, limpieza técnica, revisión de eventos, actualización y depuración de bases de datos, ajustes de configuración, pruebas operativas, capacitación, soporte técnico y elaboración de informes con evidencias de ejecución.</w:t>
      </w:r>
    </w:p>
    <w:p w14:paraId="7B5EB79A" w14:textId="77777777" w:rsidR="00E62C4A" w:rsidRPr="00E62C4A" w:rsidRDefault="00E62C4A" w:rsidP="00E62C4A">
      <w:pPr>
        <w:tabs>
          <w:tab w:val="center" w:pos="-6804"/>
        </w:tabs>
        <w:spacing w:after="0" w:line="240" w:lineRule="auto"/>
        <w:ind w:left="-340" w:right="-57"/>
        <w:jc w:val="both"/>
        <w:rPr>
          <w:rFonts w:ascii="Arial" w:hAnsi="Arial" w:cs="Arial"/>
        </w:rPr>
      </w:pPr>
    </w:p>
    <w:p w14:paraId="7BB68015"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La contratación también debe comprender la atención de los predios del Instituto que cuentan con infraestructura de seguridad electrónica, entre ellos la sede principal y aquellos inmuebles donde se requiera mantenimiento preventivo o correctivo de sistemas de videovigilancia, intrusión, detección de incendios o componentes asociados. Esta cobertura resulta necesaria para conservar condiciones homogéneas de seguridad, trazabilidad y soporte técnico en las diferentes ubicaciones donde el IDEA administra bienes o desarrolla actividades institucionales.</w:t>
      </w:r>
    </w:p>
    <w:p w14:paraId="235CB09F" w14:textId="77777777" w:rsidR="00E62C4A" w:rsidRPr="00E62C4A" w:rsidRDefault="00E62C4A" w:rsidP="00E62C4A">
      <w:pPr>
        <w:tabs>
          <w:tab w:val="center" w:pos="-6804"/>
        </w:tabs>
        <w:spacing w:after="0" w:line="240" w:lineRule="auto"/>
        <w:ind w:left="-340" w:right="-57"/>
        <w:jc w:val="both"/>
        <w:rPr>
          <w:rFonts w:ascii="Arial" w:hAnsi="Arial" w:cs="Arial"/>
        </w:rPr>
      </w:pPr>
    </w:p>
    <w:p w14:paraId="35F09B81"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De igual manera, considerando que estos sistemas administran información sensible, registros de acceso, datos biométricos, imágenes de videovigilancia, eventos de seguridad y trazabilidad de usuarios, las actividades de mantenimiento, soporte, parametrización e implementación puntual deben ejecutarse bajo condiciones adecuadas de seguridad de la información, protección de datos, control de accesos lógicos, custodia de registros, gestión de credenciales, eliminación de contraseñas por defecto y coordinación con las áreas responsables de tecnología y ciberseguridad del Instituto.</w:t>
      </w:r>
    </w:p>
    <w:p w14:paraId="6A8A723C" w14:textId="77777777" w:rsidR="00E62C4A" w:rsidRPr="00E62C4A" w:rsidRDefault="00E62C4A" w:rsidP="00E62C4A">
      <w:pPr>
        <w:tabs>
          <w:tab w:val="center" w:pos="-6804"/>
        </w:tabs>
        <w:spacing w:after="0" w:line="240" w:lineRule="auto"/>
        <w:ind w:left="-340" w:right="-57"/>
        <w:jc w:val="both"/>
        <w:rPr>
          <w:rFonts w:ascii="Arial" w:hAnsi="Arial" w:cs="Arial"/>
        </w:rPr>
      </w:pPr>
    </w:p>
    <w:p w14:paraId="5C4D67D9" w14:textId="77777777" w:rsidR="00E62C4A" w:rsidRPr="00E62C4A"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El IDEA no cuenta dentro de su planta de cargos con personal técnico certificado por los fabricantes ni con la capacidad operativa especializada para intervenir, mantener, parametrizar, integrar y soportar sistemas electrónicos de seguridad multimarcas, compuestos por tecnologías Schneider Electric, Notifier Honeywell, RISCO, Suprema, Hanwha y demás plataformas asociadas. Por lo tanto, se requiere adelantar un proceso de contratación que permita contar con un proveedor especializado, con experiencia, capacidad técnica, logística y personal certificado, que garantice la correcta ejecución de las actividades requeridas durante la vigencia 2026.</w:t>
      </w:r>
    </w:p>
    <w:p w14:paraId="2095D9EF" w14:textId="77777777" w:rsidR="00E62C4A" w:rsidRPr="00E62C4A" w:rsidRDefault="00E62C4A" w:rsidP="00E62C4A">
      <w:pPr>
        <w:tabs>
          <w:tab w:val="center" w:pos="-6804"/>
        </w:tabs>
        <w:spacing w:after="0" w:line="240" w:lineRule="auto"/>
        <w:ind w:left="-340" w:right="-57"/>
        <w:jc w:val="both"/>
        <w:rPr>
          <w:rFonts w:ascii="Arial" w:hAnsi="Arial" w:cs="Arial"/>
        </w:rPr>
      </w:pPr>
    </w:p>
    <w:p w14:paraId="795CD255" w14:textId="7A07F8F7" w:rsidR="00D44B0D" w:rsidRDefault="00E62C4A" w:rsidP="00E62C4A">
      <w:pPr>
        <w:tabs>
          <w:tab w:val="center" w:pos="-6804"/>
        </w:tabs>
        <w:spacing w:after="0" w:line="240" w:lineRule="auto"/>
        <w:ind w:left="-340" w:right="-57"/>
        <w:jc w:val="both"/>
        <w:rPr>
          <w:rFonts w:ascii="Arial" w:hAnsi="Arial" w:cs="Arial"/>
        </w:rPr>
      </w:pPr>
      <w:r w:rsidRPr="00E62C4A">
        <w:rPr>
          <w:rFonts w:ascii="Arial" w:hAnsi="Arial" w:cs="Arial"/>
        </w:rPr>
        <w:t>En virtud de lo anterior, se hace necesario contratar el suministro, instalación, configuración, integración, puesta en funcionamiento y soporte técnico de componentes, licencias y elementos puntuales asociados a los Sistemas Electrónicos de Seguridad del IDEA, así como la prestación de servicios especializados de mantenimiento preventivo, predictivo y correctivo de los sistemas existentes de control de accesos, videovigilancia —CCTV—, detección de incendios, intrusión y demás sistemas asociados, con el fin de garantizar su continuidad operativa, interoperabilidad, confiabilidad funcional, trazabilidad y adecuada respuesta frente a las necesidades de seguridad institucional durante la vigencia 2026.</w:t>
      </w:r>
    </w:p>
    <w:p w14:paraId="53803929" w14:textId="77777777" w:rsidR="002F4311" w:rsidRPr="002F4311" w:rsidRDefault="002F4311" w:rsidP="002F4311">
      <w:pPr>
        <w:tabs>
          <w:tab w:val="center" w:pos="-6804"/>
        </w:tabs>
        <w:spacing w:after="0" w:line="240" w:lineRule="auto"/>
        <w:ind w:left="-340" w:right="-57"/>
        <w:jc w:val="both"/>
        <w:rPr>
          <w:rFonts w:ascii="Arial" w:hAnsi="Arial" w:cs="Arial"/>
        </w:rPr>
      </w:pPr>
    </w:p>
    <w:p w14:paraId="4EC9DB4C" w14:textId="7E627E11" w:rsidR="00E5676D" w:rsidRDefault="00203045" w:rsidP="003746CD">
      <w:pPr>
        <w:tabs>
          <w:tab w:val="center" w:pos="-6804"/>
        </w:tabs>
        <w:spacing w:after="0" w:line="240" w:lineRule="auto"/>
        <w:ind w:left="-340" w:right="-57"/>
        <w:jc w:val="both"/>
        <w:rPr>
          <w:rFonts w:ascii="Arial" w:hAnsi="Arial" w:cs="Arial"/>
          <w:bCs/>
          <w:lang w:val="es-ES" w:eastAsia="es-ES"/>
        </w:rPr>
      </w:pPr>
      <w:r>
        <w:rPr>
          <w:rFonts w:ascii="Arial" w:hAnsi="Arial" w:cs="Arial"/>
        </w:rPr>
        <w:t>E</w:t>
      </w:r>
      <w:r w:rsidR="00B37EA5" w:rsidRPr="00BC5AD4">
        <w:rPr>
          <w:rFonts w:ascii="Arial" w:hAnsi="Arial" w:cs="Arial"/>
        </w:rPr>
        <w:t>l proceso</w:t>
      </w:r>
      <w:r>
        <w:rPr>
          <w:rFonts w:ascii="Arial" w:hAnsi="Arial" w:cs="Arial"/>
        </w:rPr>
        <w:t xml:space="preserve"> de Selección</w:t>
      </w:r>
      <w:r w:rsidR="00B37EA5" w:rsidRPr="00BC5AD4">
        <w:rPr>
          <w:rFonts w:ascii="Arial" w:hAnsi="Arial" w:cs="Arial"/>
          <w:b/>
        </w:rPr>
        <w:t xml:space="preserve"> </w:t>
      </w:r>
      <w:r w:rsidR="00B37EA5" w:rsidRPr="00BC5AD4">
        <w:rPr>
          <w:rFonts w:ascii="Arial" w:hAnsi="Arial" w:cs="Arial"/>
          <w:color w:val="000000"/>
        </w:rPr>
        <w:t>fue aprobado por</w:t>
      </w:r>
      <w:r w:rsidR="00B37EA5" w:rsidRPr="00BC5AD4">
        <w:rPr>
          <w:rFonts w:ascii="Arial" w:hAnsi="Arial" w:cs="Arial"/>
          <w:bCs/>
          <w:lang w:val="es-ES" w:eastAsia="es-ES"/>
        </w:rPr>
        <w:t xml:space="preserve"> el Comité de Orientación, Seguimiento y Contratación del IDEA, según consta en </w:t>
      </w:r>
      <w:r w:rsidR="00B37EA5" w:rsidRPr="00EF01A6">
        <w:rPr>
          <w:rFonts w:ascii="Arial" w:hAnsi="Arial" w:cs="Arial"/>
          <w:bCs/>
          <w:lang w:val="es-ES" w:eastAsia="es-ES"/>
        </w:rPr>
        <w:t>Acta N</w:t>
      </w:r>
      <w:r w:rsidR="00B415F0" w:rsidRPr="00EF01A6">
        <w:rPr>
          <w:rFonts w:ascii="Arial" w:hAnsi="Arial" w:cs="Arial"/>
          <w:bCs/>
          <w:lang w:val="es-ES" w:eastAsia="es-ES"/>
        </w:rPr>
        <w:t>°</w:t>
      </w:r>
      <w:r w:rsidR="00B37EA5" w:rsidRPr="00EF01A6">
        <w:rPr>
          <w:rFonts w:ascii="Arial" w:hAnsi="Arial" w:cs="Arial"/>
          <w:bCs/>
          <w:lang w:val="es-ES" w:eastAsia="es-ES"/>
        </w:rPr>
        <w:t xml:space="preserve"> </w:t>
      </w:r>
      <w:r w:rsidR="00B601F4">
        <w:rPr>
          <w:rFonts w:ascii="Arial" w:hAnsi="Arial" w:cs="Arial"/>
          <w:bCs/>
          <w:color w:val="000000" w:themeColor="text1"/>
          <w:lang w:val="es-ES" w:eastAsia="es-ES"/>
        </w:rPr>
        <w:t>……</w:t>
      </w:r>
      <w:r w:rsidR="00B37EA5" w:rsidRPr="00BC5AD4">
        <w:rPr>
          <w:rFonts w:ascii="Arial" w:hAnsi="Arial" w:cs="Arial"/>
          <w:bCs/>
          <w:lang w:val="es-ES" w:eastAsia="es-ES"/>
        </w:rPr>
        <w:t xml:space="preserve">. </w:t>
      </w:r>
    </w:p>
    <w:p w14:paraId="62F5C9BE" w14:textId="77777777" w:rsidR="00E5676D" w:rsidRDefault="00E5676D" w:rsidP="003746CD">
      <w:pPr>
        <w:tabs>
          <w:tab w:val="center" w:pos="-6804"/>
        </w:tabs>
        <w:spacing w:after="0" w:line="240" w:lineRule="auto"/>
        <w:ind w:left="-340" w:right="-57"/>
        <w:jc w:val="both"/>
        <w:rPr>
          <w:rFonts w:ascii="Arial" w:hAnsi="Arial" w:cs="Arial"/>
          <w:b/>
          <w:lang w:val="es-ES" w:eastAsia="es-ES"/>
        </w:rPr>
      </w:pPr>
    </w:p>
    <w:p w14:paraId="635AD7DB" w14:textId="4EE6D7CC" w:rsidR="007E5222" w:rsidRDefault="00203045" w:rsidP="003746CD">
      <w:pPr>
        <w:tabs>
          <w:tab w:val="center" w:pos="-6804"/>
        </w:tabs>
        <w:spacing w:after="0" w:line="240" w:lineRule="auto"/>
        <w:ind w:left="-340" w:right="-57"/>
        <w:jc w:val="both"/>
        <w:rPr>
          <w:rFonts w:ascii="Arial" w:hAnsi="Arial" w:cs="Arial"/>
          <w:bCs/>
          <w:color w:val="000000"/>
        </w:rPr>
      </w:pPr>
      <w:r>
        <w:rPr>
          <w:rFonts w:ascii="Arial" w:hAnsi="Arial" w:cs="Arial"/>
          <w:bCs/>
          <w:lang w:val="es-ES" w:eastAsia="es-ES"/>
        </w:rPr>
        <w:t>P</w:t>
      </w:r>
      <w:r w:rsidR="00B37EA5" w:rsidRPr="00BC5AD4">
        <w:rPr>
          <w:rFonts w:ascii="Arial" w:hAnsi="Arial" w:cs="Arial"/>
          <w:bCs/>
          <w:lang w:val="es-ES" w:eastAsia="es-ES"/>
        </w:rPr>
        <w:t xml:space="preserve">or medio de </w:t>
      </w:r>
      <w:r w:rsidR="00EE4436" w:rsidRPr="00BC5AD4">
        <w:rPr>
          <w:rFonts w:ascii="Arial" w:hAnsi="Arial" w:cs="Arial"/>
          <w:bCs/>
          <w:lang w:val="es-ES" w:eastAsia="es-ES"/>
        </w:rPr>
        <w:t xml:space="preserve">la </w:t>
      </w:r>
      <w:r w:rsidR="00B37EA5" w:rsidRPr="00BC5AD4">
        <w:rPr>
          <w:rFonts w:ascii="Arial" w:hAnsi="Arial" w:cs="Arial"/>
          <w:bCs/>
          <w:lang w:val="es-ES" w:eastAsia="es-ES"/>
        </w:rPr>
        <w:t xml:space="preserve">Resolución </w:t>
      </w:r>
      <w:r w:rsidR="00EE4436" w:rsidRPr="00BC5AD4">
        <w:rPr>
          <w:rFonts w:ascii="Arial" w:hAnsi="Arial" w:cs="Arial"/>
          <w:bCs/>
          <w:lang w:val="es-ES" w:eastAsia="es-ES"/>
        </w:rPr>
        <w:t>N</w:t>
      </w:r>
      <w:r w:rsidR="00B415F0" w:rsidRPr="00BC5AD4">
        <w:rPr>
          <w:rFonts w:ascii="Arial" w:hAnsi="Arial" w:cs="Arial"/>
          <w:bCs/>
          <w:lang w:val="es-ES" w:eastAsia="es-ES"/>
        </w:rPr>
        <w:t xml:space="preserve">° </w:t>
      </w:r>
      <w:r w:rsidR="00B601F4">
        <w:rPr>
          <w:rFonts w:ascii="Arial" w:hAnsi="Arial" w:cs="Arial"/>
          <w:bCs/>
          <w:lang w:val="es-ES" w:eastAsia="es-ES"/>
        </w:rPr>
        <w:t>………</w:t>
      </w:r>
      <w:r w:rsidR="00B37EA5" w:rsidRPr="00BC5AD4">
        <w:rPr>
          <w:rFonts w:ascii="Arial" w:hAnsi="Arial" w:cs="Arial"/>
          <w:bCs/>
          <w:lang w:val="es-ES" w:eastAsia="es-ES"/>
        </w:rPr>
        <w:t xml:space="preserve">, se ordenó la apertura, </w:t>
      </w:r>
      <w:r w:rsidR="000D0382">
        <w:rPr>
          <w:rFonts w:ascii="Arial" w:hAnsi="Arial" w:cs="Arial"/>
          <w:bCs/>
          <w:lang w:val="es-ES" w:eastAsia="es-ES"/>
        </w:rPr>
        <w:t>con</w:t>
      </w:r>
      <w:r w:rsidR="00B37EA5" w:rsidRPr="00BC5AD4">
        <w:rPr>
          <w:rFonts w:ascii="Arial" w:hAnsi="Arial" w:cs="Arial"/>
          <w:bCs/>
          <w:lang w:val="es-ES" w:eastAsia="es-ES"/>
        </w:rPr>
        <w:t xml:space="preserve"> limitación en la convocatoria del proceso de </w:t>
      </w:r>
      <w:r w:rsidR="008373DA" w:rsidRPr="00BC5AD4">
        <w:rPr>
          <w:rFonts w:ascii="Arial" w:hAnsi="Arial" w:cs="Arial"/>
          <w:bCs/>
          <w:lang w:val="es-ES" w:eastAsia="es-ES"/>
        </w:rPr>
        <w:t>S</w:t>
      </w:r>
      <w:r w:rsidR="00B37EA5" w:rsidRPr="00BC5AD4">
        <w:rPr>
          <w:rFonts w:ascii="Arial" w:hAnsi="Arial" w:cs="Arial"/>
          <w:bCs/>
          <w:lang w:val="es-ES" w:eastAsia="es-ES"/>
        </w:rPr>
        <w:t xml:space="preserve">elección </w:t>
      </w:r>
      <w:r w:rsidR="008373DA" w:rsidRPr="00BC5AD4">
        <w:rPr>
          <w:rFonts w:ascii="Arial" w:hAnsi="Arial" w:cs="Arial"/>
          <w:bCs/>
          <w:lang w:val="es-ES" w:eastAsia="es-ES"/>
        </w:rPr>
        <w:t>A</w:t>
      </w:r>
      <w:r w:rsidR="00B37EA5" w:rsidRPr="00BC5AD4">
        <w:rPr>
          <w:rFonts w:ascii="Arial" w:hAnsi="Arial" w:cs="Arial"/>
          <w:bCs/>
          <w:lang w:val="es-ES" w:eastAsia="es-ES"/>
        </w:rPr>
        <w:t xml:space="preserve">breviada de </w:t>
      </w:r>
      <w:r w:rsidR="008373DA" w:rsidRPr="00BC5AD4">
        <w:rPr>
          <w:rFonts w:ascii="Arial" w:hAnsi="Arial" w:cs="Arial"/>
          <w:bCs/>
          <w:lang w:val="es-ES" w:eastAsia="es-ES"/>
        </w:rPr>
        <w:t>M</w:t>
      </w:r>
      <w:r w:rsidR="00B37EA5" w:rsidRPr="00BC5AD4">
        <w:rPr>
          <w:rFonts w:ascii="Arial" w:hAnsi="Arial" w:cs="Arial"/>
          <w:bCs/>
          <w:lang w:val="es-ES" w:eastAsia="es-ES"/>
        </w:rPr>
        <w:t xml:space="preserve">enor </w:t>
      </w:r>
      <w:r w:rsidR="008373DA" w:rsidRPr="00BC5AD4">
        <w:rPr>
          <w:rFonts w:ascii="Arial" w:hAnsi="Arial" w:cs="Arial"/>
          <w:bCs/>
          <w:lang w:val="es-ES" w:eastAsia="es-ES"/>
        </w:rPr>
        <w:t>C</w:t>
      </w:r>
      <w:r w:rsidR="00B37EA5" w:rsidRPr="00BC5AD4">
        <w:rPr>
          <w:rFonts w:ascii="Arial" w:hAnsi="Arial" w:cs="Arial"/>
          <w:bCs/>
          <w:lang w:val="es-ES" w:eastAsia="es-ES"/>
        </w:rPr>
        <w:t xml:space="preserve">uantía </w:t>
      </w:r>
      <w:r w:rsidR="00EE4436" w:rsidRPr="00BC5AD4">
        <w:rPr>
          <w:rFonts w:ascii="Arial" w:hAnsi="Arial" w:cs="Arial"/>
          <w:bCs/>
          <w:lang w:val="es-ES" w:eastAsia="es-ES"/>
        </w:rPr>
        <w:t>N</w:t>
      </w:r>
      <w:r w:rsidR="00CC74B1" w:rsidRPr="00BC5AD4">
        <w:rPr>
          <w:rFonts w:ascii="Arial" w:hAnsi="Arial" w:cs="Arial"/>
          <w:bCs/>
          <w:lang w:val="es-ES" w:eastAsia="es-ES"/>
        </w:rPr>
        <w:t>° 0</w:t>
      </w:r>
      <w:r w:rsidR="001C63D4">
        <w:rPr>
          <w:rFonts w:ascii="Arial" w:hAnsi="Arial" w:cs="Arial"/>
          <w:bCs/>
          <w:lang w:val="es-ES" w:eastAsia="es-ES"/>
        </w:rPr>
        <w:t>0</w:t>
      </w:r>
      <w:r w:rsidR="005268E4">
        <w:rPr>
          <w:rFonts w:ascii="Arial" w:hAnsi="Arial" w:cs="Arial"/>
          <w:bCs/>
          <w:lang w:val="es-ES" w:eastAsia="es-ES"/>
        </w:rPr>
        <w:t>8</w:t>
      </w:r>
      <w:r w:rsidR="00B37EA5" w:rsidRPr="00BC5AD4">
        <w:rPr>
          <w:rFonts w:ascii="Arial" w:hAnsi="Arial" w:cs="Arial"/>
          <w:bCs/>
          <w:lang w:val="es-ES" w:eastAsia="es-ES"/>
        </w:rPr>
        <w:t xml:space="preserve"> de 202</w:t>
      </w:r>
      <w:r w:rsidR="00B601F4">
        <w:rPr>
          <w:rFonts w:ascii="Arial" w:hAnsi="Arial" w:cs="Arial"/>
          <w:bCs/>
          <w:lang w:val="es-ES" w:eastAsia="es-ES"/>
        </w:rPr>
        <w:t>6</w:t>
      </w:r>
      <w:r w:rsidR="00B37EA5" w:rsidRPr="00BC5AD4">
        <w:rPr>
          <w:rFonts w:ascii="Arial" w:hAnsi="Arial" w:cs="Arial"/>
          <w:bCs/>
          <w:lang w:val="es-ES" w:eastAsia="es-ES"/>
        </w:rPr>
        <w:t xml:space="preserve">, cuyo objeto </w:t>
      </w:r>
      <w:r w:rsidR="00EE4436" w:rsidRPr="00BC5AD4">
        <w:rPr>
          <w:rFonts w:ascii="Arial" w:hAnsi="Arial" w:cs="Arial"/>
          <w:bCs/>
          <w:lang w:val="es-ES" w:eastAsia="es-ES"/>
        </w:rPr>
        <w:t>consistió en</w:t>
      </w:r>
      <w:r w:rsidR="00B37EA5" w:rsidRPr="00BC5AD4">
        <w:rPr>
          <w:rFonts w:ascii="Arial" w:hAnsi="Arial" w:cs="Arial"/>
          <w:bCs/>
          <w:lang w:val="es-ES" w:eastAsia="es-ES"/>
        </w:rPr>
        <w:t xml:space="preserve">: </w:t>
      </w:r>
      <w:r w:rsidR="005268E4" w:rsidRPr="005268E4">
        <w:rPr>
          <w:rFonts w:ascii="Arial" w:hAnsi="Arial" w:cs="Arial"/>
        </w:rPr>
        <w:t>SUMINISTRO DE BIENES Y LA PRESTACIÓN DE SERVICIOS ESPECIALIZADOS PARA EL MANTENIMIENTO, SOPORTE TÉCNICO, INSTALACIÓN E INTEGRACIÓN DE COMPONENTES ASOCIADOS A LOS SISTEMAS ELECTRÓNICOS DE SEGURIDAD DEL INSTITUTO PARA EL DESARROLLO DE ANTIOQUIA —IDEA— Y SUS DEMÁS PREDIOS</w:t>
      </w:r>
      <w:r w:rsidR="001B19F9" w:rsidRPr="00BC5AD4">
        <w:rPr>
          <w:rFonts w:ascii="Arial" w:hAnsi="Arial" w:cs="Arial"/>
          <w:bCs/>
          <w:i/>
          <w:iCs/>
        </w:rPr>
        <w:t>.</w:t>
      </w:r>
      <w:r w:rsidR="001B19F9" w:rsidRPr="00BC5AD4">
        <w:rPr>
          <w:rFonts w:ascii="Arial" w:hAnsi="Arial" w:cs="Arial"/>
          <w:bCs/>
          <w:color w:val="000000"/>
        </w:rPr>
        <w:t xml:space="preserve"> </w:t>
      </w:r>
    </w:p>
    <w:p w14:paraId="73116867" w14:textId="77777777" w:rsidR="007E5222" w:rsidRDefault="007E5222" w:rsidP="003746CD">
      <w:pPr>
        <w:tabs>
          <w:tab w:val="center" w:pos="-6804"/>
        </w:tabs>
        <w:spacing w:after="0" w:line="240" w:lineRule="auto"/>
        <w:ind w:left="-340" w:right="-57"/>
        <w:jc w:val="both"/>
        <w:rPr>
          <w:rFonts w:ascii="Arial" w:hAnsi="Arial" w:cs="Arial"/>
          <w:b/>
          <w:color w:val="000000"/>
        </w:rPr>
      </w:pPr>
    </w:p>
    <w:p w14:paraId="39529D6D" w14:textId="31132794" w:rsidR="00E97047" w:rsidRDefault="00D048CC" w:rsidP="003746CD">
      <w:pPr>
        <w:tabs>
          <w:tab w:val="center" w:pos="-6804"/>
        </w:tabs>
        <w:spacing w:after="0" w:line="240" w:lineRule="auto"/>
        <w:ind w:left="-340" w:right="-57"/>
        <w:jc w:val="both"/>
        <w:rPr>
          <w:rFonts w:ascii="Arial" w:hAnsi="Arial" w:cs="Arial"/>
          <w:bCs/>
          <w:color w:val="000000"/>
          <w:lang w:val="es-ES"/>
        </w:rPr>
      </w:pPr>
      <w:r>
        <w:rPr>
          <w:rFonts w:ascii="Arial" w:hAnsi="Arial" w:cs="Arial"/>
          <w:bCs/>
          <w:color w:val="000000"/>
        </w:rPr>
        <w:t>M</w:t>
      </w:r>
      <w:r w:rsidR="00EE4436" w:rsidRPr="00BC5AD4">
        <w:rPr>
          <w:rFonts w:ascii="Arial" w:hAnsi="Arial" w:cs="Arial"/>
          <w:bCs/>
          <w:color w:val="000000"/>
        </w:rPr>
        <w:t xml:space="preserve">ediante la </w:t>
      </w:r>
      <w:r w:rsidR="00B37EA5" w:rsidRPr="00BC5AD4">
        <w:rPr>
          <w:rFonts w:ascii="Arial" w:hAnsi="Arial" w:cs="Arial"/>
          <w:bCs/>
          <w:color w:val="000000"/>
        </w:rPr>
        <w:t xml:space="preserve">Resolución </w:t>
      </w:r>
      <w:r w:rsidR="005700CB">
        <w:rPr>
          <w:rFonts w:ascii="Arial" w:hAnsi="Arial" w:cs="Arial"/>
          <w:bCs/>
          <w:color w:val="000000"/>
        </w:rPr>
        <w:t>No.</w:t>
      </w:r>
      <w:r w:rsidR="00E83742">
        <w:rPr>
          <w:rFonts w:ascii="Arial" w:hAnsi="Arial" w:cs="Arial"/>
          <w:bCs/>
          <w:color w:val="000000"/>
        </w:rPr>
        <w:t xml:space="preserve"> </w:t>
      </w:r>
      <w:r w:rsidR="00B601F4">
        <w:rPr>
          <w:rFonts w:ascii="Arial" w:hAnsi="Arial" w:cs="Arial"/>
          <w:bCs/>
          <w:lang w:val="es-ES" w:eastAsia="es-ES"/>
        </w:rPr>
        <w:t>……..</w:t>
      </w:r>
      <w:r w:rsidR="00B37EA5" w:rsidRPr="00BC5AD4">
        <w:rPr>
          <w:rFonts w:ascii="Arial" w:hAnsi="Arial" w:cs="Arial"/>
          <w:bCs/>
          <w:color w:val="000000"/>
        </w:rPr>
        <w:t>, se adjudicó el proceso al proponente</w:t>
      </w:r>
      <w:r w:rsidR="00945F13" w:rsidRPr="00BC5AD4">
        <w:rPr>
          <w:rFonts w:ascii="Arial" w:hAnsi="Arial" w:cs="Arial"/>
          <w:bCs/>
          <w:color w:val="000000"/>
          <w:lang w:val="es-ES"/>
        </w:rPr>
        <w:t xml:space="preserve"> </w:t>
      </w:r>
      <w:r w:rsidR="00B601F4">
        <w:rPr>
          <w:rFonts w:ascii="Arial" w:eastAsia="Times New Roman" w:hAnsi="Arial" w:cs="Arial"/>
          <w:bCs/>
          <w:color w:val="000000"/>
          <w:lang w:eastAsia="es-CO"/>
        </w:rPr>
        <w:t>……..</w:t>
      </w:r>
      <w:r w:rsidR="00940D6F">
        <w:rPr>
          <w:rFonts w:ascii="Arial" w:hAnsi="Arial" w:cs="Arial"/>
          <w:bCs/>
          <w:color w:val="000000"/>
          <w:lang w:val="es-ES"/>
        </w:rPr>
        <w:t xml:space="preserve">, por cumplir con los requisitos </w:t>
      </w:r>
      <w:r w:rsidR="00CA0C04" w:rsidRPr="00CA0C04">
        <w:rPr>
          <w:rFonts w:ascii="Arial" w:hAnsi="Arial" w:cs="Arial"/>
          <w:bCs/>
          <w:color w:val="000000"/>
          <w:lang w:val="es-ES"/>
        </w:rPr>
        <w:t>técnicos, jurídico y financieros y obt</w:t>
      </w:r>
      <w:r w:rsidR="00CA0C04">
        <w:rPr>
          <w:rFonts w:ascii="Arial" w:hAnsi="Arial" w:cs="Arial"/>
          <w:bCs/>
          <w:color w:val="000000"/>
          <w:lang w:val="es-ES"/>
        </w:rPr>
        <w:t>ener</w:t>
      </w:r>
      <w:r w:rsidR="00CA0C04" w:rsidRPr="00CA0C04">
        <w:rPr>
          <w:rFonts w:ascii="Arial" w:hAnsi="Arial" w:cs="Arial"/>
          <w:bCs/>
          <w:color w:val="000000"/>
          <w:lang w:val="es-ES"/>
        </w:rPr>
        <w:t xml:space="preserve"> el mayor puntaje en las condiciones de calidad y precio</w:t>
      </w:r>
      <w:r w:rsidR="00795795">
        <w:rPr>
          <w:rFonts w:ascii="Arial" w:hAnsi="Arial" w:cs="Arial"/>
          <w:bCs/>
          <w:color w:val="000000"/>
          <w:lang w:val="es-ES"/>
        </w:rPr>
        <w:t>.</w:t>
      </w:r>
      <w:r w:rsidR="005C698D" w:rsidRPr="00BC5AD4">
        <w:rPr>
          <w:rFonts w:ascii="Arial" w:hAnsi="Arial" w:cs="Arial"/>
          <w:bCs/>
          <w:color w:val="000000"/>
          <w:lang w:val="es-ES"/>
        </w:rPr>
        <w:t xml:space="preserve"> </w:t>
      </w:r>
    </w:p>
    <w:p w14:paraId="4A9C999A" w14:textId="77777777" w:rsidR="00E97047" w:rsidRDefault="00E97047" w:rsidP="003746CD">
      <w:pPr>
        <w:tabs>
          <w:tab w:val="center" w:pos="-6804"/>
        </w:tabs>
        <w:spacing w:after="0" w:line="240" w:lineRule="auto"/>
        <w:ind w:left="-340" w:right="-57"/>
        <w:jc w:val="both"/>
        <w:rPr>
          <w:rFonts w:ascii="Arial" w:hAnsi="Arial" w:cs="Arial"/>
          <w:b/>
          <w:color w:val="000000"/>
        </w:rPr>
      </w:pPr>
    </w:p>
    <w:p w14:paraId="4CECBF76" w14:textId="77073C35" w:rsidR="00E905B9" w:rsidRDefault="00D048CC" w:rsidP="003746CD">
      <w:pPr>
        <w:tabs>
          <w:tab w:val="center" w:pos="-6804"/>
        </w:tabs>
        <w:spacing w:after="0" w:line="240" w:lineRule="auto"/>
        <w:ind w:left="-340" w:right="-57"/>
        <w:jc w:val="both"/>
        <w:rPr>
          <w:rFonts w:ascii="Arial" w:hAnsi="Arial" w:cs="Arial"/>
          <w:color w:val="FF0000"/>
        </w:rPr>
      </w:pPr>
      <w:r>
        <w:rPr>
          <w:rFonts w:ascii="Arial" w:hAnsi="Arial" w:cs="Arial"/>
          <w:color w:val="000000"/>
        </w:rPr>
        <w:t>E</w:t>
      </w:r>
      <w:r w:rsidR="00EE4436" w:rsidRPr="00BC5AD4">
        <w:rPr>
          <w:rFonts w:ascii="Arial" w:hAnsi="Arial" w:cs="Arial"/>
          <w:color w:val="000000"/>
        </w:rPr>
        <w:t xml:space="preserve">l </w:t>
      </w:r>
      <w:r w:rsidR="0079169B">
        <w:rPr>
          <w:rFonts w:ascii="Arial" w:hAnsi="Arial" w:cs="Arial"/>
          <w:color w:val="000000"/>
        </w:rPr>
        <w:t>presente</w:t>
      </w:r>
      <w:r w:rsidR="00EE4436" w:rsidRPr="00BC5AD4">
        <w:rPr>
          <w:rFonts w:ascii="Arial" w:hAnsi="Arial" w:cs="Arial"/>
          <w:color w:val="000000"/>
        </w:rPr>
        <w:t xml:space="preserve"> contrato </w:t>
      </w:r>
      <w:r w:rsidR="00B37EA5" w:rsidRPr="00BC5AD4">
        <w:rPr>
          <w:rFonts w:ascii="Arial" w:hAnsi="Arial" w:cs="Arial"/>
        </w:rPr>
        <w:t>se regirá por la Ley 80 de 1993, Ley 1150 de 2007, Ley 1474 de 2011, Decreto-</w:t>
      </w:r>
      <w:r w:rsidR="00DA5848" w:rsidRPr="00BC5AD4">
        <w:rPr>
          <w:rFonts w:ascii="Arial" w:hAnsi="Arial" w:cs="Arial"/>
          <w:lang w:val="es-ES"/>
        </w:rPr>
        <w:t>L</w:t>
      </w:r>
      <w:r w:rsidR="00B37EA5" w:rsidRPr="00BC5AD4">
        <w:rPr>
          <w:rFonts w:ascii="Arial" w:hAnsi="Arial" w:cs="Arial"/>
        </w:rPr>
        <w:t>ey 0019 de 2012, y demás normas concordantes y complementarias, y en especial por las siguientes cláusulas.</w:t>
      </w:r>
      <w:r w:rsidR="00B37EA5" w:rsidRPr="00BC5AD4">
        <w:rPr>
          <w:rFonts w:ascii="Arial" w:hAnsi="Arial" w:cs="Arial"/>
          <w:color w:val="FF0000"/>
        </w:rPr>
        <w:t xml:space="preserve"> </w:t>
      </w:r>
    </w:p>
    <w:p w14:paraId="6E3173A0" w14:textId="77777777" w:rsidR="00E905B9" w:rsidRDefault="00E905B9" w:rsidP="003746CD">
      <w:pPr>
        <w:tabs>
          <w:tab w:val="center" w:pos="-6804"/>
        </w:tabs>
        <w:spacing w:after="0" w:line="240" w:lineRule="auto"/>
        <w:ind w:left="-340" w:right="-57"/>
        <w:jc w:val="both"/>
        <w:rPr>
          <w:rFonts w:ascii="Arial" w:hAnsi="Arial" w:cs="Arial"/>
          <w:b/>
          <w:caps/>
        </w:rPr>
      </w:pPr>
    </w:p>
    <w:p w14:paraId="64BA3859" w14:textId="502AE624" w:rsidR="00E905B9" w:rsidRDefault="00B37EA5" w:rsidP="003746CD">
      <w:pPr>
        <w:tabs>
          <w:tab w:val="center" w:pos="-6804"/>
        </w:tabs>
        <w:spacing w:after="0" w:line="240" w:lineRule="auto"/>
        <w:ind w:left="-340" w:right="-57"/>
        <w:jc w:val="both"/>
        <w:rPr>
          <w:rFonts w:ascii="Arial" w:hAnsi="Arial" w:cs="Arial"/>
          <w:b/>
          <w:caps/>
        </w:rPr>
      </w:pPr>
      <w:r w:rsidRPr="00BC5AD4">
        <w:rPr>
          <w:rFonts w:ascii="Arial" w:hAnsi="Arial" w:cs="Arial"/>
          <w:b/>
          <w:caps/>
        </w:rPr>
        <w:t>Primera</w:t>
      </w:r>
      <w:r w:rsidRPr="00BC5AD4">
        <w:rPr>
          <w:rFonts w:ascii="Arial" w:hAnsi="Arial" w:cs="Arial"/>
          <w:caps/>
        </w:rPr>
        <w:t xml:space="preserve">. </w:t>
      </w:r>
      <w:r w:rsidRPr="00BC5AD4">
        <w:rPr>
          <w:rFonts w:ascii="Arial" w:hAnsi="Arial" w:cs="Arial"/>
          <w:b/>
          <w:caps/>
          <w:u w:val="single"/>
        </w:rPr>
        <w:t>Objeto:</w:t>
      </w:r>
      <w:r w:rsidR="001B19F9" w:rsidRPr="00795795">
        <w:rPr>
          <w:rFonts w:ascii="Arial" w:hAnsi="Arial" w:cs="Arial"/>
          <w:b/>
          <w:caps/>
          <w:lang w:val="es-ES"/>
        </w:rPr>
        <w:t xml:space="preserve"> </w:t>
      </w:r>
      <w:r w:rsidR="005268E4" w:rsidRPr="005268E4">
        <w:rPr>
          <w:rFonts w:ascii="Arial" w:hAnsi="Arial" w:cs="Arial"/>
        </w:rPr>
        <w:t>SUMINISTRO DE BIENES Y LA PRESTACIÓN DE SERVICIOS ESPECIALIZADOS PARA EL MANTENIMIENTO, SOPORTE TÉCNICO, INSTALACIÓN E INTEGRACIÓN DE COMPONENTES ASOCIADOS A LOS SISTEMAS ELECTRÓNICOS DE SEGURIDAD DEL INSTITUTO PARA EL DESARROLLO DE ANTIOQUIA —IDEA— Y SUS DEMÁS PREDIOS</w:t>
      </w:r>
      <w:r w:rsidR="001B19F9" w:rsidRPr="002B329B">
        <w:rPr>
          <w:rFonts w:ascii="Arial" w:hAnsi="Arial" w:cs="Arial"/>
          <w:bCs/>
        </w:rPr>
        <w:t>.</w:t>
      </w:r>
      <w:r w:rsidRPr="00BC5AD4">
        <w:rPr>
          <w:rFonts w:ascii="Arial" w:hAnsi="Arial" w:cs="Arial"/>
          <w:b/>
          <w:caps/>
        </w:rPr>
        <w:t xml:space="preserve"> </w:t>
      </w:r>
    </w:p>
    <w:p w14:paraId="39803233" w14:textId="77777777" w:rsidR="00E905B9" w:rsidRDefault="00E905B9" w:rsidP="003746CD">
      <w:pPr>
        <w:tabs>
          <w:tab w:val="center" w:pos="-6804"/>
        </w:tabs>
        <w:spacing w:after="0" w:line="240" w:lineRule="auto"/>
        <w:ind w:left="-340" w:right="-57"/>
        <w:jc w:val="both"/>
        <w:rPr>
          <w:rFonts w:ascii="Arial" w:hAnsi="Arial" w:cs="Arial"/>
          <w:b/>
          <w:caps/>
        </w:rPr>
      </w:pPr>
    </w:p>
    <w:p w14:paraId="786ECA44" w14:textId="77777777" w:rsidR="0057316A" w:rsidRDefault="002B329B" w:rsidP="0057316A">
      <w:pPr>
        <w:tabs>
          <w:tab w:val="center" w:pos="-6804"/>
        </w:tabs>
        <w:spacing w:after="0" w:line="240" w:lineRule="auto"/>
        <w:ind w:left="-340" w:right="-57"/>
        <w:jc w:val="both"/>
        <w:rPr>
          <w:rFonts w:ascii="Arial" w:hAnsi="Arial" w:cs="Arial"/>
          <w:bCs/>
          <w:color w:val="000000"/>
          <w:lang w:val="es-ES"/>
        </w:rPr>
      </w:pPr>
      <w:r>
        <w:rPr>
          <w:rFonts w:ascii="Arial" w:hAnsi="Arial" w:cs="Arial"/>
          <w:b/>
          <w:caps/>
        </w:rPr>
        <w:t xml:space="preserve">SEGUNDA. </w:t>
      </w:r>
      <w:r w:rsidR="00B37EA5" w:rsidRPr="00BC5AD4">
        <w:rPr>
          <w:rFonts w:ascii="Arial" w:hAnsi="Arial" w:cs="Arial"/>
          <w:b/>
          <w:caps/>
          <w:u w:val="single"/>
        </w:rPr>
        <w:t>alcance:</w:t>
      </w:r>
      <w:r w:rsidR="00B969DA" w:rsidRPr="00BC5AD4">
        <w:rPr>
          <w:rFonts w:ascii="Arial" w:hAnsi="Arial" w:cs="Arial"/>
          <w:bCs/>
          <w:color w:val="000000"/>
          <w:lang w:val="es-ES"/>
        </w:rPr>
        <w:t xml:space="preserve"> </w:t>
      </w:r>
      <w:r w:rsidR="0057316A">
        <w:rPr>
          <w:rFonts w:ascii="Arial" w:hAnsi="Arial" w:cs="Arial"/>
          <w:bCs/>
          <w:color w:val="000000"/>
          <w:lang w:val="es-ES"/>
        </w:rPr>
        <w:t xml:space="preserve"> </w:t>
      </w:r>
    </w:p>
    <w:p w14:paraId="7308C98A" w14:textId="77777777" w:rsidR="0057316A" w:rsidRDefault="0057316A" w:rsidP="0057316A">
      <w:pPr>
        <w:tabs>
          <w:tab w:val="center" w:pos="-6804"/>
        </w:tabs>
        <w:spacing w:after="0" w:line="240" w:lineRule="auto"/>
        <w:ind w:left="-340" w:right="-57"/>
        <w:jc w:val="both"/>
        <w:rPr>
          <w:rFonts w:ascii="Arial" w:eastAsia="Arial" w:hAnsi="Arial" w:cs="Arial"/>
        </w:rPr>
      </w:pPr>
    </w:p>
    <w:p w14:paraId="389E218E" w14:textId="77777777" w:rsidR="0057316A" w:rsidRDefault="0057316A" w:rsidP="0057316A">
      <w:pPr>
        <w:tabs>
          <w:tab w:val="center" w:pos="-6804"/>
        </w:tabs>
        <w:spacing w:after="0" w:line="240" w:lineRule="auto"/>
        <w:ind w:left="-340" w:right="-57"/>
        <w:jc w:val="both"/>
        <w:rPr>
          <w:rFonts w:ascii="Arial" w:eastAsia="Arial" w:hAnsi="Arial" w:cs="Arial"/>
        </w:rPr>
      </w:pPr>
      <w:r w:rsidRPr="002B02D5">
        <w:rPr>
          <w:rFonts w:ascii="Arial" w:eastAsia="Arial" w:hAnsi="Arial" w:cs="Arial"/>
        </w:rPr>
        <w:t>El presente contrato comprende la ejecución de actividades técnicas especializadas orientadas a garantizar la continuidad operativa, disponibilidad, interoperabilidad, trazabilidad y confiabilidad funcional de los Sistemas Electrónicos de Seguridad —SES— del Instituto para el Desarrollo de Antioquia —IDEA—, mediante la prestación de servicios de mantenimiento preventivo, predictivo y correctivo, soporte técnico especializado y la incorporación de componentes, licencias, periféricos e infraestructura puntual requerida para complementar la operación de los sistemas existentes.</w:t>
      </w:r>
      <w:r>
        <w:rPr>
          <w:rFonts w:ascii="Arial" w:eastAsia="Arial" w:hAnsi="Arial" w:cs="Arial"/>
        </w:rPr>
        <w:t xml:space="preserve"> </w:t>
      </w:r>
    </w:p>
    <w:p w14:paraId="58CE6EB1" w14:textId="77777777" w:rsidR="0057316A" w:rsidRDefault="0057316A" w:rsidP="0057316A">
      <w:pPr>
        <w:tabs>
          <w:tab w:val="center" w:pos="-6804"/>
        </w:tabs>
        <w:spacing w:after="0" w:line="240" w:lineRule="auto"/>
        <w:ind w:left="-340" w:right="-57"/>
        <w:jc w:val="both"/>
        <w:rPr>
          <w:rFonts w:ascii="Arial" w:eastAsia="Arial" w:hAnsi="Arial" w:cs="Arial"/>
        </w:rPr>
      </w:pPr>
    </w:p>
    <w:p w14:paraId="6BCA46B8" w14:textId="77777777" w:rsidR="0057316A" w:rsidRDefault="0057316A" w:rsidP="0057316A">
      <w:pPr>
        <w:tabs>
          <w:tab w:val="center" w:pos="-6804"/>
        </w:tabs>
        <w:spacing w:after="0" w:line="240" w:lineRule="auto"/>
        <w:ind w:left="-340" w:right="-57"/>
        <w:jc w:val="both"/>
        <w:rPr>
          <w:rFonts w:ascii="Arial" w:eastAsia="Arial" w:hAnsi="Arial" w:cs="Arial"/>
        </w:rPr>
      </w:pPr>
      <w:r w:rsidRPr="002B02D5">
        <w:rPr>
          <w:rFonts w:ascii="Arial" w:eastAsia="Arial" w:hAnsi="Arial" w:cs="Arial"/>
        </w:rPr>
        <w:t>El alcance contractual se estructura teniendo en cuenta que durante la vigencia 2025 el IDEA adelantó la actualización e implementación de componentes críticos de control de accesos, videovigilancia —CCTV— y BMS, así como el mantenimiento preventivo de intrusión y detección de incendios, quedando instalada e integrada una arquitectura tecnológica que debe ser conservada y soportada durante la vigencia 2026.</w:t>
      </w:r>
      <w:r>
        <w:rPr>
          <w:rFonts w:ascii="Arial" w:eastAsia="Arial" w:hAnsi="Arial" w:cs="Arial"/>
        </w:rPr>
        <w:t xml:space="preserve"> </w:t>
      </w:r>
    </w:p>
    <w:p w14:paraId="2C48C748" w14:textId="77777777" w:rsidR="0057316A" w:rsidRDefault="0057316A" w:rsidP="0057316A">
      <w:pPr>
        <w:tabs>
          <w:tab w:val="center" w:pos="-6804"/>
        </w:tabs>
        <w:spacing w:after="0" w:line="240" w:lineRule="auto"/>
        <w:ind w:left="-340" w:right="-57"/>
        <w:jc w:val="both"/>
        <w:rPr>
          <w:rFonts w:ascii="Arial" w:eastAsia="Arial" w:hAnsi="Arial" w:cs="Arial"/>
        </w:rPr>
      </w:pPr>
    </w:p>
    <w:p w14:paraId="674FCDD6" w14:textId="77777777" w:rsidR="00A010A7" w:rsidRDefault="0057316A" w:rsidP="00A010A7">
      <w:pPr>
        <w:tabs>
          <w:tab w:val="center" w:pos="-6804"/>
        </w:tabs>
        <w:spacing w:after="0" w:line="240" w:lineRule="auto"/>
        <w:ind w:left="-340" w:right="-57"/>
        <w:jc w:val="both"/>
        <w:rPr>
          <w:rFonts w:ascii="Arial" w:eastAsia="Arial" w:hAnsi="Arial" w:cs="Arial"/>
        </w:rPr>
      </w:pPr>
      <w:r w:rsidRPr="002B02D5">
        <w:rPr>
          <w:rFonts w:ascii="Arial" w:eastAsia="Arial" w:hAnsi="Arial" w:cs="Arial"/>
        </w:rPr>
        <w:t xml:space="preserve">En consecuencia, las actividades previstas para 2026 no corresponden a una nueva actualización integral de los sistemas, sino a su mantenimiento especializado, soporte, conservación funcional y complementación puntual, de acuerdo con las necesidades técnicas identificadas por el Instituto </w:t>
      </w:r>
      <w:r w:rsidRPr="00EA1268">
        <w:rPr>
          <w:rFonts w:ascii="Arial" w:eastAsia="Arial" w:hAnsi="Arial" w:cs="Arial"/>
        </w:rPr>
        <w:t>y el estudio de mercado elaborado para la vigencia 2026.</w:t>
      </w:r>
    </w:p>
    <w:p w14:paraId="2328F958" w14:textId="77777777" w:rsidR="00A010A7" w:rsidRDefault="00A010A7" w:rsidP="00A010A7">
      <w:pPr>
        <w:tabs>
          <w:tab w:val="center" w:pos="-6804"/>
        </w:tabs>
        <w:spacing w:after="0" w:line="240" w:lineRule="auto"/>
        <w:ind w:left="-340" w:right="-57"/>
        <w:jc w:val="both"/>
        <w:rPr>
          <w:rFonts w:ascii="Arial" w:eastAsia="Arial" w:hAnsi="Arial" w:cs="Arial"/>
        </w:rPr>
      </w:pPr>
    </w:p>
    <w:p w14:paraId="207D5F34" w14:textId="7302B22A" w:rsidR="000826FC" w:rsidRDefault="000826FC" w:rsidP="000826FC">
      <w:pPr>
        <w:tabs>
          <w:tab w:val="center" w:pos="-6804"/>
        </w:tabs>
        <w:spacing w:after="0" w:line="240" w:lineRule="auto"/>
        <w:ind w:left="-340" w:right="-57"/>
        <w:jc w:val="both"/>
        <w:rPr>
          <w:rFonts w:ascii="Arial" w:hAnsi="Arial" w:cs="Arial"/>
          <w:b/>
          <w:bCs/>
        </w:rPr>
      </w:pPr>
      <w:r>
        <w:rPr>
          <w:rFonts w:ascii="Arial" w:eastAsia="Arial" w:hAnsi="Arial" w:cs="Arial"/>
        </w:rPr>
        <w:t xml:space="preserve">2.1. </w:t>
      </w:r>
      <w:r w:rsidR="0057316A" w:rsidRPr="00A010A7">
        <w:rPr>
          <w:rFonts w:ascii="Arial" w:hAnsi="Arial" w:cs="Arial"/>
          <w:b/>
          <w:bCs/>
        </w:rPr>
        <w:t>Mantenimiento especializado de los Sistemas Electrónicos de Seguridad existentes</w:t>
      </w:r>
      <w:r w:rsidR="00A010A7">
        <w:rPr>
          <w:rFonts w:ascii="Arial" w:hAnsi="Arial" w:cs="Arial"/>
          <w:b/>
          <w:bCs/>
        </w:rPr>
        <w:t xml:space="preserve">: </w:t>
      </w:r>
    </w:p>
    <w:p w14:paraId="70DE6D48" w14:textId="77777777" w:rsidR="000826FC" w:rsidRDefault="000826FC" w:rsidP="000826FC">
      <w:pPr>
        <w:tabs>
          <w:tab w:val="center" w:pos="-6804"/>
        </w:tabs>
        <w:spacing w:after="0" w:line="240" w:lineRule="auto"/>
        <w:ind w:left="-340" w:right="-57"/>
        <w:jc w:val="both"/>
        <w:rPr>
          <w:rFonts w:ascii="Arial" w:hAnsi="Arial" w:cs="Arial"/>
        </w:rPr>
      </w:pPr>
    </w:p>
    <w:p w14:paraId="05A8AE05" w14:textId="04BA0F02" w:rsidR="0057316A" w:rsidRPr="00265CC3" w:rsidRDefault="0057316A" w:rsidP="000826FC">
      <w:pPr>
        <w:tabs>
          <w:tab w:val="center" w:pos="-6804"/>
        </w:tabs>
        <w:spacing w:after="0" w:line="240" w:lineRule="auto"/>
        <w:ind w:left="-340" w:right="-57"/>
        <w:jc w:val="both"/>
        <w:rPr>
          <w:rFonts w:ascii="Arial" w:hAnsi="Arial" w:cs="Arial"/>
        </w:rPr>
      </w:pPr>
      <w:r w:rsidRPr="00183713">
        <w:rPr>
          <w:rFonts w:ascii="Arial" w:hAnsi="Arial" w:cs="Arial"/>
        </w:rPr>
        <w:t>El contratista deberá ejecutar actividades de mantenimiento preventivo, predictivo y correctivo sobre los Sistemas Electrónicos de Seguridad existentes en el IDEA, incluyendo como mínimo los siguientes subsistemas:</w:t>
      </w:r>
    </w:p>
    <w:p w14:paraId="33289A4F" w14:textId="77777777" w:rsidR="0057316A" w:rsidRPr="00183713" w:rsidRDefault="0057316A" w:rsidP="0057316A">
      <w:pPr>
        <w:widowControl w:val="0"/>
        <w:spacing w:after="0" w:line="240" w:lineRule="auto"/>
        <w:jc w:val="both"/>
        <w:rPr>
          <w:rFonts w:ascii="Arial" w:hAnsi="Arial" w:cs="Arial"/>
          <w:highlight w:val="yellow"/>
        </w:rPr>
      </w:pPr>
    </w:p>
    <w:p w14:paraId="37B48DC9" w14:textId="77777777" w:rsidR="0057316A" w:rsidRPr="00183713" w:rsidRDefault="0057316A" w:rsidP="0057316A">
      <w:pPr>
        <w:widowControl w:val="0"/>
        <w:numPr>
          <w:ilvl w:val="0"/>
          <w:numId w:val="20"/>
        </w:numPr>
        <w:spacing w:after="0" w:line="240" w:lineRule="auto"/>
        <w:jc w:val="both"/>
        <w:rPr>
          <w:rFonts w:ascii="Arial" w:hAnsi="Arial" w:cs="Arial"/>
        </w:rPr>
      </w:pPr>
      <w:r w:rsidRPr="00183713">
        <w:rPr>
          <w:rFonts w:ascii="Arial" w:hAnsi="Arial" w:cs="Arial"/>
        </w:rPr>
        <w:t>Sistema de control de accesos.</w:t>
      </w:r>
    </w:p>
    <w:p w14:paraId="24B01DA1" w14:textId="77777777" w:rsidR="0057316A" w:rsidRPr="00183713" w:rsidRDefault="0057316A" w:rsidP="0057316A">
      <w:pPr>
        <w:widowControl w:val="0"/>
        <w:numPr>
          <w:ilvl w:val="0"/>
          <w:numId w:val="20"/>
        </w:numPr>
        <w:spacing w:after="0" w:line="240" w:lineRule="auto"/>
        <w:jc w:val="both"/>
        <w:rPr>
          <w:rFonts w:ascii="Arial" w:hAnsi="Arial" w:cs="Arial"/>
        </w:rPr>
      </w:pPr>
      <w:r w:rsidRPr="00183713">
        <w:rPr>
          <w:rFonts w:ascii="Arial" w:hAnsi="Arial" w:cs="Arial"/>
        </w:rPr>
        <w:t>Sistema de videovigilancia —CCTV—.</w:t>
      </w:r>
    </w:p>
    <w:p w14:paraId="136D7984" w14:textId="77777777" w:rsidR="0057316A" w:rsidRPr="00183713" w:rsidRDefault="0057316A" w:rsidP="0057316A">
      <w:pPr>
        <w:widowControl w:val="0"/>
        <w:numPr>
          <w:ilvl w:val="0"/>
          <w:numId w:val="20"/>
        </w:numPr>
        <w:spacing w:after="0" w:line="240" w:lineRule="auto"/>
        <w:jc w:val="both"/>
        <w:rPr>
          <w:rFonts w:ascii="Arial" w:hAnsi="Arial" w:cs="Arial"/>
        </w:rPr>
      </w:pPr>
      <w:r w:rsidRPr="00183713">
        <w:rPr>
          <w:rFonts w:ascii="Arial" w:hAnsi="Arial" w:cs="Arial"/>
        </w:rPr>
        <w:t>Sistema de detección de incendios.</w:t>
      </w:r>
    </w:p>
    <w:p w14:paraId="69DB7020" w14:textId="77777777" w:rsidR="0057316A" w:rsidRPr="00183713" w:rsidRDefault="0057316A" w:rsidP="0057316A">
      <w:pPr>
        <w:widowControl w:val="0"/>
        <w:numPr>
          <w:ilvl w:val="0"/>
          <w:numId w:val="20"/>
        </w:numPr>
        <w:spacing w:after="0" w:line="240" w:lineRule="auto"/>
        <w:jc w:val="both"/>
        <w:rPr>
          <w:rFonts w:ascii="Arial" w:hAnsi="Arial" w:cs="Arial"/>
        </w:rPr>
      </w:pPr>
      <w:r w:rsidRPr="00183713">
        <w:rPr>
          <w:rFonts w:ascii="Arial" w:hAnsi="Arial" w:cs="Arial"/>
        </w:rPr>
        <w:t>Sistema de intrusión.</w:t>
      </w:r>
    </w:p>
    <w:p w14:paraId="22697E27" w14:textId="77777777" w:rsidR="0057316A" w:rsidRPr="00183713" w:rsidRDefault="0057316A" w:rsidP="0057316A">
      <w:pPr>
        <w:widowControl w:val="0"/>
        <w:numPr>
          <w:ilvl w:val="0"/>
          <w:numId w:val="20"/>
        </w:numPr>
        <w:spacing w:after="0" w:line="240" w:lineRule="auto"/>
        <w:jc w:val="both"/>
        <w:rPr>
          <w:rFonts w:ascii="Arial" w:hAnsi="Arial" w:cs="Arial"/>
        </w:rPr>
      </w:pPr>
      <w:r w:rsidRPr="00183713">
        <w:rPr>
          <w:rFonts w:ascii="Arial" w:hAnsi="Arial" w:cs="Arial"/>
        </w:rPr>
        <w:t>Sistema de gestión de edificios —BMS—.</w:t>
      </w:r>
    </w:p>
    <w:p w14:paraId="441961AE" w14:textId="77777777" w:rsidR="0057316A" w:rsidRPr="00BC051F" w:rsidRDefault="0057316A" w:rsidP="0057316A">
      <w:pPr>
        <w:widowControl w:val="0"/>
        <w:numPr>
          <w:ilvl w:val="0"/>
          <w:numId w:val="20"/>
        </w:numPr>
        <w:spacing w:after="0" w:line="240" w:lineRule="auto"/>
        <w:jc w:val="both"/>
        <w:rPr>
          <w:rFonts w:ascii="Arial" w:hAnsi="Arial" w:cs="Arial"/>
        </w:rPr>
      </w:pPr>
      <w:r w:rsidRPr="00183713">
        <w:rPr>
          <w:rFonts w:ascii="Arial" w:hAnsi="Arial" w:cs="Arial"/>
        </w:rPr>
        <w:t>Plataformas de administración, licenciamiento, bases de datos, controladores, periféricos y demás componentes asociados.</w:t>
      </w:r>
    </w:p>
    <w:p w14:paraId="1CC51CF1" w14:textId="77777777" w:rsidR="0057316A" w:rsidRPr="00183713" w:rsidRDefault="0057316A" w:rsidP="0057316A">
      <w:pPr>
        <w:widowControl w:val="0"/>
        <w:spacing w:after="0" w:line="240" w:lineRule="auto"/>
        <w:ind w:left="720"/>
        <w:jc w:val="both"/>
        <w:rPr>
          <w:rFonts w:ascii="Arial" w:hAnsi="Arial" w:cs="Arial"/>
          <w:highlight w:val="yellow"/>
        </w:rPr>
      </w:pPr>
    </w:p>
    <w:p w14:paraId="50F3FD07" w14:textId="77777777" w:rsidR="0057316A" w:rsidRPr="00BC051F" w:rsidRDefault="0057316A" w:rsidP="0057316A">
      <w:pPr>
        <w:widowControl w:val="0"/>
        <w:spacing w:after="0" w:line="240" w:lineRule="auto"/>
        <w:jc w:val="both"/>
        <w:rPr>
          <w:rFonts w:ascii="Arial" w:hAnsi="Arial" w:cs="Arial"/>
        </w:rPr>
      </w:pPr>
      <w:r w:rsidRPr="00183713">
        <w:rPr>
          <w:rFonts w:ascii="Arial" w:hAnsi="Arial" w:cs="Arial"/>
        </w:rPr>
        <w:t>Estas actividades deberán comprender, entre otras:</w:t>
      </w:r>
    </w:p>
    <w:p w14:paraId="3B3EC737" w14:textId="77777777" w:rsidR="0057316A" w:rsidRPr="00183713" w:rsidRDefault="0057316A" w:rsidP="0057316A">
      <w:pPr>
        <w:widowControl w:val="0"/>
        <w:spacing w:after="0" w:line="240" w:lineRule="auto"/>
        <w:jc w:val="both"/>
        <w:rPr>
          <w:rFonts w:ascii="Arial" w:hAnsi="Arial" w:cs="Arial"/>
        </w:rPr>
      </w:pPr>
    </w:p>
    <w:p w14:paraId="726D625E"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Inspección técnica de equipos y componentes.</w:t>
      </w:r>
    </w:p>
    <w:p w14:paraId="6963A4BC"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Limpieza física y técnica de dispositivos.</w:t>
      </w:r>
    </w:p>
    <w:p w14:paraId="2EB3B26A"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Verificación funcional de equipos en campo.</w:t>
      </w:r>
    </w:p>
    <w:p w14:paraId="3ED0587C"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Revisión de fuentes, respaldos, conectividad y comunicaciones.</w:t>
      </w:r>
    </w:p>
    <w:p w14:paraId="59DF6DEE"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Pruebas operativas y de alarmamiento.</w:t>
      </w:r>
    </w:p>
    <w:p w14:paraId="6B8917FA"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Revisión de eventos, logs y registros.</w:t>
      </w:r>
    </w:p>
    <w:p w14:paraId="0569CDD5"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Ajustes de configuración y parametrización.</w:t>
      </w:r>
    </w:p>
    <w:p w14:paraId="470A092B"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Depuración y actualización de bases de datos de usuarios, cuando aplique.</w:t>
      </w:r>
    </w:p>
    <w:p w14:paraId="670E9794"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Validación de licencias y módulos habilitados.</w:t>
      </w:r>
    </w:p>
    <w:p w14:paraId="35D9E441"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lastRenderedPageBreak/>
        <w:t>Identificación de hallazgos y recomendaciones.</w:t>
      </w:r>
    </w:p>
    <w:p w14:paraId="03166324" w14:textId="77777777" w:rsidR="0057316A" w:rsidRPr="00183713" w:rsidRDefault="0057316A" w:rsidP="0057316A">
      <w:pPr>
        <w:widowControl w:val="0"/>
        <w:numPr>
          <w:ilvl w:val="0"/>
          <w:numId w:val="21"/>
        </w:numPr>
        <w:spacing w:after="0" w:line="240" w:lineRule="auto"/>
        <w:jc w:val="both"/>
        <w:rPr>
          <w:rFonts w:ascii="Arial" w:hAnsi="Arial" w:cs="Arial"/>
        </w:rPr>
      </w:pPr>
      <w:r w:rsidRPr="00183713">
        <w:rPr>
          <w:rFonts w:ascii="Arial" w:hAnsi="Arial" w:cs="Arial"/>
        </w:rPr>
        <w:t>Entrega de informes técnicos con evidencias de ejecución.</w:t>
      </w:r>
    </w:p>
    <w:p w14:paraId="0CE6012C" w14:textId="77777777" w:rsidR="0057316A" w:rsidRPr="00183713" w:rsidRDefault="0057316A" w:rsidP="0057316A">
      <w:pPr>
        <w:widowControl w:val="0"/>
        <w:spacing w:after="0" w:line="240" w:lineRule="auto"/>
        <w:jc w:val="both"/>
        <w:rPr>
          <w:rFonts w:ascii="Arial" w:hAnsi="Arial" w:cs="Arial"/>
          <w:highlight w:val="yellow"/>
        </w:rPr>
      </w:pPr>
    </w:p>
    <w:p w14:paraId="6EC7A517" w14:textId="62F1B5AA" w:rsidR="0057316A" w:rsidRPr="000826FC" w:rsidRDefault="0057316A" w:rsidP="000826FC">
      <w:pPr>
        <w:pStyle w:val="Prrafodelista"/>
        <w:widowControl w:val="0"/>
        <w:numPr>
          <w:ilvl w:val="1"/>
          <w:numId w:val="35"/>
        </w:numPr>
        <w:spacing w:after="0" w:line="240" w:lineRule="auto"/>
        <w:ind w:left="709"/>
        <w:jc w:val="both"/>
        <w:rPr>
          <w:rFonts w:ascii="Arial" w:hAnsi="Arial" w:cs="Arial"/>
          <w:b/>
          <w:bCs/>
        </w:rPr>
      </w:pPr>
      <w:r w:rsidRPr="000826FC">
        <w:rPr>
          <w:rFonts w:ascii="Arial" w:hAnsi="Arial" w:cs="Arial"/>
          <w:b/>
          <w:bCs/>
        </w:rPr>
        <w:t>Soporte técnico preventivo, predictivo y correctivo</w:t>
      </w:r>
    </w:p>
    <w:p w14:paraId="7C154559" w14:textId="77777777" w:rsidR="0057316A" w:rsidRPr="00EA309C" w:rsidRDefault="0057316A" w:rsidP="0057316A">
      <w:pPr>
        <w:pStyle w:val="Prrafodelista"/>
        <w:widowControl w:val="0"/>
        <w:spacing w:after="0" w:line="240" w:lineRule="auto"/>
        <w:ind w:left="1072"/>
        <w:jc w:val="both"/>
        <w:rPr>
          <w:rFonts w:ascii="Arial" w:hAnsi="Arial" w:cs="Arial"/>
          <w:b/>
          <w:bCs/>
          <w:highlight w:val="yellow"/>
        </w:rPr>
      </w:pPr>
    </w:p>
    <w:p w14:paraId="57126EE0" w14:textId="77777777" w:rsidR="0057316A" w:rsidRPr="003D15A7" w:rsidRDefault="0057316A" w:rsidP="0057316A">
      <w:pPr>
        <w:widowControl w:val="0"/>
        <w:spacing w:after="0" w:line="240" w:lineRule="auto"/>
        <w:jc w:val="both"/>
        <w:rPr>
          <w:rFonts w:ascii="Arial" w:hAnsi="Arial" w:cs="Arial"/>
        </w:rPr>
      </w:pPr>
      <w:r w:rsidRPr="00183713">
        <w:rPr>
          <w:rFonts w:ascii="Arial" w:hAnsi="Arial" w:cs="Arial"/>
        </w:rPr>
        <w:t>El contratista deberá prestar soporte técnico especializado durante la ejecución contractual, con el fin de atender requerimientos, novedades, fallas, incidentes funcionales, ajustes operativos y necesidades técnicas relacionadas con los Sistemas Electrónicos de Seguridad del Instituto.</w:t>
      </w:r>
    </w:p>
    <w:p w14:paraId="793477D7" w14:textId="77777777" w:rsidR="0057316A" w:rsidRPr="00183713" w:rsidRDefault="0057316A" w:rsidP="0057316A">
      <w:pPr>
        <w:widowControl w:val="0"/>
        <w:spacing w:after="0" w:line="240" w:lineRule="auto"/>
        <w:jc w:val="both"/>
        <w:rPr>
          <w:rFonts w:ascii="Arial" w:hAnsi="Arial" w:cs="Arial"/>
          <w:highlight w:val="yellow"/>
        </w:rPr>
      </w:pPr>
    </w:p>
    <w:p w14:paraId="6CE66598" w14:textId="77777777" w:rsidR="0057316A" w:rsidRPr="003D15A7" w:rsidRDefault="0057316A" w:rsidP="0057316A">
      <w:pPr>
        <w:widowControl w:val="0"/>
        <w:spacing w:after="0" w:line="240" w:lineRule="auto"/>
        <w:jc w:val="both"/>
        <w:rPr>
          <w:rFonts w:ascii="Arial" w:hAnsi="Arial" w:cs="Arial"/>
        </w:rPr>
      </w:pPr>
      <w:r w:rsidRPr="00183713">
        <w:rPr>
          <w:rFonts w:ascii="Arial" w:hAnsi="Arial" w:cs="Arial"/>
        </w:rPr>
        <w:t>El soporte deberá estar orientado a mantener la disponibilidad y estabilidad de los sistemas, evitando afectaciones en:</w:t>
      </w:r>
    </w:p>
    <w:p w14:paraId="5DD46709" w14:textId="77777777" w:rsidR="0057316A" w:rsidRPr="00183713" w:rsidRDefault="0057316A" w:rsidP="0057316A">
      <w:pPr>
        <w:widowControl w:val="0"/>
        <w:spacing w:after="0" w:line="240" w:lineRule="auto"/>
        <w:jc w:val="both"/>
        <w:rPr>
          <w:rFonts w:ascii="Arial" w:hAnsi="Arial" w:cs="Arial"/>
          <w:highlight w:val="yellow"/>
        </w:rPr>
      </w:pPr>
    </w:p>
    <w:p w14:paraId="3881B6FC" w14:textId="77777777" w:rsidR="0057316A" w:rsidRPr="00183713"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Cámaras de seguridad.</w:t>
      </w:r>
    </w:p>
    <w:p w14:paraId="6355BEE8" w14:textId="77777777" w:rsidR="0057316A" w:rsidRPr="00183713"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Lectoras y dispositivos biométricos.</w:t>
      </w:r>
    </w:p>
    <w:p w14:paraId="6B89B08E" w14:textId="77777777" w:rsidR="0057316A" w:rsidRPr="00183713"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Controladoras de acceso.</w:t>
      </w:r>
    </w:p>
    <w:p w14:paraId="1C473578" w14:textId="77777777" w:rsidR="0057316A" w:rsidRPr="00183713"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Paneles de intrusión.</w:t>
      </w:r>
    </w:p>
    <w:p w14:paraId="72DAF610" w14:textId="77777777" w:rsidR="0057316A" w:rsidRPr="00183713"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Paneles y periféricos de detección de incendios.</w:t>
      </w:r>
    </w:p>
    <w:p w14:paraId="551EA9DD" w14:textId="77777777" w:rsidR="0057316A" w:rsidRPr="00183713"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Estaciones de operación y monitoreo.</w:t>
      </w:r>
    </w:p>
    <w:p w14:paraId="14676C6A" w14:textId="77777777" w:rsidR="0057316A" w:rsidRPr="00183713"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Licencias y plataformas de gestión.</w:t>
      </w:r>
    </w:p>
    <w:p w14:paraId="5EB6CBEA" w14:textId="77777777" w:rsidR="0057316A" w:rsidRPr="00183713"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Integraciones entre subsistemas.</w:t>
      </w:r>
    </w:p>
    <w:p w14:paraId="25B9ACB2" w14:textId="77777777" w:rsidR="0057316A" w:rsidRPr="00183713"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Bases de datos y registros de eventos.</w:t>
      </w:r>
    </w:p>
    <w:p w14:paraId="5F22F697" w14:textId="77777777" w:rsidR="0057316A" w:rsidRDefault="0057316A" w:rsidP="0057316A">
      <w:pPr>
        <w:widowControl w:val="0"/>
        <w:numPr>
          <w:ilvl w:val="0"/>
          <w:numId w:val="22"/>
        </w:numPr>
        <w:spacing w:after="0" w:line="240" w:lineRule="auto"/>
        <w:jc w:val="both"/>
        <w:rPr>
          <w:rFonts w:ascii="Arial" w:hAnsi="Arial" w:cs="Arial"/>
        </w:rPr>
      </w:pPr>
      <w:r w:rsidRPr="00183713">
        <w:rPr>
          <w:rFonts w:ascii="Arial" w:hAnsi="Arial" w:cs="Arial"/>
        </w:rPr>
        <w:t>Componentes de red o infraestructura asociados al SES.</w:t>
      </w:r>
    </w:p>
    <w:p w14:paraId="5B5AD519" w14:textId="77777777" w:rsidR="0057316A" w:rsidRPr="00183713" w:rsidRDefault="0057316A" w:rsidP="0057316A">
      <w:pPr>
        <w:widowControl w:val="0"/>
        <w:spacing w:after="0" w:line="240" w:lineRule="auto"/>
        <w:ind w:left="720"/>
        <w:jc w:val="both"/>
        <w:rPr>
          <w:rFonts w:ascii="Arial" w:hAnsi="Arial" w:cs="Arial"/>
        </w:rPr>
      </w:pPr>
    </w:p>
    <w:p w14:paraId="46ADFC8B"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El contratista deberá atender las solicitudes de soporte conforme a los tiempos, condiciones y prioridades definidos por la supervisión del contrato.</w:t>
      </w:r>
    </w:p>
    <w:p w14:paraId="1BBE3FE2" w14:textId="77777777" w:rsidR="0057316A" w:rsidRPr="00183713" w:rsidRDefault="0057316A" w:rsidP="0057316A">
      <w:pPr>
        <w:widowControl w:val="0"/>
        <w:spacing w:after="0" w:line="240" w:lineRule="auto"/>
        <w:jc w:val="both"/>
        <w:rPr>
          <w:rFonts w:ascii="Arial" w:hAnsi="Arial" w:cs="Arial"/>
          <w:highlight w:val="yellow"/>
        </w:rPr>
      </w:pPr>
    </w:p>
    <w:p w14:paraId="6CA57D57" w14:textId="3146B497" w:rsidR="0057316A" w:rsidRPr="000826FC" w:rsidRDefault="0057316A" w:rsidP="000826FC">
      <w:pPr>
        <w:pStyle w:val="Prrafodelista"/>
        <w:widowControl w:val="0"/>
        <w:numPr>
          <w:ilvl w:val="1"/>
          <w:numId w:val="35"/>
        </w:numPr>
        <w:spacing w:after="0" w:line="240" w:lineRule="auto"/>
        <w:jc w:val="both"/>
        <w:rPr>
          <w:rFonts w:ascii="Arial" w:hAnsi="Arial" w:cs="Arial"/>
          <w:b/>
          <w:bCs/>
        </w:rPr>
      </w:pPr>
      <w:r w:rsidRPr="000826FC">
        <w:rPr>
          <w:rFonts w:ascii="Arial" w:hAnsi="Arial" w:cs="Arial"/>
          <w:b/>
          <w:bCs/>
        </w:rPr>
        <w:t>Control de accesos y autenticación</w:t>
      </w:r>
    </w:p>
    <w:p w14:paraId="23C6744F" w14:textId="77777777" w:rsidR="0057316A" w:rsidRPr="0073020C" w:rsidRDefault="0057316A" w:rsidP="0057316A">
      <w:pPr>
        <w:pStyle w:val="Prrafodelista"/>
        <w:widowControl w:val="0"/>
        <w:spacing w:after="0" w:line="240" w:lineRule="auto"/>
        <w:ind w:left="1072"/>
        <w:jc w:val="both"/>
        <w:rPr>
          <w:rFonts w:ascii="Arial" w:hAnsi="Arial" w:cs="Arial"/>
          <w:b/>
          <w:bCs/>
          <w:sz w:val="22"/>
          <w:szCs w:val="22"/>
        </w:rPr>
      </w:pPr>
    </w:p>
    <w:p w14:paraId="0F68BE5D" w14:textId="77777777" w:rsidR="0057316A" w:rsidRPr="0073020C" w:rsidRDefault="0057316A" w:rsidP="0057316A">
      <w:pPr>
        <w:widowControl w:val="0"/>
        <w:spacing w:after="0" w:line="240" w:lineRule="auto"/>
        <w:jc w:val="both"/>
        <w:rPr>
          <w:rFonts w:ascii="Arial" w:hAnsi="Arial" w:cs="Arial"/>
        </w:rPr>
      </w:pPr>
      <w:r w:rsidRPr="00183713">
        <w:rPr>
          <w:rFonts w:ascii="Arial" w:hAnsi="Arial" w:cs="Arial"/>
        </w:rPr>
        <w:t>El contratista deberá realizar las actividades necesarias para mantener y complementar la operación del sistema de control de accesos del Instituto, incluyendo la instalación, configuración, integración, pruebas y puesta en funcionamiento de componentes puntuales requeridos para su adecuada operación.</w:t>
      </w:r>
    </w:p>
    <w:p w14:paraId="405BAA16" w14:textId="77777777" w:rsidR="0057316A" w:rsidRPr="00183713" w:rsidRDefault="0057316A" w:rsidP="0057316A">
      <w:pPr>
        <w:widowControl w:val="0"/>
        <w:spacing w:after="0" w:line="240" w:lineRule="auto"/>
        <w:jc w:val="both"/>
        <w:rPr>
          <w:rFonts w:ascii="Arial" w:hAnsi="Arial" w:cs="Arial"/>
          <w:highlight w:val="yellow"/>
        </w:rPr>
      </w:pPr>
    </w:p>
    <w:p w14:paraId="1798DF98" w14:textId="77777777" w:rsidR="0057316A" w:rsidRPr="0073020C" w:rsidRDefault="0057316A" w:rsidP="0057316A">
      <w:pPr>
        <w:widowControl w:val="0"/>
        <w:spacing w:after="0" w:line="240" w:lineRule="auto"/>
        <w:jc w:val="both"/>
        <w:rPr>
          <w:rFonts w:ascii="Arial" w:hAnsi="Arial" w:cs="Arial"/>
        </w:rPr>
      </w:pPr>
      <w:r w:rsidRPr="00183713">
        <w:rPr>
          <w:rFonts w:ascii="Arial" w:hAnsi="Arial" w:cs="Arial"/>
        </w:rPr>
        <w:t>Este frente podrá incluir, conforme al estudio de mercado 2026:</w:t>
      </w:r>
    </w:p>
    <w:p w14:paraId="5EC67646" w14:textId="77777777" w:rsidR="0057316A" w:rsidRPr="00183713" w:rsidRDefault="0057316A" w:rsidP="0057316A">
      <w:pPr>
        <w:widowControl w:val="0"/>
        <w:spacing w:after="0" w:line="240" w:lineRule="auto"/>
        <w:jc w:val="both"/>
        <w:rPr>
          <w:rFonts w:ascii="Arial" w:hAnsi="Arial" w:cs="Arial"/>
          <w:highlight w:val="yellow"/>
        </w:rPr>
      </w:pPr>
    </w:p>
    <w:p w14:paraId="7EB45423" w14:textId="77777777" w:rsidR="0057316A" w:rsidRPr="00183713" w:rsidRDefault="0057316A" w:rsidP="0057316A">
      <w:pPr>
        <w:widowControl w:val="0"/>
        <w:numPr>
          <w:ilvl w:val="0"/>
          <w:numId w:val="23"/>
        </w:numPr>
        <w:spacing w:after="0" w:line="240" w:lineRule="auto"/>
        <w:jc w:val="both"/>
        <w:rPr>
          <w:rFonts w:ascii="Arial" w:hAnsi="Arial" w:cs="Arial"/>
        </w:rPr>
      </w:pPr>
      <w:r w:rsidRPr="00183713">
        <w:rPr>
          <w:rFonts w:ascii="Arial" w:hAnsi="Arial" w:cs="Arial"/>
        </w:rPr>
        <w:t>Lectoras de tarjetas.</w:t>
      </w:r>
    </w:p>
    <w:p w14:paraId="670CB474" w14:textId="77777777" w:rsidR="0057316A" w:rsidRPr="00183713" w:rsidRDefault="0057316A" w:rsidP="0057316A">
      <w:pPr>
        <w:widowControl w:val="0"/>
        <w:numPr>
          <w:ilvl w:val="0"/>
          <w:numId w:val="23"/>
        </w:numPr>
        <w:spacing w:after="0" w:line="240" w:lineRule="auto"/>
        <w:jc w:val="both"/>
        <w:rPr>
          <w:rFonts w:ascii="Arial" w:hAnsi="Arial" w:cs="Arial"/>
        </w:rPr>
      </w:pPr>
      <w:r w:rsidRPr="00183713">
        <w:rPr>
          <w:rFonts w:ascii="Arial" w:hAnsi="Arial" w:cs="Arial"/>
        </w:rPr>
        <w:t>Tarjetas o credenciales de acceso.</w:t>
      </w:r>
    </w:p>
    <w:p w14:paraId="6D73BC26" w14:textId="77777777" w:rsidR="0057316A" w:rsidRPr="00183713" w:rsidRDefault="0057316A" w:rsidP="0057316A">
      <w:pPr>
        <w:widowControl w:val="0"/>
        <w:numPr>
          <w:ilvl w:val="0"/>
          <w:numId w:val="23"/>
        </w:numPr>
        <w:spacing w:after="0" w:line="240" w:lineRule="auto"/>
        <w:jc w:val="both"/>
        <w:rPr>
          <w:rFonts w:ascii="Arial" w:hAnsi="Arial" w:cs="Arial"/>
        </w:rPr>
      </w:pPr>
      <w:r w:rsidRPr="00183713">
        <w:rPr>
          <w:rFonts w:ascii="Arial" w:hAnsi="Arial" w:cs="Arial"/>
        </w:rPr>
        <w:t>Lectoras biométricas o faciales.</w:t>
      </w:r>
    </w:p>
    <w:p w14:paraId="0C06013B" w14:textId="77777777" w:rsidR="0057316A" w:rsidRPr="00183713" w:rsidRDefault="0057316A" w:rsidP="0057316A">
      <w:pPr>
        <w:widowControl w:val="0"/>
        <w:numPr>
          <w:ilvl w:val="0"/>
          <w:numId w:val="23"/>
        </w:numPr>
        <w:spacing w:after="0" w:line="240" w:lineRule="auto"/>
        <w:jc w:val="both"/>
        <w:rPr>
          <w:rFonts w:ascii="Arial" w:hAnsi="Arial" w:cs="Arial"/>
        </w:rPr>
      </w:pPr>
      <w:r w:rsidRPr="00183713">
        <w:rPr>
          <w:rFonts w:ascii="Arial" w:hAnsi="Arial" w:cs="Arial"/>
        </w:rPr>
        <w:t>Electroimanes.</w:t>
      </w:r>
    </w:p>
    <w:p w14:paraId="5D69FEFC" w14:textId="77777777" w:rsidR="0057316A" w:rsidRPr="00183713" w:rsidRDefault="0057316A" w:rsidP="0057316A">
      <w:pPr>
        <w:widowControl w:val="0"/>
        <w:numPr>
          <w:ilvl w:val="0"/>
          <w:numId w:val="23"/>
        </w:numPr>
        <w:spacing w:after="0" w:line="240" w:lineRule="auto"/>
        <w:jc w:val="both"/>
        <w:rPr>
          <w:rFonts w:ascii="Arial" w:hAnsi="Arial" w:cs="Arial"/>
        </w:rPr>
      </w:pPr>
      <w:r w:rsidRPr="00183713">
        <w:rPr>
          <w:rFonts w:ascii="Arial" w:hAnsi="Arial" w:cs="Arial"/>
        </w:rPr>
        <w:t>Cableado de periféricos de acceso.</w:t>
      </w:r>
    </w:p>
    <w:p w14:paraId="4667FF7C" w14:textId="77777777" w:rsidR="0057316A" w:rsidRPr="00183713" w:rsidRDefault="0057316A" w:rsidP="0057316A">
      <w:pPr>
        <w:widowControl w:val="0"/>
        <w:numPr>
          <w:ilvl w:val="0"/>
          <w:numId w:val="23"/>
        </w:numPr>
        <w:spacing w:after="0" w:line="240" w:lineRule="auto"/>
        <w:jc w:val="both"/>
        <w:rPr>
          <w:rFonts w:ascii="Arial" w:hAnsi="Arial" w:cs="Arial"/>
        </w:rPr>
      </w:pPr>
      <w:r w:rsidRPr="00183713">
        <w:rPr>
          <w:rFonts w:ascii="Arial" w:hAnsi="Arial" w:cs="Arial"/>
        </w:rPr>
        <w:t>Tubería, canalización e infraestructura asociada.</w:t>
      </w:r>
    </w:p>
    <w:p w14:paraId="1EC10E24" w14:textId="77777777" w:rsidR="0057316A" w:rsidRPr="00183713" w:rsidRDefault="0057316A" w:rsidP="0057316A">
      <w:pPr>
        <w:widowControl w:val="0"/>
        <w:numPr>
          <w:ilvl w:val="0"/>
          <w:numId w:val="23"/>
        </w:numPr>
        <w:spacing w:after="0" w:line="240" w:lineRule="auto"/>
        <w:jc w:val="both"/>
        <w:rPr>
          <w:rFonts w:ascii="Arial" w:hAnsi="Arial" w:cs="Arial"/>
        </w:rPr>
      </w:pPr>
      <w:r w:rsidRPr="00183713">
        <w:rPr>
          <w:rFonts w:ascii="Arial" w:hAnsi="Arial" w:cs="Arial"/>
        </w:rPr>
        <w:t>Parametrización de usuarios, perfiles, horarios y reglas de acceso.</w:t>
      </w:r>
    </w:p>
    <w:p w14:paraId="6F48499A" w14:textId="77777777" w:rsidR="0057316A" w:rsidRPr="00183713" w:rsidRDefault="0057316A" w:rsidP="0057316A">
      <w:pPr>
        <w:widowControl w:val="0"/>
        <w:numPr>
          <w:ilvl w:val="0"/>
          <w:numId w:val="23"/>
        </w:numPr>
        <w:spacing w:after="0" w:line="240" w:lineRule="auto"/>
        <w:jc w:val="both"/>
        <w:rPr>
          <w:rFonts w:ascii="Arial" w:hAnsi="Arial" w:cs="Arial"/>
        </w:rPr>
      </w:pPr>
      <w:r w:rsidRPr="00183713">
        <w:rPr>
          <w:rFonts w:ascii="Arial" w:hAnsi="Arial" w:cs="Arial"/>
        </w:rPr>
        <w:t>Verificación de eventos y trazabilidad.</w:t>
      </w:r>
    </w:p>
    <w:p w14:paraId="433C8092" w14:textId="77777777" w:rsidR="0057316A" w:rsidRPr="0073020C" w:rsidRDefault="0057316A" w:rsidP="0057316A">
      <w:pPr>
        <w:widowControl w:val="0"/>
        <w:numPr>
          <w:ilvl w:val="0"/>
          <w:numId w:val="23"/>
        </w:numPr>
        <w:spacing w:after="0" w:line="240" w:lineRule="auto"/>
        <w:jc w:val="both"/>
        <w:rPr>
          <w:rFonts w:ascii="Arial" w:hAnsi="Arial" w:cs="Arial"/>
        </w:rPr>
      </w:pPr>
      <w:r w:rsidRPr="00183713">
        <w:rPr>
          <w:rFonts w:ascii="Arial" w:hAnsi="Arial" w:cs="Arial"/>
        </w:rPr>
        <w:t>Capacitación al personal designado por el IDEA.</w:t>
      </w:r>
    </w:p>
    <w:p w14:paraId="031D42F9" w14:textId="77777777" w:rsidR="0057316A" w:rsidRPr="00183713" w:rsidRDefault="0057316A" w:rsidP="0057316A">
      <w:pPr>
        <w:widowControl w:val="0"/>
        <w:spacing w:after="0" w:line="240" w:lineRule="auto"/>
        <w:ind w:left="720"/>
        <w:jc w:val="both"/>
        <w:rPr>
          <w:rFonts w:ascii="Arial" w:hAnsi="Arial" w:cs="Arial"/>
        </w:rPr>
      </w:pPr>
    </w:p>
    <w:p w14:paraId="149F0D72"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Las actividades deberán ejecutarse garantizando compatibilidad con la plataforma existente y sin afectar la operación del sistema de control de accesos implementado e integrado en la vigencia anterior.</w:t>
      </w:r>
    </w:p>
    <w:p w14:paraId="34D390BB" w14:textId="77777777" w:rsidR="0057316A" w:rsidRPr="00183713" w:rsidRDefault="0057316A" w:rsidP="0057316A">
      <w:pPr>
        <w:widowControl w:val="0"/>
        <w:spacing w:after="0" w:line="240" w:lineRule="auto"/>
        <w:jc w:val="both"/>
        <w:rPr>
          <w:rFonts w:ascii="Arial" w:hAnsi="Arial" w:cs="Arial"/>
          <w:highlight w:val="yellow"/>
        </w:rPr>
      </w:pPr>
    </w:p>
    <w:p w14:paraId="336416E6" w14:textId="4457CDAC" w:rsidR="0057316A" w:rsidRPr="002D5FAE" w:rsidRDefault="0057316A" w:rsidP="002D5FAE">
      <w:pPr>
        <w:pStyle w:val="Prrafodelista"/>
        <w:widowControl w:val="0"/>
        <w:numPr>
          <w:ilvl w:val="1"/>
          <w:numId w:val="35"/>
        </w:numPr>
        <w:spacing w:after="0" w:line="240" w:lineRule="auto"/>
        <w:jc w:val="both"/>
        <w:rPr>
          <w:rFonts w:ascii="Arial" w:hAnsi="Arial" w:cs="Arial"/>
          <w:b/>
          <w:bCs/>
        </w:rPr>
      </w:pPr>
      <w:r w:rsidRPr="002D5FAE">
        <w:rPr>
          <w:rFonts w:ascii="Arial" w:hAnsi="Arial" w:cs="Arial"/>
          <w:b/>
          <w:bCs/>
        </w:rPr>
        <w:t>Sistema de gestión de visitantes</w:t>
      </w:r>
    </w:p>
    <w:p w14:paraId="21CF3B8A" w14:textId="77777777" w:rsidR="0057316A" w:rsidRPr="004B034C" w:rsidRDefault="0057316A" w:rsidP="0057316A">
      <w:pPr>
        <w:pStyle w:val="Prrafodelista"/>
        <w:widowControl w:val="0"/>
        <w:spacing w:after="0" w:line="240" w:lineRule="auto"/>
        <w:ind w:left="1072"/>
        <w:jc w:val="both"/>
        <w:rPr>
          <w:rFonts w:ascii="Arial" w:hAnsi="Arial" w:cs="Arial"/>
          <w:b/>
          <w:bCs/>
          <w:highlight w:val="yellow"/>
        </w:rPr>
      </w:pPr>
    </w:p>
    <w:p w14:paraId="262BE9A3" w14:textId="77777777" w:rsidR="0057316A" w:rsidRPr="00183713" w:rsidRDefault="0057316A" w:rsidP="0057316A">
      <w:pPr>
        <w:widowControl w:val="0"/>
        <w:spacing w:after="0" w:line="240" w:lineRule="auto"/>
        <w:jc w:val="both"/>
        <w:rPr>
          <w:rFonts w:ascii="Arial" w:hAnsi="Arial" w:cs="Arial"/>
          <w:highlight w:val="yellow"/>
        </w:rPr>
      </w:pPr>
      <w:r w:rsidRPr="00183713">
        <w:rPr>
          <w:rFonts w:ascii="Arial" w:hAnsi="Arial" w:cs="Arial"/>
        </w:rPr>
        <w:t>El contrato comprende la implementación, configuración, integración y puesta en funcionamiento de una solución de gestión de visitantes y contratistas, orientada a fortalecer la trazabilidad, registro, control y administración de los ingresos a las instalaciones del IDEA.</w:t>
      </w:r>
    </w:p>
    <w:p w14:paraId="7DAED725" w14:textId="77777777" w:rsidR="0057316A" w:rsidRDefault="0057316A" w:rsidP="0057316A">
      <w:pPr>
        <w:widowControl w:val="0"/>
        <w:spacing w:after="0" w:line="240" w:lineRule="auto"/>
        <w:jc w:val="both"/>
        <w:rPr>
          <w:rFonts w:ascii="Arial" w:hAnsi="Arial" w:cs="Arial"/>
          <w:highlight w:val="yellow"/>
        </w:rPr>
      </w:pPr>
    </w:p>
    <w:p w14:paraId="3780AAD7" w14:textId="77777777" w:rsidR="0057316A" w:rsidRPr="0044061E" w:rsidRDefault="0057316A" w:rsidP="0057316A">
      <w:pPr>
        <w:widowControl w:val="0"/>
        <w:spacing w:after="0" w:line="240" w:lineRule="auto"/>
        <w:jc w:val="both"/>
        <w:rPr>
          <w:rFonts w:ascii="Arial" w:hAnsi="Arial" w:cs="Arial"/>
        </w:rPr>
      </w:pPr>
      <w:r w:rsidRPr="00183713">
        <w:rPr>
          <w:rFonts w:ascii="Arial" w:hAnsi="Arial" w:cs="Arial"/>
        </w:rPr>
        <w:t>Este componente podrá incluir:</w:t>
      </w:r>
    </w:p>
    <w:p w14:paraId="5E26D272" w14:textId="77777777" w:rsidR="0057316A" w:rsidRPr="00183713" w:rsidRDefault="0057316A" w:rsidP="0057316A">
      <w:pPr>
        <w:widowControl w:val="0"/>
        <w:spacing w:after="0" w:line="240" w:lineRule="auto"/>
        <w:jc w:val="both"/>
        <w:rPr>
          <w:rFonts w:ascii="Arial" w:hAnsi="Arial" w:cs="Arial"/>
          <w:highlight w:val="yellow"/>
        </w:rPr>
      </w:pPr>
    </w:p>
    <w:p w14:paraId="12643F2D" w14:textId="77777777" w:rsidR="0057316A" w:rsidRPr="00183713" w:rsidRDefault="0057316A" w:rsidP="0057316A">
      <w:pPr>
        <w:widowControl w:val="0"/>
        <w:numPr>
          <w:ilvl w:val="0"/>
          <w:numId w:val="24"/>
        </w:numPr>
        <w:spacing w:after="0" w:line="240" w:lineRule="auto"/>
        <w:jc w:val="both"/>
        <w:rPr>
          <w:rFonts w:ascii="Arial" w:hAnsi="Arial" w:cs="Arial"/>
        </w:rPr>
      </w:pPr>
      <w:r w:rsidRPr="00183713">
        <w:rPr>
          <w:rFonts w:ascii="Arial" w:hAnsi="Arial" w:cs="Arial"/>
        </w:rPr>
        <w:t>Licenciamiento de la solución de gestión de visitantes.</w:t>
      </w:r>
    </w:p>
    <w:p w14:paraId="2AD85A12" w14:textId="77777777" w:rsidR="0057316A" w:rsidRPr="00183713" w:rsidRDefault="0057316A" w:rsidP="0057316A">
      <w:pPr>
        <w:widowControl w:val="0"/>
        <w:numPr>
          <w:ilvl w:val="0"/>
          <w:numId w:val="24"/>
        </w:numPr>
        <w:spacing w:after="0" w:line="240" w:lineRule="auto"/>
        <w:jc w:val="both"/>
        <w:rPr>
          <w:rFonts w:ascii="Arial" w:hAnsi="Arial" w:cs="Arial"/>
        </w:rPr>
      </w:pPr>
      <w:r w:rsidRPr="00183713">
        <w:rPr>
          <w:rFonts w:ascii="Arial" w:hAnsi="Arial" w:cs="Arial"/>
        </w:rPr>
        <w:t>Licencias para puntos de portería.</w:t>
      </w:r>
    </w:p>
    <w:p w14:paraId="49042B45" w14:textId="77777777" w:rsidR="0057316A" w:rsidRPr="00183713" w:rsidRDefault="0057316A" w:rsidP="0057316A">
      <w:pPr>
        <w:widowControl w:val="0"/>
        <w:numPr>
          <w:ilvl w:val="0"/>
          <w:numId w:val="24"/>
        </w:numPr>
        <w:spacing w:after="0" w:line="240" w:lineRule="auto"/>
        <w:jc w:val="both"/>
        <w:rPr>
          <w:rFonts w:ascii="Arial" w:hAnsi="Arial" w:cs="Arial"/>
        </w:rPr>
      </w:pPr>
      <w:r w:rsidRPr="00183713">
        <w:rPr>
          <w:rFonts w:ascii="Arial" w:hAnsi="Arial" w:cs="Arial"/>
        </w:rPr>
        <w:t>Licencias móviles, si aplican.</w:t>
      </w:r>
    </w:p>
    <w:p w14:paraId="3FFCE1E3" w14:textId="77777777" w:rsidR="0057316A" w:rsidRPr="00183713" w:rsidRDefault="0057316A" w:rsidP="0057316A">
      <w:pPr>
        <w:widowControl w:val="0"/>
        <w:numPr>
          <w:ilvl w:val="0"/>
          <w:numId w:val="24"/>
        </w:numPr>
        <w:spacing w:after="0" w:line="240" w:lineRule="auto"/>
        <w:jc w:val="both"/>
        <w:rPr>
          <w:rFonts w:ascii="Arial" w:hAnsi="Arial" w:cs="Arial"/>
        </w:rPr>
      </w:pPr>
      <w:r w:rsidRPr="00183713">
        <w:rPr>
          <w:rFonts w:ascii="Arial" w:hAnsi="Arial" w:cs="Arial"/>
        </w:rPr>
        <w:t>Integración funcional con el sistema de control de accesos.</w:t>
      </w:r>
    </w:p>
    <w:p w14:paraId="6372A9EA" w14:textId="77777777" w:rsidR="0057316A" w:rsidRPr="00183713" w:rsidRDefault="0057316A" w:rsidP="0057316A">
      <w:pPr>
        <w:widowControl w:val="0"/>
        <w:numPr>
          <w:ilvl w:val="0"/>
          <w:numId w:val="24"/>
        </w:numPr>
        <w:spacing w:after="0" w:line="240" w:lineRule="auto"/>
        <w:jc w:val="both"/>
        <w:rPr>
          <w:rFonts w:ascii="Arial" w:hAnsi="Arial" w:cs="Arial"/>
        </w:rPr>
      </w:pPr>
      <w:r w:rsidRPr="00183713">
        <w:rPr>
          <w:rFonts w:ascii="Arial" w:hAnsi="Arial" w:cs="Arial"/>
        </w:rPr>
        <w:t>Equipos o periféricos asociados, como tabletas, cámaras web, lectores de códigos o dispositivos de firma.</w:t>
      </w:r>
    </w:p>
    <w:p w14:paraId="40ED57CA" w14:textId="77777777" w:rsidR="0057316A" w:rsidRPr="00183713" w:rsidRDefault="0057316A" w:rsidP="0057316A">
      <w:pPr>
        <w:widowControl w:val="0"/>
        <w:numPr>
          <w:ilvl w:val="0"/>
          <w:numId w:val="24"/>
        </w:numPr>
        <w:spacing w:after="0" w:line="240" w:lineRule="auto"/>
        <w:jc w:val="both"/>
        <w:rPr>
          <w:rFonts w:ascii="Arial" w:hAnsi="Arial" w:cs="Arial"/>
        </w:rPr>
      </w:pPr>
      <w:r w:rsidRPr="00183713">
        <w:rPr>
          <w:rFonts w:ascii="Arial" w:hAnsi="Arial" w:cs="Arial"/>
        </w:rPr>
        <w:t>Parametrización de roles, perfiles y flujos de atención.</w:t>
      </w:r>
    </w:p>
    <w:p w14:paraId="6C4DBBCB" w14:textId="77777777" w:rsidR="0057316A" w:rsidRPr="00183713" w:rsidRDefault="0057316A" w:rsidP="0057316A">
      <w:pPr>
        <w:widowControl w:val="0"/>
        <w:numPr>
          <w:ilvl w:val="0"/>
          <w:numId w:val="24"/>
        </w:numPr>
        <w:spacing w:after="0" w:line="240" w:lineRule="auto"/>
        <w:jc w:val="both"/>
        <w:rPr>
          <w:rFonts w:ascii="Arial" w:hAnsi="Arial" w:cs="Arial"/>
        </w:rPr>
      </w:pPr>
      <w:r w:rsidRPr="00183713">
        <w:rPr>
          <w:rFonts w:ascii="Arial" w:hAnsi="Arial" w:cs="Arial"/>
        </w:rPr>
        <w:t>Pruebas de registro, autorización, consulta y trazabilidad.</w:t>
      </w:r>
    </w:p>
    <w:p w14:paraId="7D2A4BA9" w14:textId="77777777" w:rsidR="0057316A" w:rsidRPr="00183713" w:rsidRDefault="0057316A" w:rsidP="0057316A">
      <w:pPr>
        <w:widowControl w:val="0"/>
        <w:numPr>
          <w:ilvl w:val="0"/>
          <w:numId w:val="24"/>
        </w:numPr>
        <w:spacing w:after="0" w:line="240" w:lineRule="auto"/>
        <w:jc w:val="both"/>
        <w:rPr>
          <w:rFonts w:ascii="Arial" w:hAnsi="Arial" w:cs="Arial"/>
        </w:rPr>
      </w:pPr>
      <w:r w:rsidRPr="00183713">
        <w:rPr>
          <w:rFonts w:ascii="Arial" w:hAnsi="Arial" w:cs="Arial"/>
        </w:rPr>
        <w:t>Capacitación al personal operativo designado por el Instituto.</w:t>
      </w:r>
    </w:p>
    <w:p w14:paraId="5AA58868" w14:textId="77777777" w:rsidR="0057316A" w:rsidRPr="00D303AE" w:rsidRDefault="0057316A" w:rsidP="0057316A">
      <w:pPr>
        <w:widowControl w:val="0"/>
        <w:numPr>
          <w:ilvl w:val="0"/>
          <w:numId w:val="24"/>
        </w:numPr>
        <w:spacing w:after="0" w:line="240" w:lineRule="auto"/>
        <w:jc w:val="both"/>
        <w:rPr>
          <w:rFonts w:ascii="Arial" w:hAnsi="Arial" w:cs="Arial"/>
        </w:rPr>
      </w:pPr>
      <w:r w:rsidRPr="00183713">
        <w:rPr>
          <w:rFonts w:ascii="Arial" w:hAnsi="Arial" w:cs="Arial"/>
        </w:rPr>
        <w:t>Soporte técnico y actualizaciones conforme al alcance contratado.</w:t>
      </w:r>
    </w:p>
    <w:p w14:paraId="1B6EDAEB" w14:textId="77777777" w:rsidR="0057316A" w:rsidRPr="00183713" w:rsidRDefault="0057316A" w:rsidP="0057316A">
      <w:pPr>
        <w:widowControl w:val="0"/>
        <w:spacing w:after="0" w:line="240" w:lineRule="auto"/>
        <w:ind w:left="720"/>
        <w:jc w:val="both"/>
        <w:rPr>
          <w:rFonts w:ascii="Arial" w:hAnsi="Arial" w:cs="Arial"/>
          <w:highlight w:val="yellow"/>
        </w:rPr>
      </w:pPr>
    </w:p>
    <w:p w14:paraId="06D13ABF"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Este componente deberá operar como un complemento funcional al sistema existente, permitiendo fortalecer el control institucional sin generar duplicidad de plataformas ni afectar la interoperabilidad del SES.</w:t>
      </w:r>
    </w:p>
    <w:p w14:paraId="23C76EE8" w14:textId="77777777" w:rsidR="0057316A" w:rsidRPr="00183713" w:rsidRDefault="0057316A" w:rsidP="0057316A">
      <w:pPr>
        <w:widowControl w:val="0"/>
        <w:spacing w:after="0" w:line="240" w:lineRule="auto"/>
        <w:jc w:val="both"/>
        <w:rPr>
          <w:rFonts w:ascii="Arial" w:hAnsi="Arial" w:cs="Arial"/>
          <w:highlight w:val="yellow"/>
        </w:rPr>
      </w:pPr>
    </w:p>
    <w:p w14:paraId="34F672A1" w14:textId="1D2BB5DF" w:rsidR="0057316A" w:rsidRPr="002D5FAE" w:rsidRDefault="0057316A" w:rsidP="002D5FAE">
      <w:pPr>
        <w:pStyle w:val="Prrafodelista"/>
        <w:widowControl w:val="0"/>
        <w:numPr>
          <w:ilvl w:val="1"/>
          <w:numId w:val="35"/>
        </w:numPr>
        <w:spacing w:after="0" w:line="240" w:lineRule="auto"/>
        <w:jc w:val="both"/>
        <w:rPr>
          <w:rFonts w:ascii="Arial" w:hAnsi="Arial" w:cs="Arial"/>
          <w:b/>
          <w:bCs/>
        </w:rPr>
      </w:pPr>
      <w:r w:rsidRPr="002D5FAE">
        <w:rPr>
          <w:rFonts w:ascii="Arial" w:hAnsi="Arial" w:cs="Arial"/>
          <w:b/>
          <w:bCs/>
        </w:rPr>
        <w:t>Control de ingreso peatonal mediante pasillos motorizados</w:t>
      </w:r>
    </w:p>
    <w:p w14:paraId="6D9854BD" w14:textId="77777777" w:rsidR="0057316A" w:rsidRPr="00527E2E" w:rsidRDefault="0057316A" w:rsidP="0057316A">
      <w:pPr>
        <w:pStyle w:val="Prrafodelista"/>
        <w:widowControl w:val="0"/>
        <w:spacing w:after="0" w:line="240" w:lineRule="auto"/>
        <w:ind w:left="1072"/>
        <w:jc w:val="both"/>
        <w:rPr>
          <w:rFonts w:ascii="Arial" w:hAnsi="Arial" w:cs="Arial"/>
          <w:b/>
          <w:bCs/>
          <w:highlight w:val="yellow"/>
        </w:rPr>
      </w:pPr>
    </w:p>
    <w:p w14:paraId="07F7D717" w14:textId="77777777" w:rsidR="0057316A" w:rsidRPr="00527E2E" w:rsidRDefault="0057316A" w:rsidP="0057316A">
      <w:pPr>
        <w:widowControl w:val="0"/>
        <w:spacing w:after="0" w:line="240" w:lineRule="auto"/>
        <w:jc w:val="both"/>
        <w:rPr>
          <w:rFonts w:ascii="Arial" w:hAnsi="Arial" w:cs="Arial"/>
        </w:rPr>
      </w:pPr>
      <w:r w:rsidRPr="00183713">
        <w:rPr>
          <w:rFonts w:ascii="Arial" w:hAnsi="Arial" w:cs="Arial"/>
        </w:rPr>
        <w:t>El contratista deberá suministrar, instalar, configurar, integrar y poner en funcionamiento los pasillos motorizados requeridos para el control de acceso peatonal, incluyendo los componentes físicos, lógicos y de integración necesarios para su adecuada operación.</w:t>
      </w:r>
    </w:p>
    <w:p w14:paraId="4A034DB8" w14:textId="77777777" w:rsidR="0057316A" w:rsidRPr="00183713" w:rsidRDefault="0057316A" w:rsidP="0057316A">
      <w:pPr>
        <w:widowControl w:val="0"/>
        <w:spacing w:after="0" w:line="240" w:lineRule="auto"/>
        <w:jc w:val="both"/>
        <w:rPr>
          <w:rFonts w:ascii="Arial" w:hAnsi="Arial" w:cs="Arial"/>
          <w:highlight w:val="yellow"/>
        </w:rPr>
      </w:pPr>
    </w:p>
    <w:p w14:paraId="7BC966CE" w14:textId="77777777" w:rsidR="0057316A" w:rsidRPr="00527E2E" w:rsidRDefault="0057316A" w:rsidP="0057316A">
      <w:pPr>
        <w:widowControl w:val="0"/>
        <w:spacing w:after="0" w:line="240" w:lineRule="auto"/>
        <w:jc w:val="both"/>
        <w:rPr>
          <w:rFonts w:ascii="Arial" w:hAnsi="Arial" w:cs="Arial"/>
        </w:rPr>
      </w:pPr>
      <w:r w:rsidRPr="00183713">
        <w:rPr>
          <w:rFonts w:ascii="Arial" w:hAnsi="Arial" w:cs="Arial"/>
        </w:rPr>
        <w:t>Este frente comprende, entre otros:</w:t>
      </w:r>
    </w:p>
    <w:p w14:paraId="7879DA4E" w14:textId="77777777" w:rsidR="0057316A" w:rsidRPr="00183713" w:rsidRDefault="0057316A" w:rsidP="0057316A">
      <w:pPr>
        <w:widowControl w:val="0"/>
        <w:spacing w:after="0" w:line="240" w:lineRule="auto"/>
        <w:jc w:val="both"/>
        <w:rPr>
          <w:rFonts w:ascii="Arial" w:hAnsi="Arial" w:cs="Arial"/>
          <w:highlight w:val="yellow"/>
        </w:rPr>
      </w:pPr>
    </w:p>
    <w:p w14:paraId="75B8CAB5" w14:textId="77777777" w:rsidR="0057316A" w:rsidRPr="00183713" w:rsidRDefault="0057316A" w:rsidP="0057316A">
      <w:pPr>
        <w:widowControl w:val="0"/>
        <w:numPr>
          <w:ilvl w:val="0"/>
          <w:numId w:val="25"/>
        </w:numPr>
        <w:spacing w:after="0" w:line="240" w:lineRule="auto"/>
        <w:jc w:val="both"/>
        <w:rPr>
          <w:rFonts w:ascii="Arial" w:hAnsi="Arial" w:cs="Arial"/>
        </w:rPr>
      </w:pPr>
      <w:r w:rsidRPr="00183713">
        <w:rPr>
          <w:rFonts w:ascii="Arial" w:hAnsi="Arial" w:cs="Arial"/>
        </w:rPr>
        <w:t>Suministro e instalación de pasillos laterales y centrales.</w:t>
      </w:r>
    </w:p>
    <w:p w14:paraId="4D458301" w14:textId="77777777" w:rsidR="0057316A" w:rsidRPr="00183713" w:rsidRDefault="0057316A" w:rsidP="0057316A">
      <w:pPr>
        <w:widowControl w:val="0"/>
        <w:numPr>
          <w:ilvl w:val="0"/>
          <w:numId w:val="25"/>
        </w:numPr>
        <w:spacing w:after="0" w:line="240" w:lineRule="auto"/>
        <w:jc w:val="both"/>
        <w:rPr>
          <w:rFonts w:ascii="Arial" w:hAnsi="Arial" w:cs="Arial"/>
        </w:rPr>
      </w:pPr>
      <w:r w:rsidRPr="00183713">
        <w:rPr>
          <w:rFonts w:ascii="Arial" w:hAnsi="Arial" w:cs="Arial"/>
        </w:rPr>
        <w:t>Integración con mecanismos de autorización de acceso.</w:t>
      </w:r>
    </w:p>
    <w:p w14:paraId="7EBFA3F0" w14:textId="77777777" w:rsidR="0057316A" w:rsidRPr="00183713" w:rsidRDefault="0057316A" w:rsidP="0057316A">
      <w:pPr>
        <w:widowControl w:val="0"/>
        <w:numPr>
          <w:ilvl w:val="0"/>
          <w:numId w:val="25"/>
        </w:numPr>
        <w:spacing w:after="0" w:line="240" w:lineRule="auto"/>
        <w:jc w:val="both"/>
        <w:rPr>
          <w:rFonts w:ascii="Arial" w:hAnsi="Arial" w:cs="Arial"/>
        </w:rPr>
      </w:pPr>
      <w:r w:rsidRPr="00183713">
        <w:rPr>
          <w:rFonts w:ascii="Arial" w:hAnsi="Arial" w:cs="Arial"/>
        </w:rPr>
        <w:t>Configuración de modos de operación.</w:t>
      </w:r>
    </w:p>
    <w:p w14:paraId="19012194" w14:textId="77777777" w:rsidR="0057316A" w:rsidRPr="00183713" w:rsidRDefault="0057316A" w:rsidP="0057316A">
      <w:pPr>
        <w:widowControl w:val="0"/>
        <w:numPr>
          <w:ilvl w:val="0"/>
          <w:numId w:val="25"/>
        </w:numPr>
        <w:spacing w:after="0" w:line="240" w:lineRule="auto"/>
        <w:jc w:val="both"/>
        <w:rPr>
          <w:rFonts w:ascii="Arial" w:hAnsi="Arial" w:cs="Arial"/>
        </w:rPr>
      </w:pPr>
      <w:r w:rsidRPr="00183713">
        <w:rPr>
          <w:rFonts w:ascii="Arial" w:hAnsi="Arial" w:cs="Arial"/>
        </w:rPr>
        <w:t>Verificación de pictogramas, señalización y flujos de paso.</w:t>
      </w:r>
    </w:p>
    <w:p w14:paraId="5B71FA1D" w14:textId="77777777" w:rsidR="0057316A" w:rsidRPr="00183713" w:rsidRDefault="0057316A" w:rsidP="0057316A">
      <w:pPr>
        <w:widowControl w:val="0"/>
        <w:numPr>
          <w:ilvl w:val="0"/>
          <w:numId w:val="25"/>
        </w:numPr>
        <w:spacing w:after="0" w:line="240" w:lineRule="auto"/>
        <w:jc w:val="both"/>
        <w:rPr>
          <w:rFonts w:ascii="Arial" w:hAnsi="Arial" w:cs="Arial"/>
        </w:rPr>
      </w:pPr>
      <w:r w:rsidRPr="00183713">
        <w:rPr>
          <w:rFonts w:ascii="Arial" w:hAnsi="Arial" w:cs="Arial"/>
        </w:rPr>
        <w:t>Pruebas funcionales de apertura, cierre y operación segura.</w:t>
      </w:r>
    </w:p>
    <w:p w14:paraId="3E951216" w14:textId="77777777" w:rsidR="0057316A" w:rsidRPr="00183713" w:rsidRDefault="0057316A" w:rsidP="0057316A">
      <w:pPr>
        <w:widowControl w:val="0"/>
        <w:numPr>
          <w:ilvl w:val="0"/>
          <w:numId w:val="25"/>
        </w:numPr>
        <w:spacing w:after="0" w:line="240" w:lineRule="auto"/>
        <w:jc w:val="both"/>
        <w:rPr>
          <w:rFonts w:ascii="Arial" w:hAnsi="Arial" w:cs="Arial"/>
        </w:rPr>
      </w:pPr>
      <w:r w:rsidRPr="00183713">
        <w:rPr>
          <w:rFonts w:ascii="Arial" w:hAnsi="Arial" w:cs="Arial"/>
        </w:rPr>
        <w:t>Validación de condiciones de emergencia o liberación de paso, cuando aplique.</w:t>
      </w:r>
    </w:p>
    <w:p w14:paraId="77E3B0E1" w14:textId="77777777" w:rsidR="0057316A" w:rsidRPr="00183713" w:rsidRDefault="0057316A" w:rsidP="0057316A">
      <w:pPr>
        <w:widowControl w:val="0"/>
        <w:numPr>
          <w:ilvl w:val="0"/>
          <w:numId w:val="25"/>
        </w:numPr>
        <w:spacing w:after="0" w:line="240" w:lineRule="auto"/>
        <w:jc w:val="both"/>
        <w:rPr>
          <w:rFonts w:ascii="Arial" w:hAnsi="Arial" w:cs="Arial"/>
        </w:rPr>
      </w:pPr>
      <w:r w:rsidRPr="00183713">
        <w:rPr>
          <w:rFonts w:ascii="Arial" w:hAnsi="Arial" w:cs="Arial"/>
        </w:rPr>
        <w:t>Pruebas de interoperabilidad con lectoras, biometría o credenciales.</w:t>
      </w:r>
    </w:p>
    <w:p w14:paraId="75058E3D" w14:textId="77777777" w:rsidR="0057316A" w:rsidRPr="000B7F7F" w:rsidRDefault="0057316A" w:rsidP="0057316A">
      <w:pPr>
        <w:widowControl w:val="0"/>
        <w:numPr>
          <w:ilvl w:val="0"/>
          <w:numId w:val="25"/>
        </w:numPr>
        <w:spacing w:after="0" w:line="240" w:lineRule="auto"/>
        <w:jc w:val="both"/>
        <w:rPr>
          <w:rFonts w:ascii="Arial" w:hAnsi="Arial" w:cs="Arial"/>
        </w:rPr>
      </w:pPr>
      <w:r w:rsidRPr="00183713">
        <w:rPr>
          <w:rFonts w:ascii="Arial" w:hAnsi="Arial" w:cs="Arial"/>
        </w:rPr>
        <w:t>Capacitación básica de operación al personal designado.</w:t>
      </w:r>
    </w:p>
    <w:p w14:paraId="712EA694" w14:textId="77777777" w:rsidR="0057316A" w:rsidRPr="00183713" w:rsidRDefault="0057316A" w:rsidP="0057316A">
      <w:pPr>
        <w:widowControl w:val="0"/>
        <w:spacing w:after="0" w:line="240" w:lineRule="auto"/>
        <w:ind w:left="720"/>
        <w:jc w:val="both"/>
        <w:rPr>
          <w:rFonts w:ascii="Arial" w:hAnsi="Arial" w:cs="Arial"/>
          <w:highlight w:val="yellow"/>
        </w:rPr>
      </w:pPr>
    </w:p>
    <w:p w14:paraId="25B975AD"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La instalación de estos elementos deberá ejecutarse bajo criterios de seguridad, funcionalidad, accesibilidad, compatibilidad técnica y adecuada integración con la arquitectura institucional de control de accesos.</w:t>
      </w:r>
    </w:p>
    <w:p w14:paraId="56E435B4" w14:textId="77777777" w:rsidR="0057316A" w:rsidRPr="00183713" w:rsidRDefault="0057316A" w:rsidP="0057316A">
      <w:pPr>
        <w:widowControl w:val="0"/>
        <w:spacing w:after="0" w:line="240" w:lineRule="auto"/>
        <w:jc w:val="both"/>
        <w:rPr>
          <w:rFonts w:ascii="Arial" w:hAnsi="Arial" w:cs="Arial"/>
        </w:rPr>
      </w:pPr>
    </w:p>
    <w:p w14:paraId="0BED1BA7" w14:textId="7A23BE9E" w:rsidR="0057316A" w:rsidRPr="002D5FAE" w:rsidRDefault="0057316A" w:rsidP="002D5FAE">
      <w:pPr>
        <w:pStyle w:val="Prrafodelista"/>
        <w:widowControl w:val="0"/>
        <w:numPr>
          <w:ilvl w:val="1"/>
          <w:numId w:val="35"/>
        </w:numPr>
        <w:spacing w:after="0" w:line="240" w:lineRule="auto"/>
        <w:jc w:val="both"/>
        <w:rPr>
          <w:rFonts w:ascii="Arial" w:hAnsi="Arial" w:cs="Arial"/>
          <w:b/>
          <w:bCs/>
        </w:rPr>
      </w:pPr>
      <w:r w:rsidRPr="002D5FAE">
        <w:rPr>
          <w:rFonts w:ascii="Arial" w:hAnsi="Arial" w:cs="Arial"/>
          <w:b/>
          <w:bCs/>
        </w:rPr>
        <w:t>Sistema de videovigilancia —CCTV— y operación de monitoreo</w:t>
      </w:r>
    </w:p>
    <w:p w14:paraId="224A804E" w14:textId="77777777" w:rsidR="0057316A" w:rsidRPr="007433C0" w:rsidRDefault="0057316A" w:rsidP="0057316A">
      <w:pPr>
        <w:pStyle w:val="Prrafodelista"/>
        <w:widowControl w:val="0"/>
        <w:spacing w:after="0" w:line="240" w:lineRule="auto"/>
        <w:ind w:left="1072"/>
        <w:jc w:val="both"/>
        <w:rPr>
          <w:rFonts w:ascii="Arial" w:hAnsi="Arial" w:cs="Arial"/>
          <w:b/>
          <w:bCs/>
        </w:rPr>
      </w:pPr>
    </w:p>
    <w:p w14:paraId="1F28F160" w14:textId="77777777" w:rsidR="0057316A" w:rsidRPr="007433C0" w:rsidRDefault="0057316A" w:rsidP="0057316A">
      <w:pPr>
        <w:widowControl w:val="0"/>
        <w:spacing w:after="0" w:line="240" w:lineRule="auto"/>
        <w:jc w:val="both"/>
        <w:rPr>
          <w:rFonts w:ascii="Arial" w:hAnsi="Arial" w:cs="Arial"/>
        </w:rPr>
      </w:pPr>
      <w:r w:rsidRPr="00183713">
        <w:rPr>
          <w:rFonts w:ascii="Arial" w:hAnsi="Arial" w:cs="Arial"/>
        </w:rPr>
        <w:t>El contratista deberá ejecutar actividades de mantenimiento, soporte y complementación puntual del sistema de videovigilancia —CCTV— del IDEA, incluyendo cámaras, licencias, estaciones de monitoreo, equipos de visualización, periféricos de control y demás elementos asociados.</w:t>
      </w:r>
    </w:p>
    <w:p w14:paraId="00C0BCD5" w14:textId="77777777" w:rsidR="0057316A" w:rsidRPr="00183713" w:rsidRDefault="0057316A" w:rsidP="0057316A">
      <w:pPr>
        <w:widowControl w:val="0"/>
        <w:spacing w:after="0" w:line="240" w:lineRule="auto"/>
        <w:jc w:val="both"/>
        <w:rPr>
          <w:rFonts w:ascii="Arial" w:hAnsi="Arial" w:cs="Arial"/>
        </w:rPr>
      </w:pPr>
    </w:p>
    <w:p w14:paraId="7D18D965" w14:textId="77777777" w:rsidR="0057316A" w:rsidRPr="007433C0" w:rsidRDefault="0057316A" w:rsidP="0057316A">
      <w:pPr>
        <w:widowControl w:val="0"/>
        <w:spacing w:after="0" w:line="240" w:lineRule="auto"/>
        <w:jc w:val="both"/>
        <w:rPr>
          <w:rFonts w:ascii="Arial" w:hAnsi="Arial" w:cs="Arial"/>
        </w:rPr>
      </w:pPr>
      <w:r w:rsidRPr="00183713">
        <w:rPr>
          <w:rFonts w:ascii="Arial" w:hAnsi="Arial" w:cs="Arial"/>
        </w:rPr>
        <w:t>Este frente podrá incluir:</w:t>
      </w:r>
    </w:p>
    <w:p w14:paraId="3D58E35D" w14:textId="77777777" w:rsidR="0057316A" w:rsidRPr="00183713" w:rsidRDefault="0057316A" w:rsidP="0057316A">
      <w:pPr>
        <w:widowControl w:val="0"/>
        <w:spacing w:after="0" w:line="240" w:lineRule="auto"/>
        <w:jc w:val="both"/>
        <w:rPr>
          <w:rFonts w:ascii="Arial" w:hAnsi="Arial" w:cs="Arial"/>
        </w:rPr>
      </w:pPr>
    </w:p>
    <w:p w14:paraId="16174CEA"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Suministro e instalación de cámaras puntuales requeridas.</w:t>
      </w:r>
    </w:p>
    <w:p w14:paraId="16EE7697"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Licencias de video o grabación.</w:t>
      </w:r>
    </w:p>
    <w:p w14:paraId="55484091"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Monitor industrial o elementos de visualización.</w:t>
      </w:r>
    </w:p>
    <w:p w14:paraId="4FE1DFFA"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Controlador, teclado o periféricos para operación de CCTV.</w:t>
      </w:r>
    </w:p>
    <w:p w14:paraId="275A69D7"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Configuración de cámaras y flujos de video.</w:t>
      </w:r>
    </w:p>
    <w:p w14:paraId="529B25C9"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Pruebas de transmisión, grabación y reproducción.</w:t>
      </w:r>
    </w:p>
    <w:p w14:paraId="25057134"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Validación de alertas por pérdida de video.</w:t>
      </w:r>
    </w:p>
    <w:p w14:paraId="5CD4A1EB"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Revisión de calidad de imagen, enfoque y cobertura.</w:t>
      </w:r>
    </w:p>
    <w:p w14:paraId="64549FE4"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Limpieza técnica de cámaras.</w:t>
      </w:r>
    </w:p>
    <w:p w14:paraId="1D86E0C5"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Verificación de almacenamiento y retención.</w:t>
      </w:r>
    </w:p>
    <w:p w14:paraId="5A69B178" w14:textId="77777777" w:rsidR="0057316A" w:rsidRPr="00183713"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t>Revisión de estaciones de monitoreo y software de gestión.</w:t>
      </w:r>
    </w:p>
    <w:p w14:paraId="23CA2282" w14:textId="77777777" w:rsidR="0057316A" w:rsidRPr="007433C0" w:rsidRDefault="0057316A" w:rsidP="0057316A">
      <w:pPr>
        <w:widowControl w:val="0"/>
        <w:numPr>
          <w:ilvl w:val="0"/>
          <w:numId w:val="26"/>
        </w:numPr>
        <w:spacing w:after="0" w:line="240" w:lineRule="auto"/>
        <w:jc w:val="both"/>
        <w:rPr>
          <w:rFonts w:ascii="Arial" w:hAnsi="Arial" w:cs="Arial"/>
        </w:rPr>
      </w:pPr>
      <w:r w:rsidRPr="00183713">
        <w:rPr>
          <w:rFonts w:ascii="Arial" w:hAnsi="Arial" w:cs="Arial"/>
        </w:rPr>
        <w:lastRenderedPageBreak/>
        <w:t>Elaboración de informes técnicos con hallazgos y evidencias.</w:t>
      </w:r>
    </w:p>
    <w:p w14:paraId="1C9AADDF" w14:textId="77777777" w:rsidR="0057316A" w:rsidRPr="00183713" w:rsidRDefault="0057316A" w:rsidP="0057316A">
      <w:pPr>
        <w:widowControl w:val="0"/>
        <w:spacing w:after="0" w:line="240" w:lineRule="auto"/>
        <w:ind w:left="720"/>
        <w:jc w:val="both"/>
        <w:rPr>
          <w:rFonts w:ascii="Arial" w:hAnsi="Arial" w:cs="Arial"/>
          <w:highlight w:val="yellow"/>
        </w:rPr>
      </w:pPr>
    </w:p>
    <w:p w14:paraId="750CF2EA"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Estas actividades deberán conservar la compatibilidad con la infraestructura CCTV instalada durante la vigencia 2025, en la cual se incorporaron cámaras Hanwha, licenciamiento WAVE y componentes asociados al sistema de videovigilancia institucional.</w:t>
      </w:r>
    </w:p>
    <w:p w14:paraId="0CCFEFF9" w14:textId="77777777" w:rsidR="0057316A" w:rsidRPr="00183713" w:rsidRDefault="0057316A" w:rsidP="0057316A">
      <w:pPr>
        <w:widowControl w:val="0"/>
        <w:spacing w:after="0" w:line="240" w:lineRule="auto"/>
        <w:jc w:val="both"/>
        <w:rPr>
          <w:rFonts w:ascii="Arial" w:hAnsi="Arial" w:cs="Arial"/>
          <w:highlight w:val="yellow"/>
        </w:rPr>
      </w:pPr>
    </w:p>
    <w:p w14:paraId="2035EBC4" w14:textId="4D72DAE1" w:rsidR="0057316A" w:rsidRPr="002D5FAE" w:rsidRDefault="0057316A" w:rsidP="002D5FAE">
      <w:pPr>
        <w:pStyle w:val="Prrafodelista"/>
        <w:widowControl w:val="0"/>
        <w:numPr>
          <w:ilvl w:val="1"/>
          <w:numId w:val="35"/>
        </w:numPr>
        <w:spacing w:after="0" w:line="240" w:lineRule="auto"/>
        <w:jc w:val="both"/>
        <w:rPr>
          <w:rFonts w:ascii="Arial" w:hAnsi="Arial" w:cs="Arial"/>
          <w:b/>
          <w:bCs/>
        </w:rPr>
      </w:pPr>
      <w:r w:rsidRPr="002D5FAE">
        <w:rPr>
          <w:rFonts w:ascii="Arial" w:hAnsi="Arial" w:cs="Arial"/>
          <w:b/>
          <w:bCs/>
        </w:rPr>
        <w:t>Sistema de detección de incendios</w:t>
      </w:r>
    </w:p>
    <w:p w14:paraId="4FA27C8B" w14:textId="77777777" w:rsidR="0057316A" w:rsidRPr="00707214" w:rsidRDefault="0057316A" w:rsidP="0057316A">
      <w:pPr>
        <w:pStyle w:val="Prrafodelista"/>
        <w:widowControl w:val="0"/>
        <w:spacing w:after="0" w:line="240" w:lineRule="auto"/>
        <w:ind w:left="1072"/>
        <w:jc w:val="both"/>
        <w:rPr>
          <w:rFonts w:ascii="Arial" w:hAnsi="Arial" w:cs="Arial"/>
          <w:b/>
          <w:bCs/>
          <w:highlight w:val="yellow"/>
        </w:rPr>
      </w:pPr>
    </w:p>
    <w:p w14:paraId="2790BF22" w14:textId="77777777" w:rsidR="0057316A" w:rsidRDefault="0057316A" w:rsidP="0057316A">
      <w:pPr>
        <w:widowControl w:val="0"/>
        <w:spacing w:after="0" w:line="240" w:lineRule="auto"/>
        <w:jc w:val="both"/>
        <w:rPr>
          <w:rFonts w:ascii="Arial" w:hAnsi="Arial" w:cs="Arial"/>
        </w:rPr>
      </w:pPr>
      <w:r w:rsidRPr="00183713">
        <w:rPr>
          <w:rFonts w:ascii="Arial" w:hAnsi="Arial" w:cs="Arial"/>
        </w:rPr>
        <w:t>El contratista deberá realizar el mantenimiento preventivo, predictivo y correctivo del sistema de detección de incendios existente, incluyendo panel, detectores, estaciones manuales, parlantes, estrobos, módulos, fuentes, comunicaciones y demás componentes asociados.</w:t>
      </w:r>
    </w:p>
    <w:p w14:paraId="77013EA2" w14:textId="77777777" w:rsidR="0057316A" w:rsidRPr="00183713" w:rsidRDefault="0057316A" w:rsidP="0057316A">
      <w:pPr>
        <w:widowControl w:val="0"/>
        <w:spacing w:after="0" w:line="240" w:lineRule="auto"/>
        <w:jc w:val="both"/>
        <w:rPr>
          <w:rFonts w:ascii="Arial" w:hAnsi="Arial" w:cs="Arial"/>
        </w:rPr>
      </w:pPr>
    </w:p>
    <w:p w14:paraId="05CCD167" w14:textId="77777777" w:rsidR="0057316A" w:rsidRPr="00707214" w:rsidRDefault="0057316A" w:rsidP="0057316A">
      <w:pPr>
        <w:widowControl w:val="0"/>
        <w:spacing w:after="0" w:line="240" w:lineRule="auto"/>
        <w:jc w:val="both"/>
        <w:rPr>
          <w:rFonts w:ascii="Arial" w:hAnsi="Arial" w:cs="Arial"/>
        </w:rPr>
      </w:pPr>
      <w:r w:rsidRPr="00183713">
        <w:rPr>
          <w:rFonts w:ascii="Arial" w:hAnsi="Arial" w:cs="Arial"/>
        </w:rPr>
        <w:t>Las actividades deberán incluir, como mínimo:</w:t>
      </w:r>
    </w:p>
    <w:p w14:paraId="1D8A1C56" w14:textId="77777777" w:rsidR="0057316A" w:rsidRPr="00183713" w:rsidRDefault="0057316A" w:rsidP="0057316A">
      <w:pPr>
        <w:widowControl w:val="0"/>
        <w:spacing w:after="0" w:line="240" w:lineRule="auto"/>
        <w:jc w:val="both"/>
        <w:rPr>
          <w:rFonts w:ascii="Arial" w:hAnsi="Arial" w:cs="Arial"/>
          <w:highlight w:val="yellow"/>
        </w:rPr>
      </w:pPr>
    </w:p>
    <w:p w14:paraId="566DC065"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Verificación del panel principal de incendios.</w:t>
      </w:r>
    </w:p>
    <w:p w14:paraId="4B7AC286"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Revisión de detectores de humo fotoeléctricos.</w:t>
      </w:r>
    </w:p>
    <w:p w14:paraId="3F8574BB"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Revisión de detectores térmicos.</w:t>
      </w:r>
    </w:p>
    <w:p w14:paraId="7DDC12E8"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Verificación de pulsadores manuales.</w:t>
      </w:r>
    </w:p>
    <w:p w14:paraId="7ECE3A79"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Revisión de parlantes, estrobos y elementos audiovisuales de notificación.</w:t>
      </w:r>
    </w:p>
    <w:p w14:paraId="48A63F40"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Verificación de detectores tipo Beam.</w:t>
      </w:r>
    </w:p>
    <w:p w14:paraId="2CD54781"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Pruebas de activación de módulos y sensores.</w:t>
      </w:r>
    </w:p>
    <w:p w14:paraId="0D24DDC2"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Revisión de mensajes de error o falla.</w:t>
      </w:r>
    </w:p>
    <w:p w14:paraId="5A5C104D"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Verificación de zonificación.</w:t>
      </w:r>
    </w:p>
    <w:p w14:paraId="18EA35FD"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Validación de audioevacuación y alarmamiento.</w:t>
      </w:r>
    </w:p>
    <w:p w14:paraId="6C25E07B"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Capacitación sobre manejo y configuración básica del sistema.</w:t>
      </w:r>
    </w:p>
    <w:p w14:paraId="0421CA05" w14:textId="77777777" w:rsidR="0057316A" w:rsidRPr="00183713" w:rsidRDefault="0057316A" w:rsidP="0057316A">
      <w:pPr>
        <w:widowControl w:val="0"/>
        <w:numPr>
          <w:ilvl w:val="0"/>
          <w:numId w:val="27"/>
        </w:numPr>
        <w:spacing w:after="0" w:line="240" w:lineRule="auto"/>
        <w:jc w:val="both"/>
        <w:rPr>
          <w:rFonts w:ascii="Arial" w:hAnsi="Arial" w:cs="Arial"/>
        </w:rPr>
      </w:pPr>
      <w:r w:rsidRPr="00183713">
        <w:rPr>
          <w:rFonts w:ascii="Arial" w:hAnsi="Arial" w:cs="Arial"/>
        </w:rPr>
        <w:t>Informe técnico con hallazgos, actividades ejecutadas y recomendaciones.</w:t>
      </w:r>
    </w:p>
    <w:p w14:paraId="1F4FD4B2" w14:textId="77777777" w:rsidR="0057316A" w:rsidRPr="00183713" w:rsidRDefault="0057316A" w:rsidP="0057316A">
      <w:pPr>
        <w:widowControl w:val="0"/>
        <w:spacing w:after="0" w:line="240" w:lineRule="auto"/>
        <w:jc w:val="both"/>
        <w:rPr>
          <w:rFonts w:ascii="Arial" w:hAnsi="Arial" w:cs="Arial"/>
          <w:highlight w:val="yellow"/>
        </w:rPr>
      </w:pPr>
    </w:p>
    <w:p w14:paraId="549F70F4" w14:textId="6E50D5F3" w:rsidR="0057316A" w:rsidRPr="002D5FAE" w:rsidRDefault="0057316A" w:rsidP="002D5FAE">
      <w:pPr>
        <w:pStyle w:val="Prrafodelista"/>
        <w:widowControl w:val="0"/>
        <w:numPr>
          <w:ilvl w:val="1"/>
          <w:numId w:val="35"/>
        </w:numPr>
        <w:spacing w:after="0" w:line="240" w:lineRule="auto"/>
        <w:jc w:val="both"/>
        <w:rPr>
          <w:rFonts w:ascii="Arial" w:hAnsi="Arial" w:cs="Arial"/>
          <w:b/>
          <w:bCs/>
        </w:rPr>
      </w:pPr>
      <w:r w:rsidRPr="002D5FAE">
        <w:rPr>
          <w:rFonts w:ascii="Arial" w:hAnsi="Arial" w:cs="Arial"/>
          <w:b/>
          <w:bCs/>
        </w:rPr>
        <w:t>Sistema de intrusión</w:t>
      </w:r>
    </w:p>
    <w:p w14:paraId="03BD14A4" w14:textId="77777777" w:rsidR="0057316A" w:rsidRPr="00192063" w:rsidRDefault="0057316A" w:rsidP="0057316A">
      <w:pPr>
        <w:pStyle w:val="Prrafodelista"/>
        <w:widowControl w:val="0"/>
        <w:spacing w:after="0" w:line="240" w:lineRule="auto"/>
        <w:ind w:left="1072"/>
        <w:jc w:val="both"/>
        <w:rPr>
          <w:rFonts w:ascii="Arial" w:hAnsi="Arial" w:cs="Arial"/>
          <w:b/>
          <w:bCs/>
          <w:highlight w:val="yellow"/>
        </w:rPr>
      </w:pPr>
    </w:p>
    <w:p w14:paraId="07CD7C72" w14:textId="77777777" w:rsidR="0057316A" w:rsidRPr="00611181" w:rsidRDefault="0057316A" w:rsidP="0057316A">
      <w:pPr>
        <w:widowControl w:val="0"/>
        <w:spacing w:after="0" w:line="240" w:lineRule="auto"/>
        <w:jc w:val="both"/>
        <w:rPr>
          <w:rFonts w:ascii="Arial" w:hAnsi="Arial" w:cs="Arial"/>
        </w:rPr>
      </w:pPr>
      <w:r w:rsidRPr="00183713">
        <w:rPr>
          <w:rFonts w:ascii="Arial" w:hAnsi="Arial" w:cs="Arial"/>
        </w:rPr>
        <w:t>El contratista deberá ejecutar el mantenimiento preventivo, predictivo y correctivo del sistema de intrusión existente en el Instituto, incluyendo paneles, expansores, sensores, contactos magnéticos, botones de pánico, sirenas, teclados, sensores de movimiento, sensores de rotura de vidrio, sensores sísmicos, comunicaciones y demás periféricos asociados.</w:t>
      </w:r>
    </w:p>
    <w:p w14:paraId="712BE2F9" w14:textId="77777777" w:rsidR="0057316A" w:rsidRPr="00183713" w:rsidRDefault="0057316A" w:rsidP="0057316A">
      <w:pPr>
        <w:widowControl w:val="0"/>
        <w:spacing w:after="0" w:line="240" w:lineRule="auto"/>
        <w:jc w:val="both"/>
        <w:rPr>
          <w:rFonts w:ascii="Arial" w:hAnsi="Arial" w:cs="Arial"/>
          <w:highlight w:val="yellow"/>
        </w:rPr>
      </w:pPr>
    </w:p>
    <w:p w14:paraId="3BAF6830" w14:textId="77777777" w:rsidR="0057316A" w:rsidRPr="00611181" w:rsidRDefault="0057316A" w:rsidP="0057316A">
      <w:pPr>
        <w:widowControl w:val="0"/>
        <w:spacing w:after="0" w:line="240" w:lineRule="auto"/>
        <w:jc w:val="both"/>
        <w:rPr>
          <w:rFonts w:ascii="Arial" w:hAnsi="Arial" w:cs="Arial"/>
        </w:rPr>
      </w:pPr>
      <w:r w:rsidRPr="00183713">
        <w:rPr>
          <w:rFonts w:ascii="Arial" w:hAnsi="Arial" w:cs="Arial"/>
        </w:rPr>
        <w:t>Este mantenimiento deberá incluir, entre otras actividades:</w:t>
      </w:r>
    </w:p>
    <w:p w14:paraId="533CCB7C" w14:textId="77777777" w:rsidR="0057316A" w:rsidRPr="00183713" w:rsidRDefault="0057316A" w:rsidP="0057316A">
      <w:pPr>
        <w:widowControl w:val="0"/>
        <w:spacing w:after="0" w:line="240" w:lineRule="auto"/>
        <w:jc w:val="both"/>
        <w:rPr>
          <w:rFonts w:ascii="Arial" w:hAnsi="Arial" w:cs="Arial"/>
          <w:highlight w:val="yellow"/>
        </w:rPr>
      </w:pPr>
    </w:p>
    <w:p w14:paraId="5E5729EA"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Verificación funcional del panel de intrusión.</w:t>
      </w:r>
    </w:p>
    <w:p w14:paraId="50EFD5FE"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Revisión de expansores y módulos.</w:t>
      </w:r>
    </w:p>
    <w:p w14:paraId="1BF13EE7"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Verificación de contactos magnéticos.</w:t>
      </w:r>
    </w:p>
    <w:p w14:paraId="1106DE4A"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Revisión de botones de pánico.</w:t>
      </w:r>
    </w:p>
    <w:p w14:paraId="4F8A8377"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Pruebas de sirenas y dispositivos de alarmamiento.</w:t>
      </w:r>
    </w:p>
    <w:p w14:paraId="0FE24A1E"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Revisión de sensores de movimiento.</w:t>
      </w:r>
    </w:p>
    <w:p w14:paraId="77422B39"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Verificación de sensores de rotura de vidrio y sensores sísmicos.</w:t>
      </w:r>
    </w:p>
    <w:p w14:paraId="4081311A"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Revisión de teclados.</w:t>
      </w:r>
    </w:p>
    <w:p w14:paraId="374594FA"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Validación de conectividad con software de monitoreo.</w:t>
      </w:r>
    </w:p>
    <w:p w14:paraId="03710F32"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Actualización de usuarios, claves o parámetros, cuando aplique.</w:t>
      </w:r>
    </w:p>
    <w:p w14:paraId="23609282"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Pruebas de alarmamiento.</w:t>
      </w:r>
    </w:p>
    <w:p w14:paraId="4AE1588C"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Capacitación al personal designado por el IDEA.</w:t>
      </w:r>
    </w:p>
    <w:p w14:paraId="420ECC19" w14:textId="77777777" w:rsidR="0057316A" w:rsidRPr="00183713" w:rsidRDefault="0057316A" w:rsidP="0057316A">
      <w:pPr>
        <w:widowControl w:val="0"/>
        <w:numPr>
          <w:ilvl w:val="0"/>
          <w:numId w:val="28"/>
        </w:numPr>
        <w:spacing w:after="0" w:line="240" w:lineRule="auto"/>
        <w:jc w:val="both"/>
        <w:rPr>
          <w:rFonts w:ascii="Arial" w:hAnsi="Arial" w:cs="Arial"/>
        </w:rPr>
      </w:pPr>
      <w:r w:rsidRPr="00183713">
        <w:rPr>
          <w:rFonts w:ascii="Arial" w:hAnsi="Arial" w:cs="Arial"/>
        </w:rPr>
        <w:t>Informe técnico con hallazgos y recomendaciones.</w:t>
      </w:r>
    </w:p>
    <w:p w14:paraId="4CB8C1BC" w14:textId="77777777" w:rsidR="0057316A" w:rsidRPr="00183713" w:rsidRDefault="0057316A" w:rsidP="0057316A">
      <w:pPr>
        <w:widowControl w:val="0"/>
        <w:spacing w:after="0" w:line="240" w:lineRule="auto"/>
        <w:jc w:val="both"/>
        <w:rPr>
          <w:rFonts w:ascii="Arial" w:hAnsi="Arial" w:cs="Arial"/>
          <w:highlight w:val="yellow"/>
        </w:rPr>
      </w:pPr>
    </w:p>
    <w:p w14:paraId="66ED1D4A" w14:textId="59FFAF97" w:rsidR="0057316A" w:rsidRPr="002D5FAE" w:rsidRDefault="0057316A" w:rsidP="002D5FAE">
      <w:pPr>
        <w:pStyle w:val="Prrafodelista"/>
        <w:widowControl w:val="0"/>
        <w:numPr>
          <w:ilvl w:val="1"/>
          <w:numId w:val="35"/>
        </w:numPr>
        <w:spacing w:after="0" w:line="240" w:lineRule="auto"/>
        <w:jc w:val="both"/>
        <w:rPr>
          <w:rFonts w:ascii="Arial" w:hAnsi="Arial" w:cs="Arial"/>
          <w:b/>
          <w:bCs/>
        </w:rPr>
      </w:pPr>
      <w:r w:rsidRPr="002D5FAE">
        <w:rPr>
          <w:rFonts w:ascii="Arial" w:hAnsi="Arial" w:cs="Arial"/>
          <w:b/>
          <w:bCs/>
        </w:rPr>
        <w:t>Infraestructura, cableado y adecuaciones asociadas</w:t>
      </w:r>
    </w:p>
    <w:p w14:paraId="3189917A" w14:textId="77777777" w:rsidR="0057316A" w:rsidRPr="00611181" w:rsidRDefault="0057316A" w:rsidP="0057316A">
      <w:pPr>
        <w:pStyle w:val="Prrafodelista"/>
        <w:widowControl w:val="0"/>
        <w:spacing w:after="0" w:line="240" w:lineRule="auto"/>
        <w:ind w:left="1072"/>
        <w:jc w:val="both"/>
        <w:rPr>
          <w:rFonts w:ascii="Arial" w:hAnsi="Arial" w:cs="Arial"/>
          <w:b/>
          <w:bCs/>
          <w:highlight w:val="yellow"/>
        </w:rPr>
      </w:pPr>
    </w:p>
    <w:p w14:paraId="059EB6E3" w14:textId="77777777" w:rsidR="0057316A" w:rsidRPr="005343BC" w:rsidRDefault="0057316A" w:rsidP="0057316A">
      <w:pPr>
        <w:widowControl w:val="0"/>
        <w:spacing w:after="0" w:line="240" w:lineRule="auto"/>
        <w:jc w:val="both"/>
        <w:rPr>
          <w:rFonts w:ascii="Arial" w:hAnsi="Arial" w:cs="Arial"/>
        </w:rPr>
      </w:pPr>
      <w:r w:rsidRPr="00183713">
        <w:rPr>
          <w:rFonts w:ascii="Arial" w:hAnsi="Arial" w:cs="Arial"/>
        </w:rPr>
        <w:t>El contratista deberá suministrar e instalar la infraestructura complementaria necesaria para la adecuada operación de los componentes incluidos en el alcance contractual.</w:t>
      </w:r>
    </w:p>
    <w:p w14:paraId="34DAD378" w14:textId="77777777" w:rsidR="0057316A" w:rsidRPr="00183713" w:rsidRDefault="0057316A" w:rsidP="0057316A">
      <w:pPr>
        <w:widowControl w:val="0"/>
        <w:spacing w:after="0" w:line="240" w:lineRule="auto"/>
        <w:jc w:val="both"/>
        <w:rPr>
          <w:rFonts w:ascii="Arial" w:hAnsi="Arial" w:cs="Arial"/>
          <w:highlight w:val="yellow"/>
        </w:rPr>
      </w:pPr>
    </w:p>
    <w:p w14:paraId="49EF747D" w14:textId="77777777" w:rsidR="0057316A" w:rsidRPr="005343BC" w:rsidRDefault="0057316A" w:rsidP="0057316A">
      <w:pPr>
        <w:widowControl w:val="0"/>
        <w:spacing w:after="0" w:line="240" w:lineRule="auto"/>
        <w:jc w:val="both"/>
        <w:rPr>
          <w:rFonts w:ascii="Arial" w:hAnsi="Arial" w:cs="Arial"/>
        </w:rPr>
      </w:pPr>
      <w:r w:rsidRPr="00183713">
        <w:rPr>
          <w:rFonts w:ascii="Arial" w:hAnsi="Arial" w:cs="Arial"/>
        </w:rPr>
        <w:t>Este frente podrá incluir:</w:t>
      </w:r>
    </w:p>
    <w:p w14:paraId="0254CDB5" w14:textId="77777777" w:rsidR="0057316A" w:rsidRPr="00183713" w:rsidRDefault="0057316A" w:rsidP="0057316A">
      <w:pPr>
        <w:widowControl w:val="0"/>
        <w:spacing w:after="0" w:line="240" w:lineRule="auto"/>
        <w:jc w:val="both"/>
        <w:rPr>
          <w:rFonts w:ascii="Arial" w:hAnsi="Arial" w:cs="Arial"/>
          <w:highlight w:val="yellow"/>
        </w:rPr>
      </w:pPr>
    </w:p>
    <w:p w14:paraId="0A645A9F" w14:textId="77777777" w:rsidR="0057316A" w:rsidRPr="00183713" w:rsidRDefault="0057316A" w:rsidP="0057316A">
      <w:pPr>
        <w:widowControl w:val="0"/>
        <w:numPr>
          <w:ilvl w:val="0"/>
          <w:numId w:val="29"/>
        </w:numPr>
        <w:spacing w:after="0" w:line="240" w:lineRule="auto"/>
        <w:jc w:val="both"/>
        <w:rPr>
          <w:rFonts w:ascii="Arial" w:hAnsi="Arial" w:cs="Arial"/>
        </w:rPr>
      </w:pPr>
      <w:r w:rsidRPr="00183713">
        <w:rPr>
          <w:rFonts w:ascii="Arial" w:hAnsi="Arial" w:cs="Arial"/>
        </w:rPr>
        <w:lastRenderedPageBreak/>
        <w:t>Cableado para periféricos de acceso e intrusión.</w:t>
      </w:r>
    </w:p>
    <w:p w14:paraId="46F52C47" w14:textId="77777777" w:rsidR="0057316A" w:rsidRPr="00183713" w:rsidRDefault="0057316A" w:rsidP="0057316A">
      <w:pPr>
        <w:widowControl w:val="0"/>
        <w:numPr>
          <w:ilvl w:val="0"/>
          <w:numId w:val="29"/>
        </w:numPr>
        <w:spacing w:after="0" w:line="240" w:lineRule="auto"/>
        <w:jc w:val="both"/>
        <w:rPr>
          <w:rFonts w:ascii="Arial" w:hAnsi="Arial" w:cs="Arial"/>
        </w:rPr>
      </w:pPr>
      <w:r w:rsidRPr="00183713">
        <w:rPr>
          <w:rFonts w:ascii="Arial" w:hAnsi="Arial" w:cs="Arial"/>
        </w:rPr>
        <w:t>Cableado para comunicaciones de sistemas de incendio, cuando aplique.</w:t>
      </w:r>
    </w:p>
    <w:p w14:paraId="46B07833" w14:textId="77777777" w:rsidR="0057316A" w:rsidRPr="00183713" w:rsidRDefault="0057316A" w:rsidP="0057316A">
      <w:pPr>
        <w:widowControl w:val="0"/>
        <w:numPr>
          <w:ilvl w:val="0"/>
          <w:numId w:val="29"/>
        </w:numPr>
        <w:spacing w:after="0" w:line="240" w:lineRule="auto"/>
        <w:jc w:val="both"/>
        <w:rPr>
          <w:rFonts w:ascii="Arial" w:hAnsi="Arial" w:cs="Arial"/>
        </w:rPr>
      </w:pPr>
      <w:r w:rsidRPr="00183713">
        <w:rPr>
          <w:rFonts w:ascii="Arial" w:hAnsi="Arial" w:cs="Arial"/>
        </w:rPr>
        <w:t>Tubería EMT.</w:t>
      </w:r>
    </w:p>
    <w:p w14:paraId="7B0013F7" w14:textId="77777777" w:rsidR="0057316A" w:rsidRPr="00183713" w:rsidRDefault="0057316A" w:rsidP="0057316A">
      <w:pPr>
        <w:widowControl w:val="0"/>
        <w:numPr>
          <w:ilvl w:val="0"/>
          <w:numId w:val="29"/>
        </w:numPr>
        <w:spacing w:after="0" w:line="240" w:lineRule="auto"/>
        <w:jc w:val="both"/>
        <w:rPr>
          <w:rFonts w:ascii="Arial" w:hAnsi="Arial" w:cs="Arial"/>
        </w:rPr>
      </w:pPr>
      <w:r w:rsidRPr="00183713">
        <w:rPr>
          <w:rFonts w:ascii="Arial" w:hAnsi="Arial" w:cs="Arial"/>
        </w:rPr>
        <w:t>Canalización.</w:t>
      </w:r>
    </w:p>
    <w:p w14:paraId="4D0AE9F5" w14:textId="77777777" w:rsidR="0057316A" w:rsidRPr="00183713" w:rsidRDefault="0057316A" w:rsidP="0057316A">
      <w:pPr>
        <w:widowControl w:val="0"/>
        <w:numPr>
          <w:ilvl w:val="0"/>
          <w:numId w:val="29"/>
        </w:numPr>
        <w:spacing w:after="0" w:line="240" w:lineRule="auto"/>
        <w:jc w:val="both"/>
        <w:rPr>
          <w:rFonts w:ascii="Arial" w:hAnsi="Arial" w:cs="Arial"/>
        </w:rPr>
      </w:pPr>
      <w:r w:rsidRPr="00183713">
        <w:rPr>
          <w:rFonts w:ascii="Arial" w:hAnsi="Arial" w:cs="Arial"/>
        </w:rPr>
        <w:t>Puntos de red o conexión requeridos para los componentes del SES.</w:t>
      </w:r>
    </w:p>
    <w:p w14:paraId="36BE4654" w14:textId="77777777" w:rsidR="0057316A" w:rsidRPr="00183713" w:rsidRDefault="0057316A" w:rsidP="0057316A">
      <w:pPr>
        <w:widowControl w:val="0"/>
        <w:numPr>
          <w:ilvl w:val="0"/>
          <w:numId w:val="29"/>
        </w:numPr>
        <w:spacing w:after="0" w:line="240" w:lineRule="auto"/>
        <w:jc w:val="both"/>
        <w:rPr>
          <w:rFonts w:ascii="Arial" w:hAnsi="Arial" w:cs="Arial"/>
        </w:rPr>
      </w:pPr>
      <w:r w:rsidRPr="00183713">
        <w:rPr>
          <w:rFonts w:ascii="Arial" w:hAnsi="Arial" w:cs="Arial"/>
        </w:rPr>
        <w:t>Elementos de fijación, soporte y montaje.</w:t>
      </w:r>
    </w:p>
    <w:p w14:paraId="3C9CD4B0" w14:textId="77777777" w:rsidR="0057316A" w:rsidRPr="00183713" w:rsidRDefault="0057316A" w:rsidP="0057316A">
      <w:pPr>
        <w:widowControl w:val="0"/>
        <w:numPr>
          <w:ilvl w:val="0"/>
          <w:numId w:val="29"/>
        </w:numPr>
        <w:spacing w:after="0" w:line="240" w:lineRule="auto"/>
        <w:jc w:val="both"/>
        <w:rPr>
          <w:rFonts w:ascii="Arial" w:hAnsi="Arial" w:cs="Arial"/>
        </w:rPr>
      </w:pPr>
      <w:r w:rsidRPr="00183713">
        <w:rPr>
          <w:rFonts w:ascii="Arial" w:hAnsi="Arial" w:cs="Arial"/>
        </w:rPr>
        <w:t>Verificación de continuidad.</w:t>
      </w:r>
    </w:p>
    <w:p w14:paraId="67984B69" w14:textId="77777777" w:rsidR="0057316A" w:rsidRPr="00183713" w:rsidRDefault="0057316A" w:rsidP="0057316A">
      <w:pPr>
        <w:widowControl w:val="0"/>
        <w:numPr>
          <w:ilvl w:val="0"/>
          <w:numId w:val="29"/>
        </w:numPr>
        <w:spacing w:after="0" w:line="240" w:lineRule="auto"/>
        <w:jc w:val="both"/>
        <w:rPr>
          <w:rFonts w:ascii="Arial" w:hAnsi="Arial" w:cs="Arial"/>
        </w:rPr>
      </w:pPr>
      <w:r w:rsidRPr="00183713">
        <w:rPr>
          <w:rFonts w:ascii="Arial" w:hAnsi="Arial" w:cs="Arial"/>
        </w:rPr>
        <w:t>Pruebas de funcionamiento.</w:t>
      </w:r>
    </w:p>
    <w:p w14:paraId="5891F56D" w14:textId="77777777" w:rsidR="0057316A" w:rsidRPr="00FF792E" w:rsidRDefault="0057316A" w:rsidP="0057316A">
      <w:pPr>
        <w:widowControl w:val="0"/>
        <w:numPr>
          <w:ilvl w:val="0"/>
          <w:numId w:val="29"/>
        </w:numPr>
        <w:spacing w:after="0" w:line="240" w:lineRule="auto"/>
        <w:jc w:val="both"/>
        <w:rPr>
          <w:rFonts w:ascii="Arial" w:hAnsi="Arial" w:cs="Arial"/>
        </w:rPr>
      </w:pPr>
      <w:r w:rsidRPr="00183713">
        <w:rPr>
          <w:rFonts w:ascii="Arial" w:hAnsi="Arial" w:cs="Arial"/>
        </w:rPr>
        <w:t>Marcación, organización y entrega de evidencias de instalación.</w:t>
      </w:r>
    </w:p>
    <w:p w14:paraId="72814138" w14:textId="77777777" w:rsidR="0057316A" w:rsidRPr="00183713" w:rsidRDefault="0057316A" w:rsidP="0057316A">
      <w:pPr>
        <w:widowControl w:val="0"/>
        <w:spacing w:after="0" w:line="240" w:lineRule="auto"/>
        <w:ind w:left="720"/>
        <w:jc w:val="both"/>
        <w:rPr>
          <w:rFonts w:ascii="Arial" w:hAnsi="Arial" w:cs="Arial"/>
        </w:rPr>
      </w:pPr>
    </w:p>
    <w:p w14:paraId="63AFED63"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Toda intervención de infraestructura deberá ejecutarse bajo buenas prácticas técnicas, condiciones de seguridad, orden, limpieza y coordinación con la supervisión del contrato.</w:t>
      </w:r>
    </w:p>
    <w:p w14:paraId="6F32EC78" w14:textId="77777777" w:rsidR="0057316A" w:rsidRPr="00183713" w:rsidRDefault="0057316A" w:rsidP="0057316A">
      <w:pPr>
        <w:widowControl w:val="0"/>
        <w:spacing w:after="0" w:line="240" w:lineRule="auto"/>
        <w:jc w:val="both"/>
        <w:rPr>
          <w:rFonts w:ascii="Arial" w:hAnsi="Arial" w:cs="Arial"/>
        </w:rPr>
      </w:pPr>
    </w:p>
    <w:p w14:paraId="0FA69AF4" w14:textId="413F6BBD" w:rsidR="0057316A" w:rsidRPr="002D5FAE" w:rsidRDefault="0057316A" w:rsidP="002D5FAE">
      <w:pPr>
        <w:pStyle w:val="Prrafodelista"/>
        <w:widowControl w:val="0"/>
        <w:numPr>
          <w:ilvl w:val="1"/>
          <w:numId w:val="35"/>
        </w:numPr>
        <w:spacing w:after="0" w:line="240" w:lineRule="auto"/>
        <w:jc w:val="both"/>
        <w:rPr>
          <w:rFonts w:ascii="Arial" w:hAnsi="Arial" w:cs="Arial"/>
          <w:b/>
          <w:bCs/>
        </w:rPr>
      </w:pPr>
      <w:r w:rsidRPr="002D5FAE">
        <w:rPr>
          <w:rFonts w:ascii="Arial" w:hAnsi="Arial" w:cs="Arial"/>
          <w:b/>
          <w:bCs/>
        </w:rPr>
        <w:t>Mantenimiento general de los sistemas electrónicos de seguridad</w:t>
      </w:r>
    </w:p>
    <w:p w14:paraId="059330BA" w14:textId="77777777" w:rsidR="0057316A" w:rsidRPr="00D01B85" w:rsidRDefault="0057316A" w:rsidP="0057316A">
      <w:pPr>
        <w:pStyle w:val="Prrafodelista"/>
        <w:widowControl w:val="0"/>
        <w:spacing w:after="0" w:line="240" w:lineRule="auto"/>
        <w:ind w:left="1072"/>
        <w:jc w:val="both"/>
        <w:rPr>
          <w:rFonts w:ascii="Arial" w:hAnsi="Arial" w:cs="Arial"/>
          <w:b/>
          <w:bCs/>
        </w:rPr>
      </w:pPr>
    </w:p>
    <w:p w14:paraId="7AC0F7E1" w14:textId="77777777" w:rsidR="0057316A" w:rsidRPr="00D01B85" w:rsidRDefault="0057316A" w:rsidP="0057316A">
      <w:pPr>
        <w:widowControl w:val="0"/>
        <w:spacing w:after="0" w:line="240" w:lineRule="auto"/>
        <w:jc w:val="both"/>
        <w:rPr>
          <w:rFonts w:ascii="Arial" w:hAnsi="Arial" w:cs="Arial"/>
        </w:rPr>
      </w:pPr>
      <w:r w:rsidRPr="00183713">
        <w:rPr>
          <w:rFonts w:ascii="Arial" w:hAnsi="Arial" w:cs="Arial"/>
        </w:rPr>
        <w:t>El contratista deberá ejecutar el mantenimiento general de los Sistemas Electrónicos de Seguridad del Instituto, conforme a los ítems definidos en el estudio de mercado 2026, incluyendo mantenimiento al sistema de control de acceso Schneider Security Expert, sistema de incendios Notifier Honeywell, sistema de intrusión RISCO y sistema CCTV Hanwha.</w:t>
      </w:r>
    </w:p>
    <w:p w14:paraId="57F2684D" w14:textId="77777777" w:rsidR="0057316A" w:rsidRPr="00183713" w:rsidRDefault="0057316A" w:rsidP="0057316A">
      <w:pPr>
        <w:widowControl w:val="0"/>
        <w:spacing w:after="0" w:line="240" w:lineRule="auto"/>
        <w:jc w:val="both"/>
        <w:rPr>
          <w:rFonts w:ascii="Arial" w:hAnsi="Arial" w:cs="Arial"/>
          <w:highlight w:val="yellow"/>
        </w:rPr>
      </w:pPr>
    </w:p>
    <w:p w14:paraId="09982BAA" w14:textId="77777777" w:rsidR="0057316A" w:rsidRPr="00D01B85" w:rsidRDefault="0057316A" w:rsidP="0057316A">
      <w:pPr>
        <w:widowControl w:val="0"/>
        <w:spacing w:after="0" w:line="240" w:lineRule="auto"/>
        <w:jc w:val="both"/>
        <w:rPr>
          <w:rFonts w:ascii="Arial" w:hAnsi="Arial" w:cs="Arial"/>
        </w:rPr>
      </w:pPr>
      <w:r w:rsidRPr="00183713">
        <w:rPr>
          <w:rFonts w:ascii="Arial" w:hAnsi="Arial" w:cs="Arial"/>
        </w:rPr>
        <w:t>Dentro de este frente se incluyen actividades de:</w:t>
      </w:r>
    </w:p>
    <w:p w14:paraId="2DCFDC7F" w14:textId="77777777" w:rsidR="0057316A" w:rsidRPr="00183713" w:rsidRDefault="0057316A" w:rsidP="0057316A">
      <w:pPr>
        <w:widowControl w:val="0"/>
        <w:spacing w:after="0" w:line="240" w:lineRule="auto"/>
        <w:jc w:val="both"/>
        <w:rPr>
          <w:rFonts w:ascii="Arial" w:hAnsi="Arial" w:cs="Arial"/>
        </w:rPr>
      </w:pPr>
    </w:p>
    <w:p w14:paraId="1A4AAF68"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Verificación integral de funcionamiento.</w:t>
      </w:r>
    </w:p>
    <w:p w14:paraId="3E37F642"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Depuración de bases de datos de usuarios.</w:t>
      </w:r>
    </w:p>
    <w:p w14:paraId="03EF14C7"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Actualización de políticas de acceso.</w:t>
      </w:r>
    </w:p>
    <w:p w14:paraId="05FCBEC2"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Revisión de accesos por huella, tarjeta u otros mecanismos.</w:t>
      </w:r>
    </w:p>
    <w:p w14:paraId="4C2ECF40"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Revisión de grabaciones.</w:t>
      </w:r>
    </w:p>
    <w:p w14:paraId="3AD19B9F"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Validación de respaldos.</w:t>
      </w:r>
    </w:p>
    <w:p w14:paraId="164C06A5"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Identificación de tiempos de retención.</w:t>
      </w:r>
    </w:p>
    <w:p w14:paraId="7DA7A049"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Parametrización de alertas.</w:t>
      </w:r>
    </w:p>
    <w:p w14:paraId="22BD0124"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Mantenimiento de racks asociados, cuando aplique.</w:t>
      </w:r>
    </w:p>
    <w:p w14:paraId="47E175DA"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Capacitación en manejo y configuración de los sistemas.</w:t>
      </w:r>
    </w:p>
    <w:p w14:paraId="2F7319BE" w14:textId="77777777" w:rsidR="0057316A" w:rsidRPr="00183713" w:rsidRDefault="0057316A" w:rsidP="0057316A">
      <w:pPr>
        <w:widowControl w:val="0"/>
        <w:numPr>
          <w:ilvl w:val="0"/>
          <w:numId w:val="30"/>
        </w:numPr>
        <w:spacing w:after="0" w:line="240" w:lineRule="auto"/>
        <w:jc w:val="both"/>
        <w:rPr>
          <w:rFonts w:ascii="Arial" w:hAnsi="Arial" w:cs="Arial"/>
        </w:rPr>
      </w:pPr>
      <w:r w:rsidRPr="00183713">
        <w:rPr>
          <w:rFonts w:ascii="Arial" w:hAnsi="Arial" w:cs="Arial"/>
        </w:rPr>
        <w:t>Entrega de informes técnicos.</w:t>
      </w:r>
    </w:p>
    <w:p w14:paraId="6DAF56ED" w14:textId="77777777" w:rsidR="0057316A" w:rsidRPr="00183713" w:rsidRDefault="0057316A" w:rsidP="0057316A">
      <w:pPr>
        <w:widowControl w:val="0"/>
        <w:spacing w:after="0" w:line="240" w:lineRule="auto"/>
        <w:jc w:val="both"/>
        <w:rPr>
          <w:rFonts w:ascii="Arial" w:hAnsi="Arial" w:cs="Arial"/>
        </w:rPr>
      </w:pPr>
    </w:p>
    <w:p w14:paraId="7AA6B82E" w14:textId="2D7A26E0" w:rsidR="0057316A" w:rsidRPr="002D5FAE" w:rsidRDefault="0057316A" w:rsidP="002D5FAE">
      <w:pPr>
        <w:pStyle w:val="Prrafodelista"/>
        <w:widowControl w:val="0"/>
        <w:numPr>
          <w:ilvl w:val="1"/>
          <w:numId w:val="35"/>
        </w:numPr>
        <w:spacing w:after="0" w:line="240" w:lineRule="auto"/>
        <w:jc w:val="both"/>
        <w:rPr>
          <w:rFonts w:ascii="Arial" w:hAnsi="Arial" w:cs="Arial"/>
          <w:b/>
          <w:bCs/>
        </w:rPr>
      </w:pPr>
      <w:r w:rsidRPr="002D5FAE">
        <w:rPr>
          <w:rFonts w:ascii="Arial" w:hAnsi="Arial" w:cs="Arial"/>
          <w:b/>
          <w:bCs/>
        </w:rPr>
        <w:t>Soporte mensual y visitas programadas</w:t>
      </w:r>
    </w:p>
    <w:p w14:paraId="68F4C71A" w14:textId="77777777" w:rsidR="0057316A" w:rsidRPr="00AE5F47" w:rsidRDefault="0057316A" w:rsidP="0057316A">
      <w:pPr>
        <w:pStyle w:val="Prrafodelista"/>
        <w:widowControl w:val="0"/>
        <w:spacing w:after="0" w:line="240" w:lineRule="auto"/>
        <w:ind w:left="1072"/>
        <w:jc w:val="both"/>
        <w:rPr>
          <w:rFonts w:ascii="Arial" w:hAnsi="Arial" w:cs="Arial"/>
          <w:b/>
          <w:bCs/>
        </w:rPr>
      </w:pPr>
    </w:p>
    <w:p w14:paraId="11871D2B" w14:textId="77777777" w:rsidR="0057316A" w:rsidRDefault="0057316A" w:rsidP="0057316A">
      <w:pPr>
        <w:widowControl w:val="0"/>
        <w:spacing w:after="0" w:line="240" w:lineRule="auto"/>
        <w:jc w:val="both"/>
        <w:rPr>
          <w:rFonts w:ascii="Arial" w:hAnsi="Arial" w:cs="Arial"/>
        </w:rPr>
      </w:pPr>
      <w:r w:rsidRPr="00183713">
        <w:rPr>
          <w:rFonts w:ascii="Arial" w:hAnsi="Arial" w:cs="Arial"/>
        </w:rPr>
        <w:t>El contratista deberá prestar soporte mensual predictivo o correctivo durante el periodo definido en el contrato, conforme a las necesidades institucionales y al alcance establecido en los documentos del proceso.</w:t>
      </w:r>
    </w:p>
    <w:p w14:paraId="0776C39B" w14:textId="77777777" w:rsidR="0057316A" w:rsidRPr="00183713" w:rsidRDefault="0057316A" w:rsidP="0057316A">
      <w:pPr>
        <w:widowControl w:val="0"/>
        <w:spacing w:after="0" w:line="240" w:lineRule="auto"/>
        <w:jc w:val="both"/>
        <w:rPr>
          <w:rFonts w:ascii="Arial" w:hAnsi="Arial" w:cs="Arial"/>
        </w:rPr>
      </w:pPr>
    </w:p>
    <w:p w14:paraId="723AC1A2" w14:textId="77777777" w:rsidR="0057316A" w:rsidRPr="00AE5F47" w:rsidRDefault="0057316A" w:rsidP="0057316A">
      <w:pPr>
        <w:widowControl w:val="0"/>
        <w:spacing w:after="0" w:line="240" w:lineRule="auto"/>
        <w:jc w:val="both"/>
        <w:rPr>
          <w:rFonts w:ascii="Arial" w:hAnsi="Arial" w:cs="Arial"/>
        </w:rPr>
      </w:pPr>
      <w:r w:rsidRPr="00183713">
        <w:rPr>
          <w:rFonts w:ascii="Arial" w:hAnsi="Arial" w:cs="Arial"/>
        </w:rPr>
        <w:t>Este soporte deberá incluir visitas programadas a la sede principal del IDEA, con el propósito de realizar:</w:t>
      </w:r>
    </w:p>
    <w:p w14:paraId="53236A1F" w14:textId="77777777" w:rsidR="0057316A" w:rsidRPr="00183713" w:rsidRDefault="0057316A" w:rsidP="0057316A">
      <w:pPr>
        <w:widowControl w:val="0"/>
        <w:spacing w:after="0" w:line="240" w:lineRule="auto"/>
        <w:jc w:val="both"/>
        <w:rPr>
          <w:rFonts w:ascii="Arial" w:hAnsi="Arial" w:cs="Arial"/>
          <w:highlight w:val="yellow"/>
        </w:rPr>
      </w:pPr>
    </w:p>
    <w:p w14:paraId="10AB1449" w14:textId="77777777" w:rsidR="0057316A" w:rsidRPr="00183713" w:rsidRDefault="0057316A" w:rsidP="0057316A">
      <w:pPr>
        <w:widowControl w:val="0"/>
        <w:numPr>
          <w:ilvl w:val="0"/>
          <w:numId w:val="31"/>
        </w:numPr>
        <w:spacing w:after="0" w:line="240" w:lineRule="auto"/>
        <w:jc w:val="both"/>
        <w:rPr>
          <w:rFonts w:ascii="Arial" w:hAnsi="Arial" w:cs="Arial"/>
        </w:rPr>
      </w:pPr>
      <w:r w:rsidRPr="00183713">
        <w:rPr>
          <w:rFonts w:ascii="Arial" w:hAnsi="Arial" w:cs="Arial"/>
        </w:rPr>
        <w:t>Actualización de bases de datos de usuarios.</w:t>
      </w:r>
    </w:p>
    <w:p w14:paraId="0E35F303" w14:textId="77777777" w:rsidR="0057316A" w:rsidRPr="00183713" w:rsidRDefault="0057316A" w:rsidP="0057316A">
      <w:pPr>
        <w:widowControl w:val="0"/>
        <w:numPr>
          <w:ilvl w:val="0"/>
          <w:numId w:val="31"/>
        </w:numPr>
        <w:spacing w:after="0" w:line="240" w:lineRule="auto"/>
        <w:jc w:val="both"/>
        <w:rPr>
          <w:rFonts w:ascii="Arial" w:hAnsi="Arial" w:cs="Arial"/>
        </w:rPr>
      </w:pPr>
      <w:r w:rsidRPr="00183713">
        <w:rPr>
          <w:rFonts w:ascii="Arial" w:hAnsi="Arial" w:cs="Arial"/>
        </w:rPr>
        <w:t>Configuración y ajustes del sistema.</w:t>
      </w:r>
    </w:p>
    <w:p w14:paraId="46B8804C" w14:textId="77777777" w:rsidR="0057316A" w:rsidRPr="00183713" w:rsidRDefault="0057316A" w:rsidP="0057316A">
      <w:pPr>
        <w:widowControl w:val="0"/>
        <w:numPr>
          <w:ilvl w:val="0"/>
          <w:numId w:val="31"/>
        </w:numPr>
        <w:spacing w:after="0" w:line="240" w:lineRule="auto"/>
        <w:jc w:val="both"/>
        <w:rPr>
          <w:rFonts w:ascii="Arial" w:hAnsi="Arial" w:cs="Arial"/>
        </w:rPr>
      </w:pPr>
      <w:r w:rsidRPr="00183713">
        <w:rPr>
          <w:rFonts w:ascii="Arial" w:hAnsi="Arial" w:cs="Arial"/>
        </w:rPr>
        <w:t>Atención de requerimientos operativos.</w:t>
      </w:r>
    </w:p>
    <w:p w14:paraId="2F1EC504" w14:textId="77777777" w:rsidR="0057316A" w:rsidRPr="00183713" w:rsidRDefault="0057316A" w:rsidP="0057316A">
      <w:pPr>
        <w:widowControl w:val="0"/>
        <w:numPr>
          <w:ilvl w:val="0"/>
          <w:numId w:val="31"/>
        </w:numPr>
        <w:spacing w:after="0" w:line="240" w:lineRule="auto"/>
        <w:jc w:val="both"/>
        <w:rPr>
          <w:rFonts w:ascii="Arial" w:hAnsi="Arial" w:cs="Arial"/>
        </w:rPr>
      </w:pPr>
      <w:r w:rsidRPr="00183713">
        <w:rPr>
          <w:rFonts w:ascii="Arial" w:hAnsi="Arial" w:cs="Arial"/>
        </w:rPr>
        <w:t>Revisión funcional de componentes críticos.</w:t>
      </w:r>
    </w:p>
    <w:p w14:paraId="4A790963" w14:textId="77777777" w:rsidR="0057316A" w:rsidRPr="00183713" w:rsidRDefault="0057316A" w:rsidP="0057316A">
      <w:pPr>
        <w:widowControl w:val="0"/>
        <w:numPr>
          <w:ilvl w:val="0"/>
          <w:numId w:val="31"/>
        </w:numPr>
        <w:spacing w:after="0" w:line="240" w:lineRule="auto"/>
        <w:jc w:val="both"/>
        <w:rPr>
          <w:rFonts w:ascii="Arial" w:hAnsi="Arial" w:cs="Arial"/>
        </w:rPr>
      </w:pPr>
      <w:r w:rsidRPr="00183713">
        <w:rPr>
          <w:rFonts w:ascii="Arial" w:hAnsi="Arial" w:cs="Arial"/>
        </w:rPr>
        <w:t>Soporte a novedades del sistema.</w:t>
      </w:r>
    </w:p>
    <w:p w14:paraId="2069FA20" w14:textId="77777777" w:rsidR="0057316A" w:rsidRPr="00183713" w:rsidRDefault="0057316A" w:rsidP="0057316A">
      <w:pPr>
        <w:widowControl w:val="0"/>
        <w:numPr>
          <w:ilvl w:val="0"/>
          <w:numId w:val="31"/>
        </w:numPr>
        <w:spacing w:after="0" w:line="240" w:lineRule="auto"/>
        <w:jc w:val="both"/>
        <w:rPr>
          <w:rFonts w:ascii="Arial" w:hAnsi="Arial" w:cs="Arial"/>
        </w:rPr>
      </w:pPr>
      <w:r w:rsidRPr="00183713">
        <w:rPr>
          <w:rFonts w:ascii="Arial" w:hAnsi="Arial" w:cs="Arial"/>
        </w:rPr>
        <w:t>Acompañamiento técnico a la supervisión.</w:t>
      </w:r>
    </w:p>
    <w:p w14:paraId="1CAD6B54" w14:textId="77777777" w:rsidR="0057316A" w:rsidRPr="00183713" w:rsidRDefault="0057316A" w:rsidP="0057316A">
      <w:pPr>
        <w:widowControl w:val="0"/>
        <w:numPr>
          <w:ilvl w:val="0"/>
          <w:numId w:val="31"/>
        </w:numPr>
        <w:spacing w:after="0" w:line="240" w:lineRule="auto"/>
        <w:jc w:val="both"/>
        <w:rPr>
          <w:rFonts w:ascii="Arial" w:hAnsi="Arial" w:cs="Arial"/>
        </w:rPr>
      </w:pPr>
      <w:r w:rsidRPr="00183713">
        <w:rPr>
          <w:rFonts w:ascii="Arial" w:hAnsi="Arial" w:cs="Arial"/>
        </w:rPr>
        <w:t>Entrega de reporte de actividades por visita.</w:t>
      </w:r>
    </w:p>
    <w:p w14:paraId="43FB36DA" w14:textId="77777777" w:rsidR="0057316A" w:rsidRPr="00183713" w:rsidRDefault="0057316A" w:rsidP="0057316A">
      <w:pPr>
        <w:widowControl w:val="0"/>
        <w:spacing w:after="0" w:line="240" w:lineRule="auto"/>
        <w:jc w:val="both"/>
        <w:rPr>
          <w:rFonts w:ascii="Arial" w:hAnsi="Arial" w:cs="Arial"/>
          <w:highlight w:val="yellow"/>
        </w:rPr>
      </w:pPr>
    </w:p>
    <w:p w14:paraId="17743206" w14:textId="59C61A94" w:rsidR="0057316A" w:rsidRPr="0047329B" w:rsidRDefault="0057316A" w:rsidP="0047329B">
      <w:pPr>
        <w:pStyle w:val="Prrafodelista"/>
        <w:widowControl w:val="0"/>
        <w:numPr>
          <w:ilvl w:val="1"/>
          <w:numId w:val="35"/>
        </w:numPr>
        <w:spacing w:after="0" w:line="240" w:lineRule="auto"/>
        <w:jc w:val="both"/>
        <w:rPr>
          <w:rFonts w:ascii="Arial" w:hAnsi="Arial" w:cs="Arial"/>
          <w:b/>
          <w:bCs/>
        </w:rPr>
      </w:pPr>
      <w:r w:rsidRPr="0047329B">
        <w:rPr>
          <w:rFonts w:ascii="Arial" w:hAnsi="Arial" w:cs="Arial"/>
          <w:b/>
          <w:bCs/>
        </w:rPr>
        <w:t>Atención de predios del IDEA</w:t>
      </w:r>
    </w:p>
    <w:p w14:paraId="5FAFC813" w14:textId="77777777" w:rsidR="0057316A" w:rsidRPr="00660E6B" w:rsidRDefault="0057316A" w:rsidP="0057316A">
      <w:pPr>
        <w:pStyle w:val="Prrafodelista"/>
        <w:widowControl w:val="0"/>
        <w:spacing w:after="0" w:line="240" w:lineRule="auto"/>
        <w:ind w:left="1072"/>
        <w:jc w:val="both"/>
        <w:rPr>
          <w:rFonts w:ascii="Arial" w:hAnsi="Arial" w:cs="Arial"/>
          <w:b/>
          <w:bCs/>
          <w:highlight w:val="yellow"/>
        </w:rPr>
      </w:pPr>
    </w:p>
    <w:p w14:paraId="759B6E12" w14:textId="77777777" w:rsidR="0057316A" w:rsidRPr="00660E6B" w:rsidRDefault="0057316A" w:rsidP="0057316A">
      <w:pPr>
        <w:widowControl w:val="0"/>
        <w:spacing w:after="0" w:line="240" w:lineRule="auto"/>
        <w:jc w:val="both"/>
        <w:rPr>
          <w:rFonts w:ascii="Arial" w:hAnsi="Arial" w:cs="Arial"/>
        </w:rPr>
      </w:pPr>
      <w:r w:rsidRPr="00183713">
        <w:rPr>
          <w:rFonts w:ascii="Arial" w:hAnsi="Arial" w:cs="Arial"/>
        </w:rPr>
        <w:t>El alcance contractual incluye la atención técnica de los predios del IDEA que cuenten con infraestructura de seguridad electrónica o requieran mantenimiento preventivo o correctivo, conforme a las necesidades institucionales.</w:t>
      </w:r>
    </w:p>
    <w:p w14:paraId="66DA9B54" w14:textId="77777777" w:rsidR="0057316A" w:rsidRPr="00183713" w:rsidRDefault="0057316A" w:rsidP="0057316A">
      <w:pPr>
        <w:widowControl w:val="0"/>
        <w:spacing w:after="0" w:line="240" w:lineRule="auto"/>
        <w:jc w:val="both"/>
        <w:rPr>
          <w:rFonts w:ascii="Arial" w:hAnsi="Arial" w:cs="Arial"/>
          <w:highlight w:val="yellow"/>
        </w:rPr>
      </w:pPr>
    </w:p>
    <w:p w14:paraId="6B85C9D8" w14:textId="77777777" w:rsidR="0057316A" w:rsidRPr="00660E6B" w:rsidRDefault="0057316A" w:rsidP="0057316A">
      <w:pPr>
        <w:widowControl w:val="0"/>
        <w:spacing w:after="0" w:line="240" w:lineRule="auto"/>
        <w:jc w:val="both"/>
        <w:rPr>
          <w:rFonts w:ascii="Arial" w:hAnsi="Arial" w:cs="Arial"/>
        </w:rPr>
      </w:pPr>
      <w:r w:rsidRPr="00183713">
        <w:rPr>
          <w:rFonts w:ascii="Arial" w:hAnsi="Arial" w:cs="Arial"/>
        </w:rPr>
        <w:lastRenderedPageBreak/>
        <w:t>De acuerdo con el estudio de mercado 2026, se contemplan actividades de mantenimiento en predios tales como:</w:t>
      </w:r>
    </w:p>
    <w:p w14:paraId="069D45A1" w14:textId="77777777" w:rsidR="0057316A" w:rsidRPr="00183713" w:rsidRDefault="0057316A" w:rsidP="0057316A">
      <w:pPr>
        <w:widowControl w:val="0"/>
        <w:spacing w:after="0" w:line="240" w:lineRule="auto"/>
        <w:jc w:val="both"/>
        <w:rPr>
          <w:rFonts w:ascii="Arial" w:hAnsi="Arial" w:cs="Arial"/>
          <w:highlight w:val="yellow"/>
        </w:rPr>
      </w:pPr>
    </w:p>
    <w:p w14:paraId="5A84E32A" w14:textId="77777777" w:rsidR="0057316A" w:rsidRPr="00183713" w:rsidRDefault="0057316A" w:rsidP="0057316A">
      <w:pPr>
        <w:widowControl w:val="0"/>
        <w:numPr>
          <w:ilvl w:val="0"/>
          <w:numId w:val="32"/>
        </w:numPr>
        <w:spacing w:after="0" w:line="240" w:lineRule="auto"/>
        <w:jc w:val="both"/>
        <w:rPr>
          <w:rFonts w:ascii="Arial" w:hAnsi="Arial" w:cs="Arial"/>
        </w:rPr>
      </w:pPr>
      <w:r w:rsidRPr="00183713">
        <w:rPr>
          <w:rFonts w:ascii="Arial" w:hAnsi="Arial" w:cs="Arial"/>
        </w:rPr>
        <w:t>Funza, Cundinamarca — Casa Blanca.</w:t>
      </w:r>
    </w:p>
    <w:p w14:paraId="370BAC82" w14:textId="77777777" w:rsidR="0057316A" w:rsidRPr="00183713" w:rsidRDefault="0057316A" w:rsidP="0057316A">
      <w:pPr>
        <w:widowControl w:val="0"/>
        <w:numPr>
          <w:ilvl w:val="0"/>
          <w:numId w:val="32"/>
        </w:numPr>
        <w:spacing w:after="0" w:line="240" w:lineRule="auto"/>
        <w:jc w:val="both"/>
        <w:rPr>
          <w:rFonts w:ascii="Arial" w:hAnsi="Arial" w:cs="Arial"/>
        </w:rPr>
      </w:pPr>
      <w:r w:rsidRPr="00183713">
        <w:rPr>
          <w:rFonts w:ascii="Arial" w:hAnsi="Arial" w:cs="Arial"/>
        </w:rPr>
        <w:t>Parque Tecnológico Manantiales — Alto de Las Palmas, Antioquia.</w:t>
      </w:r>
    </w:p>
    <w:p w14:paraId="55E5C06E" w14:textId="77777777" w:rsidR="0057316A" w:rsidRPr="00660E6B" w:rsidRDefault="0057316A" w:rsidP="0057316A">
      <w:pPr>
        <w:widowControl w:val="0"/>
        <w:numPr>
          <w:ilvl w:val="0"/>
          <w:numId w:val="32"/>
        </w:numPr>
        <w:spacing w:after="0" w:line="240" w:lineRule="auto"/>
        <w:jc w:val="both"/>
        <w:rPr>
          <w:rFonts w:ascii="Arial" w:hAnsi="Arial" w:cs="Arial"/>
        </w:rPr>
      </w:pPr>
      <w:r w:rsidRPr="00183713">
        <w:rPr>
          <w:rFonts w:ascii="Arial" w:hAnsi="Arial" w:cs="Arial"/>
        </w:rPr>
        <w:t>Hacienda Santa Teresa — Santa Elena, Antioquia.</w:t>
      </w:r>
    </w:p>
    <w:p w14:paraId="6A14278E" w14:textId="77777777" w:rsidR="0057316A" w:rsidRPr="00183713" w:rsidRDefault="0057316A" w:rsidP="0057316A">
      <w:pPr>
        <w:widowControl w:val="0"/>
        <w:spacing w:after="0" w:line="240" w:lineRule="auto"/>
        <w:ind w:left="720"/>
        <w:jc w:val="both"/>
        <w:rPr>
          <w:rFonts w:ascii="Arial" w:hAnsi="Arial" w:cs="Arial"/>
          <w:highlight w:val="yellow"/>
        </w:rPr>
      </w:pPr>
    </w:p>
    <w:p w14:paraId="223E6C7F" w14:textId="77777777" w:rsidR="0057316A" w:rsidRPr="00183713" w:rsidRDefault="0057316A" w:rsidP="0057316A">
      <w:pPr>
        <w:widowControl w:val="0"/>
        <w:spacing w:after="0" w:line="240" w:lineRule="auto"/>
        <w:jc w:val="both"/>
        <w:rPr>
          <w:rFonts w:ascii="Arial" w:hAnsi="Arial" w:cs="Arial"/>
          <w:highlight w:val="yellow"/>
        </w:rPr>
      </w:pPr>
      <w:r w:rsidRPr="00183713">
        <w:rPr>
          <w:rFonts w:ascii="Arial" w:hAnsi="Arial" w:cs="Arial"/>
        </w:rPr>
        <w:t>Las actividades podrán comprender revisión de sistemas CCTV, DVR, cámaras, monitores, cableado, fibra óptica, racks, sistemas de detección de incendios, sensores, sirenas, estaciones manuales y demás elementos asociados, según las condiciones de cada predio.</w:t>
      </w:r>
    </w:p>
    <w:p w14:paraId="4FD50BEB" w14:textId="77777777" w:rsidR="0057316A" w:rsidRPr="00183713" w:rsidRDefault="0057316A" w:rsidP="0057316A">
      <w:pPr>
        <w:widowControl w:val="0"/>
        <w:spacing w:after="0" w:line="240" w:lineRule="auto"/>
        <w:jc w:val="both"/>
        <w:rPr>
          <w:rFonts w:ascii="Arial" w:hAnsi="Arial" w:cs="Arial"/>
        </w:rPr>
      </w:pPr>
    </w:p>
    <w:p w14:paraId="3B3710A9" w14:textId="43AC1267" w:rsidR="0057316A" w:rsidRPr="0047329B" w:rsidRDefault="0057316A" w:rsidP="0047329B">
      <w:pPr>
        <w:pStyle w:val="Prrafodelista"/>
        <w:widowControl w:val="0"/>
        <w:numPr>
          <w:ilvl w:val="1"/>
          <w:numId w:val="35"/>
        </w:numPr>
        <w:spacing w:after="0" w:line="240" w:lineRule="auto"/>
        <w:jc w:val="both"/>
        <w:rPr>
          <w:rFonts w:ascii="Arial" w:hAnsi="Arial" w:cs="Arial"/>
          <w:b/>
          <w:bCs/>
        </w:rPr>
      </w:pPr>
      <w:r w:rsidRPr="0047329B">
        <w:rPr>
          <w:rFonts w:ascii="Arial" w:hAnsi="Arial" w:cs="Arial"/>
          <w:b/>
          <w:bCs/>
        </w:rPr>
        <w:t>Mano de obra, ingeniería y seguridad y salud en el trabajo</w:t>
      </w:r>
    </w:p>
    <w:p w14:paraId="4A86F883" w14:textId="77777777" w:rsidR="0057316A" w:rsidRPr="001C66A6" w:rsidRDefault="0057316A" w:rsidP="0057316A">
      <w:pPr>
        <w:pStyle w:val="Prrafodelista"/>
        <w:widowControl w:val="0"/>
        <w:spacing w:after="0" w:line="240" w:lineRule="auto"/>
        <w:ind w:left="1072"/>
        <w:jc w:val="both"/>
        <w:rPr>
          <w:rFonts w:ascii="Arial" w:hAnsi="Arial" w:cs="Arial"/>
          <w:b/>
          <w:bCs/>
          <w:highlight w:val="yellow"/>
        </w:rPr>
      </w:pPr>
    </w:p>
    <w:p w14:paraId="36F8A09E" w14:textId="77777777" w:rsidR="0057316A" w:rsidRDefault="0057316A" w:rsidP="0057316A">
      <w:pPr>
        <w:widowControl w:val="0"/>
        <w:spacing w:after="0" w:line="240" w:lineRule="auto"/>
        <w:jc w:val="both"/>
        <w:rPr>
          <w:rFonts w:ascii="Arial" w:hAnsi="Arial" w:cs="Arial"/>
          <w:highlight w:val="yellow"/>
        </w:rPr>
      </w:pPr>
      <w:r w:rsidRPr="00183713">
        <w:rPr>
          <w:rFonts w:ascii="Arial" w:hAnsi="Arial" w:cs="Arial"/>
        </w:rPr>
        <w:t>El contratista deberá disponer del personal técnico, profesional, operativo y de apoyo necesario para la correcta ejecución del contrato, incluyendo mano de obra, ingeniería, coordinación técnica y personal responsable de seguridad y salud en el trabajo —SISO—, conforme al alcance contractual y a las condiciones definidas por el IDEA.</w:t>
      </w:r>
    </w:p>
    <w:p w14:paraId="7B369DDE" w14:textId="77777777" w:rsidR="0057316A" w:rsidRPr="00183713" w:rsidRDefault="0057316A" w:rsidP="0057316A">
      <w:pPr>
        <w:widowControl w:val="0"/>
        <w:spacing w:after="0" w:line="240" w:lineRule="auto"/>
        <w:jc w:val="both"/>
        <w:rPr>
          <w:rFonts w:ascii="Arial" w:hAnsi="Arial" w:cs="Arial"/>
          <w:highlight w:val="yellow"/>
        </w:rPr>
      </w:pPr>
    </w:p>
    <w:p w14:paraId="795350FF"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La mano de obra deberá incluir las herramientas, equipos, escaleras, elevadores, andamios, elementos de protección personal y demás recursos necesarios para ejecutar las actividades en condiciones de seguridad, calidad y oportunidad.</w:t>
      </w:r>
    </w:p>
    <w:p w14:paraId="0C573084" w14:textId="77777777" w:rsidR="0057316A" w:rsidRPr="00183713" w:rsidRDefault="0057316A" w:rsidP="0057316A">
      <w:pPr>
        <w:widowControl w:val="0"/>
        <w:spacing w:after="0" w:line="240" w:lineRule="auto"/>
        <w:jc w:val="both"/>
        <w:rPr>
          <w:rFonts w:ascii="Arial" w:hAnsi="Arial" w:cs="Arial"/>
          <w:highlight w:val="yellow"/>
        </w:rPr>
      </w:pPr>
    </w:p>
    <w:p w14:paraId="07ECDE65" w14:textId="0F0DE8C6" w:rsidR="0057316A" w:rsidRPr="0047329B" w:rsidRDefault="0057316A" w:rsidP="0047329B">
      <w:pPr>
        <w:pStyle w:val="Prrafodelista"/>
        <w:widowControl w:val="0"/>
        <w:numPr>
          <w:ilvl w:val="1"/>
          <w:numId w:val="35"/>
        </w:numPr>
        <w:spacing w:after="0" w:line="240" w:lineRule="auto"/>
        <w:jc w:val="both"/>
        <w:rPr>
          <w:rFonts w:ascii="Arial" w:hAnsi="Arial" w:cs="Arial"/>
          <w:b/>
          <w:bCs/>
        </w:rPr>
      </w:pPr>
      <w:r w:rsidRPr="0047329B">
        <w:rPr>
          <w:rFonts w:ascii="Arial" w:hAnsi="Arial" w:cs="Arial"/>
          <w:b/>
          <w:bCs/>
        </w:rPr>
        <w:t>Capacitación y transferencia de conocimiento</w:t>
      </w:r>
    </w:p>
    <w:p w14:paraId="251C8323" w14:textId="77777777" w:rsidR="0057316A" w:rsidRPr="00A119C8" w:rsidRDefault="0057316A" w:rsidP="0057316A">
      <w:pPr>
        <w:pStyle w:val="Prrafodelista"/>
        <w:widowControl w:val="0"/>
        <w:spacing w:after="0" w:line="240" w:lineRule="auto"/>
        <w:ind w:left="1072"/>
        <w:jc w:val="both"/>
        <w:rPr>
          <w:rFonts w:ascii="Arial" w:hAnsi="Arial" w:cs="Arial"/>
          <w:b/>
          <w:bCs/>
          <w:sz w:val="22"/>
          <w:szCs w:val="22"/>
          <w:highlight w:val="yellow"/>
        </w:rPr>
      </w:pPr>
    </w:p>
    <w:p w14:paraId="51DFA344" w14:textId="77777777" w:rsidR="0057316A" w:rsidRDefault="0057316A" w:rsidP="0057316A">
      <w:pPr>
        <w:widowControl w:val="0"/>
        <w:spacing w:after="0" w:line="240" w:lineRule="auto"/>
        <w:jc w:val="both"/>
        <w:rPr>
          <w:rFonts w:ascii="Arial" w:hAnsi="Arial" w:cs="Arial"/>
        </w:rPr>
      </w:pPr>
      <w:r w:rsidRPr="00183713">
        <w:rPr>
          <w:rFonts w:ascii="Arial" w:hAnsi="Arial" w:cs="Arial"/>
        </w:rPr>
        <w:t>El contratista deberá realizar las capacitaciones requeridas al personal designado por el IDEA, relacionadas con el manejo, operación básica, configuración funcional, recomendaciones de uso y buenas prácticas de los sistemas intervenidos o complementados.</w:t>
      </w:r>
    </w:p>
    <w:p w14:paraId="0B874179" w14:textId="77777777" w:rsidR="0057316A" w:rsidRPr="00183713" w:rsidRDefault="0057316A" w:rsidP="0057316A">
      <w:pPr>
        <w:widowControl w:val="0"/>
        <w:spacing w:after="0" w:line="240" w:lineRule="auto"/>
        <w:jc w:val="both"/>
        <w:rPr>
          <w:rFonts w:ascii="Arial" w:hAnsi="Arial" w:cs="Arial"/>
        </w:rPr>
      </w:pPr>
    </w:p>
    <w:p w14:paraId="5EE7634C"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Las capacitaciones deberán documentarse mediante actas, listados de asistencia, material de apoyo o certificaciones, según corresponda.</w:t>
      </w:r>
    </w:p>
    <w:p w14:paraId="6DD9381E" w14:textId="77777777" w:rsidR="0057316A" w:rsidRPr="00183713" w:rsidRDefault="0057316A" w:rsidP="0057316A">
      <w:pPr>
        <w:widowControl w:val="0"/>
        <w:spacing w:after="0" w:line="240" w:lineRule="auto"/>
        <w:jc w:val="both"/>
        <w:rPr>
          <w:rFonts w:ascii="Arial" w:hAnsi="Arial" w:cs="Arial"/>
          <w:highlight w:val="yellow"/>
        </w:rPr>
      </w:pPr>
    </w:p>
    <w:p w14:paraId="414ACB1D" w14:textId="430377AA" w:rsidR="0057316A" w:rsidRPr="0047329B" w:rsidRDefault="0057316A" w:rsidP="0047329B">
      <w:pPr>
        <w:pStyle w:val="Prrafodelista"/>
        <w:widowControl w:val="0"/>
        <w:numPr>
          <w:ilvl w:val="1"/>
          <w:numId w:val="35"/>
        </w:numPr>
        <w:spacing w:after="0" w:line="240" w:lineRule="auto"/>
        <w:jc w:val="both"/>
        <w:rPr>
          <w:rFonts w:ascii="Arial" w:hAnsi="Arial" w:cs="Arial"/>
          <w:b/>
          <w:bCs/>
        </w:rPr>
      </w:pPr>
      <w:r w:rsidRPr="0047329B">
        <w:rPr>
          <w:rFonts w:ascii="Arial" w:hAnsi="Arial" w:cs="Arial"/>
          <w:b/>
          <w:bCs/>
        </w:rPr>
        <w:t>Informes, documentación y entregables</w:t>
      </w:r>
    </w:p>
    <w:p w14:paraId="6D5EE6E2" w14:textId="77777777" w:rsidR="0057316A" w:rsidRPr="00B53793" w:rsidRDefault="0057316A" w:rsidP="0057316A">
      <w:pPr>
        <w:pStyle w:val="Prrafodelista"/>
        <w:widowControl w:val="0"/>
        <w:spacing w:after="0" w:line="240" w:lineRule="auto"/>
        <w:ind w:left="1072"/>
        <w:jc w:val="both"/>
        <w:rPr>
          <w:rFonts w:ascii="Arial" w:hAnsi="Arial" w:cs="Arial"/>
          <w:b/>
          <w:bCs/>
          <w:highlight w:val="yellow"/>
        </w:rPr>
      </w:pPr>
    </w:p>
    <w:p w14:paraId="6CCC53A6" w14:textId="77777777" w:rsidR="0057316A" w:rsidRPr="002F438D" w:rsidRDefault="0057316A" w:rsidP="0057316A">
      <w:pPr>
        <w:widowControl w:val="0"/>
        <w:spacing w:after="0" w:line="240" w:lineRule="auto"/>
        <w:jc w:val="both"/>
        <w:rPr>
          <w:rFonts w:ascii="Arial" w:hAnsi="Arial" w:cs="Arial"/>
        </w:rPr>
      </w:pPr>
      <w:r w:rsidRPr="00183713">
        <w:rPr>
          <w:rFonts w:ascii="Arial" w:hAnsi="Arial" w:cs="Arial"/>
        </w:rPr>
        <w:t>El contratista deberá entregar, como mínimo, los siguientes documentos y evidencias durante la ejecución contractual:</w:t>
      </w:r>
    </w:p>
    <w:p w14:paraId="75B208B4" w14:textId="77777777" w:rsidR="0057316A" w:rsidRPr="00183713" w:rsidRDefault="0057316A" w:rsidP="0057316A">
      <w:pPr>
        <w:widowControl w:val="0"/>
        <w:spacing w:after="0" w:line="240" w:lineRule="auto"/>
        <w:jc w:val="both"/>
        <w:rPr>
          <w:rFonts w:ascii="Arial" w:hAnsi="Arial" w:cs="Arial"/>
          <w:highlight w:val="yellow"/>
        </w:rPr>
      </w:pPr>
    </w:p>
    <w:p w14:paraId="4A04D5E7"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Cronograma de actividades.</w:t>
      </w:r>
    </w:p>
    <w:p w14:paraId="368EEA24"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Plan de trabajo.</w:t>
      </w:r>
    </w:p>
    <w:p w14:paraId="23B93E26"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Informes técnicos de mantenimiento.</w:t>
      </w:r>
    </w:p>
    <w:p w14:paraId="1491EDD5"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Reportes de soporte.</w:t>
      </w:r>
    </w:p>
    <w:p w14:paraId="3D5DB66E"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Actas de visita.</w:t>
      </w:r>
    </w:p>
    <w:p w14:paraId="4F2C80B0"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Evidencias fotográficas.</w:t>
      </w:r>
    </w:p>
    <w:p w14:paraId="7951BAE6"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Registros de pruebas funcionales.</w:t>
      </w:r>
    </w:p>
    <w:p w14:paraId="4F7BF706"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Certificados de puesta en funcionamiento, cuando aplique.</w:t>
      </w:r>
    </w:p>
    <w:p w14:paraId="61C0898E"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Relación de equipos, seriales o licencias suministradas.</w:t>
      </w:r>
    </w:p>
    <w:p w14:paraId="3269E766"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Recomendaciones técnicas.</w:t>
      </w:r>
    </w:p>
    <w:p w14:paraId="23DF1397"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Informes de hallazgos.</w:t>
      </w:r>
    </w:p>
    <w:p w14:paraId="3FFF5209"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Actas de capacitación.</w:t>
      </w:r>
    </w:p>
    <w:p w14:paraId="40FAF65E"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Documentación de configuración o parametrización, cuando aplique.</w:t>
      </w:r>
    </w:p>
    <w:p w14:paraId="76CA387B" w14:textId="77777777" w:rsidR="0057316A" w:rsidRPr="00183713" w:rsidRDefault="0057316A" w:rsidP="0057316A">
      <w:pPr>
        <w:widowControl w:val="0"/>
        <w:numPr>
          <w:ilvl w:val="0"/>
          <w:numId w:val="33"/>
        </w:numPr>
        <w:spacing w:after="0" w:line="240" w:lineRule="auto"/>
        <w:jc w:val="both"/>
        <w:rPr>
          <w:rFonts w:ascii="Arial" w:hAnsi="Arial" w:cs="Arial"/>
        </w:rPr>
      </w:pPr>
      <w:r w:rsidRPr="00183713">
        <w:rPr>
          <w:rFonts w:ascii="Arial" w:hAnsi="Arial" w:cs="Arial"/>
        </w:rPr>
        <w:t>Informe final de ejecución.</w:t>
      </w:r>
    </w:p>
    <w:p w14:paraId="46E5B9B3" w14:textId="77777777" w:rsidR="0057316A" w:rsidRPr="00183713" w:rsidRDefault="0057316A" w:rsidP="0057316A">
      <w:pPr>
        <w:widowControl w:val="0"/>
        <w:spacing w:after="0" w:line="240" w:lineRule="auto"/>
        <w:jc w:val="both"/>
        <w:rPr>
          <w:rFonts w:ascii="Arial" w:hAnsi="Arial" w:cs="Arial"/>
          <w:highlight w:val="yellow"/>
        </w:rPr>
      </w:pPr>
    </w:p>
    <w:p w14:paraId="7611DAF8" w14:textId="07F595DD" w:rsidR="0057316A" w:rsidRPr="0047329B" w:rsidRDefault="0057316A" w:rsidP="0047329B">
      <w:pPr>
        <w:pStyle w:val="Prrafodelista"/>
        <w:widowControl w:val="0"/>
        <w:numPr>
          <w:ilvl w:val="1"/>
          <w:numId w:val="35"/>
        </w:numPr>
        <w:spacing w:after="0" w:line="240" w:lineRule="auto"/>
        <w:jc w:val="both"/>
        <w:rPr>
          <w:rFonts w:ascii="Arial" w:hAnsi="Arial" w:cs="Arial"/>
          <w:b/>
          <w:bCs/>
        </w:rPr>
      </w:pPr>
      <w:r w:rsidRPr="0047329B">
        <w:rPr>
          <w:rFonts w:ascii="Arial" w:hAnsi="Arial" w:cs="Arial"/>
          <w:b/>
          <w:bCs/>
        </w:rPr>
        <w:t>Condiciones de seguridad de la información y protección de datos</w:t>
      </w:r>
    </w:p>
    <w:p w14:paraId="260A5F38" w14:textId="77777777" w:rsidR="0057316A" w:rsidRPr="00AC5BD9" w:rsidRDefault="0057316A" w:rsidP="0057316A">
      <w:pPr>
        <w:pStyle w:val="Prrafodelista"/>
        <w:widowControl w:val="0"/>
        <w:spacing w:after="0" w:line="240" w:lineRule="auto"/>
        <w:ind w:left="1072"/>
        <w:jc w:val="both"/>
        <w:rPr>
          <w:rFonts w:ascii="Arial" w:hAnsi="Arial" w:cs="Arial"/>
          <w:b/>
          <w:bCs/>
          <w:highlight w:val="yellow"/>
        </w:rPr>
      </w:pPr>
    </w:p>
    <w:p w14:paraId="76F3BC62" w14:textId="77777777" w:rsidR="0057316A" w:rsidRPr="001F5F54" w:rsidRDefault="0057316A" w:rsidP="0057316A">
      <w:pPr>
        <w:widowControl w:val="0"/>
        <w:spacing w:after="0" w:line="240" w:lineRule="auto"/>
        <w:jc w:val="both"/>
        <w:rPr>
          <w:rFonts w:ascii="Arial" w:hAnsi="Arial" w:cs="Arial"/>
        </w:rPr>
      </w:pPr>
      <w:r w:rsidRPr="00183713">
        <w:rPr>
          <w:rFonts w:ascii="Arial" w:hAnsi="Arial" w:cs="Arial"/>
        </w:rPr>
        <w:t>El contratista deberá ejecutar todas las actividades observando las políticas y lineamientos del IDEA en materia de seguridad de la información, protección de datos personales, confidencialidad, privacidad, control de accesos lógicos y gestión segura de credenciales.</w:t>
      </w:r>
    </w:p>
    <w:p w14:paraId="7F8F0205" w14:textId="77777777" w:rsidR="0057316A" w:rsidRPr="00183713" w:rsidRDefault="0057316A" w:rsidP="0057316A">
      <w:pPr>
        <w:widowControl w:val="0"/>
        <w:spacing w:after="0" w:line="240" w:lineRule="auto"/>
        <w:jc w:val="both"/>
        <w:rPr>
          <w:rFonts w:ascii="Arial" w:hAnsi="Arial" w:cs="Arial"/>
          <w:highlight w:val="yellow"/>
        </w:rPr>
      </w:pPr>
    </w:p>
    <w:p w14:paraId="2C4D74ED" w14:textId="77777777" w:rsidR="0057316A" w:rsidRPr="001F5F54" w:rsidRDefault="0057316A" w:rsidP="0057316A">
      <w:pPr>
        <w:widowControl w:val="0"/>
        <w:spacing w:after="0" w:line="240" w:lineRule="auto"/>
        <w:jc w:val="both"/>
        <w:rPr>
          <w:rFonts w:ascii="Arial" w:hAnsi="Arial" w:cs="Arial"/>
        </w:rPr>
      </w:pPr>
      <w:r w:rsidRPr="00183713">
        <w:rPr>
          <w:rFonts w:ascii="Arial" w:hAnsi="Arial" w:cs="Arial"/>
        </w:rPr>
        <w:lastRenderedPageBreak/>
        <w:t>En especial, deberá garantizar que las intervenciones sobre sistemas que administren información biométrica, registros de ingreso, imágenes de videovigilancia, logs o eventos de seguridad se realicen bajo condiciones controladas, evitando pérdida, modificación no autorizada, divulgación indebida o afectación de la integridad de la información.</w:t>
      </w:r>
    </w:p>
    <w:p w14:paraId="328B6C5C" w14:textId="77777777" w:rsidR="0057316A" w:rsidRPr="00183713" w:rsidRDefault="0057316A" w:rsidP="0057316A">
      <w:pPr>
        <w:widowControl w:val="0"/>
        <w:spacing w:after="0" w:line="240" w:lineRule="auto"/>
        <w:jc w:val="both"/>
        <w:rPr>
          <w:rFonts w:ascii="Arial" w:hAnsi="Arial" w:cs="Arial"/>
          <w:highlight w:val="yellow"/>
        </w:rPr>
      </w:pPr>
    </w:p>
    <w:p w14:paraId="29C8CB1B"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El contratista deberá coordinar con las áreas competentes del Instituto cualquier actividad que implique acceso a redes, servidores, bases de datos, software, credenciales, configuración de usuarios, integración con Directorio Activo, SOC, logs o mecanismos de auditoría.</w:t>
      </w:r>
    </w:p>
    <w:p w14:paraId="1724A1CE" w14:textId="77777777" w:rsidR="0057316A" w:rsidRPr="00183713" w:rsidRDefault="0057316A" w:rsidP="0057316A">
      <w:pPr>
        <w:widowControl w:val="0"/>
        <w:spacing w:after="0" w:line="240" w:lineRule="auto"/>
        <w:jc w:val="both"/>
        <w:rPr>
          <w:rFonts w:ascii="Arial" w:hAnsi="Arial" w:cs="Arial"/>
        </w:rPr>
      </w:pPr>
    </w:p>
    <w:p w14:paraId="73600AE3" w14:textId="593CAD07" w:rsidR="0057316A" w:rsidRPr="0047329B" w:rsidRDefault="0057316A" w:rsidP="0047329B">
      <w:pPr>
        <w:pStyle w:val="Prrafodelista"/>
        <w:widowControl w:val="0"/>
        <w:numPr>
          <w:ilvl w:val="1"/>
          <w:numId w:val="35"/>
        </w:numPr>
        <w:spacing w:after="0" w:line="240" w:lineRule="auto"/>
        <w:jc w:val="both"/>
        <w:rPr>
          <w:rFonts w:ascii="Arial" w:hAnsi="Arial" w:cs="Arial"/>
          <w:b/>
          <w:bCs/>
        </w:rPr>
      </w:pPr>
      <w:r w:rsidRPr="0047329B">
        <w:rPr>
          <w:rFonts w:ascii="Arial" w:hAnsi="Arial" w:cs="Arial"/>
          <w:b/>
          <w:bCs/>
        </w:rPr>
        <w:t>Exclusiones del alcance</w:t>
      </w:r>
    </w:p>
    <w:p w14:paraId="468EA95D" w14:textId="77777777" w:rsidR="0057316A" w:rsidRPr="001F5F54" w:rsidRDefault="0057316A" w:rsidP="0057316A">
      <w:pPr>
        <w:pStyle w:val="Prrafodelista"/>
        <w:widowControl w:val="0"/>
        <w:spacing w:after="0" w:line="240" w:lineRule="auto"/>
        <w:ind w:left="1072"/>
        <w:jc w:val="both"/>
        <w:rPr>
          <w:rFonts w:ascii="Arial" w:hAnsi="Arial" w:cs="Arial"/>
          <w:b/>
          <w:bCs/>
          <w:highlight w:val="yellow"/>
        </w:rPr>
      </w:pPr>
    </w:p>
    <w:p w14:paraId="6A043B36" w14:textId="77777777" w:rsidR="0057316A" w:rsidRPr="001F5F54" w:rsidRDefault="0057316A" w:rsidP="0057316A">
      <w:pPr>
        <w:widowControl w:val="0"/>
        <w:spacing w:after="0" w:line="240" w:lineRule="auto"/>
        <w:jc w:val="both"/>
        <w:rPr>
          <w:rFonts w:ascii="Arial" w:hAnsi="Arial" w:cs="Arial"/>
        </w:rPr>
      </w:pPr>
      <w:r w:rsidRPr="00183713">
        <w:rPr>
          <w:rFonts w:ascii="Arial" w:hAnsi="Arial" w:cs="Arial"/>
        </w:rPr>
        <w:t>Salvo que se indiquen expresamente en el estudio de mercado, en las especificaciones técnicas o sean autorizadas formalmente por el IDEA dentro del marco contractual, no harán parte del alcance:</w:t>
      </w:r>
    </w:p>
    <w:p w14:paraId="3F606C12" w14:textId="77777777" w:rsidR="0057316A" w:rsidRPr="00183713" w:rsidRDefault="0057316A" w:rsidP="0057316A">
      <w:pPr>
        <w:widowControl w:val="0"/>
        <w:spacing w:after="0" w:line="240" w:lineRule="auto"/>
        <w:jc w:val="both"/>
        <w:rPr>
          <w:rFonts w:ascii="Arial" w:hAnsi="Arial" w:cs="Arial"/>
          <w:highlight w:val="yellow"/>
        </w:rPr>
      </w:pPr>
    </w:p>
    <w:p w14:paraId="711EC621" w14:textId="77777777" w:rsidR="0057316A" w:rsidRPr="00183713" w:rsidRDefault="0057316A" w:rsidP="0057316A">
      <w:pPr>
        <w:widowControl w:val="0"/>
        <w:numPr>
          <w:ilvl w:val="0"/>
          <w:numId w:val="34"/>
        </w:numPr>
        <w:spacing w:after="0" w:line="240" w:lineRule="auto"/>
        <w:jc w:val="both"/>
        <w:rPr>
          <w:rFonts w:ascii="Arial" w:hAnsi="Arial" w:cs="Arial"/>
        </w:rPr>
      </w:pPr>
      <w:r w:rsidRPr="00183713">
        <w:rPr>
          <w:rFonts w:ascii="Arial" w:hAnsi="Arial" w:cs="Arial"/>
        </w:rPr>
        <w:t>Ampliaciones generales de cobertura física no previstas en el proceso.</w:t>
      </w:r>
    </w:p>
    <w:p w14:paraId="44A3C6CA" w14:textId="77777777" w:rsidR="0057316A" w:rsidRPr="00183713" w:rsidRDefault="0057316A" w:rsidP="0057316A">
      <w:pPr>
        <w:widowControl w:val="0"/>
        <w:numPr>
          <w:ilvl w:val="0"/>
          <w:numId w:val="34"/>
        </w:numPr>
        <w:spacing w:after="0" w:line="240" w:lineRule="auto"/>
        <w:jc w:val="both"/>
        <w:rPr>
          <w:rFonts w:ascii="Arial" w:hAnsi="Arial" w:cs="Arial"/>
        </w:rPr>
      </w:pPr>
      <w:r w:rsidRPr="00183713">
        <w:rPr>
          <w:rFonts w:ascii="Arial" w:hAnsi="Arial" w:cs="Arial"/>
        </w:rPr>
        <w:t>Reposición masiva de sistemas no incluida en el presupuesto.</w:t>
      </w:r>
    </w:p>
    <w:p w14:paraId="5A0E1550" w14:textId="77777777" w:rsidR="0057316A" w:rsidRPr="00183713" w:rsidRDefault="0057316A" w:rsidP="0057316A">
      <w:pPr>
        <w:widowControl w:val="0"/>
        <w:numPr>
          <w:ilvl w:val="0"/>
          <w:numId w:val="34"/>
        </w:numPr>
        <w:spacing w:after="0" w:line="240" w:lineRule="auto"/>
        <w:jc w:val="both"/>
        <w:rPr>
          <w:rFonts w:ascii="Arial" w:hAnsi="Arial" w:cs="Arial"/>
        </w:rPr>
      </w:pPr>
      <w:r w:rsidRPr="00183713">
        <w:rPr>
          <w:rFonts w:ascii="Arial" w:hAnsi="Arial" w:cs="Arial"/>
        </w:rPr>
        <w:t>Obras civiles mayores.</w:t>
      </w:r>
    </w:p>
    <w:p w14:paraId="69548769" w14:textId="77777777" w:rsidR="0057316A" w:rsidRPr="00183713" w:rsidRDefault="0057316A" w:rsidP="0057316A">
      <w:pPr>
        <w:widowControl w:val="0"/>
        <w:numPr>
          <w:ilvl w:val="0"/>
          <w:numId w:val="34"/>
        </w:numPr>
        <w:spacing w:after="0" w:line="240" w:lineRule="auto"/>
        <w:jc w:val="both"/>
        <w:rPr>
          <w:rFonts w:ascii="Arial" w:hAnsi="Arial" w:cs="Arial"/>
        </w:rPr>
      </w:pPr>
      <w:r w:rsidRPr="00183713">
        <w:rPr>
          <w:rFonts w:ascii="Arial" w:hAnsi="Arial" w:cs="Arial"/>
        </w:rPr>
        <w:t>Sustitución integral de plataformas ya actualizadas en 2025.</w:t>
      </w:r>
    </w:p>
    <w:p w14:paraId="6ADBAFD1" w14:textId="77777777" w:rsidR="0057316A" w:rsidRPr="00183713" w:rsidRDefault="0057316A" w:rsidP="0057316A">
      <w:pPr>
        <w:widowControl w:val="0"/>
        <w:numPr>
          <w:ilvl w:val="0"/>
          <w:numId w:val="34"/>
        </w:numPr>
        <w:spacing w:after="0" w:line="240" w:lineRule="auto"/>
        <w:jc w:val="both"/>
        <w:rPr>
          <w:rFonts w:ascii="Arial" w:hAnsi="Arial" w:cs="Arial"/>
        </w:rPr>
      </w:pPr>
      <w:r w:rsidRPr="00183713">
        <w:rPr>
          <w:rFonts w:ascii="Arial" w:hAnsi="Arial" w:cs="Arial"/>
        </w:rPr>
        <w:t>Intervenciones no relacionadas con los Sistemas Electrónicos de Seguridad.</w:t>
      </w:r>
    </w:p>
    <w:p w14:paraId="08F4DB9E" w14:textId="77777777" w:rsidR="0057316A" w:rsidRPr="00183713" w:rsidRDefault="0057316A" w:rsidP="0057316A">
      <w:pPr>
        <w:widowControl w:val="0"/>
        <w:numPr>
          <w:ilvl w:val="0"/>
          <w:numId w:val="34"/>
        </w:numPr>
        <w:spacing w:after="0" w:line="240" w:lineRule="auto"/>
        <w:jc w:val="both"/>
        <w:rPr>
          <w:rFonts w:ascii="Arial" w:hAnsi="Arial" w:cs="Arial"/>
        </w:rPr>
      </w:pPr>
      <w:r w:rsidRPr="00183713">
        <w:rPr>
          <w:rFonts w:ascii="Arial" w:hAnsi="Arial" w:cs="Arial"/>
        </w:rPr>
        <w:t>Daños ocasionados por fuerza mayor, caso fortuito, vandalismo, manipulación no autorizada o eventos externos no imputables al contratista.</w:t>
      </w:r>
    </w:p>
    <w:p w14:paraId="3499E516" w14:textId="77777777" w:rsidR="0057316A" w:rsidRDefault="0057316A" w:rsidP="0057316A">
      <w:pPr>
        <w:widowControl w:val="0"/>
        <w:numPr>
          <w:ilvl w:val="0"/>
          <w:numId w:val="34"/>
        </w:numPr>
        <w:spacing w:after="0" w:line="240" w:lineRule="auto"/>
        <w:jc w:val="both"/>
        <w:rPr>
          <w:rFonts w:ascii="Arial" w:hAnsi="Arial" w:cs="Arial"/>
        </w:rPr>
      </w:pPr>
      <w:r w:rsidRPr="00183713">
        <w:rPr>
          <w:rFonts w:ascii="Arial" w:hAnsi="Arial" w:cs="Arial"/>
        </w:rPr>
        <w:t>Actividades que excedan el objeto contractual o que requieran modificación contractual previa.</w:t>
      </w:r>
    </w:p>
    <w:p w14:paraId="0EF648AC" w14:textId="77777777" w:rsidR="0057316A" w:rsidRPr="00183713" w:rsidRDefault="0057316A" w:rsidP="0057316A">
      <w:pPr>
        <w:widowControl w:val="0"/>
        <w:spacing w:after="0" w:line="240" w:lineRule="auto"/>
        <w:jc w:val="both"/>
        <w:rPr>
          <w:rFonts w:ascii="Arial" w:hAnsi="Arial" w:cs="Arial"/>
          <w:highlight w:val="yellow"/>
        </w:rPr>
      </w:pPr>
    </w:p>
    <w:p w14:paraId="194EB37F" w14:textId="3D2F0E19" w:rsidR="0057316A" w:rsidRPr="0047329B" w:rsidRDefault="0057316A" w:rsidP="0047329B">
      <w:pPr>
        <w:pStyle w:val="Prrafodelista"/>
        <w:widowControl w:val="0"/>
        <w:numPr>
          <w:ilvl w:val="1"/>
          <w:numId w:val="35"/>
        </w:numPr>
        <w:spacing w:after="0" w:line="240" w:lineRule="auto"/>
        <w:jc w:val="both"/>
        <w:rPr>
          <w:rFonts w:ascii="Arial" w:hAnsi="Arial" w:cs="Arial"/>
          <w:b/>
          <w:bCs/>
        </w:rPr>
      </w:pPr>
      <w:r w:rsidRPr="0047329B">
        <w:rPr>
          <w:rFonts w:ascii="Arial" w:hAnsi="Arial" w:cs="Arial"/>
          <w:b/>
          <w:bCs/>
        </w:rPr>
        <w:t>Resultado esperado</w:t>
      </w:r>
    </w:p>
    <w:p w14:paraId="7B48CDC6" w14:textId="77777777" w:rsidR="0057316A" w:rsidRPr="00183713" w:rsidRDefault="0057316A" w:rsidP="0057316A">
      <w:pPr>
        <w:widowControl w:val="0"/>
        <w:spacing w:after="0" w:line="240" w:lineRule="auto"/>
        <w:jc w:val="both"/>
        <w:rPr>
          <w:rFonts w:ascii="Arial" w:hAnsi="Arial" w:cs="Arial"/>
          <w:b/>
          <w:bCs/>
          <w:highlight w:val="yellow"/>
        </w:rPr>
      </w:pPr>
    </w:p>
    <w:p w14:paraId="330B1F70" w14:textId="77777777" w:rsidR="0057316A" w:rsidRPr="00183713" w:rsidRDefault="0057316A" w:rsidP="0057316A">
      <w:pPr>
        <w:widowControl w:val="0"/>
        <w:spacing w:after="0" w:line="240" w:lineRule="auto"/>
        <w:jc w:val="both"/>
        <w:rPr>
          <w:rFonts w:ascii="Arial" w:hAnsi="Arial" w:cs="Arial"/>
        </w:rPr>
      </w:pPr>
      <w:r w:rsidRPr="00183713">
        <w:rPr>
          <w:rFonts w:ascii="Arial" w:hAnsi="Arial" w:cs="Arial"/>
        </w:rPr>
        <w:t>Con la ejecución del contrato, el IDEA espera contar con Sistemas Electrónicos de Seguridad operativos, mantenidos, soportados, trazables e interoperables, conservando la arquitectura tecnológica intervenida durante la vigencia 2025 y fortaleciendo, mediante complementos puntuales, la operación del control de ingreso, gestión de visitantes, autenticación, videovigilancia, detección de incendios, intrusión y atención de predios institucionales durante la vigencia 2026.</w:t>
      </w:r>
    </w:p>
    <w:p w14:paraId="4CC1E4ED" w14:textId="77777777" w:rsidR="0057316A" w:rsidRPr="00D925AF" w:rsidRDefault="0057316A" w:rsidP="0057316A">
      <w:pPr>
        <w:widowControl w:val="0"/>
        <w:spacing w:after="0" w:line="240" w:lineRule="auto"/>
        <w:jc w:val="both"/>
        <w:rPr>
          <w:rFonts w:ascii="Arial" w:eastAsia="Times New Roman" w:hAnsi="Arial" w:cs="Arial"/>
          <w:i/>
          <w:iCs/>
          <w:highlight w:val="yellow"/>
          <w:lang w:val="es-ES" w:eastAsia="es-ES"/>
        </w:rPr>
      </w:pPr>
    </w:p>
    <w:p w14:paraId="45783EC0" w14:textId="77777777" w:rsidR="0057316A" w:rsidRPr="003A4746" w:rsidRDefault="0057316A" w:rsidP="0047329B">
      <w:pPr>
        <w:spacing w:after="0" w:line="240" w:lineRule="auto"/>
        <w:jc w:val="both"/>
        <w:rPr>
          <w:rFonts w:ascii="Arial" w:eastAsia="Times New Roman" w:hAnsi="Arial" w:cs="Arial"/>
          <w:b/>
          <w:lang w:val="es-ES" w:eastAsia="es-ES"/>
        </w:rPr>
      </w:pPr>
      <w:r w:rsidRPr="003A4746">
        <w:rPr>
          <w:rFonts w:ascii="Arial" w:eastAsia="Times New Roman" w:hAnsi="Arial" w:cs="Arial"/>
          <w:b/>
          <w:lang w:val="es-ES" w:eastAsia="es-ES"/>
        </w:rPr>
        <w:t>ESPECIFICACIONES TÉCNICAS</w:t>
      </w:r>
    </w:p>
    <w:p w14:paraId="310C1FBF" w14:textId="77777777" w:rsidR="0057316A" w:rsidRPr="00CE04A9" w:rsidRDefault="0057316A" w:rsidP="0057316A">
      <w:pPr>
        <w:widowControl w:val="0"/>
        <w:spacing w:after="0" w:line="240" w:lineRule="auto"/>
        <w:jc w:val="both"/>
        <w:rPr>
          <w:rFonts w:ascii="Arial" w:hAnsi="Arial" w:cs="Arial"/>
          <w:b/>
          <w:bCs/>
          <w:lang w:val="es-ES" w:eastAsia="es-ES"/>
        </w:rPr>
      </w:pPr>
    </w:p>
    <w:p w14:paraId="333F4D43" w14:textId="54249332" w:rsidR="00F05A9D" w:rsidRPr="006A1871" w:rsidRDefault="0057316A" w:rsidP="0057316A">
      <w:pPr>
        <w:spacing w:after="0" w:line="240" w:lineRule="auto"/>
        <w:jc w:val="both"/>
        <w:rPr>
          <w:rFonts w:ascii="Arial" w:hAnsi="Arial" w:cs="Arial"/>
        </w:rPr>
      </w:pPr>
      <w:r w:rsidRPr="00CE241A">
        <w:rPr>
          <w:rFonts w:ascii="Arial" w:hAnsi="Arial" w:cs="Arial"/>
          <w:lang w:eastAsia="es-MX"/>
        </w:rPr>
        <w:t>Las especificaciones técnicas mínimas, condiciones de suministro, instalación, configuración, integración, puesta en funcionamiento, mantenimiento, soporte técnico, pruebas, capacitación, entregables, garantías técnicas y demás requisitos aplicables a los Sistemas Electrónicos de Seguridad —SES— del Instituto para el Desarrollo de Antioquia —IDEA— se encuentran desarrollados en el ANEXO TÉCNICO No. 1 — Especificaciones Técnicas Mínimas y Alcance Operativo de los Sistemas Electrónicos de Seguridad del IDEA — Vigencia 2026, el cual hace parte integral de los documentos del presente proceso contractual.</w:t>
      </w:r>
    </w:p>
    <w:p w14:paraId="2450DD42" w14:textId="77777777" w:rsidR="004F6337" w:rsidRPr="004F6337" w:rsidRDefault="004F6337" w:rsidP="004F6337">
      <w:pPr>
        <w:autoSpaceDE w:val="0"/>
        <w:autoSpaceDN w:val="0"/>
        <w:adjustRightInd w:val="0"/>
        <w:spacing w:after="0" w:line="240" w:lineRule="auto"/>
        <w:jc w:val="both"/>
        <w:rPr>
          <w:rFonts w:ascii="Arial" w:hAnsi="Arial" w:cs="Arial"/>
          <w:lang w:eastAsia="es-CO"/>
        </w:rPr>
      </w:pPr>
    </w:p>
    <w:p w14:paraId="1E2EF887" w14:textId="77777777" w:rsidR="008B7929" w:rsidRDefault="008B7929" w:rsidP="00E25CD1">
      <w:pPr>
        <w:tabs>
          <w:tab w:val="center" w:pos="-6804"/>
        </w:tabs>
        <w:spacing w:after="0" w:line="240" w:lineRule="auto"/>
        <w:ind w:left="-340"/>
        <w:jc w:val="both"/>
        <w:rPr>
          <w:rStyle w:val="nfasis"/>
          <w:rFonts w:ascii="Arial" w:hAnsi="Arial" w:cs="Arial"/>
          <w:b/>
          <w:i w:val="0"/>
          <w:iCs w:val="0"/>
          <w:color w:val="000000"/>
        </w:rPr>
      </w:pPr>
    </w:p>
    <w:p w14:paraId="6F64582F" w14:textId="77777777" w:rsidR="00DF542D" w:rsidRDefault="00B37EA5" w:rsidP="00E25CD1">
      <w:pPr>
        <w:tabs>
          <w:tab w:val="center" w:pos="-6804"/>
        </w:tabs>
        <w:spacing w:after="0" w:line="240" w:lineRule="auto"/>
        <w:ind w:left="-340"/>
        <w:jc w:val="both"/>
        <w:rPr>
          <w:rFonts w:ascii="Arial" w:hAnsi="Arial" w:cs="Arial"/>
          <w:bCs/>
        </w:rPr>
      </w:pPr>
      <w:r w:rsidRPr="005C572C">
        <w:rPr>
          <w:rStyle w:val="nfasis"/>
          <w:rFonts w:ascii="Arial" w:hAnsi="Arial" w:cs="Arial"/>
          <w:b/>
          <w:i w:val="0"/>
          <w:iCs w:val="0"/>
          <w:color w:val="000000"/>
        </w:rPr>
        <w:t>TERCERA.</w:t>
      </w:r>
      <w:r w:rsidRPr="005C572C">
        <w:rPr>
          <w:rStyle w:val="nfasis"/>
          <w:rFonts w:ascii="Arial" w:hAnsi="Arial" w:cs="Arial"/>
          <w:i w:val="0"/>
          <w:iCs w:val="0"/>
          <w:color w:val="000000"/>
        </w:rPr>
        <w:t xml:space="preserve"> </w:t>
      </w:r>
      <w:r w:rsidRPr="005C572C">
        <w:rPr>
          <w:rFonts w:ascii="Arial" w:hAnsi="Arial" w:cs="Arial"/>
          <w:b/>
          <w:caps/>
          <w:u w:val="single"/>
        </w:rPr>
        <w:t>Obligaciones de las Partes</w:t>
      </w:r>
      <w:r w:rsidRPr="005C572C">
        <w:rPr>
          <w:rFonts w:ascii="Arial" w:hAnsi="Arial" w:cs="Arial"/>
          <w:b/>
        </w:rPr>
        <w:t>:</w:t>
      </w:r>
      <w:r w:rsidRPr="005C572C">
        <w:rPr>
          <w:rFonts w:ascii="Arial" w:hAnsi="Arial" w:cs="Arial"/>
          <w:bCs/>
        </w:rPr>
        <w:t xml:space="preserve"> </w:t>
      </w:r>
    </w:p>
    <w:p w14:paraId="1C471D9D" w14:textId="77777777" w:rsidR="00DF542D" w:rsidRDefault="00DF542D" w:rsidP="00E25CD1">
      <w:pPr>
        <w:tabs>
          <w:tab w:val="center" w:pos="-6804"/>
        </w:tabs>
        <w:spacing w:after="0" w:line="240" w:lineRule="auto"/>
        <w:ind w:left="-340"/>
        <w:jc w:val="both"/>
        <w:rPr>
          <w:rFonts w:ascii="Arial" w:hAnsi="Arial" w:cs="Arial"/>
          <w:b/>
          <w:lang w:val="es-ES"/>
        </w:rPr>
      </w:pPr>
    </w:p>
    <w:p w14:paraId="71B03649" w14:textId="5918E3D9" w:rsidR="008B7929" w:rsidRDefault="00DF542D" w:rsidP="00575FC8">
      <w:pPr>
        <w:tabs>
          <w:tab w:val="center" w:pos="-6804"/>
        </w:tabs>
        <w:spacing w:after="0" w:line="240" w:lineRule="auto"/>
        <w:ind w:left="-340"/>
        <w:jc w:val="both"/>
        <w:rPr>
          <w:rFonts w:ascii="Arial" w:hAnsi="Arial" w:cs="Arial"/>
          <w:b/>
          <w:lang w:val="es-ES"/>
        </w:rPr>
      </w:pPr>
      <w:r>
        <w:rPr>
          <w:rFonts w:ascii="Arial" w:hAnsi="Arial" w:cs="Arial"/>
          <w:b/>
          <w:lang w:val="es-ES"/>
        </w:rPr>
        <w:t xml:space="preserve">3.1. </w:t>
      </w:r>
      <w:r w:rsidR="00B37EA5" w:rsidRPr="005C572C">
        <w:rPr>
          <w:rFonts w:ascii="Arial" w:hAnsi="Arial" w:cs="Arial"/>
          <w:b/>
          <w:lang w:val="es-ES"/>
        </w:rPr>
        <w:t xml:space="preserve">DEL CONTRATISTA: </w:t>
      </w:r>
    </w:p>
    <w:p w14:paraId="76CF068E" w14:textId="77777777" w:rsidR="008B7929" w:rsidRDefault="008B7929" w:rsidP="00575FC8">
      <w:pPr>
        <w:tabs>
          <w:tab w:val="center" w:pos="-6804"/>
        </w:tabs>
        <w:spacing w:after="0" w:line="240" w:lineRule="auto"/>
        <w:ind w:left="-340"/>
        <w:jc w:val="both"/>
        <w:rPr>
          <w:rFonts w:ascii="Arial" w:hAnsi="Arial" w:cs="Arial"/>
          <w:b/>
        </w:rPr>
      </w:pPr>
    </w:p>
    <w:p w14:paraId="1B868023" w14:textId="77777777" w:rsidR="00575FC8" w:rsidRPr="00EA3706" w:rsidRDefault="00575FC8" w:rsidP="00575FC8">
      <w:pPr>
        <w:pStyle w:val="Prrafodelista"/>
        <w:spacing w:after="0" w:line="240" w:lineRule="auto"/>
        <w:ind w:left="-340"/>
        <w:jc w:val="both"/>
        <w:outlineLvl w:val="3"/>
        <w:rPr>
          <w:rFonts w:ascii="Arial" w:hAnsi="Arial" w:cs="Arial"/>
          <w:b/>
          <w:bCs/>
          <w:sz w:val="22"/>
          <w:szCs w:val="22"/>
        </w:rPr>
      </w:pPr>
    </w:p>
    <w:p w14:paraId="11EE8633" w14:textId="0B360101" w:rsidR="00575FC8" w:rsidRPr="00EA3706" w:rsidRDefault="00575FC8" w:rsidP="00575FC8">
      <w:pPr>
        <w:pStyle w:val="Prrafodelista"/>
        <w:numPr>
          <w:ilvl w:val="2"/>
          <w:numId w:val="42"/>
        </w:numPr>
        <w:spacing w:after="0" w:line="240" w:lineRule="auto"/>
        <w:jc w:val="both"/>
        <w:outlineLvl w:val="3"/>
        <w:rPr>
          <w:rFonts w:ascii="Arial" w:hAnsi="Arial" w:cs="Arial"/>
          <w:sz w:val="22"/>
          <w:szCs w:val="22"/>
        </w:rPr>
      </w:pPr>
      <w:r w:rsidRPr="00EA3706">
        <w:rPr>
          <w:rFonts w:ascii="Arial" w:hAnsi="Arial" w:cs="Arial"/>
          <w:sz w:val="22"/>
          <w:szCs w:val="22"/>
        </w:rPr>
        <w:t xml:space="preserve">Cumplir </w:t>
      </w:r>
      <w:r w:rsidRPr="00F8779A">
        <w:rPr>
          <w:rFonts w:ascii="Arial" w:hAnsi="Arial" w:cs="Arial"/>
          <w:sz w:val="22"/>
          <w:szCs w:val="22"/>
        </w:rPr>
        <w:t xml:space="preserve">con el equipo de trabajo mínimo y </w:t>
      </w:r>
      <w:r w:rsidRPr="00EA3706">
        <w:rPr>
          <w:rFonts w:ascii="Arial" w:hAnsi="Arial" w:cs="Arial"/>
          <w:sz w:val="22"/>
          <w:szCs w:val="22"/>
        </w:rPr>
        <w:t>los requerimientos exigidos por la Entidad, de acuerdo a los parámetros establecidos en estos estudios previos, el pliego de condiciones y en la propuesta presentada por el contratista.</w:t>
      </w:r>
    </w:p>
    <w:p w14:paraId="069F10F2" w14:textId="77777777" w:rsidR="00575FC8" w:rsidRPr="00EA3706" w:rsidRDefault="00575FC8" w:rsidP="00575FC8">
      <w:pPr>
        <w:pStyle w:val="Prrafodelista"/>
        <w:spacing w:after="0" w:line="240" w:lineRule="auto"/>
        <w:ind w:left="-340"/>
        <w:jc w:val="both"/>
        <w:outlineLvl w:val="3"/>
        <w:rPr>
          <w:rFonts w:ascii="Arial" w:hAnsi="Arial" w:cs="Arial"/>
          <w:sz w:val="22"/>
          <w:szCs w:val="22"/>
        </w:rPr>
      </w:pPr>
    </w:p>
    <w:p w14:paraId="1F59D328" w14:textId="1F3B32F5" w:rsidR="00575FC8" w:rsidRPr="00EA3706" w:rsidRDefault="00575FC8" w:rsidP="00575FC8">
      <w:pPr>
        <w:pStyle w:val="Prrafodelista"/>
        <w:numPr>
          <w:ilvl w:val="2"/>
          <w:numId w:val="42"/>
        </w:numPr>
        <w:spacing w:after="0" w:line="240" w:lineRule="auto"/>
        <w:jc w:val="both"/>
        <w:outlineLvl w:val="3"/>
        <w:rPr>
          <w:rFonts w:ascii="Arial" w:hAnsi="Arial" w:cs="Arial"/>
          <w:sz w:val="22"/>
          <w:szCs w:val="22"/>
        </w:rPr>
      </w:pPr>
      <w:r w:rsidRPr="00EA3706">
        <w:rPr>
          <w:rFonts w:ascii="Arial" w:hAnsi="Arial" w:cs="Arial"/>
          <w:sz w:val="22"/>
          <w:szCs w:val="22"/>
        </w:rPr>
        <w:t>Atender las recomendaciones dadas por el IDEA, con el objeto de garantizar el adecuado cumplimiento del objeto contractual.</w:t>
      </w:r>
    </w:p>
    <w:p w14:paraId="540664B2" w14:textId="77777777" w:rsidR="00575FC8" w:rsidRPr="00EA3706" w:rsidRDefault="00575FC8" w:rsidP="00575FC8">
      <w:pPr>
        <w:pStyle w:val="Prrafodelista"/>
        <w:spacing w:line="240" w:lineRule="auto"/>
        <w:ind w:left="-340"/>
        <w:jc w:val="both"/>
        <w:rPr>
          <w:rFonts w:ascii="Arial" w:hAnsi="Arial" w:cs="Arial"/>
          <w:sz w:val="22"/>
          <w:szCs w:val="22"/>
        </w:rPr>
      </w:pPr>
    </w:p>
    <w:p w14:paraId="1451DF3A" w14:textId="688A3ADB" w:rsidR="00575FC8" w:rsidRPr="00EA3706" w:rsidRDefault="00575FC8" w:rsidP="00354E92">
      <w:pPr>
        <w:pStyle w:val="Prrafodelista"/>
        <w:numPr>
          <w:ilvl w:val="2"/>
          <w:numId w:val="42"/>
        </w:numPr>
        <w:spacing w:after="0" w:line="240" w:lineRule="auto"/>
        <w:jc w:val="both"/>
        <w:outlineLvl w:val="3"/>
        <w:rPr>
          <w:rFonts w:ascii="Arial" w:hAnsi="Arial" w:cs="Arial"/>
          <w:sz w:val="22"/>
          <w:szCs w:val="22"/>
        </w:rPr>
      </w:pPr>
      <w:r w:rsidRPr="00EA3706">
        <w:rPr>
          <w:rFonts w:ascii="Arial" w:hAnsi="Arial" w:cs="Arial"/>
          <w:sz w:val="22"/>
          <w:szCs w:val="22"/>
        </w:rPr>
        <w:lastRenderedPageBreak/>
        <w:t>Cumplir a cabalidad con el plazo establecido para la prestación del servicio.</w:t>
      </w:r>
    </w:p>
    <w:p w14:paraId="23ED7064" w14:textId="77777777" w:rsidR="00575FC8" w:rsidRPr="00EA3706" w:rsidRDefault="00575FC8" w:rsidP="00354E92">
      <w:pPr>
        <w:pStyle w:val="Prrafodelista"/>
        <w:spacing w:after="0" w:line="240" w:lineRule="auto"/>
        <w:ind w:left="380"/>
        <w:jc w:val="both"/>
        <w:outlineLvl w:val="3"/>
        <w:rPr>
          <w:rFonts w:ascii="Arial" w:hAnsi="Arial" w:cs="Arial"/>
          <w:sz w:val="22"/>
          <w:szCs w:val="22"/>
        </w:rPr>
      </w:pPr>
    </w:p>
    <w:p w14:paraId="66FD6845" w14:textId="77777777" w:rsidR="00575FC8" w:rsidRPr="00EA3706" w:rsidRDefault="00575FC8" w:rsidP="00354E92">
      <w:pPr>
        <w:pStyle w:val="Prrafodelista"/>
        <w:numPr>
          <w:ilvl w:val="2"/>
          <w:numId w:val="42"/>
        </w:numPr>
        <w:spacing w:after="0" w:line="240" w:lineRule="auto"/>
        <w:jc w:val="both"/>
        <w:outlineLvl w:val="3"/>
        <w:rPr>
          <w:rFonts w:ascii="Arial" w:hAnsi="Arial" w:cs="Arial"/>
          <w:sz w:val="22"/>
          <w:szCs w:val="22"/>
        </w:rPr>
      </w:pPr>
      <w:r w:rsidRPr="00EA3706">
        <w:rPr>
          <w:rFonts w:ascii="Arial" w:hAnsi="Arial" w:cs="Arial"/>
          <w:sz w:val="22"/>
          <w:szCs w:val="22"/>
        </w:rPr>
        <w:t>Cumplir con las obligaciones de pagar los aportes de afiliación y cotización a los sistemas de Seguridad Social, ARL y Cajas de Compensación Familiar, Instituto Colombiano de Bienestar Familiar y Sena cuando a ello haya lugar, de acuerdo el Articulo 1 de la Ley 828 de 2003. Para tal fin deberá allegar con la correspondiente factura, la certificación donde conste dicho cumplimiento firmada por el representante legal o revisor fiscal, si conforme a las normas pertinentes o estatutos estuviera obligado a hacerlo.</w:t>
      </w:r>
    </w:p>
    <w:p w14:paraId="229604E5" w14:textId="77777777" w:rsidR="00575FC8" w:rsidRPr="00EA3706" w:rsidRDefault="00575FC8" w:rsidP="00354E92">
      <w:pPr>
        <w:pStyle w:val="Prrafodelista"/>
        <w:spacing w:after="0" w:line="240" w:lineRule="auto"/>
        <w:ind w:left="380"/>
        <w:jc w:val="both"/>
        <w:outlineLvl w:val="3"/>
        <w:rPr>
          <w:rFonts w:ascii="Arial" w:hAnsi="Arial" w:cs="Arial"/>
          <w:sz w:val="22"/>
          <w:szCs w:val="22"/>
        </w:rPr>
      </w:pPr>
    </w:p>
    <w:p w14:paraId="70469942" w14:textId="77777777" w:rsidR="00575FC8" w:rsidRPr="00EA3706" w:rsidRDefault="00575FC8" w:rsidP="00354E92">
      <w:pPr>
        <w:pStyle w:val="Prrafodelista"/>
        <w:numPr>
          <w:ilvl w:val="2"/>
          <w:numId w:val="42"/>
        </w:numPr>
        <w:spacing w:after="0" w:line="240" w:lineRule="auto"/>
        <w:jc w:val="both"/>
        <w:outlineLvl w:val="3"/>
        <w:rPr>
          <w:rFonts w:ascii="Arial" w:hAnsi="Arial" w:cs="Arial"/>
          <w:sz w:val="22"/>
          <w:szCs w:val="22"/>
        </w:rPr>
      </w:pPr>
      <w:r w:rsidRPr="00EA3706">
        <w:rPr>
          <w:rFonts w:ascii="Arial" w:hAnsi="Arial" w:cs="Arial"/>
          <w:sz w:val="22"/>
          <w:szCs w:val="22"/>
        </w:rPr>
        <w:t>Atender los llamados de emergencia cuando así se requiera.</w:t>
      </w:r>
    </w:p>
    <w:p w14:paraId="5F727189" w14:textId="77777777" w:rsidR="00575FC8" w:rsidRPr="00EA3706" w:rsidRDefault="00575FC8" w:rsidP="00354E92">
      <w:pPr>
        <w:pStyle w:val="Prrafodelista"/>
        <w:spacing w:after="0" w:line="240" w:lineRule="auto"/>
        <w:ind w:left="380"/>
        <w:jc w:val="both"/>
        <w:outlineLvl w:val="3"/>
        <w:rPr>
          <w:rFonts w:ascii="Arial" w:hAnsi="Arial" w:cs="Arial"/>
          <w:sz w:val="22"/>
          <w:szCs w:val="22"/>
        </w:rPr>
      </w:pPr>
    </w:p>
    <w:p w14:paraId="447A78A6" w14:textId="77777777" w:rsidR="00575FC8" w:rsidRPr="00EA3706" w:rsidRDefault="00575FC8" w:rsidP="00354E92">
      <w:pPr>
        <w:pStyle w:val="Prrafodelista"/>
        <w:numPr>
          <w:ilvl w:val="2"/>
          <w:numId w:val="42"/>
        </w:numPr>
        <w:spacing w:after="0" w:line="240" w:lineRule="auto"/>
        <w:jc w:val="both"/>
        <w:outlineLvl w:val="3"/>
        <w:rPr>
          <w:rFonts w:ascii="Arial" w:hAnsi="Arial" w:cs="Arial"/>
          <w:sz w:val="22"/>
          <w:szCs w:val="22"/>
        </w:rPr>
      </w:pPr>
      <w:r w:rsidRPr="00EA3706">
        <w:rPr>
          <w:rFonts w:ascii="Arial" w:hAnsi="Arial" w:cs="Arial"/>
          <w:sz w:val="22"/>
          <w:szCs w:val="22"/>
        </w:rPr>
        <w:t>Garantizar la vigencia de las pólizas hasta el momento de liquidación del contrato.</w:t>
      </w:r>
    </w:p>
    <w:p w14:paraId="29735704" w14:textId="77777777" w:rsidR="00575FC8" w:rsidRPr="00EA3706" w:rsidRDefault="00575FC8" w:rsidP="00354E92">
      <w:pPr>
        <w:pStyle w:val="Prrafodelista"/>
        <w:spacing w:after="0" w:line="240" w:lineRule="auto"/>
        <w:ind w:left="380"/>
        <w:jc w:val="both"/>
        <w:outlineLvl w:val="3"/>
        <w:rPr>
          <w:rFonts w:ascii="Arial" w:hAnsi="Arial" w:cs="Arial"/>
          <w:sz w:val="22"/>
          <w:szCs w:val="22"/>
        </w:rPr>
      </w:pPr>
    </w:p>
    <w:p w14:paraId="48DDFEB5" w14:textId="77777777" w:rsidR="00575FC8" w:rsidRPr="00EA3706" w:rsidRDefault="00575FC8" w:rsidP="00354E92">
      <w:pPr>
        <w:pStyle w:val="Prrafodelista"/>
        <w:numPr>
          <w:ilvl w:val="2"/>
          <w:numId w:val="42"/>
        </w:numPr>
        <w:spacing w:after="0" w:line="240" w:lineRule="auto"/>
        <w:jc w:val="both"/>
        <w:outlineLvl w:val="3"/>
        <w:rPr>
          <w:rFonts w:ascii="Arial" w:hAnsi="Arial" w:cs="Arial"/>
          <w:sz w:val="22"/>
          <w:szCs w:val="22"/>
        </w:rPr>
      </w:pPr>
      <w:r w:rsidRPr="00EA3706">
        <w:rPr>
          <w:rFonts w:ascii="Arial" w:hAnsi="Arial" w:cs="Arial"/>
          <w:sz w:val="22"/>
          <w:szCs w:val="22"/>
        </w:rPr>
        <w:t>Suministrar los repuestos requeridos en original, adecuados, de calidad y que se ajusten a las características técnicas de los sistemas electrónicos de seguridad.</w:t>
      </w:r>
    </w:p>
    <w:p w14:paraId="07813FD2" w14:textId="77777777" w:rsidR="00575FC8" w:rsidRPr="00EA3706" w:rsidRDefault="00575FC8" w:rsidP="00354E92">
      <w:pPr>
        <w:pStyle w:val="Prrafodelista"/>
        <w:spacing w:after="0" w:line="240" w:lineRule="auto"/>
        <w:ind w:left="380"/>
        <w:jc w:val="both"/>
        <w:outlineLvl w:val="3"/>
        <w:rPr>
          <w:rFonts w:ascii="Arial" w:hAnsi="Arial" w:cs="Arial"/>
          <w:sz w:val="22"/>
          <w:szCs w:val="22"/>
        </w:rPr>
      </w:pPr>
    </w:p>
    <w:p w14:paraId="047A1B82" w14:textId="77777777" w:rsidR="00575FC8" w:rsidRPr="00EA3706" w:rsidRDefault="00575FC8" w:rsidP="00354E92">
      <w:pPr>
        <w:pStyle w:val="Prrafodelista"/>
        <w:numPr>
          <w:ilvl w:val="2"/>
          <w:numId w:val="42"/>
        </w:numPr>
        <w:spacing w:after="0" w:line="240" w:lineRule="auto"/>
        <w:jc w:val="both"/>
        <w:outlineLvl w:val="3"/>
        <w:rPr>
          <w:rFonts w:ascii="Arial" w:hAnsi="Arial" w:cs="Arial"/>
          <w:sz w:val="22"/>
          <w:szCs w:val="22"/>
        </w:rPr>
      </w:pPr>
      <w:r w:rsidRPr="00EA3706">
        <w:rPr>
          <w:rFonts w:ascii="Arial" w:hAnsi="Arial" w:cs="Arial"/>
          <w:sz w:val="22"/>
          <w:szCs w:val="22"/>
        </w:rPr>
        <w:t xml:space="preserve">Las demás que sean inherentes a un cabal, eficiente, oportuno y eficaz cumplimiento del objeto contractual. </w:t>
      </w:r>
    </w:p>
    <w:p w14:paraId="5B7DF0E3" w14:textId="77777777" w:rsidR="00575FC8" w:rsidRPr="00D925AF" w:rsidRDefault="00575FC8" w:rsidP="00575FC8">
      <w:pPr>
        <w:spacing w:after="0" w:line="240" w:lineRule="auto"/>
        <w:ind w:left="-340"/>
        <w:jc w:val="both"/>
        <w:outlineLvl w:val="3"/>
        <w:rPr>
          <w:rFonts w:ascii="Arial" w:hAnsi="Arial" w:cs="Arial"/>
          <w:highlight w:val="yellow"/>
        </w:rPr>
      </w:pPr>
    </w:p>
    <w:p w14:paraId="098F2A2E" w14:textId="77777777" w:rsidR="00575FC8" w:rsidRPr="00957692" w:rsidRDefault="00575FC8" w:rsidP="00575FC8">
      <w:pPr>
        <w:tabs>
          <w:tab w:val="left" w:pos="284"/>
        </w:tabs>
        <w:spacing w:after="0" w:line="240" w:lineRule="auto"/>
        <w:ind w:left="-340"/>
        <w:contextualSpacing/>
        <w:jc w:val="both"/>
        <w:rPr>
          <w:rFonts w:ascii="Arial" w:hAnsi="Arial" w:cs="Arial"/>
          <w:b/>
          <w:bCs/>
        </w:rPr>
      </w:pPr>
      <w:r w:rsidRPr="00957692">
        <w:rPr>
          <w:rFonts w:ascii="Arial" w:hAnsi="Arial" w:cs="Arial"/>
          <w:b/>
          <w:bCs/>
        </w:rPr>
        <w:t>Obligaciones frente al Sistema de Gestión de la Seguridad y Salud en el trabajo</w:t>
      </w:r>
    </w:p>
    <w:p w14:paraId="5451E7E6" w14:textId="77777777" w:rsidR="00575FC8" w:rsidRPr="00957692" w:rsidRDefault="00575FC8" w:rsidP="00E71490">
      <w:pPr>
        <w:tabs>
          <w:tab w:val="left" w:pos="567"/>
          <w:tab w:val="left" w:pos="709"/>
        </w:tabs>
        <w:spacing w:after="0" w:line="240" w:lineRule="auto"/>
        <w:ind w:left="-340"/>
        <w:jc w:val="both"/>
        <w:rPr>
          <w:rFonts w:ascii="Arial" w:hAnsi="Arial" w:cs="Arial"/>
          <w:color w:val="000000"/>
          <w:lang w:val="es-ES"/>
        </w:rPr>
      </w:pPr>
    </w:p>
    <w:p w14:paraId="653A3D71" w14:textId="77777777" w:rsidR="00575FC8" w:rsidRPr="00957692" w:rsidRDefault="00575FC8" w:rsidP="00E71490">
      <w:pPr>
        <w:pStyle w:val="Prrafodelista"/>
        <w:numPr>
          <w:ilvl w:val="0"/>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0653FE8E" w14:textId="77777777" w:rsidR="00575FC8" w:rsidRPr="00957692" w:rsidRDefault="00575FC8" w:rsidP="00E71490">
      <w:pPr>
        <w:pStyle w:val="Prrafodelista"/>
        <w:numPr>
          <w:ilvl w:val="1"/>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5F5953A4" w14:textId="77777777" w:rsidR="00575FC8" w:rsidRPr="00957692" w:rsidRDefault="00575FC8" w:rsidP="00E71490">
      <w:pPr>
        <w:pStyle w:val="Prrafodelista"/>
        <w:numPr>
          <w:ilvl w:val="1"/>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00EAB46A" w14:textId="77777777" w:rsidR="00575FC8" w:rsidRPr="00957692" w:rsidRDefault="00575FC8" w:rsidP="00E71490">
      <w:pPr>
        <w:pStyle w:val="Prrafodelista"/>
        <w:numPr>
          <w:ilvl w:val="1"/>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47180752" w14:textId="77777777" w:rsidR="00575FC8" w:rsidRPr="00957692" w:rsidRDefault="00575FC8" w:rsidP="00E71490">
      <w:pPr>
        <w:pStyle w:val="Prrafodelista"/>
        <w:numPr>
          <w:ilvl w:val="1"/>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7FDDB332" w14:textId="77777777" w:rsidR="00575FC8" w:rsidRPr="00957692" w:rsidRDefault="00575FC8" w:rsidP="00E71490">
      <w:pPr>
        <w:pStyle w:val="Prrafodelista"/>
        <w:numPr>
          <w:ilvl w:val="1"/>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77308BBB" w14:textId="77777777" w:rsidR="00575FC8" w:rsidRPr="00957692" w:rsidRDefault="00575FC8" w:rsidP="00E71490">
      <w:pPr>
        <w:pStyle w:val="Prrafodelista"/>
        <w:numPr>
          <w:ilvl w:val="1"/>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1C6D8DD5" w14:textId="77777777" w:rsidR="00575FC8" w:rsidRPr="00957692" w:rsidRDefault="00575FC8" w:rsidP="00E71490">
      <w:pPr>
        <w:pStyle w:val="Prrafodelista"/>
        <w:numPr>
          <w:ilvl w:val="1"/>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31E6D276" w14:textId="77777777" w:rsidR="00575FC8" w:rsidRPr="00957692" w:rsidRDefault="00575FC8" w:rsidP="00E71490">
      <w:pPr>
        <w:pStyle w:val="Prrafodelista"/>
        <w:numPr>
          <w:ilvl w:val="1"/>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7F24C78A" w14:textId="77777777" w:rsidR="00575FC8" w:rsidRPr="00957692" w:rsidRDefault="00575FC8" w:rsidP="00E71490">
      <w:pPr>
        <w:pStyle w:val="Prrafodelista"/>
        <w:numPr>
          <w:ilvl w:val="1"/>
          <w:numId w:val="38"/>
        </w:numPr>
        <w:tabs>
          <w:tab w:val="left" w:pos="567"/>
          <w:tab w:val="left" w:pos="709"/>
        </w:tabs>
        <w:spacing w:after="0" w:line="240" w:lineRule="auto"/>
        <w:ind w:left="-340" w:firstLine="0"/>
        <w:jc w:val="both"/>
        <w:rPr>
          <w:rFonts w:ascii="Arial" w:hAnsi="Arial" w:cs="Arial"/>
          <w:vanish/>
          <w:color w:val="000000" w:themeColor="text1"/>
          <w:sz w:val="22"/>
          <w:szCs w:val="22"/>
          <w:lang w:val="es-ES"/>
        </w:rPr>
      </w:pPr>
    </w:p>
    <w:p w14:paraId="4107EEB2" w14:textId="77777777" w:rsidR="00575FC8" w:rsidRPr="00957692"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957692">
        <w:rPr>
          <w:rFonts w:ascii="Arial" w:hAnsi="Arial" w:cs="Arial"/>
          <w:sz w:val="22"/>
          <w:szCs w:val="22"/>
        </w:rPr>
        <w:t>De acuerdo con las políticas de EL IDEA en la materia, el contratista deberá entregar al supervisor del contrato la certificación de la ARL donde se evidencia el avance en la implementación del SISTEMA DE GESTIÓN DE LA SEGURIDAD Y SALUD EN EL TRABAJO, de acuerdo con el Decreto 1607 de 2002 del Ministerio de Trabajo y el Decreto 2090 de 2003, la Resolución 1016 de 198, la Ley 1562 de 2012 y el Decreto 1072 de 2015.</w:t>
      </w:r>
    </w:p>
    <w:p w14:paraId="685CFC5A" w14:textId="77777777" w:rsidR="00575FC8" w:rsidRPr="00957692" w:rsidRDefault="00575FC8" w:rsidP="00E71490">
      <w:pPr>
        <w:pStyle w:val="Prrafodelista"/>
        <w:tabs>
          <w:tab w:val="left" w:pos="567"/>
          <w:tab w:val="left" w:pos="709"/>
        </w:tabs>
        <w:spacing w:after="0" w:line="240" w:lineRule="auto"/>
        <w:ind w:left="-340"/>
        <w:jc w:val="both"/>
        <w:rPr>
          <w:rFonts w:ascii="Arial" w:hAnsi="Arial" w:cs="Arial"/>
          <w:color w:val="000000"/>
          <w:sz w:val="22"/>
          <w:szCs w:val="22"/>
          <w:lang w:val="es-ES"/>
        </w:rPr>
      </w:pPr>
    </w:p>
    <w:p w14:paraId="5249F2CB" w14:textId="77777777" w:rsidR="00575FC8" w:rsidRPr="00957692"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957692">
        <w:rPr>
          <w:rFonts w:ascii="Arial" w:hAnsi="Arial" w:cs="Arial"/>
          <w:sz w:val="22"/>
          <w:szCs w:val="22"/>
        </w:rPr>
        <w:t xml:space="preserve">Conocer, entender, comunicar y cumplir con la política de Seguridad y Salud en el Trabajo y Gestión Ambiental del IDEA. El contratista debe asegurar y documentar el cumplimiento de la misma durante la ejecución del contrato u orden en todos los niveles de su organización. La política será entregada al Contratista para su respectivo cumplimiento y en caso de subcontratación, deberá hacerla cumplir a sus subcontratistas. </w:t>
      </w:r>
    </w:p>
    <w:p w14:paraId="79F43760" w14:textId="77777777" w:rsidR="00575FC8" w:rsidRPr="00957692" w:rsidRDefault="00575FC8" w:rsidP="00E71490">
      <w:pPr>
        <w:tabs>
          <w:tab w:val="left" w:pos="567"/>
          <w:tab w:val="left" w:pos="709"/>
        </w:tabs>
        <w:spacing w:after="0" w:line="240" w:lineRule="auto"/>
        <w:ind w:left="-340"/>
        <w:jc w:val="both"/>
        <w:rPr>
          <w:rFonts w:ascii="Arial" w:hAnsi="Arial" w:cs="Arial"/>
          <w:color w:val="000000"/>
          <w:lang w:val="es-ES"/>
        </w:rPr>
      </w:pPr>
    </w:p>
    <w:p w14:paraId="28FD51B7" w14:textId="77777777" w:rsidR="00575FC8" w:rsidRPr="00957692"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957692">
        <w:rPr>
          <w:rFonts w:ascii="Arial" w:hAnsi="Arial" w:cs="Arial"/>
          <w:sz w:val="22"/>
          <w:szCs w:val="22"/>
        </w:rPr>
        <w:t xml:space="preserve">Certificar la existencia de una Matriz de Riesgos, en la cual se evidencie la identificación de peligros, valoración de riesgos y determinación de controles para la ejecución del objeto del contrato u orden de trabajo, la cual debe incluir a sus subcontratistas. Este documento debe ser presentado al supervisor del contrato. Dicha Matriz de Riesgos debe elaborarse y mantenerse actualizada conforme a la metodología adoptada por el contratista. </w:t>
      </w:r>
    </w:p>
    <w:p w14:paraId="1934AC6E" w14:textId="77777777" w:rsidR="00575FC8" w:rsidRPr="00957692" w:rsidRDefault="00575FC8" w:rsidP="00E71490">
      <w:pPr>
        <w:pStyle w:val="Prrafodelista"/>
        <w:tabs>
          <w:tab w:val="left" w:pos="567"/>
          <w:tab w:val="left" w:pos="709"/>
        </w:tabs>
        <w:spacing w:after="0" w:line="240" w:lineRule="auto"/>
        <w:ind w:left="-340"/>
        <w:jc w:val="both"/>
        <w:rPr>
          <w:rFonts w:ascii="Arial" w:hAnsi="Arial" w:cs="Arial"/>
          <w:color w:val="000000"/>
          <w:sz w:val="22"/>
          <w:szCs w:val="22"/>
          <w:lang w:val="es-ES"/>
        </w:rPr>
      </w:pPr>
    </w:p>
    <w:p w14:paraId="14C7AE5D" w14:textId="77777777" w:rsidR="00575FC8" w:rsidRPr="00957692"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957692">
        <w:rPr>
          <w:rFonts w:ascii="Arial" w:hAnsi="Arial" w:cs="Arial"/>
          <w:sz w:val="22"/>
          <w:szCs w:val="22"/>
        </w:rPr>
        <w:t xml:space="preserve">Suministrar a sus trabajadores, los elementos de protección requeridos para la actividad a ejecutar, los cuales deben cumplir con las calidades y especificaciones técnicas exigidas por la normatividad vigente. </w:t>
      </w:r>
    </w:p>
    <w:p w14:paraId="4B78D451" w14:textId="77777777" w:rsidR="00575FC8" w:rsidRPr="00957692" w:rsidRDefault="00575FC8" w:rsidP="00E71490">
      <w:pPr>
        <w:tabs>
          <w:tab w:val="left" w:pos="567"/>
          <w:tab w:val="left" w:pos="709"/>
        </w:tabs>
        <w:spacing w:after="0" w:line="240" w:lineRule="auto"/>
        <w:ind w:left="-340"/>
        <w:jc w:val="both"/>
        <w:rPr>
          <w:rFonts w:ascii="Arial" w:hAnsi="Arial" w:cs="Arial"/>
          <w:color w:val="000000"/>
          <w:lang w:val="es-ES"/>
        </w:rPr>
      </w:pPr>
    </w:p>
    <w:p w14:paraId="7575F98B" w14:textId="77777777" w:rsidR="00575FC8" w:rsidRPr="006F1F82"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957692">
        <w:rPr>
          <w:rFonts w:ascii="Arial" w:hAnsi="Arial" w:cs="Arial"/>
          <w:sz w:val="22"/>
          <w:szCs w:val="22"/>
        </w:rPr>
        <w:t xml:space="preserve">Poseer y/o diligenciar a través de sus supervisores o coordinadores los permisos especiales que se requieren para los casos de trabajos de alto riesgo, como son los trabajos en altura (mayor de 1,50m sobre el nivel del piso) certificado de aptitud médica (Resolución 3673 de 2008, artículo 5), en espacios confinados, trabajos en circuitos o sistemas eléctricos o trabajos de corte y soldadura (Artículo, numeral E, Artículo 112, 181, </w:t>
      </w:r>
      <w:r w:rsidRPr="006F1F82">
        <w:rPr>
          <w:rFonts w:ascii="Arial" w:hAnsi="Arial" w:cs="Arial"/>
          <w:sz w:val="22"/>
          <w:szCs w:val="22"/>
        </w:rPr>
        <w:t>182, 549, 553 y 558 de la Resolución 2400 de 1979).</w:t>
      </w:r>
    </w:p>
    <w:p w14:paraId="49F34CB2" w14:textId="77777777" w:rsidR="00575FC8" w:rsidRPr="006F1F82" w:rsidRDefault="00575FC8" w:rsidP="00E71490">
      <w:pPr>
        <w:pStyle w:val="Prrafodelista"/>
        <w:tabs>
          <w:tab w:val="left" w:pos="567"/>
          <w:tab w:val="left" w:pos="709"/>
        </w:tabs>
        <w:spacing w:after="0" w:line="240" w:lineRule="auto"/>
        <w:ind w:left="-340"/>
        <w:jc w:val="both"/>
        <w:rPr>
          <w:rFonts w:ascii="Arial" w:hAnsi="Arial" w:cs="Arial"/>
          <w:color w:val="000000"/>
          <w:sz w:val="22"/>
          <w:szCs w:val="22"/>
          <w:lang w:val="es-ES"/>
        </w:rPr>
      </w:pPr>
    </w:p>
    <w:p w14:paraId="15D2249B" w14:textId="77777777" w:rsidR="00575FC8" w:rsidRPr="006F1F82"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6F1F82">
        <w:rPr>
          <w:rFonts w:ascii="Arial" w:hAnsi="Arial" w:cs="Arial"/>
          <w:sz w:val="22"/>
          <w:szCs w:val="22"/>
        </w:rPr>
        <w:t>Diligenciar, conforme al modelo de formato adoptado por el contratista, el correspondiente permiso de trabajo antes de iniciar la labor y mantener dicho permiso diligenciado y firmado para facilitarlo cuando lo requieran los funcionarios del Instituto para el Desarrollo de Antioquia- IDEA.</w:t>
      </w:r>
    </w:p>
    <w:p w14:paraId="39D2FCEA" w14:textId="77777777" w:rsidR="00575FC8" w:rsidRPr="006F1F82" w:rsidRDefault="00575FC8" w:rsidP="00E71490">
      <w:pPr>
        <w:pStyle w:val="Prrafodelista"/>
        <w:tabs>
          <w:tab w:val="left" w:pos="567"/>
          <w:tab w:val="left" w:pos="709"/>
        </w:tabs>
        <w:spacing w:after="0" w:line="240" w:lineRule="auto"/>
        <w:ind w:left="-340"/>
        <w:jc w:val="both"/>
        <w:rPr>
          <w:rFonts w:ascii="Arial" w:hAnsi="Arial" w:cs="Arial"/>
          <w:color w:val="000000"/>
          <w:sz w:val="22"/>
          <w:szCs w:val="22"/>
          <w:lang w:val="es-ES"/>
        </w:rPr>
      </w:pPr>
    </w:p>
    <w:p w14:paraId="6E3D7618" w14:textId="77777777" w:rsidR="00575FC8" w:rsidRPr="006F1F82"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6F1F82">
        <w:rPr>
          <w:rFonts w:ascii="Arial" w:hAnsi="Arial" w:cs="Arial"/>
          <w:sz w:val="22"/>
          <w:szCs w:val="22"/>
        </w:rPr>
        <w:t>Cumplir con las normas reglamentarias que, sobre Seguridad y Salud en el Trabajo y Gestión Ambiental, establezca el IDEA, durante la ejecución del contrato.</w:t>
      </w:r>
    </w:p>
    <w:p w14:paraId="46E875CC" w14:textId="77777777" w:rsidR="00575FC8" w:rsidRPr="006F1F82" w:rsidRDefault="00575FC8" w:rsidP="00E71490">
      <w:pPr>
        <w:tabs>
          <w:tab w:val="left" w:pos="567"/>
          <w:tab w:val="left" w:pos="709"/>
        </w:tabs>
        <w:spacing w:after="0" w:line="240" w:lineRule="auto"/>
        <w:ind w:left="-340"/>
        <w:jc w:val="both"/>
        <w:rPr>
          <w:rFonts w:ascii="Arial" w:hAnsi="Arial" w:cs="Arial"/>
          <w:color w:val="000000"/>
          <w:lang w:val="es-ES"/>
        </w:rPr>
      </w:pPr>
    </w:p>
    <w:p w14:paraId="5EFBEF58" w14:textId="77777777" w:rsidR="00575FC8" w:rsidRPr="006F1F82"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6F1F82">
        <w:rPr>
          <w:rFonts w:ascii="Arial" w:hAnsi="Arial" w:cs="Arial"/>
          <w:sz w:val="22"/>
          <w:szCs w:val="22"/>
        </w:rPr>
        <w:t>Garantizar las condiciones de seguridad de su personal, así como de los equipos propios que se requieran utilizar en el desarrollo de la actividad a realizar en la entidad, para esto deberá disponer de procedimientos estandarizados para las actividades de alto riesgo y garantizar mecanismos de verificación.</w:t>
      </w:r>
    </w:p>
    <w:p w14:paraId="0219F3D1" w14:textId="77777777" w:rsidR="00575FC8" w:rsidRPr="00D925AF" w:rsidRDefault="00575FC8" w:rsidP="00E71490">
      <w:pPr>
        <w:pStyle w:val="Prrafodelista"/>
        <w:tabs>
          <w:tab w:val="left" w:pos="567"/>
          <w:tab w:val="left" w:pos="709"/>
        </w:tabs>
        <w:spacing w:after="0" w:line="240" w:lineRule="auto"/>
        <w:ind w:left="-340"/>
        <w:jc w:val="both"/>
        <w:rPr>
          <w:rFonts w:ascii="Arial" w:hAnsi="Arial" w:cs="Arial"/>
          <w:color w:val="000000"/>
          <w:sz w:val="22"/>
          <w:szCs w:val="22"/>
          <w:highlight w:val="yellow"/>
          <w:lang w:val="es-ES"/>
        </w:rPr>
      </w:pPr>
      <w:r w:rsidRPr="00D925AF">
        <w:rPr>
          <w:rFonts w:ascii="Arial" w:hAnsi="Arial" w:cs="Arial"/>
          <w:sz w:val="22"/>
          <w:szCs w:val="22"/>
          <w:highlight w:val="yellow"/>
        </w:rPr>
        <w:t xml:space="preserve"> </w:t>
      </w:r>
    </w:p>
    <w:p w14:paraId="38AB3B2B" w14:textId="77777777" w:rsidR="00575FC8" w:rsidRPr="006F1F82"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6F1F82">
        <w:rPr>
          <w:rFonts w:ascii="Arial" w:hAnsi="Arial" w:cs="Arial"/>
          <w:sz w:val="22"/>
          <w:szCs w:val="22"/>
        </w:rPr>
        <w:t>Contar con programas de inducción y entrenamiento para su personal alineados a los riesgos inherentes a la actividad de la empresa. El Contratista mantendrá disponibles en caso de ser requeridos los registros de asistencia del personal a la inducción. Esto aplica para el contratista y los subcontratistas.</w:t>
      </w:r>
    </w:p>
    <w:p w14:paraId="1C09BAD7" w14:textId="77777777" w:rsidR="00575FC8" w:rsidRPr="00D925AF" w:rsidRDefault="00575FC8" w:rsidP="00E71490">
      <w:pPr>
        <w:tabs>
          <w:tab w:val="left" w:pos="567"/>
          <w:tab w:val="left" w:pos="709"/>
        </w:tabs>
        <w:spacing w:after="0" w:line="240" w:lineRule="auto"/>
        <w:ind w:left="-340"/>
        <w:jc w:val="both"/>
        <w:rPr>
          <w:rFonts w:ascii="Arial" w:hAnsi="Arial" w:cs="Arial"/>
          <w:color w:val="000000"/>
          <w:highlight w:val="yellow"/>
          <w:lang w:val="es-ES"/>
        </w:rPr>
      </w:pPr>
    </w:p>
    <w:p w14:paraId="3C5188E5" w14:textId="77777777" w:rsidR="00575FC8" w:rsidRPr="00B24AF3" w:rsidRDefault="00575FC8" w:rsidP="00E71490">
      <w:pPr>
        <w:pStyle w:val="Prrafodelista"/>
        <w:numPr>
          <w:ilvl w:val="2"/>
          <w:numId w:val="42"/>
        </w:numPr>
        <w:spacing w:after="0" w:line="240" w:lineRule="auto"/>
        <w:ind w:left="-340" w:firstLine="0"/>
        <w:jc w:val="both"/>
        <w:outlineLvl w:val="3"/>
        <w:rPr>
          <w:rFonts w:ascii="Arial" w:hAnsi="Arial" w:cs="Arial"/>
          <w:sz w:val="22"/>
          <w:szCs w:val="22"/>
        </w:rPr>
      </w:pPr>
      <w:r w:rsidRPr="00B24AF3">
        <w:rPr>
          <w:rFonts w:ascii="Arial" w:hAnsi="Arial" w:cs="Arial"/>
          <w:sz w:val="22"/>
          <w:szCs w:val="22"/>
        </w:rPr>
        <w:t>Mantener disponibles los certificados médicos y el listado de recomendaciones y restricciones de sus trabajadores, con sus programas de vigilancia y monitoreo cuando lo ameriten. Las evaluaciones médicas ocupacionales (Ingreso, Periódicas, Post Incapacidad), deben realizarse a todo el personal, dando cumplimiento a la ley, en especial la Resolución 2346 de 2007 del Ministerio de la Protección Social (hoy Ministerio de Salud y Protección Social).  El IDEA podrá suspender la ejecución del contrato u orden de trabajo, si el Contratista y la actividad desarrollada no se ajustan a las normas de seguridad establecidas o a los estándares establecidos por las normas técnicas o a la normatividad legal. La Gerencia Administrativa enviará una comunicación al supervisor por parte del Contratista por correo electrónico, con el fin de que se tomen las medidas correctivas y realizar las oportunidades de mejora propuestas, de tal manera que se cumplan con los requerimientos. Esto aplica para contratistas y subcontratistas.</w:t>
      </w:r>
    </w:p>
    <w:p w14:paraId="1EFD9B46" w14:textId="77777777" w:rsidR="00575FC8" w:rsidRPr="00D925AF" w:rsidRDefault="00575FC8" w:rsidP="00E71490">
      <w:pPr>
        <w:tabs>
          <w:tab w:val="left" w:pos="567"/>
        </w:tabs>
        <w:spacing w:after="0" w:line="240" w:lineRule="auto"/>
        <w:ind w:left="-340"/>
        <w:jc w:val="both"/>
        <w:rPr>
          <w:rFonts w:ascii="Arial" w:hAnsi="Arial" w:cs="Arial"/>
          <w:b/>
          <w:bCs/>
          <w:highlight w:val="yellow"/>
          <w:lang w:val="x-none"/>
        </w:rPr>
      </w:pPr>
    </w:p>
    <w:p w14:paraId="023A9D5B" w14:textId="77777777" w:rsidR="00575FC8" w:rsidRDefault="00575FC8" w:rsidP="00E71490">
      <w:pPr>
        <w:tabs>
          <w:tab w:val="left" w:pos="284"/>
        </w:tabs>
        <w:spacing w:after="0" w:line="240" w:lineRule="auto"/>
        <w:ind w:left="-340"/>
        <w:rPr>
          <w:rFonts w:ascii="Arial" w:hAnsi="Arial" w:cs="Arial"/>
        </w:rPr>
      </w:pPr>
      <w:r w:rsidRPr="00546A87">
        <w:rPr>
          <w:rFonts w:ascii="Arial" w:hAnsi="Arial" w:cs="Arial"/>
        </w:rPr>
        <w:t xml:space="preserve">La documentación requerida para actividades de alto riesgo es: </w:t>
      </w:r>
    </w:p>
    <w:p w14:paraId="1DB36621" w14:textId="77777777" w:rsidR="00575FC8" w:rsidRPr="00546A87" w:rsidRDefault="00575FC8" w:rsidP="00E71490">
      <w:pPr>
        <w:tabs>
          <w:tab w:val="left" w:pos="284"/>
        </w:tabs>
        <w:spacing w:after="0" w:line="240" w:lineRule="auto"/>
        <w:ind w:left="-340"/>
        <w:rPr>
          <w:rFonts w:ascii="Arial" w:eastAsia="Times New Roman" w:hAnsi="Arial" w:cs="Arial"/>
          <w:lang w:val="x-none" w:eastAsia="es-CO"/>
        </w:rPr>
      </w:pPr>
    </w:p>
    <w:p w14:paraId="0661D111" w14:textId="77777777" w:rsidR="00575FC8" w:rsidRPr="00546A87" w:rsidRDefault="00575FC8" w:rsidP="00E71490">
      <w:pPr>
        <w:pStyle w:val="Prrafodelista"/>
        <w:numPr>
          <w:ilvl w:val="0"/>
          <w:numId w:val="37"/>
        </w:numPr>
        <w:tabs>
          <w:tab w:val="left" w:pos="284"/>
        </w:tabs>
        <w:spacing w:after="0" w:line="240" w:lineRule="auto"/>
        <w:ind w:left="-340" w:firstLine="0"/>
        <w:rPr>
          <w:rFonts w:ascii="Arial" w:hAnsi="Arial" w:cs="Arial"/>
          <w:sz w:val="22"/>
          <w:szCs w:val="22"/>
        </w:rPr>
      </w:pPr>
      <w:r w:rsidRPr="00546A87">
        <w:rPr>
          <w:rFonts w:ascii="Arial" w:hAnsi="Arial" w:cs="Arial"/>
          <w:sz w:val="22"/>
          <w:szCs w:val="22"/>
        </w:rPr>
        <w:t xml:space="preserve">ATS: Análisis de trabajo seguro. </w:t>
      </w:r>
    </w:p>
    <w:p w14:paraId="719E31D2" w14:textId="77777777" w:rsidR="00575FC8" w:rsidRPr="00546A87" w:rsidRDefault="00575FC8" w:rsidP="00E71490">
      <w:pPr>
        <w:pStyle w:val="Prrafodelista"/>
        <w:numPr>
          <w:ilvl w:val="0"/>
          <w:numId w:val="37"/>
        </w:numPr>
        <w:tabs>
          <w:tab w:val="left" w:pos="284"/>
        </w:tabs>
        <w:spacing w:after="0" w:line="240" w:lineRule="auto"/>
        <w:ind w:left="-340" w:firstLine="0"/>
        <w:rPr>
          <w:rFonts w:ascii="Arial" w:hAnsi="Arial" w:cs="Arial"/>
          <w:sz w:val="22"/>
          <w:szCs w:val="22"/>
        </w:rPr>
      </w:pPr>
      <w:r w:rsidRPr="00546A87">
        <w:rPr>
          <w:rFonts w:ascii="Arial" w:hAnsi="Arial" w:cs="Arial"/>
          <w:sz w:val="22"/>
          <w:szCs w:val="22"/>
        </w:rPr>
        <w:t xml:space="preserve">ARO: Análisis de riesgo por oficio. </w:t>
      </w:r>
    </w:p>
    <w:p w14:paraId="5CEA2B6A" w14:textId="77777777" w:rsidR="00575FC8" w:rsidRPr="00546A87" w:rsidRDefault="00575FC8" w:rsidP="00E71490">
      <w:pPr>
        <w:pStyle w:val="Prrafodelista"/>
        <w:numPr>
          <w:ilvl w:val="0"/>
          <w:numId w:val="37"/>
        </w:numPr>
        <w:tabs>
          <w:tab w:val="left" w:pos="284"/>
        </w:tabs>
        <w:spacing w:after="0" w:line="240" w:lineRule="auto"/>
        <w:ind w:left="-340" w:firstLine="0"/>
        <w:rPr>
          <w:rFonts w:ascii="Arial" w:hAnsi="Arial" w:cs="Arial"/>
          <w:sz w:val="22"/>
          <w:szCs w:val="22"/>
        </w:rPr>
      </w:pPr>
      <w:r w:rsidRPr="00546A87">
        <w:rPr>
          <w:rFonts w:ascii="Arial" w:hAnsi="Arial" w:cs="Arial"/>
          <w:sz w:val="22"/>
          <w:szCs w:val="22"/>
        </w:rPr>
        <w:t xml:space="preserve">PTA: Permiso de trabajo en alturas, actualizado a la Resolución 4272 del 2021. </w:t>
      </w:r>
    </w:p>
    <w:p w14:paraId="1E907187" w14:textId="77777777" w:rsidR="00575FC8" w:rsidRPr="00546A87" w:rsidRDefault="00575FC8" w:rsidP="00E71490">
      <w:pPr>
        <w:pStyle w:val="Prrafodelista"/>
        <w:numPr>
          <w:ilvl w:val="0"/>
          <w:numId w:val="37"/>
        </w:numPr>
        <w:tabs>
          <w:tab w:val="left" w:pos="284"/>
        </w:tabs>
        <w:spacing w:after="0" w:line="240" w:lineRule="auto"/>
        <w:ind w:left="-340" w:firstLine="0"/>
        <w:rPr>
          <w:rFonts w:ascii="Arial" w:hAnsi="Arial" w:cs="Arial"/>
          <w:sz w:val="22"/>
          <w:szCs w:val="22"/>
        </w:rPr>
      </w:pPr>
      <w:r w:rsidRPr="00546A87">
        <w:rPr>
          <w:rFonts w:ascii="Arial" w:hAnsi="Arial" w:cs="Arial"/>
          <w:sz w:val="22"/>
          <w:szCs w:val="22"/>
        </w:rPr>
        <w:t xml:space="preserve">Preoperacionales para maquinas, herramientas y equipos (Según aplicación). </w:t>
      </w:r>
    </w:p>
    <w:p w14:paraId="266010BA" w14:textId="77777777" w:rsidR="00575FC8" w:rsidRPr="00B24AF3" w:rsidRDefault="00575FC8" w:rsidP="00E71490">
      <w:pPr>
        <w:tabs>
          <w:tab w:val="left" w:pos="284"/>
        </w:tabs>
        <w:spacing w:after="0" w:line="240" w:lineRule="auto"/>
        <w:ind w:left="-340"/>
        <w:rPr>
          <w:rFonts w:ascii="Arial" w:hAnsi="Arial" w:cs="Arial"/>
          <w:highlight w:val="yellow"/>
        </w:rPr>
      </w:pPr>
    </w:p>
    <w:p w14:paraId="4E6E6A63" w14:textId="77777777" w:rsidR="00575FC8" w:rsidRPr="00DA60A6" w:rsidRDefault="00575FC8" w:rsidP="00E71490">
      <w:pPr>
        <w:pStyle w:val="Prrafodelista"/>
        <w:numPr>
          <w:ilvl w:val="2"/>
          <w:numId w:val="42"/>
        </w:numPr>
        <w:tabs>
          <w:tab w:val="left" w:pos="284"/>
        </w:tabs>
        <w:spacing w:after="0" w:line="240" w:lineRule="auto"/>
        <w:ind w:left="-340" w:firstLine="0"/>
        <w:rPr>
          <w:rFonts w:ascii="Arial" w:hAnsi="Arial" w:cs="Arial"/>
          <w:sz w:val="22"/>
          <w:szCs w:val="22"/>
        </w:rPr>
      </w:pPr>
      <w:r w:rsidRPr="00DA60A6">
        <w:rPr>
          <w:rFonts w:ascii="Arial" w:hAnsi="Arial" w:cs="Arial"/>
          <w:sz w:val="22"/>
          <w:szCs w:val="22"/>
        </w:rPr>
        <w:t xml:space="preserve">Cumplir con las normas reglamentarias que, sobre Seguridad y Salud en el Trabajo y Gestión Ambiental, establezca el IDEA, durante la ejecución del contrato. </w:t>
      </w:r>
    </w:p>
    <w:p w14:paraId="7CF4485B" w14:textId="77777777" w:rsidR="00575FC8" w:rsidRPr="00DA60A6" w:rsidRDefault="00575FC8" w:rsidP="00E71490">
      <w:pPr>
        <w:pStyle w:val="Prrafodelista"/>
        <w:tabs>
          <w:tab w:val="left" w:pos="284"/>
        </w:tabs>
        <w:spacing w:after="0" w:line="240" w:lineRule="auto"/>
        <w:ind w:left="-340"/>
        <w:rPr>
          <w:rFonts w:ascii="Arial" w:hAnsi="Arial" w:cs="Arial"/>
          <w:sz w:val="22"/>
          <w:szCs w:val="22"/>
        </w:rPr>
      </w:pPr>
    </w:p>
    <w:p w14:paraId="4288B695" w14:textId="77777777" w:rsidR="00575FC8" w:rsidRPr="00DA60A6" w:rsidRDefault="00575FC8" w:rsidP="00E71490">
      <w:pPr>
        <w:pStyle w:val="Prrafodelista"/>
        <w:numPr>
          <w:ilvl w:val="2"/>
          <w:numId w:val="42"/>
        </w:numPr>
        <w:tabs>
          <w:tab w:val="left" w:pos="284"/>
        </w:tabs>
        <w:spacing w:after="0" w:line="240" w:lineRule="auto"/>
        <w:ind w:left="-340" w:firstLine="0"/>
        <w:rPr>
          <w:rFonts w:ascii="Arial" w:hAnsi="Arial" w:cs="Arial"/>
          <w:sz w:val="22"/>
          <w:szCs w:val="22"/>
        </w:rPr>
      </w:pPr>
      <w:r w:rsidRPr="00DA60A6">
        <w:rPr>
          <w:rFonts w:ascii="Arial" w:hAnsi="Arial" w:cs="Arial"/>
          <w:sz w:val="22"/>
          <w:szCs w:val="22"/>
        </w:rPr>
        <w:t>Suministrar las herramientas y equipos adecuados para la ejecución de la labor contratada.</w:t>
      </w:r>
    </w:p>
    <w:p w14:paraId="11D13EC9" w14:textId="77777777" w:rsidR="00575FC8" w:rsidRPr="00DA60A6" w:rsidRDefault="00575FC8" w:rsidP="00E71490">
      <w:pPr>
        <w:tabs>
          <w:tab w:val="left" w:pos="284"/>
        </w:tabs>
        <w:spacing w:after="0" w:line="240" w:lineRule="auto"/>
        <w:ind w:left="-340"/>
        <w:rPr>
          <w:rFonts w:ascii="Arial" w:eastAsia="Times New Roman" w:hAnsi="Arial" w:cs="Arial"/>
          <w:lang w:val="x-none" w:eastAsia="es-CO"/>
        </w:rPr>
      </w:pPr>
    </w:p>
    <w:p w14:paraId="23625187" w14:textId="77777777" w:rsidR="00575FC8" w:rsidRPr="00280611" w:rsidRDefault="00575FC8" w:rsidP="00E71490">
      <w:pPr>
        <w:pStyle w:val="Prrafodelista"/>
        <w:numPr>
          <w:ilvl w:val="2"/>
          <w:numId w:val="42"/>
        </w:numPr>
        <w:tabs>
          <w:tab w:val="left" w:pos="284"/>
        </w:tabs>
        <w:spacing w:after="0" w:line="240" w:lineRule="auto"/>
        <w:ind w:left="-340" w:firstLine="0"/>
        <w:jc w:val="both"/>
        <w:rPr>
          <w:rFonts w:ascii="Arial" w:hAnsi="Arial" w:cs="Arial"/>
          <w:sz w:val="22"/>
          <w:szCs w:val="22"/>
        </w:rPr>
      </w:pPr>
      <w:r w:rsidRPr="00280611">
        <w:rPr>
          <w:rFonts w:ascii="Arial" w:hAnsi="Arial" w:cs="Arial"/>
          <w:sz w:val="22"/>
          <w:szCs w:val="22"/>
        </w:rPr>
        <w:t xml:space="preserve">Mantener el área de trabajo limpia y ordenada. </w:t>
      </w:r>
    </w:p>
    <w:p w14:paraId="0DDE7DD7" w14:textId="77777777" w:rsidR="00575FC8" w:rsidRPr="00280611" w:rsidRDefault="00575FC8" w:rsidP="00E71490">
      <w:pPr>
        <w:tabs>
          <w:tab w:val="left" w:pos="284"/>
        </w:tabs>
        <w:spacing w:after="0" w:line="240" w:lineRule="auto"/>
        <w:ind w:left="-340"/>
        <w:jc w:val="both"/>
        <w:rPr>
          <w:rFonts w:ascii="Arial" w:hAnsi="Arial" w:cs="Arial"/>
        </w:rPr>
      </w:pPr>
    </w:p>
    <w:p w14:paraId="2B8E53C2" w14:textId="77777777" w:rsidR="00575FC8" w:rsidRPr="00280611" w:rsidRDefault="00575FC8" w:rsidP="00E71490">
      <w:pPr>
        <w:pStyle w:val="Prrafodelista"/>
        <w:numPr>
          <w:ilvl w:val="2"/>
          <w:numId w:val="42"/>
        </w:numPr>
        <w:tabs>
          <w:tab w:val="left" w:pos="284"/>
        </w:tabs>
        <w:spacing w:after="0" w:line="240" w:lineRule="auto"/>
        <w:ind w:left="-340" w:firstLine="0"/>
        <w:jc w:val="both"/>
        <w:rPr>
          <w:rFonts w:ascii="Arial" w:hAnsi="Arial" w:cs="Arial"/>
          <w:sz w:val="22"/>
          <w:szCs w:val="22"/>
        </w:rPr>
      </w:pPr>
      <w:r w:rsidRPr="00280611">
        <w:rPr>
          <w:rFonts w:ascii="Arial" w:hAnsi="Arial" w:cs="Arial"/>
          <w:sz w:val="22"/>
          <w:szCs w:val="22"/>
        </w:rPr>
        <w:t xml:space="preserve">El contratista debe informar a la ARL, a la EPS y al supervisor del contrato cuando sufra un accidente de trabajo uno o varios de sus trabajadores o subcontratistas, con ocasión del objeto contractual, y debe realizar la respectiva investigación dentro de los 15 días calendarios del suceso. En la investigación se debe definir las medidas de mejora pertinentes para prevenir accidentes futuros. Según lo establecido en la Resolución 1401 de 2007. </w:t>
      </w:r>
    </w:p>
    <w:p w14:paraId="0E300B3A" w14:textId="77777777" w:rsidR="00575FC8" w:rsidRPr="00280611" w:rsidRDefault="00575FC8" w:rsidP="00E71490">
      <w:pPr>
        <w:tabs>
          <w:tab w:val="left" w:pos="284"/>
        </w:tabs>
        <w:spacing w:after="0" w:line="240" w:lineRule="auto"/>
        <w:ind w:left="-340"/>
        <w:jc w:val="both"/>
        <w:rPr>
          <w:rFonts w:ascii="Arial" w:hAnsi="Arial" w:cs="Arial"/>
        </w:rPr>
      </w:pPr>
    </w:p>
    <w:p w14:paraId="642B6A10" w14:textId="77777777" w:rsidR="00575FC8" w:rsidRPr="00280611" w:rsidRDefault="00575FC8" w:rsidP="00E71490">
      <w:pPr>
        <w:tabs>
          <w:tab w:val="left" w:pos="284"/>
        </w:tabs>
        <w:spacing w:after="0" w:line="240" w:lineRule="auto"/>
        <w:ind w:left="-340"/>
        <w:jc w:val="both"/>
        <w:rPr>
          <w:rFonts w:ascii="Arial" w:hAnsi="Arial" w:cs="Arial"/>
        </w:rPr>
      </w:pPr>
      <w:r w:rsidRPr="00280611">
        <w:rPr>
          <w:rFonts w:ascii="Arial" w:hAnsi="Arial" w:cs="Arial"/>
        </w:rPr>
        <w:t xml:space="preserve">En caso de accidente de trabajo en la ejecución de una labor contratada por el Instituto para el desarrollo de Antioquia -IDEA; el contratista debe presentar: </w:t>
      </w:r>
    </w:p>
    <w:p w14:paraId="7090D847" w14:textId="77777777" w:rsidR="00575FC8" w:rsidRPr="00280611" w:rsidRDefault="00575FC8" w:rsidP="00E71490">
      <w:pPr>
        <w:tabs>
          <w:tab w:val="left" w:pos="284"/>
        </w:tabs>
        <w:spacing w:after="0" w:line="240" w:lineRule="auto"/>
        <w:ind w:left="-340"/>
        <w:jc w:val="both"/>
        <w:rPr>
          <w:rFonts w:ascii="Arial" w:hAnsi="Arial" w:cs="Arial"/>
        </w:rPr>
      </w:pPr>
      <w:r w:rsidRPr="00280611">
        <w:rPr>
          <w:rFonts w:ascii="Arial" w:hAnsi="Arial" w:cs="Arial"/>
        </w:rPr>
        <w:t xml:space="preserve">• Copia del FURAT </w:t>
      </w:r>
    </w:p>
    <w:p w14:paraId="7FC60E48" w14:textId="77777777" w:rsidR="00575FC8" w:rsidRPr="00280611" w:rsidRDefault="00575FC8" w:rsidP="00E71490">
      <w:pPr>
        <w:tabs>
          <w:tab w:val="left" w:pos="284"/>
        </w:tabs>
        <w:spacing w:after="0" w:line="240" w:lineRule="auto"/>
        <w:ind w:left="-340"/>
        <w:jc w:val="both"/>
        <w:rPr>
          <w:rFonts w:ascii="Arial" w:hAnsi="Arial" w:cs="Arial"/>
        </w:rPr>
      </w:pPr>
      <w:r w:rsidRPr="00280611">
        <w:rPr>
          <w:rFonts w:ascii="Arial" w:hAnsi="Arial" w:cs="Arial"/>
        </w:rPr>
        <w:t xml:space="preserve">• Copia de la notificación del accidente de trabajo a la EPS. </w:t>
      </w:r>
    </w:p>
    <w:p w14:paraId="6C1ECEF9" w14:textId="77777777" w:rsidR="00575FC8" w:rsidRPr="00280611" w:rsidRDefault="00575FC8" w:rsidP="00E71490">
      <w:pPr>
        <w:tabs>
          <w:tab w:val="left" w:pos="284"/>
        </w:tabs>
        <w:spacing w:after="0" w:line="240" w:lineRule="auto"/>
        <w:ind w:left="-340"/>
        <w:jc w:val="both"/>
        <w:rPr>
          <w:rFonts w:ascii="Arial" w:hAnsi="Arial" w:cs="Arial"/>
        </w:rPr>
      </w:pPr>
      <w:r w:rsidRPr="00280611">
        <w:rPr>
          <w:rFonts w:ascii="Arial" w:hAnsi="Arial" w:cs="Arial"/>
        </w:rPr>
        <w:t xml:space="preserve">• Copia de la investigación de accidentes de trabajo, con sus medidas de intervención. </w:t>
      </w:r>
    </w:p>
    <w:p w14:paraId="74F7192B" w14:textId="77777777" w:rsidR="00575FC8" w:rsidRPr="00280611" w:rsidRDefault="00575FC8" w:rsidP="00E71490">
      <w:pPr>
        <w:tabs>
          <w:tab w:val="left" w:pos="284"/>
        </w:tabs>
        <w:spacing w:after="0" w:line="240" w:lineRule="auto"/>
        <w:ind w:left="-340"/>
        <w:jc w:val="both"/>
        <w:rPr>
          <w:rFonts w:ascii="Arial" w:hAnsi="Arial" w:cs="Arial"/>
        </w:rPr>
      </w:pPr>
    </w:p>
    <w:p w14:paraId="468D8A6B" w14:textId="77777777" w:rsidR="00575FC8" w:rsidRDefault="00575FC8" w:rsidP="00E71490">
      <w:pPr>
        <w:tabs>
          <w:tab w:val="left" w:pos="284"/>
        </w:tabs>
        <w:spacing w:after="0" w:line="240" w:lineRule="auto"/>
        <w:ind w:left="-340"/>
        <w:jc w:val="both"/>
        <w:rPr>
          <w:rFonts w:ascii="Arial" w:hAnsi="Arial" w:cs="Arial"/>
        </w:rPr>
      </w:pPr>
      <w:r w:rsidRPr="00280611">
        <w:rPr>
          <w:rFonts w:ascii="Arial" w:hAnsi="Arial" w:cs="Arial"/>
        </w:rPr>
        <w:t xml:space="preserve">Copia de la constancia de ejecución de las medidas de intervención y cierre del accidente. </w:t>
      </w:r>
    </w:p>
    <w:p w14:paraId="3F041831" w14:textId="77777777" w:rsidR="00575FC8" w:rsidRPr="00280611" w:rsidRDefault="00575FC8" w:rsidP="00E71490">
      <w:pPr>
        <w:tabs>
          <w:tab w:val="left" w:pos="284"/>
        </w:tabs>
        <w:spacing w:after="0" w:line="240" w:lineRule="auto"/>
        <w:ind w:left="-340"/>
        <w:jc w:val="both"/>
        <w:rPr>
          <w:rFonts w:ascii="Arial" w:hAnsi="Arial" w:cs="Arial"/>
        </w:rPr>
      </w:pPr>
    </w:p>
    <w:p w14:paraId="1B20EA2B" w14:textId="77777777" w:rsidR="00575FC8" w:rsidRPr="00280611" w:rsidRDefault="00575FC8" w:rsidP="00E71490">
      <w:pPr>
        <w:pStyle w:val="Prrafodelista"/>
        <w:numPr>
          <w:ilvl w:val="2"/>
          <w:numId w:val="42"/>
        </w:numPr>
        <w:tabs>
          <w:tab w:val="left" w:pos="284"/>
        </w:tabs>
        <w:spacing w:after="0" w:line="240" w:lineRule="auto"/>
        <w:ind w:left="-340" w:firstLine="0"/>
        <w:jc w:val="both"/>
        <w:rPr>
          <w:rFonts w:ascii="Arial" w:hAnsi="Arial" w:cs="Arial"/>
          <w:sz w:val="22"/>
          <w:szCs w:val="22"/>
        </w:rPr>
      </w:pPr>
      <w:r w:rsidRPr="00280611">
        <w:rPr>
          <w:rFonts w:ascii="Arial" w:hAnsi="Arial" w:cs="Arial"/>
          <w:sz w:val="22"/>
          <w:szCs w:val="22"/>
        </w:rPr>
        <w:t xml:space="preserve"> Indagar y comunicar a los subcontratistas y trabajadores sobre los procedimientos aplicables en caso de emergencias, rutas de evacuación, sonidos de alarma y punto de encuentro. Que hay en el lugar donde realiza la prestación del servicio para el Instituto para el Desarrollo de Antioquia - IDEA. </w:t>
      </w:r>
    </w:p>
    <w:p w14:paraId="58C42958" w14:textId="77777777" w:rsidR="00575FC8" w:rsidRPr="00280611" w:rsidRDefault="00575FC8" w:rsidP="00E71490">
      <w:pPr>
        <w:tabs>
          <w:tab w:val="left" w:pos="284"/>
        </w:tabs>
        <w:spacing w:after="0" w:line="240" w:lineRule="auto"/>
        <w:ind w:left="-340"/>
        <w:jc w:val="both"/>
        <w:rPr>
          <w:rFonts w:ascii="Arial" w:hAnsi="Arial" w:cs="Arial"/>
        </w:rPr>
      </w:pPr>
    </w:p>
    <w:p w14:paraId="7872F7DF" w14:textId="77777777" w:rsidR="00575FC8" w:rsidRPr="00280611" w:rsidRDefault="00575FC8" w:rsidP="00E71490">
      <w:pPr>
        <w:pStyle w:val="Prrafodelista"/>
        <w:numPr>
          <w:ilvl w:val="2"/>
          <w:numId w:val="42"/>
        </w:numPr>
        <w:tabs>
          <w:tab w:val="left" w:pos="284"/>
        </w:tabs>
        <w:spacing w:after="0" w:line="240" w:lineRule="auto"/>
        <w:ind w:left="-340" w:firstLine="0"/>
        <w:jc w:val="both"/>
        <w:rPr>
          <w:rFonts w:ascii="Arial" w:hAnsi="Arial" w:cs="Arial"/>
          <w:sz w:val="22"/>
          <w:szCs w:val="22"/>
        </w:rPr>
      </w:pPr>
      <w:r w:rsidRPr="00280611">
        <w:rPr>
          <w:rFonts w:ascii="Arial" w:hAnsi="Arial" w:cs="Arial"/>
          <w:sz w:val="22"/>
          <w:szCs w:val="22"/>
        </w:rPr>
        <w:t xml:space="preserve"> Contar con los programas de inducción, capacitación y entrenamiento para su personal, alineados a los riesgos inherentes a la actividad de la empresa. El Contratista mantendrá disponibles en caso de ser requeridos el plan de trabajo anual, el plan de capacitación anual, los registros de asistencia y validación del conocimiento del personal a la inducción y capacitaciones impartidas. Esto aplica para el contratista y los subcontratistas. Dando cumplimiento a la Resolución 0312 del 2019. </w:t>
      </w:r>
    </w:p>
    <w:p w14:paraId="6D9C1D38" w14:textId="77777777" w:rsidR="00575FC8" w:rsidRPr="00280611" w:rsidRDefault="00575FC8" w:rsidP="00E71490">
      <w:pPr>
        <w:tabs>
          <w:tab w:val="left" w:pos="284"/>
        </w:tabs>
        <w:spacing w:after="0" w:line="240" w:lineRule="auto"/>
        <w:ind w:left="-340"/>
        <w:jc w:val="both"/>
        <w:rPr>
          <w:rFonts w:ascii="Arial" w:hAnsi="Arial" w:cs="Arial"/>
        </w:rPr>
      </w:pPr>
    </w:p>
    <w:p w14:paraId="1919ED40" w14:textId="77777777" w:rsidR="00575FC8" w:rsidRPr="00280611" w:rsidRDefault="00575FC8" w:rsidP="00E71490">
      <w:pPr>
        <w:pStyle w:val="Prrafodelista"/>
        <w:numPr>
          <w:ilvl w:val="2"/>
          <w:numId w:val="42"/>
        </w:numPr>
        <w:tabs>
          <w:tab w:val="left" w:pos="284"/>
        </w:tabs>
        <w:spacing w:after="0" w:line="240" w:lineRule="auto"/>
        <w:ind w:left="-340" w:firstLine="0"/>
        <w:jc w:val="both"/>
        <w:rPr>
          <w:rFonts w:ascii="Arial" w:hAnsi="Arial" w:cs="Arial"/>
          <w:sz w:val="22"/>
          <w:szCs w:val="22"/>
        </w:rPr>
      </w:pPr>
      <w:r w:rsidRPr="00280611">
        <w:rPr>
          <w:rFonts w:ascii="Arial" w:hAnsi="Arial" w:cs="Arial"/>
          <w:sz w:val="22"/>
          <w:szCs w:val="22"/>
        </w:rPr>
        <w:t>Mantener disponibles los certificados médicos y el listado de recomendaciones y restricciones de sus trabajadores, con sus programas de vigilancia y monitoreo cuando lo ameriten. Las evaluaciones médicas ocupacionales (ingreso, periódicas, post incapacidad), deben realizarse a todo el personal, dando cumplimiento a la ley, en especial la Resolución 2346 de 2007 del Ministerio de la Protección Social (hoy Ministerio de Salud y Protección Social).</w:t>
      </w:r>
    </w:p>
    <w:p w14:paraId="12AF6620" w14:textId="77777777" w:rsidR="00575FC8" w:rsidRPr="00280611" w:rsidRDefault="00575FC8" w:rsidP="00E71490">
      <w:pPr>
        <w:tabs>
          <w:tab w:val="left" w:pos="284"/>
        </w:tabs>
        <w:spacing w:after="0" w:line="240" w:lineRule="auto"/>
        <w:ind w:left="-340"/>
        <w:jc w:val="both"/>
        <w:rPr>
          <w:rFonts w:ascii="Arial" w:hAnsi="Arial" w:cs="Arial"/>
        </w:rPr>
      </w:pPr>
    </w:p>
    <w:p w14:paraId="6DEDA41A" w14:textId="77777777" w:rsidR="00575FC8" w:rsidRPr="00280611" w:rsidRDefault="00575FC8" w:rsidP="00E71490">
      <w:pPr>
        <w:pStyle w:val="Prrafodelista"/>
        <w:numPr>
          <w:ilvl w:val="2"/>
          <w:numId w:val="42"/>
        </w:numPr>
        <w:tabs>
          <w:tab w:val="left" w:pos="284"/>
        </w:tabs>
        <w:spacing w:after="0" w:line="240" w:lineRule="auto"/>
        <w:ind w:left="-340" w:firstLine="0"/>
        <w:jc w:val="both"/>
        <w:rPr>
          <w:rFonts w:ascii="Arial" w:hAnsi="Arial" w:cs="Arial"/>
          <w:sz w:val="22"/>
          <w:szCs w:val="22"/>
        </w:rPr>
      </w:pPr>
      <w:r w:rsidRPr="00280611">
        <w:rPr>
          <w:rFonts w:ascii="Arial" w:hAnsi="Arial" w:cs="Arial"/>
          <w:sz w:val="22"/>
          <w:szCs w:val="22"/>
        </w:rPr>
        <w:t xml:space="preserve"> El contratista deberá realizar la inducción y/o reinducción en seguridad y salud en el trabajo del Instituto para el Desarrollo de Antioquia. </w:t>
      </w:r>
    </w:p>
    <w:p w14:paraId="50BD686A" w14:textId="77777777" w:rsidR="00575FC8" w:rsidRPr="00280611" w:rsidRDefault="00575FC8" w:rsidP="00E71490">
      <w:pPr>
        <w:tabs>
          <w:tab w:val="left" w:pos="284"/>
        </w:tabs>
        <w:spacing w:after="0" w:line="240" w:lineRule="auto"/>
        <w:ind w:left="-340"/>
        <w:jc w:val="both"/>
        <w:rPr>
          <w:rFonts w:ascii="Arial" w:hAnsi="Arial" w:cs="Arial"/>
        </w:rPr>
      </w:pPr>
    </w:p>
    <w:p w14:paraId="0D5B84CD" w14:textId="77777777" w:rsidR="00575FC8" w:rsidRPr="00280611" w:rsidRDefault="00575FC8" w:rsidP="00E71490">
      <w:pPr>
        <w:pStyle w:val="Prrafodelista"/>
        <w:numPr>
          <w:ilvl w:val="2"/>
          <w:numId w:val="42"/>
        </w:numPr>
        <w:tabs>
          <w:tab w:val="left" w:pos="284"/>
        </w:tabs>
        <w:spacing w:after="0" w:line="240" w:lineRule="auto"/>
        <w:ind w:left="-340" w:firstLine="0"/>
        <w:jc w:val="both"/>
        <w:rPr>
          <w:rFonts w:ascii="Arial" w:hAnsi="Arial" w:cs="Arial"/>
          <w:sz w:val="22"/>
          <w:szCs w:val="22"/>
        </w:rPr>
      </w:pPr>
      <w:r w:rsidRPr="00280611">
        <w:rPr>
          <w:rFonts w:ascii="Arial" w:hAnsi="Arial" w:cs="Arial"/>
          <w:sz w:val="22"/>
          <w:szCs w:val="22"/>
        </w:rPr>
        <w:t xml:space="preserve"> El IDEA podrá suspender la ejecución del contrato u orden de trabajo, si el Contratista y la actividad desarrollada no se ajustan a las normas de seguridad establecidas o a los estándares establecidos por las normas técnicas o a la normatividad legal. La Gerencia Administrativa enviará una comunicación al supervisor por parte del Contratista por correo electrónico, con el fin de que se tomen las medidas correctivas y realizar las oportunidades de mejora propuestas, de tal manera que se cumplan con los requerimientos. Esto aplica para contratistas y subcontratistas.</w:t>
      </w:r>
    </w:p>
    <w:p w14:paraId="0B025B3B" w14:textId="77777777" w:rsidR="00575FC8" w:rsidRDefault="00575FC8" w:rsidP="00E71490">
      <w:pPr>
        <w:tabs>
          <w:tab w:val="left" w:pos="284"/>
        </w:tabs>
        <w:spacing w:after="0" w:line="240" w:lineRule="auto"/>
        <w:ind w:left="-340"/>
        <w:rPr>
          <w:rFonts w:ascii="Arial" w:hAnsi="Arial" w:cs="Arial"/>
          <w:highlight w:val="yellow"/>
        </w:rPr>
      </w:pPr>
    </w:p>
    <w:p w14:paraId="7472A718" w14:textId="77777777" w:rsidR="00575FC8" w:rsidRPr="005D3FB1" w:rsidRDefault="00575FC8" w:rsidP="00E71490">
      <w:pPr>
        <w:tabs>
          <w:tab w:val="left" w:pos="284"/>
        </w:tabs>
        <w:spacing w:after="0" w:line="240" w:lineRule="auto"/>
        <w:ind w:left="-340"/>
        <w:jc w:val="both"/>
        <w:rPr>
          <w:rFonts w:ascii="Arial" w:hAnsi="Arial" w:cs="Arial"/>
          <w:b/>
          <w:bCs/>
        </w:rPr>
      </w:pPr>
      <w:r w:rsidRPr="005D3FB1">
        <w:rPr>
          <w:rFonts w:ascii="Arial" w:hAnsi="Arial" w:cs="Arial"/>
          <w:b/>
          <w:bCs/>
        </w:rPr>
        <w:t xml:space="preserve">REQUISITOS </w:t>
      </w:r>
    </w:p>
    <w:p w14:paraId="6D813A8D" w14:textId="77777777" w:rsidR="00575FC8" w:rsidRPr="005D3FB1" w:rsidRDefault="00575FC8" w:rsidP="00E71490">
      <w:pPr>
        <w:tabs>
          <w:tab w:val="left" w:pos="284"/>
        </w:tabs>
        <w:spacing w:after="0" w:line="240" w:lineRule="auto"/>
        <w:ind w:left="-340"/>
        <w:jc w:val="both"/>
        <w:rPr>
          <w:rFonts w:ascii="Arial" w:hAnsi="Arial" w:cs="Arial"/>
        </w:rPr>
      </w:pPr>
    </w:p>
    <w:p w14:paraId="11B036BA" w14:textId="77777777" w:rsidR="00575FC8" w:rsidRPr="005D3FB1" w:rsidRDefault="00575FC8" w:rsidP="00E71490">
      <w:pPr>
        <w:pStyle w:val="Prrafodelista"/>
        <w:numPr>
          <w:ilvl w:val="2"/>
          <w:numId w:val="42"/>
        </w:numPr>
        <w:tabs>
          <w:tab w:val="left" w:pos="284"/>
        </w:tabs>
        <w:spacing w:after="0" w:line="240" w:lineRule="auto"/>
        <w:ind w:left="-340" w:firstLine="0"/>
        <w:jc w:val="both"/>
        <w:rPr>
          <w:rFonts w:ascii="Arial" w:hAnsi="Arial" w:cs="Arial"/>
          <w:sz w:val="22"/>
          <w:szCs w:val="22"/>
        </w:rPr>
      </w:pPr>
      <w:r w:rsidRPr="005D3FB1">
        <w:rPr>
          <w:rFonts w:ascii="Arial" w:hAnsi="Arial" w:cs="Arial"/>
          <w:sz w:val="22"/>
          <w:szCs w:val="22"/>
        </w:rPr>
        <w:t xml:space="preserve"> De conformidad con la Resolución 4272 de 2021, por la cual se establecen los requisitos mínimos de seguridad para el desarrollo de trabajo en alturas y que aplica a todos los empleadores, empresas, contratistas, subcontratistas y trabajadores de todas las actividades económicas de los sectores formales e informales de la economía, que desarrollen trabajo en alturas con peligro de caídas 2,0 m o más sobre un nivel inferior, se debe contar con un programa de protección contra caídas que incluya la disponibilidad en sitio de los elementos y sistemas de protección necesarios para la actividad a desarrollar, el Plan de Rescate y la competencia certificada del personal que desarrolla dichas actividades. </w:t>
      </w:r>
    </w:p>
    <w:p w14:paraId="303028A8" w14:textId="77777777" w:rsidR="00575FC8" w:rsidRPr="00464291" w:rsidRDefault="00575FC8" w:rsidP="00E71490">
      <w:pPr>
        <w:pStyle w:val="Prrafodelista"/>
        <w:tabs>
          <w:tab w:val="left" w:pos="284"/>
        </w:tabs>
        <w:spacing w:after="0" w:line="240" w:lineRule="auto"/>
        <w:ind w:left="-340"/>
        <w:jc w:val="both"/>
        <w:rPr>
          <w:rFonts w:ascii="Arial" w:hAnsi="Arial" w:cs="Arial"/>
          <w:highlight w:val="yellow"/>
        </w:rPr>
      </w:pPr>
    </w:p>
    <w:p w14:paraId="42947984" w14:textId="77777777" w:rsidR="00575FC8" w:rsidRPr="00B859CD" w:rsidRDefault="00575FC8" w:rsidP="00E71490">
      <w:pPr>
        <w:tabs>
          <w:tab w:val="left" w:pos="284"/>
        </w:tabs>
        <w:spacing w:after="0" w:line="240" w:lineRule="auto"/>
        <w:ind w:left="-340"/>
        <w:jc w:val="both"/>
        <w:rPr>
          <w:rFonts w:ascii="Arial" w:hAnsi="Arial" w:cs="Arial"/>
        </w:rPr>
      </w:pPr>
      <w:r w:rsidRPr="00B859CD">
        <w:rPr>
          <w:rFonts w:ascii="Arial" w:hAnsi="Arial" w:cs="Arial"/>
        </w:rPr>
        <w:t xml:space="preserve">Para la ejecución de actividades de alto riesgo el contratista debe tener en la ejecución de la labor un coordinador que cuente con: </w:t>
      </w:r>
    </w:p>
    <w:p w14:paraId="5506978A" w14:textId="77777777" w:rsidR="00575FC8" w:rsidRPr="00B859CD" w:rsidRDefault="00575FC8" w:rsidP="00E71490">
      <w:pPr>
        <w:tabs>
          <w:tab w:val="left" w:pos="284"/>
        </w:tabs>
        <w:spacing w:after="0" w:line="240" w:lineRule="auto"/>
        <w:ind w:left="-340"/>
        <w:jc w:val="both"/>
        <w:rPr>
          <w:rFonts w:ascii="Arial" w:hAnsi="Arial" w:cs="Arial"/>
        </w:rPr>
      </w:pPr>
    </w:p>
    <w:p w14:paraId="78F07A1F" w14:textId="77777777" w:rsidR="00575FC8" w:rsidRPr="00B859CD" w:rsidRDefault="00575FC8" w:rsidP="00E71490">
      <w:pPr>
        <w:pStyle w:val="Prrafodelista"/>
        <w:numPr>
          <w:ilvl w:val="0"/>
          <w:numId w:val="40"/>
        </w:numPr>
        <w:tabs>
          <w:tab w:val="left" w:pos="284"/>
        </w:tabs>
        <w:spacing w:after="0" w:line="240" w:lineRule="auto"/>
        <w:ind w:left="-340" w:firstLine="0"/>
        <w:jc w:val="both"/>
        <w:rPr>
          <w:rFonts w:ascii="Arial" w:hAnsi="Arial" w:cs="Arial"/>
          <w:sz w:val="22"/>
          <w:szCs w:val="22"/>
        </w:rPr>
      </w:pPr>
      <w:r w:rsidRPr="00B859CD">
        <w:rPr>
          <w:rFonts w:ascii="Arial" w:hAnsi="Arial" w:cs="Arial"/>
          <w:sz w:val="22"/>
          <w:szCs w:val="22"/>
        </w:rPr>
        <w:t xml:space="preserve">Constancia de pago de la seguridad social y constancia de la afiliación a la ALR en riesgo V (tanto del Coordinador como del personal ejecutante de la labor). </w:t>
      </w:r>
    </w:p>
    <w:p w14:paraId="3C89F42B" w14:textId="77777777" w:rsidR="00575FC8" w:rsidRPr="00B859CD" w:rsidRDefault="00575FC8" w:rsidP="00E71490">
      <w:pPr>
        <w:pStyle w:val="Prrafodelista"/>
        <w:numPr>
          <w:ilvl w:val="0"/>
          <w:numId w:val="40"/>
        </w:numPr>
        <w:tabs>
          <w:tab w:val="left" w:pos="284"/>
        </w:tabs>
        <w:spacing w:after="0" w:line="240" w:lineRule="auto"/>
        <w:ind w:left="-340" w:firstLine="0"/>
        <w:jc w:val="both"/>
        <w:rPr>
          <w:rFonts w:ascii="Arial" w:hAnsi="Arial" w:cs="Arial"/>
          <w:sz w:val="22"/>
          <w:szCs w:val="22"/>
        </w:rPr>
      </w:pPr>
      <w:r w:rsidRPr="00B859CD">
        <w:rPr>
          <w:rFonts w:ascii="Arial" w:hAnsi="Arial" w:cs="Arial"/>
          <w:sz w:val="22"/>
          <w:szCs w:val="22"/>
        </w:rPr>
        <w:t xml:space="preserve">Copia del examen médico ocupacional con énfasis en trabajo en altura mínimo con un año de antigüedad (tanto del Coordinador como del personal ejecutante de la labor). </w:t>
      </w:r>
    </w:p>
    <w:p w14:paraId="1368E7AC" w14:textId="77777777" w:rsidR="00575FC8" w:rsidRPr="00B859CD" w:rsidRDefault="00575FC8" w:rsidP="00E71490">
      <w:pPr>
        <w:pStyle w:val="Prrafodelista"/>
        <w:numPr>
          <w:ilvl w:val="0"/>
          <w:numId w:val="40"/>
        </w:numPr>
        <w:tabs>
          <w:tab w:val="left" w:pos="284"/>
        </w:tabs>
        <w:spacing w:after="0" w:line="240" w:lineRule="auto"/>
        <w:ind w:left="-340" w:firstLine="0"/>
        <w:jc w:val="both"/>
        <w:rPr>
          <w:rFonts w:ascii="Arial" w:hAnsi="Arial" w:cs="Arial"/>
          <w:sz w:val="22"/>
          <w:szCs w:val="22"/>
        </w:rPr>
      </w:pPr>
      <w:r w:rsidRPr="00B859CD">
        <w:rPr>
          <w:rFonts w:ascii="Arial" w:hAnsi="Arial" w:cs="Arial"/>
          <w:sz w:val="22"/>
          <w:szCs w:val="22"/>
        </w:rPr>
        <w:t xml:space="preserve">Certificado de experiencia superior a un año expedido por el contratista donde se valide las capacidades del coordinador. </w:t>
      </w:r>
    </w:p>
    <w:p w14:paraId="3A8C60FD" w14:textId="77777777" w:rsidR="00575FC8" w:rsidRPr="00B859CD" w:rsidRDefault="00575FC8" w:rsidP="00E71490">
      <w:pPr>
        <w:pStyle w:val="Prrafodelista"/>
        <w:numPr>
          <w:ilvl w:val="0"/>
          <w:numId w:val="40"/>
        </w:numPr>
        <w:tabs>
          <w:tab w:val="left" w:pos="284"/>
        </w:tabs>
        <w:spacing w:after="0" w:line="240" w:lineRule="auto"/>
        <w:ind w:left="-340" w:firstLine="0"/>
        <w:jc w:val="both"/>
        <w:rPr>
          <w:rFonts w:ascii="Arial" w:hAnsi="Arial" w:cs="Arial"/>
          <w:sz w:val="22"/>
          <w:szCs w:val="22"/>
        </w:rPr>
      </w:pPr>
      <w:r w:rsidRPr="00B859CD">
        <w:rPr>
          <w:rFonts w:ascii="Arial" w:hAnsi="Arial" w:cs="Arial"/>
          <w:sz w:val="22"/>
          <w:szCs w:val="22"/>
        </w:rPr>
        <w:t xml:space="preserve">Curso de coordinador actualizado de acuerdo con la Resolución 4272 del 2021. </w:t>
      </w:r>
    </w:p>
    <w:p w14:paraId="3671A9E5" w14:textId="77777777" w:rsidR="00575FC8" w:rsidRPr="00B859CD" w:rsidRDefault="00575FC8" w:rsidP="00E71490">
      <w:pPr>
        <w:pStyle w:val="Prrafodelista"/>
        <w:numPr>
          <w:ilvl w:val="0"/>
          <w:numId w:val="40"/>
        </w:numPr>
        <w:tabs>
          <w:tab w:val="left" w:pos="284"/>
        </w:tabs>
        <w:spacing w:after="0" w:line="240" w:lineRule="auto"/>
        <w:ind w:left="-340" w:firstLine="0"/>
        <w:jc w:val="both"/>
        <w:rPr>
          <w:rFonts w:ascii="Arial" w:hAnsi="Arial" w:cs="Arial"/>
          <w:sz w:val="22"/>
          <w:szCs w:val="22"/>
        </w:rPr>
      </w:pPr>
      <w:r w:rsidRPr="00B859CD">
        <w:rPr>
          <w:rFonts w:ascii="Arial" w:hAnsi="Arial" w:cs="Arial"/>
          <w:sz w:val="22"/>
          <w:szCs w:val="22"/>
        </w:rPr>
        <w:t xml:space="preserve">Curso avanzado actualizado de forma anual (tanto del Coordinador como del personal ejecutante de la labor). </w:t>
      </w:r>
    </w:p>
    <w:p w14:paraId="418F83D1" w14:textId="77777777" w:rsidR="00575FC8" w:rsidRPr="00B859CD" w:rsidRDefault="00575FC8" w:rsidP="00E71490">
      <w:pPr>
        <w:pStyle w:val="Prrafodelista"/>
        <w:numPr>
          <w:ilvl w:val="0"/>
          <w:numId w:val="40"/>
        </w:numPr>
        <w:tabs>
          <w:tab w:val="left" w:pos="284"/>
        </w:tabs>
        <w:spacing w:after="0" w:line="240" w:lineRule="auto"/>
        <w:ind w:left="-340" w:firstLine="0"/>
        <w:jc w:val="both"/>
        <w:rPr>
          <w:rFonts w:ascii="Arial" w:hAnsi="Arial" w:cs="Arial"/>
          <w:sz w:val="22"/>
          <w:szCs w:val="22"/>
        </w:rPr>
      </w:pPr>
      <w:r w:rsidRPr="00B859CD">
        <w:rPr>
          <w:rFonts w:ascii="Arial" w:hAnsi="Arial" w:cs="Arial"/>
          <w:sz w:val="22"/>
          <w:szCs w:val="22"/>
        </w:rPr>
        <w:t xml:space="preserve">Curso de 50 horas en seguridad y salud en el trabajo de acuerdo con lo establecido en la normatividad legal vigente. </w:t>
      </w:r>
    </w:p>
    <w:p w14:paraId="39C0C9A9" w14:textId="77777777" w:rsidR="00575FC8" w:rsidRPr="000F1785" w:rsidRDefault="00575FC8" w:rsidP="00E71490">
      <w:pPr>
        <w:pStyle w:val="Prrafodelista"/>
        <w:tabs>
          <w:tab w:val="left" w:pos="284"/>
        </w:tabs>
        <w:spacing w:after="0" w:line="240" w:lineRule="auto"/>
        <w:ind w:left="-340"/>
        <w:jc w:val="both"/>
        <w:rPr>
          <w:rFonts w:ascii="Arial" w:hAnsi="Arial" w:cs="Arial"/>
          <w:highlight w:val="yellow"/>
        </w:rPr>
      </w:pPr>
    </w:p>
    <w:p w14:paraId="34051EFA" w14:textId="77777777" w:rsidR="00575FC8" w:rsidRPr="00B859CD" w:rsidRDefault="00575FC8" w:rsidP="00E71490">
      <w:pPr>
        <w:tabs>
          <w:tab w:val="left" w:pos="284"/>
        </w:tabs>
        <w:spacing w:after="0" w:line="240" w:lineRule="auto"/>
        <w:ind w:left="-340"/>
        <w:jc w:val="both"/>
        <w:rPr>
          <w:rFonts w:ascii="Arial" w:hAnsi="Arial" w:cs="Arial"/>
        </w:rPr>
      </w:pPr>
      <w:r w:rsidRPr="00B859CD">
        <w:rPr>
          <w:rFonts w:ascii="Arial" w:hAnsi="Arial" w:cs="Arial"/>
        </w:rPr>
        <w:t xml:space="preserve">Dicho coordinador deberá documentar y diligenciar conforme al modelo de formato adoptado por el contratista, la documentación requerida de forma diaria antes de iniciar la labor y mantener dicha documentación firmada para facilitarla cuando lo requieran los funcionarios del Instituto para el Desarrollo de Antioquia- IDEA. </w:t>
      </w:r>
    </w:p>
    <w:p w14:paraId="43823AB5" w14:textId="77777777" w:rsidR="00575FC8" w:rsidRPr="00596D34" w:rsidRDefault="00575FC8" w:rsidP="00E71490">
      <w:pPr>
        <w:tabs>
          <w:tab w:val="left" w:pos="284"/>
        </w:tabs>
        <w:spacing w:after="0" w:line="240" w:lineRule="auto"/>
        <w:ind w:left="-340"/>
        <w:jc w:val="both"/>
        <w:rPr>
          <w:rFonts w:ascii="Arial" w:hAnsi="Arial" w:cs="Arial"/>
          <w:highlight w:val="yellow"/>
        </w:rPr>
      </w:pPr>
    </w:p>
    <w:p w14:paraId="7612FC14" w14:textId="77777777" w:rsidR="00575FC8" w:rsidRPr="00B859CD" w:rsidRDefault="00575FC8" w:rsidP="00E71490">
      <w:pPr>
        <w:tabs>
          <w:tab w:val="left" w:pos="284"/>
        </w:tabs>
        <w:spacing w:after="0" w:line="240" w:lineRule="auto"/>
        <w:ind w:left="-340"/>
        <w:jc w:val="both"/>
        <w:rPr>
          <w:rFonts w:ascii="Arial" w:hAnsi="Arial" w:cs="Arial"/>
        </w:rPr>
      </w:pPr>
      <w:r w:rsidRPr="00B859CD">
        <w:rPr>
          <w:rFonts w:ascii="Arial" w:hAnsi="Arial" w:cs="Arial"/>
        </w:rPr>
        <w:lastRenderedPageBreak/>
        <w:t xml:space="preserve">La documentación requerida para actividades de alto riesgo es: </w:t>
      </w:r>
    </w:p>
    <w:p w14:paraId="515D92A9" w14:textId="77777777" w:rsidR="00575FC8" w:rsidRPr="00B859CD" w:rsidRDefault="00575FC8" w:rsidP="00E71490">
      <w:pPr>
        <w:tabs>
          <w:tab w:val="left" w:pos="284"/>
        </w:tabs>
        <w:spacing w:after="0" w:line="240" w:lineRule="auto"/>
        <w:ind w:left="-340"/>
        <w:jc w:val="both"/>
        <w:rPr>
          <w:rFonts w:ascii="Arial" w:hAnsi="Arial" w:cs="Arial"/>
        </w:rPr>
      </w:pPr>
    </w:p>
    <w:p w14:paraId="0DD03FEE" w14:textId="77777777" w:rsidR="00575FC8" w:rsidRPr="00B859CD" w:rsidRDefault="00575FC8" w:rsidP="00E71490">
      <w:pPr>
        <w:pStyle w:val="Prrafodelista"/>
        <w:numPr>
          <w:ilvl w:val="0"/>
          <w:numId w:val="41"/>
        </w:numPr>
        <w:tabs>
          <w:tab w:val="left" w:pos="284"/>
        </w:tabs>
        <w:spacing w:after="0" w:line="240" w:lineRule="auto"/>
        <w:ind w:left="-340" w:firstLine="0"/>
        <w:jc w:val="both"/>
        <w:rPr>
          <w:rFonts w:ascii="Arial" w:hAnsi="Arial" w:cs="Arial"/>
        </w:rPr>
      </w:pPr>
      <w:r w:rsidRPr="00B859CD">
        <w:rPr>
          <w:rFonts w:ascii="Arial" w:hAnsi="Arial" w:cs="Arial"/>
        </w:rPr>
        <w:t xml:space="preserve">ATS: Análisis de trabajo seguro. </w:t>
      </w:r>
    </w:p>
    <w:p w14:paraId="09313B78" w14:textId="77777777" w:rsidR="00575FC8" w:rsidRPr="00B859CD" w:rsidRDefault="00575FC8" w:rsidP="00E71490">
      <w:pPr>
        <w:pStyle w:val="Prrafodelista"/>
        <w:numPr>
          <w:ilvl w:val="0"/>
          <w:numId w:val="41"/>
        </w:numPr>
        <w:tabs>
          <w:tab w:val="left" w:pos="284"/>
        </w:tabs>
        <w:spacing w:after="0" w:line="240" w:lineRule="auto"/>
        <w:ind w:left="-340" w:firstLine="0"/>
        <w:jc w:val="both"/>
        <w:rPr>
          <w:rFonts w:ascii="Arial" w:hAnsi="Arial" w:cs="Arial"/>
        </w:rPr>
      </w:pPr>
      <w:r w:rsidRPr="00B859CD">
        <w:rPr>
          <w:rFonts w:ascii="Arial" w:hAnsi="Arial" w:cs="Arial"/>
        </w:rPr>
        <w:t xml:space="preserve">ARO: Análisis de riesgo por oficio. </w:t>
      </w:r>
    </w:p>
    <w:p w14:paraId="40C3324D" w14:textId="77777777" w:rsidR="00575FC8" w:rsidRPr="00B859CD" w:rsidRDefault="00575FC8" w:rsidP="00E71490">
      <w:pPr>
        <w:pStyle w:val="Prrafodelista"/>
        <w:numPr>
          <w:ilvl w:val="0"/>
          <w:numId w:val="41"/>
        </w:numPr>
        <w:tabs>
          <w:tab w:val="left" w:pos="284"/>
        </w:tabs>
        <w:spacing w:after="0" w:line="240" w:lineRule="auto"/>
        <w:ind w:left="-340" w:firstLine="0"/>
        <w:jc w:val="both"/>
        <w:rPr>
          <w:rFonts w:ascii="Arial" w:hAnsi="Arial" w:cs="Arial"/>
        </w:rPr>
      </w:pPr>
      <w:r w:rsidRPr="00B859CD">
        <w:rPr>
          <w:rFonts w:ascii="Arial" w:hAnsi="Arial" w:cs="Arial"/>
        </w:rPr>
        <w:t xml:space="preserve">PTA: Permiso de trabajo en alturas, actualizado a la Resolución 4272 del 2021. </w:t>
      </w:r>
    </w:p>
    <w:p w14:paraId="1B6D874C" w14:textId="77777777" w:rsidR="00575FC8" w:rsidRPr="00B859CD" w:rsidRDefault="00575FC8" w:rsidP="00E71490">
      <w:pPr>
        <w:pStyle w:val="Prrafodelista"/>
        <w:numPr>
          <w:ilvl w:val="0"/>
          <w:numId w:val="41"/>
        </w:numPr>
        <w:tabs>
          <w:tab w:val="left" w:pos="284"/>
        </w:tabs>
        <w:spacing w:after="0" w:line="240" w:lineRule="auto"/>
        <w:ind w:left="-340" w:firstLine="0"/>
        <w:jc w:val="both"/>
        <w:rPr>
          <w:rFonts w:ascii="Arial" w:hAnsi="Arial" w:cs="Arial"/>
        </w:rPr>
      </w:pPr>
      <w:r w:rsidRPr="00B859CD">
        <w:rPr>
          <w:rFonts w:ascii="Arial" w:hAnsi="Arial" w:cs="Arial"/>
        </w:rPr>
        <w:t xml:space="preserve">Preoperacionales para maquinas, herramientas y equipos (Según aplicación). </w:t>
      </w:r>
    </w:p>
    <w:p w14:paraId="53EC217C" w14:textId="77777777" w:rsidR="00575FC8" w:rsidRPr="00522C8C" w:rsidRDefault="00575FC8" w:rsidP="00E71490">
      <w:pPr>
        <w:pStyle w:val="Prrafodelista"/>
        <w:tabs>
          <w:tab w:val="left" w:pos="284"/>
        </w:tabs>
        <w:spacing w:after="0" w:line="240" w:lineRule="auto"/>
        <w:ind w:left="-340"/>
        <w:jc w:val="both"/>
        <w:rPr>
          <w:rFonts w:ascii="Arial" w:hAnsi="Arial" w:cs="Arial"/>
          <w:highlight w:val="yellow"/>
        </w:rPr>
      </w:pPr>
    </w:p>
    <w:p w14:paraId="24CD78B3" w14:textId="77777777" w:rsidR="00575FC8" w:rsidRPr="00522C8C" w:rsidRDefault="00575FC8" w:rsidP="00E71490">
      <w:pPr>
        <w:tabs>
          <w:tab w:val="left" w:pos="284"/>
        </w:tabs>
        <w:spacing w:after="0" w:line="240" w:lineRule="auto"/>
        <w:ind w:left="-340"/>
        <w:jc w:val="both"/>
        <w:rPr>
          <w:rFonts w:ascii="Arial" w:hAnsi="Arial" w:cs="Arial"/>
          <w:b/>
          <w:bCs/>
        </w:rPr>
      </w:pPr>
      <w:r w:rsidRPr="00522C8C">
        <w:rPr>
          <w:rFonts w:ascii="Arial" w:hAnsi="Arial" w:cs="Arial"/>
          <w:b/>
          <w:bCs/>
        </w:rPr>
        <w:t xml:space="preserve">CLÁUSULA DE CONFIDENCIALIDAD </w:t>
      </w:r>
    </w:p>
    <w:p w14:paraId="799C3F05" w14:textId="77777777" w:rsidR="00575FC8" w:rsidRPr="00596D34" w:rsidRDefault="00575FC8" w:rsidP="00E71490">
      <w:pPr>
        <w:tabs>
          <w:tab w:val="left" w:pos="284"/>
        </w:tabs>
        <w:spacing w:after="0" w:line="240" w:lineRule="auto"/>
        <w:ind w:left="-340"/>
        <w:jc w:val="both"/>
        <w:rPr>
          <w:rFonts w:ascii="Arial" w:hAnsi="Arial" w:cs="Arial"/>
          <w:highlight w:val="yellow"/>
        </w:rPr>
      </w:pPr>
    </w:p>
    <w:p w14:paraId="7A2A9468" w14:textId="77777777" w:rsidR="00575FC8" w:rsidRPr="0063493B" w:rsidRDefault="00575FC8" w:rsidP="00E71490">
      <w:pPr>
        <w:tabs>
          <w:tab w:val="left" w:pos="284"/>
        </w:tabs>
        <w:spacing w:after="0" w:line="240" w:lineRule="auto"/>
        <w:ind w:left="-340"/>
        <w:jc w:val="both"/>
        <w:rPr>
          <w:rFonts w:ascii="Arial" w:hAnsi="Arial" w:cs="Arial"/>
        </w:rPr>
      </w:pPr>
      <w:r w:rsidRPr="0063493B">
        <w:rPr>
          <w:rFonts w:ascii="Arial" w:hAnsi="Arial" w:cs="Arial"/>
        </w:rPr>
        <w:t>El Contratista manifiesta que es jurídicamente capaz de salvaguardar la información recolectada y suministrada a EL IDEA, obligándose a: 1. Guardar confidencialidad sobre los mecanismos y sistemas de información que le brinde el IDEA, si a ello hubiere lugar; 2. Reconocer y dar manejo adecuado a la información recolectada en desarrollo del objeto contractual; 3. Responsabilizarse por la información suministrada; 4. Suministrar información veraz, completa y correcta en desarrollo del objeto contractual, lo cual lo responsabiliza ante EL IDEA y ante terceros por inexactitudes, errores o falsedad en desarrollo de las diferentes actuaciones.</w:t>
      </w:r>
    </w:p>
    <w:p w14:paraId="32396E04" w14:textId="77777777" w:rsidR="00B07371" w:rsidRDefault="00B07371" w:rsidP="00B07371">
      <w:pPr>
        <w:tabs>
          <w:tab w:val="center" w:pos="-6804"/>
        </w:tabs>
        <w:spacing w:after="0" w:line="240" w:lineRule="auto"/>
        <w:ind w:left="-340"/>
        <w:jc w:val="both"/>
        <w:rPr>
          <w:rFonts w:ascii="Arial" w:hAnsi="Arial" w:cs="Arial"/>
          <w:b/>
        </w:rPr>
      </w:pPr>
    </w:p>
    <w:p w14:paraId="53A54793" w14:textId="77777777" w:rsidR="00B07371" w:rsidRPr="003060B8" w:rsidRDefault="00B07371" w:rsidP="00B07371">
      <w:pPr>
        <w:tabs>
          <w:tab w:val="center" w:pos="-6804"/>
        </w:tabs>
        <w:spacing w:after="0" w:line="240" w:lineRule="auto"/>
        <w:ind w:left="-340"/>
        <w:jc w:val="both"/>
        <w:rPr>
          <w:rFonts w:ascii="Arial" w:hAnsi="Arial" w:cs="Arial"/>
        </w:rPr>
      </w:pPr>
    </w:p>
    <w:p w14:paraId="4044585A" w14:textId="3206FA86" w:rsidR="004E1A0E" w:rsidRDefault="001A11A5" w:rsidP="00E25CD1">
      <w:pPr>
        <w:tabs>
          <w:tab w:val="center" w:pos="-6804"/>
        </w:tabs>
        <w:spacing w:after="0" w:line="240" w:lineRule="auto"/>
        <w:ind w:left="-340"/>
        <w:jc w:val="both"/>
        <w:rPr>
          <w:rFonts w:ascii="Arial" w:hAnsi="Arial" w:cs="Arial"/>
        </w:rPr>
      </w:pPr>
      <w:r w:rsidRPr="001A11A5">
        <w:rPr>
          <w:rFonts w:ascii="Arial" w:hAnsi="Arial" w:cs="Arial"/>
          <w:b/>
          <w:bCs/>
        </w:rPr>
        <w:t xml:space="preserve">3.2. </w:t>
      </w:r>
      <w:r w:rsidR="0037724B" w:rsidRPr="001A11A5">
        <w:rPr>
          <w:rFonts w:ascii="Arial" w:hAnsi="Arial" w:cs="Arial"/>
          <w:b/>
          <w:bCs/>
        </w:rPr>
        <w:t>OBLIGACIONES DEL IDEA</w:t>
      </w:r>
      <w:r w:rsidR="0037724B" w:rsidRPr="00D33D1D">
        <w:rPr>
          <w:rFonts w:ascii="Arial" w:hAnsi="Arial" w:cs="Arial"/>
          <w:b/>
          <w:bCs/>
          <w:u w:val="single"/>
        </w:rPr>
        <w:t>.</w:t>
      </w:r>
      <w:r w:rsidR="0037724B" w:rsidRPr="0037724B">
        <w:rPr>
          <w:rFonts w:ascii="Arial" w:hAnsi="Arial" w:cs="Arial"/>
        </w:rPr>
        <w:t xml:space="preserve"> </w:t>
      </w:r>
    </w:p>
    <w:p w14:paraId="6C24C5DD" w14:textId="77777777" w:rsidR="004E1A0E" w:rsidRDefault="004E1A0E" w:rsidP="00E25CD1">
      <w:pPr>
        <w:tabs>
          <w:tab w:val="center" w:pos="-6804"/>
        </w:tabs>
        <w:spacing w:after="0" w:line="240" w:lineRule="auto"/>
        <w:ind w:left="-340"/>
        <w:jc w:val="both"/>
        <w:rPr>
          <w:rFonts w:ascii="Arial" w:hAnsi="Arial" w:cs="Arial"/>
        </w:rPr>
      </w:pPr>
    </w:p>
    <w:p w14:paraId="454BC200" w14:textId="180C6355" w:rsidR="00113224" w:rsidRDefault="00113224" w:rsidP="00113224">
      <w:pPr>
        <w:spacing w:after="0"/>
        <w:ind w:left="-426"/>
        <w:jc w:val="both"/>
        <w:rPr>
          <w:rFonts w:ascii="Arial" w:hAnsi="Arial" w:cs="Arial"/>
        </w:rPr>
      </w:pPr>
      <w:r w:rsidRPr="006D37DD">
        <w:rPr>
          <w:rFonts w:ascii="Arial" w:eastAsia="Times New Roman" w:hAnsi="Arial" w:cs="Arial"/>
          <w:bCs/>
          <w:lang w:val="es-ES" w:eastAsia="es-CO"/>
        </w:rPr>
        <w:t>3.2.</w:t>
      </w:r>
      <w:r w:rsidRPr="006D37DD">
        <w:rPr>
          <w:rFonts w:ascii="Arial" w:hAnsi="Arial" w:cs="Arial"/>
          <w:bCs/>
        </w:rPr>
        <w:t>1.</w:t>
      </w:r>
      <w:r w:rsidRPr="006A1871">
        <w:rPr>
          <w:rFonts w:ascii="Arial" w:hAnsi="Arial" w:cs="Arial"/>
          <w:b/>
          <w:bCs/>
        </w:rPr>
        <w:tab/>
      </w:r>
      <w:r w:rsidRPr="006A1871">
        <w:rPr>
          <w:rFonts w:ascii="Arial" w:hAnsi="Arial" w:cs="Arial"/>
        </w:rPr>
        <w:t>Informar oportunamente al contratista sobre cualquier decisión administrativa que tenga incidencia en el objeto del contrato.</w:t>
      </w:r>
    </w:p>
    <w:p w14:paraId="7A578B3D" w14:textId="77777777" w:rsidR="007B0CE5" w:rsidRPr="006A1871" w:rsidRDefault="007B0CE5" w:rsidP="00113224">
      <w:pPr>
        <w:spacing w:after="0"/>
        <w:ind w:left="-426"/>
        <w:jc w:val="both"/>
        <w:rPr>
          <w:rFonts w:ascii="Arial" w:hAnsi="Arial" w:cs="Arial"/>
        </w:rPr>
      </w:pPr>
    </w:p>
    <w:p w14:paraId="065E61A1" w14:textId="41AC5321" w:rsidR="00113224" w:rsidRDefault="00113224" w:rsidP="00113224">
      <w:pPr>
        <w:spacing w:after="0"/>
        <w:ind w:left="-426"/>
        <w:jc w:val="both"/>
        <w:rPr>
          <w:rFonts w:ascii="Arial" w:hAnsi="Arial" w:cs="Arial"/>
        </w:rPr>
      </w:pPr>
      <w:r w:rsidRPr="006D37DD">
        <w:rPr>
          <w:rFonts w:ascii="Arial" w:eastAsia="Times New Roman" w:hAnsi="Arial" w:cs="Arial"/>
          <w:bCs/>
          <w:lang w:val="es-ES" w:eastAsia="es-CO"/>
        </w:rPr>
        <w:t>3.2</w:t>
      </w:r>
      <w:r w:rsidRPr="006D37DD">
        <w:rPr>
          <w:rFonts w:ascii="Arial" w:hAnsi="Arial" w:cs="Arial"/>
          <w:bCs/>
        </w:rPr>
        <w:t>.2.</w:t>
      </w:r>
      <w:r w:rsidRPr="006A1871">
        <w:rPr>
          <w:rFonts w:ascii="Arial" w:hAnsi="Arial" w:cs="Arial"/>
          <w:b/>
          <w:bCs/>
        </w:rPr>
        <w:t xml:space="preserve">    </w:t>
      </w:r>
      <w:r w:rsidRPr="006A1871">
        <w:rPr>
          <w:rFonts w:ascii="Arial" w:hAnsi="Arial" w:cs="Arial"/>
        </w:rPr>
        <w:t>Informar al contratista de manera oportuna cualquier falla o anomalía en el sistema de seguridad, como también falla en la red interna si se llegase a presentar.</w:t>
      </w:r>
    </w:p>
    <w:p w14:paraId="69D85DF0" w14:textId="77777777" w:rsidR="007B0CE5" w:rsidRPr="006A1871" w:rsidRDefault="007B0CE5" w:rsidP="007B0CE5">
      <w:pPr>
        <w:spacing w:after="0"/>
        <w:jc w:val="both"/>
        <w:rPr>
          <w:rFonts w:ascii="Arial" w:hAnsi="Arial" w:cs="Arial"/>
        </w:rPr>
      </w:pPr>
    </w:p>
    <w:p w14:paraId="44B6112E" w14:textId="5DBCE887" w:rsidR="007B0CE5" w:rsidRDefault="00113224" w:rsidP="00113224">
      <w:pPr>
        <w:spacing w:after="0"/>
        <w:ind w:left="-426"/>
        <w:jc w:val="both"/>
        <w:rPr>
          <w:rFonts w:ascii="Arial" w:hAnsi="Arial" w:cs="Arial"/>
          <w:bCs/>
        </w:rPr>
      </w:pPr>
      <w:r w:rsidRPr="006D37DD">
        <w:rPr>
          <w:rFonts w:ascii="Arial" w:eastAsia="Times New Roman" w:hAnsi="Arial" w:cs="Arial"/>
          <w:bCs/>
          <w:lang w:val="es-ES" w:eastAsia="es-CO"/>
        </w:rPr>
        <w:t>3.2</w:t>
      </w:r>
      <w:r w:rsidRPr="006D37DD">
        <w:rPr>
          <w:rFonts w:ascii="Arial" w:hAnsi="Arial" w:cs="Arial"/>
          <w:bCs/>
        </w:rPr>
        <w:t>.</w:t>
      </w:r>
      <w:r w:rsidR="007B0CE5">
        <w:rPr>
          <w:rFonts w:ascii="Arial" w:hAnsi="Arial" w:cs="Arial"/>
          <w:bCs/>
        </w:rPr>
        <w:t>3</w:t>
      </w:r>
      <w:r w:rsidR="001E432E">
        <w:rPr>
          <w:rFonts w:ascii="Arial" w:hAnsi="Arial" w:cs="Arial"/>
          <w:bCs/>
        </w:rPr>
        <w:t xml:space="preserve">. </w:t>
      </w:r>
      <w:r w:rsidR="001E432E" w:rsidRPr="00B64516">
        <w:rPr>
          <w:rFonts w:ascii="Arial" w:hAnsi="Arial" w:cs="Arial"/>
        </w:rPr>
        <w:t>Cumplir lo estipulado en la forma de pago</w:t>
      </w:r>
    </w:p>
    <w:p w14:paraId="5E117B3F" w14:textId="77777777" w:rsidR="001E432E" w:rsidRDefault="001E432E" w:rsidP="001E432E">
      <w:pPr>
        <w:spacing w:after="0"/>
        <w:ind w:left="-426"/>
        <w:jc w:val="both"/>
        <w:rPr>
          <w:rFonts w:ascii="Arial" w:hAnsi="Arial" w:cs="Arial"/>
          <w:bCs/>
        </w:rPr>
      </w:pPr>
    </w:p>
    <w:p w14:paraId="34937C2F" w14:textId="6F3750EA" w:rsidR="00113224" w:rsidRDefault="001E432E" w:rsidP="001E432E">
      <w:pPr>
        <w:spacing w:after="0"/>
        <w:ind w:left="-426"/>
        <w:jc w:val="both"/>
        <w:rPr>
          <w:rFonts w:ascii="Arial" w:hAnsi="Arial" w:cs="Arial"/>
        </w:rPr>
      </w:pPr>
      <w:r>
        <w:rPr>
          <w:rFonts w:ascii="Arial" w:hAnsi="Arial" w:cs="Arial"/>
          <w:bCs/>
        </w:rPr>
        <w:t xml:space="preserve">3.2.4. </w:t>
      </w:r>
      <w:r w:rsidR="00113224" w:rsidRPr="006A1871">
        <w:rPr>
          <w:rFonts w:ascii="Arial" w:hAnsi="Arial" w:cs="Arial"/>
        </w:rPr>
        <w:t>Cumplir con lo ordenado en la Ley 80 de 1993, la Ley 1150 de 2007 y su Decreto Reglamentario 1082 de 2015, la Ley 1474 de 2011, Decreto - Ley 0019 de 2012, Decreto 1082 de 2015 y demás normatividad vigente en materia contractual.</w:t>
      </w:r>
    </w:p>
    <w:p w14:paraId="7736FABE" w14:textId="77777777" w:rsidR="007B0CE5" w:rsidRPr="006A1871" w:rsidRDefault="007B0CE5" w:rsidP="00113224">
      <w:pPr>
        <w:spacing w:after="0"/>
        <w:ind w:left="-426"/>
        <w:jc w:val="both"/>
        <w:rPr>
          <w:rFonts w:ascii="Arial" w:hAnsi="Arial" w:cs="Arial"/>
        </w:rPr>
      </w:pPr>
    </w:p>
    <w:p w14:paraId="190FEE12" w14:textId="72A3B392" w:rsidR="00113224" w:rsidRDefault="00113224" w:rsidP="00113224">
      <w:pPr>
        <w:spacing w:after="0"/>
        <w:ind w:left="-426"/>
        <w:jc w:val="both"/>
        <w:rPr>
          <w:rFonts w:ascii="Arial" w:hAnsi="Arial" w:cs="Arial"/>
        </w:rPr>
      </w:pPr>
      <w:r w:rsidRPr="006D37DD">
        <w:rPr>
          <w:rFonts w:ascii="Arial" w:eastAsia="Times New Roman" w:hAnsi="Arial" w:cs="Arial"/>
          <w:bCs/>
          <w:lang w:val="es-ES" w:eastAsia="es-CO"/>
        </w:rPr>
        <w:t>3.2</w:t>
      </w:r>
      <w:r w:rsidRPr="006D37DD">
        <w:rPr>
          <w:rFonts w:ascii="Arial" w:hAnsi="Arial" w:cs="Arial"/>
          <w:bCs/>
        </w:rPr>
        <w:t>.</w:t>
      </w:r>
      <w:r w:rsidR="001E432E">
        <w:rPr>
          <w:rFonts w:ascii="Arial" w:hAnsi="Arial" w:cs="Arial"/>
          <w:bCs/>
        </w:rPr>
        <w:t>5</w:t>
      </w:r>
      <w:r w:rsidRPr="006D37DD">
        <w:rPr>
          <w:rFonts w:ascii="Arial" w:hAnsi="Arial" w:cs="Arial"/>
          <w:bCs/>
        </w:rPr>
        <w:t>.</w:t>
      </w:r>
      <w:r w:rsidRPr="006A1871">
        <w:rPr>
          <w:rFonts w:ascii="Arial" w:hAnsi="Arial" w:cs="Arial"/>
        </w:rPr>
        <w:tab/>
        <w:t>Ejercer la Supervisión, dando cumplimiento a la normatividad relacionada, al Manual de Supervisión e Interventoría aprobado por el Instituto.</w:t>
      </w:r>
    </w:p>
    <w:p w14:paraId="58BEB778" w14:textId="77777777" w:rsidR="007B0CE5" w:rsidRPr="006A1871" w:rsidRDefault="007B0CE5" w:rsidP="00113224">
      <w:pPr>
        <w:spacing w:after="0"/>
        <w:ind w:left="-426"/>
        <w:jc w:val="both"/>
        <w:rPr>
          <w:rFonts w:ascii="Arial" w:hAnsi="Arial" w:cs="Arial"/>
        </w:rPr>
      </w:pPr>
    </w:p>
    <w:p w14:paraId="132CD799" w14:textId="0DED8ED3" w:rsidR="00113224" w:rsidRPr="006A1871" w:rsidRDefault="00113224" w:rsidP="00113224">
      <w:pPr>
        <w:spacing w:after="0"/>
        <w:ind w:left="-426"/>
        <w:jc w:val="both"/>
        <w:rPr>
          <w:rFonts w:ascii="Arial" w:hAnsi="Arial" w:cs="Arial"/>
          <w:b/>
          <w:bCs/>
        </w:rPr>
      </w:pPr>
      <w:r w:rsidRPr="006D37DD">
        <w:rPr>
          <w:rFonts w:ascii="Arial" w:eastAsia="Times New Roman" w:hAnsi="Arial" w:cs="Arial"/>
          <w:bCs/>
          <w:lang w:val="es-ES" w:eastAsia="es-CO"/>
        </w:rPr>
        <w:t>3.2</w:t>
      </w:r>
      <w:r w:rsidRPr="006D37DD">
        <w:rPr>
          <w:rFonts w:ascii="Arial" w:hAnsi="Arial" w:cs="Arial"/>
          <w:bCs/>
        </w:rPr>
        <w:t>.</w:t>
      </w:r>
      <w:r w:rsidR="001E432E">
        <w:rPr>
          <w:rFonts w:ascii="Arial" w:hAnsi="Arial" w:cs="Arial"/>
          <w:bCs/>
        </w:rPr>
        <w:t>6</w:t>
      </w:r>
      <w:r w:rsidRPr="006D37DD">
        <w:rPr>
          <w:rFonts w:ascii="Arial" w:hAnsi="Arial" w:cs="Arial"/>
          <w:bCs/>
        </w:rPr>
        <w:t>.</w:t>
      </w:r>
      <w:r w:rsidRPr="006A1871">
        <w:rPr>
          <w:rFonts w:ascii="Arial" w:hAnsi="Arial" w:cs="Arial"/>
          <w:b/>
          <w:bCs/>
        </w:rPr>
        <w:tab/>
      </w:r>
      <w:r w:rsidRPr="006A1871">
        <w:rPr>
          <w:rFonts w:ascii="Arial" w:hAnsi="Arial" w:cs="Arial"/>
        </w:rPr>
        <w:t>Las demás que se desprendan de la legislación aplicable a esta modalidad contractual.</w:t>
      </w:r>
    </w:p>
    <w:p w14:paraId="4474B7F7" w14:textId="77777777" w:rsidR="00113224" w:rsidRDefault="00113224" w:rsidP="00E25CD1">
      <w:pPr>
        <w:tabs>
          <w:tab w:val="center" w:pos="-6804"/>
        </w:tabs>
        <w:spacing w:after="0" w:line="240" w:lineRule="auto"/>
        <w:ind w:left="-340"/>
        <w:jc w:val="both"/>
        <w:rPr>
          <w:rFonts w:ascii="Arial" w:hAnsi="Arial" w:cs="Arial"/>
          <w:b/>
          <w:bCs/>
          <w:caps/>
        </w:rPr>
      </w:pPr>
    </w:p>
    <w:p w14:paraId="141F0B7B" w14:textId="77777777" w:rsidR="00460960" w:rsidRDefault="00B37EA5" w:rsidP="00460960">
      <w:pPr>
        <w:spacing w:after="0" w:line="240" w:lineRule="auto"/>
        <w:ind w:left="-426"/>
        <w:jc w:val="both"/>
        <w:outlineLvl w:val="0"/>
        <w:rPr>
          <w:rFonts w:ascii="Arial" w:hAnsi="Arial" w:cs="Arial"/>
          <w:bCs/>
        </w:rPr>
      </w:pPr>
      <w:r w:rsidRPr="005C572C">
        <w:rPr>
          <w:rFonts w:ascii="Arial" w:hAnsi="Arial" w:cs="Arial"/>
          <w:b/>
          <w:bCs/>
          <w:caps/>
        </w:rPr>
        <w:t>CUARTA</w:t>
      </w:r>
      <w:r w:rsidRPr="005C572C">
        <w:rPr>
          <w:rFonts w:ascii="Arial" w:hAnsi="Arial" w:cs="Arial"/>
          <w:caps/>
        </w:rPr>
        <w:t xml:space="preserve">. </w:t>
      </w:r>
      <w:r w:rsidRPr="005C572C">
        <w:rPr>
          <w:rFonts w:ascii="Arial" w:hAnsi="Arial" w:cs="Arial"/>
          <w:b/>
          <w:caps/>
          <w:u w:val="single"/>
        </w:rPr>
        <w:t>Valor y forma de pago</w:t>
      </w:r>
      <w:r w:rsidRPr="005C572C">
        <w:rPr>
          <w:rFonts w:ascii="Arial" w:hAnsi="Arial" w:cs="Arial"/>
          <w:b/>
          <w:caps/>
        </w:rPr>
        <w:t>:</w:t>
      </w:r>
      <w:r w:rsidRPr="005C572C">
        <w:rPr>
          <w:rFonts w:ascii="Arial" w:hAnsi="Arial" w:cs="Arial"/>
        </w:rPr>
        <w:t xml:space="preserve"> </w:t>
      </w:r>
      <w:r w:rsidR="00460960" w:rsidRPr="00375BB2">
        <w:rPr>
          <w:rFonts w:ascii="Arial" w:hAnsi="Arial" w:cs="Arial"/>
          <w:bCs/>
        </w:rPr>
        <w:t>El Instituto para el Desarrollo de Antioquia (IDEA) realizará los pagos al contratista bajo el siguiente esquema, para lo cual el contratista deberá presentar la factura o documento equivalente debidamente legalizado y previo visto bueno por parte del supervisor, conforme a los avances del proyecto:</w:t>
      </w:r>
    </w:p>
    <w:p w14:paraId="02150640" w14:textId="77777777" w:rsidR="00460960" w:rsidRDefault="00460960" w:rsidP="00460960">
      <w:pPr>
        <w:spacing w:after="0" w:line="240" w:lineRule="auto"/>
        <w:ind w:left="-426"/>
        <w:jc w:val="both"/>
        <w:outlineLvl w:val="0"/>
        <w:rPr>
          <w:rFonts w:ascii="Arial" w:hAnsi="Arial" w:cs="Arial"/>
          <w:b/>
          <w:bCs/>
        </w:rPr>
      </w:pPr>
    </w:p>
    <w:p w14:paraId="1CFE99DA" w14:textId="77777777" w:rsidR="00460960" w:rsidRDefault="00460960" w:rsidP="00460960">
      <w:pPr>
        <w:spacing w:after="0" w:line="240" w:lineRule="auto"/>
        <w:ind w:left="-426"/>
        <w:jc w:val="both"/>
        <w:outlineLvl w:val="0"/>
        <w:rPr>
          <w:rFonts w:ascii="Arial" w:hAnsi="Arial" w:cs="Arial"/>
          <w:bCs/>
        </w:rPr>
      </w:pPr>
      <w:r w:rsidRPr="00460960">
        <w:rPr>
          <w:rFonts w:ascii="Arial" w:hAnsi="Arial" w:cs="Arial"/>
          <w:b/>
          <w:bCs/>
        </w:rPr>
        <w:t>Pagos por suministro de equipos y software</w:t>
      </w:r>
      <w:r w:rsidRPr="00460960">
        <w:rPr>
          <w:rFonts w:ascii="Arial" w:hAnsi="Arial" w:cs="Arial"/>
          <w:bCs/>
        </w:rPr>
        <w:t>:</w:t>
      </w:r>
      <w:r>
        <w:rPr>
          <w:rFonts w:ascii="Arial" w:hAnsi="Arial" w:cs="Arial"/>
          <w:bCs/>
        </w:rPr>
        <w:t xml:space="preserve"> </w:t>
      </w:r>
    </w:p>
    <w:p w14:paraId="182BE243" w14:textId="77777777" w:rsidR="00460960" w:rsidRDefault="00460960" w:rsidP="00460960">
      <w:pPr>
        <w:spacing w:after="0" w:line="240" w:lineRule="auto"/>
        <w:ind w:left="-426"/>
        <w:jc w:val="both"/>
        <w:outlineLvl w:val="0"/>
        <w:rPr>
          <w:rFonts w:ascii="Arial" w:hAnsi="Arial" w:cs="Arial"/>
          <w:bCs/>
        </w:rPr>
      </w:pPr>
    </w:p>
    <w:p w14:paraId="48191C69" w14:textId="6E60F1DF" w:rsidR="00460960" w:rsidRPr="00375BB2" w:rsidRDefault="00460960" w:rsidP="00460960">
      <w:pPr>
        <w:spacing w:after="0" w:line="240" w:lineRule="auto"/>
        <w:ind w:left="-426"/>
        <w:jc w:val="both"/>
        <w:outlineLvl w:val="0"/>
        <w:rPr>
          <w:rFonts w:ascii="Arial" w:hAnsi="Arial" w:cs="Arial"/>
          <w:bCs/>
        </w:rPr>
      </w:pPr>
      <w:r w:rsidRPr="00375BB2">
        <w:rPr>
          <w:rFonts w:ascii="Arial" w:hAnsi="Arial" w:cs="Arial"/>
          <w:bCs/>
        </w:rPr>
        <w:t>Teniendo en cuenta que los equipos y software suelen requerir desembolsos significativos por parte del proveedor (compra de materiales, licencias, etc.), el IDEA realizará los desembolsos de la siguiente manera, con el fin de garantizar que el contratista tenga liquidez para iniciar el proyecto sin afectar su operación.</w:t>
      </w:r>
    </w:p>
    <w:p w14:paraId="0663BEFE" w14:textId="77777777" w:rsidR="00460960" w:rsidRPr="0081527D" w:rsidRDefault="00460960" w:rsidP="00460960">
      <w:pPr>
        <w:spacing w:after="0" w:line="240" w:lineRule="auto"/>
        <w:jc w:val="both"/>
        <w:rPr>
          <w:rFonts w:ascii="Arial" w:hAnsi="Arial" w:cs="Arial"/>
          <w:bCs/>
          <w:highlight w:val="yellow"/>
        </w:rPr>
      </w:pPr>
    </w:p>
    <w:p w14:paraId="3BA2B764" w14:textId="77777777" w:rsidR="00460960" w:rsidRPr="002E78CE" w:rsidRDefault="00460960" w:rsidP="00460960">
      <w:pPr>
        <w:pStyle w:val="Prrafodelista"/>
        <w:numPr>
          <w:ilvl w:val="0"/>
          <w:numId w:val="44"/>
        </w:numPr>
        <w:spacing w:after="0" w:line="240" w:lineRule="auto"/>
        <w:ind w:left="0"/>
        <w:jc w:val="both"/>
        <w:outlineLvl w:val="0"/>
        <w:rPr>
          <w:rFonts w:ascii="Arial" w:hAnsi="Arial" w:cs="Arial"/>
          <w:bCs/>
          <w:sz w:val="22"/>
          <w:szCs w:val="22"/>
        </w:rPr>
      </w:pPr>
      <w:r w:rsidRPr="002E78CE">
        <w:rPr>
          <w:rFonts w:ascii="Arial" w:hAnsi="Arial" w:cs="Arial"/>
          <w:b/>
          <w:bCs/>
          <w:sz w:val="22"/>
          <w:szCs w:val="22"/>
        </w:rPr>
        <w:t>40% anticipo</w:t>
      </w:r>
      <w:r w:rsidRPr="002E78CE">
        <w:rPr>
          <w:rFonts w:ascii="Arial" w:hAnsi="Arial" w:cs="Arial"/>
          <w:bCs/>
          <w:sz w:val="22"/>
          <w:szCs w:val="22"/>
        </w:rPr>
        <w:t> contra presentación de garantía de cumplimiento.</w:t>
      </w:r>
    </w:p>
    <w:p w14:paraId="6C625C1B" w14:textId="77777777" w:rsidR="00460960" w:rsidRPr="002E78CE" w:rsidRDefault="00460960" w:rsidP="00460960">
      <w:pPr>
        <w:spacing w:after="0" w:line="240" w:lineRule="auto"/>
        <w:ind w:left="360"/>
        <w:jc w:val="both"/>
        <w:outlineLvl w:val="0"/>
        <w:rPr>
          <w:rFonts w:ascii="Arial" w:hAnsi="Arial" w:cs="Arial"/>
          <w:bCs/>
        </w:rPr>
      </w:pPr>
    </w:p>
    <w:p w14:paraId="14745D6A" w14:textId="77777777" w:rsidR="00460960" w:rsidRPr="002E78CE" w:rsidRDefault="00460960" w:rsidP="00460960">
      <w:pPr>
        <w:spacing w:after="0" w:line="240" w:lineRule="auto"/>
        <w:ind w:left="-426"/>
        <w:jc w:val="both"/>
        <w:outlineLvl w:val="0"/>
        <w:rPr>
          <w:rFonts w:ascii="Arial" w:hAnsi="Arial" w:cs="Arial"/>
          <w:b/>
        </w:rPr>
      </w:pPr>
      <w:r w:rsidRPr="002E78CE">
        <w:rPr>
          <w:rFonts w:ascii="Arial" w:hAnsi="Arial" w:cs="Arial"/>
          <w:b/>
        </w:rPr>
        <w:t>Nota: El 40% solo aplica para los item que reflejan tipo de entrega “Suministro” en el estudio de mercado.</w:t>
      </w:r>
    </w:p>
    <w:p w14:paraId="4F306AAC" w14:textId="77777777" w:rsidR="00460960" w:rsidRPr="002E78CE" w:rsidRDefault="00460960" w:rsidP="00460960">
      <w:pPr>
        <w:spacing w:after="0" w:line="240" w:lineRule="auto"/>
        <w:ind w:left="360"/>
        <w:jc w:val="both"/>
        <w:outlineLvl w:val="0"/>
        <w:rPr>
          <w:rFonts w:ascii="Arial" w:hAnsi="Arial" w:cs="Arial"/>
          <w:bCs/>
        </w:rPr>
      </w:pPr>
    </w:p>
    <w:p w14:paraId="0F79270C" w14:textId="77777777" w:rsidR="00460960" w:rsidRPr="002E78CE" w:rsidRDefault="00460960" w:rsidP="00460960">
      <w:pPr>
        <w:pStyle w:val="Prrafodelista"/>
        <w:numPr>
          <w:ilvl w:val="0"/>
          <w:numId w:val="44"/>
        </w:numPr>
        <w:spacing w:after="0" w:line="240" w:lineRule="auto"/>
        <w:ind w:left="0"/>
        <w:jc w:val="both"/>
        <w:outlineLvl w:val="0"/>
        <w:rPr>
          <w:rFonts w:ascii="Arial" w:hAnsi="Arial" w:cs="Arial"/>
          <w:bCs/>
          <w:sz w:val="22"/>
          <w:szCs w:val="22"/>
        </w:rPr>
      </w:pPr>
      <w:r w:rsidRPr="002E78CE">
        <w:rPr>
          <w:rFonts w:ascii="Arial" w:hAnsi="Arial" w:cs="Arial"/>
          <w:b/>
          <w:bCs/>
          <w:sz w:val="22"/>
          <w:szCs w:val="22"/>
        </w:rPr>
        <w:lastRenderedPageBreak/>
        <w:t>35% al recibir los equipos</w:t>
      </w:r>
      <w:r w:rsidRPr="002E78CE">
        <w:rPr>
          <w:rFonts w:ascii="Arial" w:hAnsi="Arial" w:cs="Arial"/>
          <w:bCs/>
          <w:sz w:val="22"/>
          <w:szCs w:val="22"/>
        </w:rPr>
        <w:t> y verificar su conformidad (documentado mediante acta de entrega).</w:t>
      </w:r>
    </w:p>
    <w:p w14:paraId="35DBB3AD" w14:textId="77777777" w:rsidR="00460960" w:rsidRPr="002E78CE" w:rsidRDefault="00460960" w:rsidP="00460960">
      <w:pPr>
        <w:pStyle w:val="Prrafodelista"/>
        <w:spacing w:after="0" w:line="240" w:lineRule="auto"/>
        <w:ind w:left="0"/>
        <w:jc w:val="both"/>
        <w:outlineLvl w:val="0"/>
        <w:rPr>
          <w:rFonts w:ascii="Arial" w:hAnsi="Arial" w:cs="Arial"/>
          <w:bCs/>
          <w:sz w:val="22"/>
          <w:szCs w:val="22"/>
        </w:rPr>
      </w:pPr>
    </w:p>
    <w:p w14:paraId="4888D627" w14:textId="77777777" w:rsidR="00460960" w:rsidRPr="002E78CE" w:rsidRDefault="00460960" w:rsidP="00460960">
      <w:pPr>
        <w:pStyle w:val="Prrafodelista"/>
        <w:numPr>
          <w:ilvl w:val="0"/>
          <w:numId w:val="44"/>
        </w:numPr>
        <w:spacing w:after="0" w:line="240" w:lineRule="auto"/>
        <w:ind w:left="0"/>
        <w:jc w:val="both"/>
        <w:outlineLvl w:val="0"/>
        <w:rPr>
          <w:rFonts w:ascii="Arial" w:hAnsi="Arial" w:cs="Arial"/>
          <w:bCs/>
          <w:sz w:val="22"/>
          <w:szCs w:val="22"/>
        </w:rPr>
      </w:pPr>
      <w:r w:rsidRPr="002E78CE">
        <w:rPr>
          <w:rFonts w:ascii="Arial" w:hAnsi="Arial" w:cs="Arial"/>
          <w:b/>
          <w:bCs/>
          <w:sz w:val="22"/>
          <w:szCs w:val="22"/>
        </w:rPr>
        <w:t>25% al finalizar la instalación y puesta en marcha</w:t>
      </w:r>
      <w:r w:rsidRPr="002E78CE">
        <w:rPr>
          <w:rFonts w:ascii="Arial" w:hAnsi="Arial" w:cs="Arial"/>
          <w:bCs/>
          <w:sz w:val="22"/>
          <w:szCs w:val="22"/>
        </w:rPr>
        <w:t>, previa aceptación técnica del supervisor designado.</w:t>
      </w:r>
    </w:p>
    <w:p w14:paraId="448C7BFF" w14:textId="77777777" w:rsidR="00460960" w:rsidRPr="00D925AF" w:rsidRDefault="00460960" w:rsidP="00460960">
      <w:pPr>
        <w:spacing w:after="0" w:line="240" w:lineRule="auto"/>
        <w:jc w:val="both"/>
        <w:outlineLvl w:val="0"/>
        <w:rPr>
          <w:rFonts w:ascii="Arial" w:hAnsi="Arial" w:cs="Arial"/>
          <w:bCs/>
          <w:highlight w:val="yellow"/>
        </w:rPr>
      </w:pPr>
    </w:p>
    <w:p w14:paraId="5C7DB9B4" w14:textId="77777777" w:rsidR="00460960" w:rsidRPr="002E78CE" w:rsidRDefault="00460960" w:rsidP="00460960">
      <w:pPr>
        <w:spacing w:after="0" w:line="240" w:lineRule="auto"/>
        <w:ind w:left="-284"/>
        <w:jc w:val="both"/>
        <w:outlineLvl w:val="0"/>
        <w:rPr>
          <w:rFonts w:ascii="Arial" w:hAnsi="Arial" w:cs="Arial"/>
          <w:bCs/>
        </w:rPr>
      </w:pPr>
      <w:r w:rsidRPr="002E78CE">
        <w:rPr>
          <w:rFonts w:ascii="Arial" w:hAnsi="Arial" w:cs="Arial"/>
          <w:bCs/>
        </w:rPr>
        <w:t>El pago del anticipo está condicionado a la presentación de la </w:t>
      </w:r>
      <w:r w:rsidRPr="002E78CE">
        <w:rPr>
          <w:rFonts w:ascii="Arial" w:hAnsi="Arial" w:cs="Arial"/>
          <w:b/>
          <w:bCs/>
        </w:rPr>
        <w:t>garantía de buen uso o correcta inversión del anticipo</w:t>
      </w:r>
      <w:r w:rsidRPr="002E78CE">
        <w:rPr>
          <w:rFonts w:ascii="Arial" w:hAnsi="Arial" w:cs="Arial"/>
          <w:bCs/>
        </w:rPr>
        <w:t>, que protege al IDEA en caso de incumplimiento. Esta garantía (por el monto del anticipo) permite recuperar los fondos si el contratista no ejecuta.</w:t>
      </w:r>
    </w:p>
    <w:p w14:paraId="5E4A26F3" w14:textId="77777777" w:rsidR="00460960" w:rsidRPr="00D925AF" w:rsidRDefault="00460960" w:rsidP="00460960">
      <w:pPr>
        <w:spacing w:after="0" w:line="240" w:lineRule="auto"/>
        <w:ind w:left="-284"/>
        <w:jc w:val="both"/>
        <w:outlineLvl w:val="0"/>
        <w:rPr>
          <w:rFonts w:ascii="Arial" w:hAnsi="Arial" w:cs="Arial"/>
          <w:bCs/>
          <w:highlight w:val="yellow"/>
        </w:rPr>
      </w:pPr>
    </w:p>
    <w:p w14:paraId="5DC51C15" w14:textId="77777777" w:rsidR="00460960" w:rsidRPr="00D925AF" w:rsidRDefault="00460960" w:rsidP="00460960">
      <w:pPr>
        <w:spacing w:after="0" w:line="240" w:lineRule="auto"/>
        <w:ind w:left="-284"/>
        <w:jc w:val="both"/>
        <w:outlineLvl w:val="0"/>
        <w:rPr>
          <w:rFonts w:ascii="Arial" w:hAnsi="Arial" w:cs="Arial"/>
          <w:bCs/>
          <w:highlight w:val="yellow"/>
        </w:rPr>
      </w:pPr>
    </w:p>
    <w:p w14:paraId="6DD3295E" w14:textId="77777777" w:rsidR="00460960" w:rsidRPr="00A77503" w:rsidRDefault="00460960" w:rsidP="00460960">
      <w:pPr>
        <w:pStyle w:val="Prrafodelista"/>
        <w:spacing w:after="0" w:line="240" w:lineRule="auto"/>
        <w:ind w:left="-284"/>
        <w:jc w:val="both"/>
        <w:rPr>
          <w:rFonts w:ascii="Arial" w:hAnsi="Arial" w:cs="Arial"/>
          <w:bCs/>
          <w:sz w:val="22"/>
          <w:szCs w:val="22"/>
          <w:lang w:val="es-CO"/>
        </w:rPr>
      </w:pPr>
      <w:r w:rsidRPr="00A77503">
        <w:rPr>
          <w:rFonts w:ascii="Arial" w:hAnsi="Arial" w:cs="Arial"/>
          <w:b/>
          <w:bCs/>
          <w:sz w:val="22"/>
          <w:szCs w:val="22"/>
          <w:lang w:val="es-CO"/>
        </w:rPr>
        <w:t>Pagos por servicios (mantenimiento preventivo, ingeniería y mano de obra)</w:t>
      </w:r>
      <w:r w:rsidRPr="00A77503">
        <w:rPr>
          <w:rFonts w:ascii="Arial" w:hAnsi="Arial" w:cs="Arial"/>
          <w:bCs/>
          <w:sz w:val="22"/>
          <w:szCs w:val="22"/>
          <w:lang w:val="es-CO"/>
        </w:rPr>
        <w:t>:</w:t>
      </w:r>
    </w:p>
    <w:p w14:paraId="58E6EFE3" w14:textId="77777777" w:rsidR="00460960" w:rsidRPr="00A77503" w:rsidRDefault="00460960" w:rsidP="00460960">
      <w:pPr>
        <w:pStyle w:val="Prrafodelista"/>
        <w:spacing w:after="0" w:line="240" w:lineRule="auto"/>
        <w:ind w:left="-284"/>
        <w:jc w:val="both"/>
        <w:rPr>
          <w:rFonts w:ascii="Arial" w:hAnsi="Arial" w:cs="Arial"/>
          <w:bCs/>
          <w:sz w:val="22"/>
          <w:szCs w:val="22"/>
          <w:lang w:val="es-CO"/>
        </w:rPr>
      </w:pPr>
    </w:p>
    <w:p w14:paraId="2E8DB14E" w14:textId="77777777" w:rsidR="00460960" w:rsidRPr="00A77503" w:rsidRDefault="00460960" w:rsidP="00460960">
      <w:pPr>
        <w:pStyle w:val="Prrafodelista"/>
        <w:numPr>
          <w:ilvl w:val="0"/>
          <w:numId w:val="45"/>
        </w:numPr>
        <w:spacing w:after="0" w:line="240" w:lineRule="auto"/>
        <w:ind w:left="-284" w:firstLine="0"/>
        <w:jc w:val="both"/>
        <w:outlineLvl w:val="0"/>
        <w:rPr>
          <w:rFonts w:ascii="Arial" w:hAnsi="Arial" w:cs="Arial"/>
          <w:bCs/>
          <w:sz w:val="22"/>
          <w:szCs w:val="22"/>
        </w:rPr>
      </w:pPr>
      <w:r w:rsidRPr="00A77503">
        <w:rPr>
          <w:rFonts w:ascii="Arial" w:hAnsi="Arial" w:cs="Arial"/>
          <w:bCs/>
          <w:sz w:val="22"/>
          <w:szCs w:val="22"/>
        </w:rPr>
        <w:t>Mediante </w:t>
      </w:r>
      <w:r w:rsidRPr="00A77503">
        <w:rPr>
          <w:rFonts w:ascii="Arial" w:hAnsi="Arial" w:cs="Arial"/>
          <w:b/>
          <w:bCs/>
          <w:sz w:val="22"/>
          <w:szCs w:val="22"/>
        </w:rPr>
        <w:t>actas mensuales de conformidad</w:t>
      </w:r>
      <w:r w:rsidRPr="00A77503">
        <w:rPr>
          <w:rFonts w:ascii="Arial" w:hAnsi="Arial" w:cs="Arial"/>
          <w:bCs/>
          <w:sz w:val="22"/>
          <w:szCs w:val="22"/>
        </w:rPr>
        <w:t>, previa presentación de:</w:t>
      </w:r>
    </w:p>
    <w:p w14:paraId="0CD7CF03" w14:textId="77777777" w:rsidR="00460960" w:rsidRPr="00A77503" w:rsidRDefault="00460960" w:rsidP="00460960">
      <w:pPr>
        <w:pStyle w:val="Prrafodelista"/>
        <w:spacing w:after="0" w:line="240" w:lineRule="auto"/>
        <w:jc w:val="both"/>
        <w:outlineLvl w:val="0"/>
        <w:rPr>
          <w:rFonts w:ascii="Arial" w:hAnsi="Arial" w:cs="Arial"/>
          <w:bCs/>
          <w:sz w:val="22"/>
          <w:szCs w:val="22"/>
        </w:rPr>
      </w:pPr>
    </w:p>
    <w:p w14:paraId="4E2D591E" w14:textId="77777777" w:rsidR="00460960" w:rsidRPr="00A77503" w:rsidRDefault="00460960" w:rsidP="00460960">
      <w:pPr>
        <w:pStyle w:val="Prrafodelista"/>
        <w:numPr>
          <w:ilvl w:val="0"/>
          <w:numId w:val="46"/>
        </w:numPr>
        <w:spacing w:after="0" w:line="240" w:lineRule="auto"/>
        <w:jc w:val="both"/>
        <w:outlineLvl w:val="0"/>
        <w:rPr>
          <w:rFonts w:ascii="Arial" w:hAnsi="Arial" w:cs="Arial"/>
          <w:bCs/>
          <w:sz w:val="22"/>
          <w:szCs w:val="22"/>
        </w:rPr>
      </w:pPr>
      <w:r w:rsidRPr="00A77503">
        <w:rPr>
          <w:rFonts w:ascii="Arial" w:hAnsi="Arial" w:cs="Arial"/>
          <w:bCs/>
          <w:sz w:val="22"/>
          <w:szCs w:val="22"/>
        </w:rPr>
        <w:t>Factura legalizada.</w:t>
      </w:r>
    </w:p>
    <w:p w14:paraId="3CC0A220" w14:textId="77777777" w:rsidR="00460960" w:rsidRPr="00A77503" w:rsidRDefault="00460960" w:rsidP="00460960">
      <w:pPr>
        <w:pStyle w:val="Prrafodelista"/>
        <w:numPr>
          <w:ilvl w:val="0"/>
          <w:numId w:val="46"/>
        </w:numPr>
        <w:spacing w:after="0" w:line="240" w:lineRule="auto"/>
        <w:jc w:val="both"/>
        <w:outlineLvl w:val="0"/>
        <w:rPr>
          <w:rFonts w:ascii="Arial" w:hAnsi="Arial" w:cs="Arial"/>
          <w:bCs/>
          <w:sz w:val="22"/>
          <w:szCs w:val="22"/>
        </w:rPr>
      </w:pPr>
      <w:r w:rsidRPr="00A77503">
        <w:rPr>
          <w:rFonts w:ascii="Arial" w:hAnsi="Arial" w:cs="Arial"/>
          <w:bCs/>
          <w:sz w:val="22"/>
          <w:szCs w:val="22"/>
        </w:rPr>
        <w:t>Informe detallado de actividades ejecutadas (con checklist de cumplimiento).</w:t>
      </w:r>
    </w:p>
    <w:p w14:paraId="45187161" w14:textId="77777777" w:rsidR="00460960" w:rsidRDefault="00460960" w:rsidP="00460960">
      <w:pPr>
        <w:pStyle w:val="Prrafodelista"/>
        <w:numPr>
          <w:ilvl w:val="0"/>
          <w:numId w:val="46"/>
        </w:numPr>
        <w:spacing w:after="0" w:line="240" w:lineRule="auto"/>
        <w:jc w:val="both"/>
        <w:outlineLvl w:val="0"/>
        <w:rPr>
          <w:rFonts w:ascii="Arial" w:hAnsi="Arial" w:cs="Arial"/>
          <w:bCs/>
          <w:sz w:val="22"/>
          <w:szCs w:val="22"/>
        </w:rPr>
      </w:pPr>
      <w:r w:rsidRPr="00A77503">
        <w:rPr>
          <w:rFonts w:ascii="Arial" w:hAnsi="Arial" w:cs="Arial"/>
          <w:bCs/>
          <w:sz w:val="22"/>
          <w:szCs w:val="22"/>
        </w:rPr>
        <w:t>Visto bueno del supervisor del IDEA.</w:t>
      </w:r>
    </w:p>
    <w:p w14:paraId="55C26237" w14:textId="77777777" w:rsidR="00460960" w:rsidRDefault="00460960" w:rsidP="00460960">
      <w:pPr>
        <w:spacing w:after="0" w:line="240" w:lineRule="auto"/>
        <w:jc w:val="both"/>
        <w:outlineLvl w:val="0"/>
        <w:rPr>
          <w:rFonts w:ascii="Arial" w:hAnsi="Arial" w:cs="Arial"/>
          <w:bCs/>
        </w:rPr>
      </w:pPr>
    </w:p>
    <w:p w14:paraId="1D3EB8DD" w14:textId="77777777" w:rsidR="00460960" w:rsidRPr="00460960" w:rsidRDefault="00460960" w:rsidP="00460960">
      <w:pPr>
        <w:spacing w:after="0" w:line="240" w:lineRule="auto"/>
        <w:ind w:left="-284"/>
        <w:jc w:val="both"/>
        <w:outlineLvl w:val="0"/>
        <w:rPr>
          <w:rFonts w:ascii="Arial" w:hAnsi="Arial" w:cs="Arial"/>
          <w:b/>
          <w:bCs/>
        </w:rPr>
      </w:pPr>
      <w:r w:rsidRPr="00460960">
        <w:rPr>
          <w:rFonts w:ascii="Arial" w:hAnsi="Arial" w:cs="Arial"/>
          <w:b/>
          <w:bCs/>
        </w:rPr>
        <w:t xml:space="preserve">Bolsa </w:t>
      </w:r>
    </w:p>
    <w:p w14:paraId="0A46CACF" w14:textId="77777777" w:rsidR="00460960" w:rsidRPr="00C47573" w:rsidRDefault="00460960" w:rsidP="00460960">
      <w:pPr>
        <w:spacing w:after="0" w:line="240" w:lineRule="auto"/>
        <w:jc w:val="both"/>
        <w:outlineLvl w:val="0"/>
        <w:rPr>
          <w:rFonts w:ascii="Arial" w:hAnsi="Arial" w:cs="Arial"/>
          <w:b/>
          <w:bCs/>
        </w:rPr>
      </w:pPr>
    </w:p>
    <w:p w14:paraId="58DF167A" w14:textId="77777777" w:rsidR="00460960" w:rsidRPr="00BB287E" w:rsidRDefault="00460960" w:rsidP="00460960">
      <w:pPr>
        <w:spacing w:after="0" w:line="240" w:lineRule="auto"/>
        <w:ind w:left="-284"/>
        <w:jc w:val="both"/>
        <w:outlineLvl w:val="0"/>
        <w:rPr>
          <w:rFonts w:ascii="Arial" w:hAnsi="Arial" w:cs="Arial"/>
        </w:rPr>
      </w:pPr>
      <w:r w:rsidRPr="00C47573">
        <w:rPr>
          <w:rFonts w:ascii="Arial" w:hAnsi="Arial" w:cs="Arial"/>
        </w:rPr>
        <w:t>La bolsa inmodificable solo podrá utilizarse para suministro de componentes, repuestos, accesorios o materiales asociados a los Sistemas Electrónicos de Seguridad. Bajo ninguna circunstancia podrán reconocerse con cargo a la bolsa valores correspondientes a mano de obra, soporte técnico, ingeniería, administración, transporte, AIU o servicios profesionales.</w:t>
      </w:r>
    </w:p>
    <w:p w14:paraId="016E37C4" w14:textId="77777777" w:rsidR="00460960" w:rsidRDefault="00460960" w:rsidP="00460960">
      <w:pPr>
        <w:spacing w:after="0" w:line="240" w:lineRule="auto"/>
        <w:jc w:val="both"/>
        <w:outlineLvl w:val="0"/>
        <w:rPr>
          <w:rFonts w:ascii="Arial" w:hAnsi="Arial" w:cs="Arial"/>
          <w:bCs/>
        </w:rPr>
      </w:pPr>
    </w:p>
    <w:p w14:paraId="7C5E0DD3" w14:textId="77777777" w:rsidR="00460960" w:rsidRPr="006A7D4F" w:rsidRDefault="00460960" w:rsidP="00460960">
      <w:pPr>
        <w:spacing w:after="0" w:line="240" w:lineRule="auto"/>
        <w:jc w:val="both"/>
        <w:outlineLvl w:val="0"/>
        <w:rPr>
          <w:rFonts w:ascii="Arial" w:hAnsi="Arial" w:cs="Arial"/>
          <w:bCs/>
        </w:rPr>
      </w:pPr>
    </w:p>
    <w:p w14:paraId="3F455DA0" w14:textId="77777777" w:rsidR="00460960" w:rsidRPr="00460960" w:rsidRDefault="00460960" w:rsidP="00460960">
      <w:pPr>
        <w:spacing w:after="0" w:line="240" w:lineRule="auto"/>
        <w:ind w:left="-284"/>
        <w:jc w:val="both"/>
        <w:rPr>
          <w:rFonts w:ascii="Arial" w:hAnsi="Arial" w:cs="Arial"/>
          <w:bCs/>
        </w:rPr>
      </w:pPr>
      <w:r w:rsidRPr="00460960">
        <w:rPr>
          <w:rFonts w:ascii="Arial" w:hAnsi="Arial" w:cs="Arial"/>
          <w:b/>
          <w:bCs/>
        </w:rPr>
        <w:t>Condiciones generales</w:t>
      </w:r>
      <w:r w:rsidRPr="00460960">
        <w:rPr>
          <w:rFonts w:ascii="Arial" w:hAnsi="Arial" w:cs="Arial"/>
          <w:bCs/>
        </w:rPr>
        <w:t>:</w:t>
      </w:r>
    </w:p>
    <w:p w14:paraId="63259FCF" w14:textId="77777777" w:rsidR="00460960" w:rsidRPr="00D925AF" w:rsidRDefault="00460960" w:rsidP="00460960">
      <w:pPr>
        <w:pStyle w:val="Prrafodelista"/>
        <w:spacing w:after="0" w:line="240" w:lineRule="auto"/>
        <w:ind w:left="960"/>
        <w:jc w:val="both"/>
        <w:rPr>
          <w:rFonts w:ascii="Arial" w:hAnsi="Arial" w:cs="Arial"/>
          <w:bCs/>
          <w:sz w:val="22"/>
          <w:szCs w:val="22"/>
          <w:highlight w:val="yellow"/>
          <w:lang w:val="es-CO"/>
        </w:rPr>
      </w:pPr>
    </w:p>
    <w:p w14:paraId="3570BC7D" w14:textId="77777777" w:rsidR="00460960" w:rsidRPr="00DD0ADE" w:rsidRDefault="00460960" w:rsidP="00460960">
      <w:pPr>
        <w:pStyle w:val="Prrafodelista"/>
        <w:numPr>
          <w:ilvl w:val="0"/>
          <w:numId w:val="45"/>
        </w:numPr>
        <w:spacing w:after="0" w:line="240" w:lineRule="auto"/>
        <w:ind w:left="142"/>
        <w:jc w:val="both"/>
        <w:outlineLvl w:val="0"/>
        <w:rPr>
          <w:rFonts w:ascii="Arial" w:hAnsi="Arial" w:cs="Arial"/>
          <w:bCs/>
          <w:sz w:val="22"/>
          <w:szCs w:val="22"/>
        </w:rPr>
      </w:pPr>
      <w:r w:rsidRPr="00DD0ADE">
        <w:rPr>
          <w:rFonts w:ascii="Arial" w:hAnsi="Arial" w:cs="Arial"/>
          <w:b/>
          <w:bCs/>
          <w:sz w:val="22"/>
          <w:szCs w:val="22"/>
        </w:rPr>
        <w:t>Retenciones aplicables</w:t>
      </w:r>
      <w:r w:rsidRPr="00DD0ADE">
        <w:rPr>
          <w:rFonts w:ascii="Arial" w:hAnsi="Arial" w:cs="Arial"/>
          <w:bCs/>
          <w:sz w:val="22"/>
          <w:szCs w:val="22"/>
        </w:rPr>
        <w:t>: Del valor de cada factura se deducirán retención en la fuente, impuestos y demás cargos legales.</w:t>
      </w:r>
    </w:p>
    <w:p w14:paraId="40FBDDA7" w14:textId="77777777" w:rsidR="00460960" w:rsidRPr="00DD0ADE" w:rsidRDefault="00460960" w:rsidP="00460960">
      <w:pPr>
        <w:pStyle w:val="Prrafodelista"/>
        <w:numPr>
          <w:ilvl w:val="0"/>
          <w:numId w:val="45"/>
        </w:numPr>
        <w:spacing w:after="0" w:line="240" w:lineRule="auto"/>
        <w:ind w:left="142"/>
        <w:jc w:val="both"/>
        <w:outlineLvl w:val="0"/>
        <w:rPr>
          <w:rFonts w:ascii="Arial" w:hAnsi="Arial" w:cs="Arial"/>
          <w:bCs/>
          <w:sz w:val="22"/>
          <w:szCs w:val="22"/>
        </w:rPr>
      </w:pPr>
      <w:r w:rsidRPr="00DD0ADE">
        <w:rPr>
          <w:rFonts w:ascii="Arial" w:hAnsi="Arial" w:cs="Arial"/>
          <w:b/>
          <w:bCs/>
          <w:sz w:val="22"/>
          <w:szCs w:val="22"/>
        </w:rPr>
        <w:t>Garantías sociales</w:t>
      </w:r>
      <w:r w:rsidRPr="00DD0ADE">
        <w:rPr>
          <w:rFonts w:ascii="Arial" w:hAnsi="Arial" w:cs="Arial"/>
          <w:bCs/>
          <w:sz w:val="22"/>
          <w:szCs w:val="22"/>
        </w:rPr>
        <w:t>: Antes de cada pago, el contratista deberá acreditar al supervisor el pago vigente de aportes a seguridad social, ARL y parafiscales.</w:t>
      </w:r>
    </w:p>
    <w:p w14:paraId="19732C22" w14:textId="77777777" w:rsidR="00460960" w:rsidRPr="00DD0ADE" w:rsidRDefault="00460960" w:rsidP="00460960">
      <w:pPr>
        <w:pStyle w:val="Prrafodelista"/>
        <w:numPr>
          <w:ilvl w:val="0"/>
          <w:numId w:val="45"/>
        </w:numPr>
        <w:spacing w:after="0" w:line="240" w:lineRule="auto"/>
        <w:ind w:left="142"/>
        <w:jc w:val="both"/>
        <w:outlineLvl w:val="0"/>
        <w:rPr>
          <w:rFonts w:ascii="Arial" w:hAnsi="Arial" w:cs="Arial"/>
          <w:bCs/>
          <w:sz w:val="22"/>
          <w:szCs w:val="22"/>
        </w:rPr>
      </w:pPr>
      <w:r w:rsidRPr="00DD0ADE">
        <w:rPr>
          <w:rFonts w:ascii="Arial" w:hAnsi="Arial" w:cs="Arial"/>
          <w:b/>
          <w:bCs/>
          <w:sz w:val="22"/>
          <w:szCs w:val="22"/>
        </w:rPr>
        <w:t>Consignaciones</w:t>
      </w:r>
      <w:r w:rsidRPr="00DD0ADE">
        <w:rPr>
          <w:rFonts w:ascii="Arial" w:hAnsi="Arial" w:cs="Arial"/>
          <w:bCs/>
          <w:sz w:val="22"/>
          <w:szCs w:val="22"/>
        </w:rPr>
        <w:t>: Los desembolsos se realizarán en la Dirección de Operaciones del IDEA o en la cuenta bancaria designada por el contratista.</w:t>
      </w:r>
    </w:p>
    <w:p w14:paraId="7270CD5F" w14:textId="77777777" w:rsidR="00460960" w:rsidRPr="00D925AF" w:rsidRDefault="00460960" w:rsidP="00460960">
      <w:pPr>
        <w:spacing w:after="0" w:line="240" w:lineRule="auto"/>
        <w:jc w:val="both"/>
        <w:rPr>
          <w:rFonts w:ascii="Arial" w:eastAsia="Times New Roman" w:hAnsi="Arial" w:cs="Arial"/>
          <w:highlight w:val="yellow"/>
          <w:lang w:val="es-ES" w:eastAsia="es-ES"/>
        </w:rPr>
      </w:pPr>
    </w:p>
    <w:p w14:paraId="490BB9C1" w14:textId="73C30861" w:rsidR="00300AEA" w:rsidRDefault="003C5985" w:rsidP="00460960">
      <w:pPr>
        <w:tabs>
          <w:tab w:val="center" w:pos="-6804"/>
        </w:tabs>
        <w:spacing w:after="0" w:line="240" w:lineRule="auto"/>
        <w:ind w:left="-340"/>
        <w:jc w:val="both"/>
        <w:rPr>
          <w:rFonts w:ascii="Arial" w:hAnsi="Arial" w:cs="Arial"/>
        </w:rPr>
      </w:pPr>
      <w:r w:rsidRPr="005C572C">
        <w:rPr>
          <w:rFonts w:ascii="Arial" w:hAnsi="Arial" w:cs="Arial"/>
        </w:rPr>
        <w:t xml:space="preserve"> </w:t>
      </w:r>
    </w:p>
    <w:p w14:paraId="308929A4" w14:textId="77777777" w:rsidR="00300AEA" w:rsidRDefault="00300AEA" w:rsidP="00E25CD1">
      <w:pPr>
        <w:tabs>
          <w:tab w:val="center" w:pos="-6804"/>
        </w:tabs>
        <w:spacing w:after="0" w:line="240" w:lineRule="auto"/>
        <w:ind w:left="-340"/>
        <w:jc w:val="both"/>
        <w:rPr>
          <w:rFonts w:ascii="Arial" w:hAnsi="Arial" w:cs="Arial"/>
          <w:b/>
        </w:rPr>
      </w:pPr>
    </w:p>
    <w:p w14:paraId="188DE5CB" w14:textId="031C5970" w:rsidR="00300AEA" w:rsidRDefault="00B37EA5" w:rsidP="00E25CD1">
      <w:pPr>
        <w:tabs>
          <w:tab w:val="center" w:pos="-6804"/>
        </w:tabs>
        <w:spacing w:after="0" w:line="240" w:lineRule="auto"/>
        <w:ind w:left="-340"/>
        <w:jc w:val="both"/>
        <w:rPr>
          <w:rFonts w:ascii="Arial" w:hAnsi="Arial" w:cs="Arial"/>
        </w:rPr>
      </w:pPr>
      <w:r w:rsidRPr="005C572C">
        <w:rPr>
          <w:rFonts w:ascii="Arial" w:hAnsi="Arial" w:cs="Arial"/>
          <w:b/>
        </w:rPr>
        <w:t>QUINTA.</w:t>
      </w:r>
      <w:r w:rsidRPr="005C572C">
        <w:rPr>
          <w:rFonts w:ascii="Arial" w:hAnsi="Arial" w:cs="Arial"/>
          <w:b/>
          <w:caps/>
        </w:rPr>
        <w:t xml:space="preserve"> </w:t>
      </w:r>
      <w:r w:rsidRPr="005C572C">
        <w:rPr>
          <w:rFonts w:ascii="Arial" w:hAnsi="Arial" w:cs="Arial"/>
          <w:b/>
          <w:caps/>
          <w:u w:val="single"/>
        </w:rPr>
        <w:t>Plazo:</w:t>
      </w:r>
      <w:r w:rsidRPr="005C572C">
        <w:rPr>
          <w:rFonts w:ascii="Arial" w:hAnsi="Arial" w:cs="Arial"/>
        </w:rPr>
        <w:t xml:space="preserve"> </w:t>
      </w:r>
      <w:r w:rsidR="006B1071" w:rsidRPr="006B1071">
        <w:rPr>
          <w:rFonts w:ascii="Arial" w:hAnsi="Arial" w:cs="Arial"/>
        </w:rPr>
        <w:t xml:space="preserve">El contrato a celebrar tendrá un plazo de ejecución </w:t>
      </w:r>
      <w:r w:rsidR="007242AC">
        <w:rPr>
          <w:rFonts w:ascii="Arial" w:hAnsi="Arial" w:cs="Arial"/>
        </w:rPr>
        <w:t xml:space="preserve">contado a partir </w:t>
      </w:r>
      <w:r w:rsidR="00E72C2C">
        <w:rPr>
          <w:rFonts w:ascii="Arial" w:hAnsi="Arial" w:cs="Arial"/>
        </w:rPr>
        <w:t xml:space="preserve">del inicio parametrizado </w:t>
      </w:r>
      <w:r w:rsidR="006B1071" w:rsidRPr="006B1071">
        <w:rPr>
          <w:rFonts w:ascii="Arial" w:hAnsi="Arial" w:cs="Arial"/>
        </w:rPr>
        <w:t>en la plataforma SECOP II hasta el 31 de diciembre de 202</w:t>
      </w:r>
      <w:r w:rsidR="00E72C2C">
        <w:rPr>
          <w:rFonts w:ascii="Arial" w:hAnsi="Arial" w:cs="Arial"/>
        </w:rPr>
        <w:t>6</w:t>
      </w:r>
      <w:r w:rsidRPr="005C572C">
        <w:rPr>
          <w:rFonts w:ascii="Arial" w:hAnsi="Arial" w:cs="Arial"/>
        </w:rPr>
        <w:t xml:space="preserve">. </w:t>
      </w:r>
    </w:p>
    <w:p w14:paraId="041C6012" w14:textId="77777777" w:rsidR="00300AEA" w:rsidRDefault="00300AEA" w:rsidP="00E25CD1">
      <w:pPr>
        <w:tabs>
          <w:tab w:val="center" w:pos="-6804"/>
        </w:tabs>
        <w:spacing w:after="0" w:line="240" w:lineRule="auto"/>
        <w:ind w:left="-340"/>
        <w:jc w:val="both"/>
        <w:rPr>
          <w:rFonts w:ascii="Arial" w:hAnsi="Arial" w:cs="Arial"/>
          <w:b/>
        </w:rPr>
      </w:pPr>
    </w:p>
    <w:p w14:paraId="635EEFAB" w14:textId="77777777" w:rsidR="007D531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SEXTA.</w:t>
      </w:r>
      <w:r w:rsidRPr="005C572C">
        <w:rPr>
          <w:rFonts w:ascii="Arial" w:hAnsi="Arial" w:cs="Arial"/>
        </w:rPr>
        <w:t xml:space="preserve"> </w:t>
      </w:r>
      <w:r w:rsidRPr="005C572C">
        <w:rPr>
          <w:rFonts w:ascii="Arial" w:hAnsi="Arial" w:cs="Arial"/>
          <w:b/>
          <w:caps/>
          <w:u w:val="single"/>
        </w:rPr>
        <w:t>Multas:</w:t>
      </w:r>
      <w:r w:rsidRPr="005C572C">
        <w:rPr>
          <w:rFonts w:ascii="Arial" w:hAnsi="Arial" w:cs="Arial"/>
        </w:rPr>
        <w:t xml:space="preserve"> De conformidad con el numeral 2° del artículo 4° de la Ley 80 de 1993, y el artículo 17 de la Ley 1150 de 2007, el IDEA adelantará las gestiones necesarias para el reconocimiento y cobro de las sanciones pecuniarias para efectos de la presente contratación en el evento en que el Contratista incurra en mora en el cumplimiento de las obligaciones contraídas, las cuales se impondrán de manera proporcional al valor del contrato y en consideración a los perjuicios que sufra EL IDEA de la siguiente manera: </w:t>
      </w:r>
    </w:p>
    <w:p w14:paraId="384F622D" w14:textId="77777777" w:rsidR="007D5317" w:rsidRDefault="007D5317" w:rsidP="00E25CD1">
      <w:pPr>
        <w:tabs>
          <w:tab w:val="center" w:pos="-6804"/>
        </w:tabs>
        <w:spacing w:after="0" w:line="240" w:lineRule="auto"/>
        <w:ind w:left="-340"/>
        <w:jc w:val="both"/>
        <w:rPr>
          <w:rFonts w:ascii="Arial" w:hAnsi="Arial" w:cs="Arial"/>
          <w:b/>
        </w:rPr>
      </w:pPr>
    </w:p>
    <w:p w14:paraId="37935A42" w14:textId="77777777" w:rsidR="007D531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a</w:t>
      </w:r>
      <w:r w:rsidRPr="005C572C">
        <w:rPr>
          <w:rFonts w:ascii="Arial" w:hAnsi="Arial" w:cs="Arial"/>
        </w:rPr>
        <w:t xml:space="preserve">. En caso de incumplimiento del término para legalizar debidamente el contrato, podrá imponer una multa del punto cinco 0.5% por ciento del valor del Contrato por cada día de retraso. </w:t>
      </w:r>
    </w:p>
    <w:p w14:paraId="715F0BBD" w14:textId="77777777" w:rsidR="007D5317" w:rsidRDefault="007D5317" w:rsidP="00E25CD1">
      <w:pPr>
        <w:tabs>
          <w:tab w:val="center" w:pos="-6804"/>
        </w:tabs>
        <w:spacing w:after="0" w:line="240" w:lineRule="auto"/>
        <w:ind w:left="-340"/>
        <w:jc w:val="both"/>
        <w:rPr>
          <w:rFonts w:ascii="Arial" w:hAnsi="Arial" w:cs="Arial"/>
          <w:b/>
        </w:rPr>
      </w:pPr>
    </w:p>
    <w:p w14:paraId="66D9D4D3" w14:textId="77ECD173" w:rsidR="007D531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b</w:t>
      </w:r>
      <w:r w:rsidRPr="005C572C">
        <w:rPr>
          <w:rFonts w:ascii="Arial" w:hAnsi="Arial" w:cs="Arial"/>
        </w:rPr>
        <w:t>. Por incumplimiento en la obligación de iniciar la ejecución del Contrato</w:t>
      </w:r>
      <w:r w:rsidR="000033D0">
        <w:rPr>
          <w:rFonts w:ascii="Arial" w:hAnsi="Arial" w:cs="Arial"/>
        </w:rPr>
        <w:t>,</w:t>
      </w:r>
      <w:r w:rsidRPr="005C572C">
        <w:rPr>
          <w:rFonts w:ascii="Arial" w:hAnsi="Arial" w:cs="Arial"/>
        </w:rPr>
        <w:t xml:space="preserve"> podrá imponer multa por un valor del uno 1% por ciento del valor del Contrato por cada día de retraso. </w:t>
      </w:r>
    </w:p>
    <w:p w14:paraId="72C359F8" w14:textId="77777777" w:rsidR="007D5317" w:rsidRDefault="007D5317" w:rsidP="00E25CD1">
      <w:pPr>
        <w:tabs>
          <w:tab w:val="center" w:pos="-6804"/>
        </w:tabs>
        <w:spacing w:after="0" w:line="240" w:lineRule="auto"/>
        <w:ind w:left="-340"/>
        <w:jc w:val="both"/>
        <w:rPr>
          <w:rFonts w:ascii="Arial" w:hAnsi="Arial" w:cs="Arial"/>
          <w:b/>
        </w:rPr>
      </w:pPr>
    </w:p>
    <w:p w14:paraId="5DF8E406" w14:textId="77777777" w:rsidR="007D5317" w:rsidRDefault="00B37EA5" w:rsidP="00E25CD1">
      <w:pPr>
        <w:tabs>
          <w:tab w:val="center" w:pos="-6804"/>
        </w:tabs>
        <w:spacing w:after="0" w:line="240" w:lineRule="auto"/>
        <w:ind w:left="-340"/>
        <w:jc w:val="both"/>
        <w:rPr>
          <w:rFonts w:ascii="Arial" w:hAnsi="Arial" w:cs="Arial"/>
        </w:rPr>
      </w:pPr>
      <w:r w:rsidRPr="005C572C">
        <w:rPr>
          <w:rFonts w:ascii="Arial" w:hAnsi="Arial" w:cs="Arial"/>
          <w:b/>
        </w:rPr>
        <w:lastRenderedPageBreak/>
        <w:t>c.</w:t>
      </w:r>
      <w:r w:rsidRPr="005C572C">
        <w:rPr>
          <w:rFonts w:ascii="Arial" w:hAnsi="Arial" w:cs="Arial"/>
        </w:rPr>
        <w:t xml:space="preserve"> Por el incumplimiento de las especificaciones técnicas e instrucciones impartidas para la ejecución del contrato, podrá imponer multa por un valor del 2% del valor del Contrato por cada día de retraso injustificado. </w:t>
      </w:r>
    </w:p>
    <w:p w14:paraId="43955098" w14:textId="77777777" w:rsidR="007D5317" w:rsidRDefault="007D5317" w:rsidP="00E25CD1">
      <w:pPr>
        <w:tabs>
          <w:tab w:val="center" w:pos="-6804"/>
        </w:tabs>
        <w:spacing w:after="0" w:line="240" w:lineRule="auto"/>
        <w:ind w:left="-340"/>
        <w:jc w:val="both"/>
        <w:rPr>
          <w:rFonts w:ascii="Arial" w:hAnsi="Arial" w:cs="Arial"/>
          <w:b/>
        </w:rPr>
      </w:pPr>
    </w:p>
    <w:p w14:paraId="6C749AF1" w14:textId="77777777" w:rsidR="00AA074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d.</w:t>
      </w:r>
      <w:r w:rsidRPr="005C572C">
        <w:rPr>
          <w:rFonts w:ascii="Arial" w:hAnsi="Arial" w:cs="Arial"/>
        </w:rPr>
        <w:t xml:space="preserve"> Por mora o incumplimiento injustificado de las obligaciones de prorrogar la garantía o adicionar las garantías, cuando a ello hubiere lugar, podrá imponer multa del uno (1%) por ciento del valor del contrato. </w:t>
      </w:r>
    </w:p>
    <w:p w14:paraId="307FA8B5" w14:textId="77777777" w:rsidR="00AA0747" w:rsidRDefault="00AA0747" w:rsidP="00E25CD1">
      <w:pPr>
        <w:tabs>
          <w:tab w:val="center" w:pos="-6804"/>
        </w:tabs>
        <w:spacing w:after="0" w:line="240" w:lineRule="auto"/>
        <w:ind w:left="-340"/>
        <w:jc w:val="both"/>
        <w:rPr>
          <w:rFonts w:ascii="Arial" w:hAnsi="Arial" w:cs="Arial"/>
          <w:b/>
        </w:rPr>
      </w:pPr>
    </w:p>
    <w:p w14:paraId="6D1716DF" w14:textId="77777777" w:rsidR="00AA074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e.</w:t>
      </w:r>
      <w:r w:rsidRPr="005C572C">
        <w:rPr>
          <w:rFonts w:ascii="Arial" w:hAnsi="Arial" w:cs="Arial"/>
        </w:rPr>
        <w:t xml:space="preserve"> Por mora o incumplimiento injustificado en acatar las órdenes de la supervisión para que se corrijan defectos observados en la ejecución, o para que se tomen las medidas de seguridad necesarias para la prevención de accidentes, podrá imponer multa del cero punto cinco (0.5%) por ciento del valor total del contrato, por cada día de mora en el cumplimiento de este requisito, contado a partir de la fecha en que se haya dado la orden por escrito por parte del supervisor, sin superar el tres (3%) por ciento  del valor total del contrato. </w:t>
      </w:r>
    </w:p>
    <w:p w14:paraId="7C97BD8C" w14:textId="77777777" w:rsidR="00AA0747" w:rsidRDefault="00AA0747" w:rsidP="00E25CD1">
      <w:pPr>
        <w:tabs>
          <w:tab w:val="center" w:pos="-6804"/>
        </w:tabs>
        <w:spacing w:after="0" w:line="240" w:lineRule="auto"/>
        <w:ind w:left="-340"/>
        <w:jc w:val="both"/>
        <w:rPr>
          <w:rFonts w:ascii="Arial" w:hAnsi="Arial" w:cs="Arial"/>
          <w:b/>
        </w:rPr>
      </w:pPr>
    </w:p>
    <w:p w14:paraId="7A57B26B" w14:textId="77777777" w:rsidR="00946749" w:rsidRDefault="00B37EA5" w:rsidP="00E25CD1">
      <w:pPr>
        <w:tabs>
          <w:tab w:val="center" w:pos="-6804"/>
        </w:tabs>
        <w:spacing w:after="0" w:line="240" w:lineRule="auto"/>
        <w:ind w:left="-340"/>
        <w:jc w:val="both"/>
        <w:rPr>
          <w:rFonts w:ascii="Arial" w:hAnsi="Arial" w:cs="Arial"/>
        </w:rPr>
      </w:pPr>
      <w:r w:rsidRPr="005C572C">
        <w:rPr>
          <w:rFonts w:ascii="Arial" w:hAnsi="Arial" w:cs="Arial"/>
          <w:b/>
        </w:rPr>
        <w:t>f.</w:t>
      </w:r>
      <w:r w:rsidRPr="005C572C">
        <w:rPr>
          <w:rFonts w:ascii="Arial" w:hAnsi="Arial" w:cs="Arial"/>
        </w:rPr>
        <w:t xml:space="preserve"> Por mora o incumplimiento injustificado de las obligaciones referentes a disponer del personal requerido y/o los elementos de dotación para la ejecución del contrato, o por reemplazarlos sin previa autorización de la supervisión; por cada día de mora en el cumplimiento de este requisito, podrá imponer multa del uno (1%) por ciento del valor total del contrato, sin superar el dos (2%) por ciento del valor total del mismo, lo cual no exonera al Contratista del cumplimiento de esta obligación. </w:t>
      </w:r>
    </w:p>
    <w:p w14:paraId="3152A4FD" w14:textId="77777777" w:rsidR="00946749" w:rsidRDefault="00946749" w:rsidP="00E25CD1">
      <w:pPr>
        <w:tabs>
          <w:tab w:val="center" w:pos="-6804"/>
        </w:tabs>
        <w:spacing w:after="0" w:line="240" w:lineRule="auto"/>
        <w:ind w:left="-340"/>
        <w:jc w:val="both"/>
        <w:rPr>
          <w:rFonts w:ascii="Arial" w:hAnsi="Arial" w:cs="Arial"/>
          <w:b/>
          <w:bCs/>
        </w:rPr>
      </w:pPr>
    </w:p>
    <w:p w14:paraId="7A92DEB3" w14:textId="77777777" w:rsidR="00834208" w:rsidRDefault="00B37EA5" w:rsidP="00E25CD1">
      <w:pPr>
        <w:tabs>
          <w:tab w:val="center" w:pos="-6804"/>
        </w:tabs>
        <w:spacing w:after="0" w:line="240" w:lineRule="auto"/>
        <w:ind w:left="-340"/>
        <w:jc w:val="both"/>
        <w:rPr>
          <w:rFonts w:ascii="Arial" w:hAnsi="Arial" w:cs="Arial"/>
        </w:rPr>
      </w:pPr>
      <w:r w:rsidRPr="005C572C">
        <w:rPr>
          <w:rFonts w:ascii="Arial" w:hAnsi="Arial" w:cs="Arial"/>
          <w:b/>
          <w:bCs/>
        </w:rPr>
        <w:t>g</w:t>
      </w:r>
      <w:r w:rsidRPr="005C572C">
        <w:rPr>
          <w:rFonts w:ascii="Arial" w:hAnsi="Arial" w:cs="Arial"/>
          <w:b/>
        </w:rPr>
        <w:t>.</w:t>
      </w:r>
      <w:r w:rsidRPr="005C572C">
        <w:rPr>
          <w:rFonts w:ascii="Arial" w:hAnsi="Arial" w:cs="Arial"/>
        </w:rPr>
        <w:t xml:space="preserve"> Por el incumplimiento de cualquiera de las obligaciones, que afecte el contrato, diferentes a las enunciadas en los literales anteriores, podrá imponer multa del uno (1%) por ciento del valor total del contrato. </w:t>
      </w:r>
    </w:p>
    <w:p w14:paraId="5B574A1C" w14:textId="77777777" w:rsidR="00834208" w:rsidRDefault="00834208" w:rsidP="00E25CD1">
      <w:pPr>
        <w:tabs>
          <w:tab w:val="center" w:pos="-6804"/>
        </w:tabs>
        <w:spacing w:after="0" w:line="240" w:lineRule="auto"/>
        <w:ind w:left="-340"/>
        <w:jc w:val="both"/>
        <w:rPr>
          <w:rFonts w:ascii="Arial" w:hAnsi="Arial" w:cs="Arial"/>
          <w:b/>
          <w:bCs/>
          <w:u w:val="single"/>
        </w:rPr>
      </w:pPr>
    </w:p>
    <w:p w14:paraId="243EA7EB" w14:textId="77777777" w:rsidR="008F1ADD" w:rsidRDefault="00B37EA5" w:rsidP="00E25CD1">
      <w:pPr>
        <w:tabs>
          <w:tab w:val="center" w:pos="-6804"/>
        </w:tabs>
        <w:spacing w:after="0" w:line="240" w:lineRule="auto"/>
        <w:ind w:left="-340"/>
        <w:jc w:val="both"/>
        <w:rPr>
          <w:rFonts w:ascii="Arial" w:hAnsi="Arial" w:cs="Arial"/>
        </w:rPr>
      </w:pPr>
      <w:r w:rsidRPr="005C572C">
        <w:rPr>
          <w:rFonts w:ascii="Arial" w:hAnsi="Arial" w:cs="Arial"/>
          <w:b/>
          <w:bCs/>
          <w:u w:val="single"/>
        </w:rPr>
        <w:t>PARÁGRAFO</w:t>
      </w:r>
      <w:r w:rsidRPr="005C572C">
        <w:rPr>
          <w:rFonts w:ascii="Arial" w:hAnsi="Arial" w:cs="Arial"/>
          <w:b/>
          <w:bCs/>
        </w:rPr>
        <w:t xml:space="preserve">: </w:t>
      </w:r>
      <w:r w:rsidRPr="005C572C">
        <w:rPr>
          <w:rFonts w:ascii="Arial" w:hAnsi="Arial" w:cs="Arial"/>
        </w:rPr>
        <w:t xml:space="preserve">Cada una de las causales de imposición de multas se aplicará de manera independiente, separada y conforme a la modalidad de contrato. </w:t>
      </w:r>
    </w:p>
    <w:p w14:paraId="44A0E8F3" w14:textId="77777777" w:rsidR="008F1ADD" w:rsidRDefault="008F1ADD" w:rsidP="00E25CD1">
      <w:pPr>
        <w:tabs>
          <w:tab w:val="center" w:pos="-6804"/>
        </w:tabs>
        <w:spacing w:after="0" w:line="240" w:lineRule="auto"/>
        <w:ind w:left="-340"/>
        <w:jc w:val="both"/>
        <w:rPr>
          <w:rFonts w:ascii="Arial" w:hAnsi="Arial" w:cs="Arial"/>
          <w:b/>
          <w:bCs/>
        </w:rPr>
      </w:pPr>
    </w:p>
    <w:p w14:paraId="61729C34" w14:textId="77777777" w:rsidR="008F1ADD" w:rsidRDefault="00A324CF" w:rsidP="00E25CD1">
      <w:pPr>
        <w:tabs>
          <w:tab w:val="center" w:pos="-6804"/>
        </w:tabs>
        <w:spacing w:after="0" w:line="240" w:lineRule="auto"/>
        <w:ind w:left="-340"/>
        <w:jc w:val="both"/>
        <w:rPr>
          <w:rFonts w:ascii="Arial" w:hAnsi="Arial" w:cs="Arial"/>
          <w:bCs/>
          <w:lang w:eastAsia="es-MX"/>
        </w:rPr>
      </w:pPr>
      <w:r w:rsidRPr="005C572C">
        <w:rPr>
          <w:rFonts w:ascii="Arial" w:hAnsi="Arial" w:cs="Arial"/>
          <w:b/>
          <w:bCs/>
        </w:rPr>
        <w:t>SÉPTIMA.</w:t>
      </w:r>
      <w:r w:rsidRPr="005C572C">
        <w:rPr>
          <w:rFonts w:ascii="Arial" w:hAnsi="Arial" w:cs="Arial"/>
        </w:rPr>
        <w:t xml:space="preserve"> </w:t>
      </w:r>
      <w:r w:rsidR="00B37EA5" w:rsidRPr="005C572C">
        <w:rPr>
          <w:rFonts w:ascii="Arial" w:hAnsi="Arial" w:cs="Arial"/>
          <w:b/>
          <w:u w:val="single"/>
        </w:rPr>
        <w:t>CLÁUSULA PENAL:</w:t>
      </w:r>
      <w:r w:rsidR="00B37EA5" w:rsidRPr="005C572C">
        <w:rPr>
          <w:rFonts w:ascii="Arial" w:hAnsi="Arial" w:cs="Arial"/>
          <w:b/>
        </w:rPr>
        <w:t xml:space="preserve"> </w:t>
      </w:r>
      <w:r w:rsidR="00B37EA5" w:rsidRPr="005C572C">
        <w:rPr>
          <w:rFonts w:ascii="Arial" w:hAnsi="Arial" w:cs="Arial"/>
          <w:bCs/>
          <w:lang w:eastAsia="es-MX"/>
        </w:rPr>
        <w:t xml:space="preserve">En caso de declaratoria de caducidad o de incumplimiento total o parcial de las obligaciones del presente Contrato, el Contratista deberá pagar a EL IDEA, a título de indemnización, una suma equivalente al diez por ciento (10%) del valor del mismo. El valor pactado en la presente cláusula penal es el de la estimación anticipada de perjuicios, sin embargo, esta cláusula no impide el cobro de todos los perjuicios adicionales que se causen sobre el citado valor. No obstante, lo anterior, por el pago de la pena no se entiende extinguida la obligación principal (artículo 1594 CCC). </w:t>
      </w:r>
      <w:bookmarkStart w:id="0" w:name="_Hlk105141262"/>
    </w:p>
    <w:p w14:paraId="4C925785" w14:textId="77777777" w:rsidR="006B1071" w:rsidRDefault="006B1071" w:rsidP="00E25CD1">
      <w:pPr>
        <w:tabs>
          <w:tab w:val="center" w:pos="-6804"/>
        </w:tabs>
        <w:spacing w:after="0" w:line="240" w:lineRule="auto"/>
        <w:ind w:left="-340"/>
        <w:jc w:val="both"/>
        <w:rPr>
          <w:rFonts w:ascii="Arial" w:hAnsi="Arial" w:cs="Arial"/>
          <w:b/>
        </w:rPr>
      </w:pPr>
    </w:p>
    <w:p w14:paraId="4CAD81F8" w14:textId="48825F64" w:rsidR="008F1ADD" w:rsidRDefault="00A324CF" w:rsidP="00E25CD1">
      <w:pPr>
        <w:tabs>
          <w:tab w:val="center" w:pos="-6804"/>
        </w:tabs>
        <w:spacing w:after="0" w:line="240" w:lineRule="auto"/>
        <w:ind w:left="-340"/>
        <w:jc w:val="both"/>
        <w:rPr>
          <w:rFonts w:ascii="Arial" w:hAnsi="Arial" w:cs="Arial"/>
          <w:bCs/>
          <w:lang w:eastAsia="es-MX"/>
        </w:rPr>
      </w:pPr>
      <w:r w:rsidRPr="005C572C">
        <w:rPr>
          <w:rFonts w:ascii="Arial" w:hAnsi="Arial" w:cs="Arial"/>
          <w:b/>
        </w:rPr>
        <w:t xml:space="preserve">OCTAVA. </w:t>
      </w:r>
      <w:bookmarkEnd w:id="0"/>
      <w:r w:rsidR="00B37EA5" w:rsidRPr="005C572C">
        <w:rPr>
          <w:rStyle w:val="Fuerte"/>
          <w:rFonts w:ascii="Arial" w:hAnsi="Arial" w:cs="Arial"/>
          <w:caps/>
          <w:u w:val="single"/>
        </w:rPr>
        <w:t>Aplicación de la Multa y/o de la Cláusula penal</w:t>
      </w:r>
      <w:r w:rsidR="00B37EA5" w:rsidRPr="005C572C">
        <w:rPr>
          <w:rStyle w:val="Fuerte"/>
          <w:rFonts w:ascii="Arial" w:hAnsi="Arial" w:cs="Arial"/>
          <w:caps/>
        </w:rPr>
        <w:t>:</w:t>
      </w:r>
      <w:r w:rsidR="00B37EA5" w:rsidRPr="005C572C">
        <w:rPr>
          <w:rStyle w:val="Fuerte"/>
          <w:rFonts w:ascii="Arial" w:hAnsi="Arial" w:cs="Arial"/>
          <w:color w:val="FF0000"/>
        </w:rPr>
        <w:t xml:space="preserve"> </w:t>
      </w:r>
      <w:r w:rsidR="00B37EA5" w:rsidRPr="005C572C">
        <w:rPr>
          <w:rFonts w:ascii="Arial" w:hAnsi="Arial" w:cs="Arial"/>
          <w:bCs/>
          <w:lang w:eastAsia="es-MX"/>
        </w:rPr>
        <w:t xml:space="preserve">El valor de las multas y de la cláusula penal se entenderá pactado de mutuo acuerdo e ingresará al patrimonio de EL IDEA. </w:t>
      </w:r>
      <w:r w:rsidR="00B37EA5" w:rsidRPr="005C572C">
        <w:rPr>
          <w:rFonts w:ascii="Arial" w:hAnsi="Arial" w:cs="Arial"/>
        </w:rPr>
        <w:t>Una vez EL IDEA tenga conocimiento de la ocurrencia de cualquiera de los incumplimientos anteriores se dará aplicación a lo establecido en el instructivo interno para la aplicación de las multas y sanciones y al artículo 86 de la Ley 1474 de 2011</w:t>
      </w:r>
      <w:r w:rsidR="00B37EA5" w:rsidRPr="005C572C">
        <w:rPr>
          <w:rFonts w:ascii="Arial" w:hAnsi="Arial" w:cs="Arial"/>
          <w:bCs/>
          <w:lang w:eastAsia="es-MX"/>
        </w:rPr>
        <w:t xml:space="preserve"> y en todo caso, garantizará el derecho al debido proceso del Contratista</w:t>
      </w:r>
      <w:r w:rsidR="00B37EA5" w:rsidRPr="005C572C">
        <w:rPr>
          <w:rFonts w:ascii="Arial" w:hAnsi="Arial" w:cs="Arial"/>
        </w:rPr>
        <w:t xml:space="preserve">. EL IDEA mediante comunicación escrita en la cual se </w:t>
      </w:r>
      <w:r w:rsidR="00DD1700" w:rsidRPr="005C572C">
        <w:rPr>
          <w:rFonts w:ascii="Arial" w:hAnsi="Arial" w:cs="Arial"/>
        </w:rPr>
        <w:t>mencionará</w:t>
      </w:r>
      <w:r w:rsidR="00B37EA5" w:rsidRPr="005C572C">
        <w:rPr>
          <w:rFonts w:ascii="Arial" w:hAnsi="Arial" w:cs="Arial"/>
        </w:rPr>
        <w:t xml:space="preserve"> la ocurrencia del incumplimiento para hacer efectiva la multa o multas reclamará formalmente, informando al Contratista y a la Compañía Aseguradora de conformidad con lo señalado en los artículos 65 y siguientes del Código de Procedimiento Administrativo y de lo Contencioso Administrativo y las disposiciones civiles y comerciales aplicables.</w:t>
      </w:r>
      <w:r w:rsidR="00B37EA5" w:rsidRPr="005C572C">
        <w:rPr>
          <w:rFonts w:ascii="Arial" w:hAnsi="Arial" w:cs="Arial"/>
          <w:b/>
        </w:rPr>
        <w:t xml:space="preserve"> </w:t>
      </w:r>
      <w:r w:rsidR="00B37EA5" w:rsidRPr="005C572C">
        <w:rPr>
          <w:rFonts w:ascii="Arial" w:hAnsi="Arial" w:cs="Arial"/>
          <w:bCs/>
          <w:lang w:eastAsia="es-MX"/>
        </w:rPr>
        <w:t xml:space="preserve">El valor de las multas y de la cláusula penal pecuniaria será impuesto mediante resolución motivada, la cual se notificará al Contratista y a la Compañía Aseguradora de conformidad con lo señalado en los artículos 67 y siguientes de la Ley 1437 de 2011. Una vez ejecutoriado dicho Acto, el valor de la sanción impuesta, podrá ser cobrado con cargo a la garantía de cumplimiento del Contrato, de conformidad con lo establecido en el Decreto 1082 de 2015 o en su defecto, podrá ser descontado de los saldos adeudados a la Contratista, o en el proceso de liquidación del saldo no pagado, de conformidad con lo dispuesto en el parágrafo del artículo 17 de la Ley 1150 de 2007. Si no fuere posible lo anterior, se cobrará acudiendo a la vía judicial correspondiente. </w:t>
      </w:r>
    </w:p>
    <w:p w14:paraId="202425C1" w14:textId="77777777" w:rsidR="008F1ADD" w:rsidRDefault="008F1ADD" w:rsidP="00E25CD1">
      <w:pPr>
        <w:tabs>
          <w:tab w:val="center" w:pos="-6804"/>
        </w:tabs>
        <w:spacing w:after="0" w:line="240" w:lineRule="auto"/>
        <w:ind w:left="-340"/>
        <w:jc w:val="both"/>
        <w:rPr>
          <w:rFonts w:ascii="Arial" w:hAnsi="Arial" w:cs="Arial"/>
          <w:b/>
          <w:lang w:eastAsia="es-MX"/>
        </w:rPr>
      </w:pPr>
    </w:p>
    <w:p w14:paraId="76734B74" w14:textId="08E640E1" w:rsidR="008F1ADD" w:rsidRDefault="00A324CF" w:rsidP="00E25CD1">
      <w:pPr>
        <w:tabs>
          <w:tab w:val="center" w:pos="-6804"/>
        </w:tabs>
        <w:spacing w:after="0" w:line="240" w:lineRule="auto"/>
        <w:ind w:left="-340"/>
        <w:jc w:val="both"/>
        <w:rPr>
          <w:rFonts w:ascii="Arial" w:hAnsi="Arial" w:cs="Arial"/>
          <w:bCs/>
        </w:rPr>
      </w:pPr>
      <w:r w:rsidRPr="005C572C">
        <w:rPr>
          <w:rFonts w:ascii="Arial" w:hAnsi="Arial" w:cs="Arial"/>
          <w:b/>
          <w:lang w:eastAsia="es-MX"/>
        </w:rPr>
        <w:lastRenderedPageBreak/>
        <w:t>NOVENA.</w:t>
      </w:r>
      <w:r w:rsidRPr="005C572C">
        <w:rPr>
          <w:rFonts w:ascii="Arial" w:hAnsi="Arial" w:cs="Arial"/>
          <w:bCs/>
          <w:lang w:eastAsia="es-MX"/>
        </w:rPr>
        <w:t xml:space="preserve"> </w:t>
      </w:r>
      <w:r w:rsidR="00B37EA5" w:rsidRPr="005C572C">
        <w:rPr>
          <w:rFonts w:ascii="Arial" w:hAnsi="Arial" w:cs="Arial"/>
          <w:b/>
          <w:u w:val="single"/>
        </w:rPr>
        <w:t>APROPIACIÓN PRESUPUESTAL:</w:t>
      </w:r>
      <w:r w:rsidR="00B37EA5" w:rsidRPr="005C572C">
        <w:rPr>
          <w:rFonts w:ascii="Arial" w:hAnsi="Arial" w:cs="Arial"/>
        </w:rPr>
        <w:t xml:space="preserve"> </w:t>
      </w:r>
      <w:r w:rsidR="00B37EA5" w:rsidRPr="005C572C">
        <w:rPr>
          <w:rFonts w:ascii="Arial" w:hAnsi="Arial" w:cs="Arial"/>
          <w:bCs/>
        </w:rPr>
        <w:t>De conformidad con la legislación presupuestal vigente, para la ejecución del presente contrato, se cuenta</w:t>
      </w:r>
      <w:r w:rsidR="00B37EA5" w:rsidRPr="005C572C">
        <w:rPr>
          <w:rFonts w:ascii="Arial" w:hAnsi="Arial" w:cs="Arial"/>
        </w:rPr>
        <w:t xml:space="preserve"> </w:t>
      </w:r>
      <w:r w:rsidR="00B37EA5" w:rsidRPr="005C572C">
        <w:rPr>
          <w:rFonts w:ascii="Arial" w:hAnsi="Arial" w:cs="Arial"/>
          <w:bCs/>
        </w:rPr>
        <w:t xml:space="preserve">con el certificado de </w:t>
      </w:r>
      <w:r w:rsidR="009274E1" w:rsidRPr="005C572C">
        <w:rPr>
          <w:rFonts w:ascii="Arial" w:hAnsi="Arial" w:cs="Arial"/>
          <w:bCs/>
        </w:rPr>
        <w:t>D</w:t>
      </w:r>
      <w:r w:rsidR="00B37EA5" w:rsidRPr="005C572C">
        <w:rPr>
          <w:rFonts w:ascii="Arial" w:hAnsi="Arial" w:cs="Arial"/>
          <w:bCs/>
        </w:rPr>
        <w:t xml:space="preserve">isponibilidad </w:t>
      </w:r>
      <w:r w:rsidR="009274E1" w:rsidRPr="005C572C">
        <w:rPr>
          <w:rFonts w:ascii="Arial" w:hAnsi="Arial" w:cs="Arial"/>
          <w:bCs/>
        </w:rPr>
        <w:t>P</w:t>
      </w:r>
      <w:r w:rsidR="00B37EA5" w:rsidRPr="005C572C">
        <w:rPr>
          <w:rFonts w:ascii="Arial" w:hAnsi="Arial" w:cs="Arial"/>
          <w:bCs/>
        </w:rPr>
        <w:t xml:space="preserve">resupuestal </w:t>
      </w:r>
      <w:r w:rsidR="009274E1" w:rsidRPr="005C572C">
        <w:rPr>
          <w:rFonts w:ascii="Arial" w:hAnsi="Arial" w:cs="Arial"/>
          <w:bCs/>
        </w:rPr>
        <w:t xml:space="preserve">N° </w:t>
      </w:r>
      <w:r w:rsidR="00093338" w:rsidRPr="00093338">
        <w:rPr>
          <w:rFonts w:ascii="Arial" w:hAnsi="Arial" w:cs="Arial"/>
          <w:bCs/>
        </w:rPr>
        <w:t xml:space="preserve">No. </w:t>
      </w:r>
      <w:r w:rsidR="00E72C2C">
        <w:rPr>
          <w:rFonts w:ascii="Arial" w:hAnsi="Arial" w:cs="Arial"/>
          <w:bCs/>
        </w:rPr>
        <w:t>……..</w:t>
      </w:r>
      <w:r w:rsidR="00093338" w:rsidRPr="00093338">
        <w:rPr>
          <w:rFonts w:ascii="Arial" w:hAnsi="Arial" w:cs="Arial"/>
          <w:bCs/>
        </w:rPr>
        <w:t xml:space="preserve">, </w:t>
      </w:r>
      <w:r w:rsidR="00B37EA5" w:rsidRPr="00432F7F">
        <w:rPr>
          <w:rFonts w:ascii="Arial" w:hAnsi="Arial" w:cs="Arial"/>
          <w:bCs/>
        </w:rPr>
        <w:t xml:space="preserve">y </w:t>
      </w:r>
      <w:r w:rsidR="009274E1" w:rsidRPr="00432F7F">
        <w:rPr>
          <w:rFonts w:ascii="Arial" w:hAnsi="Arial" w:cs="Arial"/>
          <w:bCs/>
        </w:rPr>
        <w:t>R</w:t>
      </w:r>
      <w:r w:rsidR="00B37EA5" w:rsidRPr="00432F7F">
        <w:rPr>
          <w:rFonts w:ascii="Arial" w:hAnsi="Arial" w:cs="Arial"/>
          <w:bCs/>
        </w:rPr>
        <w:t xml:space="preserve">egistro </w:t>
      </w:r>
      <w:r w:rsidR="009274E1" w:rsidRPr="00DA6AEF">
        <w:rPr>
          <w:rFonts w:ascii="Arial" w:hAnsi="Arial" w:cs="Arial"/>
        </w:rPr>
        <w:t>P</w:t>
      </w:r>
      <w:r w:rsidR="00B37EA5" w:rsidRPr="00DA6AEF">
        <w:rPr>
          <w:rFonts w:ascii="Arial" w:hAnsi="Arial" w:cs="Arial"/>
        </w:rPr>
        <w:t>resupuestal</w:t>
      </w:r>
      <w:r w:rsidR="004F191A" w:rsidRPr="00DA6AEF">
        <w:rPr>
          <w:rFonts w:ascii="Arial" w:hAnsi="Arial" w:cs="Arial"/>
        </w:rPr>
        <w:t xml:space="preserve"> N°</w:t>
      </w:r>
      <w:r w:rsidR="00247F17">
        <w:rPr>
          <w:rFonts w:ascii="Arial" w:hAnsi="Arial" w:cs="Arial"/>
        </w:rPr>
        <w:t xml:space="preserve"> </w:t>
      </w:r>
      <w:r w:rsidR="00E72C2C">
        <w:rPr>
          <w:rFonts w:ascii="Arial" w:hAnsi="Arial" w:cs="Arial"/>
        </w:rPr>
        <w:t>………</w:t>
      </w:r>
      <w:r w:rsidR="00B37EA5" w:rsidRPr="005C572C">
        <w:rPr>
          <w:rFonts w:ascii="Arial" w:hAnsi="Arial" w:cs="Arial"/>
          <w:bCs/>
          <w:color w:val="000000" w:themeColor="text1"/>
        </w:rPr>
        <w:t xml:space="preserve">, </w:t>
      </w:r>
      <w:r w:rsidR="00B37EA5" w:rsidRPr="005C572C">
        <w:rPr>
          <w:rFonts w:ascii="Arial" w:hAnsi="Arial" w:cs="Arial"/>
          <w:bCs/>
        </w:rPr>
        <w:t xml:space="preserve">ambos imputados al rubro presupuestal </w:t>
      </w:r>
      <w:r w:rsidR="00E72C2C">
        <w:rPr>
          <w:rFonts w:ascii="Arial" w:hAnsi="Arial" w:cs="Arial"/>
        </w:rPr>
        <w:t>…….</w:t>
      </w:r>
      <w:r w:rsidR="00B37EA5" w:rsidRPr="005C572C">
        <w:rPr>
          <w:rFonts w:ascii="Arial" w:hAnsi="Arial" w:cs="Arial"/>
          <w:bCs/>
        </w:rPr>
        <w:t xml:space="preserve">. </w:t>
      </w:r>
    </w:p>
    <w:p w14:paraId="7D8B1C78" w14:textId="77777777" w:rsidR="008F1ADD" w:rsidRDefault="008F1ADD" w:rsidP="00E25CD1">
      <w:pPr>
        <w:tabs>
          <w:tab w:val="center" w:pos="-6804"/>
        </w:tabs>
        <w:spacing w:after="0" w:line="240" w:lineRule="auto"/>
        <w:ind w:left="-340"/>
        <w:jc w:val="both"/>
        <w:rPr>
          <w:rFonts w:ascii="Arial" w:hAnsi="Arial" w:cs="Arial"/>
          <w:b/>
        </w:rPr>
      </w:pPr>
    </w:p>
    <w:p w14:paraId="30BF6A22" w14:textId="77777777" w:rsidR="00052059" w:rsidRDefault="00A324CF" w:rsidP="00E25CD1">
      <w:pPr>
        <w:tabs>
          <w:tab w:val="center" w:pos="-6804"/>
        </w:tabs>
        <w:spacing w:after="0" w:line="240" w:lineRule="auto"/>
        <w:ind w:left="-340"/>
        <w:jc w:val="both"/>
        <w:rPr>
          <w:rFonts w:ascii="Arial" w:hAnsi="Arial" w:cs="Arial"/>
          <w:bCs/>
        </w:rPr>
      </w:pPr>
      <w:r w:rsidRPr="005C572C">
        <w:rPr>
          <w:rFonts w:ascii="Arial" w:hAnsi="Arial" w:cs="Arial"/>
          <w:b/>
        </w:rPr>
        <w:t>DÉCIMA</w:t>
      </w:r>
      <w:r w:rsidR="00B37EA5" w:rsidRPr="005C572C">
        <w:rPr>
          <w:rFonts w:ascii="Arial" w:hAnsi="Arial" w:cs="Arial"/>
          <w:b/>
        </w:rPr>
        <w:t>.</w:t>
      </w:r>
      <w:r w:rsidR="00B37EA5" w:rsidRPr="005C572C">
        <w:rPr>
          <w:rFonts w:ascii="Arial" w:hAnsi="Arial" w:cs="Arial"/>
          <w:b/>
          <w:bCs/>
        </w:rPr>
        <w:t xml:space="preserve"> </w:t>
      </w:r>
      <w:r w:rsidR="00B37EA5" w:rsidRPr="005C572C">
        <w:rPr>
          <w:rFonts w:ascii="Arial" w:hAnsi="Arial" w:cs="Arial"/>
          <w:b/>
          <w:bCs/>
          <w:u w:val="single"/>
        </w:rPr>
        <w:t>RESPONSABILIDAD DEL CONTRATISTA EN LA EJECUCIÓN DEL OBJETO CONTRACTUAL:</w:t>
      </w:r>
      <w:r w:rsidR="00B37EA5" w:rsidRPr="005C572C">
        <w:rPr>
          <w:rFonts w:ascii="Arial" w:hAnsi="Arial" w:cs="Arial"/>
          <w:b/>
          <w:bCs/>
        </w:rPr>
        <w:t xml:space="preserve"> </w:t>
      </w:r>
      <w:r w:rsidR="00B37EA5" w:rsidRPr="005C572C">
        <w:rPr>
          <w:rFonts w:ascii="Arial" w:hAnsi="Arial" w:cs="Arial"/>
          <w:bCs/>
        </w:rPr>
        <w:t xml:space="preserve">Este contrato se ejecutará con estricta sujeción a las cláusulas del contrato y el Contratista será responsable de las fallas que se adviertan, sin perjuicio de la responsabilidad a que se refieren los artículos 52, 55, 56 y 58 de la Ley 80 de 1993. </w:t>
      </w:r>
    </w:p>
    <w:p w14:paraId="514EF12F" w14:textId="77777777" w:rsidR="00052059" w:rsidRDefault="00052059" w:rsidP="00E25CD1">
      <w:pPr>
        <w:tabs>
          <w:tab w:val="center" w:pos="-6804"/>
        </w:tabs>
        <w:spacing w:after="0" w:line="240" w:lineRule="auto"/>
        <w:ind w:left="-340"/>
        <w:jc w:val="both"/>
        <w:rPr>
          <w:rFonts w:ascii="Arial" w:hAnsi="Arial" w:cs="Arial"/>
          <w:b/>
        </w:rPr>
      </w:pPr>
    </w:p>
    <w:p w14:paraId="4769D6A2" w14:textId="77777777" w:rsidR="00A13934" w:rsidRDefault="00A324CF" w:rsidP="00A43E2D">
      <w:pPr>
        <w:tabs>
          <w:tab w:val="center" w:pos="-6804"/>
        </w:tabs>
        <w:spacing w:after="0" w:line="240" w:lineRule="auto"/>
        <w:ind w:left="-340"/>
        <w:jc w:val="both"/>
        <w:rPr>
          <w:rFonts w:ascii="Arial" w:hAnsi="Arial" w:cs="Arial"/>
          <w:bCs/>
        </w:rPr>
      </w:pPr>
      <w:r w:rsidRPr="005C572C">
        <w:rPr>
          <w:rFonts w:ascii="Arial" w:hAnsi="Arial" w:cs="Arial"/>
          <w:b/>
        </w:rPr>
        <w:t>DÉCIMA PRIMERA</w:t>
      </w:r>
      <w:r w:rsidR="00B37EA5" w:rsidRPr="005C572C">
        <w:rPr>
          <w:rFonts w:ascii="Arial" w:hAnsi="Arial" w:cs="Arial"/>
          <w:b/>
          <w:bCs/>
        </w:rPr>
        <w:t xml:space="preserve">. </w:t>
      </w:r>
      <w:r w:rsidR="00B37EA5" w:rsidRPr="005C572C">
        <w:rPr>
          <w:rFonts w:ascii="Arial" w:hAnsi="Arial" w:cs="Arial"/>
          <w:b/>
          <w:bCs/>
          <w:u w:val="single"/>
        </w:rPr>
        <w:t>INHABILIDADES E INCOMPATIBILIDADES:</w:t>
      </w:r>
      <w:r w:rsidR="00B37EA5" w:rsidRPr="005C572C">
        <w:rPr>
          <w:rFonts w:ascii="Arial" w:hAnsi="Arial" w:cs="Arial"/>
          <w:b/>
          <w:bCs/>
        </w:rPr>
        <w:t xml:space="preserve"> </w:t>
      </w:r>
      <w:r w:rsidR="00B37EA5" w:rsidRPr="005C572C">
        <w:rPr>
          <w:rFonts w:ascii="Arial" w:hAnsi="Arial" w:cs="Arial"/>
          <w:bCs/>
        </w:rPr>
        <w:t xml:space="preserve">El Contratista, para efectos de este contrato, declara que no está incurso en ninguna de las causales de inhabilidad e incompatibilidad previstas en el ordenamiento jurídico vigente. </w:t>
      </w:r>
    </w:p>
    <w:p w14:paraId="4DB1F53E" w14:textId="77777777" w:rsidR="00A13934" w:rsidRDefault="00A13934" w:rsidP="00A43E2D">
      <w:pPr>
        <w:tabs>
          <w:tab w:val="center" w:pos="-6804"/>
        </w:tabs>
        <w:spacing w:after="0" w:line="240" w:lineRule="auto"/>
        <w:ind w:left="-340"/>
        <w:jc w:val="both"/>
        <w:rPr>
          <w:rFonts w:ascii="Arial" w:hAnsi="Arial" w:cs="Arial"/>
          <w:b/>
        </w:rPr>
      </w:pPr>
    </w:p>
    <w:p w14:paraId="6FD4FBA9" w14:textId="0F94764C" w:rsidR="003D56C1" w:rsidRPr="003D56C1" w:rsidRDefault="00A324CF" w:rsidP="003D56C1">
      <w:pPr>
        <w:shd w:val="clear" w:color="auto" w:fill="FFFFFF" w:themeFill="background1"/>
        <w:autoSpaceDE w:val="0"/>
        <w:autoSpaceDN w:val="0"/>
        <w:adjustRightInd w:val="0"/>
        <w:spacing w:after="0" w:line="240" w:lineRule="auto"/>
        <w:ind w:left="-340"/>
        <w:jc w:val="both"/>
        <w:rPr>
          <w:rFonts w:ascii="Arial" w:hAnsi="Arial" w:cs="Arial"/>
          <w:bCs/>
        </w:rPr>
      </w:pPr>
      <w:r w:rsidRPr="00A43E2D">
        <w:rPr>
          <w:rFonts w:ascii="Arial" w:hAnsi="Arial" w:cs="Arial"/>
          <w:b/>
        </w:rPr>
        <w:t>DÉCIMA SEGUNDA</w:t>
      </w:r>
      <w:r w:rsidR="00B37EA5" w:rsidRPr="00A43E2D">
        <w:rPr>
          <w:rFonts w:ascii="Arial" w:hAnsi="Arial" w:cs="Arial"/>
          <w:b/>
          <w:bCs/>
        </w:rPr>
        <w:t>.</w:t>
      </w:r>
      <w:r w:rsidR="00B37EA5" w:rsidRPr="00A43E2D">
        <w:rPr>
          <w:rFonts w:ascii="Arial" w:hAnsi="Arial" w:cs="Arial"/>
          <w:bCs/>
        </w:rPr>
        <w:t xml:space="preserve"> </w:t>
      </w:r>
      <w:r w:rsidR="00B37EA5" w:rsidRPr="00A43E2D">
        <w:rPr>
          <w:rFonts w:ascii="Arial" w:hAnsi="Arial" w:cs="Arial"/>
          <w:b/>
          <w:bCs/>
          <w:u w:val="single"/>
        </w:rPr>
        <w:t>SUPERVISIÓN</w:t>
      </w:r>
      <w:r w:rsidR="00B37EA5" w:rsidRPr="00A43E2D">
        <w:rPr>
          <w:rFonts w:ascii="Arial" w:hAnsi="Arial" w:cs="Arial"/>
          <w:bCs/>
        </w:rPr>
        <w:t xml:space="preserve">: </w:t>
      </w:r>
      <w:r w:rsidR="003D56C1" w:rsidRPr="006A1871">
        <w:rPr>
          <w:rFonts w:ascii="Arial" w:hAnsi="Arial" w:cs="Arial"/>
        </w:rPr>
        <w:t>De acuerdo con las especificaciones técnicas y toda vez que el IDEA no cuenta con el personal idóneo disponible, la supervisión del presente proceso será ejecutada por un Técnico Operativo de la Gerencia Administrativa del IDEA. Lo anterior de conformidad con lo dispuesto en el artículo 83 de la Ley 1474 de 2011, quien vigilará y coordinará el adecuado cumplimiento del contrato de la siguiente forma:</w:t>
      </w:r>
    </w:p>
    <w:p w14:paraId="58C77868" w14:textId="77777777" w:rsidR="003D56C1" w:rsidRPr="00460960" w:rsidRDefault="003D56C1" w:rsidP="003D56C1">
      <w:pPr>
        <w:spacing w:after="0" w:line="240" w:lineRule="auto"/>
        <w:jc w:val="both"/>
        <w:rPr>
          <w:rFonts w:ascii="Arial" w:hAnsi="Arial" w:cs="Arial"/>
        </w:rPr>
      </w:pPr>
    </w:p>
    <w:p w14:paraId="77630AEA"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Dar inicio a la ejecución en el portal de contratación SECOP II, una vez se le comunique que el contrato se encuentra debidamente legalizado, por parte de la Dirección Jurídica Administrativa. Previo al inicio debe validar si es necesario solicitar actualización de la vigencia de la póliza.</w:t>
      </w:r>
    </w:p>
    <w:p w14:paraId="2DA6AABF"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Remitir de manera oportuna y completa, al funcionario responsable en la Entidad, los documentos e información necesarios para ser reportados en los diferentes sistemas de información y plataformas establecidos por la ley.</w:t>
      </w:r>
    </w:p>
    <w:p w14:paraId="6DF11F0D"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Verificar el cumplimiento de cada una de las obligaciones del contrato y entregables pactados y realizar requerimientos escritos al/la CONTRATISTA, cuando se evidencien retrasos e incumplimientos.</w:t>
      </w:r>
    </w:p>
    <w:p w14:paraId="5641225E"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Suscribir los informes y actas que sean requeridos conforme al Manual de Supervisión e interventoría de la Entidad.</w:t>
      </w:r>
    </w:p>
    <w:p w14:paraId="1BD058AD"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Generar y aprobar cada pago del contrato en el módulo “ejecución” de la plataforma SECOP II, verificando que el contratista publique los soportes necesarios. El supervisor deberá publicar el informe de supervisión y el certificado en el que conste cuando el pago haya sido realizado, una vez verificados los documentos que den cuenta de ello y que deben vincularse también al expediente electrónico del contrato.</w:t>
      </w:r>
    </w:p>
    <w:p w14:paraId="22E6A73C"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Verificar que se publiquen en la plataforma SECOP II, todos los documentos asociados a la etapa de ejecución del contrato.</w:t>
      </w:r>
    </w:p>
    <w:p w14:paraId="05AA8018"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Dar aviso oportuno a los firmantes de este contrato sobre cualquier irregularidad que afecte su ejecución.</w:t>
      </w:r>
    </w:p>
    <w:p w14:paraId="7900BD48"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Velar porque se controlen adecuadamente las irregularidades que puedan afectar la ejecución del contrato.</w:t>
      </w:r>
    </w:p>
    <w:p w14:paraId="2C6A6593"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Verificar que el/la CONTRATISTA se encuentre al día en el pago de aportes al Sistema de Seguridad Social Integral.</w:t>
      </w:r>
    </w:p>
    <w:p w14:paraId="08C779F8"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Verificar que el/la CONTRATISTA se encuentre afiliado(a) a la administradora de riesgos laborales durante el plazo del contrato.</w:t>
      </w:r>
    </w:p>
    <w:p w14:paraId="679ED018"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Gestionar que el/la CONTRATISTA presente la garantía exigida y velar porque ésta permanezca vigente en las condiciones establecidas, para lo cual le solicitará al/la CONTRATISTA su actualización cuando se suscriban adiciones o prórrogas al contrato.</w:t>
      </w:r>
    </w:p>
    <w:p w14:paraId="52A220FA"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Entregar al/la CONTRATISTA toda la información y documentación necesaria para la adecuada ejecución del contrato.</w:t>
      </w:r>
    </w:p>
    <w:p w14:paraId="30D8051E"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Dar cumplimiento al procedimiento establecido en el Manual de Supervisión e Interventoría, cuando se evidencien situaciones que conlleven posibles incumplimientos por parte del/la CONTRATISTA.</w:t>
      </w:r>
    </w:p>
    <w:p w14:paraId="6A4911C2"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Hacer uso de los formatos, procedimientos y lineamientos de la entidad para la debida supervisión.</w:t>
      </w:r>
    </w:p>
    <w:p w14:paraId="103B32B8"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lastRenderedPageBreak/>
        <w:t>Una vez finalizado el contrato, gestionar que el/la CONTRATISTA cuente con los paz y salvos necesarios en relación con la entrega de documentación física o digital y bienes utilizados para la adecuada prestación del servicio.</w:t>
      </w:r>
    </w:p>
    <w:p w14:paraId="4A157E42"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Una vez finalizado el contrato, suscribir, además del último informe parcial de supervisión, el informe final verificando en su totalidad el estado de ejecución física y financiera, así como el cumplimiento global de las actividades contratadas.</w:t>
      </w:r>
    </w:p>
    <w:p w14:paraId="35997368"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Una vez finalizado el contrato, proceder a su cierre en la plataforma SECOP II, verificando que se encuentre al día la publicación de todos los soportes contractuales, igualmente verificar que en el sistema de información G+, se encuentre completo el expediente.</w:t>
      </w:r>
    </w:p>
    <w:p w14:paraId="5AED36EB" w14:textId="77777777" w:rsidR="003D56C1" w:rsidRPr="00460960" w:rsidRDefault="003D56C1" w:rsidP="003D56C1">
      <w:pPr>
        <w:pStyle w:val="Prrafodelista"/>
        <w:numPr>
          <w:ilvl w:val="0"/>
          <w:numId w:val="17"/>
        </w:numPr>
        <w:spacing w:after="0" w:line="240" w:lineRule="auto"/>
        <w:jc w:val="both"/>
        <w:rPr>
          <w:rFonts w:ascii="Arial" w:hAnsi="Arial" w:cs="Arial"/>
          <w:sz w:val="22"/>
          <w:szCs w:val="22"/>
        </w:rPr>
      </w:pPr>
      <w:r w:rsidRPr="00460960">
        <w:rPr>
          <w:rFonts w:ascii="Arial" w:hAnsi="Arial" w:cs="Arial"/>
          <w:sz w:val="22"/>
          <w:szCs w:val="22"/>
        </w:rPr>
        <w:t>Diligenciar el formato de evaluación del proveedor o contratista y registrar en éste, además de la información requerida, las novedades asociadas a la ejecución del contrato. Este formato deberá publicarse en la plataforma SECOP II y en el expediente electrónico del contrato.</w:t>
      </w:r>
    </w:p>
    <w:p w14:paraId="5960C2EA" w14:textId="77777777" w:rsidR="003D56C1" w:rsidRPr="00460960" w:rsidRDefault="003D56C1" w:rsidP="003D56C1">
      <w:pPr>
        <w:pStyle w:val="Prrafodelista"/>
        <w:numPr>
          <w:ilvl w:val="0"/>
          <w:numId w:val="17"/>
        </w:numPr>
        <w:tabs>
          <w:tab w:val="center" w:pos="284"/>
        </w:tabs>
        <w:spacing w:after="0" w:line="240" w:lineRule="auto"/>
        <w:jc w:val="both"/>
        <w:rPr>
          <w:rFonts w:ascii="Arial" w:hAnsi="Arial" w:cs="Arial"/>
          <w:sz w:val="22"/>
          <w:szCs w:val="22"/>
        </w:rPr>
      </w:pPr>
      <w:r w:rsidRPr="00460960">
        <w:rPr>
          <w:rFonts w:ascii="Arial" w:hAnsi="Arial" w:cs="Arial"/>
          <w:sz w:val="22"/>
          <w:szCs w:val="22"/>
        </w:rPr>
        <w:t>Gestionar el adecuado cumplimiento de las obligaciones establecidas en el contrato a cargo del IDEA.</w:t>
      </w:r>
    </w:p>
    <w:p w14:paraId="70227A46" w14:textId="77777777" w:rsidR="003D56C1" w:rsidRPr="00460960" w:rsidRDefault="003D56C1" w:rsidP="003D56C1">
      <w:pPr>
        <w:pStyle w:val="Prrafodelista"/>
        <w:numPr>
          <w:ilvl w:val="0"/>
          <w:numId w:val="17"/>
        </w:numPr>
        <w:tabs>
          <w:tab w:val="center" w:pos="284"/>
        </w:tabs>
        <w:spacing w:after="0" w:line="240" w:lineRule="auto"/>
        <w:jc w:val="both"/>
        <w:rPr>
          <w:rFonts w:ascii="Arial" w:hAnsi="Arial" w:cs="Arial"/>
          <w:sz w:val="22"/>
          <w:szCs w:val="22"/>
        </w:rPr>
      </w:pPr>
      <w:r w:rsidRPr="00460960">
        <w:rPr>
          <w:rFonts w:ascii="Arial" w:hAnsi="Arial" w:cs="Arial"/>
          <w:sz w:val="22"/>
          <w:szCs w:val="22"/>
        </w:rPr>
        <w:t>Recopilar y proporcionar de manera oportuna al funcionario responsable, la información y documentación requerida para la rendición de cuentas y demás informes que se deban presentar a los entes de control y regulación, conforme a los lineamientos establecidos en la reglamentación interna y la normatividad aplicable.</w:t>
      </w:r>
    </w:p>
    <w:p w14:paraId="75B9C584" w14:textId="77777777" w:rsidR="003D56C1" w:rsidRPr="006A1871" w:rsidRDefault="003D56C1" w:rsidP="003D56C1">
      <w:pPr>
        <w:pStyle w:val="Prrafodelista"/>
        <w:spacing w:after="0" w:line="240" w:lineRule="auto"/>
        <w:jc w:val="both"/>
        <w:rPr>
          <w:rFonts w:ascii="Arial" w:hAnsi="Arial" w:cs="Arial"/>
          <w:sz w:val="22"/>
          <w:szCs w:val="22"/>
        </w:rPr>
      </w:pPr>
    </w:p>
    <w:p w14:paraId="72DB3CFB" w14:textId="77777777" w:rsidR="003D56C1" w:rsidRPr="006A1871" w:rsidRDefault="003D56C1" w:rsidP="00460960">
      <w:pPr>
        <w:spacing w:after="0" w:line="240" w:lineRule="auto"/>
        <w:ind w:left="-284"/>
        <w:jc w:val="both"/>
        <w:rPr>
          <w:rFonts w:ascii="Arial" w:hAnsi="Arial" w:cs="Arial"/>
        </w:rPr>
      </w:pPr>
      <w:r w:rsidRPr="006A1871">
        <w:rPr>
          <w:rFonts w:ascii="Arial" w:hAnsi="Arial" w:cs="Arial"/>
          <w:b/>
          <w:bCs/>
        </w:rPr>
        <w:t>PARÁGRAFO PRIMERO:</w:t>
      </w:r>
      <w:r w:rsidRPr="006A1871">
        <w:rPr>
          <w:rFonts w:ascii="Arial" w:hAnsi="Arial" w:cs="Arial"/>
        </w:rPr>
        <w:t xml:space="preserve"> El incumplimiento de las funciones por parte del Supervisor conlleva las responsabilidades previstas en la ley. La Supervisión debe tener en cuenta para la realización del control y seguimiento, la Ley 1474 de 2011, por la cual se dictan normas orientadas a fortalecer los mecanismos de prevención, investigación y sanción de actos de corrupción y la efectividad del control de la gestión pública, de acuerdo al capítulo 7º “Disposiciones para prevenir y combatir la corrupción en la contratación pública”, en sus artículos 82, 83, 84 y 85, en donde se refiere a la responsabilidad de los interventores, la supervisión e interventoría contractual, las facultades y deberes de los supervisores e interventores y la continuidad de la supervisión.</w:t>
      </w:r>
    </w:p>
    <w:p w14:paraId="5FBF55E7" w14:textId="77777777" w:rsidR="003D56C1" w:rsidRPr="006A1871" w:rsidRDefault="003D56C1" w:rsidP="00460960">
      <w:pPr>
        <w:spacing w:after="0" w:line="240" w:lineRule="auto"/>
        <w:ind w:left="-284"/>
        <w:jc w:val="both"/>
        <w:rPr>
          <w:rFonts w:ascii="Arial" w:hAnsi="Arial" w:cs="Arial"/>
          <w:b/>
          <w:bCs/>
        </w:rPr>
      </w:pPr>
    </w:p>
    <w:p w14:paraId="4A4F6E56" w14:textId="77777777" w:rsidR="003D56C1" w:rsidRPr="006A1871" w:rsidRDefault="003D56C1" w:rsidP="00460960">
      <w:pPr>
        <w:spacing w:after="0" w:line="240" w:lineRule="auto"/>
        <w:ind w:left="-284"/>
        <w:jc w:val="both"/>
        <w:rPr>
          <w:rFonts w:ascii="Arial" w:hAnsi="Arial" w:cs="Arial"/>
        </w:rPr>
      </w:pPr>
      <w:r w:rsidRPr="006A1871">
        <w:rPr>
          <w:rFonts w:ascii="Arial" w:hAnsi="Arial" w:cs="Arial"/>
          <w:b/>
          <w:bCs/>
        </w:rPr>
        <w:t>PARÁGRAFO SEGUNDO:</w:t>
      </w:r>
      <w:r w:rsidRPr="006A1871">
        <w:rPr>
          <w:rFonts w:ascii="Arial" w:hAnsi="Arial" w:cs="Arial"/>
        </w:rPr>
        <w:t xml:space="preserve"> EL IDEA se reserva la facultad de remover o nombrar a otros Supervisores cuando lo considere pertinente.</w:t>
      </w:r>
    </w:p>
    <w:p w14:paraId="6448B6E7" w14:textId="77777777" w:rsidR="003D56C1" w:rsidRPr="006A1871" w:rsidRDefault="003D56C1" w:rsidP="00460960">
      <w:pPr>
        <w:spacing w:after="0" w:line="240" w:lineRule="auto"/>
        <w:ind w:left="-284"/>
        <w:jc w:val="both"/>
        <w:rPr>
          <w:rFonts w:ascii="Arial" w:hAnsi="Arial" w:cs="Arial"/>
          <w:b/>
          <w:bCs/>
        </w:rPr>
      </w:pPr>
    </w:p>
    <w:p w14:paraId="549D97B4" w14:textId="77777777" w:rsidR="003D56C1" w:rsidRPr="006A1871" w:rsidRDefault="003D56C1" w:rsidP="00460960">
      <w:pPr>
        <w:spacing w:after="0" w:line="240" w:lineRule="auto"/>
        <w:ind w:left="-284"/>
        <w:jc w:val="both"/>
        <w:rPr>
          <w:rFonts w:ascii="Arial" w:hAnsi="Arial" w:cs="Arial"/>
        </w:rPr>
      </w:pPr>
      <w:r w:rsidRPr="006A1871">
        <w:rPr>
          <w:rFonts w:ascii="Arial" w:hAnsi="Arial" w:cs="Arial"/>
          <w:b/>
          <w:bCs/>
        </w:rPr>
        <w:t>PARÁGRAFO TERCERO:</w:t>
      </w:r>
      <w:r w:rsidRPr="006A1871">
        <w:rPr>
          <w:rFonts w:ascii="Arial" w:hAnsi="Arial" w:cs="Arial"/>
        </w:rPr>
        <w:t xml:space="preserve"> Para todos los efectos la supervisión debe ceñirse a lo establecido en el Manual de Supervisión e Interventoría IDEA o aquellos que lo deroguen o modifiquen.</w:t>
      </w:r>
    </w:p>
    <w:p w14:paraId="0C49F41A" w14:textId="77777777" w:rsidR="005159BA" w:rsidRPr="00A43E2D" w:rsidRDefault="005159BA" w:rsidP="005159BA">
      <w:pPr>
        <w:shd w:val="clear" w:color="auto" w:fill="FFFFFF" w:themeFill="background1"/>
        <w:autoSpaceDE w:val="0"/>
        <w:autoSpaceDN w:val="0"/>
        <w:adjustRightInd w:val="0"/>
        <w:spacing w:after="0" w:line="240" w:lineRule="auto"/>
        <w:ind w:left="-340"/>
        <w:jc w:val="both"/>
        <w:rPr>
          <w:rFonts w:ascii="Arial" w:hAnsi="Arial" w:cs="Arial"/>
        </w:rPr>
      </w:pPr>
    </w:p>
    <w:p w14:paraId="6CEB9304" w14:textId="1925448A" w:rsidR="00EF2B67" w:rsidRDefault="00EF2B67" w:rsidP="00E94AF4">
      <w:pPr>
        <w:tabs>
          <w:tab w:val="center" w:pos="-6804"/>
        </w:tabs>
        <w:spacing w:after="0" w:line="240" w:lineRule="auto"/>
        <w:ind w:left="-284"/>
        <w:jc w:val="both"/>
        <w:rPr>
          <w:rFonts w:ascii="Arial" w:hAnsi="Arial" w:cs="Arial"/>
          <w:b/>
          <w:bCs/>
        </w:rPr>
      </w:pPr>
    </w:p>
    <w:p w14:paraId="0172D556" w14:textId="77777777" w:rsidR="00EF2B67" w:rsidRDefault="00A324CF" w:rsidP="00E94AF4">
      <w:pPr>
        <w:tabs>
          <w:tab w:val="center" w:pos="-6804"/>
        </w:tabs>
        <w:spacing w:after="0" w:line="240" w:lineRule="auto"/>
        <w:ind w:left="-284"/>
        <w:jc w:val="both"/>
        <w:rPr>
          <w:rFonts w:ascii="Arial" w:hAnsi="Arial" w:cs="Arial"/>
        </w:rPr>
      </w:pPr>
      <w:r w:rsidRPr="005C572C">
        <w:rPr>
          <w:rFonts w:ascii="Arial" w:hAnsi="Arial" w:cs="Arial"/>
          <w:b/>
          <w:bCs/>
        </w:rPr>
        <w:t>DÉCIMA TERCERA</w:t>
      </w:r>
      <w:r w:rsidR="00B37EA5" w:rsidRPr="005C572C">
        <w:rPr>
          <w:rFonts w:ascii="Arial" w:hAnsi="Arial" w:cs="Arial"/>
          <w:b/>
        </w:rPr>
        <w:t xml:space="preserve">. </w:t>
      </w:r>
      <w:r w:rsidR="00B37EA5" w:rsidRPr="005C572C">
        <w:rPr>
          <w:rFonts w:ascii="Arial" w:hAnsi="Arial" w:cs="Arial"/>
          <w:b/>
          <w:u w:val="single"/>
        </w:rPr>
        <w:t>EJECUCIÓN:</w:t>
      </w:r>
      <w:r w:rsidR="00B37EA5" w:rsidRPr="005C572C">
        <w:rPr>
          <w:rFonts w:ascii="Arial" w:hAnsi="Arial" w:cs="Arial"/>
        </w:rPr>
        <w:t xml:space="preserve"> </w:t>
      </w:r>
      <w:r w:rsidR="00E731DD" w:rsidRPr="00E731DD">
        <w:rPr>
          <w:rFonts w:ascii="Arial" w:hAnsi="Arial" w:cs="Arial"/>
        </w:rPr>
        <w:t>El lugar de ejecución del contrato se constituye en la ciudad de Medellín o su área metropolitana, dentro de las instalaciones del contratista, toda vez que allí cuenta con los insumos y equipos especializados para prestar el servicio y realizar los mantenimientos.</w:t>
      </w:r>
      <w:r w:rsidR="00B37EA5" w:rsidRPr="005C572C">
        <w:rPr>
          <w:rFonts w:ascii="Arial" w:hAnsi="Arial" w:cs="Arial"/>
        </w:rPr>
        <w:t xml:space="preserve"> </w:t>
      </w:r>
    </w:p>
    <w:p w14:paraId="4C89DE84" w14:textId="77777777" w:rsidR="00EF2B67" w:rsidRDefault="00EF2B67" w:rsidP="00E25CD1">
      <w:pPr>
        <w:tabs>
          <w:tab w:val="center" w:pos="-6804"/>
        </w:tabs>
        <w:spacing w:after="0" w:line="240" w:lineRule="auto"/>
        <w:ind w:left="-340"/>
        <w:jc w:val="both"/>
        <w:rPr>
          <w:rFonts w:ascii="Arial" w:hAnsi="Arial" w:cs="Arial"/>
          <w:b/>
          <w:bCs/>
        </w:rPr>
      </w:pPr>
    </w:p>
    <w:p w14:paraId="68AA9957" w14:textId="77777777" w:rsidR="00EF2B67" w:rsidRDefault="00B7161C" w:rsidP="00E25CD1">
      <w:pPr>
        <w:tabs>
          <w:tab w:val="center" w:pos="-6804"/>
        </w:tabs>
        <w:spacing w:after="0" w:line="240" w:lineRule="auto"/>
        <w:ind w:left="-340"/>
        <w:jc w:val="both"/>
        <w:rPr>
          <w:rFonts w:ascii="Arial" w:hAnsi="Arial" w:cs="Arial"/>
          <w:bCs/>
        </w:rPr>
      </w:pPr>
      <w:r w:rsidRPr="005C572C">
        <w:rPr>
          <w:rFonts w:ascii="Arial" w:hAnsi="Arial" w:cs="Arial"/>
          <w:b/>
          <w:bCs/>
        </w:rPr>
        <w:t>DÉCIMA CUARTA.</w:t>
      </w:r>
      <w:r w:rsidR="00B37EA5" w:rsidRPr="005C572C">
        <w:rPr>
          <w:rFonts w:ascii="Arial" w:hAnsi="Arial" w:cs="Arial"/>
          <w:b/>
          <w:caps/>
        </w:rPr>
        <w:t xml:space="preserve"> </w:t>
      </w:r>
      <w:r w:rsidR="00B37EA5" w:rsidRPr="005C572C">
        <w:rPr>
          <w:rFonts w:ascii="Arial" w:hAnsi="Arial" w:cs="Arial"/>
          <w:b/>
          <w:caps/>
          <w:u w:val="single"/>
        </w:rPr>
        <w:t>Vínculo LEGAL</w:t>
      </w:r>
      <w:r w:rsidR="00B37EA5" w:rsidRPr="005C572C">
        <w:rPr>
          <w:rFonts w:ascii="Arial" w:hAnsi="Arial" w:cs="Arial"/>
          <w:b/>
          <w:bCs/>
          <w:caps/>
          <w:u w:val="single"/>
        </w:rPr>
        <w:t>:</w:t>
      </w:r>
      <w:r w:rsidR="00B37EA5" w:rsidRPr="005C572C">
        <w:rPr>
          <w:rFonts w:ascii="Arial" w:hAnsi="Arial" w:cs="Arial"/>
          <w:bCs/>
          <w:color w:val="FF0000"/>
        </w:rPr>
        <w:t xml:space="preserve"> </w:t>
      </w:r>
      <w:r w:rsidR="00B37EA5" w:rsidRPr="005C572C">
        <w:rPr>
          <w:rFonts w:ascii="Arial" w:hAnsi="Arial" w:cs="Arial"/>
          <w:bCs/>
        </w:rPr>
        <w:t xml:space="preserve">EL IDEA no adquiere vínculo de carácter laboral o similar con el Contratista. Además, éste solo tendrá derecho al valor estipulado en el presente contrato y en ningún caso se le pagará suma alguna por otro concepto, sin perjuicio de los eventos en que medie el sustento legal correspondiente. </w:t>
      </w:r>
    </w:p>
    <w:p w14:paraId="292CFCBA" w14:textId="77777777" w:rsidR="00EF2B67" w:rsidRDefault="00EF2B67" w:rsidP="00E25CD1">
      <w:pPr>
        <w:tabs>
          <w:tab w:val="center" w:pos="-6804"/>
        </w:tabs>
        <w:spacing w:after="0" w:line="240" w:lineRule="auto"/>
        <w:ind w:left="-340"/>
        <w:jc w:val="both"/>
        <w:rPr>
          <w:rFonts w:ascii="Arial" w:hAnsi="Arial" w:cs="Arial"/>
          <w:b/>
        </w:rPr>
      </w:pPr>
    </w:p>
    <w:p w14:paraId="713CBFC6" w14:textId="77777777" w:rsidR="00EF2B67" w:rsidRDefault="00B7161C" w:rsidP="00E25CD1">
      <w:pPr>
        <w:tabs>
          <w:tab w:val="center" w:pos="-6804"/>
        </w:tabs>
        <w:spacing w:after="0" w:line="240" w:lineRule="auto"/>
        <w:ind w:left="-340"/>
        <w:jc w:val="both"/>
        <w:rPr>
          <w:rFonts w:ascii="Arial" w:hAnsi="Arial" w:cs="Arial"/>
          <w:b/>
        </w:rPr>
      </w:pPr>
      <w:r w:rsidRPr="005C572C">
        <w:rPr>
          <w:rFonts w:ascii="Arial" w:hAnsi="Arial" w:cs="Arial"/>
          <w:b/>
        </w:rPr>
        <w:t>DÉCIMA QUINTA.</w:t>
      </w:r>
      <w:r w:rsidRPr="005C572C">
        <w:rPr>
          <w:rFonts w:ascii="Arial" w:hAnsi="Arial" w:cs="Arial"/>
          <w:b/>
          <w:bCs/>
        </w:rPr>
        <w:t xml:space="preserve"> </w:t>
      </w:r>
      <w:r w:rsidRPr="005C572C">
        <w:rPr>
          <w:rFonts w:ascii="Arial" w:hAnsi="Arial" w:cs="Arial"/>
          <w:bCs/>
        </w:rPr>
        <w:t xml:space="preserve"> </w:t>
      </w:r>
      <w:r w:rsidR="00B37EA5" w:rsidRPr="005C572C">
        <w:rPr>
          <w:rFonts w:ascii="Arial" w:hAnsi="Arial" w:cs="Arial"/>
          <w:b/>
          <w:bCs/>
          <w:u w:val="single"/>
        </w:rPr>
        <w:t>CESIÓN Y SUBCONTRATACIÓN</w:t>
      </w:r>
      <w:r w:rsidR="00B37EA5" w:rsidRPr="005C572C">
        <w:rPr>
          <w:rFonts w:ascii="Arial" w:hAnsi="Arial" w:cs="Arial"/>
          <w:b/>
          <w:bCs/>
        </w:rPr>
        <w:t xml:space="preserve">: </w:t>
      </w:r>
      <w:r w:rsidR="00B37EA5" w:rsidRPr="005C572C">
        <w:rPr>
          <w:rFonts w:ascii="Arial" w:hAnsi="Arial" w:cs="Arial"/>
        </w:rPr>
        <w:t>El Contratista no podrá ceder o subcontratar los derechos y obligaciones que adquiere con el perfeccionamiento del presente contrato, solo podrá hacerlo si media autorización escrita de EL IDEA.</w:t>
      </w:r>
      <w:r w:rsidR="00B37EA5" w:rsidRPr="005C572C">
        <w:rPr>
          <w:rFonts w:ascii="Arial" w:hAnsi="Arial" w:cs="Arial"/>
          <w:b/>
        </w:rPr>
        <w:t xml:space="preserve"> </w:t>
      </w:r>
    </w:p>
    <w:p w14:paraId="2E455EAD" w14:textId="77777777" w:rsidR="00EF2B67" w:rsidRDefault="00EF2B67" w:rsidP="00E25CD1">
      <w:pPr>
        <w:tabs>
          <w:tab w:val="center" w:pos="-6804"/>
        </w:tabs>
        <w:spacing w:after="0" w:line="240" w:lineRule="auto"/>
        <w:ind w:left="-340"/>
        <w:jc w:val="both"/>
        <w:rPr>
          <w:rFonts w:ascii="Arial" w:hAnsi="Arial" w:cs="Arial"/>
          <w:b/>
        </w:rPr>
      </w:pPr>
    </w:p>
    <w:p w14:paraId="2B331473" w14:textId="77777777" w:rsidR="00D345CF" w:rsidRDefault="00B7161C" w:rsidP="00E25CD1">
      <w:pPr>
        <w:tabs>
          <w:tab w:val="center" w:pos="-6804"/>
        </w:tabs>
        <w:spacing w:after="0" w:line="240" w:lineRule="auto"/>
        <w:ind w:left="-340"/>
        <w:jc w:val="both"/>
        <w:rPr>
          <w:rFonts w:ascii="Arial" w:hAnsi="Arial" w:cs="Arial"/>
        </w:rPr>
      </w:pPr>
      <w:r w:rsidRPr="005C572C">
        <w:rPr>
          <w:rFonts w:ascii="Arial" w:hAnsi="Arial" w:cs="Arial"/>
          <w:b/>
        </w:rPr>
        <w:t>DÉCIMA S</w:t>
      </w:r>
      <w:r w:rsidR="0082610F" w:rsidRPr="005C572C">
        <w:rPr>
          <w:rFonts w:ascii="Arial" w:hAnsi="Arial" w:cs="Arial"/>
          <w:b/>
        </w:rPr>
        <w:t>EXTA</w:t>
      </w:r>
      <w:r w:rsidRPr="005C572C">
        <w:rPr>
          <w:rFonts w:ascii="Arial" w:hAnsi="Arial" w:cs="Arial"/>
          <w:b/>
        </w:rPr>
        <w:t xml:space="preserve">. </w:t>
      </w:r>
      <w:r w:rsidR="00B37EA5" w:rsidRPr="005C572C">
        <w:rPr>
          <w:rFonts w:ascii="Arial" w:hAnsi="Arial" w:cs="Arial"/>
          <w:b/>
          <w:caps/>
          <w:u w:val="single"/>
        </w:rPr>
        <w:t>Perfeccionamiento:</w:t>
      </w:r>
      <w:r w:rsidR="00B37EA5" w:rsidRPr="005C572C">
        <w:rPr>
          <w:rFonts w:ascii="Arial" w:hAnsi="Arial" w:cs="Arial"/>
          <w:bCs/>
          <w:color w:val="FF0000"/>
        </w:rPr>
        <w:t xml:space="preserve"> </w:t>
      </w:r>
      <w:r w:rsidR="00B37EA5" w:rsidRPr="005C572C">
        <w:rPr>
          <w:rFonts w:ascii="Arial" w:hAnsi="Arial" w:cs="Arial"/>
        </w:rPr>
        <w:t xml:space="preserve">El presente contrato se perfecciona con la </w:t>
      </w:r>
      <w:r w:rsidR="00DD1700" w:rsidRPr="005C572C">
        <w:rPr>
          <w:rFonts w:ascii="Arial" w:hAnsi="Arial" w:cs="Arial"/>
        </w:rPr>
        <w:t xml:space="preserve">aprobación en la plataforma SECOP II </w:t>
      </w:r>
      <w:r w:rsidR="00B37EA5" w:rsidRPr="005C572C">
        <w:rPr>
          <w:rFonts w:ascii="Arial" w:hAnsi="Arial" w:cs="Arial"/>
        </w:rPr>
        <w:t xml:space="preserve">por las partes. </w:t>
      </w:r>
    </w:p>
    <w:p w14:paraId="07F755FD" w14:textId="77777777" w:rsidR="00D345CF" w:rsidRDefault="00D345CF" w:rsidP="00E25CD1">
      <w:pPr>
        <w:tabs>
          <w:tab w:val="center" w:pos="-6804"/>
        </w:tabs>
        <w:spacing w:after="0" w:line="240" w:lineRule="auto"/>
        <w:ind w:left="-340"/>
        <w:jc w:val="both"/>
        <w:rPr>
          <w:rFonts w:ascii="Arial" w:hAnsi="Arial" w:cs="Arial"/>
          <w:b/>
        </w:rPr>
      </w:pPr>
    </w:p>
    <w:p w14:paraId="4FEAE4D7" w14:textId="77777777" w:rsidR="00D345CF" w:rsidRDefault="00B7161C" w:rsidP="00E25CD1">
      <w:pPr>
        <w:tabs>
          <w:tab w:val="center" w:pos="-6804"/>
        </w:tabs>
        <w:spacing w:after="0" w:line="240" w:lineRule="auto"/>
        <w:ind w:left="-340"/>
        <w:jc w:val="both"/>
        <w:rPr>
          <w:rFonts w:ascii="Arial" w:hAnsi="Arial" w:cs="Arial"/>
          <w:b/>
        </w:rPr>
      </w:pPr>
      <w:r w:rsidRPr="005C572C">
        <w:rPr>
          <w:rFonts w:ascii="Arial" w:hAnsi="Arial" w:cs="Arial"/>
          <w:b/>
        </w:rPr>
        <w:t xml:space="preserve">DÉCIMA </w:t>
      </w:r>
      <w:r w:rsidR="001E510E" w:rsidRPr="005C572C">
        <w:rPr>
          <w:rFonts w:ascii="Arial" w:hAnsi="Arial" w:cs="Arial"/>
          <w:b/>
        </w:rPr>
        <w:t>SÉPTIMA</w:t>
      </w:r>
      <w:r w:rsidRPr="005C572C">
        <w:rPr>
          <w:rFonts w:ascii="Arial" w:hAnsi="Arial" w:cs="Arial"/>
          <w:b/>
        </w:rPr>
        <w:t>.</w:t>
      </w:r>
      <w:r w:rsidRPr="005C572C">
        <w:rPr>
          <w:rFonts w:ascii="Arial" w:hAnsi="Arial" w:cs="Arial"/>
          <w:bCs/>
        </w:rPr>
        <w:t xml:space="preserve"> </w:t>
      </w:r>
      <w:r w:rsidR="00B37EA5" w:rsidRPr="005C572C">
        <w:rPr>
          <w:rFonts w:ascii="Arial" w:hAnsi="Arial" w:cs="Arial"/>
          <w:b/>
          <w:u w:val="single"/>
        </w:rPr>
        <w:t>CAUSALES DE TERMINACIÓN DEL CONTRATO:</w:t>
      </w:r>
      <w:r w:rsidR="00B37EA5" w:rsidRPr="005C572C">
        <w:rPr>
          <w:rFonts w:ascii="Arial" w:hAnsi="Arial" w:cs="Arial"/>
          <w:b/>
        </w:rPr>
        <w:t xml:space="preserve"> </w:t>
      </w:r>
      <w:r w:rsidR="00B37EA5" w:rsidRPr="005C572C">
        <w:rPr>
          <w:rFonts w:ascii="Arial" w:hAnsi="Arial" w:cs="Arial"/>
        </w:rPr>
        <w:t xml:space="preserve">Las partes podrán dar por terminado el presente contrato en cualquiera de los siguientes eventos: </w:t>
      </w:r>
      <w:r w:rsidR="00B37EA5" w:rsidRPr="005C572C">
        <w:rPr>
          <w:rFonts w:ascii="Arial" w:hAnsi="Arial" w:cs="Arial"/>
          <w:b/>
        </w:rPr>
        <w:t xml:space="preserve">1. </w:t>
      </w:r>
      <w:r w:rsidR="00B37EA5" w:rsidRPr="005C572C">
        <w:rPr>
          <w:rFonts w:ascii="Arial" w:hAnsi="Arial" w:cs="Arial"/>
        </w:rPr>
        <w:t xml:space="preserve">Por mutuo acuerdo </w:t>
      </w:r>
      <w:r w:rsidR="00B37EA5" w:rsidRPr="005C572C">
        <w:rPr>
          <w:rFonts w:ascii="Arial" w:hAnsi="Arial" w:cs="Arial"/>
        </w:rPr>
        <w:lastRenderedPageBreak/>
        <w:t>entre las partes.</w:t>
      </w:r>
      <w:r w:rsidR="00B37EA5" w:rsidRPr="005C572C">
        <w:rPr>
          <w:rFonts w:ascii="Arial" w:hAnsi="Arial" w:cs="Arial"/>
          <w:b/>
        </w:rPr>
        <w:t xml:space="preserve"> 2. </w:t>
      </w:r>
      <w:r w:rsidR="00B37EA5" w:rsidRPr="005C572C">
        <w:rPr>
          <w:rFonts w:ascii="Arial" w:hAnsi="Arial" w:cs="Arial"/>
        </w:rPr>
        <w:t xml:space="preserve">Por incumplimiento de las obligaciones de las partes. </w:t>
      </w:r>
      <w:r w:rsidR="00B37EA5" w:rsidRPr="005C572C">
        <w:rPr>
          <w:rFonts w:ascii="Arial" w:hAnsi="Arial" w:cs="Arial"/>
          <w:b/>
        </w:rPr>
        <w:t>3.</w:t>
      </w:r>
      <w:r w:rsidR="00B37EA5" w:rsidRPr="005C572C">
        <w:rPr>
          <w:rFonts w:ascii="Arial" w:hAnsi="Arial" w:cs="Arial"/>
        </w:rPr>
        <w:t xml:space="preserve"> Por vencimiento del término</w:t>
      </w:r>
      <w:r w:rsidR="00B37EA5" w:rsidRPr="005C572C">
        <w:rPr>
          <w:rFonts w:ascii="Arial" w:hAnsi="Arial" w:cs="Arial"/>
          <w:b/>
        </w:rPr>
        <w:t xml:space="preserve"> </w:t>
      </w:r>
      <w:r w:rsidR="00B37EA5" w:rsidRPr="005C572C">
        <w:rPr>
          <w:rFonts w:ascii="Arial" w:hAnsi="Arial" w:cs="Arial"/>
        </w:rPr>
        <w:t xml:space="preserve">pactado. </w:t>
      </w:r>
      <w:r w:rsidR="00B37EA5" w:rsidRPr="005C572C">
        <w:rPr>
          <w:rFonts w:ascii="Arial" w:hAnsi="Arial" w:cs="Arial"/>
          <w:b/>
        </w:rPr>
        <w:t xml:space="preserve">4. </w:t>
      </w:r>
      <w:r w:rsidR="00B37EA5" w:rsidRPr="005C572C">
        <w:rPr>
          <w:rFonts w:ascii="Arial" w:hAnsi="Arial" w:cs="Arial"/>
        </w:rPr>
        <w:t>Las demás determinadas por la legislación vigente.</w:t>
      </w:r>
      <w:r w:rsidR="00B37EA5" w:rsidRPr="005C572C">
        <w:rPr>
          <w:rFonts w:ascii="Arial" w:hAnsi="Arial" w:cs="Arial"/>
          <w:b/>
        </w:rPr>
        <w:t xml:space="preserve"> </w:t>
      </w:r>
    </w:p>
    <w:p w14:paraId="43FCAF65" w14:textId="77777777" w:rsidR="00D345CF" w:rsidRDefault="00D345CF" w:rsidP="00E25CD1">
      <w:pPr>
        <w:tabs>
          <w:tab w:val="center" w:pos="-6804"/>
        </w:tabs>
        <w:spacing w:after="0" w:line="240" w:lineRule="auto"/>
        <w:ind w:left="-340"/>
        <w:jc w:val="both"/>
        <w:rPr>
          <w:rFonts w:ascii="Arial" w:hAnsi="Arial" w:cs="Arial"/>
          <w:b/>
        </w:rPr>
      </w:pPr>
    </w:p>
    <w:p w14:paraId="264A9D0E" w14:textId="3F67688A" w:rsidR="00E3769F" w:rsidRPr="008132E8" w:rsidRDefault="00B7161C" w:rsidP="00E25CD1">
      <w:pPr>
        <w:tabs>
          <w:tab w:val="center" w:pos="-6804"/>
        </w:tabs>
        <w:spacing w:after="0" w:line="240" w:lineRule="auto"/>
        <w:ind w:left="-340"/>
        <w:jc w:val="both"/>
        <w:rPr>
          <w:rFonts w:ascii="Arial" w:hAnsi="Arial" w:cs="Arial"/>
        </w:rPr>
      </w:pPr>
      <w:r w:rsidRPr="005C572C">
        <w:rPr>
          <w:rFonts w:ascii="Arial" w:hAnsi="Arial" w:cs="Arial"/>
          <w:b/>
        </w:rPr>
        <w:t xml:space="preserve">DECIMA </w:t>
      </w:r>
      <w:r w:rsidR="001E510E" w:rsidRPr="005C572C">
        <w:rPr>
          <w:rFonts w:ascii="Arial" w:hAnsi="Arial" w:cs="Arial"/>
          <w:b/>
        </w:rPr>
        <w:t>OCTAVA.</w:t>
      </w:r>
      <w:r w:rsidR="00B37EA5" w:rsidRPr="005C572C">
        <w:rPr>
          <w:rFonts w:ascii="Arial" w:hAnsi="Arial" w:cs="Arial"/>
          <w:b/>
        </w:rPr>
        <w:t xml:space="preserve"> </w:t>
      </w:r>
      <w:r w:rsidR="00B37EA5" w:rsidRPr="005C572C">
        <w:rPr>
          <w:rFonts w:ascii="Arial" w:hAnsi="Arial" w:cs="Arial"/>
          <w:b/>
          <w:u w:val="single"/>
        </w:rPr>
        <w:t>SOLUCIÓN DE CONTROVERSIAS CONTRACTUALES:</w:t>
      </w:r>
      <w:r w:rsidR="00B37EA5" w:rsidRPr="005C572C">
        <w:rPr>
          <w:rFonts w:ascii="Arial" w:hAnsi="Arial" w:cs="Arial"/>
        </w:rPr>
        <w:t xml:space="preserve"> </w:t>
      </w:r>
      <w:r w:rsidR="008132E8" w:rsidRPr="008132E8">
        <w:rPr>
          <w:rFonts w:ascii="Arial" w:hAnsi="Arial" w:cs="Arial"/>
        </w:rPr>
        <w:t>En caso de diferencias las partes convienen en agotar previamente todos los mecanismos de solución directa dentro del mes siguiente a la ocurrencia de la controversia. Surtido este término, acudirán al mecanismo de la conciliación con observancia de lo dispuesto en las normas que regulen la materia. Si persiste la controversia, se acudirá al Juez natural.</w:t>
      </w:r>
    </w:p>
    <w:p w14:paraId="040E3F8F" w14:textId="77777777" w:rsidR="008132E8" w:rsidRPr="008132E8" w:rsidRDefault="008132E8" w:rsidP="00E25CD1">
      <w:pPr>
        <w:tabs>
          <w:tab w:val="center" w:pos="-6804"/>
        </w:tabs>
        <w:spacing w:after="0" w:line="240" w:lineRule="auto"/>
        <w:ind w:left="-340"/>
        <w:jc w:val="both"/>
        <w:rPr>
          <w:rFonts w:ascii="Arial" w:hAnsi="Arial" w:cs="Arial"/>
        </w:rPr>
      </w:pPr>
    </w:p>
    <w:p w14:paraId="7D3C5124" w14:textId="77777777" w:rsidR="001D1C96" w:rsidRDefault="007E5510" w:rsidP="00E25CD1">
      <w:pPr>
        <w:tabs>
          <w:tab w:val="center" w:pos="-6804"/>
        </w:tabs>
        <w:spacing w:after="0" w:line="240" w:lineRule="auto"/>
        <w:ind w:left="-340"/>
        <w:jc w:val="both"/>
        <w:rPr>
          <w:rFonts w:ascii="Arial" w:hAnsi="Arial" w:cs="Arial"/>
        </w:rPr>
      </w:pPr>
      <w:r w:rsidRPr="00A13228">
        <w:rPr>
          <w:rFonts w:ascii="Arial" w:hAnsi="Arial" w:cs="Arial"/>
          <w:b/>
          <w:bCs/>
        </w:rPr>
        <w:t>DÉCIMA NOVENA</w:t>
      </w:r>
      <w:r w:rsidR="00B7161C" w:rsidRPr="00A13228">
        <w:rPr>
          <w:rFonts w:ascii="Arial" w:hAnsi="Arial" w:cs="Arial"/>
          <w:b/>
        </w:rPr>
        <w:t>.</w:t>
      </w:r>
      <w:r w:rsidR="00B37EA5" w:rsidRPr="00A13228">
        <w:rPr>
          <w:rFonts w:ascii="Arial" w:hAnsi="Arial" w:cs="Arial"/>
          <w:b/>
          <w:caps/>
        </w:rPr>
        <w:t xml:space="preserve"> </w:t>
      </w:r>
      <w:r w:rsidR="00B37EA5" w:rsidRPr="00A13228">
        <w:rPr>
          <w:rFonts w:ascii="Arial" w:hAnsi="Arial" w:cs="Arial"/>
          <w:b/>
          <w:caps/>
          <w:u w:val="single"/>
        </w:rPr>
        <w:t>Documentos del Contrato</w:t>
      </w:r>
      <w:r w:rsidR="00B37EA5" w:rsidRPr="00A13228">
        <w:rPr>
          <w:rFonts w:ascii="Arial" w:hAnsi="Arial" w:cs="Arial"/>
          <w:b/>
          <w:caps/>
        </w:rPr>
        <w:t>:</w:t>
      </w:r>
      <w:r w:rsidR="00B37EA5" w:rsidRPr="00A13228">
        <w:rPr>
          <w:rFonts w:ascii="Arial" w:hAnsi="Arial" w:cs="Arial"/>
        </w:rPr>
        <w:t xml:space="preserve"> Hacen parte integrante del presente contrato y por tanto adquieren carácter vinculante todos los documentos precontractuales y los que se originen con ocasión de la ejecución y liquidación del contrato, tales como: </w:t>
      </w:r>
    </w:p>
    <w:p w14:paraId="08876B3B" w14:textId="77777777" w:rsidR="001D1C96" w:rsidRDefault="001D1C96" w:rsidP="00E25CD1">
      <w:pPr>
        <w:tabs>
          <w:tab w:val="center" w:pos="-6804"/>
        </w:tabs>
        <w:spacing w:after="0" w:line="240" w:lineRule="auto"/>
        <w:ind w:left="-340"/>
        <w:jc w:val="both"/>
        <w:rPr>
          <w:rFonts w:ascii="Arial" w:hAnsi="Arial" w:cs="Arial"/>
          <w:b/>
          <w:color w:val="000000"/>
        </w:rPr>
      </w:pPr>
    </w:p>
    <w:p w14:paraId="7D7E5645" w14:textId="6BC7C5A0" w:rsidR="001D1C96" w:rsidRDefault="00B37EA5" w:rsidP="00E25CD1">
      <w:pPr>
        <w:tabs>
          <w:tab w:val="center" w:pos="-6804"/>
        </w:tabs>
        <w:spacing w:after="0" w:line="240" w:lineRule="auto"/>
        <w:ind w:left="-340"/>
        <w:jc w:val="both"/>
        <w:rPr>
          <w:rFonts w:ascii="Arial" w:hAnsi="Arial" w:cs="Arial"/>
          <w:lang w:val="es-ES"/>
        </w:rPr>
      </w:pPr>
      <w:r w:rsidRPr="00A13228">
        <w:rPr>
          <w:rFonts w:ascii="Arial" w:hAnsi="Arial" w:cs="Arial"/>
          <w:b/>
          <w:color w:val="000000"/>
        </w:rPr>
        <w:t>1.</w:t>
      </w:r>
      <w:r w:rsidRPr="00A13228">
        <w:rPr>
          <w:rFonts w:ascii="Arial" w:hAnsi="Arial" w:cs="Arial"/>
          <w:color w:val="000000"/>
        </w:rPr>
        <w:t xml:space="preserve"> Documentos de la etapa pre-contractual. </w:t>
      </w:r>
      <w:r w:rsidRPr="00A13228">
        <w:rPr>
          <w:rFonts w:ascii="Arial" w:hAnsi="Arial" w:cs="Arial"/>
          <w:b/>
          <w:color w:val="000000"/>
        </w:rPr>
        <w:t>2.</w:t>
      </w:r>
      <w:r w:rsidRPr="00A13228">
        <w:rPr>
          <w:rFonts w:ascii="Arial" w:hAnsi="Arial" w:cs="Arial"/>
          <w:color w:val="000000"/>
        </w:rPr>
        <w:t xml:space="preserve"> </w:t>
      </w:r>
      <w:r w:rsidRPr="00A13228">
        <w:rPr>
          <w:rFonts w:ascii="Arial" w:hAnsi="Arial" w:cs="Arial"/>
          <w:bCs/>
        </w:rPr>
        <w:t xml:space="preserve">Certificado de disponibilidad presupuestal </w:t>
      </w:r>
      <w:r w:rsidRPr="00A13228">
        <w:rPr>
          <w:rFonts w:ascii="Arial" w:hAnsi="Arial" w:cs="Arial"/>
        </w:rPr>
        <w:t>y registro presupuestal</w:t>
      </w:r>
      <w:r w:rsidRPr="00A13228">
        <w:rPr>
          <w:rFonts w:ascii="Arial" w:hAnsi="Arial" w:cs="Arial"/>
          <w:bCs/>
        </w:rPr>
        <w:t>.</w:t>
      </w:r>
      <w:r w:rsidRPr="00A13228">
        <w:rPr>
          <w:rFonts w:ascii="Arial" w:hAnsi="Arial" w:cs="Arial"/>
        </w:rPr>
        <w:t xml:space="preserve"> </w:t>
      </w:r>
      <w:r w:rsidRPr="00A13228">
        <w:rPr>
          <w:rFonts w:ascii="Arial" w:hAnsi="Arial" w:cs="Arial"/>
          <w:b/>
          <w:color w:val="000000"/>
        </w:rPr>
        <w:t>3.</w:t>
      </w:r>
      <w:r w:rsidRPr="00A13228">
        <w:rPr>
          <w:rFonts w:ascii="Arial" w:hAnsi="Arial" w:cs="Arial"/>
          <w:color w:val="000000"/>
        </w:rPr>
        <w:t xml:space="preserve"> Propuesta técnica del contratista. </w:t>
      </w:r>
      <w:r w:rsidRPr="00A13228">
        <w:rPr>
          <w:rFonts w:ascii="Arial" w:hAnsi="Arial" w:cs="Arial"/>
          <w:b/>
          <w:color w:val="000000"/>
        </w:rPr>
        <w:t xml:space="preserve">4. </w:t>
      </w:r>
      <w:r w:rsidRPr="00A13228">
        <w:rPr>
          <w:rFonts w:ascii="Arial" w:hAnsi="Arial" w:cs="Arial"/>
          <w:color w:val="000000"/>
        </w:rPr>
        <w:t xml:space="preserve">Propuesta económica del contratista. </w:t>
      </w:r>
      <w:r w:rsidRPr="00A13228">
        <w:rPr>
          <w:rFonts w:ascii="Arial" w:hAnsi="Arial" w:cs="Arial"/>
          <w:b/>
          <w:color w:val="000000"/>
        </w:rPr>
        <w:t>5.</w:t>
      </w:r>
      <w:r w:rsidRPr="00A13228">
        <w:rPr>
          <w:rFonts w:ascii="Arial" w:hAnsi="Arial" w:cs="Arial"/>
          <w:color w:val="000000"/>
        </w:rPr>
        <w:t xml:space="preserve"> Certificado de Antecedentes Disciplinarios del SIRI de la Procuraduría General de la Nación. </w:t>
      </w:r>
      <w:r w:rsidRPr="00A13228">
        <w:rPr>
          <w:rFonts w:ascii="Arial" w:hAnsi="Arial" w:cs="Arial"/>
          <w:b/>
          <w:color w:val="000000"/>
        </w:rPr>
        <w:t xml:space="preserve">6. </w:t>
      </w:r>
      <w:r w:rsidRPr="00A13228">
        <w:rPr>
          <w:rFonts w:ascii="Arial" w:hAnsi="Arial" w:cs="Arial"/>
          <w:color w:val="000000"/>
        </w:rPr>
        <w:t>Certificado del Boletín de Responsables Fiscales expedido por la Contraloría General de la República</w:t>
      </w:r>
      <w:r w:rsidRPr="00A13228">
        <w:rPr>
          <w:rFonts w:ascii="Arial" w:hAnsi="Arial" w:cs="Arial"/>
          <w:bCs/>
          <w:color w:val="000000"/>
        </w:rPr>
        <w:t xml:space="preserve">. </w:t>
      </w:r>
      <w:r w:rsidRPr="00A13228">
        <w:rPr>
          <w:rFonts w:ascii="Arial" w:hAnsi="Arial" w:cs="Arial"/>
          <w:b/>
          <w:bCs/>
          <w:color w:val="000000"/>
        </w:rPr>
        <w:t xml:space="preserve">7. </w:t>
      </w:r>
      <w:r w:rsidRPr="00A13228">
        <w:rPr>
          <w:rFonts w:ascii="Arial" w:hAnsi="Arial" w:cs="Arial"/>
          <w:bCs/>
          <w:color w:val="000000"/>
        </w:rPr>
        <w:t xml:space="preserve">Certificado de antecedentes judiciales y certificado de medidas correctivas, emitidos por la Policía Nacional de Colombia. </w:t>
      </w:r>
      <w:r w:rsidRPr="00A13228">
        <w:rPr>
          <w:rFonts w:ascii="Arial" w:hAnsi="Arial" w:cs="Arial"/>
          <w:b/>
          <w:bCs/>
          <w:color w:val="000000"/>
        </w:rPr>
        <w:t xml:space="preserve">8. </w:t>
      </w:r>
      <w:r w:rsidRPr="00A13228">
        <w:rPr>
          <w:rFonts w:ascii="Arial" w:hAnsi="Arial" w:cs="Arial"/>
          <w:bCs/>
          <w:color w:val="000000"/>
        </w:rPr>
        <w:t xml:space="preserve">Constancia de aprobación del Comité de Seguimiento, Contratación y </w:t>
      </w:r>
      <w:r w:rsidRPr="00A13228">
        <w:rPr>
          <w:rFonts w:ascii="Arial" w:hAnsi="Arial" w:cs="Arial"/>
          <w:bCs/>
        </w:rPr>
        <w:t>Orientación del IDEA</w:t>
      </w:r>
      <w:r w:rsidRPr="00A13228">
        <w:rPr>
          <w:rFonts w:ascii="Arial" w:hAnsi="Arial" w:cs="Arial"/>
          <w:lang w:val="es-ES"/>
        </w:rPr>
        <w:t xml:space="preserve">. </w:t>
      </w:r>
    </w:p>
    <w:p w14:paraId="75CB23F8" w14:textId="77777777" w:rsidR="001D1C96" w:rsidRDefault="001D1C96" w:rsidP="00E25CD1">
      <w:pPr>
        <w:tabs>
          <w:tab w:val="center" w:pos="-6804"/>
        </w:tabs>
        <w:spacing w:after="0" w:line="240" w:lineRule="auto"/>
        <w:ind w:left="-340"/>
        <w:jc w:val="both"/>
        <w:rPr>
          <w:rFonts w:ascii="Arial" w:hAnsi="Arial" w:cs="Arial"/>
          <w:b/>
        </w:rPr>
      </w:pPr>
    </w:p>
    <w:p w14:paraId="4F736EDD" w14:textId="2EEE0D9E" w:rsidR="006D0509" w:rsidRDefault="00B7161C" w:rsidP="00E25CD1">
      <w:pPr>
        <w:tabs>
          <w:tab w:val="center" w:pos="-6804"/>
        </w:tabs>
        <w:spacing w:after="0" w:line="240" w:lineRule="auto"/>
        <w:ind w:left="-340"/>
        <w:jc w:val="both"/>
        <w:rPr>
          <w:rFonts w:ascii="Arial" w:hAnsi="Arial" w:cs="Arial"/>
        </w:rPr>
      </w:pPr>
      <w:r w:rsidRPr="00A13228">
        <w:rPr>
          <w:rFonts w:ascii="Arial" w:hAnsi="Arial" w:cs="Arial"/>
          <w:b/>
        </w:rPr>
        <w:t>VIGÉSIMA.</w:t>
      </w:r>
      <w:r w:rsidRPr="00A13228">
        <w:rPr>
          <w:rFonts w:ascii="Arial" w:hAnsi="Arial" w:cs="Arial"/>
          <w:b/>
          <w:lang w:val="es-ES"/>
        </w:rPr>
        <w:t xml:space="preserve"> </w:t>
      </w:r>
      <w:r w:rsidR="00E37539" w:rsidRPr="00A13228">
        <w:rPr>
          <w:rFonts w:ascii="Arial" w:hAnsi="Arial" w:cs="Arial"/>
          <w:b/>
          <w:bCs/>
          <w:u w:val="single"/>
        </w:rPr>
        <w:t>GARANTÍA:</w:t>
      </w:r>
      <w:r w:rsidR="00E37539" w:rsidRPr="00A13228">
        <w:rPr>
          <w:rFonts w:ascii="Arial" w:hAnsi="Arial" w:cs="Arial"/>
          <w:b/>
          <w:bCs/>
        </w:rPr>
        <w:t xml:space="preserve"> </w:t>
      </w:r>
      <w:r w:rsidR="00E1554D" w:rsidRPr="00E1554D">
        <w:rPr>
          <w:rFonts w:ascii="Arial" w:hAnsi="Arial" w:cs="Arial"/>
        </w:rPr>
        <w:t>Conforme a la experiencia del Instituto, en la ejecución de este tipo de contratos, se determina como mecanismo de cobertura del riesgo cualquiera de las siguientes garantías: póliza de seguro, garantía bancaria o patrimonio autónomo de conformidad con los artículos 2.2.1.2.3.1.1 y siguientes del Decreto 1082 de 2015.</w:t>
      </w:r>
      <w:r w:rsidR="00E37539" w:rsidRPr="00A13228">
        <w:rPr>
          <w:rFonts w:ascii="Arial" w:hAnsi="Arial" w:cs="Arial"/>
        </w:rPr>
        <w:t xml:space="preserve"> Por lo anterior y conforme a la experiencia de la Entidad en la ejecución de este tipo de contratos y a los riesgos derivados de los mismos, el/la </w:t>
      </w:r>
      <w:r w:rsidR="00E37539" w:rsidRPr="00A13228">
        <w:rPr>
          <w:rFonts w:ascii="Arial" w:hAnsi="Arial" w:cs="Arial"/>
          <w:b/>
          <w:bCs/>
        </w:rPr>
        <w:t>CONTRATISTA</w:t>
      </w:r>
      <w:r w:rsidR="00E37539" w:rsidRPr="00A13228">
        <w:rPr>
          <w:rFonts w:ascii="Arial" w:hAnsi="Arial" w:cs="Arial"/>
        </w:rPr>
        <w:t xml:space="preserve"> deberá constituir póliza que ampare el siguiente riesgo: </w:t>
      </w:r>
    </w:p>
    <w:p w14:paraId="5A892CEC" w14:textId="77777777" w:rsidR="00A522CE" w:rsidRDefault="00A522CE" w:rsidP="00E25CD1">
      <w:pPr>
        <w:tabs>
          <w:tab w:val="center" w:pos="-6804"/>
        </w:tabs>
        <w:spacing w:after="0" w:line="240" w:lineRule="auto"/>
        <w:ind w:left="-340"/>
        <w:jc w:val="both"/>
        <w:rPr>
          <w:rFonts w:ascii="Arial" w:hAnsi="Arial" w:cs="Arial"/>
        </w:rPr>
      </w:pPr>
    </w:p>
    <w:p w14:paraId="2651D107" w14:textId="77777777" w:rsidR="00A522CE" w:rsidRPr="00274E72" w:rsidRDefault="00A522CE" w:rsidP="00DB2C73">
      <w:pPr>
        <w:spacing w:after="0" w:line="240" w:lineRule="auto"/>
        <w:ind w:left="-284"/>
        <w:jc w:val="both"/>
        <w:rPr>
          <w:rFonts w:ascii="Arial" w:hAnsi="Arial" w:cs="Arial"/>
        </w:rPr>
      </w:pPr>
      <w:r w:rsidRPr="00274E72">
        <w:rPr>
          <w:rFonts w:ascii="Arial" w:hAnsi="Arial" w:cs="Arial"/>
        </w:rPr>
        <w:t>Con ocasión de suscripción del contrato:</w:t>
      </w:r>
    </w:p>
    <w:p w14:paraId="2BCCC96B" w14:textId="77777777" w:rsidR="00A522CE" w:rsidRPr="00D925AF" w:rsidRDefault="00A522CE" w:rsidP="00DB2C73">
      <w:pPr>
        <w:spacing w:after="0" w:line="240" w:lineRule="auto"/>
        <w:ind w:left="-284"/>
        <w:jc w:val="both"/>
        <w:rPr>
          <w:rFonts w:ascii="Arial" w:hAnsi="Arial" w:cs="Arial"/>
          <w:highlight w:val="yellow"/>
        </w:rPr>
      </w:pPr>
    </w:p>
    <w:p w14:paraId="6A57D979" w14:textId="77777777" w:rsidR="00A522CE" w:rsidRDefault="00A522CE" w:rsidP="00DB2C73">
      <w:pPr>
        <w:numPr>
          <w:ilvl w:val="0"/>
          <w:numId w:val="47"/>
        </w:numPr>
        <w:spacing w:after="0" w:line="240" w:lineRule="auto"/>
        <w:ind w:left="142"/>
        <w:jc w:val="both"/>
        <w:rPr>
          <w:rFonts w:ascii="Arial" w:hAnsi="Arial" w:cs="Arial"/>
        </w:rPr>
      </w:pPr>
      <w:r w:rsidRPr="00387F3A">
        <w:rPr>
          <w:rFonts w:ascii="Arial" w:hAnsi="Arial" w:cs="Arial"/>
          <w:b/>
          <w:bCs/>
        </w:rPr>
        <w:t>Buen manejo y correcta inversión del anticipo:</w:t>
      </w:r>
      <w:r w:rsidRPr="00387F3A">
        <w:rPr>
          <w:rFonts w:ascii="Arial" w:hAnsi="Arial" w:cs="Arial"/>
        </w:rPr>
        <w:t xml:space="preserve"> Cubre al Instituto para el Desarrollo de Antioquia – IDEA por los perjuicios sufridos con ocasión de: i) La no inversión. ii) el uso indebido y iii) la apropiación indebida que el contratista garantizado haga de los dineros o bienes que se le hayan entregado en calidad de anticipo para la ejecución del contrato. Deberá constituirse por el ciento por ciento (100%) del monto que el contratista reciba a título de anticipo, con una vigencia igual al plazo del contrato.</w:t>
      </w:r>
    </w:p>
    <w:p w14:paraId="473EDB5C" w14:textId="77777777" w:rsidR="00A522CE" w:rsidRDefault="00A522CE" w:rsidP="00DB2C73">
      <w:pPr>
        <w:spacing w:after="0" w:line="240" w:lineRule="auto"/>
        <w:ind w:left="142"/>
        <w:jc w:val="both"/>
        <w:rPr>
          <w:rFonts w:ascii="Arial" w:hAnsi="Arial" w:cs="Arial"/>
        </w:rPr>
      </w:pPr>
    </w:p>
    <w:p w14:paraId="5172418C" w14:textId="77777777" w:rsidR="00A522CE" w:rsidRPr="00387F3A" w:rsidRDefault="00A522CE" w:rsidP="00DB2C73">
      <w:pPr>
        <w:spacing w:after="0" w:line="240" w:lineRule="auto"/>
        <w:ind w:left="142"/>
        <w:jc w:val="both"/>
        <w:rPr>
          <w:rFonts w:ascii="Arial" w:hAnsi="Arial" w:cs="Arial"/>
        </w:rPr>
      </w:pPr>
      <w:r w:rsidRPr="00D63D26">
        <w:rPr>
          <w:rFonts w:ascii="Arial" w:hAnsi="Arial" w:cs="Arial"/>
        </w:rPr>
        <w:t>Nota: Solo se realizará anticipo sobre los item del estudio de mercado relacionados directamente a la columna “Tipo de Entrega” - suministro.</w:t>
      </w:r>
    </w:p>
    <w:p w14:paraId="27496BA2" w14:textId="77777777" w:rsidR="00A522CE" w:rsidRPr="00D925AF" w:rsidRDefault="00A522CE" w:rsidP="00DB2C73">
      <w:pPr>
        <w:spacing w:after="0" w:line="240" w:lineRule="auto"/>
        <w:ind w:left="142"/>
        <w:jc w:val="both"/>
        <w:rPr>
          <w:rFonts w:ascii="Arial" w:hAnsi="Arial" w:cs="Arial"/>
          <w:b/>
          <w:bCs/>
          <w:highlight w:val="yellow"/>
        </w:rPr>
      </w:pPr>
    </w:p>
    <w:p w14:paraId="46B2DC2D" w14:textId="77777777" w:rsidR="00A522CE" w:rsidRPr="00B65563" w:rsidRDefault="00A522CE" w:rsidP="00DB2C73">
      <w:pPr>
        <w:numPr>
          <w:ilvl w:val="0"/>
          <w:numId w:val="47"/>
        </w:numPr>
        <w:spacing w:after="0" w:line="240" w:lineRule="auto"/>
        <w:ind w:left="142"/>
        <w:jc w:val="both"/>
        <w:rPr>
          <w:rFonts w:ascii="Arial" w:hAnsi="Arial" w:cs="Arial"/>
        </w:rPr>
      </w:pPr>
      <w:r w:rsidRPr="00B65563">
        <w:rPr>
          <w:rFonts w:ascii="Arial" w:hAnsi="Arial" w:cs="Arial"/>
          <w:b/>
          <w:bCs/>
        </w:rPr>
        <w:t>Cumplimiento:</w:t>
      </w:r>
      <w:r w:rsidRPr="00B65563">
        <w:rPr>
          <w:rFonts w:ascii="Arial" w:hAnsi="Arial" w:cs="Arial"/>
        </w:rPr>
        <w:t xml:space="preserve"> Es el impacto económico que se genera como consecuencia del incumplimiento de las obligaciones derivadas del contrato. Equivalente al veinte por ciento (20%) del valor del Contrato. Su vigencia será la del plazo del Contrato y seis (6) meses más. </w:t>
      </w:r>
    </w:p>
    <w:p w14:paraId="56B57846" w14:textId="77777777" w:rsidR="00A522CE" w:rsidRPr="00B65563" w:rsidRDefault="00A522CE" w:rsidP="00DB2C73">
      <w:pPr>
        <w:spacing w:after="0" w:line="240" w:lineRule="auto"/>
        <w:ind w:left="142"/>
        <w:jc w:val="both"/>
        <w:rPr>
          <w:rFonts w:ascii="Arial" w:hAnsi="Arial" w:cs="Arial"/>
        </w:rPr>
      </w:pPr>
    </w:p>
    <w:p w14:paraId="0AD3EBAD" w14:textId="77777777" w:rsidR="00A522CE" w:rsidRPr="00B65563" w:rsidRDefault="00A522CE" w:rsidP="00DB2C73">
      <w:pPr>
        <w:numPr>
          <w:ilvl w:val="0"/>
          <w:numId w:val="48"/>
        </w:numPr>
        <w:spacing w:after="0" w:line="240" w:lineRule="auto"/>
        <w:ind w:left="142"/>
        <w:jc w:val="both"/>
        <w:rPr>
          <w:rFonts w:ascii="Arial" w:hAnsi="Arial" w:cs="Arial"/>
        </w:rPr>
      </w:pPr>
      <w:r w:rsidRPr="00B65563">
        <w:rPr>
          <w:rFonts w:ascii="Arial" w:hAnsi="Arial" w:cs="Arial"/>
          <w:b/>
          <w:bCs/>
        </w:rPr>
        <w:t>Calidad del servicio:</w:t>
      </w:r>
      <w:r w:rsidRPr="00B65563">
        <w:rPr>
          <w:rFonts w:ascii="Arial" w:hAnsi="Arial" w:cs="Arial"/>
        </w:rPr>
        <w:t xml:space="preserve"> Es el impacto en la calidad o insuficiencia del servicio prestado, teniendo en cuenta las condiciones pactadas en el contrato. Equivalente al quince por ciento (15%) del valor del Contrato. Su vigencia será el plazo del Contrato y seis (6) meses más. </w:t>
      </w:r>
    </w:p>
    <w:p w14:paraId="7F0501F1" w14:textId="77777777" w:rsidR="00A522CE" w:rsidRPr="00B65563" w:rsidRDefault="00A522CE" w:rsidP="00DB2C73">
      <w:pPr>
        <w:spacing w:after="0" w:line="240" w:lineRule="auto"/>
        <w:ind w:left="142"/>
        <w:jc w:val="both"/>
        <w:rPr>
          <w:rFonts w:ascii="Arial" w:hAnsi="Arial" w:cs="Arial"/>
        </w:rPr>
      </w:pPr>
    </w:p>
    <w:p w14:paraId="7E28804B" w14:textId="77777777" w:rsidR="00A522CE" w:rsidRPr="00B65563" w:rsidRDefault="00A522CE" w:rsidP="00DB2C73">
      <w:pPr>
        <w:numPr>
          <w:ilvl w:val="0"/>
          <w:numId w:val="49"/>
        </w:numPr>
        <w:spacing w:after="0" w:line="240" w:lineRule="auto"/>
        <w:ind w:left="142"/>
        <w:jc w:val="both"/>
        <w:rPr>
          <w:rFonts w:ascii="Arial" w:hAnsi="Arial" w:cs="Arial"/>
        </w:rPr>
      </w:pPr>
      <w:r w:rsidRPr="00B65563">
        <w:rPr>
          <w:rFonts w:ascii="Arial" w:hAnsi="Arial" w:cs="Arial"/>
          <w:b/>
          <w:bCs/>
        </w:rPr>
        <w:t>Calidad y correcto funcionamiento de los bienes y equipos suministrados:</w:t>
      </w:r>
      <w:r w:rsidRPr="00B65563">
        <w:rPr>
          <w:rFonts w:ascii="Arial" w:hAnsi="Arial" w:cs="Arial"/>
        </w:rPr>
        <w:t xml:space="preserve"> Equivalente al 15% del valor del contrato, con una vigencia igual al plazo del contrato y seis (6) meses más. </w:t>
      </w:r>
    </w:p>
    <w:p w14:paraId="72CEC64A" w14:textId="77777777" w:rsidR="00A522CE" w:rsidRPr="00B65563" w:rsidRDefault="00A522CE" w:rsidP="00DB2C73">
      <w:pPr>
        <w:spacing w:after="0" w:line="240" w:lineRule="auto"/>
        <w:ind w:left="142"/>
        <w:jc w:val="both"/>
        <w:rPr>
          <w:rFonts w:ascii="Arial" w:hAnsi="Arial" w:cs="Arial"/>
        </w:rPr>
      </w:pPr>
    </w:p>
    <w:p w14:paraId="0199E745" w14:textId="77777777" w:rsidR="00A522CE" w:rsidRPr="00B65563" w:rsidRDefault="00A522CE" w:rsidP="00DB2C73">
      <w:pPr>
        <w:numPr>
          <w:ilvl w:val="0"/>
          <w:numId w:val="50"/>
        </w:numPr>
        <w:spacing w:after="0" w:line="240" w:lineRule="auto"/>
        <w:ind w:left="142"/>
        <w:jc w:val="both"/>
        <w:rPr>
          <w:rFonts w:ascii="Arial" w:hAnsi="Arial" w:cs="Arial"/>
        </w:rPr>
      </w:pPr>
      <w:r w:rsidRPr="00B65563">
        <w:rPr>
          <w:rFonts w:ascii="Arial" w:hAnsi="Arial" w:cs="Arial"/>
          <w:b/>
          <w:bCs/>
        </w:rPr>
        <w:t>Pago de Salarios, Prestaciones Sociales e Indemnizaciones laborales:</w:t>
      </w:r>
      <w:r w:rsidRPr="00B65563">
        <w:rPr>
          <w:rFonts w:ascii="Arial" w:hAnsi="Arial" w:cs="Arial"/>
        </w:rPr>
        <w:t xml:space="preserve"> Por una suma equivalente al cinco por ciento (5%) del valor del contrato. Su vigencia será la del contrato y tres (3) años más. </w:t>
      </w:r>
    </w:p>
    <w:p w14:paraId="0849E237" w14:textId="77777777" w:rsidR="00A522CE" w:rsidRPr="00B65563" w:rsidRDefault="00A522CE" w:rsidP="00DB2C73">
      <w:pPr>
        <w:spacing w:after="0" w:line="240" w:lineRule="auto"/>
        <w:ind w:left="142"/>
        <w:jc w:val="both"/>
        <w:rPr>
          <w:rFonts w:ascii="Arial" w:hAnsi="Arial" w:cs="Arial"/>
        </w:rPr>
      </w:pPr>
    </w:p>
    <w:p w14:paraId="1578088A" w14:textId="77777777" w:rsidR="00A522CE" w:rsidRPr="00B65563" w:rsidRDefault="00A522CE" w:rsidP="00DB2C73">
      <w:pPr>
        <w:numPr>
          <w:ilvl w:val="0"/>
          <w:numId w:val="37"/>
        </w:numPr>
        <w:spacing w:after="0" w:line="240" w:lineRule="auto"/>
        <w:ind w:left="142"/>
        <w:jc w:val="both"/>
        <w:rPr>
          <w:rFonts w:ascii="Arial" w:hAnsi="Arial" w:cs="Arial"/>
        </w:rPr>
      </w:pPr>
      <w:r w:rsidRPr="00B65563">
        <w:rPr>
          <w:rFonts w:ascii="Arial" w:hAnsi="Arial" w:cs="Arial"/>
          <w:b/>
          <w:bCs/>
        </w:rPr>
        <w:t>Responsabilidad Civil Extracontractual:</w:t>
      </w:r>
      <w:r w:rsidRPr="00B65563">
        <w:rPr>
          <w:rFonts w:ascii="Arial" w:hAnsi="Arial" w:cs="Arial"/>
        </w:rPr>
        <w:t xml:space="preserve"> Cubrirá al Instituto de los perjuicios ocasionados por el daño a terceros derivadas de la ejecución del contrato. El presente amparo equivale a doscientos (200) SMMLV y su vigencia será la del plazo del contrato. </w:t>
      </w:r>
    </w:p>
    <w:p w14:paraId="38EC49B9" w14:textId="77777777" w:rsidR="00A522CE" w:rsidRPr="00D925AF" w:rsidRDefault="00A522CE" w:rsidP="00DB2C73">
      <w:pPr>
        <w:spacing w:after="0" w:line="240" w:lineRule="auto"/>
        <w:ind w:left="-284"/>
        <w:jc w:val="both"/>
        <w:rPr>
          <w:rFonts w:ascii="Arial" w:hAnsi="Arial" w:cs="Arial"/>
          <w:highlight w:val="yellow"/>
        </w:rPr>
      </w:pPr>
    </w:p>
    <w:p w14:paraId="5BD50726" w14:textId="77777777" w:rsidR="00A522CE" w:rsidRPr="00A25F3E" w:rsidRDefault="00A522CE" w:rsidP="00DB2C73">
      <w:pPr>
        <w:spacing w:after="0" w:line="240" w:lineRule="auto"/>
        <w:ind w:left="-284"/>
        <w:jc w:val="both"/>
        <w:rPr>
          <w:rFonts w:ascii="Arial" w:hAnsi="Arial" w:cs="Arial"/>
        </w:rPr>
      </w:pPr>
      <w:r w:rsidRPr="00A25F3E">
        <w:rPr>
          <w:rFonts w:ascii="Arial" w:hAnsi="Arial" w:cs="Arial"/>
        </w:rPr>
        <w:t xml:space="preserve">Dichas garantías deberán allegarse dentro de los dos (2) días hábiles siguientes a la suscripción del contrato. </w:t>
      </w:r>
    </w:p>
    <w:p w14:paraId="16802329" w14:textId="77777777" w:rsidR="00A522CE" w:rsidRPr="00A25F3E" w:rsidRDefault="00A522CE" w:rsidP="00DB2C73">
      <w:pPr>
        <w:spacing w:after="0" w:line="240" w:lineRule="auto"/>
        <w:ind w:left="-284"/>
        <w:jc w:val="both"/>
        <w:rPr>
          <w:rFonts w:ascii="Arial" w:hAnsi="Arial" w:cs="Arial"/>
        </w:rPr>
      </w:pPr>
    </w:p>
    <w:p w14:paraId="4CD19404" w14:textId="77777777" w:rsidR="00A522CE" w:rsidRPr="00A25F3E" w:rsidRDefault="00A522CE" w:rsidP="00DB2C73">
      <w:pPr>
        <w:spacing w:after="0" w:line="240" w:lineRule="auto"/>
        <w:ind w:left="-284"/>
        <w:jc w:val="both"/>
        <w:rPr>
          <w:rFonts w:ascii="Arial" w:hAnsi="Arial" w:cs="Arial"/>
        </w:rPr>
      </w:pPr>
      <w:r w:rsidRPr="00A25F3E">
        <w:rPr>
          <w:rFonts w:ascii="Arial" w:hAnsi="Arial" w:cs="Arial"/>
        </w:rPr>
        <w:t xml:space="preserve">La póliza exigida deberá tener como beneficiario al Instituto para el Desarrollo de Antioquia -IDEA. </w:t>
      </w:r>
    </w:p>
    <w:p w14:paraId="1F28392B" w14:textId="77777777" w:rsidR="00A522CE" w:rsidRPr="00D925AF" w:rsidRDefault="00A522CE" w:rsidP="00DB2C73">
      <w:pPr>
        <w:spacing w:after="0" w:line="240" w:lineRule="auto"/>
        <w:ind w:left="-284"/>
        <w:jc w:val="both"/>
        <w:rPr>
          <w:rFonts w:ascii="Arial" w:hAnsi="Arial" w:cs="Arial"/>
          <w:highlight w:val="yellow"/>
        </w:rPr>
      </w:pPr>
    </w:p>
    <w:p w14:paraId="6525E6AF" w14:textId="77777777" w:rsidR="00A522CE" w:rsidRPr="00262999" w:rsidRDefault="00A522CE" w:rsidP="00DB2C73">
      <w:pPr>
        <w:spacing w:after="0" w:line="240" w:lineRule="auto"/>
        <w:ind w:left="-284"/>
        <w:jc w:val="both"/>
        <w:rPr>
          <w:rFonts w:ascii="Arial" w:hAnsi="Arial" w:cs="Arial"/>
        </w:rPr>
      </w:pPr>
      <w:r w:rsidRPr="00262999">
        <w:rPr>
          <w:rFonts w:ascii="Arial" w:hAnsi="Arial" w:cs="Arial"/>
        </w:rPr>
        <w:t>En caso de que la oferta sea presentada por un proponente plural, como unión temporal, consorcio o promesa de sociedad futura, la garantía deberá ser otorgada por todos sus integrantes.</w:t>
      </w:r>
    </w:p>
    <w:p w14:paraId="665EBE41" w14:textId="77777777" w:rsidR="006D0509" w:rsidRDefault="006D0509" w:rsidP="00E25CD1">
      <w:pPr>
        <w:tabs>
          <w:tab w:val="center" w:pos="-6804"/>
        </w:tabs>
        <w:spacing w:after="0" w:line="240" w:lineRule="auto"/>
        <w:ind w:left="-340"/>
        <w:jc w:val="both"/>
        <w:rPr>
          <w:rFonts w:ascii="Arial" w:hAnsi="Arial" w:cs="Arial"/>
          <w:b/>
          <w:bCs/>
        </w:rPr>
      </w:pPr>
    </w:p>
    <w:p w14:paraId="2205CCC4" w14:textId="77777777" w:rsidR="00362D72" w:rsidRDefault="00415CF9" w:rsidP="00E25CD1">
      <w:pPr>
        <w:tabs>
          <w:tab w:val="center" w:pos="-6804"/>
        </w:tabs>
        <w:spacing w:after="0" w:line="240" w:lineRule="auto"/>
        <w:ind w:left="-340"/>
        <w:jc w:val="both"/>
        <w:rPr>
          <w:rFonts w:ascii="Arial" w:hAnsi="Arial" w:cs="Arial"/>
        </w:rPr>
      </w:pPr>
      <w:r w:rsidRPr="004D06E8">
        <w:rPr>
          <w:rFonts w:ascii="Arial" w:hAnsi="Arial" w:cs="Arial"/>
          <w:b/>
          <w:bCs/>
        </w:rPr>
        <w:t>VIGÉSIMA PRIMERA.</w:t>
      </w:r>
      <w:r>
        <w:rPr>
          <w:rFonts w:ascii="Arial" w:hAnsi="Arial" w:cs="Arial"/>
        </w:rPr>
        <w:t xml:space="preserve"> </w:t>
      </w:r>
      <w:r w:rsidR="00B37EA5" w:rsidRPr="005C572C">
        <w:rPr>
          <w:rFonts w:ascii="Arial" w:hAnsi="Arial" w:cs="Arial"/>
          <w:b/>
          <w:caps/>
          <w:u w:val="single"/>
        </w:rPr>
        <w:t>Liquidación del Contrato</w:t>
      </w:r>
      <w:r w:rsidR="00B37EA5" w:rsidRPr="005C572C">
        <w:rPr>
          <w:rFonts w:ascii="Arial" w:hAnsi="Arial" w:cs="Arial"/>
          <w:b/>
          <w:bCs/>
          <w:caps/>
        </w:rPr>
        <w:t>:</w:t>
      </w:r>
      <w:r w:rsidR="00B37EA5" w:rsidRPr="005C572C">
        <w:rPr>
          <w:rFonts w:ascii="Arial" w:hAnsi="Arial" w:cs="Arial"/>
          <w:b/>
          <w:bCs/>
        </w:rPr>
        <w:t xml:space="preserve"> </w:t>
      </w:r>
      <w:r w:rsidR="00B37EA5" w:rsidRPr="005C572C">
        <w:rPr>
          <w:rFonts w:ascii="Arial" w:hAnsi="Arial" w:cs="Arial"/>
          <w:bCs/>
        </w:rPr>
        <w:t xml:space="preserve">El contrato se liquidará de común acuerdo entre las partes de conformidad con lo establecido en el artículo 217 del Decreto-ley 0019 de 2012 y el artículo 11 de la Ley 1150 de 2007, procedimiento que debe efectuarse dentro de los cuatro (4) meses siguientes a su vencimiento, </w:t>
      </w:r>
      <w:r w:rsidR="00B37EA5" w:rsidRPr="005C572C">
        <w:rPr>
          <w:rFonts w:ascii="Arial" w:hAnsi="Arial" w:cs="Arial"/>
        </w:rPr>
        <w:t>o a la expedición del acto administrativo que ordene la terminación, o a la fecha del acuerdo que la disponga</w:t>
      </w:r>
      <w:r w:rsidR="00B37EA5" w:rsidRPr="005C572C">
        <w:rPr>
          <w:rFonts w:ascii="Arial" w:hAnsi="Arial" w:cs="Arial"/>
          <w:bCs/>
        </w:rPr>
        <w:t xml:space="preserve">. </w:t>
      </w:r>
      <w:r w:rsidR="00B37EA5" w:rsidRPr="005C572C">
        <w:rPr>
          <w:rFonts w:ascii="Arial" w:hAnsi="Arial" w:cs="Arial"/>
        </w:rPr>
        <w:t xml:space="preserve">Durante esta etapa las partes acordarán los ajustes, revisiones y reconocimientos a que haya lugar. En el acta de liquidación constarán los acuerdos, conciliaciones, transacciones a que llegaren las partes para poner fin a las divergencias presentadas y poder declararse a paz y salvo. Para la liquidación se exigirá a el contratista la extensión o ampliación, si es el caso, de la garantía única del contrato y responsabilidad civil extracontractual, para avalar las obligaciones que deba cumplir con posterioridad a la extinción del contrato. El contratista tendrá derecho a efectuar salvedades a la liquidación por mutuo acuerdo. </w:t>
      </w:r>
    </w:p>
    <w:p w14:paraId="1FA345EA" w14:textId="77777777" w:rsidR="00362D72" w:rsidRDefault="00362D72" w:rsidP="00E25CD1">
      <w:pPr>
        <w:tabs>
          <w:tab w:val="center" w:pos="-6804"/>
        </w:tabs>
        <w:spacing w:after="0" w:line="240" w:lineRule="auto"/>
        <w:ind w:left="-340"/>
        <w:jc w:val="both"/>
        <w:rPr>
          <w:rFonts w:ascii="Arial" w:hAnsi="Arial" w:cs="Arial"/>
          <w:b/>
          <w:lang w:val="es-ES"/>
        </w:rPr>
      </w:pPr>
    </w:p>
    <w:p w14:paraId="4C1CD5AB" w14:textId="64DCDBD0" w:rsidR="00362D72" w:rsidRDefault="00B7161C" w:rsidP="00E25CD1">
      <w:pPr>
        <w:tabs>
          <w:tab w:val="center" w:pos="-6804"/>
        </w:tabs>
        <w:spacing w:after="0" w:line="240" w:lineRule="auto"/>
        <w:ind w:left="-340"/>
        <w:jc w:val="both"/>
        <w:rPr>
          <w:rFonts w:ascii="Arial" w:hAnsi="Arial" w:cs="Arial"/>
          <w:b/>
          <w:bCs/>
        </w:rPr>
      </w:pPr>
      <w:r w:rsidRPr="005C572C">
        <w:rPr>
          <w:rFonts w:ascii="Arial" w:hAnsi="Arial" w:cs="Arial"/>
          <w:b/>
          <w:lang w:val="es-ES"/>
        </w:rPr>
        <w:t xml:space="preserve">VIGÉSIMA </w:t>
      </w:r>
      <w:r w:rsidR="00415CF9">
        <w:rPr>
          <w:rFonts w:ascii="Arial" w:hAnsi="Arial" w:cs="Arial"/>
          <w:b/>
          <w:lang w:val="es-ES"/>
        </w:rPr>
        <w:t>SEGUNDA</w:t>
      </w:r>
      <w:r w:rsidRPr="005C572C">
        <w:rPr>
          <w:rFonts w:ascii="Arial" w:hAnsi="Arial" w:cs="Arial"/>
          <w:b/>
          <w:lang w:val="es-ES"/>
        </w:rPr>
        <w:t>.</w:t>
      </w:r>
      <w:r w:rsidRPr="005C572C">
        <w:rPr>
          <w:rFonts w:ascii="Arial" w:hAnsi="Arial" w:cs="Arial"/>
          <w:lang w:val="es-ES"/>
        </w:rPr>
        <w:t xml:space="preserve"> </w:t>
      </w:r>
      <w:r w:rsidR="00B37EA5" w:rsidRPr="005C572C">
        <w:rPr>
          <w:rFonts w:ascii="Arial" w:hAnsi="Arial" w:cs="Arial"/>
          <w:b/>
          <w:caps/>
          <w:u w:val="single"/>
        </w:rPr>
        <w:t>Domicilio</w:t>
      </w:r>
      <w:r w:rsidR="00B37EA5" w:rsidRPr="005C572C">
        <w:rPr>
          <w:rFonts w:ascii="Arial" w:hAnsi="Arial" w:cs="Arial"/>
          <w:b/>
          <w:u w:val="single"/>
        </w:rPr>
        <w:t>:</w:t>
      </w:r>
      <w:r w:rsidR="00B37EA5" w:rsidRPr="005C572C">
        <w:rPr>
          <w:rFonts w:ascii="Arial" w:hAnsi="Arial" w:cs="Arial"/>
          <w:b/>
          <w:bCs/>
        </w:rPr>
        <w:t xml:space="preserve"> </w:t>
      </w:r>
      <w:r w:rsidR="00B37EA5" w:rsidRPr="005C572C">
        <w:rPr>
          <w:rFonts w:ascii="Arial" w:hAnsi="Arial" w:cs="Arial"/>
          <w:bCs/>
        </w:rPr>
        <w:t xml:space="preserve">Para todos los efectos legales se acuerda como domicilio </w:t>
      </w:r>
      <w:r w:rsidR="00DB2C73">
        <w:rPr>
          <w:rFonts w:ascii="Arial" w:hAnsi="Arial" w:cs="Arial"/>
          <w:bCs/>
        </w:rPr>
        <w:t xml:space="preserve">el distrito </w:t>
      </w:r>
      <w:r w:rsidR="00B37EA5" w:rsidRPr="005C572C">
        <w:rPr>
          <w:rFonts w:ascii="Arial" w:hAnsi="Arial" w:cs="Arial"/>
          <w:bCs/>
        </w:rPr>
        <w:t>de Medellín.</w:t>
      </w:r>
      <w:r w:rsidR="00B37EA5" w:rsidRPr="005C572C">
        <w:rPr>
          <w:rFonts w:ascii="Arial" w:hAnsi="Arial" w:cs="Arial"/>
          <w:b/>
          <w:bCs/>
        </w:rPr>
        <w:t xml:space="preserve"> </w:t>
      </w:r>
    </w:p>
    <w:p w14:paraId="59ECD476" w14:textId="77777777" w:rsidR="00362D72" w:rsidRDefault="00362D72" w:rsidP="00E25CD1">
      <w:pPr>
        <w:tabs>
          <w:tab w:val="center" w:pos="-6804"/>
        </w:tabs>
        <w:spacing w:after="0" w:line="240" w:lineRule="auto"/>
        <w:ind w:left="-340"/>
        <w:jc w:val="both"/>
        <w:rPr>
          <w:rFonts w:ascii="Arial" w:hAnsi="Arial" w:cs="Arial"/>
          <w:b/>
        </w:rPr>
      </w:pPr>
    </w:p>
    <w:p w14:paraId="072A66DD" w14:textId="77777777" w:rsidR="00362D72" w:rsidRDefault="00B7161C" w:rsidP="00E25CD1">
      <w:pPr>
        <w:tabs>
          <w:tab w:val="center" w:pos="-6804"/>
        </w:tabs>
        <w:spacing w:after="0" w:line="240" w:lineRule="auto"/>
        <w:ind w:left="-340"/>
        <w:jc w:val="both"/>
        <w:rPr>
          <w:rFonts w:ascii="Arial" w:hAnsi="Arial" w:cs="Arial"/>
        </w:rPr>
      </w:pPr>
      <w:r w:rsidRPr="005C572C">
        <w:rPr>
          <w:rFonts w:ascii="Arial" w:hAnsi="Arial" w:cs="Arial"/>
          <w:b/>
        </w:rPr>
        <w:t>VIGÉSIMA</w:t>
      </w:r>
      <w:r w:rsidR="0084743F" w:rsidRPr="005C572C">
        <w:rPr>
          <w:rFonts w:ascii="Arial" w:hAnsi="Arial" w:cs="Arial"/>
        </w:rPr>
        <w:t xml:space="preserve"> </w:t>
      </w:r>
      <w:r w:rsidR="00415CF9">
        <w:rPr>
          <w:rFonts w:ascii="Arial" w:hAnsi="Arial" w:cs="Arial"/>
          <w:b/>
        </w:rPr>
        <w:t>TERCERA</w:t>
      </w:r>
      <w:r w:rsidRPr="005C572C">
        <w:rPr>
          <w:rFonts w:ascii="Arial" w:hAnsi="Arial" w:cs="Arial"/>
          <w:b/>
        </w:rPr>
        <w:t>.</w:t>
      </w:r>
      <w:r w:rsidRPr="005C572C">
        <w:rPr>
          <w:rFonts w:ascii="Arial" w:hAnsi="Arial" w:cs="Arial"/>
        </w:rPr>
        <w:t xml:space="preserve"> </w:t>
      </w:r>
      <w:r w:rsidR="00B37EA5" w:rsidRPr="005C572C">
        <w:rPr>
          <w:rFonts w:ascii="Arial" w:hAnsi="Arial" w:cs="Arial"/>
          <w:b/>
          <w:u w:val="single"/>
        </w:rPr>
        <w:t>CLÁUSULAS EXCEPCIONALES AL DERECHO COMÚN</w:t>
      </w:r>
      <w:r w:rsidR="00A35626" w:rsidRPr="005C572C">
        <w:rPr>
          <w:rFonts w:ascii="Arial" w:hAnsi="Arial" w:cs="Arial"/>
          <w:b/>
          <w:u w:val="single"/>
        </w:rPr>
        <w:t>:</w:t>
      </w:r>
      <w:r w:rsidR="00B37EA5" w:rsidRPr="005C572C">
        <w:rPr>
          <w:rFonts w:ascii="Arial" w:hAnsi="Arial" w:cs="Arial"/>
          <w:b/>
        </w:rPr>
        <w:t xml:space="preserve"> </w:t>
      </w:r>
      <w:r w:rsidR="00B37EA5" w:rsidRPr="005C572C">
        <w:rPr>
          <w:rFonts w:ascii="Arial" w:hAnsi="Arial" w:cs="Arial"/>
        </w:rPr>
        <w:t xml:space="preserve">Son aplicables al contrato las cláusulas excepcionales al derecho común de terminación, interpretación y modificación unilaterales, de sometimiento a las leyes nacionales y de caducidad, consagradas en el artículo 14 de la Ley 80 de 1993. </w:t>
      </w:r>
    </w:p>
    <w:p w14:paraId="3C1EE3D0" w14:textId="77777777" w:rsidR="00362D72" w:rsidRDefault="00362D72" w:rsidP="00E25CD1">
      <w:pPr>
        <w:tabs>
          <w:tab w:val="center" w:pos="-6804"/>
        </w:tabs>
        <w:spacing w:after="0" w:line="240" w:lineRule="auto"/>
        <w:ind w:left="-340"/>
        <w:jc w:val="both"/>
        <w:rPr>
          <w:rFonts w:ascii="Arial" w:hAnsi="Arial" w:cs="Arial"/>
          <w:b/>
          <w:bCs/>
        </w:rPr>
      </w:pPr>
    </w:p>
    <w:p w14:paraId="65B3E6FB" w14:textId="77777777" w:rsidR="00FE4434" w:rsidRDefault="00B7161C" w:rsidP="00E25CD1">
      <w:pPr>
        <w:tabs>
          <w:tab w:val="center" w:pos="-6804"/>
        </w:tabs>
        <w:spacing w:after="0" w:line="240" w:lineRule="auto"/>
        <w:ind w:left="-340"/>
        <w:jc w:val="both"/>
        <w:rPr>
          <w:rFonts w:ascii="Arial" w:hAnsi="Arial" w:cs="Arial"/>
        </w:rPr>
      </w:pPr>
      <w:r w:rsidRPr="005C572C">
        <w:rPr>
          <w:rFonts w:ascii="Arial" w:hAnsi="Arial" w:cs="Arial"/>
          <w:b/>
          <w:bCs/>
        </w:rPr>
        <w:t xml:space="preserve">VIGÉSIMA </w:t>
      </w:r>
      <w:r w:rsidR="00415CF9">
        <w:rPr>
          <w:rFonts w:ascii="Arial" w:hAnsi="Arial" w:cs="Arial"/>
          <w:b/>
          <w:bCs/>
        </w:rPr>
        <w:t>CUARTA</w:t>
      </w:r>
      <w:r w:rsidRPr="005C572C">
        <w:rPr>
          <w:rFonts w:ascii="Arial" w:hAnsi="Arial" w:cs="Arial"/>
          <w:b/>
          <w:bCs/>
        </w:rPr>
        <w:t>.</w:t>
      </w:r>
      <w:r w:rsidR="00B37EA5" w:rsidRPr="005C572C">
        <w:rPr>
          <w:rFonts w:ascii="Arial" w:hAnsi="Arial" w:cs="Arial"/>
          <w:b/>
        </w:rPr>
        <w:t xml:space="preserve"> </w:t>
      </w:r>
      <w:r w:rsidR="00B37EA5" w:rsidRPr="005C572C">
        <w:rPr>
          <w:rFonts w:ascii="Arial" w:hAnsi="Arial" w:cs="Arial"/>
          <w:b/>
          <w:u w:val="single"/>
        </w:rPr>
        <w:t>EFECTOS POST-CONTRACTUALES</w:t>
      </w:r>
      <w:r w:rsidR="00B37EA5" w:rsidRPr="005C572C">
        <w:rPr>
          <w:rFonts w:ascii="Arial" w:hAnsi="Arial" w:cs="Arial"/>
          <w:b/>
        </w:rPr>
        <w:t xml:space="preserve">: </w:t>
      </w:r>
      <w:r w:rsidR="00B37EA5" w:rsidRPr="005C572C">
        <w:rPr>
          <w:rFonts w:ascii="Arial" w:hAnsi="Arial" w:cs="Arial"/>
          <w:bCs/>
        </w:rPr>
        <w:t>E</w:t>
      </w:r>
      <w:r w:rsidR="00B37EA5" w:rsidRPr="005C572C">
        <w:rPr>
          <w:rFonts w:ascii="Arial" w:hAnsi="Arial" w:cs="Arial"/>
        </w:rPr>
        <w:t xml:space="preserve">l Contratista se compromete a responder por su cuenta y riesgo, por todo aquel requerimiento, reclamación o presentación de informes, si con posterioridad a la terminación del contrato lo llegare a necesitar EL IDEA siempre que la solicitud esté relacionada con el objeto contractual, sin que esto represente costo adicional. </w:t>
      </w:r>
    </w:p>
    <w:p w14:paraId="5C7AC821" w14:textId="77777777" w:rsidR="00FE4434" w:rsidRDefault="00FE4434" w:rsidP="00E25CD1">
      <w:pPr>
        <w:tabs>
          <w:tab w:val="center" w:pos="-6804"/>
        </w:tabs>
        <w:spacing w:after="0" w:line="240" w:lineRule="auto"/>
        <w:ind w:left="-340"/>
        <w:jc w:val="both"/>
        <w:rPr>
          <w:rFonts w:ascii="Arial" w:hAnsi="Arial" w:cs="Arial"/>
          <w:b/>
          <w:bCs/>
        </w:rPr>
      </w:pPr>
    </w:p>
    <w:p w14:paraId="79066E9A" w14:textId="77777777" w:rsidR="00FE4434" w:rsidRDefault="00980A5C" w:rsidP="00E25CD1">
      <w:pPr>
        <w:tabs>
          <w:tab w:val="center" w:pos="-6804"/>
        </w:tabs>
        <w:spacing w:after="0" w:line="240" w:lineRule="auto"/>
        <w:ind w:left="-340"/>
        <w:jc w:val="both"/>
        <w:rPr>
          <w:rFonts w:ascii="Arial" w:hAnsi="Arial" w:cs="Arial"/>
        </w:rPr>
      </w:pPr>
      <w:r w:rsidRPr="005C572C">
        <w:rPr>
          <w:rFonts w:ascii="Arial" w:hAnsi="Arial" w:cs="Arial"/>
          <w:b/>
          <w:bCs/>
        </w:rPr>
        <w:t xml:space="preserve">VIGÉSIMA </w:t>
      </w:r>
      <w:r w:rsidR="00415CF9">
        <w:rPr>
          <w:rFonts w:ascii="Arial" w:hAnsi="Arial" w:cs="Arial"/>
          <w:b/>
          <w:bCs/>
        </w:rPr>
        <w:t>QUINTA.</w:t>
      </w:r>
      <w:r w:rsidRPr="005C572C">
        <w:rPr>
          <w:rFonts w:ascii="Arial" w:hAnsi="Arial" w:cs="Arial"/>
        </w:rPr>
        <w:t xml:space="preserve"> </w:t>
      </w:r>
      <w:r w:rsidR="00B37EA5" w:rsidRPr="005C572C">
        <w:rPr>
          <w:rFonts w:ascii="Arial" w:hAnsi="Arial" w:cs="Arial"/>
          <w:b/>
          <w:u w:val="single"/>
        </w:rPr>
        <w:t>CADUCIDAD:</w:t>
      </w:r>
      <w:r w:rsidR="00B37EA5" w:rsidRPr="005C572C">
        <w:rPr>
          <w:rFonts w:ascii="Arial" w:hAnsi="Arial" w:cs="Arial"/>
          <w:b/>
        </w:rPr>
        <w:t xml:space="preserve"> </w:t>
      </w:r>
      <w:r w:rsidR="00B37EA5" w:rsidRPr="005C572C">
        <w:rPr>
          <w:rFonts w:ascii="Arial" w:hAnsi="Arial" w:cs="Arial"/>
        </w:rPr>
        <w:t xml:space="preserve">Si se presenta alguno de los hechos constitutivos de incumplimiento de las obligaciones a cargo del Contratista, que afecte de manera grave y directa la ejecución del Contrato y evidencie que puede conducir a su paralización, el IDEA podrá declarar la caducidad del mismo. </w:t>
      </w:r>
    </w:p>
    <w:p w14:paraId="4CE68413" w14:textId="77777777" w:rsidR="00FE4434" w:rsidRDefault="00FE4434" w:rsidP="00E25CD1">
      <w:pPr>
        <w:tabs>
          <w:tab w:val="center" w:pos="-6804"/>
        </w:tabs>
        <w:spacing w:after="0" w:line="240" w:lineRule="auto"/>
        <w:ind w:left="-340"/>
        <w:jc w:val="both"/>
        <w:rPr>
          <w:rFonts w:ascii="Arial" w:hAnsi="Arial" w:cs="Arial"/>
          <w:b/>
        </w:rPr>
      </w:pPr>
    </w:p>
    <w:p w14:paraId="3E91FC5C" w14:textId="77777777" w:rsidR="00B254D9" w:rsidRDefault="00980A5C" w:rsidP="00E25CD1">
      <w:pPr>
        <w:tabs>
          <w:tab w:val="center" w:pos="-6804"/>
        </w:tabs>
        <w:spacing w:after="0" w:line="240" w:lineRule="auto"/>
        <w:ind w:left="-340"/>
        <w:jc w:val="both"/>
        <w:rPr>
          <w:rFonts w:ascii="Arial" w:hAnsi="Arial" w:cs="Arial"/>
        </w:rPr>
      </w:pPr>
      <w:r w:rsidRPr="005C572C">
        <w:rPr>
          <w:rFonts w:ascii="Arial" w:hAnsi="Arial" w:cs="Arial"/>
          <w:b/>
        </w:rPr>
        <w:t xml:space="preserve">VIGÉSIMA </w:t>
      </w:r>
      <w:r w:rsidR="00415CF9">
        <w:rPr>
          <w:rFonts w:ascii="Arial" w:hAnsi="Arial" w:cs="Arial"/>
          <w:b/>
        </w:rPr>
        <w:t>SEXTA</w:t>
      </w:r>
      <w:r w:rsidRPr="005C572C">
        <w:rPr>
          <w:rFonts w:ascii="Arial" w:hAnsi="Arial" w:cs="Arial"/>
          <w:b/>
        </w:rPr>
        <w:t>.</w:t>
      </w:r>
      <w:r w:rsidR="00B37EA5" w:rsidRPr="005C572C">
        <w:rPr>
          <w:rFonts w:ascii="Arial" w:hAnsi="Arial" w:cs="Arial"/>
          <w:b/>
        </w:rPr>
        <w:t xml:space="preserve"> </w:t>
      </w:r>
      <w:r w:rsidR="00B37EA5" w:rsidRPr="005C572C">
        <w:rPr>
          <w:rFonts w:ascii="Arial" w:hAnsi="Arial" w:cs="Arial"/>
          <w:b/>
          <w:u w:val="single"/>
        </w:rPr>
        <w:t>INDEMNIDAD:</w:t>
      </w:r>
      <w:r w:rsidR="00B37EA5" w:rsidRPr="005C572C">
        <w:rPr>
          <w:rFonts w:ascii="Arial" w:hAnsi="Arial" w:cs="Arial"/>
          <w:b/>
        </w:rPr>
        <w:t xml:space="preserve"> </w:t>
      </w:r>
      <w:r w:rsidR="00B37EA5" w:rsidRPr="005C572C">
        <w:rPr>
          <w:rFonts w:ascii="Arial" w:hAnsi="Arial" w:cs="Arial"/>
        </w:rPr>
        <w:t>Será</w:t>
      </w:r>
      <w:r w:rsidR="00B37EA5" w:rsidRPr="005C572C">
        <w:rPr>
          <w:rFonts w:ascii="Arial" w:hAnsi="Arial" w:cs="Arial"/>
          <w:spacing w:val="-4"/>
        </w:rPr>
        <w:t xml:space="preserve"> </w:t>
      </w:r>
      <w:r w:rsidR="00B37EA5" w:rsidRPr="005C572C">
        <w:rPr>
          <w:rFonts w:ascii="Arial" w:hAnsi="Arial" w:cs="Arial"/>
        </w:rPr>
        <w:t>obligación</w:t>
      </w:r>
      <w:r w:rsidR="00B37EA5" w:rsidRPr="005C572C">
        <w:rPr>
          <w:rFonts w:ascii="Arial" w:hAnsi="Arial" w:cs="Arial"/>
          <w:spacing w:val="-4"/>
        </w:rPr>
        <w:t xml:space="preserve"> </w:t>
      </w:r>
      <w:r w:rsidR="00B37EA5" w:rsidRPr="005C572C">
        <w:rPr>
          <w:rFonts w:ascii="Arial" w:hAnsi="Arial" w:cs="Arial"/>
        </w:rPr>
        <w:t>del</w:t>
      </w:r>
      <w:r w:rsidR="00B37EA5" w:rsidRPr="005C572C">
        <w:rPr>
          <w:rFonts w:ascii="Arial" w:hAnsi="Arial" w:cs="Arial"/>
          <w:spacing w:val="-5"/>
        </w:rPr>
        <w:t xml:space="preserve"> </w:t>
      </w:r>
      <w:r w:rsidR="00B37EA5" w:rsidRPr="005C572C">
        <w:rPr>
          <w:rFonts w:ascii="Arial" w:hAnsi="Arial" w:cs="Arial"/>
        </w:rPr>
        <w:t>Contratista</w:t>
      </w:r>
      <w:r w:rsidR="00B37EA5" w:rsidRPr="005C572C">
        <w:rPr>
          <w:rFonts w:ascii="Arial" w:hAnsi="Arial" w:cs="Arial"/>
          <w:spacing w:val="-6"/>
        </w:rPr>
        <w:t xml:space="preserve"> </w:t>
      </w:r>
      <w:r w:rsidR="00B37EA5" w:rsidRPr="005C572C">
        <w:rPr>
          <w:rFonts w:ascii="Arial" w:hAnsi="Arial" w:cs="Arial"/>
        </w:rPr>
        <w:t>mantener</w:t>
      </w:r>
      <w:r w:rsidR="00B37EA5" w:rsidRPr="005C572C">
        <w:rPr>
          <w:rFonts w:ascii="Arial" w:hAnsi="Arial" w:cs="Arial"/>
          <w:spacing w:val="-5"/>
        </w:rPr>
        <w:t xml:space="preserve"> </w:t>
      </w:r>
      <w:r w:rsidR="00B37EA5" w:rsidRPr="005C572C">
        <w:rPr>
          <w:rFonts w:ascii="Arial" w:hAnsi="Arial" w:cs="Arial"/>
        </w:rPr>
        <w:t>indemne</w:t>
      </w:r>
      <w:r w:rsidR="00B37EA5" w:rsidRPr="005C572C">
        <w:rPr>
          <w:rFonts w:ascii="Arial" w:hAnsi="Arial" w:cs="Arial"/>
          <w:spacing w:val="-4"/>
        </w:rPr>
        <w:t xml:space="preserve"> </w:t>
      </w:r>
      <w:r w:rsidR="00B37EA5" w:rsidRPr="005C572C">
        <w:rPr>
          <w:rFonts w:ascii="Arial" w:hAnsi="Arial" w:cs="Arial"/>
        </w:rPr>
        <w:t>al Instituto para el Desarrollo de Antioquia -</w:t>
      </w:r>
      <w:r w:rsidR="00242D5C">
        <w:rPr>
          <w:rFonts w:ascii="Arial" w:hAnsi="Arial" w:cs="Arial"/>
        </w:rPr>
        <w:t xml:space="preserve"> </w:t>
      </w:r>
      <w:r w:rsidR="00B37EA5" w:rsidRPr="005C572C">
        <w:rPr>
          <w:rFonts w:ascii="Arial" w:hAnsi="Arial" w:cs="Arial"/>
        </w:rPr>
        <w:t xml:space="preserve">IDEA de cualquier reclamación de terceros que tenga como causa sus actuaciones. </w:t>
      </w:r>
    </w:p>
    <w:p w14:paraId="35136DA5" w14:textId="77777777" w:rsidR="00B254D9" w:rsidRDefault="00B254D9" w:rsidP="00E25CD1">
      <w:pPr>
        <w:tabs>
          <w:tab w:val="center" w:pos="-6804"/>
        </w:tabs>
        <w:spacing w:after="0" w:line="240" w:lineRule="auto"/>
        <w:ind w:left="-340"/>
        <w:jc w:val="both"/>
        <w:rPr>
          <w:rFonts w:ascii="Arial" w:hAnsi="Arial" w:cs="Arial"/>
          <w:b/>
          <w:bCs/>
        </w:rPr>
      </w:pPr>
    </w:p>
    <w:p w14:paraId="5D3DFC50" w14:textId="209FFF57" w:rsidR="005F196E" w:rsidRPr="00811647" w:rsidRDefault="00980A5C" w:rsidP="00E25CD1">
      <w:pPr>
        <w:tabs>
          <w:tab w:val="center" w:pos="-6804"/>
        </w:tabs>
        <w:spacing w:after="0" w:line="240" w:lineRule="auto"/>
        <w:ind w:left="-340"/>
        <w:jc w:val="both"/>
        <w:rPr>
          <w:rFonts w:ascii="Arial" w:hAnsi="Arial" w:cs="Arial"/>
        </w:rPr>
      </w:pPr>
      <w:r w:rsidRPr="005C572C">
        <w:rPr>
          <w:rFonts w:ascii="Arial" w:hAnsi="Arial" w:cs="Arial"/>
          <w:b/>
          <w:bCs/>
        </w:rPr>
        <w:t>VIGÉSIMA</w:t>
      </w:r>
      <w:r w:rsidR="00B324D8" w:rsidRPr="005C572C">
        <w:rPr>
          <w:rFonts w:ascii="Arial" w:hAnsi="Arial" w:cs="Arial"/>
          <w:b/>
          <w:bCs/>
        </w:rPr>
        <w:t xml:space="preserve"> S</w:t>
      </w:r>
      <w:r w:rsidR="00415CF9">
        <w:rPr>
          <w:rFonts w:ascii="Arial" w:hAnsi="Arial" w:cs="Arial"/>
          <w:b/>
          <w:bCs/>
        </w:rPr>
        <w:t>ÉPTIMA</w:t>
      </w:r>
      <w:r w:rsidRPr="005C572C">
        <w:rPr>
          <w:rFonts w:ascii="Arial" w:hAnsi="Arial" w:cs="Arial"/>
          <w:b/>
          <w:bCs/>
        </w:rPr>
        <w:t>.</w:t>
      </w:r>
      <w:r w:rsidRPr="005C572C">
        <w:rPr>
          <w:rFonts w:ascii="Arial" w:hAnsi="Arial" w:cs="Arial"/>
          <w:b/>
        </w:rPr>
        <w:t xml:space="preserve"> </w:t>
      </w:r>
      <w:r w:rsidR="00B37EA5" w:rsidRPr="005C572C">
        <w:rPr>
          <w:rFonts w:ascii="Arial" w:hAnsi="Arial" w:cs="Arial"/>
          <w:b/>
          <w:u w:val="single"/>
        </w:rPr>
        <w:t>LUGAR DE EJECUCIÓN:</w:t>
      </w:r>
      <w:r w:rsidR="00B37EA5" w:rsidRPr="005C572C">
        <w:rPr>
          <w:rFonts w:ascii="Arial" w:hAnsi="Arial" w:cs="Arial"/>
          <w:b/>
        </w:rPr>
        <w:t xml:space="preserve"> </w:t>
      </w:r>
      <w:r w:rsidR="00A43981" w:rsidRPr="005C572C">
        <w:rPr>
          <w:rFonts w:ascii="Arial" w:hAnsi="Arial" w:cs="Arial"/>
        </w:rPr>
        <w:t>El lugar de ejecución del contrato será la ciudad de Medellín o su área metropolitana, dentro de las instalaciones del contratista, toda vez que allí cuenta con los insumos y equipos especializados para prestar el servicio y realizar los mantenimientos</w:t>
      </w:r>
      <w:r w:rsidR="00B37EA5" w:rsidRPr="005C572C">
        <w:rPr>
          <w:rFonts w:ascii="Arial" w:hAnsi="Arial" w:cs="Arial"/>
        </w:rPr>
        <w:t>.</w:t>
      </w:r>
      <w:r w:rsidR="00C628BA" w:rsidRPr="005C572C">
        <w:rPr>
          <w:rFonts w:ascii="Arial" w:hAnsi="Arial" w:cs="Arial"/>
        </w:rPr>
        <w:t xml:space="preserve"> </w:t>
      </w:r>
    </w:p>
    <w:p w14:paraId="4FB3E887" w14:textId="43EC7396" w:rsidR="00234520" w:rsidRPr="00AE76DF" w:rsidRDefault="00234520" w:rsidP="005A0C92">
      <w:pPr>
        <w:tabs>
          <w:tab w:val="center" w:pos="-6804"/>
        </w:tabs>
        <w:spacing w:after="0" w:line="240" w:lineRule="auto"/>
        <w:jc w:val="both"/>
        <w:rPr>
          <w:rFonts w:ascii="Arial" w:hAnsi="Arial" w:cs="Arial"/>
          <w:b/>
          <w:bCs/>
          <w:i/>
          <w:iCs/>
        </w:rPr>
      </w:pPr>
    </w:p>
    <w:p w14:paraId="611B1496" w14:textId="66F1A930" w:rsidR="00234520" w:rsidRPr="00AE76DF" w:rsidRDefault="00234520" w:rsidP="005A0C92">
      <w:pPr>
        <w:tabs>
          <w:tab w:val="center" w:pos="-6804"/>
        </w:tabs>
        <w:spacing w:after="0" w:line="240" w:lineRule="auto"/>
        <w:jc w:val="both"/>
        <w:rPr>
          <w:rFonts w:ascii="Arial" w:hAnsi="Arial" w:cs="Arial"/>
          <w:b/>
          <w:bCs/>
          <w:i/>
          <w:iCs/>
        </w:rPr>
      </w:pPr>
    </w:p>
    <w:p w14:paraId="5FF48973" w14:textId="77777777" w:rsidR="00234520" w:rsidRPr="005C572C" w:rsidRDefault="00234520" w:rsidP="005A0C92">
      <w:pPr>
        <w:tabs>
          <w:tab w:val="center" w:pos="-6804"/>
        </w:tabs>
        <w:spacing w:after="0" w:line="240" w:lineRule="auto"/>
        <w:jc w:val="both"/>
        <w:rPr>
          <w:rFonts w:ascii="Arial" w:hAnsi="Arial" w:cs="Arial"/>
        </w:rPr>
      </w:pPr>
    </w:p>
    <w:sectPr w:rsidR="00234520" w:rsidRPr="005C572C" w:rsidSect="00D2082B">
      <w:headerReference w:type="default" r:id="rId11"/>
      <w:footerReference w:type="default" r:id="rId12"/>
      <w:pgSz w:w="11906" w:h="18709" w:code="14"/>
      <w:pgMar w:top="2268" w:right="1134"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DB6E1" w14:textId="77777777" w:rsidR="00DF1521" w:rsidRDefault="00DF1521" w:rsidP="00275FC6">
      <w:pPr>
        <w:spacing w:after="0" w:line="240" w:lineRule="auto"/>
      </w:pPr>
      <w:r>
        <w:separator/>
      </w:r>
    </w:p>
  </w:endnote>
  <w:endnote w:type="continuationSeparator" w:id="0">
    <w:p w14:paraId="2E0C705F" w14:textId="77777777" w:rsidR="00DF1521" w:rsidRDefault="00DF1521" w:rsidP="00275FC6">
      <w:pPr>
        <w:spacing w:after="0" w:line="240" w:lineRule="auto"/>
      </w:pPr>
      <w:r>
        <w:continuationSeparator/>
      </w:r>
    </w:p>
  </w:endnote>
  <w:endnote w:type="continuationNotice" w:id="1">
    <w:p w14:paraId="5E9268E9" w14:textId="77777777" w:rsidR="00DF1521" w:rsidRDefault="00DF15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9231D" w14:textId="4CADD56F" w:rsidR="00F60089" w:rsidRPr="00AB7927" w:rsidRDefault="00461A3D" w:rsidP="00AB7927">
    <w:pPr>
      <w:pStyle w:val="Piedepgina"/>
      <w:ind w:left="3369" w:firstLine="3711"/>
      <w:rPr>
        <w:sz w:val="18"/>
        <w:szCs w:val="18"/>
      </w:rPr>
    </w:pPr>
    <w:r w:rsidRPr="00461A3D">
      <w:rPr>
        <w:noProof/>
      </w:rPr>
      <w:drawing>
        <wp:anchor distT="0" distB="0" distL="114300" distR="114300" simplePos="0" relativeHeight="251658244" behindDoc="1" locked="0" layoutInCell="1" allowOverlap="1" wp14:anchorId="429BE2E9" wp14:editId="10A0E7CB">
          <wp:simplePos x="0" y="0"/>
          <wp:positionH relativeFrom="column">
            <wp:posOffset>5367020</wp:posOffset>
          </wp:positionH>
          <wp:positionV relativeFrom="paragraph">
            <wp:posOffset>-504825</wp:posOffset>
          </wp:positionV>
          <wp:extent cx="882650" cy="799465"/>
          <wp:effectExtent l="0" t="0" r="0" b="0"/>
          <wp:wrapNone/>
          <wp:docPr id="2" name="Imagen 2" descr="C:\Users\Usuario\AppData\Local\Microsoft\Windows\INetCache\Content.Word\AA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AAA-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2650" cy="799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1A3D">
      <w:rPr>
        <w:noProof/>
      </w:rPr>
      <mc:AlternateContent>
        <mc:Choice Requires="wps">
          <w:drawing>
            <wp:anchor distT="0" distB="0" distL="114300" distR="114300" simplePos="0" relativeHeight="251658243" behindDoc="0" locked="0" layoutInCell="1" allowOverlap="1" wp14:anchorId="646359C1" wp14:editId="71C43E8F">
              <wp:simplePos x="0" y="0"/>
              <wp:positionH relativeFrom="column">
                <wp:posOffset>4648200</wp:posOffset>
              </wp:positionH>
              <wp:positionV relativeFrom="paragraph">
                <wp:posOffset>177165</wp:posOffset>
              </wp:positionV>
              <wp:extent cx="648335" cy="22860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64833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29B817" w14:textId="77777777" w:rsidR="00461A3D" w:rsidRDefault="00461A3D" w:rsidP="00461A3D">
                          <w:r w:rsidRPr="00AB7927">
                            <w:rPr>
                              <w:sz w:val="18"/>
                              <w:szCs w:val="18"/>
                            </w:rPr>
                            <w:t>SC1599-1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46359C1" id="_x0000_t202" coordsize="21600,21600" o:spt="202" path="m,l,21600r21600,l21600,xe">
              <v:stroke joinstyle="miter"/>
              <v:path gradientshapeok="t" o:connecttype="rect"/>
            </v:shapetype>
            <v:shape id="Cuadro de texto 4" o:spid="_x0000_s1026" type="#_x0000_t202" style="position:absolute;left:0;text-align:left;margin-left:366pt;margin-top:13.95pt;width:51.05pt;height:18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" fillcolor="white [3201]" stroked="f" strokeweight=".5pt">
              <v:textbox>
                <w:txbxContent>
                  <w:p w14:paraId="4929B817" w14:textId="77777777" w:rsidR="00461A3D" w:rsidRDefault="00461A3D" w:rsidP="00461A3D">
                    <w:r w:rsidRPr="00AB7927">
                      <w:rPr>
                        <w:sz w:val="18"/>
                        <w:szCs w:val="18"/>
                      </w:rPr>
                      <w:t>SC1599-1</w:t>
                    </w:r>
                  </w:p>
                </w:txbxContent>
              </v:textbox>
            </v:shape>
          </w:pict>
        </mc:Fallback>
      </mc:AlternateContent>
    </w:r>
    <w:r w:rsidRPr="00461A3D">
      <w:rPr>
        <w:noProof/>
      </w:rPr>
      <w:drawing>
        <wp:anchor distT="0" distB="0" distL="114300" distR="114300" simplePos="0" relativeHeight="251658242" behindDoc="1" locked="0" layoutInCell="1" allowOverlap="1" wp14:anchorId="650BFF5D" wp14:editId="1FE365C7">
          <wp:simplePos x="0" y="0"/>
          <wp:positionH relativeFrom="column">
            <wp:posOffset>4700270</wp:posOffset>
          </wp:positionH>
          <wp:positionV relativeFrom="paragraph">
            <wp:posOffset>-485775</wp:posOffset>
          </wp:positionV>
          <wp:extent cx="518160" cy="701040"/>
          <wp:effectExtent l="0" t="0" r="0" b="3810"/>
          <wp:wrapNone/>
          <wp:docPr id="1" name="Imagen 1" descr="C:\Users\Usuario\AppData\Local\Microsoft\Windows\INetCache\Content.Word\Sello-ICONTEC_ISO-9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Sello-ICONTEC_ISO-9001.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18160" cy="701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7927">
      <w:rPr>
        <w:noProof/>
        <w:lang w:eastAsia="es-CO"/>
      </w:rPr>
      <w:drawing>
        <wp:anchor distT="0" distB="0" distL="114300" distR="114300" simplePos="0" relativeHeight="251658241" behindDoc="1" locked="0" layoutInCell="1" allowOverlap="1" wp14:anchorId="3FBA3999" wp14:editId="368F3BB8">
          <wp:simplePos x="0" y="0"/>
          <wp:positionH relativeFrom="column">
            <wp:posOffset>-832485</wp:posOffset>
          </wp:positionH>
          <wp:positionV relativeFrom="paragraph">
            <wp:posOffset>-502920</wp:posOffset>
          </wp:positionV>
          <wp:extent cx="5019675" cy="84772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
                    <a:extLst>
                      <a:ext uri="{28A0092B-C50C-407E-A947-70E740481C1C}">
                        <a14:useLocalDpi xmlns:a14="http://schemas.microsoft.com/office/drawing/2010/main" val="0"/>
                      </a:ext>
                    </a:extLst>
                  </a:blip>
                  <a:srcRect r="35783"/>
                  <a:stretch>
                    <a:fillRect/>
                  </a:stretch>
                </pic:blipFill>
                <pic:spPr bwMode="auto">
                  <a:xfrm>
                    <a:off x="0" y="0"/>
                    <a:ext cx="50196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92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0F9C" w14:textId="77777777" w:rsidR="00DF1521" w:rsidRDefault="00DF1521" w:rsidP="00275FC6">
      <w:pPr>
        <w:spacing w:after="0" w:line="240" w:lineRule="auto"/>
      </w:pPr>
      <w:r>
        <w:separator/>
      </w:r>
    </w:p>
  </w:footnote>
  <w:footnote w:type="continuationSeparator" w:id="0">
    <w:p w14:paraId="43A56A52" w14:textId="77777777" w:rsidR="00DF1521" w:rsidRDefault="00DF1521" w:rsidP="00275FC6">
      <w:pPr>
        <w:spacing w:after="0" w:line="240" w:lineRule="auto"/>
      </w:pPr>
      <w:r>
        <w:continuationSeparator/>
      </w:r>
    </w:p>
  </w:footnote>
  <w:footnote w:type="continuationNotice" w:id="1">
    <w:p w14:paraId="02C5AA34" w14:textId="77777777" w:rsidR="00DF1521" w:rsidRDefault="00DF15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4609A" w14:textId="02B233C0" w:rsidR="00F60089" w:rsidRDefault="00AB7927">
    <w:pPr>
      <w:pStyle w:val="Encabezado"/>
    </w:pPr>
    <w:r>
      <w:rPr>
        <w:noProof/>
        <w:lang w:eastAsia="es-CO"/>
      </w:rPr>
      <w:drawing>
        <wp:anchor distT="0" distB="0" distL="114300" distR="114300" simplePos="0" relativeHeight="251658240" behindDoc="1" locked="0" layoutInCell="1" allowOverlap="1" wp14:anchorId="2F3E09A1" wp14:editId="0977F5F7">
          <wp:simplePos x="0" y="0"/>
          <wp:positionH relativeFrom="column">
            <wp:posOffset>5195570</wp:posOffset>
          </wp:positionH>
          <wp:positionV relativeFrom="paragraph">
            <wp:posOffset>-183515</wp:posOffset>
          </wp:positionV>
          <wp:extent cx="1091565" cy="1152525"/>
          <wp:effectExtent l="0" t="0" r="0" b="0"/>
          <wp:wrapTight wrapText="bothSides">
            <wp:wrapPolygon edited="0">
              <wp:start x="0" y="0"/>
              <wp:lineTo x="0" y="21421"/>
              <wp:lineTo x="21110" y="21421"/>
              <wp:lineTo x="21110"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56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5681"/>
    <w:multiLevelType w:val="hybridMultilevel"/>
    <w:tmpl w:val="2AAC701E"/>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15:restartNumberingAfterBreak="0">
    <w:nsid w:val="00F32261"/>
    <w:multiLevelType w:val="multilevel"/>
    <w:tmpl w:val="396E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C6D2C"/>
    <w:multiLevelType w:val="hybridMultilevel"/>
    <w:tmpl w:val="CB483090"/>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2A3044"/>
    <w:multiLevelType w:val="hybridMultilevel"/>
    <w:tmpl w:val="3F4C9A8C"/>
    <w:lvl w:ilvl="0" w:tplc="0A1895E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14666F"/>
    <w:multiLevelType w:val="multilevel"/>
    <w:tmpl w:val="00EE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B0CB1"/>
    <w:multiLevelType w:val="hybridMultilevel"/>
    <w:tmpl w:val="21029420"/>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6" w15:restartNumberingAfterBreak="0">
    <w:nsid w:val="1E711671"/>
    <w:multiLevelType w:val="multilevel"/>
    <w:tmpl w:val="303A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73B73"/>
    <w:multiLevelType w:val="multilevel"/>
    <w:tmpl w:val="EE62C356"/>
    <w:lvl w:ilvl="0">
      <w:start w:val="2"/>
      <w:numFmt w:val="decimal"/>
      <w:lvlText w:val="%1"/>
      <w:lvlJc w:val="left"/>
      <w:pPr>
        <w:ind w:left="480" w:hanging="480"/>
      </w:pPr>
      <w:rPr>
        <w:rFonts w:hint="default"/>
      </w:rPr>
    </w:lvl>
    <w:lvl w:ilvl="1">
      <w:start w:val="3"/>
      <w:numFmt w:val="decimal"/>
      <w:lvlText w:val="%1.%2"/>
      <w:lvlJc w:val="left"/>
      <w:pPr>
        <w:ind w:left="551" w:hanging="48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8" w15:restartNumberingAfterBreak="0">
    <w:nsid w:val="22FA775E"/>
    <w:multiLevelType w:val="multilevel"/>
    <w:tmpl w:val="22A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E37DD6"/>
    <w:multiLevelType w:val="multilevel"/>
    <w:tmpl w:val="8B14FED6"/>
    <w:lvl w:ilvl="0">
      <w:start w:val="3"/>
      <w:numFmt w:val="decimal"/>
      <w:lvlText w:val="%1."/>
      <w:lvlJc w:val="left"/>
      <w:pPr>
        <w:ind w:left="540" w:hanging="540"/>
      </w:pPr>
      <w:rPr>
        <w:rFonts w:hint="default"/>
      </w:rPr>
    </w:lvl>
    <w:lvl w:ilvl="1">
      <w:start w:val="1"/>
      <w:numFmt w:val="decimal"/>
      <w:lvlText w:val="%1.%2."/>
      <w:lvlJc w:val="left"/>
      <w:pPr>
        <w:ind w:left="550" w:hanging="720"/>
      </w:pPr>
      <w:rPr>
        <w:rFonts w:hint="default"/>
      </w:rPr>
    </w:lvl>
    <w:lvl w:ilvl="2">
      <w:start w:val="1"/>
      <w:numFmt w:val="decimal"/>
      <w:lvlText w:val="%1.%2.%3."/>
      <w:lvlJc w:val="left"/>
      <w:pPr>
        <w:ind w:left="380" w:hanging="720"/>
      </w:pPr>
      <w:rPr>
        <w:rFonts w:hint="default"/>
      </w:rPr>
    </w:lvl>
    <w:lvl w:ilvl="3">
      <w:start w:val="1"/>
      <w:numFmt w:val="decimal"/>
      <w:lvlText w:val="%1.%2.%3.%4."/>
      <w:lvlJc w:val="left"/>
      <w:pPr>
        <w:ind w:left="570" w:hanging="1080"/>
      </w:pPr>
      <w:rPr>
        <w:rFonts w:hint="default"/>
      </w:rPr>
    </w:lvl>
    <w:lvl w:ilvl="4">
      <w:start w:val="1"/>
      <w:numFmt w:val="decimal"/>
      <w:lvlText w:val="%1.%2.%3.%4.%5."/>
      <w:lvlJc w:val="left"/>
      <w:pPr>
        <w:ind w:left="400" w:hanging="1080"/>
      </w:pPr>
      <w:rPr>
        <w:rFonts w:hint="default"/>
      </w:rPr>
    </w:lvl>
    <w:lvl w:ilvl="5">
      <w:start w:val="1"/>
      <w:numFmt w:val="decimal"/>
      <w:lvlText w:val="%1.%2.%3.%4.%5.%6."/>
      <w:lvlJc w:val="left"/>
      <w:pPr>
        <w:ind w:left="590" w:hanging="144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610" w:hanging="1800"/>
      </w:pPr>
      <w:rPr>
        <w:rFonts w:hint="default"/>
      </w:rPr>
    </w:lvl>
    <w:lvl w:ilvl="8">
      <w:start w:val="1"/>
      <w:numFmt w:val="decimal"/>
      <w:lvlText w:val="%1.%2.%3.%4.%5.%6.%7.%8.%9."/>
      <w:lvlJc w:val="left"/>
      <w:pPr>
        <w:ind w:left="440" w:hanging="1800"/>
      </w:pPr>
      <w:rPr>
        <w:rFonts w:hint="default"/>
      </w:rPr>
    </w:lvl>
  </w:abstractNum>
  <w:abstractNum w:abstractNumId="10" w15:restartNumberingAfterBreak="0">
    <w:nsid w:val="23EA072E"/>
    <w:multiLevelType w:val="hybridMultilevel"/>
    <w:tmpl w:val="25CEBD0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5E30784"/>
    <w:multiLevelType w:val="hybridMultilevel"/>
    <w:tmpl w:val="0E24F5E6"/>
    <w:lvl w:ilvl="0" w:tplc="FFFFFFFF">
      <w:start w:val="1"/>
      <w:numFmt w:val="ideographDigital"/>
      <w:lvlText w:val=""/>
      <w:lvlJc w:val="left"/>
    </w:lvl>
    <w:lvl w:ilvl="1" w:tplc="FFFFFFFF">
      <w:start w:val="1"/>
      <w:numFmt w:val="ideographDigital"/>
      <w:lvlText w:val=""/>
      <w:lvlJc w:val="left"/>
    </w:lvl>
    <w:lvl w:ilvl="2" w:tplc="240A0001">
      <w:start w:val="1"/>
      <w:numFmt w:val="bullet"/>
      <w:lvlText w:val=""/>
      <w:lvlJc w:val="left"/>
      <w:pPr>
        <w:ind w:left="1080" w:hanging="360"/>
      </w:pPr>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A4B3112"/>
    <w:multiLevelType w:val="hybridMultilevel"/>
    <w:tmpl w:val="98C2E5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6D6404"/>
    <w:multiLevelType w:val="hybridMultilevel"/>
    <w:tmpl w:val="80C48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7E4F2D"/>
    <w:multiLevelType w:val="hybridMultilevel"/>
    <w:tmpl w:val="533EF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476036"/>
    <w:multiLevelType w:val="multilevel"/>
    <w:tmpl w:val="794A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231E2B"/>
    <w:multiLevelType w:val="multilevel"/>
    <w:tmpl w:val="206C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677A73"/>
    <w:multiLevelType w:val="hybridMultilevel"/>
    <w:tmpl w:val="D99E3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6815DD"/>
    <w:multiLevelType w:val="multilevel"/>
    <w:tmpl w:val="FDC62E0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A33552"/>
    <w:multiLevelType w:val="hybridMultilevel"/>
    <w:tmpl w:val="8800E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E9313E"/>
    <w:multiLevelType w:val="hybridMultilevel"/>
    <w:tmpl w:val="F668AE52"/>
    <w:lvl w:ilvl="0" w:tplc="F42AA3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5C53E3"/>
    <w:multiLevelType w:val="hybridMultilevel"/>
    <w:tmpl w:val="C17EA4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CC0D9D"/>
    <w:multiLevelType w:val="multilevel"/>
    <w:tmpl w:val="39AA9588"/>
    <w:lvl w:ilvl="0">
      <w:start w:val="9"/>
      <w:numFmt w:val="decimal"/>
      <w:lvlText w:val="%1."/>
      <w:lvlJc w:val="left"/>
      <w:pPr>
        <w:ind w:left="550" w:hanging="550"/>
      </w:pPr>
      <w:rPr>
        <w:rFonts w:hint="default"/>
      </w:rPr>
    </w:lvl>
    <w:lvl w:ilvl="1">
      <w:start w:val="1"/>
      <w:numFmt w:val="decimal"/>
      <w:lvlText w:val="%1.%2."/>
      <w:lvlJc w:val="left"/>
      <w:pPr>
        <w:ind w:left="550" w:hanging="550"/>
      </w:pPr>
      <w:rPr>
        <w:rFonts w:hint="default"/>
        <w:b/>
        <w:bCs/>
      </w:rPr>
    </w:lvl>
    <w:lvl w:ilvl="2">
      <w:start w:val="10"/>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9463877"/>
    <w:multiLevelType w:val="multilevel"/>
    <w:tmpl w:val="FD52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6429CA"/>
    <w:multiLevelType w:val="multilevel"/>
    <w:tmpl w:val="6C1CF2D2"/>
    <w:lvl w:ilvl="0">
      <w:start w:val="12"/>
      <w:numFmt w:val="decimal"/>
      <w:lvlText w:val="%1."/>
      <w:lvlJc w:val="left"/>
      <w:pPr>
        <w:ind w:left="480" w:hanging="480"/>
      </w:pPr>
      <w:rPr>
        <w:rFonts w:hint="default"/>
      </w:rPr>
    </w:lvl>
    <w:lvl w:ilvl="1">
      <w:start w:val="1"/>
      <w:numFmt w:val="decimal"/>
      <w:lvlText w:val="%1.%2."/>
      <w:lvlJc w:val="left"/>
      <w:pPr>
        <w:ind w:left="1288" w:hanging="72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4F7D4019"/>
    <w:multiLevelType w:val="multilevel"/>
    <w:tmpl w:val="8558EA44"/>
    <w:lvl w:ilvl="0">
      <w:start w:val="2"/>
      <w:numFmt w:val="decimal"/>
      <w:lvlText w:val="%1."/>
      <w:lvlJc w:val="left"/>
      <w:pPr>
        <w:ind w:left="540" w:hanging="540"/>
      </w:pPr>
      <w:rPr>
        <w:rFonts w:hint="default"/>
        <w:b/>
      </w:rPr>
    </w:lvl>
    <w:lvl w:ilvl="1">
      <w:start w:val="1"/>
      <w:numFmt w:val="decimal"/>
      <w:lvlText w:val="%1.%2."/>
      <w:lvlJc w:val="left"/>
      <w:pPr>
        <w:ind w:left="791" w:hanging="72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293" w:hanging="1080"/>
      </w:pPr>
      <w:rPr>
        <w:rFonts w:hint="default"/>
        <w:b/>
      </w:rPr>
    </w:lvl>
    <w:lvl w:ilvl="4">
      <w:start w:val="1"/>
      <w:numFmt w:val="decimal"/>
      <w:lvlText w:val="%1.%2.%3.%4.%5."/>
      <w:lvlJc w:val="left"/>
      <w:pPr>
        <w:ind w:left="1364" w:hanging="1080"/>
      </w:pPr>
      <w:rPr>
        <w:rFonts w:hint="default"/>
        <w:b/>
      </w:rPr>
    </w:lvl>
    <w:lvl w:ilvl="5">
      <w:start w:val="1"/>
      <w:numFmt w:val="decimal"/>
      <w:lvlText w:val="%1.%2.%3.%4.%5.%6."/>
      <w:lvlJc w:val="left"/>
      <w:pPr>
        <w:ind w:left="1795" w:hanging="1440"/>
      </w:pPr>
      <w:rPr>
        <w:rFonts w:hint="default"/>
        <w:b/>
      </w:rPr>
    </w:lvl>
    <w:lvl w:ilvl="6">
      <w:start w:val="1"/>
      <w:numFmt w:val="decimal"/>
      <w:lvlText w:val="%1.%2.%3.%4.%5.%6.%7."/>
      <w:lvlJc w:val="left"/>
      <w:pPr>
        <w:ind w:left="1866" w:hanging="1440"/>
      </w:pPr>
      <w:rPr>
        <w:rFonts w:hint="default"/>
        <w:b/>
      </w:rPr>
    </w:lvl>
    <w:lvl w:ilvl="7">
      <w:start w:val="1"/>
      <w:numFmt w:val="decimal"/>
      <w:lvlText w:val="%1.%2.%3.%4.%5.%6.%7.%8."/>
      <w:lvlJc w:val="left"/>
      <w:pPr>
        <w:ind w:left="2297" w:hanging="1800"/>
      </w:pPr>
      <w:rPr>
        <w:rFonts w:hint="default"/>
        <w:b/>
      </w:rPr>
    </w:lvl>
    <w:lvl w:ilvl="8">
      <w:start w:val="1"/>
      <w:numFmt w:val="decimal"/>
      <w:lvlText w:val="%1.%2.%3.%4.%5.%6.%7.%8.%9."/>
      <w:lvlJc w:val="left"/>
      <w:pPr>
        <w:ind w:left="2368" w:hanging="1800"/>
      </w:pPr>
      <w:rPr>
        <w:rFonts w:hint="default"/>
        <w:b/>
      </w:rPr>
    </w:lvl>
  </w:abstractNum>
  <w:abstractNum w:abstractNumId="26" w15:restartNumberingAfterBreak="0">
    <w:nsid w:val="4F9D11BF"/>
    <w:multiLevelType w:val="hybridMultilevel"/>
    <w:tmpl w:val="24A2A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4E7F20"/>
    <w:multiLevelType w:val="multilevel"/>
    <w:tmpl w:val="77A4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316D03"/>
    <w:multiLevelType w:val="multilevel"/>
    <w:tmpl w:val="A898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2151B6"/>
    <w:multiLevelType w:val="hybridMultilevel"/>
    <w:tmpl w:val="1DC0D34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B2B4F03"/>
    <w:multiLevelType w:val="multilevel"/>
    <w:tmpl w:val="E53E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27D33"/>
    <w:multiLevelType w:val="multilevel"/>
    <w:tmpl w:val="C388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DA1382"/>
    <w:multiLevelType w:val="multilevel"/>
    <w:tmpl w:val="0E36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195E79"/>
    <w:multiLevelType w:val="hybridMultilevel"/>
    <w:tmpl w:val="6D76D9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0AE3AFF"/>
    <w:multiLevelType w:val="hybridMultilevel"/>
    <w:tmpl w:val="2FE49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2EB0FF6"/>
    <w:multiLevelType w:val="multilevel"/>
    <w:tmpl w:val="3B34B84E"/>
    <w:lvl w:ilvl="0">
      <w:start w:val="1"/>
      <w:numFmt w:val="decimal"/>
      <w:lvlText w:val="%1."/>
      <w:lvlJc w:val="left"/>
      <w:pPr>
        <w:ind w:left="360" w:hanging="360"/>
      </w:pPr>
      <w:rPr>
        <w:rFonts w:ascii="Arial Narrow" w:hAnsi="Arial Narrow" w:hint="default"/>
        <w:b/>
        <w:i w:val="0"/>
        <w:iCs/>
      </w:rPr>
    </w:lvl>
    <w:lvl w:ilvl="1">
      <w:start w:val="1"/>
      <w:numFmt w:val="decimal"/>
      <w:lvlText w:val="%1.%2."/>
      <w:lvlJc w:val="left"/>
      <w:pPr>
        <w:ind w:left="574" w:hanging="432"/>
      </w:pPr>
      <w:rPr>
        <w:b/>
        <w:i w:val="0"/>
        <w:color w:val="auto"/>
        <w:lang w:val="es-ES"/>
      </w:rPr>
    </w:lvl>
    <w:lvl w:ilvl="2">
      <w:start w:val="1"/>
      <w:numFmt w:val="decimal"/>
      <w:lvlText w:val="%1.%2.%3."/>
      <w:lvlJc w:val="left"/>
      <w:pPr>
        <w:ind w:left="1072" w:hanging="504"/>
      </w:pPr>
      <w:rPr>
        <w:b/>
        <w:i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5B75C62"/>
    <w:multiLevelType w:val="multilevel"/>
    <w:tmpl w:val="B2BEBF68"/>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720" w:hanging="720"/>
      </w:pPr>
      <w:rPr>
        <w:rFonts w:cs="Times New Roman" w:hint="default"/>
        <w:b/>
        <w:i w:val="0"/>
        <w:iCs w:val="0"/>
        <w:sz w:val="22"/>
        <w:szCs w:val="21"/>
      </w:rPr>
    </w:lvl>
    <w:lvl w:ilvl="2">
      <w:start w:val="1"/>
      <w:numFmt w:val="decimal"/>
      <w:lvlText w:val="%1.%2.%3."/>
      <w:lvlJc w:val="left"/>
      <w:pPr>
        <w:tabs>
          <w:tab w:val="num" w:pos="960"/>
        </w:tabs>
        <w:ind w:left="960" w:hanging="720"/>
      </w:pPr>
      <w:rPr>
        <w:rFonts w:cs="Times New Roman" w:hint="default"/>
        <w:b/>
        <w:bCs/>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sz w:val="21"/>
        <w:szCs w:val="21"/>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68F24E9B"/>
    <w:multiLevelType w:val="multilevel"/>
    <w:tmpl w:val="AB7A157A"/>
    <w:lvl w:ilvl="0">
      <w:start w:val="12"/>
      <w:numFmt w:val="decimal"/>
      <w:lvlText w:val="%1"/>
      <w:lvlJc w:val="left"/>
      <w:pPr>
        <w:ind w:left="540" w:hanging="540"/>
      </w:pPr>
      <w:rPr>
        <w:rFonts w:hint="default"/>
      </w:rPr>
    </w:lvl>
    <w:lvl w:ilvl="1">
      <w:start w:val="10"/>
      <w:numFmt w:val="decimal"/>
      <w:lvlText w:val="%1.%2"/>
      <w:lvlJc w:val="left"/>
      <w:pPr>
        <w:ind w:left="1676" w:hanging="540"/>
      </w:pPr>
      <w:rPr>
        <w:rFonts w:hint="default"/>
        <w:b/>
        <w:bCs/>
      </w:rPr>
    </w:lvl>
    <w:lvl w:ilvl="2">
      <w:start w:val="1"/>
      <w:numFmt w:val="decimal"/>
      <w:lvlText w:val="%1.%2.%3"/>
      <w:lvlJc w:val="left"/>
      <w:pPr>
        <w:ind w:left="2992" w:hanging="720"/>
      </w:pPr>
      <w:rPr>
        <w:rFonts w:hint="default"/>
      </w:rPr>
    </w:lvl>
    <w:lvl w:ilvl="3">
      <w:start w:val="1"/>
      <w:numFmt w:val="decimal"/>
      <w:lvlText w:val="%1.%2.%3.%4"/>
      <w:lvlJc w:val="left"/>
      <w:pPr>
        <w:ind w:left="4128" w:hanging="720"/>
      </w:pPr>
      <w:rPr>
        <w:rFonts w:hint="default"/>
      </w:rPr>
    </w:lvl>
    <w:lvl w:ilvl="4">
      <w:start w:val="1"/>
      <w:numFmt w:val="decimal"/>
      <w:lvlText w:val="%1.%2.%3.%4.%5"/>
      <w:lvlJc w:val="left"/>
      <w:pPr>
        <w:ind w:left="5624" w:hanging="1080"/>
      </w:pPr>
      <w:rPr>
        <w:rFonts w:hint="default"/>
      </w:rPr>
    </w:lvl>
    <w:lvl w:ilvl="5">
      <w:start w:val="1"/>
      <w:numFmt w:val="decimal"/>
      <w:lvlText w:val="%1.%2.%3.%4.%5.%6"/>
      <w:lvlJc w:val="left"/>
      <w:pPr>
        <w:ind w:left="6760" w:hanging="1080"/>
      </w:pPr>
      <w:rPr>
        <w:rFonts w:hint="default"/>
      </w:rPr>
    </w:lvl>
    <w:lvl w:ilvl="6">
      <w:start w:val="1"/>
      <w:numFmt w:val="decimal"/>
      <w:lvlText w:val="%1.%2.%3.%4.%5.%6.%7"/>
      <w:lvlJc w:val="left"/>
      <w:pPr>
        <w:ind w:left="8256" w:hanging="1440"/>
      </w:pPr>
      <w:rPr>
        <w:rFonts w:hint="default"/>
      </w:rPr>
    </w:lvl>
    <w:lvl w:ilvl="7">
      <w:start w:val="1"/>
      <w:numFmt w:val="decimal"/>
      <w:lvlText w:val="%1.%2.%3.%4.%5.%6.%7.%8"/>
      <w:lvlJc w:val="left"/>
      <w:pPr>
        <w:ind w:left="9392" w:hanging="1440"/>
      </w:pPr>
      <w:rPr>
        <w:rFonts w:hint="default"/>
      </w:rPr>
    </w:lvl>
    <w:lvl w:ilvl="8">
      <w:start w:val="1"/>
      <w:numFmt w:val="decimal"/>
      <w:lvlText w:val="%1.%2.%3.%4.%5.%6.%7.%8.%9"/>
      <w:lvlJc w:val="left"/>
      <w:pPr>
        <w:ind w:left="10888" w:hanging="1800"/>
      </w:pPr>
      <w:rPr>
        <w:rFonts w:hint="default"/>
      </w:rPr>
    </w:lvl>
  </w:abstractNum>
  <w:abstractNum w:abstractNumId="38" w15:restartNumberingAfterBreak="0">
    <w:nsid w:val="69873439"/>
    <w:multiLevelType w:val="multilevel"/>
    <w:tmpl w:val="B3AAF1DE"/>
    <w:lvl w:ilvl="0">
      <w:start w:val="9"/>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6A503D61"/>
    <w:multiLevelType w:val="hybridMultilevel"/>
    <w:tmpl w:val="A8FC39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E0169FF"/>
    <w:multiLevelType w:val="multilevel"/>
    <w:tmpl w:val="37342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201884"/>
    <w:multiLevelType w:val="multilevel"/>
    <w:tmpl w:val="1718431E"/>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3F00511"/>
    <w:multiLevelType w:val="hybridMultilevel"/>
    <w:tmpl w:val="F02683F4"/>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43" w15:restartNumberingAfterBreak="0">
    <w:nsid w:val="75EE6E5A"/>
    <w:multiLevelType w:val="multilevel"/>
    <w:tmpl w:val="70E2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25488F"/>
    <w:multiLevelType w:val="multilevel"/>
    <w:tmpl w:val="D8163C4C"/>
    <w:lvl w:ilvl="0">
      <w:start w:val="2"/>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A3760CE"/>
    <w:multiLevelType w:val="multilevel"/>
    <w:tmpl w:val="17C0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16402A"/>
    <w:multiLevelType w:val="hybridMultilevel"/>
    <w:tmpl w:val="B0F2E2C2"/>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BE8E8D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BFA7503"/>
    <w:multiLevelType w:val="hybridMultilevel"/>
    <w:tmpl w:val="97A2C51E"/>
    <w:lvl w:ilvl="0" w:tplc="45680AA6">
      <w:numFmt w:val="bullet"/>
      <w:lvlText w:val="•"/>
      <w:lvlJc w:val="left"/>
      <w:pPr>
        <w:ind w:left="1080" w:hanging="360"/>
      </w:pPr>
      <w:rPr>
        <w:rFonts w:ascii="Arial" w:eastAsia="Calibri" w:hAnsi="Arial"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9" w15:restartNumberingAfterBreak="0">
    <w:nsid w:val="7DB3173F"/>
    <w:multiLevelType w:val="multilevel"/>
    <w:tmpl w:val="6D909FE0"/>
    <w:lvl w:ilvl="0">
      <w:start w:val="12"/>
      <w:numFmt w:val="decimal"/>
      <w:lvlText w:val="%1."/>
      <w:lvlJc w:val="left"/>
      <w:pPr>
        <w:ind w:left="600" w:hanging="600"/>
      </w:pPr>
      <w:rPr>
        <w:rFonts w:hint="default"/>
      </w:rPr>
    </w:lvl>
    <w:lvl w:ilvl="1">
      <w:start w:val="11"/>
      <w:numFmt w:val="decimal"/>
      <w:lvlText w:val="%1.%2."/>
      <w:lvlJc w:val="left"/>
      <w:pPr>
        <w:ind w:left="720" w:hanging="720"/>
      </w:pPr>
      <w:rPr>
        <w:rFonts w:hint="default"/>
        <w:b/>
        <w:bCs/>
        <w:sz w:val="22"/>
        <w:szCs w:val="22"/>
      </w:rPr>
    </w:lvl>
    <w:lvl w:ilvl="2">
      <w:start w:val="1"/>
      <w:numFmt w:val="decimal"/>
      <w:lvlText w:val="%1.%2.%3."/>
      <w:lvlJc w:val="left"/>
      <w:pPr>
        <w:ind w:left="2992" w:hanging="720"/>
      </w:pPr>
      <w:rPr>
        <w:rFonts w:hint="default"/>
      </w:rPr>
    </w:lvl>
    <w:lvl w:ilvl="3">
      <w:start w:val="1"/>
      <w:numFmt w:val="decimal"/>
      <w:lvlText w:val="%1.%2.%3.%4."/>
      <w:lvlJc w:val="left"/>
      <w:pPr>
        <w:ind w:left="4488" w:hanging="1080"/>
      </w:pPr>
      <w:rPr>
        <w:rFonts w:hint="default"/>
      </w:rPr>
    </w:lvl>
    <w:lvl w:ilvl="4">
      <w:start w:val="1"/>
      <w:numFmt w:val="decimal"/>
      <w:lvlText w:val="%1.%2.%3.%4.%5."/>
      <w:lvlJc w:val="left"/>
      <w:pPr>
        <w:ind w:left="5624" w:hanging="1080"/>
      </w:pPr>
      <w:rPr>
        <w:rFonts w:hint="default"/>
      </w:rPr>
    </w:lvl>
    <w:lvl w:ilvl="5">
      <w:start w:val="1"/>
      <w:numFmt w:val="decimal"/>
      <w:lvlText w:val="%1.%2.%3.%4.%5.%6."/>
      <w:lvlJc w:val="left"/>
      <w:pPr>
        <w:ind w:left="7120" w:hanging="1440"/>
      </w:pPr>
      <w:rPr>
        <w:rFonts w:hint="default"/>
      </w:rPr>
    </w:lvl>
    <w:lvl w:ilvl="6">
      <w:start w:val="1"/>
      <w:numFmt w:val="decimal"/>
      <w:lvlText w:val="%1.%2.%3.%4.%5.%6.%7."/>
      <w:lvlJc w:val="left"/>
      <w:pPr>
        <w:ind w:left="8256" w:hanging="1440"/>
      </w:pPr>
      <w:rPr>
        <w:rFonts w:hint="default"/>
      </w:rPr>
    </w:lvl>
    <w:lvl w:ilvl="7">
      <w:start w:val="1"/>
      <w:numFmt w:val="decimal"/>
      <w:lvlText w:val="%1.%2.%3.%4.%5.%6.%7.%8."/>
      <w:lvlJc w:val="left"/>
      <w:pPr>
        <w:ind w:left="9752" w:hanging="1800"/>
      </w:pPr>
      <w:rPr>
        <w:rFonts w:hint="default"/>
      </w:rPr>
    </w:lvl>
    <w:lvl w:ilvl="8">
      <w:start w:val="1"/>
      <w:numFmt w:val="decimal"/>
      <w:lvlText w:val="%1.%2.%3.%4.%5.%6.%7.%8.%9."/>
      <w:lvlJc w:val="left"/>
      <w:pPr>
        <w:ind w:left="10888" w:hanging="1800"/>
      </w:pPr>
      <w:rPr>
        <w:rFonts w:hint="default"/>
      </w:rPr>
    </w:lvl>
  </w:abstractNum>
  <w:num w:numId="1" w16cid:durableId="2093505336">
    <w:abstractNumId w:val="0"/>
  </w:num>
  <w:num w:numId="2" w16cid:durableId="1485243134">
    <w:abstractNumId w:val="35"/>
  </w:num>
  <w:num w:numId="3" w16cid:durableId="1557428070">
    <w:abstractNumId w:val="46"/>
  </w:num>
  <w:num w:numId="4" w16cid:durableId="1334332159">
    <w:abstractNumId w:val="2"/>
  </w:num>
  <w:num w:numId="5" w16cid:durableId="1897010807">
    <w:abstractNumId w:val="25"/>
  </w:num>
  <w:num w:numId="6" w16cid:durableId="1383870253">
    <w:abstractNumId w:val="24"/>
  </w:num>
  <w:num w:numId="7" w16cid:durableId="1423917064">
    <w:abstractNumId w:val="37"/>
  </w:num>
  <w:num w:numId="8" w16cid:durableId="1379544869">
    <w:abstractNumId w:val="49"/>
  </w:num>
  <w:num w:numId="9" w16cid:durableId="1351955924">
    <w:abstractNumId w:val="11"/>
  </w:num>
  <w:num w:numId="10" w16cid:durableId="1651860622">
    <w:abstractNumId w:val="42"/>
  </w:num>
  <w:num w:numId="11" w16cid:durableId="964040574">
    <w:abstractNumId w:val="39"/>
  </w:num>
  <w:num w:numId="12" w16cid:durableId="1217863017">
    <w:abstractNumId w:val="47"/>
  </w:num>
  <w:num w:numId="13" w16cid:durableId="1975401892">
    <w:abstractNumId w:val="3"/>
  </w:num>
  <w:num w:numId="14" w16cid:durableId="1984774927">
    <w:abstractNumId w:val="41"/>
  </w:num>
  <w:num w:numId="15" w16cid:durableId="1366902760">
    <w:abstractNumId w:val="20"/>
  </w:num>
  <w:num w:numId="16" w16cid:durableId="838928615">
    <w:abstractNumId w:val="10"/>
  </w:num>
  <w:num w:numId="17" w16cid:durableId="759063802">
    <w:abstractNumId w:val="5"/>
  </w:num>
  <w:num w:numId="18" w16cid:durableId="246154933">
    <w:abstractNumId w:val="48"/>
  </w:num>
  <w:num w:numId="19" w16cid:durableId="514614870">
    <w:abstractNumId w:val="7"/>
  </w:num>
  <w:num w:numId="20" w16cid:durableId="636223871">
    <w:abstractNumId w:val="16"/>
  </w:num>
  <w:num w:numId="21" w16cid:durableId="2027554154">
    <w:abstractNumId w:val="4"/>
  </w:num>
  <w:num w:numId="22" w16cid:durableId="515775000">
    <w:abstractNumId w:val="30"/>
  </w:num>
  <w:num w:numId="23" w16cid:durableId="494029804">
    <w:abstractNumId w:val="28"/>
  </w:num>
  <w:num w:numId="24" w16cid:durableId="989098559">
    <w:abstractNumId w:val="27"/>
  </w:num>
  <w:num w:numId="25" w16cid:durableId="385642463">
    <w:abstractNumId w:val="6"/>
  </w:num>
  <w:num w:numId="26" w16cid:durableId="225800648">
    <w:abstractNumId w:val="1"/>
  </w:num>
  <w:num w:numId="27" w16cid:durableId="907810009">
    <w:abstractNumId w:val="31"/>
  </w:num>
  <w:num w:numId="28" w16cid:durableId="1007320957">
    <w:abstractNumId w:val="45"/>
  </w:num>
  <w:num w:numId="29" w16cid:durableId="385374002">
    <w:abstractNumId w:val="8"/>
  </w:num>
  <w:num w:numId="30" w16cid:durableId="1246308460">
    <w:abstractNumId w:val="40"/>
  </w:num>
  <w:num w:numId="31" w16cid:durableId="923534887">
    <w:abstractNumId w:val="43"/>
  </w:num>
  <w:num w:numId="32" w16cid:durableId="507328226">
    <w:abstractNumId w:val="23"/>
  </w:num>
  <w:num w:numId="33" w16cid:durableId="2112314276">
    <w:abstractNumId w:val="15"/>
  </w:num>
  <w:num w:numId="34" w16cid:durableId="1189176172">
    <w:abstractNumId w:val="32"/>
  </w:num>
  <w:num w:numId="35" w16cid:durableId="2003847732">
    <w:abstractNumId w:val="18"/>
  </w:num>
  <w:num w:numId="36" w16cid:durableId="1628201179">
    <w:abstractNumId w:val="44"/>
  </w:num>
  <w:num w:numId="37" w16cid:durableId="744572843">
    <w:abstractNumId w:val="21"/>
  </w:num>
  <w:num w:numId="38" w16cid:durableId="924799775">
    <w:abstractNumId w:val="22"/>
  </w:num>
  <w:num w:numId="39" w16cid:durableId="1415082994">
    <w:abstractNumId w:val="38"/>
  </w:num>
  <w:num w:numId="40" w16cid:durableId="1736969692">
    <w:abstractNumId w:val="33"/>
  </w:num>
  <w:num w:numId="41" w16cid:durableId="105925477">
    <w:abstractNumId w:val="14"/>
  </w:num>
  <w:num w:numId="42" w16cid:durableId="70202315">
    <w:abstractNumId w:val="9"/>
  </w:num>
  <w:num w:numId="43" w16cid:durableId="1516119204">
    <w:abstractNumId w:val="36"/>
  </w:num>
  <w:num w:numId="44" w16cid:durableId="1396660352">
    <w:abstractNumId w:val="34"/>
  </w:num>
  <w:num w:numId="45" w16cid:durableId="224997276">
    <w:abstractNumId w:val="13"/>
  </w:num>
  <w:num w:numId="46" w16cid:durableId="1565290071">
    <w:abstractNumId w:val="29"/>
  </w:num>
  <w:num w:numId="47" w16cid:durableId="1655449516">
    <w:abstractNumId w:val="17"/>
  </w:num>
  <w:num w:numId="48" w16cid:durableId="843514080">
    <w:abstractNumId w:val="26"/>
  </w:num>
  <w:num w:numId="49" w16cid:durableId="1063144163">
    <w:abstractNumId w:val="12"/>
  </w:num>
  <w:num w:numId="50" w16cid:durableId="1768841957">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FC6"/>
    <w:rsid w:val="000020E6"/>
    <w:rsid w:val="00002ED9"/>
    <w:rsid w:val="000032B5"/>
    <w:rsid w:val="000033D0"/>
    <w:rsid w:val="00003B9F"/>
    <w:rsid w:val="00004226"/>
    <w:rsid w:val="00004EAA"/>
    <w:rsid w:val="000064BF"/>
    <w:rsid w:val="000066BF"/>
    <w:rsid w:val="000069CD"/>
    <w:rsid w:val="000106F3"/>
    <w:rsid w:val="00010F8E"/>
    <w:rsid w:val="00011AF9"/>
    <w:rsid w:val="00012125"/>
    <w:rsid w:val="00012506"/>
    <w:rsid w:val="000126FC"/>
    <w:rsid w:val="000144C8"/>
    <w:rsid w:val="0001487F"/>
    <w:rsid w:val="000205F0"/>
    <w:rsid w:val="00021B6B"/>
    <w:rsid w:val="0002245E"/>
    <w:rsid w:val="000227C5"/>
    <w:rsid w:val="00022938"/>
    <w:rsid w:val="00023D04"/>
    <w:rsid w:val="000240EF"/>
    <w:rsid w:val="0002469A"/>
    <w:rsid w:val="0002480F"/>
    <w:rsid w:val="00024AB4"/>
    <w:rsid w:val="00025350"/>
    <w:rsid w:val="00025F1D"/>
    <w:rsid w:val="000275A3"/>
    <w:rsid w:val="00027AC5"/>
    <w:rsid w:val="00030092"/>
    <w:rsid w:val="00032C4F"/>
    <w:rsid w:val="00033982"/>
    <w:rsid w:val="0003534B"/>
    <w:rsid w:val="000369B1"/>
    <w:rsid w:val="000374B5"/>
    <w:rsid w:val="00042B83"/>
    <w:rsid w:val="000439D2"/>
    <w:rsid w:val="00043AF8"/>
    <w:rsid w:val="00043F83"/>
    <w:rsid w:val="00044608"/>
    <w:rsid w:val="00045FA2"/>
    <w:rsid w:val="000501A7"/>
    <w:rsid w:val="000505D1"/>
    <w:rsid w:val="00050B68"/>
    <w:rsid w:val="0005199E"/>
    <w:rsid w:val="00051D80"/>
    <w:rsid w:val="00051DDF"/>
    <w:rsid w:val="00052059"/>
    <w:rsid w:val="00054546"/>
    <w:rsid w:val="0005602D"/>
    <w:rsid w:val="00056838"/>
    <w:rsid w:val="00061BA9"/>
    <w:rsid w:val="0006351D"/>
    <w:rsid w:val="00063C14"/>
    <w:rsid w:val="00063F0D"/>
    <w:rsid w:val="000652CF"/>
    <w:rsid w:val="00066FD2"/>
    <w:rsid w:val="00070959"/>
    <w:rsid w:val="00071E5D"/>
    <w:rsid w:val="00072CCE"/>
    <w:rsid w:val="00072D1A"/>
    <w:rsid w:val="00072DBE"/>
    <w:rsid w:val="00074839"/>
    <w:rsid w:val="00074AE7"/>
    <w:rsid w:val="000757F1"/>
    <w:rsid w:val="0007757E"/>
    <w:rsid w:val="00077DDD"/>
    <w:rsid w:val="00077EC4"/>
    <w:rsid w:val="0008111D"/>
    <w:rsid w:val="000817A1"/>
    <w:rsid w:val="000826FC"/>
    <w:rsid w:val="000833C5"/>
    <w:rsid w:val="000844BE"/>
    <w:rsid w:val="0008768E"/>
    <w:rsid w:val="0008778A"/>
    <w:rsid w:val="000877C6"/>
    <w:rsid w:val="00090AD8"/>
    <w:rsid w:val="00091B5F"/>
    <w:rsid w:val="0009234F"/>
    <w:rsid w:val="0009259D"/>
    <w:rsid w:val="00092E46"/>
    <w:rsid w:val="00093338"/>
    <w:rsid w:val="000938BF"/>
    <w:rsid w:val="00093F66"/>
    <w:rsid w:val="00094C51"/>
    <w:rsid w:val="00094DE1"/>
    <w:rsid w:val="000955B4"/>
    <w:rsid w:val="000969C2"/>
    <w:rsid w:val="00097434"/>
    <w:rsid w:val="00097704"/>
    <w:rsid w:val="000A4708"/>
    <w:rsid w:val="000A4EB2"/>
    <w:rsid w:val="000A6553"/>
    <w:rsid w:val="000A714D"/>
    <w:rsid w:val="000B0A06"/>
    <w:rsid w:val="000B0B4F"/>
    <w:rsid w:val="000B1285"/>
    <w:rsid w:val="000B169D"/>
    <w:rsid w:val="000B1DD8"/>
    <w:rsid w:val="000B1FAB"/>
    <w:rsid w:val="000B2244"/>
    <w:rsid w:val="000B3BA7"/>
    <w:rsid w:val="000B42DF"/>
    <w:rsid w:val="000B6ACF"/>
    <w:rsid w:val="000B6C98"/>
    <w:rsid w:val="000B700C"/>
    <w:rsid w:val="000C0BB8"/>
    <w:rsid w:val="000C233D"/>
    <w:rsid w:val="000C2371"/>
    <w:rsid w:val="000C2596"/>
    <w:rsid w:val="000C5529"/>
    <w:rsid w:val="000C5C03"/>
    <w:rsid w:val="000C66DA"/>
    <w:rsid w:val="000D0382"/>
    <w:rsid w:val="000D2F53"/>
    <w:rsid w:val="000D5586"/>
    <w:rsid w:val="000D7A7A"/>
    <w:rsid w:val="000E2C69"/>
    <w:rsid w:val="000E4122"/>
    <w:rsid w:val="000E51D4"/>
    <w:rsid w:val="000E6269"/>
    <w:rsid w:val="000E6E1D"/>
    <w:rsid w:val="000F1A4C"/>
    <w:rsid w:val="000F2D79"/>
    <w:rsid w:val="000F36AD"/>
    <w:rsid w:val="000F3EDA"/>
    <w:rsid w:val="000F4141"/>
    <w:rsid w:val="000F4344"/>
    <w:rsid w:val="000F4F3A"/>
    <w:rsid w:val="000F50BF"/>
    <w:rsid w:val="000F6221"/>
    <w:rsid w:val="000F755B"/>
    <w:rsid w:val="00101D25"/>
    <w:rsid w:val="00102724"/>
    <w:rsid w:val="00103763"/>
    <w:rsid w:val="00103D59"/>
    <w:rsid w:val="00105200"/>
    <w:rsid w:val="001055B8"/>
    <w:rsid w:val="001061EE"/>
    <w:rsid w:val="00106B46"/>
    <w:rsid w:val="00106E22"/>
    <w:rsid w:val="00110F93"/>
    <w:rsid w:val="00111ABD"/>
    <w:rsid w:val="00113224"/>
    <w:rsid w:val="00113539"/>
    <w:rsid w:val="00114107"/>
    <w:rsid w:val="00114845"/>
    <w:rsid w:val="001151B6"/>
    <w:rsid w:val="00115A76"/>
    <w:rsid w:val="00115AE8"/>
    <w:rsid w:val="00116E35"/>
    <w:rsid w:val="00117666"/>
    <w:rsid w:val="00117B40"/>
    <w:rsid w:val="00120A18"/>
    <w:rsid w:val="00121997"/>
    <w:rsid w:val="001246A5"/>
    <w:rsid w:val="00124E3C"/>
    <w:rsid w:val="001253AD"/>
    <w:rsid w:val="00125977"/>
    <w:rsid w:val="0012691C"/>
    <w:rsid w:val="00127F8A"/>
    <w:rsid w:val="00130265"/>
    <w:rsid w:val="001306E1"/>
    <w:rsid w:val="0013093A"/>
    <w:rsid w:val="001312D5"/>
    <w:rsid w:val="00132A1E"/>
    <w:rsid w:val="00133490"/>
    <w:rsid w:val="0013396E"/>
    <w:rsid w:val="00133DAE"/>
    <w:rsid w:val="0013429A"/>
    <w:rsid w:val="001357CC"/>
    <w:rsid w:val="00136270"/>
    <w:rsid w:val="00137ED9"/>
    <w:rsid w:val="001413B3"/>
    <w:rsid w:val="00141A9D"/>
    <w:rsid w:val="00142DD8"/>
    <w:rsid w:val="00144B84"/>
    <w:rsid w:val="00144C8F"/>
    <w:rsid w:val="00144FF8"/>
    <w:rsid w:val="001453E0"/>
    <w:rsid w:val="00145CEC"/>
    <w:rsid w:val="00147A30"/>
    <w:rsid w:val="00150219"/>
    <w:rsid w:val="00150FDD"/>
    <w:rsid w:val="00151897"/>
    <w:rsid w:val="001530A9"/>
    <w:rsid w:val="0015463D"/>
    <w:rsid w:val="00154BE7"/>
    <w:rsid w:val="00154D73"/>
    <w:rsid w:val="00155742"/>
    <w:rsid w:val="00155ABE"/>
    <w:rsid w:val="001571AE"/>
    <w:rsid w:val="00161A04"/>
    <w:rsid w:val="0016238D"/>
    <w:rsid w:val="00162861"/>
    <w:rsid w:val="00163992"/>
    <w:rsid w:val="00164EFE"/>
    <w:rsid w:val="00165CDB"/>
    <w:rsid w:val="00165D7B"/>
    <w:rsid w:val="00166977"/>
    <w:rsid w:val="00170FF9"/>
    <w:rsid w:val="00171218"/>
    <w:rsid w:val="00172873"/>
    <w:rsid w:val="00172A30"/>
    <w:rsid w:val="00175B5C"/>
    <w:rsid w:val="00175F7F"/>
    <w:rsid w:val="00176A29"/>
    <w:rsid w:val="001774F3"/>
    <w:rsid w:val="00177508"/>
    <w:rsid w:val="00177A02"/>
    <w:rsid w:val="00180CE5"/>
    <w:rsid w:val="00182248"/>
    <w:rsid w:val="001823D5"/>
    <w:rsid w:val="001823DE"/>
    <w:rsid w:val="00182656"/>
    <w:rsid w:val="00183CB6"/>
    <w:rsid w:val="00183EFA"/>
    <w:rsid w:val="001857BA"/>
    <w:rsid w:val="001873F9"/>
    <w:rsid w:val="0018780C"/>
    <w:rsid w:val="0019211B"/>
    <w:rsid w:val="00192579"/>
    <w:rsid w:val="0019419B"/>
    <w:rsid w:val="001970CA"/>
    <w:rsid w:val="00197348"/>
    <w:rsid w:val="001A11A5"/>
    <w:rsid w:val="001A1586"/>
    <w:rsid w:val="001A1FB8"/>
    <w:rsid w:val="001A31AD"/>
    <w:rsid w:val="001A3EEB"/>
    <w:rsid w:val="001A4241"/>
    <w:rsid w:val="001A504F"/>
    <w:rsid w:val="001A5248"/>
    <w:rsid w:val="001A587D"/>
    <w:rsid w:val="001A6188"/>
    <w:rsid w:val="001B0008"/>
    <w:rsid w:val="001B0478"/>
    <w:rsid w:val="001B18FB"/>
    <w:rsid w:val="001B19F9"/>
    <w:rsid w:val="001B1C9B"/>
    <w:rsid w:val="001B3BFE"/>
    <w:rsid w:val="001B582D"/>
    <w:rsid w:val="001B7B53"/>
    <w:rsid w:val="001C149B"/>
    <w:rsid w:val="001C308F"/>
    <w:rsid w:val="001C3277"/>
    <w:rsid w:val="001C4AE3"/>
    <w:rsid w:val="001C63D4"/>
    <w:rsid w:val="001C643D"/>
    <w:rsid w:val="001C6BFA"/>
    <w:rsid w:val="001D00D8"/>
    <w:rsid w:val="001D10A7"/>
    <w:rsid w:val="001D1C96"/>
    <w:rsid w:val="001D1EAC"/>
    <w:rsid w:val="001D1FD4"/>
    <w:rsid w:val="001D32E2"/>
    <w:rsid w:val="001D42B7"/>
    <w:rsid w:val="001D4D19"/>
    <w:rsid w:val="001D5C62"/>
    <w:rsid w:val="001E23F5"/>
    <w:rsid w:val="001E2563"/>
    <w:rsid w:val="001E2601"/>
    <w:rsid w:val="001E2700"/>
    <w:rsid w:val="001E29B2"/>
    <w:rsid w:val="001E3583"/>
    <w:rsid w:val="001E432E"/>
    <w:rsid w:val="001E45AA"/>
    <w:rsid w:val="001E4E32"/>
    <w:rsid w:val="001E510E"/>
    <w:rsid w:val="001E55C3"/>
    <w:rsid w:val="001E56FE"/>
    <w:rsid w:val="001E59B5"/>
    <w:rsid w:val="001E740E"/>
    <w:rsid w:val="001F12C0"/>
    <w:rsid w:val="001F1510"/>
    <w:rsid w:val="001F17E4"/>
    <w:rsid w:val="001F2D58"/>
    <w:rsid w:val="001F311B"/>
    <w:rsid w:val="001F42B4"/>
    <w:rsid w:val="001F5F2B"/>
    <w:rsid w:val="001F6806"/>
    <w:rsid w:val="001F7417"/>
    <w:rsid w:val="001F7BDF"/>
    <w:rsid w:val="00200901"/>
    <w:rsid w:val="0020091E"/>
    <w:rsid w:val="00202BF7"/>
    <w:rsid w:val="00203045"/>
    <w:rsid w:val="00203A4B"/>
    <w:rsid w:val="0020451C"/>
    <w:rsid w:val="00204825"/>
    <w:rsid w:val="0020488F"/>
    <w:rsid w:val="002051C8"/>
    <w:rsid w:val="00206BCB"/>
    <w:rsid w:val="00206E85"/>
    <w:rsid w:val="002070BD"/>
    <w:rsid w:val="00207754"/>
    <w:rsid w:val="002103BC"/>
    <w:rsid w:val="00210D01"/>
    <w:rsid w:val="00211C31"/>
    <w:rsid w:val="00214C6D"/>
    <w:rsid w:val="00214DD5"/>
    <w:rsid w:val="0021559F"/>
    <w:rsid w:val="00216AFA"/>
    <w:rsid w:val="00221E4F"/>
    <w:rsid w:val="0022253A"/>
    <w:rsid w:val="00222757"/>
    <w:rsid w:val="00222833"/>
    <w:rsid w:val="00223A2A"/>
    <w:rsid w:val="00223CAC"/>
    <w:rsid w:val="00223F34"/>
    <w:rsid w:val="00225B00"/>
    <w:rsid w:val="002278DC"/>
    <w:rsid w:val="002309C6"/>
    <w:rsid w:val="00231FDC"/>
    <w:rsid w:val="002330D6"/>
    <w:rsid w:val="00234520"/>
    <w:rsid w:val="002354CC"/>
    <w:rsid w:val="00236632"/>
    <w:rsid w:val="0023787C"/>
    <w:rsid w:val="002378DD"/>
    <w:rsid w:val="00240019"/>
    <w:rsid w:val="00241560"/>
    <w:rsid w:val="00241682"/>
    <w:rsid w:val="002416BB"/>
    <w:rsid w:val="00241FFF"/>
    <w:rsid w:val="00242D5C"/>
    <w:rsid w:val="00245195"/>
    <w:rsid w:val="00245274"/>
    <w:rsid w:val="00246592"/>
    <w:rsid w:val="00246EF9"/>
    <w:rsid w:val="002479D8"/>
    <w:rsid w:val="00247F17"/>
    <w:rsid w:val="00250491"/>
    <w:rsid w:val="002523C1"/>
    <w:rsid w:val="00252978"/>
    <w:rsid w:val="00253237"/>
    <w:rsid w:val="00253622"/>
    <w:rsid w:val="00253BE8"/>
    <w:rsid w:val="00253F8C"/>
    <w:rsid w:val="002561F9"/>
    <w:rsid w:val="00257370"/>
    <w:rsid w:val="00260B2A"/>
    <w:rsid w:val="00265708"/>
    <w:rsid w:val="002679AA"/>
    <w:rsid w:val="002704F5"/>
    <w:rsid w:val="0027051C"/>
    <w:rsid w:val="00270B77"/>
    <w:rsid w:val="00275FC6"/>
    <w:rsid w:val="00276804"/>
    <w:rsid w:val="00276CA7"/>
    <w:rsid w:val="002774A1"/>
    <w:rsid w:val="00277607"/>
    <w:rsid w:val="00277AA8"/>
    <w:rsid w:val="0028040A"/>
    <w:rsid w:val="002809AF"/>
    <w:rsid w:val="0028244F"/>
    <w:rsid w:val="00282986"/>
    <w:rsid w:val="00284FB2"/>
    <w:rsid w:val="002854EC"/>
    <w:rsid w:val="00286BCB"/>
    <w:rsid w:val="00287289"/>
    <w:rsid w:val="0028747F"/>
    <w:rsid w:val="00287D66"/>
    <w:rsid w:val="00287E45"/>
    <w:rsid w:val="00292EBF"/>
    <w:rsid w:val="0029339E"/>
    <w:rsid w:val="00293FE0"/>
    <w:rsid w:val="002942B1"/>
    <w:rsid w:val="0029437C"/>
    <w:rsid w:val="00296719"/>
    <w:rsid w:val="002A2CB5"/>
    <w:rsid w:val="002A3EFC"/>
    <w:rsid w:val="002A4242"/>
    <w:rsid w:val="002A4876"/>
    <w:rsid w:val="002A48AC"/>
    <w:rsid w:val="002A504F"/>
    <w:rsid w:val="002A6820"/>
    <w:rsid w:val="002A6A95"/>
    <w:rsid w:val="002B1AFC"/>
    <w:rsid w:val="002B1E2E"/>
    <w:rsid w:val="002B1E8E"/>
    <w:rsid w:val="002B20CE"/>
    <w:rsid w:val="002B25FB"/>
    <w:rsid w:val="002B2C05"/>
    <w:rsid w:val="002B329B"/>
    <w:rsid w:val="002B3AA2"/>
    <w:rsid w:val="002B49F1"/>
    <w:rsid w:val="002B6BF2"/>
    <w:rsid w:val="002B6E52"/>
    <w:rsid w:val="002B721F"/>
    <w:rsid w:val="002B7E78"/>
    <w:rsid w:val="002C200B"/>
    <w:rsid w:val="002C376D"/>
    <w:rsid w:val="002C7913"/>
    <w:rsid w:val="002C7E72"/>
    <w:rsid w:val="002D1926"/>
    <w:rsid w:val="002D1C04"/>
    <w:rsid w:val="002D216B"/>
    <w:rsid w:val="002D2C92"/>
    <w:rsid w:val="002D2DBC"/>
    <w:rsid w:val="002D3787"/>
    <w:rsid w:val="002D3BF6"/>
    <w:rsid w:val="002D405F"/>
    <w:rsid w:val="002D5FAE"/>
    <w:rsid w:val="002D6215"/>
    <w:rsid w:val="002D7361"/>
    <w:rsid w:val="002E241B"/>
    <w:rsid w:val="002E3AC4"/>
    <w:rsid w:val="002E4D6D"/>
    <w:rsid w:val="002E5ACA"/>
    <w:rsid w:val="002E5D30"/>
    <w:rsid w:val="002E5E0A"/>
    <w:rsid w:val="002E636F"/>
    <w:rsid w:val="002E6CD5"/>
    <w:rsid w:val="002E6CE7"/>
    <w:rsid w:val="002E7530"/>
    <w:rsid w:val="002E75E4"/>
    <w:rsid w:val="002E7674"/>
    <w:rsid w:val="002E76AD"/>
    <w:rsid w:val="002F061F"/>
    <w:rsid w:val="002F0D58"/>
    <w:rsid w:val="002F12FA"/>
    <w:rsid w:val="002F1532"/>
    <w:rsid w:val="002F16BA"/>
    <w:rsid w:val="002F3C98"/>
    <w:rsid w:val="002F3E4E"/>
    <w:rsid w:val="002F4311"/>
    <w:rsid w:val="002F46AE"/>
    <w:rsid w:val="002F4D44"/>
    <w:rsid w:val="002F4F5E"/>
    <w:rsid w:val="002F6186"/>
    <w:rsid w:val="002F66F4"/>
    <w:rsid w:val="00300AEA"/>
    <w:rsid w:val="0030172D"/>
    <w:rsid w:val="003027AF"/>
    <w:rsid w:val="00302B0E"/>
    <w:rsid w:val="00302C26"/>
    <w:rsid w:val="003041D4"/>
    <w:rsid w:val="00304571"/>
    <w:rsid w:val="00304F80"/>
    <w:rsid w:val="0030511B"/>
    <w:rsid w:val="003060B8"/>
    <w:rsid w:val="00307B99"/>
    <w:rsid w:val="00307C65"/>
    <w:rsid w:val="00310CAF"/>
    <w:rsid w:val="0031114D"/>
    <w:rsid w:val="0031159A"/>
    <w:rsid w:val="003116D9"/>
    <w:rsid w:val="003135CA"/>
    <w:rsid w:val="00313AEB"/>
    <w:rsid w:val="003140B9"/>
    <w:rsid w:val="00314292"/>
    <w:rsid w:val="00314A45"/>
    <w:rsid w:val="0031503A"/>
    <w:rsid w:val="003160C7"/>
    <w:rsid w:val="003166D5"/>
    <w:rsid w:val="00316802"/>
    <w:rsid w:val="00317F3B"/>
    <w:rsid w:val="003213FF"/>
    <w:rsid w:val="003219F9"/>
    <w:rsid w:val="0032307E"/>
    <w:rsid w:val="00323A7B"/>
    <w:rsid w:val="00324594"/>
    <w:rsid w:val="00324CD2"/>
    <w:rsid w:val="00324D03"/>
    <w:rsid w:val="003255F6"/>
    <w:rsid w:val="0032611D"/>
    <w:rsid w:val="00326774"/>
    <w:rsid w:val="00326D17"/>
    <w:rsid w:val="0032770D"/>
    <w:rsid w:val="00327A05"/>
    <w:rsid w:val="00327D2F"/>
    <w:rsid w:val="0033013B"/>
    <w:rsid w:val="00331C8A"/>
    <w:rsid w:val="00332052"/>
    <w:rsid w:val="003333B6"/>
    <w:rsid w:val="00335CF9"/>
    <w:rsid w:val="00335F98"/>
    <w:rsid w:val="003371DC"/>
    <w:rsid w:val="00340B5A"/>
    <w:rsid w:val="00342040"/>
    <w:rsid w:val="00343966"/>
    <w:rsid w:val="00343FB8"/>
    <w:rsid w:val="0034436F"/>
    <w:rsid w:val="003458D6"/>
    <w:rsid w:val="00350048"/>
    <w:rsid w:val="0035033C"/>
    <w:rsid w:val="00351701"/>
    <w:rsid w:val="00351852"/>
    <w:rsid w:val="00354E92"/>
    <w:rsid w:val="00357CD2"/>
    <w:rsid w:val="00361620"/>
    <w:rsid w:val="00361717"/>
    <w:rsid w:val="0036284D"/>
    <w:rsid w:val="00362D25"/>
    <w:rsid w:val="00362D72"/>
    <w:rsid w:val="0036492D"/>
    <w:rsid w:val="003705FB"/>
    <w:rsid w:val="00370B55"/>
    <w:rsid w:val="003716B1"/>
    <w:rsid w:val="003719B0"/>
    <w:rsid w:val="0037200F"/>
    <w:rsid w:val="00372EF6"/>
    <w:rsid w:val="00372F6D"/>
    <w:rsid w:val="00373937"/>
    <w:rsid w:val="00373D40"/>
    <w:rsid w:val="003746CD"/>
    <w:rsid w:val="003748BB"/>
    <w:rsid w:val="003756D1"/>
    <w:rsid w:val="0037574D"/>
    <w:rsid w:val="00375D59"/>
    <w:rsid w:val="0037638B"/>
    <w:rsid w:val="003767B2"/>
    <w:rsid w:val="00376D32"/>
    <w:rsid w:val="0037724B"/>
    <w:rsid w:val="00377814"/>
    <w:rsid w:val="00382ABD"/>
    <w:rsid w:val="003841D7"/>
    <w:rsid w:val="00384A43"/>
    <w:rsid w:val="00384A4D"/>
    <w:rsid w:val="0038551E"/>
    <w:rsid w:val="00387312"/>
    <w:rsid w:val="0038768E"/>
    <w:rsid w:val="00391083"/>
    <w:rsid w:val="00392B8A"/>
    <w:rsid w:val="00393C62"/>
    <w:rsid w:val="003943D8"/>
    <w:rsid w:val="003945B9"/>
    <w:rsid w:val="00394B10"/>
    <w:rsid w:val="00395085"/>
    <w:rsid w:val="003950E7"/>
    <w:rsid w:val="0039522B"/>
    <w:rsid w:val="0039628E"/>
    <w:rsid w:val="003A07BC"/>
    <w:rsid w:val="003A096B"/>
    <w:rsid w:val="003A0BA9"/>
    <w:rsid w:val="003A12E1"/>
    <w:rsid w:val="003A1C31"/>
    <w:rsid w:val="003A2779"/>
    <w:rsid w:val="003A3CB3"/>
    <w:rsid w:val="003A61D6"/>
    <w:rsid w:val="003A6CCC"/>
    <w:rsid w:val="003B00CB"/>
    <w:rsid w:val="003B0353"/>
    <w:rsid w:val="003B386D"/>
    <w:rsid w:val="003B3BE1"/>
    <w:rsid w:val="003B5AE3"/>
    <w:rsid w:val="003C03B8"/>
    <w:rsid w:val="003C15DF"/>
    <w:rsid w:val="003C1DEC"/>
    <w:rsid w:val="003C2F47"/>
    <w:rsid w:val="003C4C3A"/>
    <w:rsid w:val="003C5985"/>
    <w:rsid w:val="003C6301"/>
    <w:rsid w:val="003C6AE5"/>
    <w:rsid w:val="003C6C24"/>
    <w:rsid w:val="003D01D2"/>
    <w:rsid w:val="003D0DA1"/>
    <w:rsid w:val="003D2A50"/>
    <w:rsid w:val="003D507B"/>
    <w:rsid w:val="003D56C1"/>
    <w:rsid w:val="003D5970"/>
    <w:rsid w:val="003D6135"/>
    <w:rsid w:val="003D6326"/>
    <w:rsid w:val="003D6C51"/>
    <w:rsid w:val="003D76EF"/>
    <w:rsid w:val="003D7797"/>
    <w:rsid w:val="003D7B36"/>
    <w:rsid w:val="003E0D9F"/>
    <w:rsid w:val="003E1046"/>
    <w:rsid w:val="003E23E6"/>
    <w:rsid w:val="003E2735"/>
    <w:rsid w:val="003E2B5C"/>
    <w:rsid w:val="003E355E"/>
    <w:rsid w:val="003E6196"/>
    <w:rsid w:val="003E77CC"/>
    <w:rsid w:val="003E7A5F"/>
    <w:rsid w:val="003E7DD2"/>
    <w:rsid w:val="003E7ED0"/>
    <w:rsid w:val="003E7FF2"/>
    <w:rsid w:val="003F2196"/>
    <w:rsid w:val="003F2BFF"/>
    <w:rsid w:val="003F590B"/>
    <w:rsid w:val="003F620D"/>
    <w:rsid w:val="003F73AB"/>
    <w:rsid w:val="00401466"/>
    <w:rsid w:val="0040241D"/>
    <w:rsid w:val="004026D7"/>
    <w:rsid w:val="00404CA6"/>
    <w:rsid w:val="00406E9A"/>
    <w:rsid w:val="00407326"/>
    <w:rsid w:val="00407A6F"/>
    <w:rsid w:val="00410807"/>
    <w:rsid w:val="00410B8F"/>
    <w:rsid w:val="0041215E"/>
    <w:rsid w:val="00412806"/>
    <w:rsid w:val="00412813"/>
    <w:rsid w:val="00413445"/>
    <w:rsid w:val="004158AF"/>
    <w:rsid w:val="00415CF9"/>
    <w:rsid w:val="004177FE"/>
    <w:rsid w:val="004211E8"/>
    <w:rsid w:val="004212D9"/>
    <w:rsid w:val="004218A2"/>
    <w:rsid w:val="00421A90"/>
    <w:rsid w:val="0042208F"/>
    <w:rsid w:val="0042281F"/>
    <w:rsid w:val="00423F23"/>
    <w:rsid w:val="00424A77"/>
    <w:rsid w:val="00424ACD"/>
    <w:rsid w:val="00424B11"/>
    <w:rsid w:val="00425614"/>
    <w:rsid w:val="0042675F"/>
    <w:rsid w:val="0042781A"/>
    <w:rsid w:val="004278AE"/>
    <w:rsid w:val="00430F02"/>
    <w:rsid w:val="004316CA"/>
    <w:rsid w:val="004327B2"/>
    <w:rsid w:val="00432F7F"/>
    <w:rsid w:val="004331D2"/>
    <w:rsid w:val="00433404"/>
    <w:rsid w:val="004339EE"/>
    <w:rsid w:val="00433E02"/>
    <w:rsid w:val="004345F8"/>
    <w:rsid w:val="00434D0F"/>
    <w:rsid w:val="00435BC3"/>
    <w:rsid w:val="00436D69"/>
    <w:rsid w:val="004378EB"/>
    <w:rsid w:val="004428C2"/>
    <w:rsid w:val="004435AA"/>
    <w:rsid w:val="00444526"/>
    <w:rsid w:val="00446EBC"/>
    <w:rsid w:val="00447155"/>
    <w:rsid w:val="004472CA"/>
    <w:rsid w:val="00447B82"/>
    <w:rsid w:val="0045038A"/>
    <w:rsid w:val="00450F31"/>
    <w:rsid w:val="004524DE"/>
    <w:rsid w:val="00452B1E"/>
    <w:rsid w:val="0045451E"/>
    <w:rsid w:val="00457BE3"/>
    <w:rsid w:val="00460960"/>
    <w:rsid w:val="00461A3D"/>
    <w:rsid w:val="00462D5F"/>
    <w:rsid w:val="0046331F"/>
    <w:rsid w:val="00464E89"/>
    <w:rsid w:val="004656FD"/>
    <w:rsid w:val="00466440"/>
    <w:rsid w:val="00466651"/>
    <w:rsid w:val="00466E7E"/>
    <w:rsid w:val="0046773F"/>
    <w:rsid w:val="00470F00"/>
    <w:rsid w:val="00471C40"/>
    <w:rsid w:val="004722BC"/>
    <w:rsid w:val="0047329B"/>
    <w:rsid w:val="00473B86"/>
    <w:rsid w:val="00475BED"/>
    <w:rsid w:val="00476068"/>
    <w:rsid w:val="00477A38"/>
    <w:rsid w:val="004804E7"/>
    <w:rsid w:val="004805B0"/>
    <w:rsid w:val="00480915"/>
    <w:rsid w:val="00480A9C"/>
    <w:rsid w:val="00481358"/>
    <w:rsid w:val="00482118"/>
    <w:rsid w:val="0048420F"/>
    <w:rsid w:val="00484A4A"/>
    <w:rsid w:val="00485116"/>
    <w:rsid w:val="0048694D"/>
    <w:rsid w:val="00491144"/>
    <w:rsid w:val="004921F2"/>
    <w:rsid w:val="00492B2A"/>
    <w:rsid w:val="00495A7C"/>
    <w:rsid w:val="00496DB3"/>
    <w:rsid w:val="0049770A"/>
    <w:rsid w:val="00497CB9"/>
    <w:rsid w:val="004A2191"/>
    <w:rsid w:val="004A22A4"/>
    <w:rsid w:val="004A48C7"/>
    <w:rsid w:val="004A5244"/>
    <w:rsid w:val="004A6E4C"/>
    <w:rsid w:val="004A7DCD"/>
    <w:rsid w:val="004B0D62"/>
    <w:rsid w:val="004B1421"/>
    <w:rsid w:val="004B1611"/>
    <w:rsid w:val="004B1CDD"/>
    <w:rsid w:val="004B2514"/>
    <w:rsid w:val="004B3D3B"/>
    <w:rsid w:val="004B74F1"/>
    <w:rsid w:val="004C06ED"/>
    <w:rsid w:val="004C0922"/>
    <w:rsid w:val="004C0998"/>
    <w:rsid w:val="004C0AEF"/>
    <w:rsid w:val="004C337B"/>
    <w:rsid w:val="004C33EE"/>
    <w:rsid w:val="004C3AEF"/>
    <w:rsid w:val="004C3E43"/>
    <w:rsid w:val="004C5EEF"/>
    <w:rsid w:val="004C693D"/>
    <w:rsid w:val="004C6F41"/>
    <w:rsid w:val="004C7123"/>
    <w:rsid w:val="004D06E8"/>
    <w:rsid w:val="004D1CEC"/>
    <w:rsid w:val="004D4A20"/>
    <w:rsid w:val="004D4ACB"/>
    <w:rsid w:val="004D5F18"/>
    <w:rsid w:val="004E00EE"/>
    <w:rsid w:val="004E0DE5"/>
    <w:rsid w:val="004E1A0E"/>
    <w:rsid w:val="004E2AB3"/>
    <w:rsid w:val="004E31FB"/>
    <w:rsid w:val="004E4003"/>
    <w:rsid w:val="004E425F"/>
    <w:rsid w:val="004E4681"/>
    <w:rsid w:val="004E670D"/>
    <w:rsid w:val="004E71EC"/>
    <w:rsid w:val="004F191A"/>
    <w:rsid w:val="004F2004"/>
    <w:rsid w:val="004F6337"/>
    <w:rsid w:val="004F6E41"/>
    <w:rsid w:val="004F703B"/>
    <w:rsid w:val="00500F9A"/>
    <w:rsid w:val="00503D91"/>
    <w:rsid w:val="005048C6"/>
    <w:rsid w:val="005062CF"/>
    <w:rsid w:val="005106BF"/>
    <w:rsid w:val="0051073F"/>
    <w:rsid w:val="005107FA"/>
    <w:rsid w:val="00510AFD"/>
    <w:rsid w:val="00511BC7"/>
    <w:rsid w:val="005122AD"/>
    <w:rsid w:val="005123B8"/>
    <w:rsid w:val="00514EDF"/>
    <w:rsid w:val="00515586"/>
    <w:rsid w:val="005159BA"/>
    <w:rsid w:val="00515BF0"/>
    <w:rsid w:val="00520F06"/>
    <w:rsid w:val="005221E8"/>
    <w:rsid w:val="0052320D"/>
    <w:rsid w:val="00525D67"/>
    <w:rsid w:val="005268E4"/>
    <w:rsid w:val="005269E5"/>
    <w:rsid w:val="00526E08"/>
    <w:rsid w:val="005270A4"/>
    <w:rsid w:val="005315D8"/>
    <w:rsid w:val="00536298"/>
    <w:rsid w:val="00536918"/>
    <w:rsid w:val="00536AA0"/>
    <w:rsid w:val="00536E37"/>
    <w:rsid w:val="00536F84"/>
    <w:rsid w:val="00537EA0"/>
    <w:rsid w:val="00541296"/>
    <w:rsid w:val="005419D0"/>
    <w:rsid w:val="00542666"/>
    <w:rsid w:val="00543E9B"/>
    <w:rsid w:val="00544D7D"/>
    <w:rsid w:val="0054553F"/>
    <w:rsid w:val="00546762"/>
    <w:rsid w:val="00553032"/>
    <w:rsid w:val="0055320C"/>
    <w:rsid w:val="005534E2"/>
    <w:rsid w:val="00553EA6"/>
    <w:rsid w:val="00554157"/>
    <w:rsid w:val="00557D31"/>
    <w:rsid w:val="005610ED"/>
    <w:rsid w:val="00561E59"/>
    <w:rsid w:val="00562121"/>
    <w:rsid w:val="00562211"/>
    <w:rsid w:val="0056299C"/>
    <w:rsid w:val="00563C91"/>
    <w:rsid w:val="00563DB2"/>
    <w:rsid w:val="00564461"/>
    <w:rsid w:val="00565200"/>
    <w:rsid w:val="005666C8"/>
    <w:rsid w:val="005700CB"/>
    <w:rsid w:val="005705B3"/>
    <w:rsid w:val="00571A5E"/>
    <w:rsid w:val="00572208"/>
    <w:rsid w:val="0057253E"/>
    <w:rsid w:val="0057316A"/>
    <w:rsid w:val="00574002"/>
    <w:rsid w:val="00574134"/>
    <w:rsid w:val="0057429C"/>
    <w:rsid w:val="0057493C"/>
    <w:rsid w:val="00575FC8"/>
    <w:rsid w:val="00576C8C"/>
    <w:rsid w:val="00577020"/>
    <w:rsid w:val="00577542"/>
    <w:rsid w:val="00577D1B"/>
    <w:rsid w:val="00580B73"/>
    <w:rsid w:val="00581BA2"/>
    <w:rsid w:val="00581C78"/>
    <w:rsid w:val="00582FA4"/>
    <w:rsid w:val="00584A73"/>
    <w:rsid w:val="00586C46"/>
    <w:rsid w:val="00590C9F"/>
    <w:rsid w:val="00591344"/>
    <w:rsid w:val="00592424"/>
    <w:rsid w:val="00592D1C"/>
    <w:rsid w:val="0059429B"/>
    <w:rsid w:val="00594E31"/>
    <w:rsid w:val="00595C8E"/>
    <w:rsid w:val="00596220"/>
    <w:rsid w:val="005A0180"/>
    <w:rsid w:val="005A0C92"/>
    <w:rsid w:val="005A1B32"/>
    <w:rsid w:val="005A347D"/>
    <w:rsid w:val="005A4B8E"/>
    <w:rsid w:val="005A4D1D"/>
    <w:rsid w:val="005A6199"/>
    <w:rsid w:val="005A76D8"/>
    <w:rsid w:val="005B178A"/>
    <w:rsid w:val="005B18EC"/>
    <w:rsid w:val="005B1A9B"/>
    <w:rsid w:val="005B2766"/>
    <w:rsid w:val="005B2AD9"/>
    <w:rsid w:val="005B2E6D"/>
    <w:rsid w:val="005B66D5"/>
    <w:rsid w:val="005B726B"/>
    <w:rsid w:val="005B7704"/>
    <w:rsid w:val="005B7BB4"/>
    <w:rsid w:val="005C0E5B"/>
    <w:rsid w:val="005C0FC5"/>
    <w:rsid w:val="005C1D6F"/>
    <w:rsid w:val="005C2360"/>
    <w:rsid w:val="005C3A88"/>
    <w:rsid w:val="005C4529"/>
    <w:rsid w:val="005C4600"/>
    <w:rsid w:val="005C478E"/>
    <w:rsid w:val="005C572C"/>
    <w:rsid w:val="005C5C24"/>
    <w:rsid w:val="005C698D"/>
    <w:rsid w:val="005D06E4"/>
    <w:rsid w:val="005D142A"/>
    <w:rsid w:val="005D213F"/>
    <w:rsid w:val="005D22DF"/>
    <w:rsid w:val="005D2EF8"/>
    <w:rsid w:val="005D4AA9"/>
    <w:rsid w:val="005D76DF"/>
    <w:rsid w:val="005E04D7"/>
    <w:rsid w:val="005E20D6"/>
    <w:rsid w:val="005E251F"/>
    <w:rsid w:val="005E2958"/>
    <w:rsid w:val="005E29E9"/>
    <w:rsid w:val="005E2DFF"/>
    <w:rsid w:val="005E3DB2"/>
    <w:rsid w:val="005E42DB"/>
    <w:rsid w:val="005E5402"/>
    <w:rsid w:val="005E668A"/>
    <w:rsid w:val="005F196E"/>
    <w:rsid w:val="005F1BA4"/>
    <w:rsid w:val="005F2E34"/>
    <w:rsid w:val="005F3062"/>
    <w:rsid w:val="005F3DC1"/>
    <w:rsid w:val="005F3EF7"/>
    <w:rsid w:val="005F4565"/>
    <w:rsid w:val="005F4EC6"/>
    <w:rsid w:val="005F50CA"/>
    <w:rsid w:val="005F5203"/>
    <w:rsid w:val="005F5C29"/>
    <w:rsid w:val="0060069D"/>
    <w:rsid w:val="00600F32"/>
    <w:rsid w:val="00603550"/>
    <w:rsid w:val="00603682"/>
    <w:rsid w:val="0060466B"/>
    <w:rsid w:val="00606046"/>
    <w:rsid w:val="0060643A"/>
    <w:rsid w:val="00606521"/>
    <w:rsid w:val="006074E1"/>
    <w:rsid w:val="00610444"/>
    <w:rsid w:val="006109B1"/>
    <w:rsid w:val="00610D9B"/>
    <w:rsid w:val="00612594"/>
    <w:rsid w:val="006150DD"/>
    <w:rsid w:val="00615927"/>
    <w:rsid w:val="00617203"/>
    <w:rsid w:val="006173FD"/>
    <w:rsid w:val="006202E1"/>
    <w:rsid w:val="00621349"/>
    <w:rsid w:val="00623671"/>
    <w:rsid w:val="006254A4"/>
    <w:rsid w:val="00626B1A"/>
    <w:rsid w:val="006279FB"/>
    <w:rsid w:val="006301D8"/>
    <w:rsid w:val="0063020D"/>
    <w:rsid w:val="00631550"/>
    <w:rsid w:val="0063175D"/>
    <w:rsid w:val="00631BA6"/>
    <w:rsid w:val="006320F6"/>
    <w:rsid w:val="00632AD4"/>
    <w:rsid w:val="00632E10"/>
    <w:rsid w:val="00633069"/>
    <w:rsid w:val="00633134"/>
    <w:rsid w:val="00633586"/>
    <w:rsid w:val="006337AD"/>
    <w:rsid w:val="00635D49"/>
    <w:rsid w:val="00637EAE"/>
    <w:rsid w:val="006409AA"/>
    <w:rsid w:val="00640C27"/>
    <w:rsid w:val="00641A10"/>
    <w:rsid w:val="006425AD"/>
    <w:rsid w:val="006434F7"/>
    <w:rsid w:val="00643AA4"/>
    <w:rsid w:val="00645308"/>
    <w:rsid w:val="00645F97"/>
    <w:rsid w:val="00646B7D"/>
    <w:rsid w:val="00647927"/>
    <w:rsid w:val="00650AF8"/>
    <w:rsid w:val="00650BB1"/>
    <w:rsid w:val="0065301C"/>
    <w:rsid w:val="006530C7"/>
    <w:rsid w:val="006533DF"/>
    <w:rsid w:val="00653AA0"/>
    <w:rsid w:val="00655236"/>
    <w:rsid w:val="0065690D"/>
    <w:rsid w:val="0066137D"/>
    <w:rsid w:val="00662A44"/>
    <w:rsid w:val="006648DA"/>
    <w:rsid w:val="0066551C"/>
    <w:rsid w:val="00666122"/>
    <w:rsid w:val="00666EFD"/>
    <w:rsid w:val="006703EB"/>
    <w:rsid w:val="0067204F"/>
    <w:rsid w:val="00672FB1"/>
    <w:rsid w:val="006731C1"/>
    <w:rsid w:val="00674369"/>
    <w:rsid w:val="00674B94"/>
    <w:rsid w:val="00674F9E"/>
    <w:rsid w:val="006755D7"/>
    <w:rsid w:val="0067595E"/>
    <w:rsid w:val="00675AA4"/>
    <w:rsid w:val="00675DDC"/>
    <w:rsid w:val="0067792E"/>
    <w:rsid w:val="006779D2"/>
    <w:rsid w:val="00677C5C"/>
    <w:rsid w:val="00677D11"/>
    <w:rsid w:val="00677DDE"/>
    <w:rsid w:val="00677EFB"/>
    <w:rsid w:val="006824CF"/>
    <w:rsid w:val="006846F3"/>
    <w:rsid w:val="00686545"/>
    <w:rsid w:val="0068794A"/>
    <w:rsid w:val="00690258"/>
    <w:rsid w:val="00690467"/>
    <w:rsid w:val="00690A2D"/>
    <w:rsid w:val="00691132"/>
    <w:rsid w:val="00691A6F"/>
    <w:rsid w:val="006932C7"/>
    <w:rsid w:val="00693596"/>
    <w:rsid w:val="00693818"/>
    <w:rsid w:val="00694069"/>
    <w:rsid w:val="00695EB5"/>
    <w:rsid w:val="006964BD"/>
    <w:rsid w:val="00696A70"/>
    <w:rsid w:val="00696F33"/>
    <w:rsid w:val="006A0598"/>
    <w:rsid w:val="006A0E46"/>
    <w:rsid w:val="006A107E"/>
    <w:rsid w:val="006A2B8E"/>
    <w:rsid w:val="006A3F90"/>
    <w:rsid w:val="006A42D9"/>
    <w:rsid w:val="006A477F"/>
    <w:rsid w:val="006A5EAD"/>
    <w:rsid w:val="006B067C"/>
    <w:rsid w:val="006B1071"/>
    <w:rsid w:val="006B26E1"/>
    <w:rsid w:val="006B4136"/>
    <w:rsid w:val="006B56B4"/>
    <w:rsid w:val="006C0557"/>
    <w:rsid w:val="006C2D52"/>
    <w:rsid w:val="006C2E2E"/>
    <w:rsid w:val="006C343B"/>
    <w:rsid w:val="006C3E69"/>
    <w:rsid w:val="006C3F96"/>
    <w:rsid w:val="006C3FCB"/>
    <w:rsid w:val="006C4BDA"/>
    <w:rsid w:val="006C5FCE"/>
    <w:rsid w:val="006C7DEB"/>
    <w:rsid w:val="006D0509"/>
    <w:rsid w:val="006D0D32"/>
    <w:rsid w:val="006D1072"/>
    <w:rsid w:val="006D1360"/>
    <w:rsid w:val="006D1572"/>
    <w:rsid w:val="006D218F"/>
    <w:rsid w:val="006D37DD"/>
    <w:rsid w:val="006D43B8"/>
    <w:rsid w:val="006D5C04"/>
    <w:rsid w:val="006D667F"/>
    <w:rsid w:val="006E0845"/>
    <w:rsid w:val="006E0DA9"/>
    <w:rsid w:val="006E2D36"/>
    <w:rsid w:val="006E5627"/>
    <w:rsid w:val="006E6546"/>
    <w:rsid w:val="006E7B51"/>
    <w:rsid w:val="006F2725"/>
    <w:rsid w:val="006F27BB"/>
    <w:rsid w:val="006F33F1"/>
    <w:rsid w:val="006F39DF"/>
    <w:rsid w:val="006F48C5"/>
    <w:rsid w:val="006F4F2C"/>
    <w:rsid w:val="006F6E02"/>
    <w:rsid w:val="006F6EC3"/>
    <w:rsid w:val="00700DA1"/>
    <w:rsid w:val="00702511"/>
    <w:rsid w:val="0070463D"/>
    <w:rsid w:val="007053C8"/>
    <w:rsid w:val="00707C10"/>
    <w:rsid w:val="00710A56"/>
    <w:rsid w:val="00710D13"/>
    <w:rsid w:val="00711706"/>
    <w:rsid w:val="00711EC2"/>
    <w:rsid w:val="00714192"/>
    <w:rsid w:val="0071491E"/>
    <w:rsid w:val="00716883"/>
    <w:rsid w:val="007178F4"/>
    <w:rsid w:val="007213F4"/>
    <w:rsid w:val="007242AC"/>
    <w:rsid w:val="0072464C"/>
    <w:rsid w:val="00724E0A"/>
    <w:rsid w:val="00725D2C"/>
    <w:rsid w:val="00726323"/>
    <w:rsid w:val="00726E5B"/>
    <w:rsid w:val="007307F3"/>
    <w:rsid w:val="00730C24"/>
    <w:rsid w:val="00731292"/>
    <w:rsid w:val="007322A7"/>
    <w:rsid w:val="00734C64"/>
    <w:rsid w:val="00736FA8"/>
    <w:rsid w:val="00741B83"/>
    <w:rsid w:val="00742224"/>
    <w:rsid w:val="00742A97"/>
    <w:rsid w:val="00742C9F"/>
    <w:rsid w:val="00745FE7"/>
    <w:rsid w:val="00747002"/>
    <w:rsid w:val="00747E7B"/>
    <w:rsid w:val="007516FF"/>
    <w:rsid w:val="00751EE1"/>
    <w:rsid w:val="0075274E"/>
    <w:rsid w:val="00753886"/>
    <w:rsid w:val="007548A4"/>
    <w:rsid w:val="00755583"/>
    <w:rsid w:val="00755C0F"/>
    <w:rsid w:val="00755E1C"/>
    <w:rsid w:val="007564CB"/>
    <w:rsid w:val="00756940"/>
    <w:rsid w:val="00756973"/>
    <w:rsid w:val="007569EA"/>
    <w:rsid w:val="00756B76"/>
    <w:rsid w:val="007638F4"/>
    <w:rsid w:val="00763B14"/>
    <w:rsid w:val="0076500C"/>
    <w:rsid w:val="00765173"/>
    <w:rsid w:val="00765F52"/>
    <w:rsid w:val="00772212"/>
    <w:rsid w:val="00772352"/>
    <w:rsid w:val="00773402"/>
    <w:rsid w:val="0077391F"/>
    <w:rsid w:val="007745DF"/>
    <w:rsid w:val="007752F1"/>
    <w:rsid w:val="007762D6"/>
    <w:rsid w:val="00776E3D"/>
    <w:rsid w:val="00777027"/>
    <w:rsid w:val="00781EF9"/>
    <w:rsid w:val="00781F67"/>
    <w:rsid w:val="00782A7F"/>
    <w:rsid w:val="00783277"/>
    <w:rsid w:val="00784DE5"/>
    <w:rsid w:val="00784E51"/>
    <w:rsid w:val="00785615"/>
    <w:rsid w:val="00785C60"/>
    <w:rsid w:val="00786196"/>
    <w:rsid w:val="007870A7"/>
    <w:rsid w:val="007873F2"/>
    <w:rsid w:val="00787578"/>
    <w:rsid w:val="00787C6D"/>
    <w:rsid w:val="0079169B"/>
    <w:rsid w:val="00791F45"/>
    <w:rsid w:val="00793C80"/>
    <w:rsid w:val="007944AB"/>
    <w:rsid w:val="00794B4A"/>
    <w:rsid w:val="00795795"/>
    <w:rsid w:val="00795EC2"/>
    <w:rsid w:val="007A07B6"/>
    <w:rsid w:val="007A2A5C"/>
    <w:rsid w:val="007A385C"/>
    <w:rsid w:val="007A4922"/>
    <w:rsid w:val="007A4EC4"/>
    <w:rsid w:val="007A59E5"/>
    <w:rsid w:val="007A5E54"/>
    <w:rsid w:val="007A6492"/>
    <w:rsid w:val="007A7D7F"/>
    <w:rsid w:val="007B0CE5"/>
    <w:rsid w:val="007B14F5"/>
    <w:rsid w:val="007B1528"/>
    <w:rsid w:val="007B16B1"/>
    <w:rsid w:val="007B1C3E"/>
    <w:rsid w:val="007B2724"/>
    <w:rsid w:val="007B27F7"/>
    <w:rsid w:val="007B3991"/>
    <w:rsid w:val="007B4534"/>
    <w:rsid w:val="007B5271"/>
    <w:rsid w:val="007B577F"/>
    <w:rsid w:val="007B7018"/>
    <w:rsid w:val="007B7F8C"/>
    <w:rsid w:val="007C643C"/>
    <w:rsid w:val="007C6917"/>
    <w:rsid w:val="007C7B02"/>
    <w:rsid w:val="007D0824"/>
    <w:rsid w:val="007D20C3"/>
    <w:rsid w:val="007D2D3B"/>
    <w:rsid w:val="007D3C18"/>
    <w:rsid w:val="007D425C"/>
    <w:rsid w:val="007D43B0"/>
    <w:rsid w:val="007D5317"/>
    <w:rsid w:val="007D7607"/>
    <w:rsid w:val="007D7962"/>
    <w:rsid w:val="007E01E8"/>
    <w:rsid w:val="007E0364"/>
    <w:rsid w:val="007E0464"/>
    <w:rsid w:val="007E06E9"/>
    <w:rsid w:val="007E282D"/>
    <w:rsid w:val="007E3836"/>
    <w:rsid w:val="007E3894"/>
    <w:rsid w:val="007E3CDC"/>
    <w:rsid w:val="007E5222"/>
    <w:rsid w:val="007E5510"/>
    <w:rsid w:val="007E6241"/>
    <w:rsid w:val="007E6774"/>
    <w:rsid w:val="007E7734"/>
    <w:rsid w:val="007E783B"/>
    <w:rsid w:val="007F077E"/>
    <w:rsid w:val="007F10AC"/>
    <w:rsid w:val="007F13A0"/>
    <w:rsid w:val="007F21A9"/>
    <w:rsid w:val="007F2AC8"/>
    <w:rsid w:val="007F2F56"/>
    <w:rsid w:val="007F2FF6"/>
    <w:rsid w:val="007F31C4"/>
    <w:rsid w:val="007F3257"/>
    <w:rsid w:val="007F3DE1"/>
    <w:rsid w:val="007F4FBC"/>
    <w:rsid w:val="007F5950"/>
    <w:rsid w:val="007F60A1"/>
    <w:rsid w:val="007F657E"/>
    <w:rsid w:val="007F6FCC"/>
    <w:rsid w:val="007F7303"/>
    <w:rsid w:val="0080160E"/>
    <w:rsid w:val="0080297B"/>
    <w:rsid w:val="00804173"/>
    <w:rsid w:val="00804699"/>
    <w:rsid w:val="00804D8A"/>
    <w:rsid w:val="008055D7"/>
    <w:rsid w:val="008060A7"/>
    <w:rsid w:val="00806CDD"/>
    <w:rsid w:val="008101ED"/>
    <w:rsid w:val="008104E8"/>
    <w:rsid w:val="00811647"/>
    <w:rsid w:val="00812D45"/>
    <w:rsid w:val="008132E8"/>
    <w:rsid w:val="008138F0"/>
    <w:rsid w:val="00814317"/>
    <w:rsid w:val="008156AB"/>
    <w:rsid w:val="00815A75"/>
    <w:rsid w:val="00816365"/>
    <w:rsid w:val="008165D9"/>
    <w:rsid w:val="00816B3D"/>
    <w:rsid w:val="00820190"/>
    <w:rsid w:val="00820314"/>
    <w:rsid w:val="00820E6B"/>
    <w:rsid w:val="008225A2"/>
    <w:rsid w:val="008229A5"/>
    <w:rsid w:val="00822B86"/>
    <w:rsid w:val="00823190"/>
    <w:rsid w:val="00823535"/>
    <w:rsid w:val="00824361"/>
    <w:rsid w:val="00825715"/>
    <w:rsid w:val="00825E81"/>
    <w:rsid w:val="00825FF9"/>
    <w:rsid w:val="0082610F"/>
    <w:rsid w:val="0082621B"/>
    <w:rsid w:val="00827BC5"/>
    <w:rsid w:val="00827E1F"/>
    <w:rsid w:val="00827E2D"/>
    <w:rsid w:val="00832FD3"/>
    <w:rsid w:val="0083393D"/>
    <w:rsid w:val="00833A18"/>
    <w:rsid w:val="00834208"/>
    <w:rsid w:val="00834393"/>
    <w:rsid w:val="008373DA"/>
    <w:rsid w:val="00837BB9"/>
    <w:rsid w:val="00840A91"/>
    <w:rsid w:val="0084285C"/>
    <w:rsid w:val="008429D8"/>
    <w:rsid w:val="00843A92"/>
    <w:rsid w:val="00845235"/>
    <w:rsid w:val="00845ECD"/>
    <w:rsid w:val="00846EDD"/>
    <w:rsid w:val="0084743F"/>
    <w:rsid w:val="00847B8B"/>
    <w:rsid w:val="00851ED2"/>
    <w:rsid w:val="0085306A"/>
    <w:rsid w:val="00854E85"/>
    <w:rsid w:val="00855D62"/>
    <w:rsid w:val="00856E8F"/>
    <w:rsid w:val="008579F4"/>
    <w:rsid w:val="0086267C"/>
    <w:rsid w:val="00863A3B"/>
    <w:rsid w:val="00863EFF"/>
    <w:rsid w:val="00867932"/>
    <w:rsid w:val="008712D0"/>
    <w:rsid w:val="00872AA7"/>
    <w:rsid w:val="00872E15"/>
    <w:rsid w:val="00874515"/>
    <w:rsid w:val="00874C78"/>
    <w:rsid w:val="00874E75"/>
    <w:rsid w:val="00874FF0"/>
    <w:rsid w:val="0087586B"/>
    <w:rsid w:val="00877219"/>
    <w:rsid w:val="00877E6F"/>
    <w:rsid w:val="00880A7D"/>
    <w:rsid w:val="00884273"/>
    <w:rsid w:val="008846B5"/>
    <w:rsid w:val="008866B9"/>
    <w:rsid w:val="008870F0"/>
    <w:rsid w:val="008879CC"/>
    <w:rsid w:val="0089251A"/>
    <w:rsid w:val="00892852"/>
    <w:rsid w:val="00892CC6"/>
    <w:rsid w:val="00894093"/>
    <w:rsid w:val="00894B97"/>
    <w:rsid w:val="00895270"/>
    <w:rsid w:val="00895E50"/>
    <w:rsid w:val="00896516"/>
    <w:rsid w:val="00897380"/>
    <w:rsid w:val="00897545"/>
    <w:rsid w:val="008A058B"/>
    <w:rsid w:val="008A2E96"/>
    <w:rsid w:val="008A4572"/>
    <w:rsid w:val="008A4C0E"/>
    <w:rsid w:val="008A4CA6"/>
    <w:rsid w:val="008A5061"/>
    <w:rsid w:val="008A5D19"/>
    <w:rsid w:val="008B354F"/>
    <w:rsid w:val="008B4561"/>
    <w:rsid w:val="008B4932"/>
    <w:rsid w:val="008B5DB4"/>
    <w:rsid w:val="008B6BD0"/>
    <w:rsid w:val="008B7929"/>
    <w:rsid w:val="008B7FBC"/>
    <w:rsid w:val="008C07F6"/>
    <w:rsid w:val="008C40AB"/>
    <w:rsid w:val="008C651D"/>
    <w:rsid w:val="008D00F8"/>
    <w:rsid w:val="008D08E2"/>
    <w:rsid w:val="008D7892"/>
    <w:rsid w:val="008E0548"/>
    <w:rsid w:val="008E0B3E"/>
    <w:rsid w:val="008E2B2D"/>
    <w:rsid w:val="008E3524"/>
    <w:rsid w:val="008E40FC"/>
    <w:rsid w:val="008E438E"/>
    <w:rsid w:val="008E5D40"/>
    <w:rsid w:val="008E6455"/>
    <w:rsid w:val="008F0C40"/>
    <w:rsid w:val="008F1ADD"/>
    <w:rsid w:val="008F1C12"/>
    <w:rsid w:val="008F4583"/>
    <w:rsid w:val="008F5B17"/>
    <w:rsid w:val="008F5F01"/>
    <w:rsid w:val="008F69F3"/>
    <w:rsid w:val="008F7551"/>
    <w:rsid w:val="008F7CF4"/>
    <w:rsid w:val="009019E5"/>
    <w:rsid w:val="00901F9E"/>
    <w:rsid w:val="00902E5D"/>
    <w:rsid w:val="009043EF"/>
    <w:rsid w:val="00904961"/>
    <w:rsid w:val="0090509B"/>
    <w:rsid w:val="00910D3F"/>
    <w:rsid w:val="009118E0"/>
    <w:rsid w:val="00912133"/>
    <w:rsid w:val="00912FE0"/>
    <w:rsid w:val="009136E9"/>
    <w:rsid w:val="00914F70"/>
    <w:rsid w:val="0091570D"/>
    <w:rsid w:val="00917029"/>
    <w:rsid w:val="00917080"/>
    <w:rsid w:val="00917959"/>
    <w:rsid w:val="00920DAD"/>
    <w:rsid w:val="00923EED"/>
    <w:rsid w:val="009240C2"/>
    <w:rsid w:val="0092442A"/>
    <w:rsid w:val="009260EF"/>
    <w:rsid w:val="009268E7"/>
    <w:rsid w:val="00926F9C"/>
    <w:rsid w:val="00927318"/>
    <w:rsid w:val="009274E1"/>
    <w:rsid w:val="00927CE7"/>
    <w:rsid w:val="00930486"/>
    <w:rsid w:val="00930855"/>
    <w:rsid w:val="009332C3"/>
    <w:rsid w:val="0093350B"/>
    <w:rsid w:val="00933A96"/>
    <w:rsid w:val="0093788C"/>
    <w:rsid w:val="00940D6F"/>
    <w:rsid w:val="00941ED7"/>
    <w:rsid w:val="00944AC8"/>
    <w:rsid w:val="009454AC"/>
    <w:rsid w:val="00945579"/>
    <w:rsid w:val="00945F13"/>
    <w:rsid w:val="00946749"/>
    <w:rsid w:val="00947758"/>
    <w:rsid w:val="00951159"/>
    <w:rsid w:val="009540A6"/>
    <w:rsid w:val="00954313"/>
    <w:rsid w:val="0095447B"/>
    <w:rsid w:val="009544AF"/>
    <w:rsid w:val="009544C6"/>
    <w:rsid w:val="00956D92"/>
    <w:rsid w:val="00960142"/>
    <w:rsid w:val="00961252"/>
    <w:rsid w:val="0096225D"/>
    <w:rsid w:val="00962C24"/>
    <w:rsid w:val="009658EA"/>
    <w:rsid w:val="00965F22"/>
    <w:rsid w:val="00966F7C"/>
    <w:rsid w:val="00967700"/>
    <w:rsid w:val="00970C0D"/>
    <w:rsid w:val="0097120F"/>
    <w:rsid w:val="00971DD0"/>
    <w:rsid w:val="0097243F"/>
    <w:rsid w:val="00973BC8"/>
    <w:rsid w:val="00973FCD"/>
    <w:rsid w:val="0097519E"/>
    <w:rsid w:val="00976EB9"/>
    <w:rsid w:val="00977260"/>
    <w:rsid w:val="00980A5C"/>
    <w:rsid w:val="0098378F"/>
    <w:rsid w:val="00983875"/>
    <w:rsid w:val="00983C2A"/>
    <w:rsid w:val="00984F26"/>
    <w:rsid w:val="0098542A"/>
    <w:rsid w:val="00986A7E"/>
    <w:rsid w:val="00987319"/>
    <w:rsid w:val="009875B1"/>
    <w:rsid w:val="00987AD7"/>
    <w:rsid w:val="00990582"/>
    <w:rsid w:val="009915C1"/>
    <w:rsid w:val="00991B5B"/>
    <w:rsid w:val="00992580"/>
    <w:rsid w:val="009951A8"/>
    <w:rsid w:val="009956FB"/>
    <w:rsid w:val="009962F4"/>
    <w:rsid w:val="009969FC"/>
    <w:rsid w:val="00997294"/>
    <w:rsid w:val="0099748D"/>
    <w:rsid w:val="00997FF6"/>
    <w:rsid w:val="009A01EE"/>
    <w:rsid w:val="009A0331"/>
    <w:rsid w:val="009A065C"/>
    <w:rsid w:val="009A0FD6"/>
    <w:rsid w:val="009A1540"/>
    <w:rsid w:val="009A3764"/>
    <w:rsid w:val="009A56EE"/>
    <w:rsid w:val="009A5A57"/>
    <w:rsid w:val="009A5B22"/>
    <w:rsid w:val="009A5D5B"/>
    <w:rsid w:val="009A7516"/>
    <w:rsid w:val="009B1B46"/>
    <w:rsid w:val="009B2B91"/>
    <w:rsid w:val="009B6718"/>
    <w:rsid w:val="009B6C0D"/>
    <w:rsid w:val="009B71B2"/>
    <w:rsid w:val="009B75B0"/>
    <w:rsid w:val="009B7ED9"/>
    <w:rsid w:val="009B7FE1"/>
    <w:rsid w:val="009C0B7D"/>
    <w:rsid w:val="009C18B6"/>
    <w:rsid w:val="009C1A5C"/>
    <w:rsid w:val="009C3637"/>
    <w:rsid w:val="009C390B"/>
    <w:rsid w:val="009C3921"/>
    <w:rsid w:val="009C47BA"/>
    <w:rsid w:val="009C4EC6"/>
    <w:rsid w:val="009C4FD3"/>
    <w:rsid w:val="009C51DA"/>
    <w:rsid w:val="009C65EE"/>
    <w:rsid w:val="009C68FE"/>
    <w:rsid w:val="009D105C"/>
    <w:rsid w:val="009D1CE6"/>
    <w:rsid w:val="009D2057"/>
    <w:rsid w:val="009D2D01"/>
    <w:rsid w:val="009D63BC"/>
    <w:rsid w:val="009D6A6D"/>
    <w:rsid w:val="009D6BDD"/>
    <w:rsid w:val="009D73FA"/>
    <w:rsid w:val="009D7AA8"/>
    <w:rsid w:val="009D7C1E"/>
    <w:rsid w:val="009E283B"/>
    <w:rsid w:val="009E36C6"/>
    <w:rsid w:val="009E3B9F"/>
    <w:rsid w:val="009E578A"/>
    <w:rsid w:val="009E5AD2"/>
    <w:rsid w:val="009E5BA1"/>
    <w:rsid w:val="009E766C"/>
    <w:rsid w:val="009F009F"/>
    <w:rsid w:val="009F09BD"/>
    <w:rsid w:val="009F1802"/>
    <w:rsid w:val="009F2871"/>
    <w:rsid w:val="009F295B"/>
    <w:rsid w:val="009F3607"/>
    <w:rsid w:val="009F3BC6"/>
    <w:rsid w:val="009F4052"/>
    <w:rsid w:val="009F42DC"/>
    <w:rsid w:val="009F47DC"/>
    <w:rsid w:val="009F69A9"/>
    <w:rsid w:val="009F7788"/>
    <w:rsid w:val="009F7ABE"/>
    <w:rsid w:val="00A010A7"/>
    <w:rsid w:val="00A02A6B"/>
    <w:rsid w:val="00A04368"/>
    <w:rsid w:val="00A05AF4"/>
    <w:rsid w:val="00A05C84"/>
    <w:rsid w:val="00A05E4A"/>
    <w:rsid w:val="00A07493"/>
    <w:rsid w:val="00A10228"/>
    <w:rsid w:val="00A11D23"/>
    <w:rsid w:val="00A1270F"/>
    <w:rsid w:val="00A13228"/>
    <w:rsid w:val="00A1353E"/>
    <w:rsid w:val="00A13934"/>
    <w:rsid w:val="00A13CE4"/>
    <w:rsid w:val="00A14AC0"/>
    <w:rsid w:val="00A14C8D"/>
    <w:rsid w:val="00A1578D"/>
    <w:rsid w:val="00A16164"/>
    <w:rsid w:val="00A177CA"/>
    <w:rsid w:val="00A20AE6"/>
    <w:rsid w:val="00A20D46"/>
    <w:rsid w:val="00A2253B"/>
    <w:rsid w:val="00A23668"/>
    <w:rsid w:val="00A26A67"/>
    <w:rsid w:val="00A27849"/>
    <w:rsid w:val="00A30781"/>
    <w:rsid w:val="00A31392"/>
    <w:rsid w:val="00A324CF"/>
    <w:rsid w:val="00A32546"/>
    <w:rsid w:val="00A32BD2"/>
    <w:rsid w:val="00A34183"/>
    <w:rsid w:val="00A345E6"/>
    <w:rsid w:val="00A34D46"/>
    <w:rsid w:val="00A35626"/>
    <w:rsid w:val="00A37450"/>
    <w:rsid w:val="00A37A42"/>
    <w:rsid w:val="00A40DD3"/>
    <w:rsid w:val="00A416A2"/>
    <w:rsid w:val="00A41B26"/>
    <w:rsid w:val="00A43981"/>
    <w:rsid w:val="00A439DB"/>
    <w:rsid w:val="00A43C64"/>
    <w:rsid w:val="00A43E2D"/>
    <w:rsid w:val="00A45527"/>
    <w:rsid w:val="00A507C8"/>
    <w:rsid w:val="00A5103A"/>
    <w:rsid w:val="00A522CE"/>
    <w:rsid w:val="00A523D4"/>
    <w:rsid w:val="00A5270D"/>
    <w:rsid w:val="00A53306"/>
    <w:rsid w:val="00A5547E"/>
    <w:rsid w:val="00A5584A"/>
    <w:rsid w:val="00A55D39"/>
    <w:rsid w:val="00A55E9C"/>
    <w:rsid w:val="00A60185"/>
    <w:rsid w:val="00A601E5"/>
    <w:rsid w:val="00A60783"/>
    <w:rsid w:val="00A60A6E"/>
    <w:rsid w:val="00A610C1"/>
    <w:rsid w:val="00A6156F"/>
    <w:rsid w:val="00A618AC"/>
    <w:rsid w:val="00A64E8D"/>
    <w:rsid w:val="00A65E4B"/>
    <w:rsid w:val="00A67531"/>
    <w:rsid w:val="00A727A4"/>
    <w:rsid w:val="00A72BB1"/>
    <w:rsid w:val="00A72DAC"/>
    <w:rsid w:val="00A74628"/>
    <w:rsid w:val="00A755C8"/>
    <w:rsid w:val="00A760BC"/>
    <w:rsid w:val="00A760F5"/>
    <w:rsid w:val="00A7613E"/>
    <w:rsid w:val="00A773BC"/>
    <w:rsid w:val="00A773D2"/>
    <w:rsid w:val="00A808E4"/>
    <w:rsid w:val="00A81B5A"/>
    <w:rsid w:val="00A81E98"/>
    <w:rsid w:val="00A82730"/>
    <w:rsid w:val="00A833FD"/>
    <w:rsid w:val="00A83658"/>
    <w:rsid w:val="00A84F72"/>
    <w:rsid w:val="00A853F8"/>
    <w:rsid w:val="00A86421"/>
    <w:rsid w:val="00A86B17"/>
    <w:rsid w:val="00A87FD3"/>
    <w:rsid w:val="00A922D5"/>
    <w:rsid w:val="00A926B0"/>
    <w:rsid w:val="00A92938"/>
    <w:rsid w:val="00A930DB"/>
    <w:rsid w:val="00A939D0"/>
    <w:rsid w:val="00A94017"/>
    <w:rsid w:val="00A9407E"/>
    <w:rsid w:val="00A97498"/>
    <w:rsid w:val="00A97D5C"/>
    <w:rsid w:val="00AA0747"/>
    <w:rsid w:val="00AA083C"/>
    <w:rsid w:val="00AA0CE5"/>
    <w:rsid w:val="00AA2459"/>
    <w:rsid w:val="00AA2A1D"/>
    <w:rsid w:val="00AA2B9D"/>
    <w:rsid w:val="00AA2D52"/>
    <w:rsid w:val="00AA578D"/>
    <w:rsid w:val="00AA7810"/>
    <w:rsid w:val="00AB108B"/>
    <w:rsid w:val="00AB1986"/>
    <w:rsid w:val="00AB2C7E"/>
    <w:rsid w:val="00AB3323"/>
    <w:rsid w:val="00AB471F"/>
    <w:rsid w:val="00AB51FD"/>
    <w:rsid w:val="00AB5AE4"/>
    <w:rsid w:val="00AB5AEA"/>
    <w:rsid w:val="00AB69DA"/>
    <w:rsid w:val="00AB6D92"/>
    <w:rsid w:val="00AB7726"/>
    <w:rsid w:val="00AB7927"/>
    <w:rsid w:val="00AC08B4"/>
    <w:rsid w:val="00AC1D2C"/>
    <w:rsid w:val="00AC2C6E"/>
    <w:rsid w:val="00AC420F"/>
    <w:rsid w:val="00AC5340"/>
    <w:rsid w:val="00AC607B"/>
    <w:rsid w:val="00AC6631"/>
    <w:rsid w:val="00AC6EA9"/>
    <w:rsid w:val="00AD0027"/>
    <w:rsid w:val="00AD0608"/>
    <w:rsid w:val="00AD19E8"/>
    <w:rsid w:val="00AD3774"/>
    <w:rsid w:val="00AD49EF"/>
    <w:rsid w:val="00AD4E71"/>
    <w:rsid w:val="00AD5EB1"/>
    <w:rsid w:val="00AD604A"/>
    <w:rsid w:val="00AE1A27"/>
    <w:rsid w:val="00AE2239"/>
    <w:rsid w:val="00AE2BAD"/>
    <w:rsid w:val="00AE51DB"/>
    <w:rsid w:val="00AE63A6"/>
    <w:rsid w:val="00AE6A69"/>
    <w:rsid w:val="00AE6DBC"/>
    <w:rsid w:val="00AE76DF"/>
    <w:rsid w:val="00AE7E99"/>
    <w:rsid w:val="00AF07D9"/>
    <w:rsid w:val="00AF1C58"/>
    <w:rsid w:val="00AF215B"/>
    <w:rsid w:val="00AF2528"/>
    <w:rsid w:val="00AF3434"/>
    <w:rsid w:val="00AF4B0B"/>
    <w:rsid w:val="00AF619A"/>
    <w:rsid w:val="00AF7005"/>
    <w:rsid w:val="00AF78B8"/>
    <w:rsid w:val="00AF7D67"/>
    <w:rsid w:val="00B0019C"/>
    <w:rsid w:val="00B02E32"/>
    <w:rsid w:val="00B030F1"/>
    <w:rsid w:val="00B0360B"/>
    <w:rsid w:val="00B03BED"/>
    <w:rsid w:val="00B041A7"/>
    <w:rsid w:val="00B04441"/>
    <w:rsid w:val="00B0451C"/>
    <w:rsid w:val="00B04A59"/>
    <w:rsid w:val="00B04F43"/>
    <w:rsid w:val="00B05AAA"/>
    <w:rsid w:val="00B05B8C"/>
    <w:rsid w:val="00B060CE"/>
    <w:rsid w:val="00B062EF"/>
    <w:rsid w:val="00B07371"/>
    <w:rsid w:val="00B07547"/>
    <w:rsid w:val="00B1161A"/>
    <w:rsid w:val="00B1176D"/>
    <w:rsid w:val="00B11F94"/>
    <w:rsid w:val="00B124F3"/>
    <w:rsid w:val="00B12787"/>
    <w:rsid w:val="00B13064"/>
    <w:rsid w:val="00B1519F"/>
    <w:rsid w:val="00B17759"/>
    <w:rsid w:val="00B20268"/>
    <w:rsid w:val="00B20843"/>
    <w:rsid w:val="00B22F6A"/>
    <w:rsid w:val="00B23634"/>
    <w:rsid w:val="00B2366C"/>
    <w:rsid w:val="00B23A10"/>
    <w:rsid w:val="00B23DE5"/>
    <w:rsid w:val="00B2466D"/>
    <w:rsid w:val="00B24B57"/>
    <w:rsid w:val="00B24B9F"/>
    <w:rsid w:val="00B254D9"/>
    <w:rsid w:val="00B25574"/>
    <w:rsid w:val="00B25E1B"/>
    <w:rsid w:val="00B26F3A"/>
    <w:rsid w:val="00B274C1"/>
    <w:rsid w:val="00B278C1"/>
    <w:rsid w:val="00B30AF7"/>
    <w:rsid w:val="00B324D8"/>
    <w:rsid w:val="00B33D04"/>
    <w:rsid w:val="00B35D2A"/>
    <w:rsid w:val="00B36ADC"/>
    <w:rsid w:val="00B37EA5"/>
    <w:rsid w:val="00B415F0"/>
    <w:rsid w:val="00B416A7"/>
    <w:rsid w:val="00B43671"/>
    <w:rsid w:val="00B4649D"/>
    <w:rsid w:val="00B46B1A"/>
    <w:rsid w:val="00B46F80"/>
    <w:rsid w:val="00B47923"/>
    <w:rsid w:val="00B50463"/>
    <w:rsid w:val="00B50641"/>
    <w:rsid w:val="00B50EF5"/>
    <w:rsid w:val="00B520BB"/>
    <w:rsid w:val="00B52C28"/>
    <w:rsid w:val="00B53963"/>
    <w:rsid w:val="00B54040"/>
    <w:rsid w:val="00B5591C"/>
    <w:rsid w:val="00B563E0"/>
    <w:rsid w:val="00B56C42"/>
    <w:rsid w:val="00B57194"/>
    <w:rsid w:val="00B57399"/>
    <w:rsid w:val="00B601F4"/>
    <w:rsid w:val="00B62152"/>
    <w:rsid w:val="00B625CC"/>
    <w:rsid w:val="00B63709"/>
    <w:rsid w:val="00B637E2"/>
    <w:rsid w:val="00B6524A"/>
    <w:rsid w:val="00B66B8F"/>
    <w:rsid w:val="00B6764E"/>
    <w:rsid w:val="00B7161C"/>
    <w:rsid w:val="00B72C68"/>
    <w:rsid w:val="00B73F83"/>
    <w:rsid w:val="00B74360"/>
    <w:rsid w:val="00B7587C"/>
    <w:rsid w:val="00B76561"/>
    <w:rsid w:val="00B76C1F"/>
    <w:rsid w:val="00B812A5"/>
    <w:rsid w:val="00B81EE8"/>
    <w:rsid w:val="00B820E7"/>
    <w:rsid w:val="00B82175"/>
    <w:rsid w:val="00B82B57"/>
    <w:rsid w:val="00B83DDA"/>
    <w:rsid w:val="00B850B0"/>
    <w:rsid w:val="00B868FF"/>
    <w:rsid w:val="00B87009"/>
    <w:rsid w:val="00B8791D"/>
    <w:rsid w:val="00B907CA"/>
    <w:rsid w:val="00B912E7"/>
    <w:rsid w:val="00B92014"/>
    <w:rsid w:val="00B94498"/>
    <w:rsid w:val="00B950C3"/>
    <w:rsid w:val="00B955E7"/>
    <w:rsid w:val="00B95CCB"/>
    <w:rsid w:val="00B96831"/>
    <w:rsid w:val="00B969DA"/>
    <w:rsid w:val="00B97FE3"/>
    <w:rsid w:val="00BA06DE"/>
    <w:rsid w:val="00BA093C"/>
    <w:rsid w:val="00BA0F83"/>
    <w:rsid w:val="00BA19FC"/>
    <w:rsid w:val="00BA1D75"/>
    <w:rsid w:val="00BA2BAE"/>
    <w:rsid w:val="00BA2CCF"/>
    <w:rsid w:val="00BA4529"/>
    <w:rsid w:val="00BA5795"/>
    <w:rsid w:val="00BA5C77"/>
    <w:rsid w:val="00BA61FA"/>
    <w:rsid w:val="00BB195D"/>
    <w:rsid w:val="00BB339B"/>
    <w:rsid w:val="00BB4513"/>
    <w:rsid w:val="00BB5057"/>
    <w:rsid w:val="00BB69F9"/>
    <w:rsid w:val="00BB7595"/>
    <w:rsid w:val="00BC04C3"/>
    <w:rsid w:val="00BC442A"/>
    <w:rsid w:val="00BC589F"/>
    <w:rsid w:val="00BC5AD4"/>
    <w:rsid w:val="00BC5BDD"/>
    <w:rsid w:val="00BC66CD"/>
    <w:rsid w:val="00BD3477"/>
    <w:rsid w:val="00BD405D"/>
    <w:rsid w:val="00BD5204"/>
    <w:rsid w:val="00BD6638"/>
    <w:rsid w:val="00BD6B68"/>
    <w:rsid w:val="00BE1202"/>
    <w:rsid w:val="00BE1E8B"/>
    <w:rsid w:val="00BE25C0"/>
    <w:rsid w:val="00BE2AE1"/>
    <w:rsid w:val="00BE2B00"/>
    <w:rsid w:val="00BE3347"/>
    <w:rsid w:val="00BE6118"/>
    <w:rsid w:val="00BF07BA"/>
    <w:rsid w:val="00BF0EF7"/>
    <w:rsid w:val="00BF1505"/>
    <w:rsid w:val="00BF1A4D"/>
    <w:rsid w:val="00BF2C60"/>
    <w:rsid w:val="00BF360B"/>
    <w:rsid w:val="00BF50CF"/>
    <w:rsid w:val="00BF56CA"/>
    <w:rsid w:val="00BF6CE0"/>
    <w:rsid w:val="00BF792F"/>
    <w:rsid w:val="00C000A9"/>
    <w:rsid w:val="00C01E0C"/>
    <w:rsid w:val="00C05FBB"/>
    <w:rsid w:val="00C06138"/>
    <w:rsid w:val="00C06EF3"/>
    <w:rsid w:val="00C1017F"/>
    <w:rsid w:val="00C10493"/>
    <w:rsid w:val="00C10EB2"/>
    <w:rsid w:val="00C149CE"/>
    <w:rsid w:val="00C154F4"/>
    <w:rsid w:val="00C20470"/>
    <w:rsid w:val="00C20C3B"/>
    <w:rsid w:val="00C20FB7"/>
    <w:rsid w:val="00C21985"/>
    <w:rsid w:val="00C21B06"/>
    <w:rsid w:val="00C23164"/>
    <w:rsid w:val="00C257DE"/>
    <w:rsid w:val="00C25EC6"/>
    <w:rsid w:val="00C2679C"/>
    <w:rsid w:val="00C26BAF"/>
    <w:rsid w:val="00C3089F"/>
    <w:rsid w:val="00C30F6C"/>
    <w:rsid w:val="00C33681"/>
    <w:rsid w:val="00C34A52"/>
    <w:rsid w:val="00C34C66"/>
    <w:rsid w:val="00C350A2"/>
    <w:rsid w:val="00C35ECD"/>
    <w:rsid w:val="00C36CC7"/>
    <w:rsid w:val="00C37A4F"/>
    <w:rsid w:val="00C40E0C"/>
    <w:rsid w:val="00C41599"/>
    <w:rsid w:val="00C4181D"/>
    <w:rsid w:val="00C41E23"/>
    <w:rsid w:val="00C42BD8"/>
    <w:rsid w:val="00C45A15"/>
    <w:rsid w:val="00C45B38"/>
    <w:rsid w:val="00C45BAE"/>
    <w:rsid w:val="00C469AA"/>
    <w:rsid w:val="00C46BB8"/>
    <w:rsid w:val="00C4770F"/>
    <w:rsid w:val="00C47E2C"/>
    <w:rsid w:val="00C503F3"/>
    <w:rsid w:val="00C516CE"/>
    <w:rsid w:val="00C523D7"/>
    <w:rsid w:val="00C54999"/>
    <w:rsid w:val="00C55261"/>
    <w:rsid w:val="00C55721"/>
    <w:rsid w:val="00C5714B"/>
    <w:rsid w:val="00C578D6"/>
    <w:rsid w:val="00C60F66"/>
    <w:rsid w:val="00C61CAC"/>
    <w:rsid w:val="00C628BA"/>
    <w:rsid w:val="00C632FF"/>
    <w:rsid w:val="00C6403D"/>
    <w:rsid w:val="00C65F83"/>
    <w:rsid w:val="00C66896"/>
    <w:rsid w:val="00C67C26"/>
    <w:rsid w:val="00C703DE"/>
    <w:rsid w:val="00C70485"/>
    <w:rsid w:val="00C70962"/>
    <w:rsid w:val="00C72D97"/>
    <w:rsid w:val="00C74D5D"/>
    <w:rsid w:val="00C75280"/>
    <w:rsid w:val="00C7600F"/>
    <w:rsid w:val="00C773EC"/>
    <w:rsid w:val="00C778C9"/>
    <w:rsid w:val="00C80371"/>
    <w:rsid w:val="00C82242"/>
    <w:rsid w:val="00C827AF"/>
    <w:rsid w:val="00C82926"/>
    <w:rsid w:val="00C82DF0"/>
    <w:rsid w:val="00C8461D"/>
    <w:rsid w:val="00C85456"/>
    <w:rsid w:val="00C86927"/>
    <w:rsid w:val="00C873F5"/>
    <w:rsid w:val="00C87921"/>
    <w:rsid w:val="00C87DF4"/>
    <w:rsid w:val="00C90C31"/>
    <w:rsid w:val="00C914DE"/>
    <w:rsid w:val="00C92ADC"/>
    <w:rsid w:val="00C93B5D"/>
    <w:rsid w:val="00C93DDB"/>
    <w:rsid w:val="00C94CD0"/>
    <w:rsid w:val="00C95099"/>
    <w:rsid w:val="00C9587B"/>
    <w:rsid w:val="00C96AFA"/>
    <w:rsid w:val="00C9734B"/>
    <w:rsid w:val="00C97853"/>
    <w:rsid w:val="00C97955"/>
    <w:rsid w:val="00CA04F3"/>
    <w:rsid w:val="00CA0C04"/>
    <w:rsid w:val="00CA1324"/>
    <w:rsid w:val="00CA272A"/>
    <w:rsid w:val="00CA477E"/>
    <w:rsid w:val="00CA7BBA"/>
    <w:rsid w:val="00CB0847"/>
    <w:rsid w:val="00CB1123"/>
    <w:rsid w:val="00CB30E2"/>
    <w:rsid w:val="00CB39AA"/>
    <w:rsid w:val="00CB3A3B"/>
    <w:rsid w:val="00CB3A45"/>
    <w:rsid w:val="00CB4935"/>
    <w:rsid w:val="00CB6A70"/>
    <w:rsid w:val="00CB6FD2"/>
    <w:rsid w:val="00CB72ED"/>
    <w:rsid w:val="00CC0CAA"/>
    <w:rsid w:val="00CC1F9C"/>
    <w:rsid w:val="00CC3802"/>
    <w:rsid w:val="00CC3D48"/>
    <w:rsid w:val="00CC5405"/>
    <w:rsid w:val="00CC5A58"/>
    <w:rsid w:val="00CC74B1"/>
    <w:rsid w:val="00CC7804"/>
    <w:rsid w:val="00CC7BAF"/>
    <w:rsid w:val="00CD0BBF"/>
    <w:rsid w:val="00CD15FC"/>
    <w:rsid w:val="00CD1EDF"/>
    <w:rsid w:val="00CD2701"/>
    <w:rsid w:val="00CD2B11"/>
    <w:rsid w:val="00CD45AE"/>
    <w:rsid w:val="00CD55CE"/>
    <w:rsid w:val="00CE0A0C"/>
    <w:rsid w:val="00CE3B3E"/>
    <w:rsid w:val="00CE5CD1"/>
    <w:rsid w:val="00CE6C69"/>
    <w:rsid w:val="00CF10F6"/>
    <w:rsid w:val="00CF11DD"/>
    <w:rsid w:val="00CF23C8"/>
    <w:rsid w:val="00CF25A6"/>
    <w:rsid w:val="00CF3F75"/>
    <w:rsid w:val="00CF53A3"/>
    <w:rsid w:val="00CF5578"/>
    <w:rsid w:val="00CF59C2"/>
    <w:rsid w:val="00CF7AE9"/>
    <w:rsid w:val="00D03141"/>
    <w:rsid w:val="00D03FDF"/>
    <w:rsid w:val="00D048CC"/>
    <w:rsid w:val="00D0646E"/>
    <w:rsid w:val="00D072B7"/>
    <w:rsid w:val="00D07981"/>
    <w:rsid w:val="00D107BA"/>
    <w:rsid w:val="00D10F91"/>
    <w:rsid w:val="00D11AAC"/>
    <w:rsid w:val="00D131DE"/>
    <w:rsid w:val="00D15536"/>
    <w:rsid w:val="00D159E0"/>
    <w:rsid w:val="00D1672A"/>
    <w:rsid w:val="00D17223"/>
    <w:rsid w:val="00D207A7"/>
    <w:rsid w:val="00D2082B"/>
    <w:rsid w:val="00D20FC7"/>
    <w:rsid w:val="00D21545"/>
    <w:rsid w:val="00D21C1B"/>
    <w:rsid w:val="00D22D1B"/>
    <w:rsid w:val="00D22EC0"/>
    <w:rsid w:val="00D23371"/>
    <w:rsid w:val="00D24658"/>
    <w:rsid w:val="00D26753"/>
    <w:rsid w:val="00D304AB"/>
    <w:rsid w:val="00D311DC"/>
    <w:rsid w:val="00D324CF"/>
    <w:rsid w:val="00D334D5"/>
    <w:rsid w:val="00D33991"/>
    <w:rsid w:val="00D33D1D"/>
    <w:rsid w:val="00D34356"/>
    <w:rsid w:val="00D345CF"/>
    <w:rsid w:val="00D352D5"/>
    <w:rsid w:val="00D35740"/>
    <w:rsid w:val="00D35D79"/>
    <w:rsid w:val="00D40409"/>
    <w:rsid w:val="00D420D4"/>
    <w:rsid w:val="00D423E0"/>
    <w:rsid w:val="00D435CC"/>
    <w:rsid w:val="00D44418"/>
    <w:rsid w:val="00D445CD"/>
    <w:rsid w:val="00D44B0D"/>
    <w:rsid w:val="00D44D81"/>
    <w:rsid w:val="00D45F3A"/>
    <w:rsid w:val="00D45FE5"/>
    <w:rsid w:val="00D462C9"/>
    <w:rsid w:val="00D47343"/>
    <w:rsid w:val="00D47C14"/>
    <w:rsid w:val="00D47C7D"/>
    <w:rsid w:val="00D5119B"/>
    <w:rsid w:val="00D56BA3"/>
    <w:rsid w:val="00D5751E"/>
    <w:rsid w:val="00D600EB"/>
    <w:rsid w:val="00D606A0"/>
    <w:rsid w:val="00D60BE5"/>
    <w:rsid w:val="00D6301B"/>
    <w:rsid w:val="00D6393F"/>
    <w:rsid w:val="00D64E04"/>
    <w:rsid w:val="00D6632C"/>
    <w:rsid w:val="00D66C6F"/>
    <w:rsid w:val="00D66D6F"/>
    <w:rsid w:val="00D670B3"/>
    <w:rsid w:val="00D671AD"/>
    <w:rsid w:val="00D7201B"/>
    <w:rsid w:val="00D73257"/>
    <w:rsid w:val="00D74365"/>
    <w:rsid w:val="00D74B0D"/>
    <w:rsid w:val="00D767A3"/>
    <w:rsid w:val="00D7691F"/>
    <w:rsid w:val="00D809C0"/>
    <w:rsid w:val="00D8183B"/>
    <w:rsid w:val="00D81EAF"/>
    <w:rsid w:val="00D82084"/>
    <w:rsid w:val="00D83ED4"/>
    <w:rsid w:val="00D842F4"/>
    <w:rsid w:val="00D84C76"/>
    <w:rsid w:val="00D85944"/>
    <w:rsid w:val="00D8645D"/>
    <w:rsid w:val="00D91104"/>
    <w:rsid w:val="00D914B5"/>
    <w:rsid w:val="00D92120"/>
    <w:rsid w:val="00D947EC"/>
    <w:rsid w:val="00D95825"/>
    <w:rsid w:val="00D96E3C"/>
    <w:rsid w:val="00DA3B61"/>
    <w:rsid w:val="00DA3C99"/>
    <w:rsid w:val="00DA4798"/>
    <w:rsid w:val="00DA5848"/>
    <w:rsid w:val="00DA6A03"/>
    <w:rsid w:val="00DA6AEF"/>
    <w:rsid w:val="00DA7327"/>
    <w:rsid w:val="00DA7EA5"/>
    <w:rsid w:val="00DA7F0D"/>
    <w:rsid w:val="00DB0BEB"/>
    <w:rsid w:val="00DB0E26"/>
    <w:rsid w:val="00DB2C73"/>
    <w:rsid w:val="00DB3546"/>
    <w:rsid w:val="00DB3FCF"/>
    <w:rsid w:val="00DB5340"/>
    <w:rsid w:val="00DB60AF"/>
    <w:rsid w:val="00DB72D2"/>
    <w:rsid w:val="00DC03FB"/>
    <w:rsid w:val="00DC0D8F"/>
    <w:rsid w:val="00DC1960"/>
    <w:rsid w:val="00DC2A3B"/>
    <w:rsid w:val="00DC2E64"/>
    <w:rsid w:val="00DC3DB0"/>
    <w:rsid w:val="00DC42AD"/>
    <w:rsid w:val="00DC5603"/>
    <w:rsid w:val="00DC6AF7"/>
    <w:rsid w:val="00DC6F72"/>
    <w:rsid w:val="00DD1700"/>
    <w:rsid w:val="00DD1ABD"/>
    <w:rsid w:val="00DD1B6E"/>
    <w:rsid w:val="00DD1ED4"/>
    <w:rsid w:val="00DD29DD"/>
    <w:rsid w:val="00DD3139"/>
    <w:rsid w:val="00DD31D9"/>
    <w:rsid w:val="00DD5017"/>
    <w:rsid w:val="00DD5362"/>
    <w:rsid w:val="00DD57A8"/>
    <w:rsid w:val="00DD67A5"/>
    <w:rsid w:val="00DD74D9"/>
    <w:rsid w:val="00DE1620"/>
    <w:rsid w:val="00DE2C90"/>
    <w:rsid w:val="00DE3A92"/>
    <w:rsid w:val="00DE55EF"/>
    <w:rsid w:val="00DF0C0A"/>
    <w:rsid w:val="00DF12C3"/>
    <w:rsid w:val="00DF1521"/>
    <w:rsid w:val="00DF1E65"/>
    <w:rsid w:val="00DF2126"/>
    <w:rsid w:val="00DF483D"/>
    <w:rsid w:val="00DF542D"/>
    <w:rsid w:val="00DF577B"/>
    <w:rsid w:val="00DF69E3"/>
    <w:rsid w:val="00DF77F4"/>
    <w:rsid w:val="00E00466"/>
    <w:rsid w:val="00E006E0"/>
    <w:rsid w:val="00E018AB"/>
    <w:rsid w:val="00E03DF5"/>
    <w:rsid w:val="00E04386"/>
    <w:rsid w:val="00E04C3B"/>
    <w:rsid w:val="00E05578"/>
    <w:rsid w:val="00E070FA"/>
    <w:rsid w:val="00E10584"/>
    <w:rsid w:val="00E12A23"/>
    <w:rsid w:val="00E13AD0"/>
    <w:rsid w:val="00E14A21"/>
    <w:rsid w:val="00E1554D"/>
    <w:rsid w:val="00E158A7"/>
    <w:rsid w:val="00E165D1"/>
    <w:rsid w:val="00E16BC3"/>
    <w:rsid w:val="00E175D5"/>
    <w:rsid w:val="00E20C10"/>
    <w:rsid w:val="00E21AF6"/>
    <w:rsid w:val="00E22CE1"/>
    <w:rsid w:val="00E22EC5"/>
    <w:rsid w:val="00E23BEF"/>
    <w:rsid w:val="00E23FA1"/>
    <w:rsid w:val="00E2404C"/>
    <w:rsid w:val="00E25117"/>
    <w:rsid w:val="00E252C4"/>
    <w:rsid w:val="00E25CD1"/>
    <w:rsid w:val="00E267AB"/>
    <w:rsid w:val="00E2732D"/>
    <w:rsid w:val="00E278CA"/>
    <w:rsid w:val="00E27D11"/>
    <w:rsid w:val="00E336E0"/>
    <w:rsid w:val="00E343A0"/>
    <w:rsid w:val="00E36D0A"/>
    <w:rsid w:val="00E36EE0"/>
    <w:rsid w:val="00E3703E"/>
    <w:rsid w:val="00E37539"/>
    <w:rsid w:val="00E3769F"/>
    <w:rsid w:val="00E37B96"/>
    <w:rsid w:val="00E40EA9"/>
    <w:rsid w:val="00E41E89"/>
    <w:rsid w:val="00E41FFB"/>
    <w:rsid w:val="00E4293A"/>
    <w:rsid w:val="00E45D95"/>
    <w:rsid w:val="00E46843"/>
    <w:rsid w:val="00E50C46"/>
    <w:rsid w:val="00E51B86"/>
    <w:rsid w:val="00E52A35"/>
    <w:rsid w:val="00E530EE"/>
    <w:rsid w:val="00E54EE8"/>
    <w:rsid w:val="00E5579D"/>
    <w:rsid w:val="00E55C3E"/>
    <w:rsid w:val="00E5676D"/>
    <w:rsid w:val="00E56B86"/>
    <w:rsid w:val="00E57E03"/>
    <w:rsid w:val="00E604A1"/>
    <w:rsid w:val="00E61336"/>
    <w:rsid w:val="00E613FF"/>
    <w:rsid w:val="00E62C2E"/>
    <w:rsid w:val="00E62C4A"/>
    <w:rsid w:val="00E62F09"/>
    <w:rsid w:val="00E63AD6"/>
    <w:rsid w:val="00E6497B"/>
    <w:rsid w:val="00E65941"/>
    <w:rsid w:val="00E65B8B"/>
    <w:rsid w:val="00E65DEF"/>
    <w:rsid w:val="00E66572"/>
    <w:rsid w:val="00E66CFA"/>
    <w:rsid w:val="00E6713A"/>
    <w:rsid w:val="00E71490"/>
    <w:rsid w:val="00E72C2C"/>
    <w:rsid w:val="00E731DD"/>
    <w:rsid w:val="00E73607"/>
    <w:rsid w:val="00E741E0"/>
    <w:rsid w:val="00E74B08"/>
    <w:rsid w:val="00E74F68"/>
    <w:rsid w:val="00E7634C"/>
    <w:rsid w:val="00E76574"/>
    <w:rsid w:val="00E778AF"/>
    <w:rsid w:val="00E77D5A"/>
    <w:rsid w:val="00E80D0F"/>
    <w:rsid w:val="00E83742"/>
    <w:rsid w:val="00E86717"/>
    <w:rsid w:val="00E870F4"/>
    <w:rsid w:val="00E876B8"/>
    <w:rsid w:val="00E87FD2"/>
    <w:rsid w:val="00E90125"/>
    <w:rsid w:val="00E905B9"/>
    <w:rsid w:val="00E91B8A"/>
    <w:rsid w:val="00E92297"/>
    <w:rsid w:val="00E93F89"/>
    <w:rsid w:val="00E940F5"/>
    <w:rsid w:val="00E94AF4"/>
    <w:rsid w:val="00E94E09"/>
    <w:rsid w:val="00E97047"/>
    <w:rsid w:val="00E97118"/>
    <w:rsid w:val="00EA079B"/>
    <w:rsid w:val="00EA2C7E"/>
    <w:rsid w:val="00EA346E"/>
    <w:rsid w:val="00EA36E3"/>
    <w:rsid w:val="00EA459C"/>
    <w:rsid w:val="00EA6607"/>
    <w:rsid w:val="00EB0C90"/>
    <w:rsid w:val="00EB0D2A"/>
    <w:rsid w:val="00EB1AA3"/>
    <w:rsid w:val="00EB247F"/>
    <w:rsid w:val="00EB3FA1"/>
    <w:rsid w:val="00EB40CA"/>
    <w:rsid w:val="00EB44EA"/>
    <w:rsid w:val="00EB453C"/>
    <w:rsid w:val="00EB4B81"/>
    <w:rsid w:val="00EB5B7D"/>
    <w:rsid w:val="00EB68E0"/>
    <w:rsid w:val="00EB69E2"/>
    <w:rsid w:val="00EB69F6"/>
    <w:rsid w:val="00EB782C"/>
    <w:rsid w:val="00EC3541"/>
    <w:rsid w:val="00EC3953"/>
    <w:rsid w:val="00EC4104"/>
    <w:rsid w:val="00EC4BA8"/>
    <w:rsid w:val="00EC59C0"/>
    <w:rsid w:val="00EC5C6B"/>
    <w:rsid w:val="00EC6867"/>
    <w:rsid w:val="00EC7524"/>
    <w:rsid w:val="00EC7DF5"/>
    <w:rsid w:val="00ED008C"/>
    <w:rsid w:val="00ED05C2"/>
    <w:rsid w:val="00ED0628"/>
    <w:rsid w:val="00ED0C08"/>
    <w:rsid w:val="00ED1B9D"/>
    <w:rsid w:val="00ED23BE"/>
    <w:rsid w:val="00ED2F03"/>
    <w:rsid w:val="00ED44E1"/>
    <w:rsid w:val="00ED62A3"/>
    <w:rsid w:val="00ED62AE"/>
    <w:rsid w:val="00EE1FAB"/>
    <w:rsid w:val="00EE2FC2"/>
    <w:rsid w:val="00EE4436"/>
    <w:rsid w:val="00EF0140"/>
    <w:rsid w:val="00EF01A6"/>
    <w:rsid w:val="00EF01BC"/>
    <w:rsid w:val="00EF01FB"/>
    <w:rsid w:val="00EF02FC"/>
    <w:rsid w:val="00EF0CD7"/>
    <w:rsid w:val="00EF0E9A"/>
    <w:rsid w:val="00EF10B2"/>
    <w:rsid w:val="00EF14FD"/>
    <w:rsid w:val="00EF2159"/>
    <w:rsid w:val="00EF2B67"/>
    <w:rsid w:val="00EF37B3"/>
    <w:rsid w:val="00EF3EC1"/>
    <w:rsid w:val="00EF75A5"/>
    <w:rsid w:val="00F01000"/>
    <w:rsid w:val="00F014C0"/>
    <w:rsid w:val="00F020B2"/>
    <w:rsid w:val="00F05A9D"/>
    <w:rsid w:val="00F06808"/>
    <w:rsid w:val="00F10DD1"/>
    <w:rsid w:val="00F11232"/>
    <w:rsid w:val="00F12AD1"/>
    <w:rsid w:val="00F135F6"/>
    <w:rsid w:val="00F138C5"/>
    <w:rsid w:val="00F13BB1"/>
    <w:rsid w:val="00F142F7"/>
    <w:rsid w:val="00F14868"/>
    <w:rsid w:val="00F16FF9"/>
    <w:rsid w:val="00F1721F"/>
    <w:rsid w:val="00F20FA7"/>
    <w:rsid w:val="00F2157B"/>
    <w:rsid w:val="00F24117"/>
    <w:rsid w:val="00F24443"/>
    <w:rsid w:val="00F24946"/>
    <w:rsid w:val="00F255AC"/>
    <w:rsid w:val="00F25AC3"/>
    <w:rsid w:val="00F2695E"/>
    <w:rsid w:val="00F26E49"/>
    <w:rsid w:val="00F2748F"/>
    <w:rsid w:val="00F275F2"/>
    <w:rsid w:val="00F304C5"/>
    <w:rsid w:val="00F32CCD"/>
    <w:rsid w:val="00F33601"/>
    <w:rsid w:val="00F338CC"/>
    <w:rsid w:val="00F33B72"/>
    <w:rsid w:val="00F33FAF"/>
    <w:rsid w:val="00F37B16"/>
    <w:rsid w:val="00F37BAF"/>
    <w:rsid w:val="00F40594"/>
    <w:rsid w:val="00F40DF9"/>
    <w:rsid w:val="00F4194A"/>
    <w:rsid w:val="00F42CE1"/>
    <w:rsid w:val="00F42E95"/>
    <w:rsid w:val="00F445FE"/>
    <w:rsid w:val="00F446D2"/>
    <w:rsid w:val="00F4732C"/>
    <w:rsid w:val="00F5045E"/>
    <w:rsid w:val="00F50E9E"/>
    <w:rsid w:val="00F514C7"/>
    <w:rsid w:val="00F520DD"/>
    <w:rsid w:val="00F53B25"/>
    <w:rsid w:val="00F540CC"/>
    <w:rsid w:val="00F55487"/>
    <w:rsid w:val="00F60089"/>
    <w:rsid w:val="00F604E9"/>
    <w:rsid w:val="00F61F6A"/>
    <w:rsid w:val="00F624A5"/>
    <w:rsid w:val="00F6403F"/>
    <w:rsid w:val="00F6404F"/>
    <w:rsid w:val="00F64666"/>
    <w:rsid w:val="00F6483A"/>
    <w:rsid w:val="00F64E99"/>
    <w:rsid w:val="00F653D6"/>
    <w:rsid w:val="00F6570E"/>
    <w:rsid w:val="00F65BCC"/>
    <w:rsid w:val="00F71B02"/>
    <w:rsid w:val="00F72916"/>
    <w:rsid w:val="00F73267"/>
    <w:rsid w:val="00F74BDE"/>
    <w:rsid w:val="00F753BF"/>
    <w:rsid w:val="00F75993"/>
    <w:rsid w:val="00F75BA8"/>
    <w:rsid w:val="00F80ADB"/>
    <w:rsid w:val="00F81E32"/>
    <w:rsid w:val="00F82563"/>
    <w:rsid w:val="00F82A04"/>
    <w:rsid w:val="00F83059"/>
    <w:rsid w:val="00F83459"/>
    <w:rsid w:val="00F83D0E"/>
    <w:rsid w:val="00F83D85"/>
    <w:rsid w:val="00F84DEA"/>
    <w:rsid w:val="00F8588E"/>
    <w:rsid w:val="00F85920"/>
    <w:rsid w:val="00F865D0"/>
    <w:rsid w:val="00F86666"/>
    <w:rsid w:val="00F87DD3"/>
    <w:rsid w:val="00F92971"/>
    <w:rsid w:val="00F92BCC"/>
    <w:rsid w:val="00F92C5D"/>
    <w:rsid w:val="00F94D0A"/>
    <w:rsid w:val="00F96027"/>
    <w:rsid w:val="00F96935"/>
    <w:rsid w:val="00F97B0E"/>
    <w:rsid w:val="00FA19CA"/>
    <w:rsid w:val="00FA2DA5"/>
    <w:rsid w:val="00FA387E"/>
    <w:rsid w:val="00FA5D13"/>
    <w:rsid w:val="00FA78D0"/>
    <w:rsid w:val="00FA7EBD"/>
    <w:rsid w:val="00FB01D4"/>
    <w:rsid w:val="00FB084B"/>
    <w:rsid w:val="00FB3F4D"/>
    <w:rsid w:val="00FB56ED"/>
    <w:rsid w:val="00FB6DAC"/>
    <w:rsid w:val="00FB7144"/>
    <w:rsid w:val="00FB736B"/>
    <w:rsid w:val="00FB7683"/>
    <w:rsid w:val="00FB77CD"/>
    <w:rsid w:val="00FB7AC8"/>
    <w:rsid w:val="00FC005A"/>
    <w:rsid w:val="00FC1317"/>
    <w:rsid w:val="00FC1575"/>
    <w:rsid w:val="00FC1905"/>
    <w:rsid w:val="00FC2BA8"/>
    <w:rsid w:val="00FC2FC1"/>
    <w:rsid w:val="00FC35B7"/>
    <w:rsid w:val="00FC3681"/>
    <w:rsid w:val="00FC45A6"/>
    <w:rsid w:val="00FC47DC"/>
    <w:rsid w:val="00FC51E2"/>
    <w:rsid w:val="00FC6CD9"/>
    <w:rsid w:val="00FC6DDE"/>
    <w:rsid w:val="00FD07BE"/>
    <w:rsid w:val="00FD0DAD"/>
    <w:rsid w:val="00FD174C"/>
    <w:rsid w:val="00FD2796"/>
    <w:rsid w:val="00FD67DB"/>
    <w:rsid w:val="00FD6F21"/>
    <w:rsid w:val="00FE0360"/>
    <w:rsid w:val="00FE08A1"/>
    <w:rsid w:val="00FE0C75"/>
    <w:rsid w:val="00FE1ADD"/>
    <w:rsid w:val="00FE1C81"/>
    <w:rsid w:val="00FE366C"/>
    <w:rsid w:val="00FE36FE"/>
    <w:rsid w:val="00FE4434"/>
    <w:rsid w:val="00FE4A14"/>
    <w:rsid w:val="00FE67C7"/>
    <w:rsid w:val="00FE6B81"/>
    <w:rsid w:val="00FE7F19"/>
    <w:rsid w:val="00FE7F8C"/>
    <w:rsid w:val="00FF1255"/>
    <w:rsid w:val="00FF33EF"/>
    <w:rsid w:val="00FF3960"/>
    <w:rsid w:val="00FF501C"/>
    <w:rsid w:val="00FF603C"/>
    <w:rsid w:val="00FF73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11E8D"/>
  <w15:chartTrackingRefBased/>
  <w15:docId w15:val="{7F931472-E55E-434F-BEEF-A9C7D806B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78A"/>
    <w:pPr>
      <w:spacing w:after="200" w:line="276" w:lineRule="auto"/>
    </w:pPr>
    <w:rPr>
      <w:sz w:val="22"/>
      <w:szCs w:val="22"/>
      <w:lang w:eastAsia="en-US"/>
    </w:rPr>
  </w:style>
  <w:style w:type="paragraph" w:styleId="Ttulo1">
    <w:name w:val="heading 1"/>
    <w:aliases w:val="Tabla Contenido 1,Head1,CAPITULO,h1,II+,I,chapter,section:1,level 1,Level 1 Head,H1,h11,II+1,h12,II+2,I1,chapter1,section:11,level 11,Level 1 Head1,H11,h111,II+11,h13,II+3,I2,chapter2,section:12,level 12,Level 1 Head2,H12,Titulo,Título 1 Car C"/>
    <w:basedOn w:val="Normal"/>
    <w:next w:val="Normal"/>
    <w:link w:val="Ttulo1Car"/>
    <w:qFormat/>
    <w:rsid w:val="005F196E"/>
    <w:pPr>
      <w:keepNext/>
      <w:spacing w:before="240" w:after="240" w:line="240" w:lineRule="auto"/>
      <w:outlineLvl w:val="0"/>
    </w:pPr>
    <w:rPr>
      <w:rFonts w:ascii="Arial" w:eastAsia="Times New Roman" w:hAnsi="Arial"/>
      <w:b/>
      <w:kern w:val="28"/>
      <w:sz w:val="2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5F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75FC6"/>
  </w:style>
  <w:style w:type="paragraph" w:styleId="Piedepgina">
    <w:name w:val="footer"/>
    <w:basedOn w:val="Normal"/>
    <w:link w:val="PiedepginaCar"/>
    <w:uiPriority w:val="99"/>
    <w:unhideWhenUsed/>
    <w:rsid w:val="00275F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5FC6"/>
  </w:style>
  <w:style w:type="paragraph" w:styleId="Textodeglobo">
    <w:name w:val="Balloon Text"/>
    <w:basedOn w:val="Normal"/>
    <w:link w:val="TextodegloboCar"/>
    <w:uiPriority w:val="99"/>
    <w:semiHidden/>
    <w:unhideWhenUsed/>
    <w:rsid w:val="00275FC6"/>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275FC6"/>
    <w:rPr>
      <w:rFonts w:ascii="Tahoma" w:hAnsi="Tahoma" w:cs="Tahoma"/>
      <w:sz w:val="16"/>
      <w:szCs w:val="16"/>
    </w:rPr>
  </w:style>
  <w:style w:type="paragraph" w:customStyle="1" w:styleId="Ttulodeldocumento">
    <w:name w:val="Título del documento"/>
    <w:next w:val="Normal"/>
    <w:rsid w:val="0001487F"/>
    <w:pPr>
      <w:pBdr>
        <w:top w:val="double" w:sz="6" w:space="8" w:color="808080"/>
        <w:bottom w:val="double" w:sz="6" w:space="8" w:color="808080"/>
      </w:pBdr>
      <w:spacing w:after="40" w:line="240" w:lineRule="atLeast"/>
      <w:jc w:val="center"/>
    </w:pPr>
    <w:rPr>
      <w:rFonts w:ascii="Garamond" w:eastAsia="Times New Roman" w:hAnsi="Garamond"/>
      <w:b/>
      <w:caps/>
      <w:spacing w:val="20"/>
      <w:sz w:val="18"/>
      <w:lang w:val="es-ES" w:eastAsia="es-ES"/>
    </w:rPr>
  </w:style>
  <w:style w:type="character" w:styleId="Refdecomentario">
    <w:name w:val="annotation reference"/>
    <w:uiPriority w:val="99"/>
    <w:semiHidden/>
    <w:unhideWhenUsed/>
    <w:rsid w:val="00326774"/>
    <w:rPr>
      <w:sz w:val="16"/>
      <w:szCs w:val="16"/>
    </w:rPr>
  </w:style>
  <w:style w:type="paragraph" w:styleId="Textocomentario">
    <w:name w:val="annotation text"/>
    <w:basedOn w:val="Normal"/>
    <w:link w:val="TextocomentarioCar"/>
    <w:uiPriority w:val="99"/>
    <w:unhideWhenUsed/>
    <w:rsid w:val="00326774"/>
    <w:pPr>
      <w:spacing w:line="240" w:lineRule="auto"/>
    </w:pPr>
    <w:rPr>
      <w:sz w:val="20"/>
      <w:szCs w:val="20"/>
      <w:lang w:val="x-none" w:eastAsia="x-none"/>
    </w:rPr>
  </w:style>
  <w:style w:type="character" w:customStyle="1" w:styleId="TextocomentarioCar">
    <w:name w:val="Texto comentario Car"/>
    <w:link w:val="Textocomentario"/>
    <w:uiPriority w:val="99"/>
    <w:rsid w:val="00326774"/>
    <w:rPr>
      <w:sz w:val="20"/>
      <w:szCs w:val="20"/>
    </w:rPr>
  </w:style>
  <w:style w:type="paragraph" w:styleId="Asuntodelcomentario">
    <w:name w:val="annotation subject"/>
    <w:basedOn w:val="Textocomentario"/>
    <w:next w:val="Textocomentario"/>
    <w:link w:val="AsuntodelcomentarioCar"/>
    <w:uiPriority w:val="99"/>
    <w:semiHidden/>
    <w:unhideWhenUsed/>
    <w:rsid w:val="00326774"/>
    <w:rPr>
      <w:b/>
      <w:bCs/>
    </w:rPr>
  </w:style>
  <w:style w:type="character" w:customStyle="1" w:styleId="AsuntodelcomentarioCar">
    <w:name w:val="Asunto del comentario Car"/>
    <w:link w:val="Asuntodelcomentario"/>
    <w:uiPriority w:val="99"/>
    <w:semiHidden/>
    <w:rsid w:val="00326774"/>
    <w:rPr>
      <w:b/>
      <w:bCs/>
      <w:sz w:val="20"/>
      <w:szCs w:val="20"/>
    </w:rPr>
  </w:style>
  <w:style w:type="paragraph" w:styleId="Prrafodelista">
    <w:name w:val="List Paragraph"/>
    <w:aliases w:val="Numerado negrita propuestas,HOJA,Bolita,Párrafo de lista4,BOLADEF,Párrafo de lista21,BOLA,Nivel 1 OS,Colorful List Accent 1,Colorful List - Accent 11,VIÑETAS,Figuras,Cita textual,Párrafo de tabla,Párrafo de lista3,Bullet List,FooterText"/>
    <w:basedOn w:val="Normal"/>
    <w:link w:val="PrrafodelistaCar"/>
    <w:uiPriority w:val="1"/>
    <w:qFormat/>
    <w:rsid w:val="005F2E34"/>
    <w:pPr>
      <w:ind w:left="720"/>
      <w:contextualSpacing/>
    </w:pPr>
    <w:rPr>
      <w:rFonts w:eastAsia="Times New Roman"/>
      <w:sz w:val="20"/>
      <w:szCs w:val="20"/>
      <w:lang w:val="x-none" w:eastAsia="es-CO"/>
    </w:rPr>
  </w:style>
  <w:style w:type="paragraph" w:customStyle="1" w:styleId="c5">
    <w:name w:val="c5"/>
    <w:basedOn w:val="Normal"/>
    <w:rsid w:val="005F2E34"/>
    <w:pPr>
      <w:widowControl w:val="0"/>
      <w:autoSpaceDE w:val="0"/>
      <w:autoSpaceDN w:val="0"/>
      <w:adjustRightInd w:val="0"/>
      <w:spacing w:after="0" w:line="240" w:lineRule="atLeast"/>
      <w:jc w:val="center"/>
    </w:pPr>
    <w:rPr>
      <w:rFonts w:ascii="Times New Roman" w:eastAsia="Times New Roman" w:hAnsi="Times New Roman"/>
      <w:sz w:val="20"/>
      <w:szCs w:val="24"/>
      <w:lang w:val="en-US" w:eastAsia="es-ES"/>
    </w:rPr>
  </w:style>
  <w:style w:type="paragraph" w:styleId="Textoindependiente2">
    <w:name w:val="Body Text 2"/>
    <w:basedOn w:val="Normal"/>
    <w:link w:val="Textoindependiente2Car"/>
    <w:rsid w:val="005F2E34"/>
    <w:pPr>
      <w:spacing w:after="120" w:line="480" w:lineRule="auto"/>
    </w:pPr>
    <w:rPr>
      <w:rFonts w:ascii="Arial" w:eastAsia="Times New Roman" w:hAnsi="Arial"/>
      <w:sz w:val="24"/>
      <w:szCs w:val="20"/>
      <w:lang w:val="x-none" w:eastAsia="es-ES"/>
    </w:rPr>
  </w:style>
  <w:style w:type="character" w:customStyle="1" w:styleId="Textoindependiente2Car">
    <w:name w:val="Texto independiente 2 Car"/>
    <w:link w:val="Textoindependiente2"/>
    <w:rsid w:val="005F2E34"/>
    <w:rPr>
      <w:rFonts w:ascii="Arial" w:eastAsia="Times New Roman" w:hAnsi="Arial" w:cs="Times New Roman"/>
      <w:sz w:val="24"/>
      <w:szCs w:val="20"/>
      <w:lang w:eastAsia="es-ES"/>
    </w:rPr>
  </w:style>
  <w:style w:type="character" w:styleId="Hipervnculo">
    <w:name w:val="Hyperlink"/>
    <w:rsid w:val="005F2E34"/>
    <w:rPr>
      <w:rFonts w:ascii="Verdana" w:hAnsi="Verdana" w:cs="Times New Roman"/>
      <w:color w:val="0000FF"/>
      <w:u w:val="single"/>
      <w:lang w:val="en-US" w:eastAsia="en-US" w:bidi="ar-SA"/>
    </w:rPr>
  </w:style>
  <w:style w:type="character" w:customStyle="1" w:styleId="PrrafodelistaCar">
    <w:name w:val="Párrafo de lista Car"/>
    <w:aliases w:val="Numerado negrita propuestas Car,HOJA Car,Bolita Car,Párrafo de lista4 Car,BOLADEF Car,Párrafo de lista21 Car,BOLA Car,Nivel 1 OS Car,Colorful List Accent 1 Car,Colorful List - Accent 11 Car,VIÑETAS Car,Figuras Car,Cita textual Car"/>
    <w:link w:val="Prrafodelista"/>
    <w:uiPriority w:val="34"/>
    <w:qFormat/>
    <w:rsid w:val="005F2E34"/>
    <w:rPr>
      <w:rFonts w:eastAsia="Times New Roman"/>
      <w:lang w:eastAsia="es-CO"/>
    </w:rPr>
  </w:style>
  <w:style w:type="paragraph" w:customStyle="1" w:styleId="Texto">
    <w:name w:val="Texto"/>
    <w:basedOn w:val="Normal"/>
    <w:rsid w:val="005F2E34"/>
    <w:pPr>
      <w:spacing w:after="240" w:line="240" w:lineRule="auto"/>
      <w:jc w:val="both"/>
    </w:pPr>
    <w:rPr>
      <w:rFonts w:ascii="Arial" w:hAnsi="Arial" w:cs="Arial"/>
      <w:lang w:eastAsia="es-MX"/>
    </w:rPr>
  </w:style>
  <w:style w:type="paragraph" w:styleId="Sinespaciado">
    <w:name w:val="No Spacing"/>
    <w:uiPriority w:val="1"/>
    <w:qFormat/>
    <w:rsid w:val="00071E5D"/>
    <w:rPr>
      <w:sz w:val="22"/>
      <w:szCs w:val="22"/>
      <w:lang w:eastAsia="en-US"/>
    </w:rPr>
  </w:style>
  <w:style w:type="paragraph" w:styleId="NormalWeb">
    <w:name w:val="Normal (Web)"/>
    <w:basedOn w:val="Normal"/>
    <w:uiPriority w:val="99"/>
    <w:unhideWhenUsed/>
    <w:rsid w:val="00742C9F"/>
    <w:pPr>
      <w:spacing w:before="100" w:beforeAutospacing="1" w:after="100" w:afterAutospacing="1" w:line="240" w:lineRule="auto"/>
    </w:pPr>
    <w:rPr>
      <w:rFonts w:ascii="Times New Roman" w:eastAsia="Times New Roman" w:hAnsi="Times New Roman"/>
      <w:sz w:val="24"/>
      <w:szCs w:val="24"/>
    </w:rPr>
  </w:style>
  <w:style w:type="table" w:styleId="Tablaconcuadrcula">
    <w:name w:val="Table Grid"/>
    <w:basedOn w:val="Tablanormal"/>
    <w:uiPriority w:val="59"/>
    <w:rsid w:val="00742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245274"/>
    <w:rPr>
      <w:color w:val="800080"/>
      <w:u w:val="single"/>
    </w:rPr>
  </w:style>
  <w:style w:type="paragraph" w:styleId="Textoindependiente">
    <w:name w:val="Body Text"/>
    <w:basedOn w:val="Normal"/>
    <w:link w:val="TextoindependienteCar"/>
    <w:uiPriority w:val="99"/>
    <w:unhideWhenUsed/>
    <w:rsid w:val="00C46BB8"/>
    <w:pPr>
      <w:spacing w:after="120"/>
    </w:pPr>
    <w:rPr>
      <w:rFonts w:eastAsia="Times New Roman"/>
      <w:sz w:val="20"/>
      <w:szCs w:val="20"/>
      <w:lang w:val="x-none" w:eastAsia="es-CO"/>
    </w:rPr>
  </w:style>
  <w:style w:type="character" w:customStyle="1" w:styleId="TextoindependienteCar">
    <w:name w:val="Texto independiente Car"/>
    <w:link w:val="Textoindependiente"/>
    <w:uiPriority w:val="99"/>
    <w:rsid w:val="00C46BB8"/>
    <w:rPr>
      <w:rFonts w:eastAsia="Times New Roman"/>
      <w:lang w:eastAsia="es-CO"/>
    </w:rPr>
  </w:style>
  <w:style w:type="character" w:customStyle="1" w:styleId="apple-converted-space">
    <w:name w:val="apple-converted-space"/>
    <w:basedOn w:val="Fuentedeprrafopredeter"/>
    <w:rsid w:val="0059429B"/>
  </w:style>
  <w:style w:type="paragraph" w:customStyle="1" w:styleId="Nivel7">
    <w:name w:val="Nivel 7"/>
    <w:basedOn w:val="Normal"/>
    <w:autoRedefine/>
    <w:uiPriority w:val="99"/>
    <w:rsid w:val="00C503F3"/>
    <w:pPr>
      <w:tabs>
        <w:tab w:val="left" w:pos="567"/>
      </w:tabs>
      <w:spacing w:after="0" w:line="240" w:lineRule="auto"/>
      <w:ind w:left="567" w:hanging="567"/>
      <w:jc w:val="both"/>
    </w:pPr>
    <w:rPr>
      <w:rFonts w:ascii="Arial" w:eastAsia="Times New Roman" w:hAnsi="Arial" w:cs="Arial"/>
      <w:bCs/>
      <w:sz w:val="21"/>
      <w:szCs w:val="21"/>
      <w:u w:val="single"/>
      <w:lang w:eastAsia="es-ES"/>
    </w:rPr>
  </w:style>
  <w:style w:type="paragraph" w:styleId="Revisin">
    <w:name w:val="Revision"/>
    <w:hidden/>
    <w:uiPriority w:val="99"/>
    <w:semiHidden/>
    <w:rsid w:val="00621349"/>
    <w:rPr>
      <w:sz w:val="22"/>
      <w:szCs w:val="22"/>
      <w:lang w:eastAsia="en-US"/>
    </w:rPr>
  </w:style>
  <w:style w:type="character" w:styleId="Fuerte">
    <w:name w:val="Strong"/>
    <w:uiPriority w:val="22"/>
    <w:qFormat/>
    <w:rsid w:val="001055B8"/>
    <w:rPr>
      <w:b/>
      <w:bCs/>
    </w:rPr>
  </w:style>
  <w:style w:type="paragraph" w:customStyle="1" w:styleId="paragraph">
    <w:name w:val="paragraph"/>
    <w:basedOn w:val="Normal"/>
    <w:rsid w:val="005D2EF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rsid w:val="005D2EF8"/>
  </w:style>
  <w:style w:type="character" w:customStyle="1" w:styleId="eop">
    <w:name w:val="eop"/>
    <w:rsid w:val="005D2EF8"/>
  </w:style>
  <w:style w:type="paragraph" w:styleId="Textonotapie">
    <w:name w:val="footnote text"/>
    <w:basedOn w:val="Normal"/>
    <w:link w:val="TextonotapieCar"/>
    <w:uiPriority w:val="99"/>
    <w:semiHidden/>
    <w:unhideWhenUsed/>
    <w:rsid w:val="00BE3347"/>
    <w:pPr>
      <w:spacing w:after="0" w:line="240" w:lineRule="auto"/>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BE3347"/>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BE3347"/>
    <w:rPr>
      <w:vertAlign w:val="superscript"/>
    </w:rPr>
  </w:style>
  <w:style w:type="character" w:customStyle="1" w:styleId="Ttulo1Car">
    <w:name w:val="Título 1 Car"/>
    <w:aliases w:val="Tabla Contenido 1 Car,Head1 Car,CAPITULO Car,h1 Car,II+ Car,I Car,chapter Car,section:1 Car,level 1 Car,Level 1 Head Car,H1 Car,h11 Car,II+1 Car,h12 Car,II+2 Car,I1 Car,chapter1 Car,section:11 Car,level 11 Car,Level 1 Head1 Car,H11 Car"/>
    <w:basedOn w:val="Fuentedeprrafopredeter"/>
    <w:link w:val="Ttulo1"/>
    <w:rsid w:val="005F196E"/>
    <w:rPr>
      <w:rFonts w:ascii="Arial" w:eastAsia="Times New Roman" w:hAnsi="Arial"/>
      <w:b/>
      <w:kern w:val="28"/>
      <w:sz w:val="28"/>
      <w:lang w:val="es-ES_tradnl" w:eastAsia="es-MX"/>
    </w:rPr>
  </w:style>
  <w:style w:type="paragraph" w:customStyle="1" w:styleId="msolistparagraph0">
    <w:name w:val="msolistparagraph"/>
    <w:basedOn w:val="Normal"/>
    <w:uiPriority w:val="99"/>
    <w:rsid w:val="005F196E"/>
    <w:pPr>
      <w:spacing w:after="0" w:line="240" w:lineRule="auto"/>
      <w:ind w:left="720"/>
    </w:pPr>
    <w:rPr>
      <w:rFonts w:eastAsia="Times New Roman"/>
      <w:lang w:val="es-ES" w:eastAsia="es-ES"/>
    </w:rPr>
  </w:style>
  <w:style w:type="character" w:styleId="nfasis">
    <w:name w:val="Emphasis"/>
    <w:qFormat/>
    <w:rsid w:val="00B37EA5"/>
    <w:rPr>
      <w:i/>
      <w:iCs/>
    </w:rPr>
  </w:style>
  <w:style w:type="paragraph" w:customStyle="1" w:styleId="Default">
    <w:name w:val="Default"/>
    <w:rsid w:val="002E3AC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82028">
      <w:bodyDiv w:val="1"/>
      <w:marLeft w:val="0"/>
      <w:marRight w:val="0"/>
      <w:marTop w:val="0"/>
      <w:marBottom w:val="0"/>
      <w:divBdr>
        <w:top w:val="none" w:sz="0" w:space="0" w:color="auto"/>
        <w:left w:val="none" w:sz="0" w:space="0" w:color="auto"/>
        <w:bottom w:val="none" w:sz="0" w:space="0" w:color="auto"/>
        <w:right w:val="none" w:sz="0" w:space="0" w:color="auto"/>
      </w:divBdr>
    </w:div>
    <w:div w:id="404689883">
      <w:bodyDiv w:val="1"/>
      <w:marLeft w:val="0"/>
      <w:marRight w:val="0"/>
      <w:marTop w:val="0"/>
      <w:marBottom w:val="0"/>
      <w:divBdr>
        <w:top w:val="none" w:sz="0" w:space="0" w:color="auto"/>
        <w:left w:val="none" w:sz="0" w:space="0" w:color="auto"/>
        <w:bottom w:val="none" w:sz="0" w:space="0" w:color="auto"/>
        <w:right w:val="none" w:sz="0" w:space="0" w:color="auto"/>
      </w:divBdr>
    </w:div>
    <w:div w:id="558202246">
      <w:bodyDiv w:val="1"/>
      <w:marLeft w:val="0"/>
      <w:marRight w:val="0"/>
      <w:marTop w:val="0"/>
      <w:marBottom w:val="0"/>
      <w:divBdr>
        <w:top w:val="none" w:sz="0" w:space="0" w:color="auto"/>
        <w:left w:val="none" w:sz="0" w:space="0" w:color="auto"/>
        <w:bottom w:val="none" w:sz="0" w:space="0" w:color="auto"/>
        <w:right w:val="none" w:sz="0" w:space="0" w:color="auto"/>
      </w:divBdr>
    </w:div>
    <w:div w:id="690645721">
      <w:bodyDiv w:val="1"/>
      <w:marLeft w:val="0"/>
      <w:marRight w:val="0"/>
      <w:marTop w:val="0"/>
      <w:marBottom w:val="0"/>
      <w:divBdr>
        <w:top w:val="none" w:sz="0" w:space="0" w:color="auto"/>
        <w:left w:val="none" w:sz="0" w:space="0" w:color="auto"/>
        <w:bottom w:val="none" w:sz="0" w:space="0" w:color="auto"/>
        <w:right w:val="none" w:sz="0" w:space="0" w:color="auto"/>
      </w:divBdr>
    </w:div>
    <w:div w:id="781338090">
      <w:bodyDiv w:val="1"/>
      <w:marLeft w:val="0"/>
      <w:marRight w:val="0"/>
      <w:marTop w:val="0"/>
      <w:marBottom w:val="0"/>
      <w:divBdr>
        <w:top w:val="none" w:sz="0" w:space="0" w:color="auto"/>
        <w:left w:val="none" w:sz="0" w:space="0" w:color="auto"/>
        <w:bottom w:val="none" w:sz="0" w:space="0" w:color="auto"/>
        <w:right w:val="none" w:sz="0" w:space="0" w:color="auto"/>
      </w:divBdr>
    </w:div>
    <w:div w:id="866481025">
      <w:bodyDiv w:val="1"/>
      <w:marLeft w:val="0"/>
      <w:marRight w:val="0"/>
      <w:marTop w:val="0"/>
      <w:marBottom w:val="0"/>
      <w:divBdr>
        <w:top w:val="none" w:sz="0" w:space="0" w:color="auto"/>
        <w:left w:val="none" w:sz="0" w:space="0" w:color="auto"/>
        <w:bottom w:val="none" w:sz="0" w:space="0" w:color="auto"/>
        <w:right w:val="none" w:sz="0" w:space="0" w:color="auto"/>
      </w:divBdr>
    </w:div>
    <w:div w:id="1117748789">
      <w:bodyDiv w:val="1"/>
      <w:marLeft w:val="0"/>
      <w:marRight w:val="0"/>
      <w:marTop w:val="0"/>
      <w:marBottom w:val="0"/>
      <w:divBdr>
        <w:top w:val="none" w:sz="0" w:space="0" w:color="auto"/>
        <w:left w:val="none" w:sz="0" w:space="0" w:color="auto"/>
        <w:bottom w:val="none" w:sz="0" w:space="0" w:color="auto"/>
        <w:right w:val="none" w:sz="0" w:space="0" w:color="auto"/>
      </w:divBdr>
    </w:div>
    <w:div w:id="1136607345">
      <w:bodyDiv w:val="1"/>
      <w:marLeft w:val="0"/>
      <w:marRight w:val="0"/>
      <w:marTop w:val="0"/>
      <w:marBottom w:val="0"/>
      <w:divBdr>
        <w:top w:val="none" w:sz="0" w:space="0" w:color="auto"/>
        <w:left w:val="none" w:sz="0" w:space="0" w:color="auto"/>
        <w:bottom w:val="none" w:sz="0" w:space="0" w:color="auto"/>
        <w:right w:val="none" w:sz="0" w:space="0" w:color="auto"/>
      </w:divBdr>
    </w:div>
    <w:div w:id="1236936676">
      <w:bodyDiv w:val="1"/>
      <w:marLeft w:val="0"/>
      <w:marRight w:val="0"/>
      <w:marTop w:val="0"/>
      <w:marBottom w:val="0"/>
      <w:divBdr>
        <w:top w:val="none" w:sz="0" w:space="0" w:color="auto"/>
        <w:left w:val="none" w:sz="0" w:space="0" w:color="auto"/>
        <w:bottom w:val="none" w:sz="0" w:space="0" w:color="auto"/>
        <w:right w:val="none" w:sz="0" w:space="0" w:color="auto"/>
      </w:divBdr>
    </w:div>
    <w:div w:id="1305044840">
      <w:bodyDiv w:val="1"/>
      <w:marLeft w:val="0"/>
      <w:marRight w:val="0"/>
      <w:marTop w:val="0"/>
      <w:marBottom w:val="0"/>
      <w:divBdr>
        <w:top w:val="none" w:sz="0" w:space="0" w:color="auto"/>
        <w:left w:val="none" w:sz="0" w:space="0" w:color="auto"/>
        <w:bottom w:val="none" w:sz="0" w:space="0" w:color="auto"/>
        <w:right w:val="none" w:sz="0" w:space="0" w:color="auto"/>
      </w:divBdr>
      <w:divsChild>
        <w:div w:id="160857442">
          <w:marLeft w:val="0"/>
          <w:marRight w:val="0"/>
          <w:marTop w:val="0"/>
          <w:marBottom w:val="0"/>
          <w:divBdr>
            <w:top w:val="none" w:sz="0" w:space="0" w:color="auto"/>
            <w:left w:val="none" w:sz="0" w:space="0" w:color="auto"/>
            <w:bottom w:val="none" w:sz="0" w:space="0" w:color="auto"/>
            <w:right w:val="none" w:sz="0" w:space="0" w:color="auto"/>
          </w:divBdr>
        </w:div>
        <w:div w:id="273245390">
          <w:marLeft w:val="0"/>
          <w:marRight w:val="0"/>
          <w:marTop w:val="0"/>
          <w:marBottom w:val="0"/>
          <w:divBdr>
            <w:top w:val="none" w:sz="0" w:space="0" w:color="auto"/>
            <w:left w:val="none" w:sz="0" w:space="0" w:color="auto"/>
            <w:bottom w:val="none" w:sz="0" w:space="0" w:color="auto"/>
            <w:right w:val="none" w:sz="0" w:space="0" w:color="auto"/>
          </w:divBdr>
        </w:div>
        <w:div w:id="901793747">
          <w:marLeft w:val="0"/>
          <w:marRight w:val="0"/>
          <w:marTop w:val="0"/>
          <w:marBottom w:val="0"/>
          <w:divBdr>
            <w:top w:val="none" w:sz="0" w:space="0" w:color="auto"/>
            <w:left w:val="none" w:sz="0" w:space="0" w:color="auto"/>
            <w:bottom w:val="none" w:sz="0" w:space="0" w:color="auto"/>
            <w:right w:val="none" w:sz="0" w:space="0" w:color="auto"/>
          </w:divBdr>
        </w:div>
        <w:div w:id="2093117064">
          <w:marLeft w:val="0"/>
          <w:marRight w:val="0"/>
          <w:marTop w:val="0"/>
          <w:marBottom w:val="0"/>
          <w:divBdr>
            <w:top w:val="none" w:sz="0" w:space="0" w:color="auto"/>
            <w:left w:val="none" w:sz="0" w:space="0" w:color="auto"/>
            <w:bottom w:val="none" w:sz="0" w:space="0" w:color="auto"/>
            <w:right w:val="none" w:sz="0" w:space="0" w:color="auto"/>
          </w:divBdr>
        </w:div>
        <w:div w:id="2136870703">
          <w:marLeft w:val="0"/>
          <w:marRight w:val="0"/>
          <w:marTop w:val="0"/>
          <w:marBottom w:val="0"/>
          <w:divBdr>
            <w:top w:val="none" w:sz="0" w:space="0" w:color="auto"/>
            <w:left w:val="none" w:sz="0" w:space="0" w:color="auto"/>
            <w:bottom w:val="none" w:sz="0" w:space="0" w:color="auto"/>
            <w:right w:val="none" w:sz="0" w:space="0" w:color="auto"/>
          </w:divBdr>
        </w:div>
      </w:divsChild>
    </w:div>
    <w:div w:id="1341738721">
      <w:bodyDiv w:val="1"/>
      <w:marLeft w:val="0"/>
      <w:marRight w:val="0"/>
      <w:marTop w:val="0"/>
      <w:marBottom w:val="0"/>
      <w:divBdr>
        <w:top w:val="none" w:sz="0" w:space="0" w:color="auto"/>
        <w:left w:val="none" w:sz="0" w:space="0" w:color="auto"/>
        <w:bottom w:val="none" w:sz="0" w:space="0" w:color="auto"/>
        <w:right w:val="none" w:sz="0" w:space="0" w:color="auto"/>
      </w:divBdr>
    </w:div>
    <w:div w:id="1367874883">
      <w:bodyDiv w:val="1"/>
      <w:marLeft w:val="0"/>
      <w:marRight w:val="0"/>
      <w:marTop w:val="0"/>
      <w:marBottom w:val="0"/>
      <w:divBdr>
        <w:top w:val="none" w:sz="0" w:space="0" w:color="auto"/>
        <w:left w:val="none" w:sz="0" w:space="0" w:color="auto"/>
        <w:bottom w:val="none" w:sz="0" w:space="0" w:color="auto"/>
        <w:right w:val="none" w:sz="0" w:space="0" w:color="auto"/>
      </w:divBdr>
    </w:div>
    <w:div w:id="1599363567">
      <w:bodyDiv w:val="1"/>
      <w:marLeft w:val="0"/>
      <w:marRight w:val="0"/>
      <w:marTop w:val="0"/>
      <w:marBottom w:val="0"/>
      <w:divBdr>
        <w:top w:val="none" w:sz="0" w:space="0" w:color="auto"/>
        <w:left w:val="none" w:sz="0" w:space="0" w:color="auto"/>
        <w:bottom w:val="none" w:sz="0" w:space="0" w:color="auto"/>
        <w:right w:val="none" w:sz="0" w:space="0" w:color="auto"/>
      </w:divBdr>
    </w:div>
    <w:div w:id="1661617099">
      <w:bodyDiv w:val="1"/>
      <w:marLeft w:val="0"/>
      <w:marRight w:val="0"/>
      <w:marTop w:val="0"/>
      <w:marBottom w:val="0"/>
      <w:divBdr>
        <w:top w:val="none" w:sz="0" w:space="0" w:color="auto"/>
        <w:left w:val="none" w:sz="0" w:space="0" w:color="auto"/>
        <w:bottom w:val="none" w:sz="0" w:space="0" w:color="auto"/>
        <w:right w:val="none" w:sz="0" w:space="0" w:color="auto"/>
      </w:divBdr>
      <w:divsChild>
        <w:div w:id="538862358">
          <w:marLeft w:val="0"/>
          <w:marRight w:val="0"/>
          <w:marTop w:val="0"/>
          <w:marBottom w:val="0"/>
          <w:divBdr>
            <w:top w:val="none" w:sz="0" w:space="0" w:color="auto"/>
            <w:left w:val="none" w:sz="0" w:space="0" w:color="auto"/>
            <w:bottom w:val="none" w:sz="0" w:space="0" w:color="auto"/>
            <w:right w:val="none" w:sz="0" w:space="0" w:color="auto"/>
          </w:divBdr>
        </w:div>
        <w:div w:id="1699503488">
          <w:marLeft w:val="0"/>
          <w:marRight w:val="0"/>
          <w:marTop w:val="0"/>
          <w:marBottom w:val="0"/>
          <w:divBdr>
            <w:top w:val="none" w:sz="0" w:space="0" w:color="auto"/>
            <w:left w:val="none" w:sz="0" w:space="0" w:color="auto"/>
            <w:bottom w:val="none" w:sz="0" w:space="0" w:color="auto"/>
            <w:right w:val="none" w:sz="0" w:space="0" w:color="auto"/>
          </w:divBdr>
        </w:div>
      </w:divsChild>
    </w:div>
    <w:div w:id="1858081319">
      <w:bodyDiv w:val="1"/>
      <w:marLeft w:val="0"/>
      <w:marRight w:val="0"/>
      <w:marTop w:val="0"/>
      <w:marBottom w:val="0"/>
      <w:divBdr>
        <w:top w:val="none" w:sz="0" w:space="0" w:color="auto"/>
        <w:left w:val="none" w:sz="0" w:space="0" w:color="auto"/>
        <w:bottom w:val="none" w:sz="0" w:space="0" w:color="auto"/>
        <w:right w:val="none" w:sz="0" w:space="0" w:color="auto"/>
      </w:divBdr>
    </w:div>
    <w:div w:id="2097748966">
      <w:bodyDiv w:val="1"/>
      <w:marLeft w:val="0"/>
      <w:marRight w:val="0"/>
      <w:marTop w:val="0"/>
      <w:marBottom w:val="0"/>
      <w:divBdr>
        <w:top w:val="none" w:sz="0" w:space="0" w:color="auto"/>
        <w:left w:val="none" w:sz="0" w:space="0" w:color="auto"/>
        <w:bottom w:val="none" w:sz="0" w:space="0" w:color="auto"/>
        <w:right w:val="none" w:sz="0" w:space="0" w:color="auto"/>
      </w:divBdr>
      <w:divsChild>
        <w:div w:id="781345011">
          <w:marLeft w:val="0"/>
          <w:marRight w:val="0"/>
          <w:marTop w:val="0"/>
          <w:marBottom w:val="0"/>
          <w:divBdr>
            <w:top w:val="none" w:sz="0" w:space="0" w:color="auto"/>
            <w:left w:val="none" w:sz="0" w:space="0" w:color="auto"/>
            <w:bottom w:val="none" w:sz="0" w:space="0" w:color="auto"/>
            <w:right w:val="none" w:sz="0" w:space="0" w:color="auto"/>
          </w:divBdr>
        </w:div>
        <w:div w:id="2034305042">
          <w:marLeft w:val="0"/>
          <w:marRight w:val="0"/>
          <w:marTop w:val="0"/>
          <w:marBottom w:val="0"/>
          <w:divBdr>
            <w:top w:val="none" w:sz="0" w:space="0" w:color="auto"/>
            <w:left w:val="none" w:sz="0" w:space="0" w:color="auto"/>
            <w:bottom w:val="none" w:sz="0" w:space="0" w:color="auto"/>
            <w:right w:val="none" w:sz="0" w:space="0" w:color="auto"/>
          </w:divBdr>
        </w:div>
      </w:divsChild>
    </w:div>
    <w:div w:id="2107650756">
      <w:bodyDiv w:val="1"/>
      <w:marLeft w:val="0"/>
      <w:marRight w:val="0"/>
      <w:marTop w:val="0"/>
      <w:marBottom w:val="0"/>
      <w:divBdr>
        <w:top w:val="none" w:sz="0" w:space="0" w:color="auto"/>
        <w:left w:val="none" w:sz="0" w:space="0" w:color="auto"/>
        <w:bottom w:val="none" w:sz="0" w:space="0" w:color="auto"/>
        <w:right w:val="none" w:sz="0" w:space="0" w:color="auto"/>
      </w:divBdr>
      <w:divsChild>
        <w:div w:id="331643301">
          <w:marLeft w:val="0"/>
          <w:marRight w:val="0"/>
          <w:marTop w:val="0"/>
          <w:marBottom w:val="0"/>
          <w:divBdr>
            <w:top w:val="none" w:sz="0" w:space="0" w:color="auto"/>
            <w:left w:val="none" w:sz="0" w:space="0" w:color="auto"/>
            <w:bottom w:val="none" w:sz="0" w:space="0" w:color="auto"/>
            <w:right w:val="none" w:sz="0" w:space="0" w:color="auto"/>
          </w:divBdr>
        </w:div>
        <w:div w:id="1597782590">
          <w:marLeft w:val="0"/>
          <w:marRight w:val="0"/>
          <w:marTop w:val="0"/>
          <w:marBottom w:val="0"/>
          <w:divBdr>
            <w:top w:val="none" w:sz="0" w:space="0" w:color="auto"/>
            <w:left w:val="none" w:sz="0" w:space="0" w:color="auto"/>
            <w:bottom w:val="none" w:sz="0" w:space="0" w:color="auto"/>
            <w:right w:val="none" w:sz="0" w:space="0" w:color="auto"/>
          </w:divBdr>
        </w:div>
      </w:divsChild>
    </w:div>
    <w:div w:id="213066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f0e9e8-2857-48d1-9689-d7d2b12207e2" xsi:nil="true"/>
    <lcf76f155ced4ddcb4097134ff3c332f xmlns="ca0d24f3-c4b3-4779-b16a-7a22d3488a6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1D06504EC23B74DABAEA7F77CBEE24A" ma:contentTypeVersion="16" ma:contentTypeDescription="Crear nuevo documento." ma:contentTypeScope="" ma:versionID="cd8c8f1e7013f41fd1454bfe94b2cc70">
  <xsd:schema xmlns:xsd="http://www.w3.org/2001/XMLSchema" xmlns:xs="http://www.w3.org/2001/XMLSchema" xmlns:p="http://schemas.microsoft.com/office/2006/metadata/properties" xmlns:ns2="ca0d24f3-c4b3-4779-b16a-7a22d3488a61" xmlns:ns3="78f0e9e8-2857-48d1-9689-d7d2b12207e2" targetNamespace="http://schemas.microsoft.com/office/2006/metadata/properties" ma:root="true" ma:fieldsID="dc536697a2975c665b6e18b1e99bd680" ns2:_="" ns3:_="">
    <xsd:import namespace="ca0d24f3-c4b3-4779-b16a-7a22d3488a61"/>
    <xsd:import namespace="78f0e9e8-2857-48d1-9689-d7d2b12207e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d24f3-c4b3-4779-b16a-7a22d3488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695be49e-51f0-41c0-967a-f915b289260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f0e9e8-2857-48d1-9689-d7d2b12207e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6c5f9ba-8476-4882-a37d-f79f3c2de22e}" ma:internalName="TaxCatchAll" ma:showField="CatchAllData" ma:web="78f0e9e8-2857-48d1-9689-d7d2b12207e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AF194D-DBE8-4955-83D0-8CCB0568BDBA}">
  <ds:schemaRefs>
    <ds:schemaRef ds:uri="http://schemas.microsoft.com/office/2006/metadata/properties"/>
    <ds:schemaRef ds:uri="http://schemas.microsoft.com/office/infopath/2007/PartnerControls"/>
    <ds:schemaRef ds:uri="78f0e9e8-2857-48d1-9689-d7d2b12207e2"/>
    <ds:schemaRef ds:uri="ca0d24f3-c4b3-4779-b16a-7a22d3488a61"/>
  </ds:schemaRefs>
</ds:datastoreItem>
</file>

<file path=customXml/itemProps2.xml><?xml version="1.0" encoding="utf-8"?>
<ds:datastoreItem xmlns:ds="http://schemas.openxmlformats.org/officeDocument/2006/customXml" ds:itemID="{BEBA7D0E-489B-4A40-BD72-551BE5CEE7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d24f3-c4b3-4779-b16a-7a22d3488a61"/>
    <ds:schemaRef ds:uri="78f0e9e8-2857-48d1-9689-d7d2b12207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7342F3-5478-4D10-AA2B-677C90DE7FBA}">
  <ds:schemaRefs>
    <ds:schemaRef ds:uri="http://schemas.openxmlformats.org/officeDocument/2006/bibliography"/>
  </ds:schemaRefs>
</ds:datastoreItem>
</file>

<file path=customXml/itemProps4.xml><?xml version="1.0" encoding="utf-8"?>
<ds:datastoreItem xmlns:ds="http://schemas.openxmlformats.org/officeDocument/2006/customXml" ds:itemID="{8E17B816-A773-4635-A93E-EFF3E0457399}">
  <ds:schemaRefs>
    <ds:schemaRef ds:uri="http://schemas.microsoft.com/sharepoint/v3/contenttype/forms"/>
  </ds:schemaRefs>
</ds:datastoreItem>
</file>

<file path=docMetadata/LabelInfo.xml><?xml version="1.0" encoding="utf-8"?>
<clbl:labelList xmlns:clbl="http://schemas.microsoft.com/office/2020/mipLabelMetadata">
  <clbl:label id="{239d5f0a-3c77-4ff3-8641-28759e72950f}" enabled="0" method="" siteId="{239d5f0a-3c77-4ff3-8641-28759e72950f}" removed="1"/>
</clbl:labelList>
</file>

<file path=docProps/app.xml><?xml version="1.0" encoding="utf-8"?>
<Properties xmlns="http://schemas.openxmlformats.org/officeDocument/2006/extended-properties" xmlns:vt="http://schemas.openxmlformats.org/officeDocument/2006/docPropsVTypes">
  <Template>Normal</Template>
  <TotalTime>22</TotalTime>
  <Pages>20</Pages>
  <Words>9878</Words>
  <Characters>54333</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Franklin Helí Forero Quiroz</dc:creator>
  <cp:keywords/>
  <cp:lastModifiedBy>Hernán David Henao Castrillón</cp:lastModifiedBy>
  <cp:revision>18</cp:revision>
  <cp:lastPrinted>2024-03-01T20:52:00Z</cp:lastPrinted>
  <dcterms:created xsi:type="dcterms:W3CDTF">2026-08-19T15:42:00Z</dcterms:created>
  <dcterms:modified xsi:type="dcterms:W3CDTF">2026-08-19T16:08:00Z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0x01010081D06504EC23B74DABAEA7F77CBEE24A</vt:lpwstr>
  </property>
  <property fmtid="{D5CDD505-2E9C-101B-9397-08002B2CF9AE}" pid="3" name="MediaServiceImageTags">
    <vt:lpwstr/>
  </property>
</Properties>
</file>