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14FEF7" w14:textId="7D8D8988" w:rsidR="00646344" w:rsidRPr="009B7107" w:rsidRDefault="00646344" w:rsidP="00646344">
      <w:pPr>
        <w:rPr>
          <w:rFonts w:ascii="Century Gothic" w:hAnsi="Century Gothic"/>
          <w:szCs w:val="20"/>
        </w:rPr>
      </w:pPr>
      <w:r w:rsidRPr="009B7107">
        <w:rPr>
          <w:rFonts w:ascii="Century Gothic" w:hAnsi="Century Gothic"/>
          <w:szCs w:val="20"/>
        </w:rPr>
        <w:t>[</w:t>
      </w:r>
      <w:r w:rsidR="007E39C5" w:rsidRPr="009B7107">
        <w:rPr>
          <w:rFonts w:ascii="Century Gothic" w:hAnsi="Century Gothic"/>
          <w:b/>
          <w:bCs/>
          <w:szCs w:val="20"/>
        </w:rPr>
        <w:t xml:space="preserve">SVIV SAMC </w:t>
      </w:r>
      <w:r w:rsidR="009B7107" w:rsidRPr="009B7107">
        <w:rPr>
          <w:rFonts w:ascii="Century Gothic" w:hAnsi="Century Gothic"/>
          <w:b/>
          <w:bCs/>
          <w:szCs w:val="20"/>
        </w:rPr>
        <w:t>012 DE 2026</w:t>
      </w:r>
      <w:r w:rsidRPr="009B7107">
        <w:rPr>
          <w:rFonts w:ascii="Century Gothic" w:hAnsi="Century Gothic"/>
          <w:b/>
          <w:bCs/>
          <w:szCs w:val="20"/>
        </w:rPr>
        <w:t>]</w:t>
      </w:r>
      <w:r w:rsidRPr="009B7107">
        <w:rPr>
          <w:rFonts w:ascii="Century Gothic" w:hAnsi="Century Gothic"/>
          <w:szCs w:val="20"/>
        </w:rPr>
        <w:t xml:space="preserve"> </w:t>
      </w:r>
    </w:p>
    <w:p w14:paraId="0C861E2E" w14:textId="77777777" w:rsidR="00646344" w:rsidRPr="009B7107" w:rsidRDefault="00646344" w:rsidP="00646344">
      <w:pPr>
        <w:rPr>
          <w:rFonts w:ascii="Century Gothic" w:hAnsi="Century Gothic"/>
          <w:szCs w:val="20"/>
        </w:rPr>
      </w:pPr>
    </w:p>
    <w:p w14:paraId="10407307" w14:textId="24012E45" w:rsidR="00646344" w:rsidRPr="009B7107" w:rsidRDefault="00646344" w:rsidP="00646344">
      <w:pPr>
        <w:jc w:val="right"/>
        <w:rPr>
          <w:rFonts w:ascii="Century Gothic" w:hAnsi="Century Gothic"/>
          <w:b/>
          <w:bCs/>
          <w:szCs w:val="20"/>
          <w:lang w:val="es-ES"/>
        </w:rPr>
      </w:pPr>
    </w:p>
    <w:p w14:paraId="13897C62" w14:textId="5C58C9C2" w:rsidR="00646344" w:rsidRPr="009B7107" w:rsidRDefault="00646344" w:rsidP="00646344">
      <w:pPr>
        <w:pStyle w:val="Ttulo"/>
        <w:rPr>
          <w:rFonts w:ascii="Century Gothic" w:hAnsi="Century Gothic"/>
          <w:szCs w:val="20"/>
          <w:lang w:val="es-ES"/>
        </w:rPr>
      </w:pPr>
      <w:r w:rsidRPr="009B7107">
        <w:rPr>
          <w:rFonts w:ascii="Century Gothic" w:hAnsi="Century Gothic"/>
          <w:szCs w:val="20"/>
          <w:lang w:val="es-ES"/>
        </w:rPr>
        <w:t>ANEXO 1 — ANEXO TÉCNICO</w:t>
      </w:r>
      <w:r w:rsidR="00EB591F" w:rsidRPr="009B7107">
        <w:rPr>
          <w:rFonts w:ascii="Century Gothic" w:hAnsi="Century Gothic"/>
          <w:szCs w:val="20"/>
          <w:lang w:val="es-ES"/>
        </w:rPr>
        <w:t xml:space="preserve"> </w:t>
      </w:r>
    </w:p>
    <w:p w14:paraId="40F2C7CD" w14:textId="5BBAA1C3" w:rsidR="00B84AD1" w:rsidRPr="009B7107" w:rsidRDefault="00B84AD1" w:rsidP="007E39C5">
      <w:pPr>
        <w:rPr>
          <w:rFonts w:ascii="Century Gothic" w:hAnsi="Century Gothic"/>
          <w:szCs w:val="20"/>
        </w:rPr>
      </w:pPr>
    </w:p>
    <w:p w14:paraId="7866DEE6" w14:textId="7E2F5078" w:rsidR="000D7027" w:rsidRPr="009B7107" w:rsidRDefault="000D7027" w:rsidP="00646344">
      <w:pPr>
        <w:rPr>
          <w:rFonts w:ascii="Century Gothic" w:hAnsi="Century Gothic"/>
          <w:szCs w:val="20"/>
        </w:rPr>
      </w:pPr>
    </w:p>
    <w:p w14:paraId="3844E799" w14:textId="53A04FF7" w:rsidR="00646344" w:rsidRPr="009B7107" w:rsidRDefault="007E39C5" w:rsidP="00646344">
      <w:pPr>
        <w:jc w:val="center"/>
        <w:rPr>
          <w:rFonts w:ascii="Century Gothic" w:hAnsi="Century Gothic"/>
          <w:b/>
          <w:szCs w:val="20"/>
        </w:rPr>
      </w:pPr>
      <w:r w:rsidRPr="009B7107">
        <w:rPr>
          <w:rFonts w:ascii="Century Gothic" w:hAnsi="Century Gothic"/>
          <w:b/>
          <w:szCs w:val="20"/>
        </w:rPr>
        <w:t>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w:t>
      </w:r>
    </w:p>
    <w:p w14:paraId="4095C31B" w14:textId="77777777" w:rsidR="00142C3C" w:rsidRPr="009B7107" w:rsidRDefault="00142C3C" w:rsidP="00142C3C">
      <w:pPr>
        <w:rPr>
          <w:rFonts w:ascii="Century Gothic" w:hAnsi="Century Gothic"/>
          <w:szCs w:val="20"/>
          <w:highlight w:val="lightGray"/>
        </w:rPr>
      </w:pPr>
    </w:p>
    <w:p w14:paraId="74E81B51" w14:textId="005D71C2" w:rsidR="00646344" w:rsidRPr="009B7107" w:rsidRDefault="00646344" w:rsidP="00646344">
      <w:pPr>
        <w:pStyle w:val="Ttulo1"/>
        <w:rPr>
          <w:rFonts w:ascii="Century Gothic" w:hAnsi="Century Gothic"/>
          <w:szCs w:val="20"/>
        </w:rPr>
      </w:pPr>
      <w:r w:rsidRPr="009B7107">
        <w:rPr>
          <w:rFonts w:ascii="Century Gothic" w:hAnsi="Century Gothic"/>
          <w:szCs w:val="20"/>
        </w:rPr>
        <w:t>Descripción del proyecto</w:t>
      </w:r>
    </w:p>
    <w:p w14:paraId="1BE1DF65" w14:textId="4343D6D9" w:rsidR="00646344" w:rsidRPr="009B7107" w:rsidRDefault="00646344" w:rsidP="00646344">
      <w:pPr>
        <w:rPr>
          <w:rFonts w:ascii="Century Gothic" w:hAnsi="Century Gothic"/>
          <w:szCs w:val="20"/>
        </w:rPr>
      </w:pPr>
    </w:p>
    <w:p w14:paraId="5D8AED93" w14:textId="77777777" w:rsidR="007E39C5" w:rsidRPr="009B7107" w:rsidRDefault="007E39C5" w:rsidP="007E39C5">
      <w:pPr>
        <w:rPr>
          <w:rFonts w:ascii="Century Gothic" w:hAnsi="Century Gothic"/>
          <w:szCs w:val="20"/>
        </w:rPr>
      </w:pPr>
      <w:r w:rsidRPr="009B7107">
        <w:rPr>
          <w:rFonts w:ascii="Century Gothic" w:hAnsi="Century Gothic"/>
          <w:szCs w:val="20"/>
        </w:rPr>
        <w:t>El proyecto de " 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 está encaminado a optimizar el uso de los escenarios deportivos en el municipio de Ocaña, Norte de Santander.</w:t>
      </w:r>
    </w:p>
    <w:p w14:paraId="35C904F5" w14:textId="77777777" w:rsidR="007E39C5" w:rsidRPr="009B7107" w:rsidRDefault="007E39C5" w:rsidP="007E39C5">
      <w:pPr>
        <w:rPr>
          <w:rFonts w:ascii="Century Gothic" w:hAnsi="Century Gothic"/>
          <w:szCs w:val="20"/>
        </w:rPr>
      </w:pPr>
    </w:p>
    <w:p w14:paraId="7BCFFBB3" w14:textId="77777777" w:rsidR="007E39C5" w:rsidRPr="009B7107" w:rsidRDefault="007E39C5" w:rsidP="007E39C5">
      <w:pPr>
        <w:rPr>
          <w:rFonts w:ascii="Century Gothic" w:hAnsi="Century Gothic"/>
          <w:szCs w:val="20"/>
        </w:rPr>
      </w:pPr>
      <w:r w:rsidRPr="009B7107">
        <w:rPr>
          <w:rFonts w:ascii="Century Gothic" w:hAnsi="Century Gothic"/>
          <w:szCs w:val="20"/>
        </w:rPr>
        <w:t>El objetivo principal del 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SANTANDER.es optimizar este escenario deportivo como un espacio seguro, funcional y duradero que garantice condiciones adecuadas para la práctica deportiva y actividades recreativas de la comunidad, contribuyendo al mejoramiento de la infraestructura deportiva municipal y al fortalecimiento del tejido social comunitario.</w:t>
      </w:r>
    </w:p>
    <w:p w14:paraId="74F7F3EA" w14:textId="77777777" w:rsidR="007E39C5" w:rsidRPr="009B7107" w:rsidRDefault="007E39C5" w:rsidP="007E39C5">
      <w:pPr>
        <w:rPr>
          <w:rFonts w:ascii="Century Gothic" w:hAnsi="Century Gothic"/>
          <w:szCs w:val="20"/>
        </w:rPr>
      </w:pPr>
    </w:p>
    <w:p w14:paraId="67555BCE" w14:textId="59F0AD10" w:rsidR="007E39C5" w:rsidRPr="009B7107" w:rsidRDefault="007E39C5" w:rsidP="007E39C5">
      <w:pPr>
        <w:rPr>
          <w:rFonts w:ascii="Century Gothic" w:hAnsi="Century Gothic"/>
          <w:szCs w:val="20"/>
        </w:rPr>
      </w:pPr>
      <w:r w:rsidRPr="009B7107">
        <w:rPr>
          <w:rFonts w:ascii="Century Gothic" w:hAnsi="Century Gothic"/>
          <w:szCs w:val="20"/>
        </w:rPr>
        <w:t>El proyecto consiste en la construcción de una losa de concreto rígido sobre la cancha deportiva de tierra existente en Villa Paraíso, en el Municipio de Ocaña Norte de Santander. La intervención comprende</w:t>
      </w:r>
      <w:r w:rsidR="00BD4B85" w:rsidRPr="009B7107">
        <w:rPr>
          <w:rFonts w:ascii="Century Gothic" w:hAnsi="Century Gothic"/>
          <w:szCs w:val="20"/>
        </w:rPr>
        <w:t xml:space="preserve"> la construcción de losa en Concreto de 3500 PSI, espesor 10 cm, </w:t>
      </w:r>
      <w:r w:rsidR="009B7107" w:rsidRPr="009B7107">
        <w:rPr>
          <w:rFonts w:ascii="Century Gothic" w:hAnsi="Century Gothic"/>
          <w:szCs w:val="20"/>
        </w:rPr>
        <w:t>incluye malla</w:t>
      </w:r>
      <w:r w:rsidR="00BD4B85" w:rsidRPr="009B7107">
        <w:rPr>
          <w:rFonts w:ascii="Century Gothic" w:hAnsi="Century Gothic"/>
          <w:szCs w:val="20"/>
        </w:rPr>
        <w:t xml:space="preserve"> electrosoldada.</w:t>
      </w:r>
    </w:p>
    <w:p w14:paraId="50AFDB28" w14:textId="77777777" w:rsidR="007E39C5" w:rsidRPr="009B7107" w:rsidRDefault="007E39C5" w:rsidP="007E39C5">
      <w:pPr>
        <w:rPr>
          <w:rFonts w:ascii="Century Gothic" w:hAnsi="Century Gothic"/>
          <w:szCs w:val="20"/>
        </w:rPr>
      </w:pPr>
    </w:p>
    <w:p w14:paraId="4509D310" w14:textId="3D84CE63" w:rsidR="00646344" w:rsidRPr="009B7107" w:rsidRDefault="007E39C5" w:rsidP="007E39C5">
      <w:pPr>
        <w:rPr>
          <w:rFonts w:ascii="Century Gothic" w:hAnsi="Century Gothic"/>
          <w:szCs w:val="20"/>
        </w:rPr>
      </w:pPr>
      <w:r w:rsidRPr="009B7107">
        <w:rPr>
          <w:rFonts w:ascii="Century Gothic" w:hAnsi="Century Gothic"/>
          <w:szCs w:val="20"/>
        </w:rPr>
        <w:t>Esta intervención mejorará las condiciones del funcionamiento del escenario deportivo, ofreciendo una infraestructura deportiva en buenas condiciones.</w:t>
      </w:r>
    </w:p>
    <w:p w14:paraId="2AEE904C" w14:textId="77777777" w:rsidR="007E39C5" w:rsidRPr="009B7107" w:rsidRDefault="007E39C5" w:rsidP="007E39C5">
      <w:pPr>
        <w:rPr>
          <w:rFonts w:ascii="Century Gothic" w:hAnsi="Century Gothic"/>
          <w:szCs w:val="20"/>
        </w:rPr>
      </w:pPr>
    </w:p>
    <w:p w14:paraId="09ED0D66" w14:textId="4D189A4F" w:rsidR="00646344" w:rsidRPr="009B7107" w:rsidRDefault="00C35D5C" w:rsidP="00646344">
      <w:pPr>
        <w:pStyle w:val="Ttulo1"/>
        <w:rPr>
          <w:rFonts w:ascii="Century Gothic" w:hAnsi="Century Gothic"/>
          <w:szCs w:val="20"/>
        </w:rPr>
      </w:pPr>
      <w:r w:rsidRPr="009B7107">
        <w:rPr>
          <w:rFonts w:ascii="Century Gothic" w:hAnsi="Century Gothic"/>
          <w:szCs w:val="20"/>
        </w:rPr>
        <w:t>D</w:t>
      </w:r>
      <w:r w:rsidR="00646344" w:rsidRPr="009B7107">
        <w:rPr>
          <w:rFonts w:ascii="Century Gothic" w:hAnsi="Century Gothic"/>
          <w:szCs w:val="20"/>
        </w:rPr>
        <w:t>escripción de las condiciones actuales a intervenir</w:t>
      </w:r>
      <w:r w:rsidR="0081419F" w:rsidRPr="009B7107">
        <w:rPr>
          <w:rFonts w:ascii="Century Gothic" w:hAnsi="Century Gothic"/>
          <w:szCs w:val="20"/>
        </w:rPr>
        <w:t xml:space="preserve"> </w:t>
      </w:r>
    </w:p>
    <w:p w14:paraId="35DE770D" w14:textId="328A0936" w:rsidR="00646344" w:rsidRPr="009B7107" w:rsidRDefault="00646344" w:rsidP="00646344">
      <w:pPr>
        <w:rPr>
          <w:rFonts w:ascii="Century Gothic" w:hAnsi="Century Gothic"/>
          <w:szCs w:val="20"/>
        </w:rPr>
      </w:pPr>
    </w:p>
    <w:p w14:paraId="0499CE8F" w14:textId="77777777" w:rsidR="007E39C5" w:rsidRPr="009B7107" w:rsidRDefault="007E39C5" w:rsidP="007E39C5">
      <w:pPr>
        <w:rPr>
          <w:rFonts w:ascii="Century Gothic" w:hAnsi="Century Gothic"/>
          <w:szCs w:val="20"/>
        </w:rPr>
      </w:pPr>
      <w:r w:rsidRPr="009B7107">
        <w:rPr>
          <w:rFonts w:ascii="Century Gothic" w:hAnsi="Century Gothic"/>
          <w:szCs w:val="20"/>
        </w:rPr>
        <w:t>La comunidad de Villa Paraíso cuenta con una cancha deportiva en tierra que presenta deficiencias en su superficie, generando riesgo de lesiones para los niños, jóvenes y adultos y limitando su uso durante las épocas lluviosas. Esta situación afecta directamente a la comunidad, quienes no cuentan con un espacio seguro para la práctica deportiva y actividades recreativas.</w:t>
      </w:r>
    </w:p>
    <w:p w14:paraId="1B95E751" w14:textId="77777777" w:rsidR="007E39C5" w:rsidRPr="009B7107" w:rsidRDefault="007E39C5" w:rsidP="007E39C5">
      <w:pPr>
        <w:rPr>
          <w:rFonts w:ascii="Century Gothic" w:hAnsi="Century Gothic"/>
          <w:szCs w:val="20"/>
        </w:rPr>
      </w:pPr>
    </w:p>
    <w:p w14:paraId="60D7DE13" w14:textId="77777777" w:rsidR="007E39C5" w:rsidRPr="009B7107" w:rsidRDefault="007E39C5" w:rsidP="007E39C5">
      <w:pPr>
        <w:rPr>
          <w:rFonts w:ascii="Century Gothic" w:hAnsi="Century Gothic"/>
          <w:szCs w:val="20"/>
        </w:rPr>
      </w:pPr>
      <w:r w:rsidRPr="009B7107">
        <w:rPr>
          <w:rFonts w:ascii="Century Gothic" w:hAnsi="Century Gothic"/>
          <w:szCs w:val="20"/>
        </w:rPr>
        <w:t xml:space="preserve">La cancha de tierra actual presenta problemas graves de encharcamiento, formación de charcos y lodo durante las lluvias, desniveles pronunciados y una superficie irregular llena </w:t>
      </w:r>
      <w:r w:rsidRPr="009B7107">
        <w:rPr>
          <w:rFonts w:ascii="Century Gothic" w:hAnsi="Century Gothic"/>
          <w:szCs w:val="20"/>
        </w:rPr>
        <w:lastRenderedPageBreak/>
        <w:t>de hoyos. Durante los períodos de lluvia, el espacio se convierte en un lodazal completamente inutilizable, obligando a suspender entrenamientos, torneos barriales y actividades comunitarias que se desarrollan regularmente. En época seca, se levanta el polvo representa un riesgo para la salud de los habitantes del sector por lo tanto se requiere una solución definitiva que garantice condiciones seguras para los usuarios del escenario deportivo y sus vecinos más cercanos.</w:t>
      </w:r>
    </w:p>
    <w:p w14:paraId="546F5BF6" w14:textId="77777777" w:rsidR="007E39C5" w:rsidRPr="009B7107" w:rsidRDefault="007E39C5" w:rsidP="007E39C5">
      <w:pPr>
        <w:rPr>
          <w:rFonts w:ascii="Century Gothic" w:hAnsi="Century Gothic"/>
          <w:szCs w:val="20"/>
        </w:rPr>
      </w:pPr>
    </w:p>
    <w:p w14:paraId="4F27DD22" w14:textId="77777777" w:rsidR="007E39C5" w:rsidRPr="009B7107" w:rsidRDefault="007E39C5" w:rsidP="007E39C5">
      <w:pPr>
        <w:rPr>
          <w:rFonts w:ascii="Century Gothic" w:hAnsi="Century Gothic"/>
          <w:szCs w:val="20"/>
        </w:rPr>
      </w:pPr>
      <w:r w:rsidRPr="009B7107">
        <w:rPr>
          <w:rFonts w:ascii="Century Gothic" w:hAnsi="Century Gothic"/>
          <w:szCs w:val="20"/>
        </w:rPr>
        <w:t>La adecuación mediante losa de concreto rígido es la alternativa técnica más viable para solucionar esta problemática. La intervención contempla la construcción de una superficie de concreto con resistencia de 3000 PSI, sistema de drenaje apropiado. Esta solución garantizará un espacio deportivo funcional.</w:t>
      </w:r>
    </w:p>
    <w:p w14:paraId="475B495A" w14:textId="77777777" w:rsidR="007E39C5" w:rsidRPr="009B7107" w:rsidRDefault="007E39C5" w:rsidP="007E39C5">
      <w:pPr>
        <w:rPr>
          <w:rFonts w:ascii="Century Gothic" w:hAnsi="Century Gothic"/>
          <w:szCs w:val="20"/>
        </w:rPr>
      </w:pPr>
    </w:p>
    <w:p w14:paraId="1419E008" w14:textId="77777777" w:rsidR="007E39C5" w:rsidRPr="009B7107" w:rsidRDefault="007E39C5" w:rsidP="007E39C5">
      <w:pPr>
        <w:rPr>
          <w:rFonts w:ascii="Century Gothic" w:hAnsi="Century Gothic"/>
          <w:szCs w:val="20"/>
        </w:rPr>
      </w:pPr>
      <w:r w:rsidRPr="009B7107">
        <w:rPr>
          <w:rFonts w:ascii="Century Gothic" w:hAnsi="Century Gothic"/>
          <w:szCs w:val="20"/>
        </w:rPr>
        <w:t>Los beneficiarios directos incluyen jóvenes en edad escolar, y la comunidad en general que utiliza este espacio para eventos sociales y culturales. La cancha también sirve como punto de encuentro comunitario, fortaleciendo los lazos sociales y proporcionando alternativas de sano esparcimiento que contribuyen a la prevención de problemáticas sociales.</w:t>
      </w:r>
    </w:p>
    <w:p w14:paraId="3FB460AF" w14:textId="77777777" w:rsidR="007E39C5" w:rsidRPr="009B7107" w:rsidRDefault="007E39C5" w:rsidP="007E39C5">
      <w:pPr>
        <w:rPr>
          <w:rFonts w:ascii="Century Gothic" w:hAnsi="Century Gothic"/>
          <w:szCs w:val="20"/>
        </w:rPr>
      </w:pPr>
    </w:p>
    <w:p w14:paraId="05EDE1E2" w14:textId="77777777" w:rsidR="007E39C5" w:rsidRPr="009B7107" w:rsidRDefault="007E39C5" w:rsidP="007E39C5">
      <w:pPr>
        <w:rPr>
          <w:rFonts w:ascii="Century Gothic" w:hAnsi="Century Gothic"/>
          <w:szCs w:val="20"/>
        </w:rPr>
      </w:pPr>
      <w:r w:rsidRPr="009B7107">
        <w:rPr>
          <w:rFonts w:ascii="Century Gothic" w:hAnsi="Century Gothic"/>
          <w:szCs w:val="20"/>
        </w:rPr>
        <w:t>Esta adecuación responde a una necesidad identificada y una forma estratégica que ayudará en el tejido social que mejorará significativamente la calidad de vida de los habitantes de Villa Paraíso, brindándoles un espacio digno y seguro para el desarrollo de actividades deportivas y comunitarias.</w:t>
      </w:r>
    </w:p>
    <w:p w14:paraId="11FF5972" w14:textId="77777777" w:rsidR="007E39C5" w:rsidRPr="009B7107" w:rsidRDefault="007E39C5" w:rsidP="007E39C5">
      <w:pPr>
        <w:rPr>
          <w:rFonts w:ascii="Century Gothic" w:hAnsi="Century Gothic"/>
          <w:szCs w:val="20"/>
        </w:rPr>
      </w:pPr>
    </w:p>
    <w:p w14:paraId="0C1722B0" w14:textId="77777777" w:rsidR="007E39C5" w:rsidRPr="009B7107" w:rsidRDefault="007E39C5" w:rsidP="007E39C5">
      <w:pPr>
        <w:rPr>
          <w:rFonts w:ascii="Century Gothic" w:hAnsi="Century Gothic"/>
          <w:szCs w:val="20"/>
        </w:rPr>
      </w:pPr>
      <w:r w:rsidRPr="009B7107">
        <w:rPr>
          <w:rFonts w:ascii="Century Gothic" w:hAnsi="Century Gothic"/>
          <w:szCs w:val="20"/>
        </w:rPr>
        <w:t>El gobierno Municipal en cumplimiento de sus programas y proyectos establecidos en el Plan de Desarrollo Municipal para bienestar a la comunidad Ocañera en el ámbito deportivo y espacios recreativos, debe garantizar a sus habitantes  lugares adecuados que generen bienestar social, donde la comunidad pueda cuidar su salud y al mismo tiempo fomentar la integración familiar, entre comunidades que contribuyan al mejoramiento de la calidad integral de vida de los habitantes del Municipio, entendiendo que la práctica del deporte y la recreación son consideradas como una necesidad del ser humano y que es relevante en el desarrollo del individuo y la sociedad, en el cual se constituye en un catalizador de conflictos sociales.</w:t>
      </w:r>
    </w:p>
    <w:p w14:paraId="6E9A7D38" w14:textId="77777777" w:rsidR="007E39C5" w:rsidRPr="009B7107" w:rsidRDefault="007E39C5" w:rsidP="007E39C5">
      <w:pPr>
        <w:rPr>
          <w:rFonts w:ascii="Century Gothic" w:hAnsi="Century Gothic"/>
          <w:szCs w:val="20"/>
        </w:rPr>
      </w:pPr>
    </w:p>
    <w:p w14:paraId="37C2D1E5" w14:textId="77777777" w:rsidR="007E39C5" w:rsidRPr="009B7107" w:rsidRDefault="007E39C5" w:rsidP="007E39C5">
      <w:pPr>
        <w:rPr>
          <w:rFonts w:ascii="Century Gothic" w:hAnsi="Century Gothic"/>
          <w:szCs w:val="20"/>
        </w:rPr>
      </w:pPr>
      <w:r w:rsidRPr="009B7107">
        <w:rPr>
          <w:rFonts w:ascii="Century Gothic" w:hAnsi="Century Gothic"/>
          <w:szCs w:val="20"/>
        </w:rPr>
        <w:t xml:space="preserve"> La actividad deportiva debe generar y satisfacer diversas expectativas sobre el mejoramiento de la calidad de vida colectiva e individual, a través de una </w:t>
      </w:r>
      <w:proofErr w:type="spellStart"/>
      <w:r w:rsidRPr="009B7107">
        <w:rPr>
          <w:rFonts w:ascii="Century Gothic" w:hAnsi="Century Gothic"/>
          <w:szCs w:val="20"/>
        </w:rPr>
        <w:t>re-conceptualización</w:t>
      </w:r>
      <w:proofErr w:type="spellEnd"/>
      <w:r w:rsidRPr="009B7107">
        <w:rPr>
          <w:rFonts w:ascii="Century Gothic" w:hAnsi="Century Gothic"/>
          <w:szCs w:val="20"/>
        </w:rPr>
        <w:t xml:space="preserve"> favorecedora del vínculo social y comunitario, logrando la integración, la sana convivencia y el desarrollo social, por medio de políticas participativas. Este propósito debe estar apoyado en una amplia y bien fundamentada justificación sobre la importancia del deporte, la actividad física, recreación en el desarrollo de las personas y de la sociedad y por último una infraestructura eficiente para el desarrollo de actividades deportivas.</w:t>
      </w:r>
    </w:p>
    <w:p w14:paraId="47FAFE1B" w14:textId="77777777" w:rsidR="007E39C5" w:rsidRPr="009B7107" w:rsidRDefault="007E39C5" w:rsidP="007E39C5">
      <w:pPr>
        <w:rPr>
          <w:rFonts w:ascii="Century Gothic" w:hAnsi="Century Gothic"/>
          <w:szCs w:val="20"/>
        </w:rPr>
      </w:pPr>
    </w:p>
    <w:p w14:paraId="51205BE9" w14:textId="458534FC" w:rsidR="00374952" w:rsidRPr="009B7107" w:rsidRDefault="007E39C5" w:rsidP="007E39C5">
      <w:pPr>
        <w:rPr>
          <w:rFonts w:ascii="Century Gothic" w:hAnsi="Century Gothic"/>
          <w:szCs w:val="20"/>
        </w:rPr>
      </w:pPr>
      <w:r w:rsidRPr="009B7107">
        <w:rPr>
          <w:rFonts w:ascii="Century Gothic" w:hAnsi="Century Gothic"/>
          <w:szCs w:val="20"/>
        </w:rPr>
        <w:t>Este contrato se encuentra armonizada con el Plan de Desarrollo 2024-2027 “OCAÑA RENOVADA 2024-2027” en su EJE ESTRATÉGICO: BIENESTAR SOCIAL Y DESARROLLO ECONÓMICO PROGRAMA:  4301 -Fomento a la recreación, la actividad física y el deporte para desarrollar entornos de convivencia y paz INICIATIVA: Optimizar el uso de los escenarios deportivos como espacios. Enmarcado bajo el código BPIN 2024544980017. Cuya denominación es: FORTALECIMIENTO A LA RECREACIÓN, LA ACTIVIDAD FÍSICA Y EL DEPORTE.</w:t>
      </w:r>
    </w:p>
    <w:p w14:paraId="224E8D9B" w14:textId="64BB92C0" w:rsidR="007E39C5" w:rsidRPr="009B7107" w:rsidRDefault="00BD4B85" w:rsidP="007E39C5">
      <w:pPr>
        <w:rPr>
          <w:rFonts w:ascii="Century Gothic" w:hAnsi="Century Gothic"/>
          <w:szCs w:val="20"/>
        </w:rPr>
      </w:pPr>
      <w:r w:rsidRPr="009B7107">
        <w:rPr>
          <w:rFonts w:ascii="Century Gothic" w:hAnsi="Century Gothic"/>
          <w:szCs w:val="20"/>
        </w:rPr>
        <w:lastRenderedPageBreak/>
        <w:t xml:space="preserve"> </w:t>
      </w:r>
    </w:p>
    <w:p w14:paraId="4D4CFE5A" w14:textId="4693947E" w:rsidR="00646344" w:rsidRPr="009B7107" w:rsidRDefault="00646344" w:rsidP="00646344">
      <w:pPr>
        <w:pStyle w:val="Ttulo2"/>
        <w:rPr>
          <w:rFonts w:ascii="Century Gothic" w:hAnsi="Century Gothic"/>
          <w:szCs w:val="20"/>
        </w:rPr>
      </w:pPr>
      <w:r w:rsidRPr="009B7107">
        <w:rPr>
          <w:rFonts w:ascii="Century Gothic" w:hAnsi="Century Gothic"/>
          <w:szCs w:val="20"/>
        </w:rPr>
        <w:t xml:space="preserve">Localización </w:t>
      </w:r>
    </w:p>
    <w:p w14:paraId="26B47280" w14:textId="73997256" w:rsidR="00646344" w:rsidRPr="009B7107" w:rsidRDefault="00646344" w:rsidP="00646344">
      <w:pPr>
        <w:rPr>
          <w:rFonts w:ascii="Century Gothic" w:hAnsi="Century Gothic"/>
          <w:szCs w:val="20"/>
        </w:rPr>
      </w:pPr>
    </w:p>
    <w:p w14:paraId="0968695C" w14:textId="77777777" w:rsidR="00BD4B85" w:rsidRPr="009B7107" w:rsidRDefault="00BD4B85" w:rsidP="00646344">
      <w:pPr>
        <w:jc w:val="center"/>
        <w:rPr>
          <w:rFonts w:ascii="Century Gothic" w:hAnsi="Century Gothic"/>
          <w:szCs w:val="20"/>
        </w:rPr>
      </w:pPr>
      <w:r w:rsidRPr="009B7107">
        <w:rPr>
          <w:rFonts w:ascii="Century Gothic" w:hAnsi="Century Gothic"/>
          <w:szCs w:val="20"/>
        </w:rPr>
        <w:t>El desarrollo de proyecto se encuentra localizado en la zona urbana del Municipio de Ocaña, del departamento del Norte de Santander,</w:t>
      </w:r>
    </w:p>
    <w:p w14:paraId="348D0582" w14:textId="77777777" w:rsidR="00BD4B85" w:rsidRPr="009B7107" w:rsidRDefault="00BD4B85" w:rsidP="00646344">
      <w:pPr>
        <w:jc w:val="center"/>
        <w:rPr>
          <w:rFonts w:ascii="Century Gothic" w:hAnsi="Century Gothic"/>
          <w:szCs w:val="20"/>
        </w:rPr>
      </w:pPr>
    </w:p>
    <w:p w14:paraId="04E0E7B3" w14:textId="77777777" w:rsidR="00BD4B85" w:rsidRPr="009B7107" w:rsidRDefault="00BD4B85" w:rsidP="00BD4B85">
      <w:pPr>
        <w:rPr>
          <w:rFonts w:ascii="Century Gothic" w:hAnsi="Century Gothic" w:cs="Arial"/>
          <w:szCs w:val="20"/>
        </w:rPr>
      </w:pPr>
    </w:p>
    <w:p w14:paraId="43258177" w14:textId="0C1B282F" w:rsidR="00BD4B85" w:rsidRPr="009B7107" w:rsidRDefault="00BD4B85" w:rsidP="00BD4B85">
      <w:pPr>
        <w:jc w:val="center"/>
        <w:rPr>
          <w:rFonts w:ascii="Century Gothic" w:hAnsi="Century Gothic" w:cs="Arial"/>
          <w:szCs w:val="20"/>
        </w:rPr>
      </w:pPr>
      <w:r w:rsidRPr="009B7107">
        <w:rPr>
          <w:rFonts w:ascii="Century Gothic" w:hAnsi="Century Gothic"/>
          <w:noProof/>
          <w:szCs w:val="20"/>
        </w:rPr>
        <w:drawing>
          <wp:inline distT="0" distB="0" distL="0" distR="0" wp14:anchorId="09BCB1DB" wp14:editId="183DC998">
            <wp:extent cx="2000250" cy="1828097"/>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3155" cy="1830752"/>
                    </a:xfrm>
                    <a:prstGeom prst="rect">
                      <a:avLst/>
                    </a:prstGeom>
                    <a:noFill/>
                    <a:ln>
                      <a:noFill/>
                    </a:ln>
                  </pic:spPr>
                </pic:pic>
              </a:graphicData>
            </a:graphic>
          </wp:inline>
        </w:drawing>
      </w:r>
    </w:p>
    <w:p w14:paraId="10E477FE" w14:textId="77777777" w:rsidR="00BD4B85" w:rsidRPr="009B7107" w:rsidRDefault="00BD4B85" w:rsidP="00BD4B85">
      <w:pPr>
        <w:jc w:val="center"/>
        <w:rPr>
          <w:rFonts w:ascii="Century Gothic" w:hAnsi="Century Gothic" w:cs="Arial"/>
          <w:szCs w:val="20"/>
        </w:rPr>
      </w:pPr>
      <w:r w:rsidRPr="009B7107">
        <w:rPr>
          <w:rFonts w:ascii="Century Gothic" w:hAnsi="Century Gothic" w:cs="Arial"/>
          <w:szCs w:val="20"/>
        </w:rPr>
        <w:t>Figura 1.1. Ubicación geográfica del Municipio</w:t>
      </w:r>
    </w:p>
    <w:p w14:paraId="27DC02DF" w14:textId="77777777" w:rsidR="00BD4B85" w:rsidRPr="009B7107" w:rsidRDefault="00BD4B85" w:rsidP="00BD4B85">
      <w:pPr>
        <w:rPr>
          <w:rFonts w:ascii="Century Gothic" w:hAnsi="Century Gothic" w:cs="Times New Roman"/>
          <w:noProof/>
          <w:szCs w:val="20"/>
        </w:rPr>
      </w:pPr>
    </w:p>
    <w:p w14:paraId="3E66F64F" w14:textId="2783459F" w:rsidR="00BD4B85" w:rsidRPr="009B7107" w:rsidRDefault="00BD4B85" w:rsidP="00BD4B85">
      <w:pPr>
        <w:jc w:val="center"/>
        <w:rPr>
          <w:rFonts w:ascii="Century Gothic" w:hAnsi="Century Gothic"/>
          <w:noProof/>
          <w:szCs w:val="20"/>
        </w:rPr>
      </w:pPr>
      <w:r w:rsidRPr="009B7107">
        <w:rPr>
          <w:rFonts w:ascii="Century Gothic" w:hAnsi="Century Gothic"/>
          <w:noProof/>
          <w:szCs w:val="20"/>
        </w:rPr>
        <w:drawing>
          <wp:inline distT="0" distB="0" distL="0" distR="0" wp14:anchorId="26FFDF39" wp14:editId="3306D0C1">
            <wp:extent cx="3038475" cy="19621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38475" cy="1962150"/>
                    </a:xfrm>
                    <a:prstGeom prst="rect">
                      <a:avLst/>
                    </a:prstGeom>
                    <a:noFill/>
                    <a:ln>
                      <a:noFill/>
                    </a:ln>
                  </pic:spPr>
                </pic:pic>
              </a:graphicData>
            </a:graphic>
          </wp:inline>
        </w:drawing>
      </w:r>
    </w:p>
    <w:p w14:paraId="0F04119D" w14:textId="77777777" w:rsidR="00BD4B85" w:rsidRPr="009B7107" w:rsidRDefault="00BD4B85" w:rsidP="00BD4B85">
      <w:pPr>
        <w:jc w:val="center"/>
        <w:rPr>
          <w:rFonts w:ascii="Century Gothic" w:hAnsi="Century Gothic" w:cs="Arial"/>
          <w:szCs w:val="20"/>
        </w:rPr>
      </w:pPr>
      <w:r w:rsidRPr="009B7107">
        <w:rPr>
          <w:rFonts w:ascii="Century Gothic" w:hAnsi="Century Gothic" w:cs="Arial"/>
          <w:szCs w:val="20"/>
        </w:rPr>
        <w:t>Figura 1.2. ubicación cancha barrio Villa paraíso Municipio de Ocaña Norte de Santander.</w:t>
      </w:r>
    </w:p>
    <w:p w14:paraId="2A247081" w14:textId="6B5D1D8C" w:rsidR="00BD4B85" w:rsidRPr="009B7107" w:rsidRDefault="00BD4B85" w:rsidP="00BD4B85">
      <w:pPr>
        <w:rPr>
          <w:rFonts w:ascii="Century Gothic" w:hAnsi="Century Gothic" w:cs="Arial"/>
          <w:szCs w:val="20"/>
        </w:rPr>
      </w:pPr>
      <w:r w:rsidRPr="009B7107">
        <w:rPr>
          <w:rFonts w:ascii="Century Gothic" w:hAnsi="Century Gothic"/>
          <w:noProof/>
          <w:szCs w:val="20"/>
        </w:rPr>
        <w:drawing>
          <wp:inline distT="0" distB="0" distL="0" distR="0" wp14:anchorId="41235E2E" wp14:editId="76B726EC">
            <wp:extent cx="5514975" cy="18859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4975" cy="1885950"/>
                    </a:xfrm>
                    <a:prstGeom prst="rect">
                      <a:avLst/>
                    </a:prstGeom>
                    <a:noFill/>
                    <a:ln>
                      <a:noFill/>
                    </a:ln>
                  </pic:spPr>
                </pic:pic>
              </a:graphicData>
            </a:graphic>
          </wp:inline>
        </w:drawing>
      </w:r>
    </w:p>
    <w:p w14:paraId="5BBF5864" w14:textId="77777777" w:rsidR="00BD4B85" w:rsidRPr="009B7107" w:rsidRDefault="00BD4B85" w:rsidP="00646344">
      <w:pPr>
        <w:jc w:val="center"/>
        <w:rPr>
          <w:rFonts w:ascii="Century Gothic" w:hAnsi="Century Gothic"/>
          <w:szCs w:val="20"/>
        </w:rPr>
      </w:pPr>
    </w:p>
    <w:p w14:paraId="0D80DE44" w14:textId="77777777" w:rsidR="00BD4B85" w:rsidRPr="009B7107" w:rsidRDefault="00BD4B85" w:rsidP="00646344">
      <w:pPr>
        <w:jc w:val="center"/>
        <w:rPr>
          <w:rFonts w:ascii="Century Gothic" w:hAnsi="Century Gothic"/>
          <w:szCs w:val="20"/>
        </w:rPr>
      </w:pPr>
    </w:p>
    <w:p w14:paraId="69DA09A2" w14:textId="1D88AFB0" w:rsidR="00646344" w:rsidRPr="009B7107" w:rsidRDefault="00646344" w:rsidP="00646344">
      <w:pPr>
        <w:jc w:val="center"/>
        <w:rPr>
          <w:rFonts w:ascii="Century Gothic" w:hAnsi="Century Gothic"/>
          <w:szCs w:val="20"/>
        </w:rPr>
      </w:pPr>
      <w:r w:rsidRPr="009B7107">
        <w:rPr>
          <w:rFonts w:ascii="Century Gothic" w:hAnsi="Century Gothic"/>
          <w:szCs w:val="20"/>
        </w:rPr>
        <w:t>Figura 1.</w:t>
      </w:r>
      <w:r w:rsidR="00BD4B85" w:rsidRPr="009B7107">
        <w:rPr>
          <w:rFonts w:ascii="Century Gothic" w:hAnsi="Century Gothic"/>
          <w:szCs w:val="20"/>
        </w:rPr>
        <w:t>3</w:t>
      </w:r>
      <w:r w:rsidRPr="009B7107">
        <w:rPr>
          <w:rFonts w:ascii="Century Gothic" w:hAnsi="Century Gothic"/>
          <w:szCs w:val="20"/>
        </w:rPr>
        <w:t xml:space="preserve">. </w:t>
      </w:r>
      <w:r w:rsidR="00BD4B85" w:rsidRPr="009B7107">
        <w:rPr>
          <w:rFonts w:ascii="Century Gothic" w:hAnsi="Century Gothic"/>
          <w:szCs w:val="20"/>
        </w:rPr>
        <w:t>Actual estado de - CANCHA EN EL BARRIO VILLA PARAÍSO, OCAÑA NORTE DE SANTANDER</w:t>
      </w:r>
    </w:p>
    <w:p w14:paraId="4B5BADDF" w14:textId="7146C493" w:rsidR="00646344" w:rsidRPr="009B7107" w:rsidRDefault="00CF369B" w:rsidP="00A0364A">
      <w:pPr>
        <w:pStyle w:val="Ttulo1"/>
        <w:rPr>
          <w:rFonts w:ascii="Century Gothic" w:hAnsi="Century Gothic"/>
          <w:szCs w:val="20"/>
        </w:rPr>
      </w:pPr>
      <w:r w:rsidRPr="009B7107">
        <w:rPr>
          <w:rFonts w:ascii="Century Gothic" w:hAnsi="Century Gothic"/>
          <w:szCs w:val="20"/>
        </w:rPr>
        <w:t>A</w:t>
      </w:r>
      <w:r w:rsidR="00A0364A" w:rsidRPr="009B7107">
        <w:rPr>
          <w:rFonts w:ascii="Century Gothic" w:hAnsi="Century Gothic"/>
          <w:szCs w:val="20"/>
        </w:rPr>
        <w:t xml:space="preserve">ctividades </w:t>
      </w:r>
      <w:r w:rsidR="00075324" w:rsidRPr="009B7107">
        <w:rPr>
          <w:rFonts w:ascii="Century Gothic" w:hAnsi="Century Gothic"/>
          <w:szCs w:val="20"/>
        </w:rPr>
        <w:t xml:space="preserve">a </w:t>
      </w:r>
      <w:r w:rsidR="00A0364A" w:rsidRPr="009B7107">
        <w:rPr>
          <w:rFonts w:ascii="Century Gothic" w:hAnsi="Century Gothic"/>
          <w:szCs w:val="20"/>
        </w:rPr>
        <w:t>ejecutar y alcance</w:t>
      </w:r>
    </w:p>
    <w:p w14:paraId="6E1B7851" w14:textId="2EE3A719" w:rsidR="00A0364A" w:rsidRPr="009B7107" w:rsidRDefault="00A0364A" w:rsidP="00A0364A">
      <w:pPr>
        <w:rPr>
          <w:rFonts w:ascii="Century Gothic" w:hAnsi="Century Gothic"/>
          <w:szCs w:val="20"/>
        </w:rPr>
      </w:pPr>
    </w:p>
    <w:p w14:paraId="6E8E44AB" w14:textId="6172D488" w:rsidR="00A0364A" w:rsidRPr="009B7107" w:rsidRDefault="00A0364A" w:rsidP="00A0364A">
      <w:pPr>
        <w:rPr>
          <w:rFonts w:ascii="Century Gothic" w:hAnsi="Century Gothic"/>
          <w:szCs w:val="20"/>
        </w:rPr>
      </w:pPr>
      <w:r w:rsidRPr="009B7107">
        <w:rPr>
          <w:rFonts w:ascii="Century Gothic" w:hAnsi="Century Gothic"/>
          <w:szCs w:val="20"/>
        </w:rPr>
        <w:t xml:space="preserve">Las actividades u obras a ejecutar son las siguientes: </w:t>
      </w:r>
    </w:p>
    <w:p w14:paraId="0D504BE9" w14:textId="77777777" w:rsidR="00374952" w:rsidRPr="009B7107" w:rsidRDefault="00374952" w:rsidP="00A0364A">
      <w:pPr>
        <w:rPr>
          <w:rFonts w:ascii="Century Gothic" w:hAnsi="Century Gothic"/>
          <w:szCs w:val="20"/>
        </w:rPr>
      </w:pPr>
    </w:p>
    <w:p w14:paraId="5854671F" w14:textId="77777777" w:rsidR="00BD4B85" w:rsidRPr="009B7107" w:rsidRDefault="00BD4B85" w:rsidP="00BD4B85">
      <w:pPr>
        <w:rPr>
          <w:rFonts w:ascii="Century Gothic" w:hAnsi="Century Gothic"/>
          <w:szCs w:val="20"/>
        </w:rPr>
      </w:pPr>
      <w:r w:rsidRPr="009B7107">
        <w:rPr>
          <w:rFonts w:ascii="Century Gothic" w:hAnsi="Century Gothic"/>
          <w:szCs w:val="20"/>
        </w:rPr>
        <w:t>El alcance del Proyecto consiste en la 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w:t>
      </w:r>
    </w:p>
    <w:p w14:paraId="7CBC29FF" w14:textId="0F1C7C06" w:rsidR="001918FE" w:rsidRPr="009B7107" w:rsidRDefault="00BD4B85" w:rsidP="00BD4B85">
      <w:pPr>
        <w:rPr>
          <w:rFonts w:ascii="Century Gothic" w:hAnsi="Century Gothic"/>
          <w:szCs w:val="20"/>
        </w:rPr>
      </w:pPr>
      <w:r w:rsidRPr="009B7107">
        <w:rPr>
          <w:rFonts w:ascii="Century Gothic" w:hAnsi="Century Gothic"/>
          <w:szCs w:val="20"/>
        </w:rPr>
        <w:t>El alcance de las actividades a ejecutar se desarrollará en la en la cancha del barrio villa paraísos en general e incluye las siguientes actividades e ítem de pago.</w:t>
      </w:r>
    </w:p>
    <w:p w14:paraId="52CE9EB0" w14:textId="77777777" w:rsidR="00BD4B85" w:rsidRPr="009B7107" w:rsidRDefault="00BD4B85" w:rsidP="00BD4B85">
      <w:pPr>
        <w:rPr>
          <w:rFonts w:ascii="Century Gothic" w:hAnsi="Century Gothic"/>
          <w:szCs w:val="20"/>
        </w:rPr>
      </w:pPr>
    </w:p>
    <w:p w14:paraId="49D9AA42" w14:textId="64317ABA" w:rsidR="009712D3" w:rsidRPr="009B7107" w:rsidRDefault="009712D3" w:rsidP="00925DDB">
      <w:pPr>
        <w:pStyle w:val="Ttulo2"/>
        <w:rPr>
          <w:rFonts w:ascii="Century Gothic" w:hAnsi="Century Gothic"/>
          <w:szCs w:val="20"/>
        </w:rPr>
      </w:pPr>
      <w:r w:rsidRPr="009B7107">
        <w:rPr>
          <w:rFonts w:ascii="Century Gothic" w:hAnsi="Century Gothic"/>
          <w:szCs w:val="20"/>
        </w:rPr>
        <w:t>Fases y etapas del proyecto</w:t>
      </w:r>
    </w:p>
    <w:p w14:paraId="26586B1B" w14:textId="02D77D91" w:rsidR="00925DDB" w:rsidRPr="009B7107" w:rsidRDefault="00925DDB" w:rsidP="00646344">
      <w:pPr>
        <w:rPr>
          <w:rFonts w:ascii="Century Gothic" w:hAnsi="Century Gothic"/>
          <w:szCs w:val="20"/>
        </w:rPr>
      </w:pPr>
    </w:p>
    <w:p w14:paraId="3A1D8783" w14:textId="3161F1AB" w:rsidR="00BF5B37" w:rsidRPr="009B7107" w:rsidRDefault="00BF5B37" w:rsidP="00BD08C0">
      <w:pPr>
        <w:pStyle w:val="Prrafodelista"/>
        <w:numPr>
          <w:ilvl w:val="0"/>
          <w:numId w:val="4"/>
        </w:numPr>
        <w:spacing w:after="160" w:line="259" w:lineRule="auto"/>
        <w:rPr>
          <w:rFonts w:ascii="Century Gothic" w:eastAsia="Arial" w:hAnsi="Century Gothic" w:cs="Arial"/>
          <w:color w:val="000000" w:themeColor="text1"/>
          <w:szCs w:val="20"/>
        </w:rPr>
      </w:pPr>
      <w:r w:rsidRPr="009B7107">
        <w:rPr>
          <w:rFonts w:ascii="Century Gothic" w:eastAsia="Arial" w:hAnsi="Century Gothic" w:cs="Arial"/>
          <w:b/>
          <w:bCs/>
          <w:color w:val="000000" w:themeColor="text1"/>
          <w:szCs w:val="20"/>
        </w:rPr>
        <w:t xml:space="preserve">Ítems de pago: </w:t>
      </w:r>
    </w:p>
    <w:tbl>
      <w:tblPr>
        <w:tblW w:w="5000" w:type="pct"/>
        <w:tblCellMar>
          <w:left w:w="70" w:type="dxa"/>
          <w:right w:w="70" w:type="dxa"/>
        </w:tblCellMar>
        <w:tblLook w:val="04A0" w:firstRow="1" w:lastRow="0" w:firstColumn="1" w:lastColumn="0" w:noHBand="0" w:noVBand="1"/>
      </w:tblPr>
      <w:tblGrid>
        <w:gridCol w:w="876"/>
        <w:gridCol w:w="2937"/>
        <w:gridCol w:w="675"/>
        <w:gridCol w:w="1079"/>
        <w:gridCol w:w="1058"/>
        <w:gridCol w:w="2047"/>
        <w:gridCol w:w="146"/>
      </w:tblGrid>
      <w:tr w:rsidR="005C45CE" w:rsidRPr="009B7107" w14:paraId="20550828" w14:textId="77777777" w:rsidTr="005C45CE">
        <w:trPr>
          <w:gridAfter w:val="1"/>
          <w:wAfter w:w="83" w:type="pct"/>
          <w:trHeight w:val="600"/>
        </w:trPr>
        <w:tc>
          <w:tcPr>
            <w:tcW w:w="413"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876E4C0" w14:textId="77777777" w:rsidR="005C45CE" w:rsidRPr="009B7107" w:rsidRDefault="005C45CE" w:rsidP="005C45CE">
            <w:pPr>
              <w:jc w:val="center"/>
              <w:rPr>
                <w:rFonts w:ascii="Century Gothic" w:eastAsia="Times New Roman" w:hAnsi="Century Gothic" w:cs="Arial"/>
                <w:b/>
                <w:bCs/>
                <w:szCs w:val="20"/>
                <w:lang w:eastAsia="es-CO"/>
              </w:rPr>
            </w:pPr>
            <w:bookmarkStart w:id="0" w:name="_Hlk237941605"/>
            <w:proofErr w:type="spellStart"/>
            <w:r w:rsidRPr="009B7107">
              <w:rPr>
                <w:rFonts w:ascii="Century Gothic" w:eastAsia="Times New Roman" w:hAnsi="Century Gothic" w:cs="Arial"/>
                <w:b/>
                <w:bCs/>
                <w:szCs w:val="20"/>
                <w:lang w:eastAsia="es-CO"/>
              </w:rPr>
              <w:t>Nº</w:t>
            </w:r>
            <w:proofErr w:type="spellEnd"/>
          </w:p>
        </w:tc>
        <w:tc>
          <w:tcPr>
            <w:tcW w:w="1881"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4325F48"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DESCRIPCIÓN</w:t>
            </w:r>
          </w:p>
        </w:tc>
        <w:tc>
          <w:tcPr>
            <w:tcW w:w="354"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B7E3C94"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UND.</w:t>
            </w:r>
          </w:p>
        </w:tc>
        <w:tc>
          <w:tcPr>
            <w:tcW w:w="55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4E6B111"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CANTIDAD</w:t>
            </w:r>
          </w:p>
        </w:tc>
        <w:tc>
          <w:tcPr>
            <w:tcW w:w="70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1238E9A"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VALOR UNITARIO</w:t>
            </w:r>
          </w:p>
        </w:tc>
        <w:tc>
          <w:tcPr>
            <w:tcW w:w="1013" w:type="pct"/>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0C2270FB"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VALOR TOTAL                                </w:t>
            </w:r>
          </w:p>
        </w:tc>
      </w:tr>
      <w:tr w:rsidR="005C45CE" w:rsidRPr="009B7107" w14:paraId="7A7FCD78" w14:textId="77777777" w:rsidTr="00553348">
        <w:trPr>
          <w:trHeight w:val="60"/>
        </w:trPr>
        <w:tc>
          <w:tcPr>
            <w:tcW w:w="413" w:type="pct"/>
            <w:vMerge/>
            <w:tcBorders>
              <w:top w:val="single" w:sz="8" w:space="0" w:color="auto"/>
              <w:left w:val="single" w:sz="8" w:space="0" w:color="auto"/>
              <w:bottom w:val="single" w:sz="8" w:space="0" w:color="000000"/>
              <w:right w:val="single" w:sz="4" w:space="0" w:color="auto"/>
            </w:tcBorders>
            <w:vAlign w:val="center"/>
            <w:hideMark/>
          </w:tcPr>
          <w:p w14:paraId="79269821" w14:textId="77777777" w:rsidR="005C45CE" w:rsidRPr="009B7107" w:rsidRDefault="005C45CE" w:rsidP="005C45CE">
            <w:pPr>
              <w:jc w:val="left"/>
              <w:rPr>
                <w:rFonts w:ascii="Century Gothic" w:eastAsia="Times New Roman" w:hAnsi="Century Gothic" w:cs="Arial"/>
                <w:b/>
                <w:bCs/>
                <w:szCs w:val="20"/>
                <w:lang w:eastAsia="es-CO"/>
              </w:rPr>
            </w:pPr>
          </w:p>
        </w:tc>
        <w:tc>
          <w:tcPr>
            <w:tcW w:w="1881" w:type="pct"/>
            <w:vMerge/>
            <w:tcBorders>
              <w:top w:val="single" w:sz="8" w:space="0" w:color="auto"/>
              <w:left w:val="single" w:sz="4" w:space="0" w:color="auto"/>
              <w:bottom w:val="single" w:sz="8" w:space="0" w:color="000000"/>
              <w:right w:val="single" w:sz="4" w:space="0" w:color="auto"/>
            </w:tcBorders>
            <w:vAlign w:val="center"/>
            <w:hideMark/>
          </w:tcPr>
          <w:p w14:paraId="58A733A1" w14:textId="77777777" w:rsidR="005C45CE" w:rsidRPr="009B7107" w:rsidRDefault="005C45CE" w:rsidP="005C45CE">
            <w:pPr>
              <w:jc w:val="left"/>
              <w:rPr>
                <w:rFonts w:ascii="Century Gothic" w:eastAsia="Times New Roman" w:hAnsi="Century Gothic" w:cs="Arial"/>
                <w:b/>
                <w:bCs/>
                <w:szCs w:val="20"/>
                <w:lang w:eastAsia="es-CO"/>
              </w:rPr>
            </w:pPr>
          </w:p>
        </w:tc>
        <w:tc>
          <w:tcPr>
            <w:tcW w:w="354" w:type="pct"/>
            <w:vMerge/>
            <w:tcBorders>
              <w:top w:val="single" w:sz="8" w:space="0" w:color="auto"/>
              <w:left w:val="single" w:sz="4" w:space="0" w:color="auto"/>
              <w:bottom w:val="single" w:sz="8" w:space="0" w:color="000000"/>
              <w:right w:val="single" w:sz="4" w:space="0" w:color="auto"/>
            </w:tcBorders>
            <w:vAlign w:val="center"/>
            <w:hideMark/>
          </w:tcPr>
          <w:p w14:paraId="21749B41" w14:textId="77777777" w:rsidR="005C45CE" w:rsidRPr="009B7107" w:rsidRDefault="005C45CE" w:rsidP="005C45CE">
            <w:pPr>
              <w:jc w:val="left"/>
              <w:rPr>
                <w:rFonts w:ascii="Century Gothic" w:eastAsia="Times New Roman" w:hAnsi="Century Gothic" w:cs="Arial"/>
                <w:b/>
                <w:bCs/>
                <w:szCs w:val="20"/>
                <w:lang w:eastAsia="es-CO"/>
              </w:rPr>
            </w:pPr>
          </w:p>
        </w:tc>
        <w:tc>
          <w:tcPr>
            <w:tcW w:w="553" w:type="pct"/>
            <w:vMerge/>
            <w:tcBorders>
              <w:top w:val="single" w:sz="8" w:space="0" w:color="auto"/>
              <w:left w:val="single" w:sz="4" w:space="0" w:color="auto"/>
              <w:bottom w:val="single" w:sz="8" w:space="0" w:color="000000"/>
              <w:right w:val="single" w:sz="4" w:space="0" w:color="auto"/>
            </w:tcBorders>
            <w:vAlign w:val="center"/>
            <w:hideMark/>
          </w:tcPr>
          <w:p w14:paraId="1174D872" w14:textId="77777777" w:rsidR="005C45CE" w:rsidRPr="009B7107" w:rsidRDefault="005C45CE" w:rsidP="005C45CE">
            <w:pPr>
              <w:jc w:val="left"/>
              <w:rPr>
                <w:rFonts w:ascii="Century Gothic" w:eastAsia="Times New Roman" w:hAnsi="Century Gothic" w:cs="Arial"/>
                <w:b/>
                <w:bCs/>
                <w:szCs w:val="20"/>
                <w:lang w:eastAsia="es-CO"/>
              </w:rPr>
            </w:pPr>
          </w:p>
        </w:tc>
        <w:tc>
          <w:tcPr>
            <w:tcW w:w="703" w:type="pct"/>
            <w:vMerge/>
            <w:tcBorders>
              <w:top w:val="single" w:sz="8" w:space="0" w:color="auto"/>
              <w:left w:val="single" w:sz="4" w:space="0" w:color="auto"/>
              <w:bottom w:val="single" w:sz="8" w:space="0" w:color="000000"/>
              <w:right w:val="single" w:sz="4" w:space="0" w:color="auto"/>
            </w:tcBorders>
            <w:vAlign w:val="center"/>
            <w:hideMark/>
          </w:tcPr>
          <w:p w14:paraId="4AA039FF" w14:textId="77777777" w:rsidR="005C45CE" w:rsidRPr="009B7107" w:rsidRDefault="005C45CE" w:rsidP="005C45CE">
            <w:pPr>
              <w:jc w:val="left"/>
              <w:rPr>
                <w:rFonts w:ascii="Century Gothic" w:eastAsia="Times New Roman" w:hAnsi="Century Gothic" w:cs="Arial"/>
                <w:b/>
                <w:bCs/>
                <w:szCs w:val="20"/>
                <w:lang w:eastAsia="es-CO"/>
              </w:rPr>
            </w:pPr>
          </w:p>
        </w:tc>
        <w:tc>
          <w:tcPr>
            <w:tcW w:w="1013" w:type="pct"/>
            <w:vMerge/>
            <w:tcBorders>
              <w:top w:val="single" w:sz="8" w:space="0" w:color="auto"/>
              <w:left w:val="single" w:sz="4" w:space="0" w:color="auto"/>
              <w:bottom w:val="single" w:sz="8" w:space="0" w:color="000000"/>
              <w:right w:val="single" w:sz="8" w:space="0" w:color="auto"/>
            </w:tcBorders>
            <w:vAlign w:val="center"/>
            <w:hideMark/>
          </w:tcPr>
          <w:p w14:paraId="7FDDC865" w14:textId="77777777" w:rsidR="005C45CE" w:rsidRPr="009B7107" w:rsidRDefault="005C45CE" w:rsidP="005C45CE">
            <w:pPr>
              <w:jc w:val="left"/>
              <w:rPr>
                <w:rFonts w:ascii="Century Gothic" w:eastAsia="Times New Roman" w:hAnsi="Century Gothic" w:cs="Arial"/>
                <w:b/>
                <w:bCs/>
                <w:szCs w:val="20"/>
                <w:lang w:eastAsia="es-CO"/>
              </w:rPr>
            </w:pPr>
          </w:p>
        </w:tc>
        <w:tc>
          <w:tcPr>
            <w:tcW w:w="83" w:type="pct"/>
            <w:tcBorders>
              <w:top w:val="nil"/>
              <w:left w:val="nil"/>
              <w:bottom w:val="nil"/>
              <w:right w:val="nil"/>
            </w:tcBorders>
            <w:noWrap/>
            <w:vAlign w:val="bottom"/>
            <w:hideMark/>
          </w:tcPr>
          <w:p w14:paraId="7A5DC5F2" w14:textId="77777777" w:rsidR="005C45CE" w:rsidRPr="009B7107" w:rsidRDefault="005C45CE" w:rsidP="005C45CE">
            <w:pPr>
              <w:jc w:val="center"/>
              <w:rPr>
                <w:rFonts w:ascii="Century Gothic" w:eastAsia="Times New Roman" w:hAnsi="Century Gothic" w:cs="Arial"/>
                <w:b/>
                <w:bCs/>
                <w:szCs w:val="20"/>
                <w:lang w:eastAsia="es-CO"/>
              </w:rPr>
            </w:pPr>
          </w:p>
        </w:tc>
      </w:tr>
      <w:tr w:rsidR="005C45CE" w:rsidRPr="009B7107" w14:paraId="1ECFF9FE" w14:textId="77777777" w:rsidTr="00553348">
        <w:trPr>
          <w:trHeight w:val="326"/>
        </w:trPr>
        <w:tc>
          <w:tcPr>
            <w:tcW w:w="413" w:type="pct"/>
            <w:tcBorders>
              <w:top w:val="nil"/>
              <w:left w:val="single" w:sz="8" w:space="0" w:color="auto"/>
              <w:bottom w:val="single" w:sz="8" w:space="0" w:color="auto"/>
              <w:right w:val="nil"/>
            </w:tcBorders>
            <w:shd w:val="clear" w:color="000000" w:fill="808080"/>
            <w:noWrap/>
            <w:vAlign w:val="center"/>
            <w:hideMark/>
          </w:tcPr>
          <w:p w14:paraId="13FA7ED7"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1881" w:type="pct"/>
            <w:tcBorders>
              <w:top w:val="nil"/>
              <w:left w:val="nil"/>
              <w:bottom w:val="single" w:sz="8" w:space="0" w:color="auto"/>
              <w:right w:val="nil"/>
            </w:tcBorders>
            <w:shd w:val="clear" w:color="000000" w:fill="808080"/>
            <w:noWrap/>
            <w:vAlign w:val="center"/>
            <w:hideMark/>
          </w:tcPr>
          <w:p w14:paraId="0BE0B688"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ACTIVIDADES PRELIMINARES</w:t>
            </w:r>
          </w:p>
        </w:tc>
        <w:tc>
          <w:tcPr>
            <w:tcW w:w="354" w:type="pct"/>
            <w:tcBorders>
              <w:top w:val="nil"/>
              <w:left w:val="nil"/>
              <w:bottom w:val="single" w:sz="8" w:space="0" w:color="auto"/>
              <w:right w:val="nil"/>
            </w:tcBorders>
            <w:shd w:val="clear" w:color="000000" w:fill="808080"/>
            <w:noWrap/>
            <w:vAlign w:val="center"/>
            <w:hideMark/>
          </w:tcPr>
          <w:p w14:paraId="46C72A44"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553" w:type="pct"/>
            <w:tcBorders>
              <w:top w:val="nil"/>
              <w:left w:val="nil"/>
              <w:bottom w:val="single" w:sz="8" w:space="0" w:color="auto"/>
              <w:right w:val="nil"/>
            </w:tcBorders>
            <w:shd w:val="clear" w:color="000000" w:fill="808080"/>
            <w:noWrap/>
            <w:vAlign w:val="center"/>
            <w:hideMark/>
          </w:tcPr>
          <w:p w14:paraId="61AD48A5"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703" w:type="pct"/>
            <w:tcBorders>
              <w:top w:val="nil"/>
              <w:left w:val="nil"/>
              <w:bottom w:val="single" w:sz="8" w:space="0" w:color="auto"/>
              <w:right w:val="nil"/>
            </w:tcBorders>
            <w:shd w:val="clear" w:color="000000" w:fill="808080"/>
            <w:noWrap/>
            <w:vAlign w:val="center"/>
            <w:hideMark/>
          </w:tcPr>
          <w:p w14:paraId="4FC8C8E4"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1013" w:type="pct"/>
            <w:tcBorders>
              <w:top w:val="nil"/>
              <w:left w:val="nil"/>
              <w:bottom w:val="single" w:sz="8" w:space="0" w:color="auto"/>
              <w:right w:val="single" w:sz="8" w:space="0" w:color="auto"/>
            </w:tcBorders>
            <w:shd w:val="clear" w:color="000000" w:fill="808080"/>
            <w:noWrap/>
            <w:vAlign w:val="center"/>
            <w:hideMark/>
          </w:tcPr>
          <w:p w14:paraId="64CFC2B2" w14:textId="77777777" w:rsidR="005C45CE" w:rsidRPr="009B7107" w:rsidRDefault="005C45CE" w:rsidP="005C45CE">
            <w:pPr>
              <w:jc w:val="righ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$ 127.104.072,00 </w:t>
            </w:r>
          </w:p>
        </w:tc>
        <w:tc>
          <w:tcPr>
            <w:tcW w:w="83" w:type="pct"/>
            <w:vAlign w:val="center"/>
            <w:hideMark/>
          </w:tcPr>
          <w:p w14:paraId="116D07C6"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1E37A5C8" w14:textId="77777777" w:rsidTr="00553348">
        <w:trPr>
          <w:trHeight w:val="420"/>
        </w:trPr>
        <w:tc>
          <w:tcPr>
            <w:tcW w:w="413" w:type="pct"/>
            <w:tcBorders>
              <w:top w:val="nil"/>
              <w:left w:val="single" w:sz="8" w:space="0" w:color="auto"/>
              <w:bottom w:val="single" w:sz="4" w:space="0" w:color="auto"/>
              <w:right w:val="single" w:sz="4" w:space="0" w:color="auto"/>
            </w:tcBorders>
            <w:noWrap/>
            <w:vAlign w:val="center"/>
            <w:hideMark/>
          </w:tcPr>
          <w:p w14:paraId="2BB64E8E"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1</w:t>
            </w:r>
          </w:p>
        </w:tc>
        <w:tc>
          <w:tcPr>
            <w:tcW w:w="1881" w:type="pct"/>
            <w:tcBorders>
              <w:top w:val="single" w:sz="4" w:space="0" w:color="auto"/>
              <w:left w:val="nil"/>
              <w:bottom w:val="single" w:sz="4" w:space="0" w:color="auto"/>
              <w:right w:val="single" w:sz="4" w:space="0" w:color="auto"/>
            </w:tcBorders>
            <w:shd w:val="clear" w:color="000000" w:fill="FFFFFF"/>
            <w:vAlign w:val="center"/>
            <w:hideMark/>
          </w:tcPr>
          <w:p w14:paraId="0BF069CB" w14:textId="77777777" w:rsidR="005C45CE" w:rsidRPr="009B7107" w:rsidRDefault="005C45CE" w:rsidP="005C45CE">
            <w:pPr>
              <w:jc w:val="left"/>
              <w:rPr>
                <w:rFonts w:ascii="Century Gothic" w:eastAsia="Times New Roman" w:hAnsi="Century Gothic" w:cs="Calibri"/>
                <w:color w:val="000000"/>
                <w:szCs w:val="20"/>
                <w:lang w:eastAsia="es-CO"/>
              </w:rPr>
            </w:pPr>
            <w:r w:rsidRPr="009B7107">
              <w:rPr>
                <w:rFonts w:ascii="Century Gothic" w:eastAsia="Times New Roman" w:hAnsi="Century Gothic" w:cs="Calibri"/>
                <w:color w:val="000000"/>
                <w:szCs w:val="20"/>
                <w:lang w:eastAsia="es-CO"/>
              </w:rPr>
              <w:t xml:space="preserve">losa en Concreto de 3500 PSI, espesor 10 cm, </w:t>
            </w:r>
            <w:proofErr w:type="gramStart"/>
            <w:r w:rsidRPr="009B7107">
              <w:rPr>
                <w:rFonts w:ascii="Century Gothic" w:eastAsia="Times New Roman" w:hAnsi="Century Gothic" w:cs="Calibri"/>
                <w:color w:val="000000"/>
                <w:szCs w:val="20"/>
                <w:lang w:eastAsia="es-CO"/>
              </w:rPr>
              <w:t>incluye  malla</w:t>
            </w:r>
            <w:proofErr w:type="gramEnd"/>
            <w:r w:rsidRPr="009B7107">
              <w:rPr>
                <w:rFonts w:ascii="Century Gothic" w:eastAsia="Times New Roman" w:hAnsi="Century Gothic" w:cs="Calibri"/>
                <w:color w:val="000000"/>
                <w:szCs w:val="20"/>
                <w:lang w:eastAsia="es-CO"/>
              </w:rPr>
              <w:t xml:space="preserve"> electrosoldada</w:t>
            </w:r>
          </w:p>
        </w:tc>
        <w:tc>
          <w:tcPr>
            <w:tcW w:w="354" w:type="pct"/>
            <w:tcBorders>
              <w:top w:val="single" w:sz="4" w:space="0" w:color="auto"/>
              <w:left w:val="nil"/>
              <w:bottom w:val="single" w:sz="4" w:space="0" w:color="auto"/>
              <w:right w:val="single" w:sz="4" w:space="0" w:color="auto"/>
            </w:tcBorders>
            <w:noWrap/>
            <w:vAlign w:val="center"/>
            <w:hideMark/>
          </w:tcPr>
          <w:p w14:paraId="211739CF"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M2</w:t>
            </w:r>
          </w:p>
        </w:tc>
        <w:tc>
          <w:tcPr>
            <w:tcW w:w="553" w:type="pct"/>
            <w:tcBorders>
              <w:top w:val="single" w:sz="4" w:space="0" w:color="auto"/>
              <w:left w:val="nil"/>
              <w:bottom w:val="single" w:sz="4" w:space="0" w:color="auto"/>
              <w:right w:val="single" w:sz="4" w:space="0" w:color="auto"/>
            </w:tcBorders>
            <w:vAlign w:val="center"/>
            <w:hideMark/>
          </w:tcPr>
          <w:p w14:paraId="1311825C" w14:textId="77777777" w:rsidR="005C45CE" w:rsidRPr="009B7107" w:rsidRDefault="005C45CE" w:rsidP="005C45CE">
            <w:pPr>
              <w:jc w:val="righ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924,00</w:t>
            </w:r>
          </w:p>
        </w:tc>
        <w:tc>
          <w:tcPr>
            <w:tcW w:w="703" w:type="pct"/>
            <w:tcBorders>
              <w:top w:val="single" w:sz="4" w:space="0" w:color="auto"/>
              <w:left w:val="nil"/>
              <w:bottom w:val="single" w:sz="4" w:space="0" w:color="auto"/>
              <w:right w:val="single" w:sz="4" w:space="0" w:color="auto"/>
            </w:tcBorders>
            <w:vAlign w:val="center"/>
            <w:hideMark/>
          </w:tcPr>
          <w:p w14:paraId="21C2B3D4" w14:textId="77777777" w:rsidR="005C45CE" w:rsidRPr="009B7107" w:rsidRDefault="005C45CE" w:rsidP="005C45CE">
            <w:pPr>
              <w:jc w:val="righ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xml:space="preserve">$ 137.558,52 </w:t>
            </w:r>
          </w:p>
        </w:tc>
        <w:tc>
          <w:tcPr>
            <w:tcW w:w="1013" w:type="pct"/>
            <w:tcBorders>
              <w:top w:val="nil"/>
              <w:left w:val="nil"/>
              <w:bottom w:val="single" w:sz="4" w:space="0" w:color="auto"/>
              <w:right w:val="single" w:sz="8" w:space="0" w:color="auto"/>
            </w:tcBorders>
            <w:vAlign w:val="center"/>
            <w:hideMark/>
          </w:tcPr>
          <w:p w14:paraId="45798C87" w14:textId="77777777" w:rsidR="005C45CE" w:rsidRPr="009B7107" w:rsidRDefault="005C45CE" w:rsidP="005C45CE">
            <w:pPr>
              <w:jc w:val="righ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xml:space="preserve">$ 127.104.072,00 </w:t>
            </w:r>
          </w:p>
        </w:tc>
        <w:tc>
          <w:tcPr>
            <w:tcW w:w="83" w:type="pct"/>
            <w:vAlign w:val="center"/>
            <w:hideMark/>
          </w:tcPr>
          <w:p w14:paraId="6310FFF1"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75C3623C" w14:textId="77777777" w:rsidTr="00553348">
        <w:trPr>
          <w:trHeight w:val="382"/>
        </w:trPr>
        <w:tc>
          <w:tcPr>
            <w:tcW w:w="413" w:type="pct"/>
            <w:tcBorders>
              <w:top w:val="nil"/>
              <w:left w:val="single" w:sz="8" w:space="0" w:color="auto"/>
              <w:bottom w:val="single" w:sz="4" w:space="0" w:color="auto"/>
              <w:right w:val="single" w:sz="4" w:space="0" w:color="auto"/>
            </w:tcBorders>
            <w:noWrap/>
            <w:vAlign w:val="center"/>
            <w:hideMark/>
          </w:tcPr>
          <w:p w14:paraId="57DFAC57"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Subtotal</w:t>
            </w:r>
          </w:p>
        </w:tc>
        <w:tc>
          <w:tcPr>
            <w:tcW w:w="1881" w:type="pct"/>
            <w:tcBorders>
              <w:top w:val="nil"/>
              <w:left w:val="nil"/>
              <w:bottom w:val="single" w:sz="4" w:space="0" w:color="auto"/>
              <w:right w:val="single" w:sz="4" w:space="0" w:color="auto"/>
            </w:tcBorders>
            <w:vAlign w:val="center"/>
            <w:hideMark/>
          </w:tcPr>
          <w:p w14:paraId="3AE378C5"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354" w:type="pct"/>
            <w:tcBorders>
              <w:top w:val="nil"/>
              <w:left w:val="nil"/>
              <w:bottom w:val="single" w:sz="4" w:space="0" w:color="auto"/>
              <w:right w:val="single" w:sz="4" w:space="0" w:color="auto"/>
            </w:tcBorders>
            <w:noWrap/>
            <w:vAlign w:val="center"/>
            <w:hideMark/>
          </w:tcPr>
          <w:p w14:paraId="439CFE60"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553" w:type="pct"/>
            <w:tcBorders>
              <w:top w:val="nil"/>
              <w:left w:val="nil"/>
              <w:bottom w:val="single" w:sz="4" w:space="0" w:color="auto"/>
              <w:right w:val="single" w:sz="4" w:space="0" w:color="auto"/>
            </w:tcBorders>
            <w:vAlign w:val="center"/>
            <w:hideMark/>
          </w:tcPr>
          <w:p w14:paraId="78D7766C"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703" w:type="pct"/>
            <w:tcBorders>
              <w:top w:val="nil"/>
              <w:left w:val="nil"/>
              <w:bottom w:val="single" w:sz="4" w:space="0" w:color="auto"/>
              <w:right w:val="single" w:sz="4" w:space="0" w:color="auto"/>
            </w:tcBorders>
            <w:vAlign w:val="center"/>
            <w:hideMark/>
          </w:tcPr>
          <w:p w14:paraId="7CE70D5C" w14:textId="77777777" w:rsidR="005C45CE" w:rsidRPr="009B7107" w:rsidRDefault="005C45CE" w:rsidP="005C45CE">
            <w:pPr>
              <w:jc w:val="righ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1013" w:type="pct"/>
            <w:tcBorders>
              <w:top w:val="nil"/>
              <w:left w:val="nil"/>
              <w:bottom w:val="single" w:sz="4" w:space="0" w:color="auto"/>
              <w:right w:val="single" w:sz="8" w:space="0" w:color="auto"/>
            </w:tcBorders>
            <w:vAlign w:val="center"/>
            <w:hideMark/>
          </w:tcPr>
          <w:p w14:paraId="46F873A3" w14:textId="77777777" w:rsidR="005C45CE" w:rsidRPr="009B7107" w:rsidRDefault="005C45CE" w:rsidP="005C45CE">
            <w:pPr>
              <w:jc w:val="righ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83" w:type="pct"/>
            <w:vAlign w:val="center"/>
            <w:hideMark/>
          </w:tcPr>
          <w:p w14:paraId="44791FBD"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3BF47BF5" w14:textId="77777777" w:rsidTr="00553348">
        <w:trPr>
          <w:trHeight w:val="60"/>
        </w:trPr>
        <w:tc>
          <w:tcPr>
            <w:tcW w:w="413" w:type="pct"/>
            <w:tcBorders>
              <w:top w:val="single" w:sz="8" w:space="0" w:color="auto"/>
              <w:left w:val="single" w:sz="8" w:space="0" w:color="auto"/>
              <w:bottom w:val="single" w:sz="8" w:space="0" w:color="auto"/>
              <w:right w:val="nil"/>
            </w:tcBorders>
            <w:shd w:val="clear" w:color="000000" w:fill="808080"/>
            <w:noWrap/>
            <w:vAlign w:val="center"/>
            <w:hideMark/>
          </w:tcPr>
          <w:p w14:paraId="639C8A10"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1881" w:type="pct"/>
            <w:tcBorders>
              <w:top w:val="single" w:sz="8" w:space="0" w:color="auto"/>
              <w:left w:val="nil"/>
              <w:bottom w:val="single" w:sz="8" w:space="0" w:color="auto"/>
              <w:right w:val="nil"/>
            </w:tcBorders>
            <w:shd w:val="clear" w:color="000000" w:fill="808080"/>
            <w:noWrap/>
            <w:vAlign w:val="center"/>
            <w:hideMark/>
          </w:tcPr>
          <w:p w14:paraId="076961CE"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354" w:type="pct"/>
            <w:tcBorders>
              <w:top w:val="single" w:sz="8" w:space="0" w:color="auto"/>
              <w:left w:val="nil"/>
              <w:bottom w:val="single" w:sz="8" w:space="0" w:color="auto"/>
              <w:right w:val="nil"/>
            </w:tcBorders>
            <w:shd w:val="clear" w:color="000000" w:fill="808080"/>
            <w:noWrap/>
            <w:vAlign w:val="center"/>
            <w:hideMark/>
          </w:tcPr>
          <w:p w14:paraId="70D9D514"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553" w:type="pct"/>
            <w:tcBorders>
              <w:top w:val="single" w:sz="8" w:space="0" w:color="auto"/>
              <w:left w:val="nil"/>
              <w:bottom w:val="single" w:sz="8" w:space="0" w:color="auto"/>
              <w:right w:val="nil"/>
            </w:tcBorders>
            <w:shd w:val="clear" w:color="000000" w:fill="808080"/>
            <w:noWrap/>
            <w:vAlign w:val="center"/>
            <w:hideMark/>
          </w:tcPr>
          <w:p w14:paraId="6FD057C6" w14:textId="308F89AB" w:rsidR="005C45CE" w:rsidRPr="009B7107" w:rsidRDefault="005C45CE" w:rsidP="005C45CE">
            <w:pPr>
              <w:jc w:val="left"/>
              <w:rPr>
                <w:rFonts w:ascii="Century Gothic" w:eastAsia="Times New Roman" w:hAnsi="Century Gothic" w:cs="Arial"/>
                <w:b/>
                <w:bCs/>
                <w:szCs w:val="20"/>
                <w:lang w:eastAsia="es-CO"/>
              </w:rPr>
            </w:pPr>
          </w:p>
        </w:tc>
        <w:tc>
          <w:tcPr>
            <w:tcW w:w="703" w:type="pct"/>
            <w:tcBorders>
              <w:top w:val="single" w:sz="8" w:space="0" w:color="auto"/>
              <w:left w:val="nil"/>
              <w:bottom w:val="single" w:sz="8" w:space="0" w:color="auto"/>
              <w:right w:val="nil"/>
            </w:tcBorders>
            <w:shd w:val="clear" w:color="000000" w:fill="808080"/>
            <w:noWrap/>
            <w:vAlign w:val="center"/>
            <w:hideMark/>
          </w:tcPr>
          <w:p w14:paraId="26C43C58"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1013" w:type="pct"/>
            <w:tcBorders>
              <w:top w:val="single" w:sz="8" w:space="0" w:color="auto"/>
              <w:left w:val="nil"/>
              <w:bottom w:val="single" w:sz="8" w:space="0" w:color="auto"/>
              <w:right w:val="single" w:sz="8" w:space="0" w:color="auto"/>
            </w:tcBorders>
            <w:shd w:val="clear" w:color="000000" w:fill="808080"/>
            <w:noWrap/>
            <w:vAlign w:val="center"/>
            <w:hideMark/>
          </w:tcPr>
          <w:p w14:paraId="514BC7B8"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83" w:type="pct"/>
            <w:vAlign w:val="center"/>
            <w:hideMark/>
          </w:tcPr>
          <w:p w14:paraId="6339D02F"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5F40FC6C" w14:textId="77777777" w:rsidTr="00553348">
        <w:trPr>
          <w:trHeight w:val="276"/>
        </w:trPr>
        <w:tc>
          <w:tcPr>
            <w:tcW w:w="3905" w:type="pct"/>
            <w:gridSpan w:val="5"/>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2D443A86" w14:textId="77777777" w:rsidR="005C45CE" w:rsidRPr="009B7107" w:rsidRDefault="005C45CE" w:rsidP="005C45CE">
            <w:pPr>
              <w:jc w:val="right"/>
              <w:rPr>
                <w:rFonts w:ascii="Century Gothic" w:eastAsia="Times New Roman" w:hAnsi="Century Gothic" w:cs="Arial"/>
                <w:b/>
                <w:bCs/>
                <w:color w:val="FFFFFF"/>
                <w:szCs w:val="20"/>
                <w:lang w:eastAsia="es-CO"/>
              </w:rPr>
            </w:pPr>
            <w:r w:rsidRPr="009B7107">
              <w:rPr>
                <w:rFonts w:ascii="Century Gothic" w:eastAsia="Times New Roman" w:hAnsi="Century Gothic" w:cs="Arial"/>
                <w:b/>
                <w:bCs/>
                <w:color w:val="FFFFFF"/>
                <w:szCs w:val="20"/>
                <w:lang w:eastAsia="es-CO"/>
              </w:rPr>
              <w:t xml:space="preserve">SUBTOTAL OBRAS </w:t>
            </w:r>
          </w:p>
        </w:tc>
        <w:tc>
          <w:tcPr>
            <w:tcW w:w="1013" w:type="pct"/>
            <w:tcBorders>
              <w:top w:val="nil"/>
              <w:left w:val="nil"/>
              <w:bottom w:val="single" w:sz="8" w:space="0" w:color="auto"/>
              <w:right w:val="single" w:sz="8" w:space="0" w:color="auto"/>
            </w:tcBorders>
            <w:shd w:val="clear" w:color="000000" w:fill="808080"/>
            <w:noWrap/>
            <w:vAlign w:val="center"/>
            <w:hideMark/>
          </w:tcPr>
          <w:p w14:paraId="2D85FC53"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         127.104.072,00 </w:t>
            </w:r>
          </w:p>
        </w:tc>
        <w:tc>
          <w:tcPr>
            <w:tcW w:w="83" w:type="pct"/>
            <w:vAlign w:val="center"/>
            <w:hideMark/>
          </w:tcPr>
          <w:p w14:paraId="082DC73C"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09D4480C" w14:textId="77777777" w:rsidTr="005C45CE">
        <w:trPr>
          <w:trHeight w:val="330"/>
        </w:trPr>
        <w:tc>
          <w:tcPr>
            <w:tcW w:w="413" w:type="pct"/>
            <w:tcBorders>
              <w:top w:val="nil"/>
              <w:left w:val="nil"/>
              <w:bottom w:val="nil"/>
              <w:right w:val="nil"/>
            </w:tcBorders>
            <w:noWrap/>
            <w:vAlign w:val="center"/>
            <w:hideMark/>
          </w:tcPr>
          <w:p w14:paraId="5B209AD7" w14:textId="77777777" w:rsidR="005C45CE" w:rsidRPr="009B7107" w:rsidRDefault="005C45CE" w:rsidP="005C45CE">
            <w:pPr>
              <w:jc w:val="left"/>
              <w:rPr>
                <w:rFonts w:ascii="Century Gothic" w:eastAsia="Times New Roman" w:hAnsi="Century Gothic" w:cs="Arial"/>
                <w:b/>
                <w:bCs/>
                <w:szCs w:val="20"/>
                <w:lang w:eastAsia="es-CO"/>
              </w:rPr>
            </w:pPr>
          </w:p>
        </w:tc>
        <w:tc>
          <w:tcPr>
            <w:tcW w:w="1881" w:type="pct"/>
            <w:tcBorders>
              <w:top w:val="nil"/>
              <w:left w:val="nil"/>
              <w:bottom w:val="nil"/>
              <w:right w:val="nil"/>
            </w:tcBorders>
            <w:noWrap/>
            <w:vAlign w:val="center"/>
            <w:hideMark/>
          </w:tcPr>
          <w:p w14:paraId="0CE1219F" w14:textId="77777777" w:rsidR="005C45CE" w:rsidRPr="009B7107" w:rsidRDefault="005C45CE" w:rsidP="00553348">
            <w:pPr>
              <w:rPr>
                <w:rFonts w:ascii="Century Gothic" w:eastAsia="Times New Roman" w:hAnsi="Century Gothic" w:cs="Times New Roman"/>
                <w:szCs w:val="20"/>
                <w:lang w:eastAsia="es-CO"/>
              </w:rPr>
            </w:pPr>
          </w:p>
        </w:tc>
        <w:tc>
          <w:tcPr>
            <w:tcW w:w="354" w:type="pct"/>
            <w:tcBorders>
              <w:top w:val="nil"/>
              <w:left w:val="nil"/>
              <w:bottom w:val="nil"/>
              <w:right w:val="nil"/>
            </w:tcBorders>
            <w:noWrap/>
            <w:vAlign w:val="center"/>
            <w:hideMark/>
          </w:tcPr>
          <w:p w14:paraId="33D37960" w14:textId="77777777" w:rsidR="005C45CE" w:rsidRPr="009B7107" w:rsidRDefault="005C45CE" w:rsidP="005C45CE">
            <w:pPr>
              <w:jc w:val="right"/>
              <w:rPr>
                <w:rFonts w:ascii="Century Gothic" w:eastAsia="Times New Roman" w:hAnsi="Century Gothic" w:cs="Times New Roman"/>
                <w:szCs w:val="20"/>
                <w:lang w:eastAsia="es-CO"/>
              </w:rPr>
            </w:pPr>
          </w:p>
        </w:tc>
        <w:tc>
          <w:tcPr>
            <w:tcW w:w="553" w:type="pct"/>
            <w:tcBorders>
              <w:top w:val="nil"/>
              <w:left w:val="nil"/>
              <w:bottom w:val="nil"/>
              <w:right w:val="nil"/>
            </w:tcBorders>
            <w:noWrap/>
            <w:vAlign w:val="center"/>
            <w:hideMark/>
          </w:tcPr>
          <w:p w14:paraId="52E41C95" w14:textId="77777777" w:rsidR="005C45CE" w:rsidRPr="009B7107" w:rsidRDefault="005C45CE" w:rsidP="005C45CE">
            <w:pPr>
              <w:jc w:val="right"/>
              <w:rPr>
                <w:rFonts w:ascii="Century Gothic" w:eastAsia="Times New Roman" w:hAnsi="Century Gothic" w:cs="Times New Roman"/>
                <w:szCs w:val="20"/>
                <w:lang w:eastAsia="es-CO"/>
              </w:rPr>
            </w:pPr>
          </w:p>
        </w:tc>
        <w:tc>
          <w:tcPr>
            <w:tcW w:w="703" w:type="pct"/>
            <w:tcBorders>
              <w:top w:val="nil"/>
              <w:left w:val="nil"/>
              <w:bottom w:val="nil"/>
              <w:right w:val="nil"/>
            </w:tcBorders>
            <w:noWrap/>
            <w:vAlign w:val="center"/>
            <w:hideMark/>
          </w:tcPr>
          <w:p w14:paraId="14296FA0" w14:textId="77777777" w:rsidR="005C45CE" w:rsidRPr="009B7107" w:rsidRDefault="005C45CE" w:rsidP="005C45CE">
            <w:pPr>
              <w:jc w:val="right"/>
              <w:rPr>
                <w:rFonts w:ascii="Century Gothic" w:eastAsia="Times New Roman" w:hAnsi="Century Gothic" w:cs="Times New Roman"/>
                <w:szCs w:val="20"/>
                <w:lang w:eastAsia="es-CO"/>
              </w:rPr>
            </w:pPr>
          </w:p>
        </w:tc>
        <w:tc>
          <w:tcPr>
            <w:tcW w:w="1013" w:type="pct"/>
            <w:tcBorders>
              <w:top w:val="nil"/>
              <w:left w:val="nil"/>
              <w:bottom w:val="nil"/>
              <w:right w:val="nil"/>
            </w:tcBorders>
            <w:noWrap/>
            <w:vAlign w:val="center"/>
            <w:hideMark/>
          </w:tcPr>
          <w:p w14:paraId="14AC0B65" w14:textId="77777777" w:rsidR="005C45CE" w:rsidRPr="009B7107" w:rsidRDefault="005C45CE" w:rsidP="005C45CE">
            <w:pPr>
              <w:jc w:val="right"/>
              <w:rPr>
                <w:rFonts w:ascii="Century Gothic" w:eastAsia="Times New Roman" w:hAnsi="Century Gothic" w:cs="Times New Roman"/>
                <w:szCs w:val="20"/>
                <w:lang w:eastAsia="es-CO"/>
              </w:rPr>
            </w:pPr>
          </w:p>
        </w:tc>
        <w:tc>
          <w:tcPr>
            <w:tcW w:w="83" w:type="pct"/>
            <w:vAlign w:val="center"/>
            <w:hideMark/>
          </w:tcPr>
          <w:p w14:paraId="273DD2FF"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500D04F7" w14:textId="77777777" w:rsidTr="00553348">
        <w:trPr>
          <w:trHeight w:val="304"/>
        </w:trPr>
        <w:tc>
          <w:tcPr>
            <w:tcW w:w="413" w:type="pct"/>
            <w:tcBorders>
              <w:top w:val="nil"/>
              <w:left w:val="nil"/>
              <w:bottom w:val="nil"/>
              <w:right w:val="nil"/>
            </w:tcBorders>
            <w:noWrap/>
            <w:vAlign w:val="bottom"/>
            <w:hideMark/>
          </w:tcPr>
          <w:p w14:paraId="2FDCABCF" w14:textId="77777777" w:rsidR="005C45CE" w:rsidRPr="009B7107" w:rsidRDefault="005C45CE" w:rsidP="005C45CE">
            <w:pPr>
              <w:jc w:val="left"/>
              <w:rPr>
                <w:rFonts w:ascii="Century Gothic" w:eastAsia="Times New Roman" w:hAnsi="Century Gothic" w:cs="Times New Roman"/>
                <w:szCs w:val="20"/>
                <w:lang w:eastAsia="es-CO"/>
              </w:rPr>
            </w:pPr>
          </w:p>
        </w:tc>
        <w:tc>
          <w:tcPr>
            <w:tcW w:w="3492" w:type="pct"/>
            <w:gridSpan w:val="4"/>
            <w:tcBorders>
              <w:top w:val="single" w:sz="8" w:space="0" w:color="auto"/>
              <w:left w:val="single" w:sz="8" w:space="0" w:color="auto"/>
              <w:bottom w:val="single" w:sz="4" w:space="0" w:color="auto"/>
              <w:right w:val="single" w:sz="4" w:space="0" w:color="000000"/>
            </w:tcBorders>
            <w:vAlign w:val="center"/>
            <w:hideMark/>
          </w:tcPr>
          <w:p w14:paraId="3FB7E78F"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VALOR TOTAL PROYECTO AJUSTADO AL PESO</w:t>
            </w:r>
          </w:p>
        </w:tc>
        <w:tc>
          <w:tcPr>
            <w:tcW w:w="1013" w:type="pct"/>
            <w:tcBorders>
              <w:top w:val="single" w:sz="8" w:space="0" w:color="auto"/>
              <w:left w:val="nil"/>
              <w:bottom w:val="single" w:sz="4" w:space="0" w:color="auto"/>
              <w:right w:val="single" w:sz="8" w:space="0" w:color="auto"/>
            </w:tcBorders>
            <w:noWrap/>
            <w:vAlign w:val="center"/>
            <w:hideMark/>
          </w:tcPr>
          <w:p w14:paraId="0D3B3E1B"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xml:space="preserve"> $         127.104.072,00 </w:t>
            </w:r>
          </w:p>
        </w:tc>
        <w:tc>
          <w:tcPr>
            <w:tcW w:w="83" w:type="pct"/>
            <w:vAlign w:val="center"/>
            <w:hideMark/>
          </w:tcPr>
          <w:p w14:paraId="34CA4D87"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285A5D9E" w14:textId="77777777" w:rsidTr="00553348">
        <w:trPr>
          <w:trHeight w:val="266"/>
        </w:trPr>
        <w:tc>
          <w:tcPr>
            <w:tcW w:w="413" w:type="pct"/>
            <w:tcBorders>
              <w:top w:val="nil"/>
              <w:left w:val="nil"/>
              <w:bottom w:val="nil"/>
              <w:right w:val="nil"/>
            </w:tcBorders>
            <w:noWrap/>
            <w:vAlign w:val="bottom"/>
            <w:hideMark/>
          </w:tcPr>
          <w:p w14:paraId="1E84582A" w14:textId="77777777" w:rsidR="005C45CE" w:rsidRPr="009B7107" w:rsidRDefault="005C45CE" w:rsidP="005C45CE">
            <w:pPr>
              <w:jc w:val="left"/>
              <w:rPr>
                <w:rFonts w:ascii="Century Gothic" w:eastAsia="Times New Roman" w:hAnsi="Century Gothic" w:cs="Arial"/>
                <w:szCs w:val="20"/>
                <w:lang w:eastAsia="es-CO"/>
              </w:rPr>
            </w:pPr>
          </w:p>
        </w:tc>
        <w:tc>
          <w:tcPr>
            <w:tcW w:w="1881" w:type="pct"/>
            <w:tcBorders>
              <w:top w:val="nil"/>
              <w:left w:val="single" w:sz="8" w:space="0" w:color="auto"/>
              <w:bottom w:val="single" w:sz="4" w:space="0" w:color="auto"/>
              <w:right w:val="nil"/>
            </w:tcBorders>
            <w:noWrap/>
            <w:vAlign w:val="center"/>
            <w:hideMark/>
          </w:tcPr>
          <w:p w14:paraId="56371454"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SUBTOTAL OBRAS (INCLUYE IVA)</w:t>
            </w:r>
          </w:p>
        </w:tc>
        <w:tc>
          <w:tcPr>
            <w:tcW w:w="354" w:type="pct"/>
            <w:tcBorders>
              <w:top w:val="nil"/>
              <w:left w:val="nil"/>
              <w:bottom w:val="single" w:sz="4" w:space="0" w:color="auto"/>
              <w:right w:val="nil"/>
            </w:tcBorders>
            <w:noWrap/>
            <w:vAlign w:val="center"/>
            <w:hideMark/>
          </w:tcPr>
          <w:p w14:paraId="1A13C8E3"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553" w:type="pct"/>
            <w:tcBorders>
              <w:top w:val="nil"/>
              <w:left w:val="nil"/>
              <w:bottom w:val="single" w:sz="4" w:space="0" w:color="auto"/>
              <w:right w:val="nil"/>
            </w:tcBorders>
            <w:noWrap/>
            <w:vAlign w:val="center"/>
            <w:hideMark/>
          </w:tcPr>
          <w:p w14:paraId="040E754D"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703" w:type="pct"/>
            <w:tcBorders>
              <w:top w:val="nil"/>
              <w:left w:val="nil"/>
              <w:bottom w:val="single" w:sz="4" w:space="0" w:color="auto"/>
              <w:right w:val="single" w:sz="4" w:space="0" w:color="auto"/>
            </w:tcBorders>
            <w:noWrap/>
            <w:vAlign w:val="center"/>
            <w:hideMark/>
          </w:tcPr>
          <w:p w14:paraId="39B6AD5E"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1013" w:type="pct"/>
            <w:tcBorders>
              <w:top w:val="nil"/>
              <w:left w:val="nil"/>
              <w:bottom w:val="single" w:sz="4" w:space="0" w:color="auto"/>
              <w:right w:val="single" w:sz="8" w:space="0" w:color="auto"/>
            </w:tcBorders>
            <w:noWrap/>
            <w:vAlign w:val="center"/>
            <w:hideMark/>
          </w:tcPr>
          <w:p w14:paraId="3025B0F0"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83" w:type="pct"/>
            <w:vAlign w:val="center"/>
            <w:hideMark/>
          </w:tcPr>
          <w:p w14:paraId="3101AD19"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03C046A3" w14:textId="77777777" w:rsidTr="00553348">
        <w:trPr>
          <w:trHeight w:val="208"/>
        </w:trPr>
        <w:tc>
          <w:tcPr>
            <w:tcW w:w="413" w:type="pct"/>
            <w:tcBorders>
              <w:top w:val="nil"/>
              <w:left w:val="nil"/>
              <w:bottom w:val="nil"/>
              <w:right w:val="nil"/>
            </w:tcBorders>
            <w:noWrap/>
            <w:vAlign w:val="bottom"/>
            <w:hideMark/>
          </w:tcPr>
          <w:p w14:paraId="2DC63F74" w14:textId="77777777" w:rsidR="005C45CE" w:rsidRPr="009B7107" w:rsidRDefault="005C45CE" w:rsidP="005C45CE">
            <w:pPr>
              <w:jc w:val="left"/>
              <w:rPr>
                <w:rFonts w:ascii="Century Gothic" w:eastAsia="Times New Roman" w:hAnsi="Century Gothic" w:cs="Arial"/>
                <w:b/>
                <w:bCs/>
                <w:szCs w:val="20"/>
                <w:lang w:eastAsia="es-CO"/>
              </w:rPr>
            </w:pPr>
          </w:p>
        </w:tc>
        <w:tc>
          <w:tcPr>
            <w:tcW w:w="1881" w:type="pct"/>
            <w:tcBorders>
              <w:top w:val="nil"/>
              <w:left w:val="single" w:sz="8" w:space="0" w:color="auto"/>
              <w:bottom w:val="single" w:sz="8" w:space="0" w:color="auto"/>
              <w:right w:val="nil"/>
            </w:tcBorders>
            <w:noWrap/>
            <w:vAlign w:val="center"/>
            <w:hideMark/>
          </w:tcPr>
          <w:p w14:paraId="297D22CD"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VALOR TOTAL</w:t>
            </w:r>
          </w:p>
        </w:tc>
        <w:tc>
          <w:tcPr>
            <w:tcW w:w="354" w:type="pct"/>
            <w:tcBorders>
              <w:top w:val="nil"/>
              <w:left w:val="nil"/>
              <w:bottom w:val="single" w:sz="8" w:space="0" w:color="auto"/>
              <w:right w:val="nil"/>
            </w:tcBorders>
            <w:noWrap/>
            <w:vAlign w:val="center"/>
            <w:hideMark/>
          </w:tcPr>
          <w:p w14:paraId="40ACEE43"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553" w:type="pct"/>
            <w:tcBorders>
              <w:top w:val="nil"/>
              <w:left w:val="nil"/>
              <w:bottom w:val="single" w:sz="8" w:space="0" w:color="auto"/>
              <w:right w:val="nil"/>
            </w:tcBorders>
            <w:noWrap/>
            <w:vAlign w:val="center"/>
            <w:hideMark/>
          </w:tcPr>
          <w:p w14:paraId="453D475F"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703" w:type="pct"/>
            <w:tcBorders>
              <w:top w:val="nil"/>
              <w:left w:val="nil"/>
              <w:bottom w:val="single" w:sz="8" w:space="0" w:color="auto"/>
              <w:right w:val="single" w:sz="4" w:space="0" w:color="auto"/>
            </w:tcBorders>
            <w:noWrap/>
            <w:vAlign w:val="center"/>
            <w:hideMark/>
          </w:tcPr>
          <w:p w14:paraId="5AE7E8D8"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1013" w:type="pct"/>
            <w:tcBorders>
              <w:top w:val="single" w:sz="8" w:space="0" w:color="auto"/>
              <w:left w:val="nil"/>
              <w:bottom w:val="single" w:sz="8" w:space="0" w:color="auto"/>
              <w:right w:val="single" w:sz="8" w:space="0" w:color="auto"/>
            </w:tcBorders>
            <w:shd w:val="clear" w:color="000000" w:fill="808080"/>
            <w:noWrap/>
            <w:vAlign w:val="center"/>
            <w:hideMark/>
          </w:tcPr>
          <w:p w14:paraId="0DDC7E70"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         127.104.072,00 </w:t>
            </w:r>
          </w:p>
        </w:tc>
        <w:tc>
          <w:tcPr>
            <w:tcW w:w="83" w:type="pct"/>
            <w:vAlign w:val="center"/>
            <w:hideMark/>
          </w:tcPr>
          <w:p w14:paraId="5EEB4B9A"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20A57D5F" w14:textId="77777777" w:rsidTr="005C45CE">
        <w:trPr>
          <w:trHeight w:val="330"/>
        </w:trPr>
        <w:tc>
          <w:tcPr>
            <w:tcW w:w="413" w:type="pct"/>
            <w:tcBorders>
              <w:top w:val="nil"/>
              <w:left w:val="nil"/>
              <w:bottom w:val="nil"/>
              <w:right w:val="nil"/>
            </w:tcBorders>
            <w:noWrap/>
            <w:vAlign w:val="bottom"/>
            <w:hideMark/>
          </w:tcPr>
          <w:p w14:paraId="0262A014" w14:textId="77777777" w:rsidR="005C45CE" w:rsidRPr="009B7107" w:rsidRDefault="005C45CE" w:rsidP="005C45CE">
            <w:pPr>
              <w:jc w:val="left"/>
              <w:rPr>
                <w:rFonts w:ascii="Century Gothic" w:eastAsia="Times New Roman" w:hAnsi="Century Gothic" w:cs="Arial"/>
                <w:b/>
                <w:bCs/>
                <w:szCs w:val="20"/>
                <w:lang w:eastAsia="es-CO"/>
              </w:rPr>
            </w:pPr>
          </w:p>
        </w:tc>
        <w:tc>
          <w:tcPr>
            <w:tcW w:w="1881" w:type="pct"/>
            <w:tcBorders>
              <w:top w:val="nil"/>
              <w:left w:val="nil"/>
              <w:bottom w:val="nil"/>
              <w:right w:val="nil"/>
            </w:tcBorders>
            <w:noWrap/>
            <w:vAlign w:val="bottom"/>
            <w:hideMark/>
          </w:tcPr>
          <w:p w14:paraId="1CA3CFF9" w14:textId="77777777" w:rsidR="005C45CE" w:rsidRPr="009B7107" w:rsidRDefault="005C45CE" w:rsidP="005C45CE">
            <w:pPr>
              <w:jc w:val="left"/>
              <w:rPr>
                <w:rFonts w:ascii="Century Gothic" w:eastAsia="Times New Roman" w:hAnsi="Century Gothic" w:cs="Times New Roman"/>
                <w:szCs w:val="20"/>
                <w:lang w:eastAsia="es-CO"/>
              </w:rPr>
            </w:pPr>
          </w:p>
        </w:tc>
        <w:tc>
          <w:tcPr>
            <w:tcW w:w="354" w:type="pct"/>
            <w:tcBorders>
              <w:top w:val="nil"/>
              <w:left w:val="nil"/>
              <w:bottom w:val="nil"/>
              <w:right w:val="nil"/>
            </w:tcBorders>
            <w:noWrap/>
            <w:vAlign w:val="bottom"/>
            <w:hideMark/>
          </w:tcPr>
          <w:p w14:paraId="536E397B" w14:textId="77777777" w:rsidR="005C45CE" w:rsidRPr="009B7107" w:rsidRDefault="005C45CE" w:rsidP="005C45CE">
            <w:pPr>
              <w:jc w:val="left"/>
              <w:rPr>
                <w:rFonts w:ascii="Century Gothic" w:eastAsia="Times New Roman" w:hAnsi="Century Gothic" w:cs="Times New Roman"/>
                <w:szCs w:val="20"/>
                <w:lang w:eastAsia="es-CO"/>
              </w:rPr>
            </w:pPr>
          </w:p>
        </w:tc>
        <w:tc>
          <w:tcPr>
            <w:tcW w:w="553" w:type="pct"/>
            <w:tcBorders>
              <w:top w:val="nil"/>
              <w:left w:val="nil"/>
              <w:bottom w:val="nil"/>
              <w:right w:val="nil"/>
            </w:tcBorders>
            <w:noWrap/>
            <w:vAlign w:val="bottom"/>
            <w:hideMark/>
          </w:tcPr>
          <w:p w14:paraId="46A0131A" w14:textId="77777777" w:rsidR="005C45CE" w:rsidRPr="009B7107" w:rsidRDefault="005C45CE" w:rsidP="005C45CE">
            <w:pPr>
              <w:jc w:val="left"/>
              <w:rPr>
                <w:rFonts w:ascii="Century Gothic" w:eastAsia="Times New Roman" w:hAnsi="Century Gothic" w:cs="Times New Roman"/>
                <w:szCs w:val="20"/>
                <w:lang w:eastAsia="es-CO"/>
              </w:rPr>
            </w:pPr>
          </w:p>
        </w:tc>
        <w:tc>
          <w:tcPr>
            <w:tcW w:w="703" w:type="pct"/>
            <w:tcBorders>
              <w:top w:val="nil"/>
              <w:left w:val="nil"/>
              <w:bottom w:val="nil"/>
              <w:right w:val="nil"/>
            </w:tcBorders>
            <w:noWrap/>
            <w:vAlign w:val="bottom"/>
            <w:hideMark/>
          </w:tcPr>
          <w:p w14:paraId="0609AA1C" w14:textId="77777777" w:rsidR="005C45CE" w:rsidRPr="009B7107" w:rsidRDefault="005C45CE" w:rsidP="005C45CE">
            <w:pPr>
              <w:jc w:val="left"/>
              <w:rPr>
                <w:rFonts w:ascii="Century Gothic" w:eastAsia="Times New Roman" w:hAnsi="Century Gothic" w:cs="Times New Roman"/>
                <w:szCs w:val="20"/>
                <w:lang w:eastAsia="es-CO"/>
              </w:rPr>
            </w:pPr>
          </w:p>
        </w:tc>
        <w:tc>
          <w:tcPr>
            <w:tcW w:w="1013" w:type="pct"/>
            <w:tcBorders>
              <w:top w:val="nil"/>
              <w:left w:val="nil"/>
              <w:bottom w:val="nil"/>
              <w:right w:val="nil"/>
            </w:tcBorders>
            <w:noWrap/>
            <w:vAlign w:val="center"/>
            <w:hideMark/>
          </w:tcPr>
          <w:p w14:paraId="3BCFA999" w14:textId="77777777" w:rsidR="005C45CE" w:rsidRPr="009B7107" w:rsidRDefault="005C45CE" w:rsidP="005C45CE">
            <w:pPr>
              <w:jc w:val="left"/>
              <w:rPr>
                <w:rFonts w:ascii="Century Gothic" w:eastAsia="Times New Roman" w:hAnsi="Century Gothic" w:cs="Times New Roman"/>
                <w:szCs w:val="20"/>
                <w:lang w:eastAsia="es-CO"/>
              </w:rPr>
            </w:pPr>
          </w:p>
        </w:tc>
        <w:tc>
          <w:tcPr>
            <w:tcW w:w="83" w:type="pct"/>
            <w:vAlign w:val="center"/>
            <w:hideMark/>
          </w:tcPr>
          <w:p w14:paraId="28AA199E"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1CAACB7A" w14:textId="77777777" w:rsidTr="005C45CE">
        <w:trPr>
          <w:trHeight w:val="315"/>
        </w:trPr>
        <w:tc>
          <w:tcPr>
            <w:tcW w:w="413" w:type="pct"/>
            <w:tcBorders>
              <w:top w:val="single" w:sz="8" w:space="0" w:color="auto"/>
              <w:left w:val="single" w:sz="8" w:space="0" w:color="auto"/>
              <w:bottom w:val="single" w:sz="4" w:space="0" w:color="auto"/>
              <w:right w:val="nil"/>
            </w:tcBorders>
            <w:noWrap/>
            <w:vAlign w:val="center"/>
            <w:hideMark/>
          </w:tcPr>
          <w:p w14:paraId="07C7571E" w14:textId="77777777" w:rsidR="005C45CE" w:rsidRPr="009B7107" w:rsidRDefault="005C45CE" w:rsidP="005C45CE">
            <w:pPr>
              <w:jc w:val="left"/>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w:t>
            </w:r>
          </w:p>
        </w:tc>
        <w:tc>
          <w:tcPr>
            <w:tcW w:w="4504" w:type="pct"/>
            <w:gridSpan w:val="5"/>
            <w:tcBorders>
              <w:top w:val="single" w:sz="8" w:space="0" w:color="auto"/>
              <w:left w:val="nil"/>
              <w:bottom w:val="single" w:sz="4" w:space="0" w:color="auto"/>
              <w:right w:val="single" w:sz="8" w:space="0" w:color="000000"/>
            </w:tcBorders>
            <w:noWrap/>
            <w:vAlign w:val="center"/>
            <w:hideMark/>
          </w:tcPr>
          <w:p w14:paraId="0565D6D2"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83" w:type="pct"/>
            <w:vAlign w:val="center"/>
            <w:hideMark/>
          </w:tcPr>
          <w:p w14:paraId="2EEEDD41"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3761C298" w14:textId="77777777" w:rsidTr="005C45CE">
        <w:trPr>
          <w:trHeight w:val="930"/>
        </w:trPr>
        <w:tc>
          <w:tcPr>
            <w:tcW w:w="2294" w:type="pct"/>
            <w:gridSpan w:val="2"/>
            <w:tcBorders>
              <w:top w:val="single" w:sz="4" w:space="0" w:color="auto"/>
              <w:left w:val="single" w:sz="8" w:space="0" w:color="auto"/>
              <w:bottom w:val="single" w:sz="4" w:space="0" w:color="auto"/>
              <w:right w:val="single" w:sz="4" w:space="0" w:color="auto"/>
            </w:tcBorders>
            <w:shd w:val="clear" w:color="000000" w:fill="FFFF00"/>
            <w:vAlign w:val="center"/>
            <w:hideMark/>
          </w:tcPr>
          <w:p w14:paraId="5F4CB806"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b/>
                <w:bCs/>
                <w:szCs w:val="20"/>
                <w:lang w:eastAsia="es-CO"/>
              </w:rPr>
              <w:t xml:space="preserve">NOTA 1: </w:t>
            </w:r>
            <w:r w:rsidRPr="009B7107">
              <w:rPr>
                <w:rFonts w:ascii="Century Gothic" w:eastAsia="Times New Roman" w:hAnsi="Century Gothic" w:cs="Arial"/>
                <w:szCs w:val="20"/>
                <w:lang w:eastAsia="es-CO"/>
              </w:rPr>
              <w:t xml:space="preserve"> Se debe tener en cuenta que el PRECIO UNITARIO incluye el valor de AIU.</w:t>
            </w:r>
          </w:p>
        </w:tc>
        <w:tc>
          <w:tcPr>
            <w:tcW w:w="1610" w:type="pct"/>
            <w:gridSpan w:val="3"/>
            <w:tcBorders>
              <w:top w:val="nil"/>
              <w:left w:val="nil"/>
              <w:bottom w:val="single" w:sz="4" w:space="0" w:color="auto"/>
              <w:right w:val="single" w:sz="4" w:space="0" w:color="auto"/>
            </w:tcBorders>
            <w:shd w:val="clear" w:color="000000" w:fill="FFFF00"/>
            <w:vAlign w:val="center"/>
            <w:hideMark/>
          </w:tcPr>
          <w:p w14:paraId="1D3C9A92"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DESCRIPCION</w:t>
            </w:r>
          </w:p>
        </w:tc>
        <w:tc>
          <w:tcPr>
            <w:tcW w:w="1013" w:type="pct"/>
            <w:tcBorders>
              <w:top w:val="nil"/>
              <w:left w:val="nil"/>
              <w:bottom w:val="single" w:sz="4" w:space="0" w:color="auto"/>
              <w:right w:val="single" w:sz="8" w:space="0" w:color="auto"/>
            </w:tcBorders>
            <w:shd w:val="clear" w:color="000000" w:fill="FFFF00"/>
            <w:noWrap/>
            <w:vAlign w:val="center"/>
            <w:hideMark/>
          </w:tcPr>
          <w:p w14:paraId="39028518"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PORCENTAJE </w:t>
            </w:r>
          </w:p>
        </w:tc>
        <w:tc>
          <w:tcPr>
            <w:tcW w:w="83" w:type="pct"/>
            <w:vAlign w:val="center"/>
            <w:hideMark/>
          </w:tcPr>
          <w:p w14:paraId="30B8AA15"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5B1FAF48" w14:textId="77777777" w:rsidTr="00553348">
        <w:trPr>
          <w:trHeight w:val="804"/>
        </w:trPr>
        <w:tc>
          <w:tcPr>
            <w:tcW w:w="2294" w:type="pct"/>
            <w:gridSpan w:val="2"/>
            <w:tcBorders>
              <w:top w:val="single" w:sz="4" w:space="0" w:color="auto"/>
              <w:left w:val="single" w:sz="8" w:space="0" w:color="auto"/>
              <w:bottom w:val="single" w:sz="4" w:space="0" w:color="auto"/>
              <w:right w:val="single" w:sz="4" w:space="0" w:color="auto"/>
            </w:tcBorders>
            <w:shd w:val="clear" w:color="000000" w:fill="FFFF00"/>
            <w:vAlign w:val="center"/>
            <w:hideMark/>
          </w:tcPr>
          <w:p w14:paraId="3C730854"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b/>
                <w:bCs/>
                <w:szCs w:val="20"/>
                <w:lang w:eastAsia="es-CO"/>
              </w:rPr>
              <w:lastRenderedPageBreak/>
              <w:t>NOTA 2</w:t>
            </w:r>
            <w:r w:rsidRPr="009B7107">
              <w:rPr>
                <w:rFonts w:ascii="Century Gothic" w:eastAsia="Times New Roman" w:hAnsi="Century Gothic" w:cs="Arial"/>
                <w:szCs w:val="20"/>
                <w:lang w:eastAsia="es-CO"/>
              </w:rPr>
              <w:t xml:space="preserve">: Cuando la fracción decimal del peso </w:t>
            </w:r>
            <w:proofErr w:type="gramStart"/>
            <w:r w:rsidRPr="009B7107">
              <w:rPr>
                <w:rFonts w:ascii="Century Gothic" w:eastAsia="Times New Roman" w:hAnsi="Century Gothic" w:cs="Arial"/>
                <w:szCs w:val="20"/>
                <w:lang w:eastAsia="es-CO"/>
              </w:rPr>
              <w:t>sea  igual</w:t>
            </w:r>
            <w:proofErr w:type="gramEnd"/>
            <w:r w:rsidRPr="009B7107">
              <w:rPr>
                <w:rFonts w:ascii="Century Gothic" w:eastAsia="Times New Roman" w:hAnsi="Century Gothic" w:cs="Arial"/>
                <w:szCs w:val="20"/>
                <w:lang w:eastAsia="es-CO"/>
              </w:rPr>
              <w:t xml:space="preserve"> o superior a 5 se aproximará por exceso al número entero siguiente del peso y cuando la fracción decimal del peso sea inferior a 5 se aproximará por defecto al número entero del peso. </w:t>
            </w:r>
          </w:p>
        </w:tc>
        <w:tc>
          <w:tcPr>
            <w:tcW w:w="908" w:type="pct"/>
            <w:gridSpan w:val="2"/>
            <w:tcBorders>
              <w:top w:val="single" w:sz="4" w:space="0" w:color="auto"/>
              <w:left w:val="nil"/>
              <w:bottom w:val="single" w:sz="4" w:space="0" w:color="auto"/>
              <w:right w:val="single" w:sz="4" w:space="0" w:color="auto"/>
            </w:tcBorders>
            <w:shd w:val="clear" w:color="000000" w:fill="FFFF00"/>
            <w:vAlign w:val="center"/>
            <w:hideMark/>
          </w:tcPr>
          <w:p w14:paraId="24134074"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ADMINISTRACIÓN</w:t>
            </w:r>
          </w:p>
        </w:tc>
        <w:tc>
          <w:tcPr>
            <w:tcW w:w="703" w:type="pct"/>
            <w:tcBorders>
              <w:top w:val="nil"/>
              <w:left w:val="nil"/>
              <w:bottom w:val="single" w:sz="4" w:space="0" w:color="auto"/>
              <w:right w:val="single" w:sz="4" w:space="0" w:color="auto"/>
            </w:tcBorders>
            <w:shd w:val="clear" w:color="000000" w:fill="FFFF00"/>
            <w:noWrap/>
            <w:vAlign w:val="center"/>
            <w:hideMark/>
          </w:tcPr>
          <w:p w14:paraId="119C75FD"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A= </w:t>
            </w:r>
          </w:p>
        </w:tc>
        <w:tc>
          <w:tcPr>
            <w:tcW w:w="1013" w:type="pct"/>
            <w:tcBorders>
              <w:top w:val="nil"/>
              <w:left w:val="nil"/>
              <w:bottom w:val="single" w:sz="4" w:space="0" w:color="auto"/>
              <w:right w:val="single" w:sz="8" w:space="0" w:color="auto"/>
            </w:tcBorders>
            <w:shd w:val="clear" w:color="000000" w:fill="BFBFBF"/>
            <w:noWrap/>
            <w:vAlign w:val="center"/>
            <w:hideMark/>
          </w:tcPr>
          <w:p w14:paraId="3A672834"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26%</w:t>
            </w:r>
          </w:p>
        </w:tc>
        <w:tc>
          <w:tcPr>
            <w:tcW w:w="83" w:type="pct"/>
            <w:vAlign w:val="center"/>
            <w:hideMark/>
          </w:tcPr>
          <w:p w14:paraId="227E1CB2"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1DC649F7" w14:textId="77777777" w:rsidTr="00553348">
        <w:trPr>
          <w:trHeight w:val="447"/>
        </w:trPr>
        <w:tc>
          <w:tcPr>
            <w:tcW w:w="2294" w:type="pct"/>
            <w:gridSpan w:val="2"/>
            <w:tcBorders>
              <w:top w:val="single" w:sz="4" w:space="0" w:color="auto"/>
              <w:left w:val="single" w:sz="8" w:space="0" w:color="auto"/>
              <w:bottom w:val="single" w:sz="4" w:space="0" w:color="auto"/>
              <w:right w:val="single" w:sz="4" w:space="0" w:color="auto"/>
            </w:tcBorders>
            <w:shd w:val="clear" w:color="000000" w:fill="FFFF00"/>
            <w:vAlign w:val="center"/>
            <w:hideMark/>
          </w:tcPr>
          <w:p w14:paraId="69943618"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b/>
                <w:bCs/>
                <w:szCs w:val="20"/>
                <w:lang w:eastAsia="es-CO"/>
              </w:rPr>
              <w:t>NOTA 3:</w:t>
            </w:r>
            <w:r w:rsidRPr="009B7107">
              <w:rPr>
                <w:rFonts w:ascii="Century Gothic" w:eastAsia="Times New Roman" w:hAnsi="Century Gothic" w:cs="Arial"/>
                <w:szCs w:val="20"/>
                <w:lang w:eastAsia="es-CO"/>
              </w:rPr>
              <w:t xml:space="preserve"> El AIU y su discriminación deben estar en porcentaje (%). </w:t>
            </w:r>
          </w:p>
        </w:tc>
        <w:tc>
          <w:tcPr>
            <w:tcW w:w="908" w:type="pct"/>
            <w:gridSpan w:val="2"/>
            <w:tcBorders>
              <w:top w:val="single" w:sz="4" w:space="0" w:color="auto"/>
              <w:left w:val="nil"/>
              <w:bottom w:val="single" w:sz="4" w:space="0" w:color="auto"/>
              <w:right w:val="single" w:sz="4" w:space="0" w:color="auto"/>
            </w:tcBorders>
            <w:shd w:val="clear" w:color="000000" w:fill="FFFF00"/>
            <w:vAlign w:val="center"/>
            <w:hideMark/>
          </w:tcPr>
          <w:p w14:paraId="75EC27DC"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IMPREVISTO</w:t>
            </w:r>
          </w:p>
        </w:tc>
        <w:tc>
          <w:tcPr>
            <w:tcW w:w="703" w:type="pct"/>
            <w:tcBorders>
              <w:top w:val="nil"/>
              <w:left w:val="nil"/>
              <w:bottom w:val="single" w:sz="4" w:space="0" w:color="auto"/>
              <w:right w:val="single" w:sz="4" w:space="0" w:color="auto"/>
            </w:tcBorders>
            <w:shd w:val="clear" w:color="000000" w:fill="FFFF00"/>
            <w:noWrap/>
            <w:vAlign w:val="center"/>
            <w:hideMark/>
          </w:tcPr>
          <w:p w14:paraId="7FC20766"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I= </w:t>
            </w:r>
          </w:p>
        </w:tc>
        <w:tc>
          <w:tcPr>
            <w:tcW w:w="1013" w:type="pct"/>
            <w:tcBorders>
              <w:top w:val="nil"/>
              <w:left w:val="nil"/>
              <w:bottom w:val="single" w:sz="4" w:space="0" w:color="auto"/>
              <w:right w:val="single" w:sz="8" w:space="0" w:color="auto"/>
            </w:tcBorders>
            <w:shd w:val="clear" w:color="000000" w:fill="BFBFBF"/>
            <w:noWrap/>
            <w:vAlign w:val="center"/>
            <w:hideMark/>
          </w:tcPr>
          <w:p w14:paraId="51A2C439"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1%</w:t>
            </w:r>
          </w:p>
        </w:tc>
        <w:tc>
          <w:tcPr>
            <w:tcW w:w="83" w:type="pct"/>
            <w:vAlign w:val="center"/>
            <w:hideMark/>
          </w:tcPr>
          <w:p w14:paraId="6C4E9566"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599D20F6" w14:textId="77777777" w:rsidTr="00553348">
        <w:trPr>
          <w:trHeight w:val="540"/>
        </w:trPr>
        <w:tc>
          <w:tcPr>
            <w:tcW w:w="413" w:type="pct"/>
            <w:tcBorders>
              <w:top w:val="nil"/>
              <w:left w:val="single" w:sz="8" w:space="0" w:color="auto"/>
              <w:bottom w:val="nil"/>
              <w:right w:val="nil"/>
            </w:tcBorders>
            <w:vAlign w:val="center"/>
            <w:hideMark/>
          </w:tcPr>
          <w:p w14:paraId="5B104F63"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1881" w:type="pct"/>
            <w:tcBorders>
              <w:top w:val="nil"/>
              <w:left w:val="nil"/>
              <w:bottom w:val="nil"/>
              <w:right w:val="single" w:sz="4" w:space="0" w:color="auto"/>
            </w:tcBorders>
            <w:vAlign w:val="center"/>
            <w:hideMark/>
          </w:tcPr>
          <w:p w14:paraId="1BC26DD2"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908" w:type="pct"/>
            <w:gridSpan w:val="2"/>
            <w:tcBorders>
              <w:top w:val="single" w:sz="4" w:space="0" w:color="auto"/>
              <w:left w:val="nil"/>
              <w:bottom w:val="single" w:sz="4" w:space="0" w:color="auto"/>
              <w:right w:val="single" w:sz="4" w:space="0" w:color="auto"/>
            </w:tcBorders>
            <w:shd w:val="clear" w:color="000000" w:fill="FFFF00"/>
            <w:vAlign w:val="center"/>
            <w:hideMark/>
          </w:tcPr>
          <w:p w14:paraId="0CFBD780"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UTILIDAD</w:t>
            </w:r>
          </w:p>
        </w:tc>
        <w:tc>
          <w:tcPr>
            <w:tcW w:w="703" w:type="pct"/>
            <w:tcBorders>
              <w:top w:val="nil"/>
              <w:left w:val="nil"/>
              <w:bottom w:val="single" w:sz="4" w:space="0" w:color="auto"/>
              <w:right w:val="single" w:sz="4" w:space="0" w:color="auto"/>
            </w:tcBorders>
            <w:shd w:val="clear" w:color="000000" w:fill="FFFF00"/>
            <w:noWrap/>
            <w:vAlign w:val="center"/>
            <w:hideMark/>
          </w:tcPr>
          <w:p w14:paraId="3487048B"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U= </w:t>
            </w:r>
          </w:p>
        </w:tc>
        <w:tc>
          <w:tcPr>
            <w:tcW w:w="1013" w:type="pct"/>
            <w:tcBorders>
              <w:top w:val="nil"/>
              <w:left w:val="nil"/>
              <w:bottom w:val="single" w:sz="4" w:space="0" w:color="auto"/>
              <w:right w:val="single" w:sz="8" w:space="0" w:color="auto"/>
            </w:tcBorders>
            <w:shd w:val="clear" w:color="000000" w:fill="BFBFBF"/>
            <w:noWrap/>
            <w:vAlign w:val="center"/>
            <w:hideMark/>
          </w:tcPr>
          <w:p w14:paraId="3AC6276E"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5%</w:t>
            </w:r>
          </w:p>
        </w:tc>
        <w:tc>
          <w:tcPr>
            <w:tcW w:w="83" w:type="pct"/>
            <w:vAlign w:val="center"/>
            <w:hideMark/>
          </w:tcPr>
          <w:p w14:paraId="5EE3861E" w14:textId="77777777" w:rsidR="005C45CE" w:rsidRPr="009B7107" w:rsidRDefault="005C45CE" w:rsidP="005C45CE">
            <w:pPr>
              <w:jc w:val="left"/>
              <w:rPr>
                <w:rFonts w:ascii="Century Gothic" w:eastAsia="Times New Roman" w:hAnsi="Century Gothic" w:cs="Times New Roman"/>
                <w:szCs w:val="20"/>
                <w:lang w:eastAsia="es-CO"/>
              </w:rPr>
            </w:pPr>
          </w:p>
        </w:tc>
      </w:tr>
      <w:tr w:rsidR="005C45CE" w:rsidRPr="009B7107" w14:paraId="7278303C" w14:textId="77777777" w:rsidTr="00410A40">
        <w:trPr>
          <w:trHeight w:val="561"/>
        </w:trPr>
        <w:tc>
          <w:tcPr>
            <w:tcW w:w="413" w:type="pct"/>
            <w:tcBorders>
              <w:top w:val="nil"/>
              <w:left w:val="single" w:sz="8" w:space="0" w:color="auto"/>
              <w:bottom w:val="single" w:sz="4" w:space="0" w:color="auto"/>
              <w:right w:val="nil"/>
            </w:tcBorders>
            <w:vAlign w:val="center"/>
            <w:hideMark/>
          </w:tcPr>
          <w:p w14:paraId="7C066511"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1881" w:type="pct"/>
            <w:tcBorders>
              <w:top w:val="nil"/>
              <w:left w:val="nil"/>
              <w:bottom w:val="single" w:sz="4" w:space="0" w:color="auto"/>
              <w:right w:val="single" w:sz="4" w:space="0" w:color="auto"/>
            </w:tcBorders>
            <w:vAlign w:val="center"/>
            <w:hideMark/>
          </w:tcPr>
          <w:p w14:paraId="1C602601" w14:textId="77777777" w:rsidR="005C45CE" w:rsidRPr="009B7107" w:rsidRDefault="005C45CE" w:rsidP="005C45CE">
            <w:pPr>
              <w:jc w:val="left"/>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 </w:t>
            </w:r>
          </w:p>
        </w:tc>
        <w:tc>
          <w:tcPr>
            <w:tcW w:w="908"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2F9EAC56"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TOTAL A.</w:t>
            </w:r>
            <w:proofErr w:type="gramStart"/>
            <w:r w:rsidRPr="009B7107">
              <w:rPr>
                <w:rFonts w:ascii="Century Gothic" w:eastAsia="Times New Roman" w:hAnsi="Century Gothic" w:cs="Arial"/>
                <w:b/>
                <w:bCs/>
                <w:szCs w:val="20"/>
                <w:lang w:eastAsia="es-CO"/>
              </w:rPr>
              <w:t>I.U</w:t>
            </w:r>
            <w:proofErr w:type="gramEnd"/>
          </w:p>
        </w:tc>
        <w:tc>
          <w:tcPr>
            <w:tcW w:w="703" w:type="pct"/>
            <w:tcBorders>
              <w:top w:val="nil"/>
              <w:left w:val="nil"/>
              <w:bottom w:val="single" w:sz="4" w:space="0" w:color="auto"/>
              <w:right w:val="single" w:sz="4" w:space="0" w:color="auto"/>
            </w:tcBorders>
            <w:shd w:val="clear" w:color="000000" w:fill="FFFF00"/>
            <w:noWrap/>
            <w:vAlign w:val="center"/>
            <w:hideMark/>
          </w:tcPr>
          <w:p w14:paraId="75462D04" w14:textId="77777777" w:rsidR="005C45CE" w:rsidRPr="009B7107" w:rsidRDefault="005C45CE" w:rsidP="005C45CE">
            <w:pPr>
              <w:jc w:val="center"/>
              <w:rPr>
                <w:rFonts w:ascii="Century Gothic" w:eastAsia="Times New Roman" w:hAnsi="Century Gothic" w:cs="Arial"/>
                <w:b/>
                <w:bCs/>
                <w:szCs w:val="20"/>
                <w:lang w:eastAsia="es-CO"/>
              </w:rPr>
            </w:pPr>
            <w:r w:rsidRPr="009B7107">
              <w:rPr>
                <w:rFonts w:ascii="Century Gothic" w:eastAsia="Times New Roman" w:hAnsi="Century Gothic" w:cs="Arial"/>
                <w:b/>
                <w:bCs/>
                <w:szCs w:val="20"/>
                <w:lang w:eastAsia="es-CO"/>
              </w:rPr>
              <w:t xml:space="preserve"> A.I.U.= </w:t>
            </w:r>
          </w:p>
        </w:tc>
        <w:tc>
          <w:tcPr>
            <w:tcW w:w="1013" w:type="pct"/>
            <w:tcBorders>
              <w:top w:val="nil"/>
              <w:left w:val="nil"/>
              <w:bottom w:val="single" w:sz="4" w:space="0" w:color="auto"/>
              <w:right w:val="single" w:sz="8" w:space="0" w:color="auto"/>
            </w:tcBorders>
            <w:shd w:val="clear" w:color="000000" w:fill="BFBFBF"/>
            <w:noWrap/>
            <w:vAlign w:val="center"/>
            <w:hideMark/>
          </w:tcPr>
          <w:p w14:paraId="2039E120" w14:textId="77777777" w:rsidR="005C45CE" w:rsidRPr="009B7107" w:rsidRDefault="005C45CE" w:rsidP="005C45CE">
            <w:pPr>
              <w:jc w:val="center"/>
              <w:rPr>
                <w:rFonts w:ascii="Century Gothic" w:eastAsia="Times New Roman" w:hAnsi="Century Gothic" w:cs="Arial"/>
                <w:szCs w:val="20"/>
                <w:lang w:eastAsia="es-CO"/>
              </w:rPr>
            </w:pPr>
            <w:r w:rsidRPr="009B7107">
              <w:rPr>
                <w:rFonts w:ascii="Century Gothic" w:eastAsia="Times New Roman" w:hAnsi="Century Gothic" w:cs="Arial"/>
                <w:szCs w:val="20"/>
                <w:lang w:eastAsia="es-CO"/>
              </w:rPr>
              <w:t>32%</w:t>
            </w:r>
          </w:p>
        </w:tc>
        <w:tc>
          <w:tcPr>
            <w:tcW w:w="83" w:type="pct"/>
            <w:tcBorders>
              <w:bottom w:val="single" w:sz="4" w:space="0" w:color="auto"/>
            </w:tcBorders>
            <w:vAlign w:val="center"/>
            <w:hideMark/>
          </w:tcPr>
          <w:p w14:paraId="677E470A" w14:textId="77777777" w:rsidR="005C45CE" w:rsidRPr="009B7107" w:rsidRDefault="005C45CE" w:rsidP="005C45CE">
            <w:pPr>
              <w:jc w:val="left"/>
              <w:rPr>
                <w:rFonts w:ascii="Century Gothic" w:eastAsia="Times New Roman" w:hAnsi="Century Gothic" w:cs="Times New Roman"/>
                <w:szCs w:val="20"/>
                <w:lang w:eastAsia="es-CO"/>
              </w:rPr>
            </w:pPr>
          </w:p>
        </w:tc>
      </w:tr>
      <w:bookmarkEnd w:id="0"/>
    </w:tbl>
    <w:p w14:paraId="1AB3D82E" w14:textId="77777777" w:rsidR="002A50AB" w:rsidRPr="009B7107" w:rsidRDefault="002A50AB" w:rsidP="002A50AB">
      <w:pPr>
        <w:rPr>
          <w:rFonts w:ascii="Century Gothic" w:hAnsi="Century Gothic"/>
          <w:szCs w:val="20"/>
        </w:rPr>
      </w:pPr>
    </w:p>
    <w:p w14:paraId="1D9B8739" w14:textId="28D3254B" w:rsidR="00925DDB" w:rsidRPr="009B7107" w:rsidRDefault="00CF369B" w:rsidP="00925DDB">
      <w:pPr>
        <w:pStyle w:val="Ttulo1"/>
        <w:rPr>
          <w:rFonts w:ascii="Century Gothic" w:hAnsi="Century Gothic"/>
          <w:szCs w:val="20"/>
        </w:rPr>
      </w:pPr>
      <w:r w:rsidRPr="009B7107">
        <w:rPr>
          <w:rFonts w:ascii="Century Gothic" w:hAnsi="Century Gothic"/>
          <w:szCs w:val="20"/>
        </w:rPr>
        <w:t>P</w:t>
      </w:r>
      <w:r w:rsidR="00925DDB" w:rsidRPr="009B7107">
        <w:rPr>
          <w:rFonts w:ascii="Century Gothic" w:hAnsi="Century Gothic"/>
          <w:szCs w:val="20"/>
        </w:rPr>
        <w:t>lazo para la ejecución del CONTRATo</w:t>
      </w:r>
    </w:p>
    <w:p w14:paraId="50AE3C57" w14:textId="474DAB66" w:rsidR="00925DDB" w:rsidRPr="009B7107" w:rsidRDefault="00925DDB" w:rsidP="00925DDB">
      <w:pPr>
        <w:rPr>
          <w:rFonts w:ascii="Century Gothic" w:hAnsi="Century Gothic"/>
          <w:szCs w:val="20"/>
        </w:rPr>
      </w:pPr>
    </w:p>
    <w:p w14:paraId="497BA31B" w14:textId="4DD6866D" w:rsidR="00925DDB" w:rsidRPr="009B7107" w:rsidRDefault="00925DDB" w:rsidP="00925DDB">
      <w:pPr>
        <w:rPr>
          <w:rFonts w:ascii="Century Gothic" w:hAnsi="Century Gothic"/>
          <w:szCs w:val="20"/>
        </w:rPr>
      </w:pPr>
      <w:r w:rsidRPr="009B7107">
        <w:rPr>
          <w:rFonts w:ascii="Century Gothic" w:hAnsi="Century Gothic"/>
          <w:szCs w:val="20"/>
        </w:rPr>
        <w:t xml:space="preserve">El plazo previsto para la ejecución de las actividades que se deriven del </w:t>
      </w:r>
      <w:r w:rsidR="00510130" w:rsidRPr="009B7107">
        <w:rPr>
          <w:rFonts w:ascii="Century Gothic" w:hAnsi="Century Gothic"/>
          <w:szCs w:val="20"/>
        </w:rPr>
        <w:t>P</w:t>
      </w:r>
      <w:r w:rsidRPr="009B7107">
        <w:rPr>
          <w:rFonts w:ascii="Century Gothic" w:hAnsi="Century Gothic"/>
          <w:szCs w:val="20"/>
        </w:rPr>
        <w:t xml:space="preserve">roceso </w:t>
      </w:r>
      <w:r w:rsidR="00510130" w:rsidRPr="009B7107">
        <w:rPr>
          <w:rFonts w:ascii="Century Gothic" w:hAnsi="Century Gothic"/>
          <w:szCs w:val="20"/>
        </w:rPr>
        <w:t xml:space="preserve">de Contratación </w:t>
      </w:r>
      <w:r w:rsidRPr="009B7107">
        <w:rPr>
          <w:rFonts w:ascii="Century Gothic" w:hAnsi="Century Gothic"/>
          <w:szCs w:val="20"/>
        </w:rPr>
        <w:t xml:space="preserve">es el establecido en la sección 1.1. del </w:t>
      </w:r>
      <w:r w:rsidR="7812FA41" w:rsidRPr="009B7107">
        <w:rPr>
          <w:rFonts w:ascii="Century Gothic" w:hAnsi="Century Gothic"/>
          <w:szCs w:val="20"/>
        </w:rPr>
        <w:t>P</w:t>
      </w:r>
      <w:r w:rsidRPr="009B7107">
        <w:rPr>
          <w:rFonts w:ascii="Century Gothic" w:hAnsi="Century Gothic"/>
          <w:szCs w:val="20"/>
        </w:rPr>
        <w:t xml:space="preserve">liego de </w:t>
      </w:r>
      <w:r w:rsidR="63ABA39D" w:rsidRPr="009B7107">
        <w:rPr>
          <w:rFonts w:ascii="Century Gothic" w:hAnsi="Century Gothic"/>
          <w:szCs w:val="20"/>
        </w:rPr>
        <w:t>C</w:t>
      </w:r>
      <w:r w:rsidRPr="009B7107">
        <w:rPr>
          <w:rFonts w:ascii="Century Gothic" w:hAnsi="Century Gothic"/>
          <w:szCs w:val="20"/>
        </w:rPr>
        <w:t xml:space="preserve">ondiciones, el cual se contará en la forma prevista en el Anexo </w:t>
      </w:r>
      <w:r w:rsidR="002239D5" w:rsidRPr="009B7107">
        <w:rPr>
          <w:rFonts w:ascii="Century Gothic" w:hAnsi="Century Gothic"/>
          <w:szCs w:val="20"/>
        </w:rPr>
        <w:t>4</w:t>
      </w:r>
      <w:r w:rsidRPr="009B7107">
        <w:rPr>
          <w:rFonts w:ascii="Century Gothic" w:hAnsi="Century Gothic"/>
          <w:szCs w:val="20"/>
        </w:rPr>
        <w:t xml:space="preserve"> – Minuta del Contrato. </w:t>
      </w:r>
    </w:p>
    <w:p w14:paraId="3B735CB6" w14:textId="77777777" w:rsidR="00925DDB" w:rsidRPr="009B7107" w:rsidRDefault="00925DDB" w:rsidP="00925DDB">
      <w:pPr>
        <w:rPr>
          <w:rFonts w:ascii="Century Gothic" w:hAnsi="Century Gothic"/>
          <w:szCs w:val="20"/>
        </w:rPr>
      </w:pPr>
    </w:p>
    <w:p w14:paraId="7E2342CE" w14:textId="3C034EE4" w:rsidR="00BD4B85" w:rsidRPr="009B7107" w:rsidRDefault="00BD4B85" w:rsidP="00925DDB">
      <w:pPr>
        <w:rPr>
          <w:rFonts w:ascii="Century Gothic" w:hAnsi="Century Gothic"/>
          <w:szCs w:val="20"/>
        </w:rPr>
      </w:pPr>
      <w:r w:rsidRPr="009B7107">
        <w:rPr>
          <w:rFonts w:ascii="Century Gothic" w:hAnsi="Century Gothic"/>
          <w:szCs w:val="20"/>
        </w:rPr>
        <w:t xml:space="preserve">La duración del presente contrato será </w:t>
      </w:r>
      <w:r w:rsidR="005E057A" w:rsidRPr="009B7107">
        <w:rPr>
          <w:rFonts w:ascii="Century Gothic" w:hAnsi="Century Gothic"/>
          <w:szCs w:val="20"/>
        </w:rPr>
        <w:t xml:space="preserve">dos </w:t>
      </w:r>
      <w:r w:rsidRPr="009B7107">
        <w:rPr>
          <w:rFonts w:ascii="Century Gothic" w:hAnsi="Century Gothic"/>
          <w:szCs w:val="20"/>
        </w:rPr>
        <w:t>(0</w:t>
      </w:r>
      <w:r w:rsidR="005E057A" w:rsidRPr="009B7107">
        <w:rPr>
          <w:rFonts w:ascii="Century Gothic" w:hAnsi="Century Gothic"/>
          <w:szCs w:val="20"/>
        </w:rPr>
        <w:t>2</w:t>
      </w:r>
      <w:r w:rsidRPr="009B7107">
        <w:rPr>
          <w:rFonts w:ascii="Century Gothic" w:hAnsi="Century Gothic"/>
          <w:szCs w:val="20"/>
        </w:rPr>
        <w:t>) mes</w:t>
      </w:r>
      <w:r w:rsidR="005E057A" w:rsidRPr="009B7107">
        <w:rPr>
          <w:rFonts w:ascii="Century Gothic" w:hAnsi="Century Gothic"/>
          <w:szCs w:val="20"/>
        </w:rPr>
        <w:t>es</w:t>
      </w:r>
      <w:r w:rsidRPr="009B7107">
        <w:rPr>
          <w:rFonts w:ascii="Century Gothic" w:hAnsi="Century Gothic"/>
          <w:szCs w:val="20"/>
        </w:rPr>
        <w:t xml:space="preserve"> para efecto de elaboración de la programación, contados a partir de la suscripción del acta de inicio donde se deje constancia del cumplimiento de los requisitos de carácter técnico para la ejecución del contrato.</w:t>
      </w:r>
    </w:p>
    <w:p w14:paraId="0B2FCA2D" w14:textId="77777777" w:rsidR="005E057A" w:rsidRPr="009B7107" w:rsidRDefault="005E057A" w:rsidP="00925DDB">
      <w:pPr>
        <w:rPr>
          <w:rFonts w:ascii="Century Gothic" w:hAnsi="Century Gothic"/>
          <w:szCs w:val="20"/>
        </w:rPr>
      </w:pPr>
    </w:p>
    <w:p w14:paraId="25AF1F4B" w14:textId="3762088B" w:rsidR="00925DDB" w:rsidRPr="009B7107" w:rsidRDefault="00CF369B" w:rsidP="00850B16">
      <w:pPr>
        <w:pStyle w:val="Ttulo1"/>
        <w:rPr>
          <w:rFonts w:ascii="Century Gothic" w:hAnsi="Century Gothic"/>
          <w:szCs w:val="20"/>
        </w:rPr>
      </w:pPr>
      <w:r w:rsidRPr="009B7107">
        <w:rPr>
          <w:rFonts w:ascii="Century Gothic" w:hAnsi="Century Gothic"/>
          <w:szCs w:val="20"/>
        </w:rPr>
        <w:t>F</w:t>
      </w:r>
      <w:r w:rsidR="00850B16" w:rsidRPr="009B7107">
        <w:rPr>
          <w:rFonts w:ascii="Century Gothic" w:hAnsi="Century Gothic"/>
          <w:szCs w:val="20"/>
        </w:rPr>
        <w:t>orma de pago</w:t>
      </w:r>
    </w:p>
    <w:p w14:paraId="3A54A087" w14:textId="7E4D5205" w:rsidR="00850B16" w:rsidRPr="009B7107" w:rsidRDefault="00850B16" w:rsidP="00850B16">
      <w:pPr>
        <w:rPr>
          <w:rFonts w:ascii="Century Gothic" w:hAnsi="Century Gothic"/>
          <w:szCs w:val="20"/>
        </w:rPr>
      </w:pPr>
    </w:p>
    <w:p w14:paraId="4E18F972" w14:textId="77777777" w:rsidR="003F4B4D" w:rsidRPr="009B7107" w:rsidRDefault="003F4B4D" w:rsidP="003F4B4D">
      <w:pPr>
        <w:rPr>
          <w:rFonts w:ascii="Century Gothic" w:hAnsi="Century Gothic" w:cs="Arial"/>
          <w:szCs w:val="20"/>
        </w:rPr>
      </w:pPr>
      <w:bookmarkStart w:id="1" w:name="_Hlk237941636"/>
      <w:r w:rsidRPr="009B7107">
        <w:rPr>
          <w:rFonts w:ascii="Century Gothic" w:hAnsi="Century Gothic" w:cs="Arial"/>
          <w:szCs w:val="20"/>
        </w:rPr>
        <w:t>Pago de Obra Ejecutada.</w:t>
      </w:r>
    </w:p>
    <w:p w14:paraId="2F265D36" w14:textId="77777777" w:rsidR="003F4B4D" w:rsidRPr="009B7107" w:rsidRDefault="003F4B4D" w:rsidP="003F4B4D">
      <w:pPr>
        <w:rPr>
          <w:rFonts w:ascii="Century Gothic" w:hAnsi="Century Gothic" w:cs="Arial"/>
          <w:szCs w:val="20"/>
        </w:rPr>
      </w:pPr>
    </w:p>
    <w:p w14:paraId="6DD2AF70" w14:textId="77777777" w:rsidR="003F4B4D" w:rsidRPr="009B7107" w:rsidRDefault="003F4B4D" w:rsidP="003F4B4D">
      <w:pPr>
        <w:rPr>
          <w:rFonts w:ascii="Century Gothic" w:hAnsi="Century Gothic" w:cs="Arial"/>
          <w:szCs w:val="20"/>
        </w:rPr>
      </w:pPr>
      <w:r w:rsidRPr="009B7107">
        <w:rPr>
          <w:rFonts w:ascii="Century Gothic" w:hAnsi="Century Gothic" w:cs="Arial"/>
          <w:szCs w:val="20"/>
        </w:rPr>
        <w:t>El MUNICIPIO DE OCAÑA, NORTE DE SANTANDER pagará al CONTRATISTA el valor de este contrato de la siguiente forma:</w:t>
      </w:r>
    </w:p>
    <w:p w14:paraId="46A15F30" w14:textId="77777777" w:rsidR="003F4B4D" w:rsidRPr="009B7107" w:rsidRDefault="003F4B4D" w:rsidP="003F4B4D">
      <w:pPr>
        <w:rPr>
          <w:rFonts w:ascii="Century Gothic" w:hAnsi="Century Gothic" w:cs="Arial"/>
          <w:szCs w:val="20"/>
        </w:rPr>
      </w:pPr>
    </w:p>
    <w:p w14:paraId="37CD85E3" w14:textId="77777777" w:rsidR="003F4B4D" w:rsidRPr="009B7107" w:rsidRDefault="003F4B4D" w:rsidP="003F4B4D">
      <w:pPr>
        <w:rPr>
          <w:rFonts w:ascii="Century Gothic" w:hAnsi="Century Gothic" w:cs="Arial"/>
          <w:szCs w:val="20"/>
        </w:rPr>
      </w:pPr>
      <w:r w:rsidRPr="009B7107">
        <w:rPr>
          <w:rFonts w:ascii="Century Gothic" w:hAnsi="Century Gothic" w:cs="Arial"/>
          <w:szCs w:val="20"/>
        </w:rPr>
        <w:t xml:space="preserve">El 100% mediante Actas Parciales y/o final de obra (anexando y presentando </w:t>
      </w:r>
      <w:proofErr w:type="spellStart"/>
      <w:r w:rsidRPr="009B7107">
        <w:rPr>
          <w:rFonts w:ascii="Century Gothic" w:hAnsi="Century Gothic" w:cs="Arial"/>
          <w:szCs w:val="20"/>
        </w:rPr>
        <w:t>pre-actas</w:t>
      </w:r>
      <w:proofErr w:type="spellEnd"/>
      <w:r w:rsidRPr="009B7107">
        <w:rPr>
          <w:rFonts w:ascii="Century Gothic" w:hAnsi="Century Gothic" w:cs="Arial"/>
          <w:szCs w:val="20"/>
        </w:rPr>
        <w:t xml:space="preserve"> firmadas por el contratista, el residente y director de obra y aprobadas por el interventor). Las Actas de Obras deberán ser firmadas por los representantes legales del contratista de obra y de la interventoría y el visto bueno de supervisor designado y el secretario de vías, Infraestructura y vivienda según el porcentaje de las actividades ejecutadas en ese momento y que estén cumpliendo con el programa de inversión financiera y de actividades de obra.</w:t>
      </w:r>
    </w:p>
    <w:p w14:paraId="629619F3" w14:textId="77777777" w:rsidR="003F4B4D" w:rsidRPr="009B7107" w:rsidRDefault="003F4B4D" w:rsidP="003F4B4D">
      <w:pPr>
        <w:rPr>
          <w:rFonts w:ascii="Century Gothic" w:hAnsi="Century Gothic" w:cs="Arial"/>
          <w:szCs w:val="20"/>
        </w:rPr>
      </w:pPr>
    </w:p>
    <w:p w14:paraId="336E59DE" w14:textId="77777777" w:rsidR="003F4B4D" w:rsidRPr="009B7107" w:rsidRDefault="003F4B4D" w:rsidP="003F4B4D">
      <w:pPr>
        <w:rPr>
          <w:rFonts w:ascii="Century Gothic" w:hAnsi="Century Gothic" w:cs="Arial"/>
          <w:szCs w:val="20"/>
        </w:rPr>
      </w:pPr>
      <w:r w:rsidRPr="009B7107">
        <w:rPr>
          <w:rFonts w:ascii="Century Gothic" w:hAnsi="Century Gothic" w:cs="Arial"/>
          <w:szCs w:val="20"/>
        </w:rPr>
        <w:t>Las obras que entregue el contratista deberán cumplir con las especificaciones que el proyecto contiene, las del operador de Red y/o las pre escritas a nivel nacional.</w:t>
      </w:r>
    </w:p>
    <w:p w14:paraId="2B7A6447" w14:textId="77777777" w:rsidR="003F4B4D" w:rsidRPr="009B7107" w:rsidRDefault="003F4B4D" w:rsidP="003F4B4D">
      <w:pPr>
        <w:rPr>
          <w:rFonts w:ascii="Century Gothic" w:hAnsi="Century Gothic" w:cs="Arial"/>
          <w:szCs w:val="20"/>
        </w:rPr>
      </w:pPr>
    </w:p>
    <w:p w14:paraId="579E9270" w14:textId="1165CE57" w:rsidR="2D7BE78F" w:rsidRPr="009B7107" w:rsidRDefault="003F4B4D" w:rsidP="003F4B4D">
      <w:pPr>
        <w:rPr>
          <w:rFonts w:ascii="Century Gothic" w:hAnsi="Century Gothic" w:cs="Arial"/>
          <w:szCs w:val="20"/>
        </w:rPr>
      </w:pPr>
      <w:r w:rsidRPr="009B7107">
        <w:rPr>
          <w:rFonts w:ascii="Century Gothic" w:hAnsi="Century Gothic" w:cs="Arial"/>
          <w:szCs w:val="20"/>
        </w:rPr>
        <w:t>Para efectos de proceder a realizar el último pago, previamente se deberá haber efectuado la liquidación del contrato entre las partes, como también la actualización de las pólizas y garantías respectivas, por parte del contratista.</w:t>
      </w:r>
    </w:p>
    <w:p w14:paraId="64D10207" w14:textId="77777777" w:rsidR="00944D0B" w:rsidRPr="009B7107" w:rsidRDefault="00944D0B" w:rsidP="003F4B4D">
      <w:pPr>
        <w:rPr>
          <w:rFonts w:ascii="Century Gothic" w:hAnsi="Century Gothic"/>
          <w:szCs w:val="20"/>
        </w:rPr>
      </w:pPr>
    </w:p>
    <w:bookmarkEnd w:id="1"/>
    <w:p w14:paraId="5D8B40B1" w14:textId="47B16DF1" w:rsidR="00850B16" w:rsidRPr="009B7107" w:rsidRDefault="00CF369B" w:rsidP="00850B16">
      <w:pPr>
        <w:pStyle w:val="Ttulo1"/>
        <w:rPr>
          <w:rFonts w:ascii="Century Gothic" w:hAnsi="Century Gothic"/>
          <w:szCs w:val="20"/>
        </w:rPr>
      </w:pPr>
      <w:r w:rsidRPr="009B7107">
        <w:rPr>
          <w:rFonts w:ascii="Century Gothic" w:hAnsi="Century Gothic"/>
          <w:szCs w:val="20"/>
        </w:rPr>
        <w:t>C</w:t>
      </w:r>
      <w:r w:rsidR="00850B16" w:rsidRPr="009B7107">
        <w:rPr>
          <w:rFonts w:ascii="Century Gothic" w:hAnsi="Century Gothic"/>
          <w:szCs w:val="20"/>
        </w:rPr>
        <w:t>ondiciones particulares del proyecto</w:t>
      </w:r>
    </w:p>
    <w:p w14:paraId="662AA7C4" w14:textId="0D72FFC5" w:rsidR="00850B16" w:rsidRPr="009B7107" w:rsidRDefault="00850B16" w:rsidP="00850B16">
      <w:pPr>
        <w:rPr>
          <w:rFonts w:ascii="Century Gothic" w:hAnsi="Century Gothic"/>
          <w:szCs w:val="20"/>
        </w:rPr>
      </w:pPr>
    </w:p>
    <w:p w14:paraId="63BB283F" w14:textId="77777777" w:rsidR="00DD4E47" w:rsidRPr="009B7107" w:rsidRDefault="00DD4E47" w:rsidP="00DD4E47">
      <w:pPr>
        <w:rPr>
          <w:rFonts w:ascii="Century Gothic" w:hAnsi="Century Gothic" w:cs="Arial"/>
          <w:szCs w:val="20"/>
        </w:rPr>
      </w:pPr>
      <w:r w:rsidRPr="009B7107">
        <w:rPr>
          <w:rFonts w:ascii="Century Gothic" w:hAnsi="Century Gothic" w:cs="Arial"/>
          <w:szCs w:val="20"/>
        </w:rPr>
        <w:t xml:space="preserve">Las condiciones particulares del proyecto </w:t>
      </w:r>
      <w:r w:rsidRPr="009B7107">
        <w:rPr>
          <w:rFonts w:ascii="Century Gothic" w:hAnsi="Century Gothic" w:cs="Arial"/>
          <w:bCs/>
          <w:szCs w:val="20"/>
        </w:rPr>
        <w:t xml:space="preserve">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 </w:t>
      </w:r>
      <w:r w:rsidRPr="009B7107">
        <w:rPr>
          <w:rFonts w:ascii="Century Gothic" w:hAnsi="Century Gothic" w:cs="Arial"/>
          <w:szCs w:val="20"/>
        </w:rPr>
        <w:t>son las siguientes:</w:t>
      </w:r>
    </w:p>
    <w:p w14:paraId="1E03F5F2" w14:textId="77777777" w:rsidR="00DD4E47" w:rsidRPr="009B7107" w:rsidRDefault="00DD4E47" w:rsidP="00DD4E47">
      <w:pPr>
        <w:rPr>
          <w:rFonts w:ascii="Century Gothic" w:hAnsi="Century Gothic" w:cs="Arial"/>
          <w:szCs w:val="20"/>
        </w:rPr>
      </w:pPr>
    </w:p>
    <w:p w14:paraId="18FEFE76" w14:textId="77777777" w:rsidR="00DD4E47" w:rsidRPr="009B7107" w:rsidRDefault="00DD4E47" w:rsidP="00DD4E47">
      <w:pPr>
        <w:rPr>
          <w:rFonts w:ascii="Century Gothic" w:hAnsi="Century Gothic" w:cs="Arial"/>
          <w:szCs w:val="20"/>
        </w:rPr>
      </w:pPr>
      <w:r w:rsidRPr="009B7107">
        <w:rPr>
          <w:rFonts w:ascii="Century Gothic" w:hAnsi="Century Gothic" w:cs="Arial"/>
          <w:b/>
          <w:bCs/>
          <w:szCs w:val="20"/>
        </w:rPr>
        <w:t xml:space="preserve">CONSTRUCCIÓN DE LOSA DE CONCRETO RÍGIDO: </w:t>
      </w:r>
      <w:r w:rsidRPr="009B7107">
        <w:rPr>
          <w:rFonts w:ascii="Century Gothic" w:hAnsi="Century Gothic" w:cs="Arial"/>
          <w:szCs w:val="20"/>
        </w:rPr>
        <w:t xml:space="preserve">Esta activad incluye las actividades contempladas en el presupuesto con cada una de sus especificaciones técnicas. </w:t>
      </w:r>
    </w:p>
    <w:p w14:paraId="7837868B" w14:textId="05317404" w:rsidR="00850B16" w:rsidRPr="009B7107" w:rsidRDefault="00850B16" w:rsidP="00850B16">
      <w:pPr>
        <w:rPr>
          <w:rFonts w:ascii="Century Gothic" w:hAnsi="Century Gothic"/>
          <w:szCs w:val="20"/>
        </w:rPr>
      </w:pPr>
    </w:p>
    <w:p w14:paraId="553C781F" w14:textId="32537E98" w:rsidR="00850B16" w:rsidRPr="009B7107" w:rsidRDefault="00850B16" w:rsidP="00850B16">
      <w:pPr>
        <w:pStyle w:val="Ttulo2"/>
        <w:rPr>
          <w:rFonts w:ascii="Century Gothic" w:hAnsi="Century Gothic"/>
          <w:szCs w:val="20"/>
        </w:rPr>
      </w:pPr>
      <w:r w:rsidRPr="009B7107">
        <w:rPr>
          <w:rFonts w:ascii="Century Gothic" w:hAnsi="Century Gothic"/>
          <w:szCs w:val="20"/>
        </w:rPr>
        <w:t>Especificaciones técnicas</w:t>
      </w:r>
    </w:p>
    <w:p w14:paraId="482C6D0D" w14:textId="5A1EE893" w:rsidR="009B0D49" w:rsidRPr="009B7107" w:rsidRDefault="009B0D49" w:rsidP="009B0D49">
      <w:pPr>
        <w:rPr>
          <w:rFonts w:ascii="Century Gothic" w:hAnsi="Century Gothic"/>
          <w:szCs w:val="20"/>
        </w:rPr>
      </w:pPr>
    </w:p>
    <w:p w14:paraId="169C18CD" w14:textId="3166429F"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En virtud de la distribución de responsabilidades establecida para la ejecución del presente contrato, la Alcaldía Municipal de Ocaña —Secretaría de Vías, Infraestructura y Vivienda, en su calidad de entidad contratante, asumirá directamente y con cargo a sus propios recursos humanos, técnicos y logísticos la ejecución de las actividades preliminares necesarias para la adecuada preparación del área de intervención. Dichas actividades no están contempladas en el presupuesto oficial del contratista y comprenden: la localización y replanteo del área de obra; la conformación y excavaciones necesarias del terreno; y el suministro y tendido de los materiales de la capa de estructura de soporte sobre la cual se fundirá la losa de concreto rígido a cargo del contratista.</w:t>
      </w:r>
    </w:p>
    <w:p w14:paraId="6B10C76B" w14:textId="77777777" w:rsidR="00553348" w:rsidRPr="009B7107" w:rsidRDefault="00553348" w:rsidP="00553348">
      <w:pPr>
        <w:rPr>
          <w:rFonts w:ascii="Century Gothic" w:eastAsia="Arial" w:hAnsi="Century Gothic" w:cs="Arial"/>
          <w:szCs w:val="20"/>
        </w:rPr>
      </w:pPr>
    </w:p>
    <w:p w14:paraId="7D7025BE" w14:textId="3B169552" w:rsidR="00553348" w:rsidRPr="009B7107" w:rsidRDefault="00553348" w:rsidP="00553348">
      <w:pPr>
        <w:rPr>
          <w:rFonts w:ascii="Century Gothic" w:eastAsia="Arial" w:hAnsi="Century Gothic" w:cs="Arial"/>
          <w:b/>
          <w:bCs/>
          <w:szCs w:val="20"/>
        </w:rPr>
      </w:pPr>
      <w:r w:rsidRPr="009B7107">
        <w:rPr>
          <w:rFonts w:ascii="Century Gothic" w:eastAsia="Arial" w:hAnsi="Century Gothic" w:cs="Arial"/>
          <w:b/>
          <w:bCs/>
          <w:szCs w:val="20"/>
        </w:rPr>
        <w:t>Encofrado y juntas</w:t>
      </w:r>
    </w:p>
    <w:p w14:paraId="6C6B302C" w14:textId="77777777" w:rsidR="00553348" w:rsidRPr="009B7107" w:rsidRDefault="00553348" w:rsidP="00553348">
      <w:pPr>
        <w:rPr>
          <w:rFonts w:ascii="Century Gothic" w:eastAsia="Arial" w:hAnsi="Century Gothic" w:cs="Arial"/>
          <w:b/>
          <w:bCs/>
          <w:szCs w:val="20"/>
        </w:rPr>
      </w:pPr>
    </w:p>
    <w:p w14:paraId="5264EFD8" w14:textId="7DBF4815"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El encofrado perimetral deberá garantizar la geometría y el nivel final de la losa, para lo cual se emplearán formaletas metálicas o de madera cepillada de mínimo una pulgada (1") de espesor, debidamente alineadas, fijadas y aplomadas antes de iniciar cualquier vaciado.</w:t>
      </w:r>
    </w:p>
    <w:p w14:paraId="2E3D4358" w14:textId="77777777" w:rsidR="00553348" w:rsidRPr="009B7107" w:rsidRDefault="00553348" w:rsidP="00553348">
      <w:pPr>
        <w:rPr>
          <w:rFonts w:ascii="Century Gothic" w:eastAsia="Arial" w:hAnsi="Century Gothic" w:cs="Arial"/>
          <w:szCs w:val="20"/>
        </w:rPr>
      </w:pPr>
    </w:p>
    <w:p w14:paraId="05521B32" w14:textId="25445279"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 xml:space="preserve">En lo que respecta a las juntas de contracción, denominadas también juntas serradas, se ubicarán en cuadrícula con espaciamiento máximo de </w:t>
      </w:r>
      <w:proofErr w:type="gramStart"/>
      <w:r w:rsidRPr="009B7107">
        <w:rPr>
          <w:rFonts w:ascii="Century Gothic" w:eastAsia="Arial" w:hAnsi="Century Gothic" w:cs="Arial"/>
          <w:szCs w:val="20"/>
        </w:rPr>
        <w:t>dos punto</w:t>
      </w:r>
      <w:proofErr w:type="gramEnd"/>
      <w:r w:rsidRPr="009B7107">
        <w:rPr>
          <w:rFonts w:ascii="Century Gothic" w:eastAsia="Arial" w:hAnsi="Century Gothic" w:cs="Arial"/>
          <w:szCs w:val="20"/>
        </w:rPr>
        <w:t xml:space="preserve"> cinco metros por dos punto cinco metros (2,5 m × 2,5 m), y los paños se fundirán en disposición tipo ajedrez. El espesor de la losa será de diez centímetros (10 cm).</w:t>
      </w:r>
    </w:p>
    <w:p w14:paraId="2A5B7FBC" w14:textId="77777777" w:rsidR="00553348" w:rsidRPr="009B7107" w:rsidRDefault="00553348" w:rsidP="00553348">
      <w:pPr>
        <w:rPr>
          <w:rFonts w:ascii="Century Gothic" w:eastAsia="Arial" w:hAnsi="Century Gothic" w:cs="Arial"/>
          <w:szCs w:val="20"/>
        </w:rPr>
      </w:pPr>
    </w:p>
    <w:p w14:paraId="4AEC9721" w14:textId="1340288A"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NOTA: Los cortes de junta deberán realizarse dentro de las primeras seis a doce (6 a 12) horas posteriores al vaciado de cada paño, antes de que se produzcan fisuras espontáneas por retracción plástica. El corte deberá ejecutarse con sierra de disco de diamante y sistema de corte húmedo, garantizando la continuidad y precisión del plano de corte.</w:t>
      </w:r>
    </w:p>
    <w:p w14:paraId="1F5FF66C" w14:textId="77777777" w:rsidR="00553348" w:rsidRPr="009B7107" w:rsidRDefault="00553348" w:rsidP="00553348">
      <w:pPr>
        <w:rPr>
          <w:rFonts w:ascii="Century Gothic" w:eastAsia="Arial" w:hAnsi="Century Gothic" w:cs="Arial"/>
          <w:b/>
          <w:bCs/>
          <w:szCs w:val="20"/>
        </w:rPr>
      </w:pPr>
    </w:p>
    <w:p w14:paraId="716EAD6B" w14:textId="3F7D613B" w:rsidR="00553348" w:rsidRPr="009B7107" w:rsidRDefault="00553348" w:rsidP="00553348">
      <w:pPr>
        <w:rPr>
          <w:rFonts w:ascii="Century Gothic" w:eastAsia="Arial" w:hAnsi="Century Gothic" w:cs="Arial"/>
          <w:b/>
          <w:bCs/>
          <w:szCs w:val="20"/>
        </w:rPr>
      </w:pPr>
      <w:r w:rsidRPr="009B7107">
        <w:rPr>
          <w:rFonts w:ascii="Century Gothic" w:eastAsia="Arial" w:hAnsi="Century Gothic" w:cs="Arial"/>
          <w:b/>
          <w:bCs/>
          <w:szCs w:val="20"/>
        </w:rPr>
        <w:t>Refuerzo: malla electrosoldada</w:t>
      </w:r>
    </w:p>
    <w:p w14:paraId="4807DFA9" w14:textId="77777777" w:rsidR="00553348" w:rsidRPr="009B7107" w:rsidRDefault="00553348" w:rsidP="00553348">
      <w:pPr>
        <w:rPr>
          <w:rFonts w:ascii="Century Gothic" w:eastAsia="Arial" w:hAnsi="Century Gothic" w:cs="Arial"/>
          <w:szCs w:val="20"/>
        </w:rPr>
      </w:pPr>
    </w:p>
    <w:p w14:paraId="3DFFD94F" w14:textId="711C3E51"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 xml:space="preserve">La losa será reforzada con malla electrosoldada de acero corrugado que deberá cumplir con las siguientes características mínimas. El diámetro del alambre será de </w:t>
      </w:r>
      <w:proofErr w:type="gramStart"/>
      <w:r w:rsidRPr="009B7107">
        <w:rPr>
          <w:rFonts w:ascii="Century Gothic" w:eastAsia="Arial" w:hAnsi="Century Gothic" w:cs="Arial"/>
          <w:szCs w:val="20"/>
        </w:rPr>
        <w:t>cinco punto</w:t>
      </w:r>
      <w:proofErr w:type="gramEnd"/>
      <w:r w:rsidRPr="009B7107">
        <w:rPr>
          <w:rFonts w:ascii="Century Gothic" w:eastAsia="Arial" w:hAnsi="Century Gothic" w:cs="Arial"/>
          <w:szCs w:val="20"/>
        </w:rPr>
        <w:t xml:space="preserve"> cinco milímetros (5,5 mm) como mínimo, con abertura de cuadrícula de ciento cincuenta milímetros por ciento cincuenta milímetros (150 mm × 150 mm), correspondiente a la </w:t>
      </w:r>
      <w:r w:rsidRPr="009B7107">
        <w:rPr>
          <w:rFonts w:ascii="Century Gothic" w:eastAsia="Arial" w:hAnsi="Century Gothic" w:cs="Arial"/>
          <w:szCs w:val="20"/>
        </w:rPr>
        <w:lastRenderedPageBreak/>
        <w:t>referencia INSTACOL Ref. 150×150×5,5 mm o equivalente técnico con certificado de calidad vigente. La resistencia a la fluencia del acero (</w:t>
      </w:r>
      <w:proofErr w:type="spellStart"/>
      <w:r w:rsidRPr="009B7107">
        <w:rPr>
          <w:rFonts w:ascii="Century Gothic" w:eastAsia="Arial" w:hAnsi="Century Gothic" w:cs="Arial"/>
          <w:szCs w:val="20"/>
        </w:rPr>
        <w:t>fy</w:t>
      </w:r>
      <w:proofErr w:type="spellEnd"/>
      <w:r w:rsidRPr="009B7107">
        <w:rPr>
          <w:rFonts w:ascii="Century Gothic" w:eastAsia="Arial" w:hAnsi="Century Gothic" w:cs="Arial"/>
          <w:szCs w:val="20"/>
        </w:rPr>
        <w:t xml:space="preserve">) no podrá ser inferior a cuatrocientos noventa </w:t>
      </w:r>
      <w:proofErr w:type="spellStart"/>
      <w:r w:rsidRPr="009B7107">
        <w:rPr>
          <w:rFonts w:ascii="Century Gothic" w:eastAsia="Arial" w:hAnsi="Century Gothic" w:cs="Arial"/>
          <w:szCs w:val="20"/>
        </w:rPr>
        <w:t>megapascales</w:t>
      </w:r>
      <w:proofErr w:type="spellEnd"/>
      <w:r w:rsidRPr="009B7107">
        <w:rPr>
          <w:rFonts w:ascii="Century Gothic" w:eastAsia="Arial" w:hAnsi="Century Gothic" w:cs="Arial"/>
          <w:szCs w:val="20"/>
        </w:rPr>
        <w:t xml:space="preserve"> (490 MPa), equivalentes a cinco mil kilogramos fuerza por centímetro cuadrado (5.000 </w:t>
      </w:r>
      <w:proofErr w:type="spellStart"/>
      <w:r w:rsidRPr="009B7107">
        <w:rPr>
          <w:rFonts w:ascii="Century Gothic" w:eastAsia="Arial" w:hAnsi="Century Gothic" w:cs="Arial"/>
          <w:szCs w:val="20"/>
        </w:rPr>
        <w:t>kgf</w:t>
      </w:r>
      <w:proofErr w:type="spellEnd"/>
      <w:r w:rsidRPr="009B7107">
        <w:rPr>
          <w:rFonts w:ascii="Century Gothic" w:eastAsia="Arial" w:hAnsi="Century Gothic" w:cs="Arial"/>
          <w:szCs w:val="20"/>
        </w:rPr>
        <w:t>/cm²), según lo dispuesto en la norma NTC 2278 o ASTM A185.</w:t>
      </w:r>
    </w:p>
    <w:p w14:paraId="638FA727" w14:textId="77777777" w:rsidR="00553348" w:rsidRPr="009B7107" w:rsidRDefault="00553348" w:rsidP="00553348">
      <w:pPr>
        <w:rPr>
          <w:rFonts w:ascii="Century Gothic" w:eastAsia="Arial" w:hAnsi="Century Gothic" w:cs="Arial"/>
          <w:szCs w:val="20"/>
        </w:rPr>
      </w:pPr>
    </w:p>
    <w:p w14:paraId="1B4073DC" w14:textId="190C7B95"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El recubrimiento mínimo de la malla será de cuatro centímetros (4,0 cm), garantizado mediante el uso de separadores —sillas— de concreto prefabricado o de plástico tipo PVC, distribuidos con espaciamiento no mayor a un metro (1,0 m) entre sí. Los traslapes entre paneles o rollos de malla serán de mínimo treinta centímetros (30 cm), equivalentes a dos cuadros de traslape, y quedarán asegurados con alambre de amarre calibre dieciséis (16). La malla se posicionará en el tercio medio del espesor de la losa, es decir, a cinco centímetros (5 cm) medidos desde la cara inferior de la misma.</w:t>
      </w:r>
    </w:p>
    <w:p w14:paraId="0EEDB2A3" w14:textId="77777777" w:rsidR="00553348" w:rsidRPr="009B7107" w:rsidRDefault="00553348" w:rsidP="00553348">
      <w:pPr>
        <w:rPr>
          <w:rFonts w:ascii="Century Gothic" w:eastAsia="Arial" w:hAnsi="Century Gothic" w:cs="Arial"/>
          <w:szCs w:val="20"/>
        </w:rPr>
      </w:pPr>
    </w:p>
    <w:p w14:paraId="12A96F54" w14:textId="77777777" w:rsidR="00553348" w:rsidRPr="009B7107" w:rsidRDefault="00553348" w:rsidP="00553348">
      <w:pPr>
        <w:rPr>
          <w:rFonts w:ascii="Century Gothic" w:eastAsia="Arial" w:hAnsi="Century Gothic" w:cs="Arial"/>
          <w:b/>
          <w:bCs/>
          <w:szCs w:val="20"/>
        </w:rPr>
      </w:pPr>
      <w:r w:rsidRPr="009B7107">
        <w:rPr>
          <w:rFonts w:ascii="Century Gothic" w:eastAsia="Arial" w:hAnsi="Century Gothic" w:cs="Arial"/>
          <w:b/>
          <w:bCs/>
          <w:szCs w:val="20"/>
        </w:rPr>
        <w:t>Concreto: losa rígida de 3.500 PSI</w:t>
      </w:r>
    </w:p>
    <w:p w14:paraId="0920AA08" w14:textId="4FEAD0D6"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 xml:space="preserve">El concreto empleado para la construcción de la losa deberá alcanzar una resistencia característica a la compresión de tres mil quinientas libras por pulgada cuadrada (3.500 PSI), equivalente a doscientos cuarenta y cinco kilogramos fuerza por centímetro cuadrado (245 </w:t>
      </w:r>
      <w:proofErr w:type="spellStart"/>
      <w:r w:rsidRPr="009B7107">
        <w:rPr>
          <w:rFonts w:ascii="Century Gothic" w:eastAsia="Arial" w:hAnsi="Century Gothic" w:cs="Arial"/>
          <w:szCs w:val="20"/>
        </w:rPr>
        <w:t>kgf</w:t>
      </w:r>
      <w:proofErr w:type="spellEnd"/>
      <w:r w:rsidRPr="009B7107">
        <w:rPr>
          <w:rFonts w:ascii="Century Gothic" w:eastAsia="Arial" w:hAnsi="Century Gothic" w:cs="Arial"/>
          <w:szCs w:val="20"/>
        </w:rPr>
        <w:t xml:space="preserve">/cm²) o </w:t>
      </w:r>
      <w:proofErr w:type="gramStart"/>
      <w:r w:rsidRPr="009B7107">
        <w:rPr>
          <w:rFonts w:ascii="Century Gothic" w:eastAsia="Arial" w:hAnsi="Century Gothic" w:cs="Arial"/>
          <w:szCs w:val="20"/>
        </w:rPr>
        <w:t>veinticuatro punto</w:t>
      </w:r>
      <w:proofErr w:type="gramEnd"/>
      <w:r w:rsidRPr="009B7107">
        <w:rPr>
          <w:rFonts w:ascii="Century Gothic" w:eastAsia="Arial" w:hAnsi="Century Gothic" w:cs="Arial"/>
          <w:szCs w:val="20"/>
        </w:rPr>
        <w:t xml:space="preserve"> trece </w:t>
      </w:r>
      <w:proofErr w:type="spellStart"/>
      <w:r w:rsidRPr="009B7107">
        <w:rPr>
          <w:rFonts w:ascii="Century Gothic" w:eastAsia="Arial" w:hAnsi="Century Gothic" w:cs="Arial"/>
          <w:szCs w:val="20"/>
        </w:rPr>
        <w:t>megapascales</w:t>
      </w:r>
      <w:proofErr w:type="spellEnd"/>
      <w:r w:rsidRPr="009B7107">
        <w:rPr>
          <w:rFonts w:ascii="Century Gothic" w:eastAsia="Arial" w:hAnsi="Century Gothic" w:cs="Arial"/>
          <w:szCs w:val="20"/>
        </w:rPr>
        <w:t xml:space="preserve"> (24,13 MPa), evaluada a veintiocho (28) días de edad mediante ensayo de cilindros conforme a la norma ASTM C39. El cemento utilizado será Portland tipo I según NTC 30 o ASTM C150, o Portland puzolánico tipo IP según NTC 321, y el tamaño máximo del agregado grueso no superará una pulgada (25 mm).</w:t>
      </w:r>
    </w:p>
    <w:p w14:paraId="7E5A6F5D" w14:textId="77777777" w:rsidR="00553348" w:rsidRPr="009B7107" w:rsidRDefault="00553348" w:rsidP="00553348">
      <w:pPr>
        <w:rPr>
          <w:rFonts w:ascii="Century Gothic" w:eastAsia="Arial" w:hAnsi="Century Gothic" w:cs="Arial"/>
          <w:szCs w:val="20"/>
        </w:rPr>
      </w:pPr>
    </w:p>
    <w:p w14:paraId="4527B771" w14:textId="2C6AB319"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 xml:space="preserve">La relación agua-cemento (a/c) máxima permitida en la mezcla será de </w:t>
      </w:r>
      <w:proofErr w:type="gramStart"/>
      <w:r w:rsidRPr="009B7107">
        <w:rPr>
          <w:rFonts w:ascii="Century Gothic" w:eastAsia="Arial" w:hAnsi="Century Gothic" w:cs="Arial"/>
          <w:szCs w:val="20"/>
        </w:rPr>
        <w:t>cero punto</w:t>
      </w:r>
      <w:proofErr w:type="gramEnd"/>
      <w:r w:rsidRPr="009B7107">
        <w:rPr>
          <w:rFonts w:ascii="Century Gothic" w:eastAsia="Arial" w:hAnsi="Century Gothic" w:cs="Arial"/>
          <w:szCs w:val="20"/>
        </w:rPr>
        <w:t xml:space="preserve"> cincuenta (0,50), con un contenido mínimo de cemento de trescientos cincuenta kilogramos por metro cúbico (350 kg/m³). El asentamiento del concreto fresco (</w:t>
      </w:r>
      <w:proofErr w:type="spellStart"/>
      <w:r w:rsidRPr="009B7107">
        <w:rPr>
          <w:rFonts w:ascii="Century Gothic" w:eastAsia="Arial" w:hAnsi="Century Gothic" w:cs="Arial"/>
          <w:szCs w:val="20"/>
        </w:rPr>
        <w:t>slump</w:t>
      </w:r>
      <w:proofErr w:type="spellEnd"/>
      <w:r w:rsidRPr="009B7107">
        <w:rPr>
          <w:rFonts w:ascii="Century Gothic" w:eastAsia="Arial" w:hAnsi="Century Gothic" w:cs="Arial"/>
          <w:szCs w:val="20"/>
        </w:rPr>
        <w:t xml:space="preserve">), medido según ASTM C143, deberá estar comprendido entre cinco y diez centímetros (5 a 10 cm) en el punto de colocación. El espesor de la losa será de diez centímetros (10 cm) </w:t>
      </w:r>
    </w:p>
    <w:p w14:paraId="3E7229C2" w14:textId="77777777" w:rsidR="00553348" w:rsidRPr="009B7107" w:rsidRDefault="00553348" w:rsidP="00553348">
      <w:pPr>
        <w:rPr>
          <w:rFonts w:ascii="Century Gothic" w:eastAsia="Arial" w:hAnsi="Century Gothic" w:cs="Arial"/>
          <w:szCs w:val="20"/>
        </w:rPr>
      </w:pPr>
    </w:p>
    <w:p w14:paraId="1AEC4EF6" w14:textId="77777777" w:rsidR="00553348" w:rsidRPr="009B7107" w:rsidRDefault="00553348" w:rsidP="00553348">
      <w:pPr>
        <w:rPr>
          <w:rFonts w:ascii="Century Gothic" w:eastAsia="Arial" w:hAnsi="Century Gothic" w:cs="Arial"/>
          <w:b/>
          <w:bCs/>
          <w:szCs w:val="20"/>
        </w:rPr>
      </w:pPr>
    </w:p>
    <w:p w14:paraId="09AF3FD9" w14:textId="769DEA49" w:rsidR="00553348" w:rsidRPr="009B7107" w:rsidRDefault="00553348" w:rsidP="00553348">
      <w:pPr>
        <w:rPr>
          <w:rFonts w:ascii="Century Gothic" w:eastAsia="Arial" w:hAnsi="Century Gothic" w:cs="Arial"/>
          <w:b/>
          <w:bCs/>
          <w:szCs w:val="20"/>
        </w:rPr>
      </w:pPr>
      <w:r w:rsidRPr="009B7107">
        <w:rPr>
          <w:rFonts w:ascii="Century Gothic" w:eastAsia="Arial" w:hAnsi="Century Gothic" w:cs="Arial"/>
          <w:b/>
          <w:bCs/>
          <w:szCs w:val="20"/>
        </w:rPr>
        <w:t>Proceso de vaciado</w:t>
      </w:r>
    </w:p>
    <w:p w14:paraId="2331F832" w14:textId="77777777" w:rsidR="00553348" w:rsidRPr="009B7107" w:rsidRDefault="00553348" w:rsidP="00553348">
      <w:pPr>
        <w:rPr>
          <w:rFonts w:ascii="Century Gothic" w:eastAsia="Arial" w:hAnsi="Century Gothic" w:cs="Arial"/>
          <w:b/>
          <w:bCs/>
          <w:szCs w:val="20"/>
        </w:rPr>
      </w:pPr>
    </w:p>
    <w:p w14:paraId="23310E46" w14:textId="4F0B4B70"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El vaciado de la losa de concreto se realizará siguiendo un procedimiento estricto orientado a garantizar la calidad y homogeneidad del elemento. El concreto deberá colocarse directamente desde la unidad mezcladora o mediante bomba de concreto, evitando el transporte por carretilla en distancias que puedan generar segregación de los agregados; la altura máxima de descarga libre no superará un metro con cincuenta centímetros (1,50 m).</w:t>
      </w:r>
    </w:p>
    <w:p w14:paraId="7F59E725" w14:textId="77777777" w:rsidR="00553348" w:rsidRPr="009B7107" w:rsidRDefault="00553348" w:rsidP="00553348">
      <w:pPr>
        <w:rPr>
          <w:rFonts w:ascii="Century Gothic" w:eastAsia="Arial" w:hAnsi="Century Gothic" w:cs="Arial"/>
          <w:szCs w:val="20"/>
        </w:rPr>
      </w:pPr>
    </w:p>
    <w:p w14:paraId="2BFD4DE0" w14:textId="37056004"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El vibrado del concreto se ejecutará con vibrador de inmersión de punta con diámetro entre treinta y ocho y cincuenta milímetros (38–50 mm) y frecuencia mínima de ciento cincuenta hercios (150 Hz). La separación máxima entre puntos de inserción del vibrador será de cuarenta y cinco centímetros (45 cm), sin que la punta del vibrador entre en contacto con la malla de refuerzo ni con el encofrado en ningún momento del proceso.</w:t>
      </w:r>
    </w:p>
    <w:p w14:paraId="644150BE" w14:textId="77777777" w:rsidR="00553348" w:rsidRPr="009B7107" w:rsidRDefault="00553348" w:rsidP="00553348">
      <w:pPr>
        <w:rPr>
          <w:rFonts w:ascii="Century Gothic" w:eastAsia="Arial" w:hAnsi="Century Gothic" w:cs="Arial"/>
          <w:szCs w:val="20"/>
        </w:rPr>
      </w:pPr>
    </w:p>
    <w:p w14:paraId="2FA157ED" w14:textId="38C37A51" w:rsidR="00553348"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El terminado superficial se ejecutará con regla vibratoria (</w:t>
      </w:r>
      <w:proofErr w:type="spellStart"/>
      <w:r w:rsidRPr="009B7107">
        <w:rPr>
          <w:rFonts w:ascii="Century Gothic" w:eastAsia="Arial" w:hAnsi="Century Gothic" w:cs="Arial"/>
          <w:szCs w:val="20"/>
        </w:rPr>
        <w:t>screed</w:t>
      </w:r>
      <w:proofErr w:type="spellEnd"/>
      <w:r w:rsidRPr="009B7107">
        <w:rPr>
          <w:rFonts w:ascii="Century Gothic" w:eastAsia="Arial" w:hAnsi="Century Gothic" w:cs="Arial"/>
          <w:szCs w:val="20"/>
        </w:rPr>
        <w:t xml:space="preserve"> vibratorio) y, posteriormente, con llana metálica, obteniendo una superficie uniforme, plana y con pendiente de drenaje mínima del uno punto cinco por ciento (1,5%) hacia los bordes o </w:t>
      </w:r>
      <w:r w:rsidRPr="009B7107">
        <w:rPr>
          <w:rFonts w:ascii="Century Gothic" w:eastAsia="Arial" w:hAnsi="Century Gothic" w:cs="Arial"/>
          <w:szCs w:val="20"/>
        </w:rPr>
        <w:lastRenderedPageBreak/>
        <w:t>hacia los puntos de desagüe definidos en el proyecto. El acabado final será de tipo escobillado transversal (</w:t>
      </w:r>
      <w:proofErr w:type="spellStart"/>
      <w:r w:rsidRPr="009B7107">
        <w:rPr>
          <w:rFonts w:ascii="Century Gothic" w:eastAsia="Arial" w:hAnsi="Century Gothic" w:cs="Arial"/>
          <w:szCs w:val="20"/>
        </w:rPr>
        <w:t>broom</w:t>
      </w:r>
      <w:proofErr w:type="spellEnd"/>
      <w:r w:rsidRPr="009B7107">
        <w:rPr>
          <w:rFonts w:ascii="Century Gothic" w:eastAsia="Arial" w:hAnsi="Century Gothic" w:cs="Arial"/>
          <w:szCs w:val="20"/>
        </w:rPr>
        <w:t xml:space="preserve"> </w:t>
      </w:r>
      <w:proofErr w:type="spellStart"/>
      <w:r w:rsidRPr="009B7107">
        <w:rPr>
          <w:rFonts w:ascii="Century Gothic" w:eastAsia="Arial" w:hAnsi="Century Gothic" w:cs="Arial"/>
          <w:szCs w:val="20"/>
        </w:rPr>
        <w:t>finish</w:t>
      </w:r>
      <w:proofErr w:type="spellEnd"/>
      <w:r w:rsidRPr="009B7107">
        <w:rPr>
          <w:rFonts w:ascii="Century Gothic" w:eastAsia="Arial" w:hAnsi="Century Gothic" w:cs="Arial"/>
          <w:szCs w:val="20"/>
        </w:rPr>
        <w:t>), el cual proporciona la textura antideslizante adecuada para el uso deportivo intensivo.</w:t>
      </w:r>
    </w:p>
    <w:p w14:paraId="3E38417A" w14:textId="77777777" w:rsidR="00553348" w:rsidRPr="009B7107" w:rsidRDefault="00553348" w:rsidP="00553348">
      <w:pPr>
        <w:rPr>
          <w:rFonts w:ascii="Century Gothic" w:eastAsia="Arial" w:hAnsi="Century Gothic" w:cs="Arial"/>
          <w:szCs w:val="20"/>
        </w:rPr>
      </w:pPr>
    </w:p>
    <w:p w14:paraId="634DC80F" w14:textId="0F34CD2D" w:rsidR="00850B16" w:rsidRPr="009B7107" w:rsidRDefault="00553348" w:rsidP="00553348">
      <w:pPr>
        <w:rPr>
          <w:rFonts w:ascii="Century Gothic" w:eastAsia="Arial" w:hAnsi="Century Gothic" w:cs="Arial"/>
          <w:szCs w:val="20"/>
        </w:rPr>
      </w:pPr>
      <w:r w:rsidRPr="009B7107">
        <w:rPr>
          <w:rFonts w:ascii="Century Gothic" w:eastAsia="Arial" w:hAnsi="Century Gothic" w:cs="Arial"/>
          <w:szCs w:val="20"/>
        </w:rPr>
        <w:t>El curado del concreto se iniciará inmediatamente después del terminado superficial y se mantendrá por un mínimo de siete (7) días calendario continuos. El método de curado podrá ser por humectación continua con arpillera húmeda y riego periódico, o mediante la aplicación de curador de membrana líquida tipo 2 color blanco que cumpla con la norma ASTM C309. En zonas de alta temperatura ambiente o con presencia de viento significativo, se deberá optar preferentemente por la humectación con arpillera y cubrimiento con plástico polietileno calibre seis (6), con el fin de prevenir la evaporación acelerada del agua de curado y garantizar el desarrollo completo de la resistencia especificada.</w:t>
      </w:r>
    </w:p>
    <w:p w14:paraId="2C0A0741" w14:textId="77777777" w:rsidR="00B63BA7" w:rsidRPr="009B7107" w:rsidRDefault="00B63BA7" w:rsidP="00553348">
      <w:pPr>
        <w:rPr>
          <w:rFonts w:ascii="Century Gothic" w:hAnsi="Century Gothic"/>
          <w:szCs w:val="20"/>
        </w:rPr>
      </w:pPr>
    </w:p>
    <w:p w14:paraId="4B45F712" w14:textId="54875B2B" w:rsidR="00850B16" w:rsidRPr="009B7107" w:rsidRDefault="00850B16" w:rsidP="1490B45D">
      <w:pPr>
        <w:pStyle w:val="Ttulo3"/>
        <w:rPr>
          <w:rFonts w:ascii="Century Gothic" w:hAnsi="Century Gothic"/>
          <w:i/>
          <w:iCs/>
          <w:szCs w:val="20"/>
        </w:rPr>
      </w:pPr>
      <w:r w:rsidRPr="009B7107">
        <w:rPr>
          <w:rFonts w:ascii="Century Gothic" w:hAnsi="Century Gothic"/>
          <w:i/>
          <w:iCs/>
          <w:szCs w:val="20"/>
        </w:rPr>
        <w:t xml:space="preserve">Especificaciones técnicas de materiales </w:t>
      </w:r>
    </w:p>
    <w:p w14:paraId="127E47F1" w14:textId="77777777" w:rsidR="002668FF" w:rsidRPr="009B7107" w:rsidRDefault="002668FF" w:rsidP="00E442EA">
      <w:pPr>
        <w:rPr>
          <w:rFonts w:ascii="Century Gothic" w:hAnsi="Century Gothic"/>
          <w:b/>
          <w:bCs/>
          <w:szCs w:val="20"/>
          <w:highlight w:val="lightGray"/>
        </w:rPr>
      </w:pPr>
    </w:p>
    <w:p w14:paraId="5CC50E0F" w14:textId="0D49D396" w:rsidR="00F258E9" w:rsidRPr="009B7107" w:rsidRDefault="00F258E9" w:rsidP="00F258E9">
      <w:pPr>
        <w:rPr>
          <w:rFonts w:ascii="Century Gothic" w:hAnsi="Century Gothic"/>
          <w:b/>
          <w:bCs/>
          <w:szCs w:val="20"/>
        </w:rPr>
      </w:pPr>
      <w:r w:rsidRPr="009B7107">
        <w:rPr>
          <w:rFonts w:ascii="Century Gothic" w:hAnsi="Century Gothic"/>
          <w:b/>
          <w:bCs/>
          <w:szCs w:val="20"/>
        </w:rPr>
        <w:t xml:space="preserve">CEMENTO </w:t>
      </w:r>
    </w:p>
    <w:p w14:paraId="015D0717" w14:textId="77777777" w:rsidR="00B63BA7" w:rsidRPr="009B7107" w:rsidRDefault="00F258E9" w:rsidP="00F258E9">
      <w:pPr>
        <w:spacing w:before="80" w:after="80" w:line="278" w:lineRule="auto"/>
        <w:rPr>
          <w:rFonts w:ascii="Century Gothic" w:eastAsia="Arial" w:hAnsi="Century Gothic" w:cs="Arial"/>
          <w:color w:val="000000"/>
          <w:szCs w:val="20"/>
        </w:rPr>
      </w:pPr>
      <w:r w:rsidRPr="009B7107">
        <w:rPr>
          <w:rFonts w:ascii="Century Gothic" w:eastAsia="Arial" w:hAnsi="Century Gothic" w:cs="Arial"/>
          <w:color w:val="000000"/>
          <w:szCs w:val="20"/>
        </w:rPr>
        <w:t xml:space="preserve">El cemento a utilizar será de tipo Portland tipo I conforme a la NTC 30 y ASTM C150, o tipo Portland puzolánico IP según NTC 321, suministrado por proveedor certificado. Deberá presentar una resistencia a compresión mínima de cuarenta y </w:t>
      </w:r>
      <w:proofErr w:type="gramStart"/>
      <w:r w:rsidRPr="009B7107">
        <w:rPr>
          <w:rFonts w:ascii="Century Gothic" w:eastAsia="Arial" w:hAnsi="Century Gothic" w:cs="Arial"/>
          <w:color w:val="000000"/>
          <w:szCs w:val="20"/>
        </w:rPr>
        <w:t>dos punto</w:t>
      </w:r>
      <w:proofErr w:type="gramEnd"/>
      <w:r w:rsidRPr="009B7107">
        <w:rPr>
          <w:rFonts w:ascii="Century Gothic" w:eastAsia="Arial" w:hAnsi="Century Gothic" w:cs="Arial"/>
          <w:color w:val="000000"/>
          <w:szCs w:val="20"/>
        </w:rPr>
        <w:t xml:space="preserve"> cinco </w:t>
      </w:r>
      <w:proofErr w:type="spellStart"/>
      <w:r w:rsidRPr="009B7107">
        <w:rPr>
          <w:rFonts w:ascii="Century Gothic" w:eastAsia="Arial" w:hAnsi="Century Gothic" w:cs="Arial"/>
          <w:color w:val="000000"/>
          <w:szCs w:val="20"/>
        </w:rPr>
        <w:t>megapascales</w:t>
      </w:r>
      <w:proofErr w:type="spellEnd"/>
      <w:r w:rsidRPr="009B7107">
        <w:rPr>
          <w:rFonts w:ascii="Century Gothic" w:eastAsia="Arial" w:hAnsi="Century Gothic" w:cs="Arial"/>
          <w:color w:val="000000"/>
          <w:szCs w:val="20"/>
        </w:rPr>
        <w:t xml:space="preserve"> (42,5 MPa) a veintiocho días medida en cubo, fineza Blaine mínima de doscientos ochenta metros cuadrados por kilogramo (280 m²/kg), tiempo de fraguado inicial no inferior a cuarenta y cinco minutos y tiempo de fraguado final no superior a trescientos setenta y cinco minutos, ambos determinados por el método de la aguja de Vicat según ASTM C191. La expansión en autoclave no superará el cero punto ochenta por ciento (0,80%) </w:t>
      </w:r>
    </w:p>
    <w:p w14:paraId="0EB94AF1" w14:textId="17C5265A"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conforme a ASTM C151.</w:t>
      </w:r>
    </w:p>
    <w:p w14:paraId="757CABD5"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El cemento deberá almacenarse en bodega techada, sobre pallets de madera, protegido de la humedad y del contacto directo con el suelo. El apilado máximo permitido es de diez (10) bultos. El cemento con grumos o con tiempo de almacenamiento superior a sesenta (60) días deberá ser rechazado y retirado de la obra.</w:t>
      </w:r>
    </w:p>
    <w:p w14:paraId="747A3A33" w14:textId="77777777" w:rsidR="00F258E9" w:rsidRPr="009B7107" w:rsidRDefault="00F258E9" w:rsidP="00F258E9">
      <w:pPr>
        <w:rPr>
          <w:rFonts w:ascii="Century Gothic" w:hAnsi="Century Gothic"/>
          <w:szCs w:val="20"/>
        </w:rPr>
      </w:pPr>
    </w:p>
    <w:p w14:paraId="7FBA9303" w14:textId="78CFB56B" w:rsidR="00F258E9" w:rsidRPr="009B7107" w:rsidRDefault="00F258E9" w:rsidP="00F258E9">
      <w:pPr>
        <w:rPr>
          <w:rFonts w:ascii="Century Gothic" w:hAnsi="Century Gothic"/>
          <w:b/>
          <w:bCs/>
          <w:szCs w:val="20"/>
        </w:rPr>
      </w:pPr>
      <w:r w:rsidRPr="009B7107">
        <w:rPr>
          <w:rFonts w:ascii="Century Gothic" w:hAnsi="Century Gothic"/>
          <w:b/>
          <w:bCs/>
          <w:szCs w:val="20"/>
        </w:rPr>
        <w:t>AGREGADOS PÉTREOS</w:t>
      </w:r>
    </w:p>
    <w:p w14:paraId="33A6DF04"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Los agregados finos y gruesos deberán cumplir con la norma ASTM C33 y provenir de canteras con licencia ambiental vigente expedida por la Corporación Autónoma Regional para la Defensa de la Meseta de Bucaramanga (CDMB) o la autoridad ambiental competente en Norte de Santander.</w:t>
      </w:r>
    </w:p>
    <w:p w14:paraId="23C658EC"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 xml:space="preserve">El agregado fino (arena) deberá tener un módulo de finura comprendido entre </w:t>
      </w:r>
      <w:proofErr w:type="gramStart"/>
      <w:r w:rsidRPr="009B7107">
        <w:rPr>
          <w:rFonts w:ascii="Century Gothic" w:eastAsia="Arial" w:hAnsi="Century Gothic" w:cs="Arial"/>
          <w:color w:val="000000"/>
          <w:szCs w:val="20"/>
        </w:rPr>
        <w:t>dos punto</w:t>
      </w:r>
      <w:proofErr w:type="gramEnd"/>
      <w:r w:rsidRPr="009B7107">
        <w:rPr>
          <w:rFonts w:ascii="Century Gothic" w:eastAsia="Arial" w:hAnsi="Century Gothic" w:cs="Arial"/>
          <w:color w:val="000000"/>
          <w:szCs w:val="20"/>
        </w:rPr>
        <w:t xml:space="preserve"> tres y tres punto uno (2,3 – 3,1). El contenido de arcilla determinado por el ensayo del azul de metileno no superará el uno por ciento (1,0%), y la presencia de materia orgánica medida por colorimetría no deberá superar el color número tres de la escala Gardner, </w:t>
      </w:r>
      <w:r w:rsidRPr="009B7107">
        <w:rPr>
          <w:rFonts w:ascii="Century Gothic" w:eastAsia="Arial" w:hAnsi="Century Gothic" w:cs="Arial"/>
          <w:color w:val="000000"/>
          <w:szCs w:val="20"/>
        </w:rPr>
        <w:lastRenderedPageBreak/>
        <w:t>según ASTM C40. El contenido de terrones de arcilla no superará el uno por ciento (1,0%) conforme a ASTM C142.</w:t>
      </w:r>
    </w:p>
    <w:p w14:paraId="0B4E1F9E" w14:textId="6446DC89" w:rsidR="00F258E9" w:rsidRPr="009B7107" w:rsidRDefault="00F258E9" w:rsidP="00F258E9">
      <w:pPr>
        <w:spacing w:before="80" w:after="80" w:line="278" w:lineRule="auto"/>
        <w:rPr>
          <w:rFonts w:ascii="Century Gothic" w:eastAsia="Arial" w:hAnsi="Century Gothic" w:cs="Arial"/>
          <w:color w:val="000000"/>
          <w:szCs w:val="20"/>
        </w:rPr>
      </w:pPr>
      <w:r w:rsidRPr="009B7107">
        <w:rPr>
          <w:rFonts w:ascii="Century Gothic" w:eastAsia="Arial" w:hAnsi="Century Gothic" w:cs="Arial"/>
          <w:color w:val="000000"/>
          <w:szCs w:val="20"/>
        </w:rPr>
        <w:t>El agregado grueso (grava triturada) deberá tener tamaño máximo nominal de una pulgada (25 mm). El desgaste en la máquina de Los Ángeles no superará el cuarenta por ciento (40%) según ASTM C131. El contenido de sulfatos solubles (SO</w:t>
      </w:r>
      <w:r w:rsidRPr="009B7107">
        <w:rPr>
          <w:rFonts w:ascii="Cambria Math" w:eastAsia="Arial" w:hAnsi="Cambria Math" w:cs="Cambria Math"/>
          <w:color w:val="000000"/>
          <w:szCs w:val="20"/>
        </w:rPr>
        <w:t>₃</w:t>
      </w:r>
      <w:r w:rsidRPr="009B7107">
        <w:rPr>
          <w:rFonts w:ascii="Century Gothic" w:eastAsia="Arial" w:hAnsi="Century Gothic" w:cs="Arial"/>
          <w:color w:val="000000"/>
          <w:szCs w:val="20"/>
        </w:rPr>
        <w:t>) no excederá el cero punto seis por ciento (0,6%) según ASTM C1580, y el contenido de terrones de arcilla no superará el cero punto veinticinco por ciento (0,25%) según ASTM C142.</w:t>
      </w:r>
    </w:p>
    <w:p w14:paraId="0C6E5396" w14:textId="77777777" w:rsidR="00F258E9" w:rsidRPr="009B7107" w:rsidRDefault="00F258E9" w:rsidP="00F258E9">
      <w:pPr>
        <w:spacing w:before="60" w:after="60"/>
        <w:rPr>
          <w:rFonts w:ascii="Century Gothic" w:hAnsi="Century Gothic"/>
          <w:szCs w:val="20"/>
        </w:rPr>
      </w:pPr>
    </w:p>
    <w:p w14:paraId="7F894647" w14:textId="76FB7528" w:rsidR="00F258E9" w:rsidRPr="009B7107" w:rsidRDefault="00F258E9" w:rsidP="00F258E9">
      <w:pPr>
        <w:rPr>
          <w:rFonts w:ascii="Century Gothic" w:hAnsi="Century Gothic"/>
          <w:b/>
          <w:bCs/>
          <w:szCs w:val="20"/>
        </w:rPr>
      </w:pPr>
      <w:r w:rsidRPr="009B7107">
        <w:rPr>
          <w:rFonts w:ascii="Century Gothic" w:hAnsi="Century Gothic"/>
          <w:b/>
          <w:bCs/>
          <w:szCs w:val="20"/>
        </w:rPr>
        <w:t>AGUA DE MEZCLADO Y CURADO</w:t>
      </w:r>
    </w:p>
    <w:p w14:paraId="505A191D"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El agua destinada tanto al mezclado como al curado del concreto deberá ser potable, limpia, incolora y libre de aceites, ácidos, álcalis, sales, materia orgánica o cualquier sustancia que pueda ser perjudicial para el concreto o para el acero de refuerzo. Cuando existan dudas sobre su calidad, se realizarán los ensayos establecidos en la NTC 3459 y ASTM C1602, los cuales deberán arrojar resultados satisfactorios antes de su uso. No se permitirá el uso de agua de reciclaje de lavado de camiones concreteros sin aprobación escrita de la interventoría.</w:t>
      </w:r>
    </w:p>
    <w:p w14:paraId="2B82492D" w14:textId="77777777" w:rsidR="00F258E9" w:rsidRPr="009B7107" w:rsidRDefault="00F258E9" w:rsidP="00F258E9">
      <w:pPr>
        <w:spacing w:before="60" w:after="60"/>
        <w:rPr>
          <w:rFonts w:ascii="Century Gothic" w:hAnsi="Century Gothic"/>
          <w:szCs w:val="20"/>
        </w:rPr>
      </w:pPr>
    </w:p>
    <w:p w14:paraId="403DFC71" w14:textId="58F80460" w:rsidR="00F258E9" w:rsidRPr="009B7107" w:rsidRDefault="00F258E9" w:rsidP="00F258E9">
      <w:pPr>
        <w:rPr>
          <w:rFonts w:ascii="Century Gothic" w:hAnsi="Century Gothic"/>
          <w:b/>
          <w:bCs/>
          <w:szCs w:val="20"/>
        </w:rPr>
      </w:pPr>
      <w:r w:rsidRPr="009B7107">
        <w:rPr>
          <w:rFonts w:ascii="Century Gothic" w:hAnsi="Century Gothic"/>
          <w:b/>
          <w:bCs/>
          <w:szCs w:val="20"/>
        </w:rPr>
        <w:t>MALLA ELECTROSOLDADA</w:t>
      </w:r>
    </w:p>
    <w:p w14:paraId="3DCCCF83" w14:textId="77777777" w:rsidR="00F258E9" w:rsidRPr="009B7107" w:rsidRDefault="00F258E9" w:rsidP="00F258E9">
      <w:pPr>
        <w:rPr>
          <w:rFonts w:ascii="Century Gothic" w:hAnsi="Century Gothic"/>
          <w:b/>
          <w:bCs/>
          <w:szCs w:val="20"/>
        </w:rPr>
      </w:pPr>
    </w:p>
    <w:p w14:paraId="250A64A0"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 xml:space="preserve">La malla electrosoldada deberá cumplir con la norma NTC 2278 y ASTM A185 o ASTM A497. El diámetro mínimo del alambre será de </w:t>
      </w:r>
      <w:proofErr w:type="gramStart"/>
      <w:r w:rsidRPr="009B7107">
        <w:rPr>
          <w:rFonts w:ascii="Century Gothic" w:eastAsia="Arial" w:hAnsi="Century Gothic" w:cs="Arial"/>
          <w:color w:val="000000"/>
          <w:szCs w:val="20"/>
        </w:rPr>
        <w:t>cinco punto</w:t>
      </w:r>
      <w:proofErr w:type="gramEnd"/>
      <w:r w:rsidRPr="009B7107">
        <w:rPr>
          <w:rFonts w:ascii="Century Gothic" w:eastAsia="Arial" w:hAnsi="Century Gothic" w:cs="Arial"/>
          <w:color w:val="000000"/>
          <w:szCs w:val="20"/>
        </w:rPr>
        <w:t xml:space="preserve"> cinco milímetros (5,5 mm). El límite de fluencia del acero (</w:t>
      </w:r>
      <w:proofErr w:type="spellStart"/>
      <w:r w:rsidRPr="009B7107">
        <w:rPr>
          <w:rFonts w:ascii="Century Gothic" w:eastAsia="Arial" w:hAnsi="Century Gothic" w:cs="Arial"/>
          <w:color w:val="000000"/>
          <w:szCs w:val="20"/>
        </w:rPr>
        <w:t>fy</w:t>
      </w:r>
      <w:proofErr w:type="spellEnd"/>
      <w:r w:rsidRPr="009B7107">
        <w:rPr>
          <w:rFonts w:ascii="Century Gothic" w:eastAsia="Arial" w:hAnsi="Century Gothic" w:cs="Arial"/>
          <w:color w:val="000000"/>
          <w:szCs w:val="20"/>
        </w:rPr>
        <w:t xml:space="preserve">) no será inferior a cuatrocientos noventa </w:t>
      </w:r>
      <w:proofErr w:type="spellStart"/>
      <w:r w:rsidRPr="009B7107">
        <w:rPr>
          <w:rFonts w:ascii="Century Gothic" w:eastAsia="Arial" w:hAnsi="Century Gothic" w:cs="Arial"/>
          <w:color w:val="000000"/>
          <w:szCs w:val="20"/>
        </w:rPr>
        <w:t>megapascales</w:t>
      </w:r>
      <w:proofErr w:type="spellEnd"/>
      <w:r w:rsidRPr="009B7107">
        <w:rPr>
          <w:rFonts w:ascii="Century Gothic" w:eastAsia="Arial" w:hAnsi="Century Gothic" w:cs="Arial"/>
          <w:color w:val="000000"/>
          <w:szCs w:val="20"/>
        </w:rPr>
        <w:t xml:space="preserve"> (490 MPa), y la resistencia última a la tracción (fu) no será inferior a quinientos sesenta </w:t>
      </w:r>
      <w:proofErr w:type="spellStart"/>
      <w:r w:rsidRPr="009B7107">
        <w:rPr>
          <w:rFonts w:ascii="Century Gothic" w:eastAsia="Arial" w:hAnsi="Century Gothic" w:cs="Arial"/>
          <w:color w:val="000000"/>
          <w:szCs w:val="20"/>
        </w:rPr>
        <w:t>megapascales</w:t>
      </w:r>
      <w:proofErr w:type="spellEnd"/>
      <w:r w:rsidRPr="009B7107">
        <w:rPr>
          <w:rFonts w:ascii="Century Gothic" w:eastAsia="Arial" w:hAnsi="Century Gothic" w:cs="Arial"/>
          <w:color w:val="000000"/>
          <w:szCs w:val="20"/>
        </w:rPr>
        <w:t xml:space="preserve"> (560 MPa). La abertura de la cuadrícula será de ciento cincuenta milímetros en ambas direcciones (150 mm × 150 mm).</w:t>
      </w:r>
    </w:p>
    <w:p w14:paraId="1AC32558"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La malla se suministrará en rollos o paneles planos, sin deformaciones permanentes, dobleces pronunciados ni soldaduras deficientes. Cada lote deberá ir acompañado del certificado de calidad emitido por el fabricante, con resultados de los ensayos mecánicos correspondientes. Antes de su colocación, la malla deberá estar libre de óxido escamoso, aceites, pinturas o cualquier recubrimiento que afecte la adherencia con el concreto.</w:t>
      </w:r>
    </w:p>
    <w:p w14:paraId="4B7C64EE" w14:textId="77777777" w:rsidR="00F258E9" w:rsidRPr="009B7107" w:rsidRDefault="00F258E9" w:rsidP="00F258E9">
      <w:pPr>
        <w:spacing w:before="60" w:after="60"/>
        <w:rPr>
          <w:rFonts w:ascii="Century Gothic" w:hAnsi="Century Gothic"/>
          <w:szCs w:val="20"/>
        </w:rPr>
      </w:pPr>
    </w:p>
    <w:p w14:paraId="7E38CEA1" w14:textId="7A0FB0F4" w:rsidR="00F258E9" w:rsidRPr="009B7107" w:rsidRDefault="00F258E9" w:rsidP="00F258E9">
      <w:pPr>
        <w:rPr>
          <w:rFonts w:ascii="Century Gothic" w:hAnsi="Century Gothic"/>
          <w:b/>
          <w:bCs/>
          <w:szCs w:val="20"/>
        </w:rPr>
      </w:pPr>
      <w:r w:rsidRPr="009B7107">
        <w:rPr>
          <w:rFonts w:ascii="Century Gothic" w:hAnsi="Century Gothic"/>
          <w:b/>
          <w:bCs/>
          <w:szCs w:val="20"/>
        </w:rPr>
        <w:t xml:space="preserve">ADITIVOS SI APLICA </w:t>
      </w:r>
    </w:p>
    <w:p w14:paraId="47047C7F" w14:textId="77777777" w:rsidR="00F258E9" w:rsidRPr="009B7107" w:rsidRDefault="00F258E9" w:rsidP="00F258E9">
      <w:pPr>
        <w:rPr>
          <w:rFonts w:ascii="Century Gothic" w:hAnsi="Century Gothic"/>
          <w:b/>
          <w:bCs/>
          <w:szCs w:val="20"/>
        </w:rPr>
      </w:pPr>
    </w:p>
    <w:p w14:paraId="645C0453"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 xml:space="preserve">Los aditivos únicamente podrán utilizarse con aprobación previa y escrita de la interventoría, previa presentación de la ficha técnica del producto y del diseño de mezcla ajustado. Todos los aditivos deberán cumplir con ASTM C494. Se permiten los tipos A (reductor de agua de rango normal) y tipo F (reductor de agua de alto rango o superplastificante), siempre que no alteren la relación agua-cemento definida en el diseño </w:t>
      </w:r>
      <w:r w:rsidRPr="009B7107">
        <w:rPr>
          <w:rFonts w:ascii="Century Gothic" w:eastAsia="Arial" w:hAnsi="Century Gothic" w:cs="Arial"/>
          <w:color w:val="000000"/>
          <w:szCs w:val="20"/>
        </w:rPr>
        <w:lastRenderedPageBreak/>
        <w:t>de mezcla. Queda prohibido el uso de acelerantes de fraguado sin justificación técnica documentada y aprobada.</w:t>
      </w:r>
    </w:p>
    <w:p w14:paraId="391EDE83" w14:textId="77777777" w:rsidR="00F258E9" w:rsidRPr="009B7107" w:rsidRDefault="00F258E9" w:rsidP="00F258E9">
      <w:pPr>
        <w:spacing w:before="60" w:after="60"/>
        <w:rPr>
          <w:rFonts w:ascii="Century Gothic" w:hAnsi="Century Gothic"/>
          <w:szCs w:val="20"/>
        </w:rPr>
      </w:pPr>
    </w:p>
    <w:p w14:paraId="704B12D1" w14:textId="601203B9" w:rsidR="00F258E9" w:rsidRPr="009B7107" w:rsidRDefault="00F258E9" w:rsidP="00F258E9">
      <w:pPr>
        <w:rPr>
          <w:rFonts w:ascii="Century Gothic" w:hAnsi="Century Gothic"/>
          <w:b/>
          <w:bCs/>
          <w:szCs w:val="20"/>
        </w:rPr>
      </w:pPr>
      <w:r w:rsidRPr="009B7107">
        <w:rPr>
          <w:rFonts w:ascii="Century Gothic" w:hAnsi="Century Gothic"/>
          <w:b/>
          <w:bCs/>
          <w:szCs w:val="20"/>
        </w:rPr>
        <w:t>MATERIALES PARA JUNTAS</w:t>
      </w:r>
    </w:p>
    <w:p w14:paraId="2E25C552" w14:textId="77777777" w:rsidR="00F258E9" w:rsidRPr="009B7107" w:rsidRDefault="00F258E9" w:rsidP="00F258E9">
      <w:pPr>
        <w:rPr>
          <w:rFonts w:ascii="Century Gothic" w:hAnsi="Century Gothic"/>
          <w:b/>
          <w:bCs/>
          <w:szCs w:val="20"/>
        </w:rPr>
      </w:pPr>
    </w:p>
    <w:p w14:paraId="0B1DC3DB"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El poliestireno expandido (EPS) empleado en las juntas de dilatación deberá tener una densidad mínima de veinte kilogramos por metro cúbico (20 kg/m³), un espesor de diez milímetros (10 mm) y una altura igual al espesor total de la losa. Se colocará en todo el borde perimetral y contra las estructuras fijas antes del vaciado del concreto.</w:t>
      </w:r>
    </w:p>
    <w:p w14:paraId="0FEF59A4"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 xml:space="preserve">El sellante de juntas será de tipo </w:t>
      </w:r>
      <w:proofErr w:type="spellStart"/>
      <w:r w:rsidRPr="009B7107">
        <w:rPr>
          <w:rFonts w:ascii="Century Gothic" w:eastAsia="Arial" w:hAnsi="Century Gothic" w:cs="Arial"/>
          <w:color w:val="000000"/>
          <w:szCs w:val="20"/>
        </w:rPr>
        <w:t>poliuretánico</w:t>
      </w:r>
      <w:proofErr w:type="spellEnd"/>
      <w:r w:rsidRPr="009B7107">
        <w:rPr>
          <w:rFonts w:ascii="Century Gothic" w:eastAsia="Arial" w:hAnsi="Century Gothic" w:cs="Arial"/>
          <w:color w:val="000000"/>
          <w:szCs w:val="20"/>
        </w:rPr>
        <w:t xml:space="preserve"> elástico, formulado para concreto expuesto a tráfico peatonal y a la intemperie, con dureza Shore A entre veinticinco y cuarenta (25–40) y resistencia comprobada a la radiación ultravioleta. Productos de referencia aceptables incluyen </w:t>
      </w:r>
      <w:proofErr w:type="spellStart"/>
      <w:r w:rsidRPr="009B7107">
        <w:rPr>
          <w:rFonts w:ascii="Century Gothic" w:eastAsia="Arial" w:hAnsi="Century Gothic" w:cs="Arial"/>
          <w:color w:val="000000"/>
          <w:szCs w:val="20"/>
        </w:rPr>
        <w:t>Sikaflex</w:t>
      </w:r>
      <w:proofErr w:type="spellEnd"/>
      <w:r w:rsidRPr="009B7107">
        <w:rPr>
          <w:rFonts w:ascii="Century Gothic" w:eastAsia="Arial" w:hAnsi="Century Gothic" w:cs="Arial"/>
          <w:color w:val="000000"/>
          <w:szCs w:val="20"/>
        </w:rPr>
        <w:t xml:space="preserve"> Pro-3 WF u equivalente con certificación técnica. El sellante se aplicará una vez transcurrido el período de curado de la losa, previa limpieza y secado de la junta con compresor de aire.</w:t>
      </w:r>
    </w:p>
    <w:p w14:paraId="6C4E9B14" w14:textId="77777777" w:rsidR="00F258E9" w:rsidRPr="009B7107" w:rsidRDefault="00F258E9" w:rsidP="00F258E9">
      <w:pPr>
        <w:spacing w:before="80" w:after="80" w:line="278" w:lineRule="auto"/>
        <w:rPr>
          <w:rFonts w:ascii="Century Gothic" w:hAnsi="Century Gothic"/>
          <w:szCs w:val="20"/>
        </w:rPr>
      </w:pPr>
      <w:r w:rsidRPr="009B7107">
        <w:rPr>
          <w:rFonts w:ascii="Century Gothic" w:eastAsia="Arial" w:hAnsi="Century Gothic" w:cs="Arial"/>
          <w:color w:val="000000"/>
          <w:szCs w:val="20"/>
        </w:rPr>
        <w:t>Las barras de transferencia de carga (</w:t>
      </w:r>
      <w:proofErr w:type="spellStart"/>
      <w:r w:rsidRPr="009B7107">
        <w:rPr>
          <w:rFonts w:ascii="Century Gothic" w:eastAsia="Arial" w:hAnsi="Century Gothic" w:cs="Arial"/>
          <w:color w:val="000000"/>
          <w:szCs w:val="20"/>
        </w:rPr>
        <w:t>dowels</w:t>
      </w:r>
      <w:proofErr w:type="spellEnd"/>
      <w:r w:rsidRPr="009B7107">
        <w:rPr>
          <w:rFonts w:ascii="Century Gothic" w:eastAsia="Arial" w:hAnsi="Century Gothic" w:cs="Arial"/>
          <w:color w:val="000000"/>
          <w:szCs w:val="20"/>
        </w:rPr>
        <w:t>) para las juntas de construcción serán de acero liso de tres cuartos de pulgada de diámetro (ø ¾" = 19 mm) y cuarenta y cinco centímetros (45 cm) de longitud. La mitad de cada barra se pintará con desmoldante o se cubrirá con funda plástica deslizante para permitir el movimiento libre entre los paños adyacentes sin crear restricción.</w:t>
      </w:r>
    </w:p>
    <w:p w14:paraId="09DAA8B9" w14:textId="77777777" w:rsidR="00E442EA" w:rsidRPr="009B7107" w:rsidRDefault="00E442EA" w:rsidP="0052200C">
      <w:pPr>
        <w:rPr>
          <w:rFonts w:ascii="Century Gothic" w:hAnsi="Century Gothic"/>
          <w:szCs w:val="20"/>
        </w:rPr>
      </w:pPr>
      <w:r w:rsidRPr="009B7107">
        <w:rPr>
          <w:rFonts w:ascii="Century Gothic" w:hAnsi="Century Gothic"/>
          <w:szCs w:val="20"/>
        </w:rPr>
        <w:br w:type="page"/>
      </w:r>
    </w:p>
    <w:p w14:paraId="6F4BD797" w14:textId="77777777" w:rsidR="00850B16" w:rsidRPr="009B7107" w:rsidRDefault="00850B16" w:rsidP="00925DDB">
      <w:pPr>
        <w:rPr>
          <w:rFonts w:ascii="Century Gothic" w:hAnsi="Century Gothic"/>
          <w:szCs w:val="20"/>
        </w:rPr>
      </w:pPr>
    </w:p>
    <w:p w14:paraId="230140DC" w14:textId="7199D30C" w:rsidR="00850B16" w:rsidRPr="009B7107" w:rsidRDefault="007D65FD" w:rsidP="007D65FD">
      <w:pPr>
        <w:pStyle w:val="Ttulo2"/>
        <w:rPr>
          <w:rFonts w:ascii="Century Gothic" w:hAnsi="Century Gothic"/>
          <w:szCs w:val="20"/>
        </w:rPr>
      </w:pPr>
      <w:r w:rsidRPr="009B7107">
        <w:rPr>
          <w:rFonts w:ascii="Century Gothic" w:hAnsi="Century Gothic"/>
          <w:szCs w:val="20"/>
        </w:rPr>
        <w:t xml:space="preserve">Documentos que entregará la Entidad para la ejecución del </w:t>
      </w:r>
      <w:r w:rsidR="47F06B31" w:rsidRPr="009B7107">
        <w:rPr>
          <w:rFonts w:ascii="Century Gothic" w:hAnsi="Century Gothic"/>
          <w:szCs w:val="20"/>
        </w:rPr>
        <w:t>C</w:t>
      </w:r>
      <w:r w:rsidRPr="009B7107">
        <w:rPr>
          <w:rFonts w:ascii="Century Gothic" w:hAnsi="Century Gothic"/>
          <w:szCs w:val="20"/>
        </w:rPr>
        <w:t>ontrato</w:t>
      </w:r>
    </w:p>
    <w:p w14:paraId="154B4E76" w14:textId="77777777" w:rsidR="00DD4E47" w:rsidRPr="009B7107" w:rsidRDefault="00DD4E47" w:rsidP="00DD4E47">
      <w:pPr>
        <w:pStyle w:val="Prrafodelista"/>
        <w:numPr>
          <w:ilvl w:val="0"/>
          <w:numId w:val="25"/>
        </w:numPr>
        <w:rPr>
          <w:rFonts w:ascii="Century Gothic" w:hAnsi="Century Gothic"/>
          <w:szCs w:val="20"/>
        </w:rPr>
      </w:pPr>
      <w:r w:rsidRPr="009B7107">
        <w:rPr>
          <w:rFonts w:ascii="Century Gothic" w:hAnsi="Century Gothic"/>
          <w:szCs w:val="20"/>
        </w:rPr>
        <w:t>Presupuesto oficial.</w:t>
      </w:r>
    </w:p>
    <w:p w14:paraId="050DCDA0" w14:textId="77777777" w:rsidR="00DD4E47" w:rsidRPr="009B7107" w:rsidRDefault="00DD4E47" w:rsidP="00DD4E47">
      <w:pPr>
        <w:pStyle w:val="Prrafodelista"/>
        <w:numPr>
          <w:ilvl w:val="0"/>
          <w:numId w:val="25"/>
        </w:numPr>
        <w:rPr>
          <w:rFonts w:ascii="Century Gothic" w:hAnsi="Century Gothic"/>
          <w:szCs w:val="20"/>
        </w:rPr>
      </w:pPr>
      <w:r w:rsidRPr="009B7107">
        <w:rPr>
          <w:rFonts w:ascii="Century Gothic" w:hAnsi="Century Gothic"/>
          <w:szCs w:val="20"/>
        </w:rPr>
        <w:t>Estudios previos.</w:t>
      </w:r>
    </w:p>
    <w:p w14:paraId="5EC0198F" w14:textId="7BFF76E9" w:rsidR="002250D0" w:rsidRPr="009B7107" w:rsidRDefault="002250D0" w:rsidP="007D65FD">
      <w:pPr>
        <w:rPr>
          <w:rFonts w:ascii="Century Gothic" w:hAnsi="Century Gothic"/>
          <w:szCs w:val="20"/>
        </w:rPr>
      </w:pPr>
    </w:p>
    <w:p w14:paraId="15625CD8" w14:textId="77777777" w:rsidR="00F27294" w:rsidRPr="009B7107" w:rsidRDefault="00F27294" w:rsidP="00660E07">
      <w:pPr>
        <w:pStyle w:val="Ttulo2"/>
        <w:ind w:left="567" w:hanging="567"/>
        <w:rPr>
          <w:rFonts w:ascii="Century Gothic" w:hAnsi="Century Gothic"/>
          <w:szCs w:val="20"/>
        </w:rPr>
      </w:pPr>
      <w:r w:rsidRPr="009B7107">
        <w:rPr>
          <w:rFonts w:ascii="Century Gothic" w:hAnsi="Century Gothic"/>
          <w:szCs w:val="20"/>
        </w:rPr>
        <w:t>Notas técnicas específicas del proyecto</w:t>
      </w:r>
    </w:p>
    <w:p w14:paraId="4D09B8EA" w14:textId="77777777" w:rsidR="002668FF" w:rsidRPr="009B7107" w:rsidRDefault="002668FF" w:rsidP="002668FF">
      <w:pPr>
        <w:rPr>
          <w:rFonts w:ascii="Century Gothic" w:hAnsi="Century Gothic"/>
          <w:b/>
          <w:bCs/>
          <w:szCs w:val="20"/>
          <w:highlight w:val="lightGray"/>
        </w:rPr>
      </w:pPr>
    </w:p>
    <w:p w14:paraId="5708E1F4" w14:textId="256AB453" w:rsidR="00121F8B" w:rsidRPr="009B7107" w:rsidRDefault="00121F8B" w:rsidP="00121F8B">
      <w:pPr>
        <w:pStyle w:val="font-claude-response-body"/>
        <w:rPr>
          <w:rFonts w:ascii="Century Gothic" w:hAnsi="Century Gothic"/>
          <w:sz w:val="20"/>
          <w:szCs w:val="20"/>
        </w:rPr>
      </w:pPr>
      <w:r w:rsidRPr="009B7107">
        <w:rPr>
          <w:rFonts w:ascii="Century Gothic" w:hAnsi="Century Gothic"/>
          <w:sz w:val="20"/>
          <w:szCs w:val="20"/>
        </w:rPr>
        <w:t xml:space="preserve">NSR-10 Título </w:t>
      </w:r>
      <w:proofErr w:type="gramStart"/>
      <w:r w:rsidRPr="009B7107">
        <w:rPr>
          <w:rFonts w:ascii="Century Gothic" w:hAnsi="Century Gothic"/>
          <w:sz w:val="20"/>
          <w:szCs w:val="20"/>
        </w:rPr>
        <w:t>C  Concreto</w:t>
      </w:r>
      <w:proofErr w:type="gramEnd"/>
      <w:r w:rsidRPr="009B7107">
        <w:rPr>
          <w:rFonts w:ascii="Century Gothic" w:hAnsi="Century Gothic"/>
          <w:sz w:val="20"/>
          <w:szCs w:val="20"/>
        </w:rPr>
        <w:t xml:space="preserve"> estructural</w:t>
      </w:r>
      <w:r w:rsidRPr="009B7107">
        <w:rPr>
          <w:rFonts w:ascii="Century Gothic" w:hAnsi="Century Gothic"/>
          <w:sz w:val="20"/>
          <w:szCs w:val="20"/>
        </w:rPr>
        <w:br/>
        <w:t>ACI 318-19 Requisitos para concreto estructural</w:t>
      </w:r>
      <w:r w:rsidRPr="009B7107">
        <w:rPr>
          <w:rFonts w:ascii="Century Gothic" w:hAnsi="Century Gothic"/>
          <w:sz w:val="20"/>
          <w:szCs w:val="20"/>
        </w:rPr>
        <w:br/>
      </w:r>
    </w:p>
    <w:p w14:paraId="0AD143E2" w14:textId="77777777" w:rsidR="00121F8B" w:rsidRPr="009B7107" w:rsidRDefault="00121F8B" w:rsidP="00121F8B">
      <w:pPr>
        <w:pStyle w:val="font-claude-response-body"/>
        <w:rPr>
          <w:rFonts w:ascii="Century Gothic" w:hAnsi="Century Gothic"/>
          <w:sz w:val="20"/>
          <w:szCs w:val="20"/>
        </w:rPr>
      </w:pPr>
      <w:r w:rsidRPr="009B7107">
        <w:rPr>
          <w:rStyle w:val="Textoennegrita"/>
          <w:rFonts w:ascii="Century Gothic" w:hAnsi="Century Gothic"/>
          <w:sz w:val="20"/>
          <w:szCs w:val="20"/>
        </w:rPr>
        <w:t>Materiales</w:t>
      </w:r>
    </w:p>
    <w:p w14:paraId="1925DA58" w14:textId="77777777" w:rsidR="00121F8B" w:rsidRPr="009B7107" w:rsidRDefault="00121F8B" w:rsidP="00121F8B">
      <w:pPr>
        <w:pStyle w:val="font-claude-response-body"/>
        <w:rPr>
          <w:rFonts w:ascii="Century Gothic" w:hAnsi="Century Gothic"/>
          <w:sz w:val="20"/>
          <w:szCs w:val="20"/>
        </w:rPr>
      </w:pPr>
      <w:r w:rsidRPr="009B7107">
        <w:rPr>
          <w:rFonts w:ascii="Century Gothic" w:hAnsi="Century Gothic"/>
          <w:sz w:val="20"/>
          <w:szCs w:val="20"/>
        </w:rPr>
        <w:t>NTC 30 / ASTM C150 — Cemento Portland</w:t>
      </w:r>
      <w:r w:rsidRPr="009B7107">
        <w:rPr>
          <w:rFonts w:ascii="Century Gothic" w:hAnsi="Century Gothic"/>
          <w:sz w:val="20"/>
          <w:szCs w:val="20"/>
        </w:rPr>
        <w:br/>
        <w:t>NTC 174 / ASTM C33 — Agregados para concreto</w:t>
      </w:r>
      <w:r w:rsidRPr="009B7107">
        <w:rPr>
          <w:rFonts w:ascii="Century Gothic" w:hAnsi="Century Gothic"/>
          <w:sz w:val="20"/>
          <w:szCs w:val="20"/>
        </w:rPr>
        <w:br/>
        <w:t>NTC 2278 / ASTM A185 — Malla electrosoldada</w:t>
      </w:r>
      <w:r w:rsidRPr="009B7107">
        <w:rPr>
          <w:rFonts w:ascii="Century Gothic" w:hAnsi="Century Gothic"/>
          <w:sz w:val="20"/>
          <w:szCs w:val="20"/>
        </w:rPr>
        <w:br/>
        <w:t>NTC 3459 / ASTM C1602 — Agua para concreto</w:t>
      </w:r>
    </w:p>
    <w:p w14:paraId="4F60B7E7" w14:textId="7839769E" w:rsidR="00F27294" w:rsidRPr="009B7107" w:rsidRDefault="00121F8B" w:rsidP="00B63BA7">
      <w:pPr>
        <w:pStyle w:val="font-claude-response-body"/>
        <w:rPr>
          <w:rFonts w:ascii="Century Gothic" w:hAnsi="Century Gothic"/>
          <w:sz w:val="20"/>
          <w:szCs w:val="20"/>
        </w:rPr>
      </w:pPr>
      <w:r w:rsidRPr="009B7107">
        <w:rPr>
          <w:rStyle w:val="Textoennegrita"/>
          <w:rFonts w:ascii="Century Gothic" w:hAnsi="Century Gothic"/>
          <w:sz w:val="20"/>
          <w:szCs w:val="20"/>
        </w:rPr>
        <w:t>Control de calidad del concreto</w:t>
      </w:r>
      <w:r w:rsidRPr="009B7107">
        <w:rPr>
          <w:rFonts w:ascii="Century Gothic" w:hAnsi="Century Gothic"/>
          <w:sz w:val="20"/>
          <w:szCs w:val="20"/>
        </w:rPr>
        <w:br/>
        <w:t>NTC 673 / ASTM C39 — Resistencia a la compresión</w:t>
      </w:r>
      <w:r w:rsidRPr="009B7107">
        <w:rPr>
          <w:rFonts w:ascii="Century Gothic" w:hAnsi="Century Gothic"/>
          <w:sz w:val="20"/>
          <w:szCs w:val="20"/>
        </w:rPr>
        <w:br/>
        <w:t>NTC 722 / ASTM C78 — Módulo de rotura (</w:t>
      </w:r>
      <w:proofErr w:type="spellStart"/>
      <w:r w:rsidRPr="009B7107">
        <w:rPr>
          <w:rFonts w:ascii="Century Gothic" w:hAnsi="Century Gothic"/>
          <w:sz w:val="20"/>
          <w:szCs w:val="20"/>
        </w:rPr>
        <w:t>flexotracción</w:t>
      </w:r>
      <w:proofErr w:type="spellEnd"/>
      <w:r w:rsidRPr="009B7107">
        <w:rPr>
          <w:rFonts w:ascii="Century Gothic" w:hAnsi="Century Gothic"/>
          <w:sz w:val="20"/>
          <w:szCs w:val="20"/>
        </w:rPr>
        <w:t>)</w:t>
      </w:r>
      <w:r w:rsidRPr="009B7107">
        <w:rPr>
          <w:rFonts w:ascii="Century Gothic" w:hAnsi="Century Gothic"/>
          <w:sz w:val="20"/>
          <w:szCs w:val="20"/>
        </w:rPr>
        <w:br/>
      </w:r>
    </w:p>
    <w:p w14:paraId="4C7C0171" w14:textId="77777777" w:rsidR="00F27294" w:rsidRPr="009B7107" w:rsidRDefault="00F27294" w:rsidP="00660E07">
      <w:pPr>
        <w:pStyle w:val="Ttulo2"/>
        <w:ind w:left="567" w:hanging="567"/>
        <w:rPr>
          <w:rFonts w:ascii="Century Gothic" w:hAnsi="Century Gothic"/>
          <w:szCs w:val="20"/>
        </w:rPr>
      </w:pPr>
      <w:r w:rsidRPr="009B7107">
        <w:rPr>
          <w:rFonts w:ascii="Century Gothic" w:hAnsi="Century Gothic"/>
          <w:szCs w:val="20"/>
        </w:rPr>
        <w:t xml:space="preserve">Método Constructivo </w:t>
      </w:r>
    </w:p>
    <w:p w14:paraId="4C5034CD" w14:textId="6B6071C6" w:rsidR="00F27294" w:rsidRPr="009B7107" w:rsidRDefault="00F27294" w:rsidP="00F27294">
      <w:pPr>
        <w:rPr>
          <w:rFonts w:ascii="Century Gothic" w:hAnsi="Century Gothic"/>
          <w:szCs w:val="20"/>
        </w:rPr>
      </w:pPr>
    </w:p>
    <w:p w14:paraId="6536D44C" w14:textId="10DE669C" w:rsidR="003F3836" w:rsidRPr="009B7107" w:rsidRDefault="003F3836" w:rsidP="003F3836">
      <w:pPr>
        <w:rPr>
          <w:rFonts w:ascii="Century Gothic" w:hAnsi="Century Gothic"/>
          <w:szCs w:val="20"/>
        </w:rPr>
      </w:pPr>
      <w:r w:rsidRPr="009B7107">
        <w:rPr>
          <w:rFonts w:ascii="Century Gothic" w:hAnsi="Century Gothic"/>
          <w:szCs w:val="20"/>
        </w:rPr>
        <w:t xml:space="preserve">La losa de concreto rígido de espesor de 10 cm y resistencia </w:t>
      </w:r>
      <w:proofErr w:type="spellStart"/>
      <w:r w:rsidRPr="009B7107">
        <w:rPr>
          <w:rFonts w:ascii="Century Gothic" w:hAnsi="Century Gothic"/>
          <w:szCs w:val="20"/>
        </w:rPr>
        <w:t>f'c</w:t>
      </w:r>
      <w:proofErr w:type="spellEnd"/>
      <w:r w:rsidRPr="009B7107">
        <w:rPr>
          <w:rFonts w:ascii="Century Gothic" w:hAnsi="Century Gothic"/>
          <w:szCs w:val="20"/>
        </w:rPr>
        <w:t xml:space="preserve"> = 3.</w:t>
      </w:r>
      <w:r w:rsidR="00B63BA7" w:rsidRPr="009B7107">
        <w:rPr>
          <w:rFonts w:ascii="Century Gothic" w:hAnsi="Century Gothic"/>
          <w:szCs w:val="20"/>
        </w:rPr>
        <w:t>5</w:t>
      </w:r>
      <w:r w:rsidRPr="009B7107">
        <w:rPr>
          <w:rFonts w:ascii="Century Gothic" w:hAnsi="Century Gothic"/>
          <w:szCs w:val="20"/>
        </w:rPr>
        <w:t>00 PSI, reforzada con malla electrosoldada 150×150×5,5 mm</w:t>
      </w:r>
      <w:r w:rsidR="00B63BA7" w:rsidRPr="009B7107">
        <w:rPr>
          <w:rFonts w:ascii="Century Gothic" w:hAnsi="Century Gothic"/>
          <w:szCs w:val="20"/>
        </w:rPr>
        <w:t xml:space="preserve">. </w:t>
      </w:r>
    </w:p>
    <w:p w14:paraId="242CA8F1" w14:textId="61501779" w:rsidR="003F3836" w:rsidRPr="009B7107" w:rsidRDefault="003F3836" w:rsidP="003F3836">
      <w:pPr>
        <w:rPr>
          <w:rFonts w:ascii="Century Gothic" w:hAnsi="Century Gothic"/>
          <w:szCs w:val="20"/>
        </w:rPr>
      </w:pPr>
    </w:p>
    <w:p w14:paraId="58A1572B" w14:textId="0679573C" w:rsidR="00B63BA7" w:rsidRPr="009B7107" w:rsidRDefault="00840D30" w:rsidP="003F3836">
      <w:pPr>
        <w:rPr>
          <w:rFonts w:ascii="Century Gothic" w:hAnsi="Century Gothic"/>
          <w:szCs w:val="20"/>
        </w:rPr>
      </w:pPr>
      <w:r w:rsidRPr="009B7107">
        <w:rPr>
          <w:rFonts w:ascii="Century Gothic" w:hAnsi="Century Gothic"/>
          <w:szCs w:val="20"/>
        </w:rPr>
        <w:t xml:space="preserve">Una vez teniendo la base de soporte de la losa se procede a </w:t>
      </w:r>
    </w:p>
    <w:p w14:paraId="786BE590" w14:textId="77777777" w:rsidR="00B63BA7" w:rsidRPr="009B7107" w:rsidRDefault="00B63BA7" w:rsidP="003F3836">
      <w:pPr>
        <w:rPr>
          <w:rFonts w:ascii="Century Gothic" w:hAnsi="Century Gothic"/>
          <w:szCs w:val="20"/>
        </w:rPr>
      </w:pPr>
    </w:p>
    <w:p w14:paraId="6059DD98" w14:textId="5B70E4B8" w:rsidR="003F3836" w:rsidRPr="009B7107" w:rsidRDefault="003F3836" w:rsidP="003F3836">
      <w:pPr>
        <w:rPr>
          <w:rFonts w:ascii="Century Gothic" w:hAnsi="Century Gothic"/>
          <w:szCs w:val="20"/>
        </w:rPr>
      </w:pPr>
      <w:r w:rsidRPr="009B7107">
        <w:rPr>
          <w:rFonts w:ascii="Century Gothic" w:hAnsi="Century Gothic"/>
          <w:szCs w:val="20"/>
        </w:rPr>
        <w:t xml:space="preserve">Etapa </w:t>
      </w:r>
      <w:r w:rsidR="00B63BA7" w:rsidRPr="009B7107">
        <w:rPr>
          <w:rFonts w:ascii="Century Gothic" w:hAnsi="Century Gothic"/>
          <w:szCs w:val="20"/>
        </w:rPr>
        <w:t>1</w:t>
      </w:r>
      <w:r w:rsidRPr="009B7107">
        <w:rPr>
          <w:rFonts w:ascii="Century Gothic" w:hAnsi="Century Gothic"/>
          <w:szCs w:val="20"/>
        </w:rPr>
        <w:t>. Encofrado perimetral y juntas de dilatación</w:t>
      </w:r>
      <w:r w:rsidR="00352387" w:rsidRPr="009B7107">
        <w:rPr>
          <w:rFonts w:ascii="Century Gothic" w:hAnsi="Century Gothic"/>
          <w:szCs w:val="20"/>
        </w:rPr>
        <w:t>.</w:t>
      </w:r>
    </w:p>
    <w:p w14:paraId="67169C93" w14:textId="77777777" w:rsidR="00352387" w:rsidRPr="009B7107" w:rsidRDefault="00352387" w:rsidP="003F3836">
      <w:pPr>
        <w:rPr>
          <w:rFonts w:ascii="Century Gothic" w:hAnsi="Century Gothic"/>
          <w:szCs w:val="20"/>
        </w:rPr>
      </w:pPr>
    </w:p>
    <w:p w14:paraId="72970B53" w14:textId="7814435A" w:rsidR="003F3836" w:rsidRPr="009B7107" w:rsidRDefault="003F3836" w:rsidP="003F3836">
      <w:pPr>
        <w:rPr>
          <w:rFonts w:ascii="Century Gothic" w:hAnsi="Century Gothic"/>
          <w:szCs w:val="20"/>
        </w:rPr>
      </w:pPr>
      <w:r w:rsidRPr="009B7107">
        <w:rPr>
          <w:rFonts w:ascii="Century Gothic" w:hAnsi="Century Gothic"/>
          <w:szCs w:val="20"/>
        </w:rPr>
        <w:t>Se instalarán las formaletas perimetrales de madera cepillada o metálicas, debidamente alineadas, fijadas y niveladas, verificando que su cara superior coincida con la cota de superficie. Simultáneamente se colocarán las juntas de dilatación en todos los bordes y contra estructuras existentes, conformadas con láminas de poliestireno expandido de 10 mm de espesor y altura igual al espesor de la losa, fijadas firmemente para que no se desplacen durante el vaciado.</w:t>
      </w:r>
    </w:p>
    <w:p w14:paraId="279A59B4" w14:textId="6981B061" w:rsidR="003F3836" w:rsidRPr="009B7107" w:rsidRDefault="003F3836" w:rsidP="003F3836">
      <w:pPr>
        <w:rPr>
          <w:rFonts w:ascii="Century Gothic" w:hAnsi="Century Gothic"/>
          <w:szCs w:val="20"/>
        </w:rPr>
      </w:pPr>
    </w:p>
    <w:p w14:paraId="67700D41" w14:textId="1D92E4EC" w:rsidR="003F3836" w:rsidRPr="009B7107" w:rsidRDefault="003F3836" w:rsidP="003F3836">
      <w:pPr>
        <w:rPr>
          <w:rFonts w:ascii="Century Gothic" w:hAnsi="Century Gothic"/>
          <w:szCs w:val="20"/>
        </w:rPr>
      </w:pPr>
      <w:r w:rsidRPr="009B7107">
        <w:rPr>
          <w:rFonts w:ascii="Century Gothic" w:hAnsi="Century Gothic"/>
          <w:szCs w:val="20"/>
        </w:rPr>
        <w:t xml:space="preserve">Etapa </w:t>
      </w:r>
      <w:r w:rsidR="00840D30" w:rsidRPr="009B7107">
        <w:rPr>
          <w:rFonts w:ascii="Century Gothic" w:hAnsi="Century Gothic"/>
          <w:szCs w:val="20"/>
        </w:rPr>
        <w:t>2</w:t>
      </w:r>
      <w:r w:rsidRPr="009B7107">
        <w:rPr>
          <w:rFonts w:ascii="Century Gothic" w:hAnsi="Century Gothic"/>
          <w:szCs w:val="20"/>
        </w:rPr>
        <w:t>. Colocación de la malla electrosoldada</w:t>
      </w:r>
    </w:p>
    <w:p w14:paraId="70153746" w14:textId="77777777" w:rsidR="00352387" w:rsidRPr="009B7107" w:rsidRDefault="00352387" w:rsidP="003F3836">
      <w:pPr>
        <w:rPr>
          <w:rFonts w:ascii="Century Gothic" w:hAnsi="Century Gothic"/>
          <w:szCs w:val="20"/>
        </w:rPr>
      </w:pPr>
    </w:p>
    <w:p w14:paraId="50B95FA9" w14:textId="77777777" w:rsidR="003F3836" w:rsidRPr="009B7107" w:rsidRDefault="003F3836" w:rsidP="003F3836">
      <w:pPr>
        <w:rPr>
          <w:rFonts w:ascii="Century Gothic" w:hAnsi="Century Gothic"/>
          <w:szCs w:val="20"/>
        </w:rPr>
      </w:pPr>
      <w:r w:rsidRPr="009B7107">
        <w:rPr>
          <w:rFonts w:ascii="Century Gothic" w:hAnsi="Century Gothic"/>
          <w:szCs w:val="20"/>
        </w:rPr>
        <w:t xml:space="preserve">La malla se apoyará sobre separadores de concreto o plástico PVC distribuidos cada 1,0 m, garantizando un recubrimiento mínimo de 4,0 cm desde la cara inferior de la losa. Los traslapes entre paneles serán de mínimo 30 cm, asegurados con alambre de amarre calibre 16. La malla deberá ser continua a través de las juntas de contracción e interrumpirse </w:t>
      </w:r>
      <w:r w:rsidRPr="009B7107">
        <w:rPr>
          <w:rFonts w:ascii="Century Gothic" w:hAnsi="Century Gothic"/>
          <w:szCs w:val="20"/>
        </w:rPr>
        <w:lastRenderedPageBreak/>
        <w:t>únicamente en las juntas de dilatación y de construcción. La interventoría verificará recubrimiento, traslapes y amarre en toda el área antes de autorizar el vaciado.</w:t>
      </w:r>
    </w:p>
    <w:p w14:paraId="7297C98E" w14:textId="78F65CE8" w:rsidR="003F3836" w:rsidRPr="009B7107" w:rsidRDefault="003F3836" w:rsidP="003F3836">
      <w:pPr>
        <w:rPr>
          <w:rFonts w:ascii="Century Gothic" w:hAnsi="Century Gothic"/>
          <w:szCs w:val="20"/>
        </w:rPr>
      </w:pPr>
    </w:p>
    <w:p w14:paraId="441C53C2" w14:textId="1C20E013" w:rsidR="003F3836" w:rsidRPr="009B7107" w:rsidRDefault="003F3836" w:rsidP="003F3836">
      <w:pPr>
        <w:rPr>
          <w:rFonts w:ascii="Century Gothic" w:hAnsi="Century Gothic"/>
          <w:szCs w:val="20"/>
        </w:rPr>
      </w:pPr>
      <w:r w:rsidRPr="009B7107">
        <w:rPr>
          <w:rFonts w:ascii="Century Gothic" w:hAnsi="Century Gothic"/>
          <w:szCs w:val="20"/>
        </w:rPr>
        <w:t xml:space="preserve">Etapa </w:t>
      </w:r>
      <w:r w:rsidR="00840D30" w:rsidRPr="009B7107">
        <w:rPr>
          <w:rFonts w:ascii="Century Gothic" w:hAnsi="Century Gothic"/>
          <w:szCs w:val="20"/>
        </w:rPr>
        <w:t>3.</w:t>
      </w:r>
      <w:r w:rsidRPr="009B7107">
        <w:rPr>
          <w:rFonts w:ascii="Century Gothic" w:hAnsi="Century Gothic"/>
          <w:szCs w:val="20"/>
        </w:rPr>
        <w:t xml:space="preserve"> Vaciado, vibrado y acabado</w:t>
      </w:r>
    </w:p>
    <w:p w14:paraId="0F84B279" w14:textId="77777777" w:rsidR="00352387" w:rsidRPr="009B7107" w:rsidRDefault="00352387" w:rsidP="003F3836">
      <w:pPr>
        <w:rPr>
          <w:rFonts w:ascii="Century Gothic" w:hAnsi="Century Gothic"/>
          <w:szCs w:val="20"/>
        </w:rPr>
      </w:pPr>
    </w:p>
    <w:p w14:paraId="0DC60708" w14:textId="39EF3614" w:rsidR="003F3836" w:rsidRPr="009B7107" w:rsidRDefault="003F3836" w:rsidP="003F3836">
      <w:pPr>
        <w:rPr>
          <w:rFonts w:ascii="Century Gothic" w:hAnsi="Century Gothic"/>
          <w:szCs w:val="20"/>
        </w:rPr>
      </w:pPr>
      <w:r w:rsidRPr="009B7107">
        <w:rPr>
          <w:rFonts w:ascii="Century Gothic" w:hAnsi="Century Gothic"/>
          <w:szCs w:val="20"/>
        </w:rPr>
        <w:t xml:space="preserve">El concreto se colocará en paños de máximo </w:t>
      </w:r>
      <w:r w:rsidR="00840D30" w:rsidRPr="009B7107">
        <w:rPr>
          <w:rFonts w:ascii="Century Gothic" w:hAnsi="Century Gothic"/>
          <w:szCs w:val="20"/>
        </w:rPr>
        <w:t>2,5</w:t>
      </w:r>
      <w:r w:rsidRPr="009B7107">
        <w:rPr>
          <w:rFonts w:ascii="Century Gothic" w:hAnsi="Century Gothic"/>
          <w:szCs w:val="20"/>
        </w:rPr>
        <w:t xml:space="preserve"> m × </w:t>
      </w:r>
      <w:r w:rsidR="00840D30" w:rsidRPr="009B7107">
        <w:rPr>
          <w:rFonts w:ascii="Century Gothic" w:hAnsi="Century Gothic"/>
          <w:szCs w:val="20"/>
        </w:rPr>
        <w:t>2,5</w:t>
      </w:r>
      <w:r w:rsidRPr="009B7107">
        <w:rPr>
          <w:rFonts w:ascii="Century Gothic" w:hAnsi="Century Gothic"/>
          <w:szCs w:val="20"/>
        </w:rPr>
        <w:t xml:space="preserve"> m en sistema de damero, vaciando paños alternos y esperando mínimo 24 horas entre paños adyacentes. </w:t>
      </w:r>
    </w:p>
    <w:p w14:paraId="28FA5E01" w14:textId="77777777" w:rsidR="00840D30" w:rsidRPr="009B7107" w:rsidRDefault="00840D30" w:rsidP="003F3836">
      <w:pPr>
        <w:rPr>
          <w:rFonts w:ascii="Century Gothic" w:hAnsi="Century Gothic"/>
          <w:szCs w:val="20"/>
        </w:rPr>
      </w:pPr>
    </w:p>
    <w:p w14:paraId="01087150" w14:textId="481F16F6" w:rsidR="003F3836" w:rsidRPr="009B7107" w:rsidRDefault="003F3836" w:rsidP="003F3836">
      <w:pPr>
        <w:rPr>
          <w:rFonts w:ascii="Century Gothic" w:hAnsi="Century Gothic"/>
          <w:szCs w:val="20"/>
        </w:rPr>
      </w:pPr>
      <w:r w:rsidRPr="009B7107">
        <w:rPr>
          <w:rFonts w:ascii="Century Gothic" w:hAnsi="Century Gothic"/>
          <w:szCs w:val="20"/>
        </w:rPr>
        <w:t>El vibrado se realizará con vibrador de inmersión de 38 a 50 mm de diámetro, con inserciones cada 45 cm como máximo, sin tocar la malla ni el encofrado. Concluido el vibrado, se nivelará la superficie con regla vibratoria y se aplicará el acabado con llana metálica. El acabado final será escobillado transversal</w:t>
      </w:r>
      <w:r w:rsidR="00840D30" w:rsidRPr="009B7107">
        <w:rPr>
          <w:rFonts w:ascii="Century Gothic" w:hAnsi="Century Gothic"/>
          <w:szCs w:val="20"/>
        </w:rPr>
        <w:t xml:space="preserve">, </w:t>
      </w:r>
      <w:r w:rsidRPr="009B7107">
        <w:rPr>
          <w:rFonts w:ascii="Century Gothic" w:hAnsi="Century Gothic"/>
          <w:szCs w:val="20"/>
        </w:rPr>
        <w:t>ejecutado cuando el concreto tenga la consistencia adecuada para formar textura uniforme sin arrastrar el agregado.</w:t>
      </w:r>
    </w:p>
    <w:p w14:paraId="750282ED" w14:textId="605D0F3E" w:rsidR="003F3836" w:rsidRPr="009B7107" w:rsidRDefault="003F3836" w:rsidP="003F3836">
      <w:pPr>
        <w:rPr>
          <w:rFonts w:ascii="Century Gothic" w:hAnsi="Century Gothic"/>
          <w:szCs w:val="20"/>
        </w:rPr>
      </w:pPr>
    </w:p>
    <w:p w14:paraId="7C65BDC6" w14:textId="5B871D54" w:rsidR="003F3836" w:rsidRPr="009B7107" w:rsidRDefault="003F3836" w:rsidP="003F3836">
      <w:pPr>
        <w:rPr>
          <w:rFonts w:ascii="Century Gothic" w:hAnsi="Century Gothic"/>
          <w:szCs w:val="20"/>
        </w:rPr>
      </w:pPr>
      <w:r w:rsidRPr="009B7107">
        <w:rPr>
          <w:rFonts w:ascii="Century Gothic" w:hAnsi="Century Gothic"/>
          <w:szCs w:val="20"/>
        </w:rPr>
        <w:t xml:space="preserve">Etapa </w:t>
      </w:r>
      <w:r w:rsidR="00840D30" w:rsidRPr="009B7107">
        <w:rPr>
          <w:rFonts w:ascii="Century Gothic" w:hAnsi="Century Gothic"/>
          <w:szCs w:val="20"/>
        </w:rPr>
        <w:t>4</w:t>
      </w:r>
      <w:r w:rsidRPr="009B7107">
        <w:rPr>
          <w:rFonts w:ascii="Century Gothic" w:hAnsi="Century Gothic"/>
          <w:szCs w:val="20"/>
        </w:rPr>
        <w:t>. Curado</w:t>
      </w:r>
    </w:p>
    <w:p w14:paraId="4D7E6FF8" w14:textId="77777777" w:rsidR="00352387" w:rsidRPr="009B7107" w:rsidRDefault="00352387" w:rsidP="003F3836">
      <w:pPr>
        <w:rPr>
          <w:rFonts w:ascii="Century Gothic" w:hAnsi="Century Gothic"/>
          <w:szCs w:val="20"/>
        </w:rPr>
      </w:pPr>
    </w:p>
    <w:p w14:paraId="662E428C" w14:textId="0E714ACE" w:rsidR="003F3836" w:rsidRPr="009B7107" w:rsidRDefault="003F3836" w:rsidP="003F3836">
      <w:pPr>
        <w:rPr>
          <w:rFonts w:ascii="Century Gothic" w:hAnsi="Century Gothic"/>
          <w:szCs w:val="20"/>
        </w:rPr>
      </w:pPr>
      <w:r w:rsidRPr="009B7107">
        <w:rPr>
          <w:rFonts w:ascii="Century Gothic" w:hAnsi="Century Gothic"/>
          <w:szCs w:val="20"/>
        </w:rPr>
        <w:t>El curado se iniciará inmediatamente después del escobillado y se mantendrá sin interrupción durante mínimo 7 días calendario. Se realizará mediante humectación continua con arpillera húmeda cubierta con plástico polietileno calibre 6, o con curador de membrana líquida tipo 2 blanco según ASTM C309. En épocas secas o de viento</w:t>
      </w:r>
      <w:r w:rsidR="00840D30" w:rsidRPr="009B7107">
        <w:rPr>
          <w:rFonts w:ascii="Century Gothic" w:hAnsi="Century Gothic"/>
          <w:szCs w:val="20"/>
        </w:rPr>
        <w:t xml:space="preserve">. </w:t>
      </w:r>
    </w:p>
    <w:p w14:paraId="17BBEB2D" w14:textId="069A586F" w:rsidR="003F3836" w:rsidRPr="009B7107" w:rsidRDefault="003F3836" w:rsidP="003F3836">
      <w:pPr>
        <w:rPr>
          <w:rFonts w:ascii="Century Gothic" w:hAnsi="Century Gothic"/>
          <w:szCs w:val="20"/>
        </w:rPr>
      </w:pPr>
    </w:p>
    <w:p w14:paraId="1F39C98F" w14:textId="2524D098" w:rsidR="003F3836" w:rsidRPr="009B7107" w:rsidRDefault="003F3836" w:rsidP="003F3836">
      <w:pPr>
        <w:rPr>
          <w:rFonts w:ascii="Century Gothic" w:hAnsi="Century Gothic"/>
          <w:szCs w:val="20"/>
        </w:rPr>
      </w:pPr>
      <w:r w:rsidRPr="009B7107">
        <w:rPr>
          <w:rFonts w:ascii="Century Gothic" w:hAnsi="Century Gothic"/>
          <w:szCs w:val="20"/>
        </w:rPr>
        <w:t xml:space="preserve">Etapa </w:t>
      </w:r>
      <w:r w:rsidR="00840D30" w:rsidRPr="009B7107">
        <w:rPr>
          <w:rFonts w:ascii="Century Gothic" w:hAnsi="Century Gothic"/>
          <w:szCs w:val="20"/>
        </w:rPr>
        <w:t>5</w:t>
      </w:r>
      <w:r w:rsidRPr="009B7107">
        <w:rPr>
          <w:rFonts w:ascii="Century Gothic" w:hAnsi="Century Gothic"/>
          <w:szCs w:val="20"/>
        </w:rPr>
        <w:t>. Corte de juntas de contracción</w:t>
      </w:r>
    </w:p>
    <w:p w14:paraId="280EEA53" w14:textId="77777777" w:rsidR="00352387" w:rsidRPr="009B7107" w:rsidRDefault="00352387" w:rsidP="003F3836">
      <w:pPr>
        <w:rPr>
          <w:rFonts w:ascii="Century Gothic" w:hAnsi="Century Gothic"/>
          <w:szCs w:val="20"/>
        </w:rPr>
      </w:pPr>
    </w:p>
    <w:p w14:paraId="06F62CDF" w14:textId="4200F2DA" w:rsidR="003F3836" w:rsidRPr="009B7107" w:rsidRDefault="003F3836" w:rsidP="003F3836">
      <w:pPr>
        <w:rPr>
          <w:rFonts w:ascii="Century Gothic" w:hAnsi="Century Gothic"/>
          <w:szCs w:val="20"/>
        </w:rPr>
      </w:pPr>
      <w:r w:rsidRPr="009B7107">
        <w:rPr>
          <w:rFonts w:ascii="Century Gothic" w:hAnsi="Century Gothic"/>
          <w:szCs w:val="20"/>
        </w:rPr>
        <w:t xml:space="preserve">Las juntas de contracción se cortarán con sierra de disco de diamante de corte húmedo dentro de las 6 a 12 horas siguientes al vaciado de cada paño, en cuadrícula de </w:t>
      </w:r>
      <w:r w:rsidR="00840D30" w:rsidRPr="009B7107">
        <w:rPr>
          <w:rFonts w:ascii="Century Gothic" w:hAnsi="Century Gothic"/>
          <w:szCs w:val="20"/>
        </w:rPr>
        <w:t>2,5</w:t>
      </w:r>
      <w:r w:rsidRPr="009B7107">
        <w:rPr>
          <w:rFonts w:ascii="Century Gothic" w:hAnsi="Century Gothic"/>
          <w:szCs w:val="20"/>
        </w:rPr>
        <w:t xml:space="preserve"> m × </w:t>
      </w:r>
      <w:r w:rsidR="00840D30" w:rsidRPr="009B7107">
        <w:rPr>
          <w:rFonts w:ascii="Century Gothic" w:hAnsi="Century Gothic"/>
          <w:szCs w:val="20"/>
        </w:rPr>
        <w:t>2,5</w:t>
      </w:r>
      <w:r w:rsidRPr="009B7107">
        <w:rPr>
          <w:rFonts w:ascii="Century Gothic" w:hAnsi="Century Gothic"/>
          <w:szCs w:val="20"/>
        </w:rPr>
        <w:t xml:space="preserve"> m y con profundidad de corte de 2,5 cm (un cuarto del espesor). </w:t>
      </w:r>
    </w:p>
    <w:p w14:paraId="2D242A26" w14:textId="6A3F5DE8" w:rsidR="003F3836" w:rsidRPr="009B7107" w:rsidRDefault="003F3836" w:rsidP="003F3836">
      <w:pPr>
        <w:rPr>
          <w:rFonts w:ascii="Century Gothic" w:hAnsi="Century Gothic"/>
          <w:szCs w:val="20"/>
        </w:rPr>
      </w:pPr>
    </w:p>
    <w:p w14:paraId="48560CFB" w14:textId="20AF3876" w:rsidR="1490B45D" w:rsidRPr="009B7107" w:rsidRDefault="1490B45D" w:rsidP="1490B45D">
      <w:pPr>
        <w:rPr>
          <w:rFonts w:ascii="Century Gothic" w:hAnsi="Century Gothic"/>
          <w:szCs w:val="20"/>
        </w:rPr>
      </w:pPr>
    </w:p>
    <w:p w14:paraId="1A76F3E1" w14:textId="33925C86" w:rsidR="00FE3C09" w:rsidRPr="009B7107" w:rsidRDefault="00033806" w:rsidP="002250D0">
      <w:pPr>
        <w:pStyle w:val="Ttulo1"/>
        <w:rPr>
          <w:rFonts w:ascii="Century Gothic" w:hAnsi="Century Gothic"/>
          <w:szCs w:val="20"/>
        </w:rPr>
      </w:pPr>
      <w:r w:rsidRPr="009B7107">
        <w:rPr>
          <w:rFonts w:ascii="Century Gothic" w:hAnsi="Century Gothic"/>
          <w:szCs w:val="20"/>
        </w:rPr>
        <w:t xml:space="preserve">Aspectos Relacionados con Sostenibilidad Técnico-Ambiental </w:t>
      </w:r>
    </w:p>
    <w:p w14:paraId="281A43CE" w14:textId="6844F9B1" w:rsidR="3C78AF21" w:rsidRPr="009B7107" w:rsidRDefault="3C78AF21" w:rsidP="3C78AF21">
      <w:pPr>
        <w:rPr>
          <w:rFonts w:ascii="Century Gothic" w:hAnsi="Century Gothic"/>
          <w:szCs w:val="20"/>
          <w:highlight w:val="lightGray"/>
        </w:rPr>
      </w:pPr>
    </w:p>
    <w:p w14:paraId="584185BF" w14:textId="047DAB1B" w:rsidR="0319D685" w:rsidRPr="009B7107" w:rsidRDefault="0319D685" w:rsidP="3C78AF21">
      <w:pPr>
        <w:rPr>
          <w:rFonts w:ascii="Century Gothic" w:eastAsia="Arial" w:hAnsi="Century Gothic" w:cs="Arial"/>
          <w:szCs w:val="20"/>
        </w:rPr>
      </w:pPr>
      <w:r w:rsidRPr="009B7107">
        <w:rPr>
          <w:rFonts w:ascii="Century Gothic" w:eastAsia="Arial" w:hAnsi="Century Gothic" w:cs="Arial"/>
          <w:szCs w:val="20"/>
        </w:rPr>
        <w:t>Para este efecto dentro de los Informes periódicos se deberá dejar constancia sobre:</w:t>
      </w:r>
    </w:p>
    <w:p w14:paraId="479B4F3A" w14:textId="155EA7A8" w:rsidR="3C78AF21" w:rsidRPr="009B7107" w:rsidRDefault="3C78AF21" w:rsidP="3C78AF21">
      <w:pPr>
        <w:rPr>
          <w:rFonts w:ascii="Century Gothic" w:eastAsia="Arial" w:hAnsi="Century Gothic" w:cs="Arial"/>
          <w:szCs w:val="20"/>
        </w:rPr>
      </w:pPr>
    </w:p>
    <w:p w14:paraId="1FCDDF98" w14:textId="345481B0" w:rsidR="0319D685" w:rsidRPr="009B7107" w:rsidRDefault="0319D685" w:rsidP="3C78AF21">
      <w:pPr>
        <w:pStyle w:val="Prrafodelista"/>
        <w:numPr>
          <w:ilvl w:val="0"/>
          <w:numId w:val="3"/>
        </w:numPr>
        <w:rPr>
          <w:rFonts w:ascii="Century Gothic" w:eastAsia="Arial" w:hAnsi="Century Gothic" w:cs="Arial"/>
          <w:szCs w:val="20"/>
        </w:rPr>
      </w:pPr>
      <w:r w:rsidRPr="009B7107">
        <w:rPr>
          <w:rFonts w:ascii="Century Gothic" w:eastAsia="Arial" w:hAnsi="Century Gothic" w:cs="Arial"/>
          <w:szCs w:val="20"/>
        </w:rPr>
        <w:t xml:space="preserve">Cumplimiento de los criterios establecidos en los numerales anteriores, dando un porcentaje o estableciendo indicadores de gestión ambiental y social. </w:t>
      </w:r>
    </w:p>
    <w:p w14:paraId="005938B3" w14:textId="5511CFD0" w:rsidR="0319D685" w:rsidRPr="009B7107" w:rsidRDefault="0319D685" w:rsidP="3C78AF21">
      <w:pPr>
        <w:pStyle w:val="Prrafodelista"/>
        <w:numPr>
          <w:ilvl w:val="0"/>
          <w:numId w:val="3"/>
        </w:numPr>
        <w:rPr>
          <w:rFonts w:ascii="Century Gothic" w:eastAsia="Arial" w:hAnsi="Century Gothic" w:cs="Arial"/>
          <w:szCs w:val="20"/>
        </w:rPr>
      </w:pPr>
      <w:r w:rsidRPr="009B7107">
        <w:rPr>
          <w:rFonts w:ascii="Century Gothic" w:eastAsia="Arial" w:hAnsi="Century Gothic" w:cs="Arial"/>
          <w:szCs w:val="20"/>
        </w:rPr>
        <w:t xml:space="preserve">Cronograma de Proyección Vs. Ejecución, de las actividades que se incluyen con las debidas justificaciones en los retrasos, tanto para los temas ambientales, como sociales. </w:t>
      </w:r>
    </w:p>
    <w:p w14:paraId="74C0F8D0" w14:textId="623D6CF4" w:rsidR="0319D685" w:rsidRPr="009B7107" w:rsidRDefault="0319D685" w:rsidP="3C78AF21">
      <w:pPr>
        <w:pStyle w:val="Prrafodelista"/>
        <w:numPr>
          <w:ilvl w:val="0"/>
          <w:numId w:val="3"/>
        </w:numPr>
        <w:rPr>
          <w:rFonts w:ascii="Century Gothic" w:eastAsia="Arial" w:hAnsi="Century Gothic" w:cs="Arial"/>
          <w:szCs w:val="20"/>
        </w:rPr>
      </w:pPr>
      <w:r w:rsidRPr="009B7107">
        <w:rPr>
          <w:rFonts w:ascii="Century Gothic" w:eastAsia="Arial" w:hAnsi="Century Gothic" w:cs="Arial"/>
          <w:szCs w:val="20"/>
        </w:rPr>
        <w:t xml:space="preserve">Constancias y/o hojas de asistencia de la comunidad, empleados y autoridades que participaron en los programas de educación y capacitación ambiental. </w:t>
      </w:r>
    </w:p>
    <w:p w14:paraId="40D8BC64" w14:textId="3F423620" w:rsidR="0319D685" w:rsidRPr="009B7107" w:rsidRDefault="0319D685" w:rsidP="3C78AF21">
      <w:pPr>
        <w:pStyle w:val="Prrafodelista"/>
        <w:numPr>
          <w:ilvl w:val="0"/>
          <w:numId w:val="3"/>
        </w:numPr>
        <w:rPr>
          <w:rFonts w:ascii="Century Gothic" w:eastAsia="Arial" w:hAnsi="Century Gothic" w:cs="Arial"/>
          <w:szCs w:val="20"/>
        </w:rPr>
      </w:pPr>
      <w:r w:rsidRPr="009B7107">
        <w:rPr>
          <w:rFonts w:ascii="Century Gothic" w:eastAsia="Arial" w:hAnsi="Century Gothic" w:cs="Arial"/>
          <w:szCs w:val="20"/>
        </w:rPr>
        <w:t xml:space="preserve">Constancias y/o hojas de asistencia de la comunidad, empleados y autoridades que participaron en los programas y convocatorias del área de Gestión Social. </w:t>
      </w:r>
    </w:p>
    <w:p w14:paraId="75E9886F" w14:textId="09D7CCB5" w:rsidR="0319D685" w:rsidRPr="009B7107" w:rsidRDefault="0319D685" w:rsidP="3C78AF21">
      <w:pPr>
        <w:pStyle w:val="Prrafodelista"/>
        <w:numPr>
          <w:ilvl w:val="0"/>
          <w:numId w:val="3"/>
        </w:numPr>
        <w:rPr>
          <w:rFonts w:ascii="Century Gothic" w:eastAsia="Arial" w:hAnsi="Century Gothic" w:cs="Arial"/>
          <w:szCs w:val="20"/>
        </w:rPr>
      </w:pPr>
      <w:r w:rsidRPr="009B7107">
        <w:rPr>
          <w:rFonts w:ascii="Century Gothic" w:eastAsia="Arial" w:hAnsi="Century Gothic" w:cs="Arial"/>
          <w:szCs w:val="20"/>
        </w:rPr>
        <w:t xml:space="preserve">Constancias y/o copia de contratos que acrediten la vinculación de personal de la comunidad, descrito en estos numerales. </w:t>
      </w:r>
    </w:p>
    <w:p w14:paraId="083B340B" w14:textId="265A6ACB" w:rsidR="0319D685" w:rsidRPr="009B7107" w:rsidRDefault="0319D685" w:rsidP="3C78AF21">
      <w:pPr>
        <w:pStyle w:val="Prrafodelista"/>
        <w:numPr>
          <w:ilvl w:val="0"/>
          <w:numId w:val="3"/>
        </w:numPr>
        <w:rPr>
          <w:rFonts w:ascii="Century Gothic" w:eastAsia="Arial" w:hAnsi="Century Gothic" w:cs="Arial"/>
          <w:szCs w:val="20"/>
        </w:rPr>
      </w:pPr>
      <w:r w:rsidRPr="009B7107">
        <w:rPr>
          <w:rFonts w:ascii="Century Gothic" w:eastAsia="Arial" w:hAnsi="Century Gothic" w:cs="Arial"/>
          <w:szCs w:val="20"/>
        </w:rPr>
        <w:t>Presentación de los documentos, fichas o todos aquellos que acrediten el cumplimiento de cada uno de los componentes descritos en el presente programa.</w:t>
      </w:r>
    </w:p>
    <w:p w14:paraId="2B77A963" w14:textId="77777777" w:rsidR="006832AB" w:rsidRPr="009B7107" w:rsidRDefault="006832AB" w:rsidP="00033806">
      <w:pPr>
        <w:rPr>
          <w:rFonts w:ascii="Century Gothic" w:hAnsi="Century Gothic"/>
          <w:szCs w:val="20"/>
          <w:highlight w:val="lightGray"/>
        </w:rPr>
      </w:pPr>
    </w:p>
    <w:p w14:paraId="59DA9AA1" w14:textId="2AF864C9" w:rsidR="00033806" w:rsidRPr="009B7107" w:rsidRDefault="00033806" w:rsidP="1490B45D">
      <w:pPr>
        <w:rPr>
          <w:rFonts w:ascii="Century Gothic" w:hAnsi="Century Gothic"/>
          <w:szCs w:val="20"/>
        </w:rPr>
      </w:pPr>
    </w:p>
    <w:p w14:paraId="70372C17" w14:textId="2E5553A7" w:rsidR="002250D0" w:rsidRPr="009B7107" w:rsidRDefault="00CF369B" w:rsidP="002250D0">
      <w:pPr>
        <w:pStyle w:val="Ttulo1"/>
        <w:rPr>
          <w:rFonts w:ascii="Century Gothic" w:hAnsi="Century Gothic"/>
          <w:szCs w:val="20"/>
        </w:rPr>
      </w:pPr>
      <w:r w:rsidRPr="009B7107">
        <w:rPr>
          <w:rFonts w:ascii="Century Gothic" w:hAnsi="Century Gothic"/>
          <w:szCs w:val="20"/>
        </w:rPr>
        <w:lastRenderedPageBreak/>
        <w:t>I</w:t>
      </w:r>
      <w:r w:rsidR="002250D0" w:rsidRPr="009B7107">
        <w:rPr>
          <w:rFonts w:ascii="Century Gothic" w:hAnsi="Century Gothic"/>
          <w:szCs w:val="20"/>
        </w:rPr>
        <w:t xml:space="preserve">nformación sobre </w:t>
      </w:r>
      <w:r w:rsidR="0022646C" w:rsidRPr="009B7107">
        <w:rPr>
          <w:rFonts w:ascii="Century Gothic" w:hAnsi="Century Gothic"/>
          <w:szCs w:val="20"/>
        </w:rPr>
        <w:t xml:space="preserve">el personal profesional </w:t>
      </w:r>
    </w:p>
    <w:p w14:paraId="61B1B7A1" w14:textId="79DE7998" w:rsidR="0022646C" w:rsidRPr="009B7107" w:rsidRDefault="0022646C" w:rsidP="0022646C">
      <w:pPr>
        <w:rPr>
          <w:rFonts w:ascii="Century Gothic" w:hAnsi="Century Gothic"/>
          <w:szCs w:val="20"/>
        </w:rPr>
      </w:pPr>
    </w:p>
    <w:p w14:paraId="66EBC1D0" w14:textId="532E8533" w:rsidR="0022646C" w:rsidRPr="009B7107" w:rsidRDefault="00C4150A" w:rsidP="0022646C">
      <w:pPr>
        <w:rPr>
          <w:rFonts w:ascii="Century Gothic" w:hAnsi="Century Gothic"/>
          <w:szCs w:val="20"/>
        </w:rPr>
      </w:pPr>
      <w:r w:rsidRPr="009B7107">
        <w:rPr>
          <w:rFonts w:ascii="Century Gothic" w:hAnsi="Century Gothic"/>
          <w:szCs w:val="20"/>
        </w:rPr>
        <w:t xml:space="preserve">Para efectos del análisis de la información del personal, se tendrán en cuenta las siguientes consideraciones: </w:t>
      </w:r>
    </w:p>
    <w:p w14:paraId="370D43AF" w14:textId="12EA5BA8" w:rsidR="00C4150A" w:rsidRPr="009B7107" w:rsidRDefault="00C4150A" w:rsidP="0022646C">
      <w:pPr>
        <w:rPr>
          <w:rFonts w:ascii="Century Gothic" w:hAnsi="Century Gothic"/>
          <w:szCs w:val="20"/>
        </w:rPr>
      </w:pPr>
    </w:p>
    <w:p w14:paraId="43CAEFA8" w14:textId="7AEEB65F" w:rsidR="00C4150A" w:rsidRPr="009B7107" w:rsidRDefault="0016156E" w:rsidP="00C4150A">
      <w:pPr>
        <w:pStyle w:val="Prrafodelista"/>
        <w:numPr>
          <w:ilvl w:val="0"/>
          <w:numId w:val="7"/>
        </w:numPr>
        <w:rPr>
          <w:rFonts w:ascii="Century Gothic" w:hAnsi="Century Gothic"/>
          <w:szCs w:val="20"/>
        </w:rPr>
      </w:pPr>
      <w:r w:rsidRPr="009B7107">
        <w:rPr>
          <w:rFonts w:ascii="Century Gothic" w:hAnsi="Century Gothic"/>
          <w:szCs w:val="20"/>
        </w:rPr>
        <w:t xml:space="preserve">Las hojas de vida y soportes del personal vinculado al proyecto serán verificadas una vez se adjudique el </w:t>
      </w:r>
      <w:r w:rsidR="34360E1A" w:rsidRPr="009B7107">
        <w:rPr>
          <w:rFonts w:ascii="Century Gothic" w:hAnsi="Century Gothic"/>
          <w:szCs w:val="20"/>
        </w:rPr>
        <w:t>C</w:t>
      </w:r>
      <w:r w:rsidRPr="009B7107">
        <w:rPr>
          <w:rFonts w:ascii="Century Gothic" w:hAnsi="Century Gothic"/>
          <w:szCs w:val="20"/>
        </w:rPr>
        <w:t xml:space="preserve">ontrato y no podrán ser pedidas durante la selección del </w:t>
      </w:r>
      <w:r w:rsidR="0009621C" w:rsidRPr="009B7107">
        <w:rPr>
          <w:rFonts w:ascii="Century Gothic" w:hAnsi="Century Gothic"/>
          <w:szCs w:val="20"/>
        </w:rPr>
        <w:t>C</w:t>
      </w:r>
      <w:r w:rsidRPr="009B7107">
        <w:rPr>
          <w:rFonts w:ascii="Century Gothic" w:hAnsi="Century Gothic"/>
          <w:szCs w:val="20"/>
        </w:rPr>
        <w:t xml:space="preserve">ontratista para efectos de otorgar puntaje o como criterio habilitante. </w:t>
      </w:r>
    </w:p>
    <w:p w14:paraId="68C0D458" w14:textId="27CBB7B3" w:rsidR="0016156E" w:rsidRPr="009B7107" w:rsidRDefault="0016156E" w:rsidP="0016156E">
      <w:pPr>
        <w:rPr>
          <w:rFonts w:ascii="Century Gothic" w:hAnsi="Century Gothic"/>
          <w:szCs w:val="20"/>
        </w:rPr>
      </w:pPr>
    </w:p>
    <w:p w14:paraId="0DF50EE1" w14:textId="7803C2E9" w:rsidR="00EA71DA" w:rsidRPr="009B7107" w:rsidRDefault="0016156E" w:rsidP="00EA71DA">
      <w:pPr>
        <w:pStyle w:val="Prrafodelista"/>
        <w:numPr>
          <w:ilvl w:val="0"/>
          <w:numId w:val="7"/>
        </w:numPr>
        <w:rPr>
          <w:rFonts w:ascii="Century Gothic" w:hAnsi="Century Gothic"/>
          <w:szCs w:val="20"/>
        </w:rPr>
      </w:pPr>
      <w:r w:rsidRPr="009B7107">
        <w:rPr>
          <w:rFonts w:ascii="Century Gothic" w:hAnsi="Century Gothic"/>
          <w:szCs w:val="20"/>
        </w:rPr>
        <w:t xml:space="preserve">Si el </w:t>
      </w:r>
      <w:r w:rsidR="5DF22E68" w:rsidRPr="009B7107">
        <w:rPr>
          <w:rFonts w:ascii="Century Gothic" w:hAnsi="Century Gothic"/>
          <w:szCs w:val="20"/>
        </w:rPr>
        <w:t>C</w:t>
      </w:r>
      <w:r w:rsidRPr="009B7107">
        <w:rPr>
          <w:rFonts w:ascii="Century Gothic" w:hAnsi="Century Gothic"/>
          <w:szCs w:val="20"/>
        </w:rPr>
        <w:t xml:space="preserve">ontratista </w:t>
      </w:r>
      <w:r w:rsidR="003D5109" w:rsidRPr="009B7107">
        <w:rPr>
          <w:rFonts w:ascii="Century Gothic" w:hAnsi="Century Gothic"/>
          <w:szCs w:val="20"/>
        </w:rPr>
        <w:t xml:space="preserve">ofrece dos (2) o más profesionales para realizar actividades de un mismo cargo, cada uno de ellos deberá cumplir los requisitos exigidos en los </w:t>
      </w:r>
      <w:r w:rsidR="3B0B6D28" w:rsidRPr="009B7107">
        <w:rPr>
          <w:rFonts w:ascii="Century Gothic" w:hAnsi="Century Gothic"/>
          <w:szCs w:val="20"/>
        </w:rPr>
        <w:t>P</w:t>
      </w:r>
      <w:r w:rsidR="003D5109" w:rsidRPr="009B7107">
        <w:rPr>
          <w:rFonts w:ascii="Century Gothic" w:hAnsi="Century Gothic"/>
          <w:szCs w:val="20"/>
        </w:rPr>
        <w:t xml:space="preserve">liegos de </w:t>
      </w:r>
      <w:r w:rsidR="461B73C2" w:rsidRPr="009B7107">
        <w:rPr>
          <w:rFonts w:ascii="Century Gothic" w:hAnsi="Century Gothic"/>
          <w:szCs w:val="20"/>
        </w:rPr>
        <w:t>C</w:t>
      </w:r>
      <w:r w:rsidR="003D5109" w:rsidRPr="009B7107">
        <w:rPr>
          <w:rFonts w:ascii="Century Gothic" w:hAnsi="Century Gothic"/>
          <w:szCs w:val="20"/>
        </w:rPr>
        <w:t xml:space="preserve">ondiciones para el respectivo cargo. </w:t>
      </w:r>
      <w:r w:rsidR="00EA71DA" w:rsidRPr="009B7107">
        <w:rPr>
          <w:rFonts w:ascii="Century Gothic" w:hAnsi="Century Gothic"/>
          <w:szCs w:val="20"/>
        </w:rPr>
        <w:t>Un mismo profesional no puede ser ofrecido para dos o más cargos diferentes en los cuales supere el 100</w:t>
      </w:r>
      <w:r w:rsidR="00444C6E" w:rsidRPr="009B7107">
        <w:rPr>
          <w:rFonts w:ascii="Century Gothic" w:hAnsi="Century Gothic"/>
          <w:szCs w:val="20"/>
        </w:rPr>
        <w:t xml:space="preserve"> </w:t>
      </w:r>
      <w:r w:rsidR="00EA71DA" w:rsidRPr="009B7107">
        <w:rPr>
          <w:rFonts w:ascii="Century Gothic" w:hAnsi="Century Gothic"/>
          <w:szCs w:val="20"/>
        </w:rPr>
        <w:t xml:space="preserve">% de la dedicación requerida para este </w:t>
      </w:r>
      <w:r w:rsidR="0D62CDD7" w:rsidRPr="009B7107">
        <w:rPr>
          <w:rFonts w:ascii="Century Gothic" w:hAnsi="Century Gothic"/>
          <w:szCs w:val="20"/>
        </w:rPr>
        <w:t>P</w:t>
      </w:r>
      <w:r w:rsidR="00EA71DA" w:rsidRPr="009B7107">
        <w:rPr>
          <w:rFonts w:ascii="Century Gothic" w:hAnsi="Century Gothic"/>
          <w:szCs w:val="20"/>
        </w:rPr>
        <w:t xml:space="preserve">roceso de </w:t>
      </w:r>
      <w:r w:rsidR="1D790F99" w:rsidRPr="009B7107">
        <w:rPr>
          <w:rFonts w:ascii="Century Gothic" w:hAnsi="Century Gothic"/>
          <w:szCs w:val="20"/>
        </w:rPr>
        <w:t>C</w:t>
      </w:r>
      <w:r w:rsidR="00EA71DA" w:rsidRPr="009B7107">
        <w:rPr>
          <w:rFonts w:ascii="Century Gothic" w:hAnsi="Century Gothic"/>
          <w:szCs w:val="20"/>
        </w:rPr>
        <w:t>ontratación.</w:t>
      </w:r>
    </w:p>
    <w:p w14:paraId="30EE77A9" w14:textId="77777777" w:rsidR="00EA71DA" w:rsidRPr="009B7107" w:rsidRDefault="00EA71DA" w:rsidP="00EA71DA">
      <w:pPr>
        <w:pStyle w:val="Prrafodelista"/>
        <w:rPr>
          <w:rFonts w:ascii="Century Gothic" w:hAnsi="Century Gothic"/>
          <w:szCs w:val="20"/>
        </w:rPr>
      </w:pPr>
    </w:p>
    <w:p w14:paraId="4D53185B" w14:textId="0F43634D" w:rsidR="0016156E" w:rsidRPr="009B7107" w:rsidRDefault="00426B4B" w:rsidP="0016156E">
      <w:pPr>
        <w:pStyle w:val="Prrafodelista"/>
        <w:numPr>
          <w:ilvl w:val="0"/>
          <w:numId w:val="7"/>
        </w:numPr>
        <w:rPr>
          <w:rFonts w:ascii="Century Gothic" w:hAnsi="Century Gothic"/>
          <w:szCs w:val="20"/>
        </w:rPr>
      </w:pPr>
      <w:r w:rsidRPr="009B7107">
        <w:rPr>
          <w:rFonts w:ascii="Century Gothic" w:hAnsi="Century Gothic"/>
          <w:szCs w:val="20"/>
        </w:rPr>
        <w:t xml:space="preserve">El </w:t>
      </w:r>
      <w:r w:rsidR="274B3730" w:rsidRPr="009B7107">
        <w:rPr>
          <w:rFonts w:ascii="Century Gothic" w:hAnsi="Century Gothic"/>
          <w:szCs w:val="20"/>
        </w:rPr>
        <w:t>C</w:t>
      </w:r>
      <w:r w:rsidRPr="009B7107">
        <w:rPr>
          <w:rFonts w:ascii="Century Gothic" w:hAnsi="Century Gothic"/>
          <w:szCs w:val="20"/>
        </w:rPr>
        <w:t xml:space="preserve">ontratista </w:t>
      </w:r>
      <w:r w:rsidR="0029497D" w:rsidRPr="009B7107">
        <w:rPr>
          <w:rFonts w:ascii="Century Gothic" w:hAnsi="Century Gothic"/>
          <w:szCs w:val="20"/>
        </w:rPr>
        <w:t xml:space="preserve">deberá informar la fecha a partir de la cual los profesionales ofrecidos ejercen legalmente la profesión de conformidad con lo señalado en el </w:t>
      </w:r>
      <w:r w:rsidR="00E93CAE" w:rsidRPr="009B7107">
        <w:rPr>
          <w:rFonts w:ascii="Century Gothic" w:hAnsi="Century Gothic"/>
          <w:szCs w:val="20"/>
        </w:rPr>
        <w:t>P</w:t>
      </w:r>
      <w:r w:rsidR="0029497D" w:rsidRPr="009B7107">
        <w:rPr>
          <w:rFonts w:ascii="Century Gothic" w:hAnsi="Century Gothic"/>
          <w:szCs w:val="20"/>
        </w:rPr>
        <w:t xml:space="preserve">liego de </w:t>
      </w:r>
      <w:r w:rsidR="00E93CAE" w:rsidRPr="009B7107">
        <w:rPr>
          <w:rFonts w:ascii="Century Gothic" w:hAnsi="Century Gothic"/>
          <w:szCs w:val="20"/>
        </w:rPr>
        <w:t>C</w:t>
      </w:r>
      <w:r w:rsidR="0029497D" w:rsidRPr="009B7107">
        <w:rPr>
          <w:rFonts w:ascii="Century Gothic" w:hAnsi="Century Gothic"/>
          <w:szCs w:val="20"/>
        </w:rPr>
        <w:t xml:space="preserve">ondiciones. El requisito de la tarjeta o matrícula profesional </w:t>
      </w:r>
      <w:r w:rsidR="00D209AD" w:rsidRPr="009B7107">
        <w:rPr>
          <w:rFonts w:ascii="Century Gothic" w:hAnsi="Century Gothic"/>
          <w:szCs w:val="20"/>
        </w:rPr>
        <w:t xml:space="preserve">se puede suplir con lo regulado en el artículo 18 del Decreto </w:t>
      </w:r>
      <w:r w:rsidR="00444C6E" w:rsidRPr="009B7107">
        <w:rPr>
          <w:rFonts w:ascii="Century Gothic" w:hAnsi="Century Gothic"/>
          <w:szCs w:val="20"/>
        </w:rPr>
        <w:t xml:space="preserve">-Ley </w:t>
      </w:r>
      <w:r w:rsidR="00D209AD" w:rsidRPr="009B7107">
        <w:rPr>
          <w:rFonts w:ascii="Century Gothic" w:hAnsi="Century Gothic"/>
          <w:szCs w:val="20"/>
        </w:rPr>
        <w:t xml:space="preserve">2106 de 2019. </w:t>
      </w:r>
    </w:p>
    <w:p w14:paraId="0456D959" w14:textId="77777777" w:rsidR="00D209AD" w:rsidRPr="009B7107" w:rsidRDefault="00D209AD" w:rsidP="00D209AD">
      <w:pPr>
        <w:pStyle w:val="Prrafodelista"/>
        <w:rPr>
          <w:rFonts w:ascii="Century Gothic" w:hAnsi="Century Gothic"/>
          <w:szCs w:val="20"/>
        </w:rPr>
      </w:pPr>
    </w:p>
    <w:p w14:paraId="54B379DC" w14:textId="42E696DC" w:rsidR="00D209AD" w:rsidRPr="009B7107" w:rsidRDefault="50D3E357" w:rsidP="0016156E">
      <w:pPr>
        <w:pStyle w:val="Prrafodelista"/>
        <w:numPr>
          <w:ilvl w:val="0"/>
          <w:numId w:val="7"/>
        </w:numPr>
        <w:rPr>
          <w:rFonts w:ascii="Century Gothic" w:hAnsi="Century Gothic"/>
          <w:szCs w:val="20"/>
        </w:rPr>
      </w:pPr>
      <w:r w:rsidRPr="009B7107">
        <w:rPr>
          <w:rFonts w:ascii="Century Gothic" w:hAnsi="Century Gothic"/>
          <w:szCs w:val="20"/>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9B7107" w:rsidRDefault="008A3728" w:rsidP="008A3728">
      <w:pPr>
        <w:pStyle w:val="Prrafodelista"/>
        <w:rPr>
          <w:rFonts w:ascii="Century Gothic" w:hAnsi="Century Gothic"/>
          <w:szCs w:val="20"/>
        </w:rPr>
      </w:pPr>
    </w:p>
    <w:p w14:paraId="0148CD22" w14:textId="35A8727E" w:rsidR="002469FE" w:rsidRPr="009B7107" w:rsidRDefault="002469FE" w:rsidP="002469FE">
      <w:pPr>
        <w:numPr>
          <w:ilvl w:val="0"/>
          <w:numId w:val="7"/>
        </w:numPr>
        <w:rPr>
          <w:rFonts w:ascii="Century Gothic" w:hAnsi="Century Gothic"/>
          <w:szCs w:val="20"/>
        </w:rPr>
      </w:pPr>
      <w:r w:rsidRPr="009B7107">
        <w:rPr>
          <w:rFonts w:ascii="Century Gothic" w:hAnsi="Century Gothic"/>
          <w:szCs w:val="20"/>
        </w:rPr>
        <w:t xml:space="preserve">La </w:t>
      </w:r>
      <w:r w:rsidR="1C97139A" w:rsidRPr="009B7107">
        <w:rPr>
          <w:rFonts w:ascii="Century Gothic" w:hAnsi="Century Gothic"/>
          <w:szCs w:val="20"/>
        </w:rPr>
        <w:t>E</w:t>
      </w:r>
      <w:r w:rsidRPr="009B7107">
        <w:rPr>
          <w:rFonts w:ascii="Century Gothic" w:hAnsi="Century Gothic"/>
          <w:szCs w:val="20"/>
        </w:rPr>
        <w:t xml:space="preserve">ntidad podrá solicitar en cualquier momento al </w:t>
      </w:r>
      <w:r w:rsidR="705689A0" w:rsidRPr="009B7107">
        <w:rPr>
          <w:rFonts w:ascii="Century Gothic" w:hAnsi="Century Gothic"/>
          <w:szCs w:val="20"/>
        </w:rPr>
        <w:t>C</w:t>
      </w:r>
      <w:r w:rsidRPr="009B7107">
        <w:rPr>
          <w:rFonts w:ascii="Century Gothic" w:hAnsi="Century Gothic"/>
          <w:szCs w:val="20"/>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9B7107">
        <w:rPr>
          <w:rFonts w:ascii="Century Gothic" w:hAnsi="Century Gothic"/>
          <w:szCs w:val="20"/>
        </w:rPr>
        <w:t>C</w:t>
      </w:r>
      <w:r w:rsidRPr="009B7107">
        <w:rPr>
          <w:rFonts w:ascii="Century Gothic" w:hAnsi="Century Gothic"/>
          <w:szCs w:val="20"/>
        </w:rPr>
        <w:t>ontrato, en el caso e</w:t>
      </w:r>
      <w:r w:rsidR="00444C6E" w:rsidRPr="009B7107">
        <w:rPr>
          <w:rFonts w:ascii="Century Gothic" w:hAnsi="Century Gothic"/>
          <w:szCs w:val="20"/>
        </w:rPr>
        <w:t>n</w:t>
      </w:r>
      <w:r w:rsidRPr="009B7107">
        <w:rPr>
          <w:rFonts w:ascii="Century Gothic" w:hAnsi="Century Gothic"/>
          <w:szCs w:val="20"/>
        </w:rPr>
        <w:t xml:space="preserve"> </w:t>
      </w:r>
      <w:r w:rsidR="00444C6E" w:rsidRPr="009B7107">
        <w:rPr>
          <w:rFonts w:ascii="Century Gothic" w:hAnsi="Century Gothic"/>
          <w:szCs w:val="20"/>
        </w:rPr>
        <w:t>que</w:t>
      </w:r>
      <w:r w:rsidRPr="009B7107">
        <w:rPr>
          <w:rFonts w:ascii="Century Gothic" w:hAnsi="Century Gothic"/>
          <w:szCs w:val="20"/>
        </w:rPr>
        <w:t xml:space="preserve"> sea establecido un valor de honorarios de referencia.</w:t>
      </w:r>
    </w:p>
    <w:p w14:paraId="4F88BBD1" w14:textId="77777777" w:rsidR="002469FE" w:rsidRPr="009B7107" w:rsidRDefault="002469FE" w:rsidP="002469FE">
      <w:pPr>
        <w:ind w:left="720"/>
        <w:rPr>
          <w:rFonts w:ascii="Century Gothic" w:hAnsi="Century Gothic"/>
          <w:szCs w:val="20"/>
        </w:rPr>
      </w:pPr>
    </w:p>
    <w:p w14:paraId="60F232EB" w14:textId="1A3D0F49" w:rsidR="002469FE" w:rsidRPr="009B7107" w:rsidRDefault="002469FE" w:rsidP="002469FE">
      <w:pPr>
        <w:numPr>
          <w:ilvl w:val="0"/>
          <w:numId w:val="7"/>
        </w:numPr>
        <w:rPr>
          <w:rFonts w:ascii="Century Gothic" w:hAnsi="Century Gothic"/>
          <w:szCs w:val="20"/>
        </w:rPr>
      </w:pPr>
      <w:r w:rsidRPr="009B7107">
        <w:rPr>
          <w:rFonts w:ascii="Century Gothic" w:hAnsi="Century Gothic"/>
          <w:szCs w:val="20"/>
        </w:rPr>
        <w:t xml:space="preserve">El </w:t>
      </w:r>
      <w:r w:rsidR="473C1AC2" w:rsidRPr="009B7107">
        <w:rPr>
          <w:rFonts w:ascii="Century Gothic" w:hAnsi="Century Gothic"/>
          <w:szCs w:val="20"/>
        </w:rPr>
        <w:t>C</w:t>
      </w:r>
      <w:r w:rsidR="0001104C" w:rsidRPr="009B7107">
        <w:rPr>
          <w:rFonts w:ascii="Century Gothic" w:hAnsi="Century Gothic"/>
          <w:szCs w:val="20"/>
        </w:rPr>
        <w:t xml:space="preserve">ontratista </w:t>
      </w:r>
      <w:r w:rsidRPr="009B7107">
        <w:rPr>
          <w:rFonts w:ascii="Century Gothic" w:hAnsi="Century Gothic"/>
          <w:szCs w:val="20"/>
        </w:rPr>
        <w:t>es responsable de verificar que los profesionales propuestos t</w:t>
      </w:r>
      <w:r w:rsidR="00C3029C" w:rsidRPr="009B7107">
        <w:rPr>
          <w:rFonts w:ascii="Century Gothic" w:hAnsi="Century Gothic"/>
          <w:szCs w:val="20"/>
        </w:rPr>
        <w:t>engan</w:t>
      </w:r>
      <w:r w:rsidRPr="009B7107">
        <w:rPr>
          <w:rFonts w:ascii="Century Gothic" w:hAnsi="Century Gothic"/>
          <w:szCs w:val="20"/>
        </w:rPr>
        <w:t xml:space="preserve"> la disponibilidad real para la cual se vinculan al proyecto. </w:t>
      </w:r>
    </w:p>
    <w:p w14:paraId="71B1267E" w14:textId="77777777" w:rsidR="002469FE" w:rsidRPr="009B7107" w:rsidRDefault="002469FE" w:rsidP="002469FE">
      <w:pPr>
        <w:ind w:left="720"/>
        <w:rPr>
          <w:rFonts w:ascii="Century Gothic" w:hAnsi="Century Gothic"/>
          <w:szCs w:val="20"/>
        </w:rPr>
      </w:pPr>
    </w:p>
    <w:p w14:paraId="46984999" w14:textId="2453433F" w:rsidR="002469FE" w:rsidRPr="009B7107" w:rsidRDefault="002469FE" w:rsidP="002469FE">
      <w:pPr>
        <w:numPr>
          <w:ilvl w:val="0"/>
          <w:numId w:val="7"/>
        </w:numPr>
        <w:rPr>
          <w:rFonts w:ascii="Century Gothic" w:hAnsi="Century Gothic"/>
          <w:szCs w:val="20"/>
        </w:rPr>
      </w:pPr>
      <w:r w:rsidRPr="009B7107">
        <w:rPr>
          <w:rFonts w:ascii="Century Gothic" w:hAnsi="Century Gothic"/>
          <w:szCs w:val="20"/>
        </w:rPr>
        <w:t xml:space="preserve">El </w:t>
      </w:r>
      <w:r w:rsidR="3954DA0C" w:rsidRPr="009B7107">
        <w:rPr>
          <w:rFonts w:ascii="Century Gothic" w:hAnsi="Century Gothic"/>
          <w:szCs w:val="20"/>
        </w:rPr>
        <w:t>C</w:t>
      </w:r>
      <w:r w:rsidR="00704D92" w:rsidRPr="009B7107">
        <w:rPr>
          <w:rFonts w:ascii="Century Gothic" w:hAnsi="Century Gothic"/>
          <w:szCs w:val="20"/>
        </w:rPr>
        <w:t xml:space="preserve">ontratista </w:t>
      </w:r>
      <w:r w:rsidRPr="009B7107">
        <w:rPr>
          <w:rFonts w:ascii="Century Gothic" w:hAnsi="Century Gothic"/>
          <w:szCs w:val="20"/>
        </w:rPr>
        <w:t xml:space="preserve">garantizará que los profesionales estén disponibles (físicamente o a través de medios digitales) cada vez que la </w:t>
      </w:r>
      <w:r w:rsidR="7B711B8F" w:rsidRPr="009B7107">
        <w:rPr>
          <w:rFonts w:ascii="Century Gothic" w:hAnsi="Century Gothic"/>
          <w:szCs w:val="20"/>
        </w:rPr>
        <w:t>E</w:t>
      </w:r>
      <w:r w:rsidRPr="009B7107">
        <w:rPr>
          <w:rFonts w:ascii="Century Gothic" w:hAnsi="Century Gothic"/>
          <w:szCs w:val="20"/>
        </w:rPr>
        <w:t xml:space="preserve">ntidad los requiera para dar cumplimiento al objeto del </w:t>
      </w:r>
      <w:r w:rsidR="7BE98632" w:rsidRPr="009B7107">
        <w:rPr>
          <w:rFonts w:ascii="Century Gothic" w:hAnsi="Century Gothic"/>
          <w:szCs w:val="20"/>
        </w:rPr>
        <w:t>C</w:t>
      </w:r>
      <w:r w:rsidR="00704D92" w:rsidRPr="009B7107">
        <w:rPr>
          <w:rFonts w:ascii="Century Gothic" w:hAnsi="Century Gothic"/>
          <w:szCs w:val="20"/>
        </w:rPr>
        <w:t>ontrato</w:t>
      </w:r>
      <w:r w:rsidR="007B5CC6" w:rsidRPr="009B7107">
        <w:rPr>
          <w:rFonts w:ascii="Century Gothic" w:hAnsi="Century Gothic"/>
          <w:szCs w:val="20"/>
        </w:rPr>
        <w:t xml:space="preserve"> de acuerdo con el tiempo de dedicación exigido para cada personal</w:t>
      </w:r>
      <w:r w:rsidRPr="009B7107">
        <w:rPr>
          <w:rFonts w:ascii="Century Gothic" w:hAnsi="Century Gothic"/>
          <w:szCs w:val="20"/>
        </w:rPr>
        <w:t>.</w:t>
      </w:r>
    </w:p>
    <w:p w14:paraId="184C1BD4" w14:textId="77777777" w:rsidR="002469FE" w:rsidRPr="009B7107" w:rsidRDefault="002469FE" w:rsidP="002469FE">
      <w:pPr>
        <w:ind w:left="720"/>
        <w:rPr>
          <w:rFonts w:ascii="Century Gothic" w:hAnsi="Century Gothic"/>
          <w:szCs w:val="20"/>
        </w:rPr>
      </w:pPr>
    </w:p>
    <w:p w14:paraId="5B4C4AEC" w14:textId="72D06B32" w:rsidR="002469FE" w:rsidRPr="009B7107" w:rsidRDefault="002469FE" w:rsidP="002469FE">
      <w:pPr>
        <w:numPr>
          <w:ilvl w:val="0"/>
          <w:numId w:val="7"/>
        </w:numPr>
        <w:rPr>
          <w:rFonts w:ascii="Century Gothic" w:hAnsi="Century Gothic"/>
          <w:szCs w:val="20"/>
        </w:rPr>
      </w:pPr>
      <w:r w:rsidRPr="009B7107">
        <w:rPr>
          <w:rFonts w:ascii="Century Gothic" w:hAnsi="Century Gothic"/>
          <w:szCs w:val="20"/>
        </w:rPr>
        <w:t xml:space="preserve">La </w:t>
      </w:r>
      <w:r w:rsidR="32D96A98" w:rsidRPr="009B7107">
        <w:rPr>
          <w:rFonts w:ascii="Century Gothic" w:hAnsi="Century Gothic"/>
          <w:szCs w:val="20"/>
        </w:rPr>
        <w:t>E</w:t>
      </w:r>
      <w:r w:rsidRPr="009B7107">
        <w:rPr>
          <w:rFonts w:ascii="Century Gothic" w:hAnsi="Century Gothic"/>
          <w:szCs w:val="20"/>
        </w:rPr>
        <w:t xml:space="preserve">ntidad se reserva el derecho de exigir el reemplazo o retiro de cualquier </w:t>
      </w:r>
      <w:r w:rsidR="008A2C47" w:rsidRPr="009B7107">
        <w:rPr>
          <w:rFonts w:ascii="Century Gothic" w:hAnsi="Century Gothic"/>
          <w:szCs w:val="20"/>
        </w:rPr>
        <w:t>Subc</w:t>
      </w:r>
      <w:r w:rsidRPr="009B7107">
        <w:rPr>
          <w:rFonts w:ascii="Century Gothic" w:hAnsi="Century Gothic"/>
          <w:szCs w:val="20"/>
        </w:rPr>
        <w:t xml:space="preserve">ontratista o trabajador vinculado al contrato, sin que ello conlleve mayores costos para la </w:t>
      </w:r>
      <w:r w:rsidR="230A14DC" w:rsidRPr="009B7107">
        <w:rPr>
          <w:rFonts w:ascii="Century Gothic" w:hAnsi="Century Gothic"/>
          <w:szCs w:val="20"/>
        </w:rPr>
        <w:t>E</w:t>
      </w:r>
      <w:r w:rsidRPr="009B7107">
        <w:rPr>
          <w:rFonts w:ascii="Century Gothic" w:hAnsi="Century Gothic"/>
          <w:szCs w:val="20"/>
        </w:rPr>
        <w:t>ntidad, detallando las razones debidamente justificadas por la cual solicita dicho cambio.</w:t>
      </w:r>
    </w:p>
    <w:p w14:paraId="18E31F7F" w14:textId="5834329C" w:rsidR="002469FE" w:rsidRPr="009B7107" w:rsidRDefault="002469FE" w:rsidP="002469FE">
      <w:pPr>
        <w:rPr>
          <w:rFonts w:ascii="Century Gothic" w:hAnsi="Century Gothic"/>
          <w:szCs w:val="20"/>
          <w:lang w:val="es-ES"/>
        </w:rPr>
      </w:pPr>
    </w:p>
    <w:p w14:paraId="69AF885A" w14:textId="7BB4FEDA" w:rsidR="004E2750" w:rsidRPr="009B7107" w:rsidRDefault="004E2750" w:rsidP="00BD08C0">
      <w:pPr>
        <w:pStyle w:val="Prrafodelista"/>
        <w:numPr>
          <w:ilvl w:val="0"/>
          <w:numId w:val="5"/>
        </w:numPr>
        <w:rPr>
          <w:rFonts w:ascii="Century Gothic" w:hAnsi="Century Gothic"/>
          <w:szCs w:val="20"/>
        </w:rPr>
      </w:pPr>
      <w:r w:rsidRPr="009B7107">
        <w:rPr>
          <w:rFonts w:ascii="Century Gothic" w:eastAsiaTheme="minorEastAsia" w:hAnsi="Century Gothic"/>
          <w:szCs w:val="20"/>
        </w:rPr>
        <w:t>En la determinación de la experiencia de los profesionales se aplicará la equivalencia, así: </w:t>
      </w:r>
    </w:p>
    <w:p w14:paraId="69A1EF5F" w14:textId="77777777" w:rsidR="004E2750" w:rsidRPr="009B7107" w:rsidRDefault="004E2750" w:rsidP="004E2750">
      <w:pPr>
        <w:ind w:left="720"/>
        <w:rPr>
          <w:rFonts w:ascii="Century Gothic" w:hAnsi="Century Gothic"/>
          <w:szCs w:val="20"/>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4"/>
        <w:gridCol w:w="3243"/>
        <w:gridCol w:w="2845"/>
      </w:tblGrid>
      <w:tr w:rsidR="004E2750" w:rsidRPr="009B7107"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9B7107" w:rsidRDefault="004E2750" w:rsidP="004E2750">
            <w:pPr>
              <w:jc w:val="center"/>
              <w:rPr>
                <w:rFonts w:ascii="Century Gothic" w:hAnsi="Century Gothic"/>
                <w:szCs w:val="20"/>
              </w:rPr>
            </w:pPr>
            <w:r w:rsidRPr="009B7107">
              <w:rPr>
                <w:rFonts w:ascii="Century Gothic" w:hAnsi="Century Gothic"/>
                <w:b/>
                <w:bCs/>
                <w:szCs w:val="20"/>
                <w:lang w:val="es-ES"/>
              </w:rPr>
              <w:lastRenderedPageBreak/>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9B7107" w:rsidRDefault="004E2750" w:rsidP="004E2750">
            <w:pPr>
              <w:jc w:val="center"/>
              <w:rPr>
                <w:rFonts w:ascii="Century Gothic" w:hAnsi="Century Gothic"/>
                <w:szCs w:val="20"/>
              </w:rPr>
            </w:pPr>
            <w:r w:rsidRPr="009B7107">
              <w:rPr>
                <w:rFonts w:ascii="Century Gothic" w:hAnsi="Century Gothic"/>
                <w:b/>
                <w:bCs/>
                <w:szCs w:val="20"/>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9B7107" w:rsidRDefault="004E2750" w:rsidP="004E2750">
            <w:pPr>
              <w:jc w:val="center"/>
              <w:rPr>
                <w:rFonts w:ascii="Century Gothic" w:hAnsi="Century Gothic"/>
                <w:szCs w:val="20"/>
              </w:rPr>
            </w:pPr>
            <w:r w:rsidRPr="009B7107">
              <w:rPr>
                <w:rFonts w:ascii="Century Gothic" w:hAnsi="Century Gothic"/>
                <w:b/>
                <w:bCs/>
                <w:szCs w:val="20"/>
                <w:lang w:val="es-ES"/>
              </w:rPr>
              <w:t>Requisitos de Experiencia Específica</w:t>
            </w:r>
          </w:p>
        </w:tc>
      </w:tr>
      <w:tr w:rsidR="004E2750" w:rsidRPr="009B7107"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Especialización </w:t>
            </w:r>
            <w:r w:rsidRPr="009B7107">
              <w:rPr>
                <w:rFonts w:ascii="Century Gothic" w:hAnsi="Century Gothic"/>
                <w:szCs w:val="20"/>
              </w:rPr>
              <w:t> </w:t>
            </w:r>
          </w:p>
        </w:tc>
        <w:tc>
          <w:tcPr>
            <w:tcW w:w="3435" w:type="dxa"/>
            <w:tcBorders>
              <w:top w:val="nil"/>
              <w:left w:val="nil"/>
              <w:bottom w:val="single" w:sz="6" w:space="0" w:color="000000"/>
              <w:right w:val="single" w:sz="6" w:space="0" w:color="000000"/>
            </w:tcBorders>
            <w:hideMark/>
          </w:tcPr>
          <w:p w14:paraId="31BA499A"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Veinticuatro (24) meses</w:t>
            </w:r>
            <w:r w:rsidRPr="009B7107">
              <w:rPr>
                <w:rFonts w:ascii="Century Gothic" w:hAnsi="Century Gothic"/>
                <w:szCs w:val="20"/>
              </w:rPr>
              <w:t> </w:t>
            </w:r>
          </w:p>
        </w:tc>
        <w:tc>
          <w:tcPr>
            <w:tcW w:w="3000" w:type="dxa"/>
            <w:tcBorders>
              <w:top w:val="nil"/>
              <w:left w:val="nil"/>
              <w:bottom w:val="single" w:sz="6" w:space="0" w:color="000000"/>
              <w:right w:val="single" w:sz="6" w:space="0" w:color="000000"/>
            </w:tcBorders>
            <w:hideMark/>
          </w:tcPr>
          <w:p w14:paraId="52A656AF"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Doce (12) meses</w:t>
            </w:r>
            <w:r w:rsidRPr="009B7107">
              <w:rPr>
                <w:rFonts w:ascii="Century Gothic" w:hAnsi="Century Gothic"/>
                <w:szCs w:val="20"/>
              </w:rPr>
              <w:t> </w:t>
            </w:r>
          </w:p>
        </w:tc>
      </w:tr>
      <w:tr w:rsidR="004E2750" w:rsidRPr="009B7107"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Maestría</w:t>
            </w:r>
            <w:r w:rsidRPr="009B7107">
              <w:rPr>
                <w:rFonts w:ascii="Century Gothic" w:hAnsi="Century Gothic"/>
                <w:szCs w:val="20"/>
              </w:rPr>
              <w:t> </w:t>
            </w:r>
          </w:p>
        </w:tc>
        <w:tc>
          <w:tcPr>
            <w:tcW w:w="3435" w:type="dxa"/>
            <w:tcBorders>
              <w:top w:val="nil"/>
              <w:left w:val="nil"/>
              <w:bottom w:val="single" w:sz="6" w:space="0" w:color="000000"/>
              <w:right w:val="single" w:sz="6" w:space="0" w:color="000000"/>
            </w:tcBorders>
            <w:hideMark/>
          </w:tcPr>
          <w:p w14:paraId="2FFC057D"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Treinta y seis (36) meses</w:t>
            </w:r>
            <w:r w:rsidRPr="009B7107">
              <w:rPr>
                <w:rFonts w:ascii="Century Gothic" w:hAnsi="Century Gothic"/>
                <w:szCs w:val="20"/>
              </w:rPr>
              <w:t> </w:t>
            </w:r>
          </w:p>
        </w:tc>
        <w:tc>
          <w:tcPr>
            <w:tcW w:w="3000" w:type="dxa"/>
            <w:tcBorders>
              <w:top w:val="nil"/>
              <w:left w:val="nil"/>
              <w:bottom w:val="single" w:sz="6" w:space="0" w:color="000000"/>
              <w:right w:val="single" w:sz="6" w:space="0" w:color="000000"/>
            </w:tcBorders>
            <w:hideMark/>
          </w:tcPr>
          <w:p w14:paraId="726B686B"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Dieciocho (18) meses</w:t>
            </w:r>
            <w:r w:rsidRPr="009B7107">
              <w:rPr>
                <w:rFonts w:ascii="Century Gothic" w:hAnsi="Century Gothic"/>
                <w:szCs w:val="20"/>
              </w:rPr>
              <w:t> </w:t>
            </w:r>
          </w:p>
        </w:tc>
      </w:tr>
      <w:tr w:rsidR="004E2750" w:rsidRPr="009B7107"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Doctorado</w:t>
            </w:r>
            <w:r w:rsidRPr="009B7107">
              <w:rPr>
                <w:rFonts w:ascii="Century Gothic" w:hAnsi="Century Gothic"/>
                <w:szCs w:val="20"/>
              </w:rPr>
              <w:t> </w:t>
            </w:r>
          </w:p>
        </w:tc>
        <w:tc>
          <w:tcPr>
            <w:tcW w:w="3435" w:type="dxa"/>
            <w:tcBorders>
              <w:top w:val="nil"/>
              <w:left w:val="nil"/>
              <w:bottom w:val="single" w:sz="6" w:space="0" w:color="000000"/>
              <w:right w:val="single" w:sz="6" w:space="0" w:color="000000"/>
            </w:tcBorders>
            <w:hideMark/>
          </w:tcPr>
          <w:p w14:paraId="2090309A"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Cuarenta y ocho (48) meses</w:t>
            </w:r>
            <w:r w:rsidRPr="009B7107">
              <w:rPr>
                <w:rFonts w:ascii="Century Gothic" w:hAnsi="Century Gothic"/>
                <w:szCs w:val="20"/>
              </w:rPr>
              <w:t> </w:t>
            </w:r>
          </w:p>
        </w:tc>
        <w:tc>
          <w:tcPr>
            <w:tcW w:w="3000" w:type="dxa"/>
            <w:tcBorders>
              <w:top w:val="nil"/>
              <w:left w:val="nil"/>
              <w:bottom w:val="single" w:sz="6" w:space="0" w:color="000000"/>
              <w:right w:val="single" w:sz="6" w:space="0" w:color="000000"/>
            </w:tcBorders>
            <w:hideMark/>
          </w:tcPr>
          <w:p w14:paraId="56A558B0" w14:textId="77777777" w:rsidR="004E2750" w:rsidRPr="009B7107" w:rsidRDefault="004E2750" w:rsidP="004E2750">
            <w:pPr>
              <w:rPr>
                <w:rFonts w:ascii="Century Gothic" w:hAnsi="Century Gothic"/>
                <w:szCs w:val="20"/>
              </w:rPr>
            </w:pPr>
            <w:r w:rsidRPr="009B7107">
              <w:rPr>
                <w:rFonts w:ascii="Century Gothic" w:hAnsi="Century Gothic"/>
                <w:szCs w:val="20"/>
                <w:lang w:val="es-ES"/>
              </w:rPr>
              <w:t>Veinticuatro (24) meses</w:t>
            </w:r>
            <w:r w:rsidRPr="009B7107">
              <w:rPr>
                <w:rFonts w:ascii="Century Gothic" w:hAnsi="Century Gothic"/>
                <w:szCs w:val="20"/>
              </w:rPr>
              <w:t> </w:t>
            </w:r>
          </w:p>
        </w:tc>
      </w:tr>
    </w:tbl>
    <w:p w14:paraId="0F2B7421" w14:textId="77777777" w:rsidR="004E2750" w:rsidRPr="009B7107" w:rsidRDefault="004E2750" w:rsidP="004E2750">
      <w:pPr>
        <w:rPr>
          <w:rFonts w:ascii="Century Gothic" w:hAnsi="Century Gothic"/>
          <w:szCs w:val="20"/>
        </w:rPr>
      </w:pPr>
      <w:r w:rsidRPr="009B7107">
        <w:rPr>
          <w:rFonts w:ascii="Century Gothic" w:hAnsi="Century Gothic"/>
          <w:szCs w:val="20"/>
        </w:rPr>
        <w:t> </w:t>
      </w:r>
    </w:p>
    <w:p w14:paraId="1112CABE" w14:textId="326DFEC1" w:rsidR="004E2750" w:rsidRPr="009B7107" w:rsidRDefault="004E2750" w:rsidP="004E2750">
      <w:pPr>
        <w:ind w:left="708"/>
        <w:rPr>
          <w:rFonts w:ascii="Century Gothic" w:hAnsi="Century Gothic"/>
          <w:szCs w:val="20"/>
        </w:rPr>
      </w:pPr>
      <w:r w:rsidRPr="009B7107">
        <w:rPr>
          <w:rFonts w:ascii="Century Gothic" w:hAnsi="Century Gothic"/>
          <w:szCs w:val="20"/>
        </w:rPr>
        <w:t>Las equivalencias se pueden aplicar en los siguientes eventos:  </w:t>
      </w:r>
    </w:p>
    <w:p w14:paraId="40D30D60" w14:textId="77777777" w:rsidR="004E2750" w:rsidRPr="009B7107" w:rsidRDefault="004E2750" w:rsidP="004E2750">
      <w:pPr>
        <w:ind w:left="708"/>
        <w:rPr>
          <w:rFonts w:ascii="Century Gothic" w:hAnsi="Century Gothic"/>
          <w:szCs w:val="20"/>
        </w:rPr>
      </w:pPr>
    </w:p>
    <w:p w14:paraId="18F889B5" w14:textId="77777777" w:rsidR="004E2750" w:rsidRPr="009B7107" w:rsidRDefault="004E2750" w:rsidP="004E2750">
      <w:pPr>
        <w:numPr>
          <w:ilvl w:val="0"/>
          <w:numId w:val="10"/>
        </w:numPr>
        <w:tabs>
          <w:tab w:val="clear" w:pos="720"/>
          <w:tab w:val="num" w:pos="1428"/>
        </w:tabs>
        <w:ind w:left="1428"/>
        <w:rPr>
          <w:rFonts w:ascii="Century Gothic" w:hAnsi="Century Gothic"/>
          <w:szCs w:val="20"/>
        </w:rPr>
      </w:pPr>
      <w:r w:rsidRPr="009B7107">
        <w:rPr>
          <w:rFonts w:ascii="Century Gothic" w:hAnsi="Century Gothic"/>
          <w:szCs w:val="20"/>
        </w:rPr>
        <w:t>Título de posgrado en las diferentes modalidades por experiencia general y viceversa.  </w:t>
      </w:r>
    </w:p>
    <w:p w14:paraId="11C79E74" w14:textId="77777777" w:rsidR="004E2750" w:rsidRPr="009B7107" w:rsidRDefault="004E2750" w:rsidP="004E2750">
      <w:pPr>
        <w:numPr>
          <w:ilvl w:val="0"/>
          <w:numId w:val="10"/>
        </w:numPr>
        <w:tabs>
          <w:tab w:val="clear" w:pos="720"/>
          <w:tab w:val="num" w:pos="1428"/>
        </w:tabs>
        <w:ind w:left="1428"/>
        <w:rPr>
          <w:rFonts w:ascii="Century Gothic" w:hAnsi="Century Gothic"/>
          <w:szCs w:val="20"/>
        </w:rPr>
      </w:pPr>
      <w:r w:rsidRPr="009B7107">
        <w:rPr>
          <w:rFonts w:ascii="Century Gothic" w:hAnsi="Century Gothic"/>
          <w:szCs w:val="20"/>
        </w:rPr>
        <w:t>Título de posgrado en las diferentes modalidades por experiencia específica y viceversa.  </w:t>
      </w:r>
    </w:p>
    <w:p w14:paraId="3216765F" w14:textId="143AB545" w:rsidR="004E2750" w:rsidRPr="009B7107" w:rsidRDefault="004E2750" w:rsidP="004E2750">
      <w:pPr>
        <w:numPr>
          <w:ilvl w:val="0"/>
          <w:numId w:val="10"/>
        </w:numPr>
        <w:tabs>
          <w:tab w:val="clear" w:pos="720"/>
          <w:tab w:val="num" w:pos="1428"/>
        </w:tabs>
        <w:ind w:left="1428"/>
        <w:rPr>
          <w:rFonts w:ascii="Century Gothic" w:hAnsi="Century Gothic"/>
          <w:szCs w:val="20"/>
        </w:rPr>
      </w:pPr>
      <w:r w:rsidRPr="009B7107">
        <w:rPr>
          <w:rFonts w:ascii="Century Gothic" w:hAnsi="Century Gothic"/>
          <w:szCs w:val="20"/>
        </w:rPr>
        <w:t>No se puede aplicar equivalencia de experiencia general por experiencia espec</w:t>
      </w:r>
      <w:r w:rsidR="00C3029C" w:rsidRPr="009B7107">
        <w:rPr>
          <w:rFonts w:ascii="Century Gothic" w:hAnsi="Century Gothic"/>
          <w:szCs w:val="20"/>
        </w:rPr>
        <w:t>í</w:t>
      </w:r>
      <w:r w:rsidRPr="009B7107">
        <w:rPr>
          <w:rFonts w:ascii="Century Gothic" w:hAnsi="Century Gothic"/>
          <w:szCs w:val="20"/>
        </w:rPr>
        <w:t>fica o viceversa. </w:t>
      </w:r>
    </w:p>
    <w:p w14:paraId="65865F7D" w14:textId="6F0A2FED" w:rsidR="004E2750" w:rsidRPr="009B7107" w:rsidRDefault="004E2750" w:rsidP="002469FE">
      <w:pPr>
        <w:rPr>
          <w:rFonts w:ascii="Century Gothic" w:hAnsi="Century Gothic"/>
          <w:szCs w:val="20"/>
          <w:lang w:val="es-ES"/>
        </w:rPr>
      </w:pPr>
    </w:p>
    <w:p w14:paraId="3CE2FA6F" w14:textId="73FC5183" w:rsidR="00101381" w:rsidRPr="009B7107" w:rsidRDefault="00990784" w:rsidP="1490B45D">
      <w:pPr>
        <w:rPr>
          <w:rFonts w:ascii="Century Gothic" w:hAnsi="Century Gothic"/>
          <w:szCs w:val="20"/>
        </w:rPr>
      </w:pPr>
      <w:r w:rsidRPr="009B7107">
        <w:rPr>
          <w:rFonts w:ascii="Century Gothic" w:hAnsi="Century Gothic"/>
          <w:szCs w:val="20"/>
        </w:rPr>
        <w:t xml:space="preserve">El personal relacionado </w:t>
      </w:r>
      <w:r w:rsidR="00101381" w:rsidRPr="009B7107">
        <w:rPr>
          <w:rFonts w:ascii="Century Gothic" w:hAnsi="Century Gothic"/>
          <w:szCs w:val="20"/>
        </w:rPr>
        <w:t xml:space="preserve">corresponde al siguiente: </w:t>
      </w:r>
    </w:p>
    <w:p w14:paraId="197A93EA" w14:textId="77777777" w:rsidR="000C06E8" w:rsidRPr="009B7107" w:rsidRDefault="000C06E8" w:rsidP="00336D93">
      <w:pPr>
        <w:rPr>
          <w:rFonts w:ascii="Century Gothic" w:hAnsi="Century Gothic"/>
          <w:szCs w:val="20"/>
          <w:lang w:val="es-ES"/>
        </w:rPr>
      </w:pPr>
    </w:p>
    <w:p w14:paraId="3CB258CF" w14:textId="77777777" w:rsidR="00DD4E47" w:rsidRPr="009B7107" w:rsidRDefault="00DD4E47" w:rsidP="00DD4E47">
      <w:pPr>
        <w:numPr>
          <w:ilvl w:val="0"/>
          <w:numId w:val="10"/>
        </w:numPr>
        <w:tabs>
          <w:tab w:val="clear" w:pos="720"/>
          <w:tab w:val="num" w:pos="1428"/>
        </w:tabs>
        <w:ind w:left="1428"/>
        <w:rPr>
          <w:rFonts w:ascii="Century Gothic" w:hAnsi="Century Gothic"/>
          <w:szCs w:val="20"/>
        </w:rPr>
      </w:pPr>
      <w:r w:rsidRPr="009B7107">
        <w:rPr>
          <w:rFonts w:ascii="Century Gothic" w:hAnsi="Century Gothic"/>
          <w:szCs w:val="20"/>
        </w:rPr>
        <w:t>Un (1) Residente de obra (ingeniero civil)</w:t>
      </w:r>
    </w:p>
    <w:p w14:paraId="5FCB30E6" w14:textId="77777777" w:rsidR="00336D93" w:rsidRPr="009B7107" w:rsidRDefault="00336D93" w:rsidP="00336D93">
      <w:pPr>
        <w:rPr>
          <w:rFonts w:ascii="Century Gothic" w:hAnsi="Century Gothic"/>
          <w:szCs w:val="20"/>
        </w:rPr>
      </w:pPr>
    </w:p>
    <w:p w14:paraId="3DE24766" w14:textId="2CD9D8FD" w:rsidR="00156420" w:rsidRPr="009B7107" w:rsidRDefault="00156420" w:rsidP="007D65FD">
      <w:pPr>
        <w:rPr>
          <w:rFonts w:ascii="Century Gothic" w:hAnsi="Century Gothic"/>
          <w:szCs w:val="20"/>
        </w:rPr>
      </w:pPr>
    </w:p>
    <w:p w14:paraId="3C663FF2" w14:textId="4ED57345" w:rsidR="00156420" w:rsidRPr="009B7107" w:rsidRDefault="006A1CFF" w:rsidP="2D7BE78F">
      <w:pPr>
        <w:pStyle w:val="Ttulo2"/>
        <w:rPr>
          <w:rFonts w:ascii="Century Gothic" w:hAnsi="Century Gothic"/>
          <w:i w:val="0"/>
          <w:szCs w:val="20"/>
        </w:rPr>
      </w:pPr>
      <w:r w:rsidRPr="009B7107">
        <w:rPr>
          <w:rFonts w:ascii="Century Gothic" w:hAnsi="Century Gothic"/>
          <w:i w:val="0"/>
          <w:szCs w:val="20"/>
        </w:rPr>
        <w:t>Requisitos del personal</w:t>
      </w:r>
    </w:p>
    <w:p w14:paraId="0A7624C4" w14:textId="716D3C7B" w:rsidR="006A1CFF" w:rsidRPr="009B7107" w:rsidRDefault="006A1CFF" w:rsidP="006A1CFF">
      <w:pPr>
        <w:rPr>
          <w:rFonts w:ascii="Century Gothic" w:hAnsi="Century Gothic"/>
          <w:szCs w:val="20"/>
        </w:rPr>
      </w:pPr>
    </w:p>
    <w:p w14:paraId="05F6C0E7" w14:textId="174F3E34" w:rsidR="49A9303A" w:rsidRPr="009B7107" w:rsidRDefault="49A9303A">
      <w:pPr>
        <w:rPr>
          <w:rFonts w:ascii="Century Gothic" w:eastAsia="Arial" w:hAnsi="Century Gothic" w:cs="Arial"/>
          <w:color w:val="000000" w:themeColor="text1"/>
          <w:szCs w:val="20"/>
        </w:rPr>
      </w:pPr>
      <w:r w:rsidRPr="009B7107">
        <w:rPr>
          <w:rFonts w:ascii="Century Gothic" w:eastAsia="Arial" w:hAnsi="Century Gothic" w:cs="Arial"/>
          <w:color w:val="000000" w:themeColor="text1"/>
          <w:szCs w:val="20"/>
          <w:lang w:val="es-ES"/>
        </w:rPr>
        <w:t xml:space="preserve">Todos los profesionales exigidos, deben cumplir y acreditar, como mínimo, los siguientes requisitos de formación y experiencia: </w:t>
      </w:r>
    </w:p>
    <w:p w14:paraId="2566AC1B" w14:textId="7E0D0A74" w:rsidR="2D7BE78F" w:rsidRPr="009B7107" w:rsidRDefault="2D7BE78F">
      <w:pPr>
        <w:rPr>
          <w:rFonts w:ascii="Century Gothic" w:eastAsia="Arial" w:hAnsi="Century Gothic" w:cs="Arial"/>
          <w:color w:val="000000" w:themeColor="text1"/>
          <w:szCs w:val="20"/>
        </w:rPr>
      </w:pPr>
    </w:p>
    <w:p w14:paraId="38464CA1" w14:textId="6402F04F" w:rsidR="49A9303A" w:rsidRPr="009B7107" w:rsidRDefault="49A9303A">
      <w:pPr>
        <w:rPr>
          <w:rFonts w:ascii="Century Gothic" w:eastAsia="Arial" w:hAnsi="Century Gothic" w:cs="Arial"/>
          <w:color w:val="000000" w:themeColor="text1"/>
          <w:szCs w:val="20"/>
        </w:rPr>
      </w:pPr>
      <w:r w:rsidRPr="009B7107">
        <w:rPr>
          <w:rFonts w:ascii="Century Gothic" w:eastAsia="Arial" w:hAnsi="Century Gothic" w:cs="Arial"/>
          <w:szCs w:val="20"/>
          <w:highlight w:val="lightGray"/>
          <w:lang w:val="es-ES"/>
        </w:rPr>
        <w:t>[La entidad deberá incluir requisitos de experiencia proporcionales y adecuados al tipo de obra</w:t>
      </w:r>
      <w:r w:rsidRPr="009B7107">
        <w:rPr>
          <w:rFonts w:ascii="Century Gothic" w:eastAsia="Arial" w:hAnsi="Century Gothic" w:cs="Arial"/>
          <w:szCs w:val="20"/>
          <w:highlight w:val="lightGray"/>
          <w:u w:val="single"/>
          <w:lang w:val="es-ES"/>
        </w:rPr>
        <w:t xml:space="preserve"> del sector social</w:t>
      </w:r>
      <w:r w:rsidRPr="009B7107">
        <w:rPr>
          <w:rFonts w:ascii="Century Gothic" w:eastAsia="Arial" w:hAnsi="Century Gothic" w:cs="Arial"/>
          <w:szCs w:val="20"/>
          <w:highlight w:val="lightGray"/>
          <w:lang w:val="es-ES"/>
        </w:rPr>
        <w:t xml:space="preserve"> conforme a lo establecido en los estudios y documentos previos. Los requisitos de experiencia general y específica que establezca en la siguiente tabla deben ser acordes con el literal</w:t>
      </w:r>
      <w:r w:rsidR="00BD08C0" w:rsidRPr="009B7107">
        <w:rPr>
          <w:rFonts w:ascii="Century Gothic" w:eastAsia="Arial" w:hAnsi="Century Gothic" w:cs="Arial"/>
          <w:szCs w:val="20"/>
          <w:highlight w:val="lightGray"/>
          <w:lang w:val="es-ES"/>
        </w:rPr>
        <w:t xml:space="preserve"> correspondiente</w:t>
      </w:r>
      <w:r w:rsidRPr="009B7107">
        <w:rPr>
          <w:rFonts w:ascii="Century Gothic" w:eastAsia="Arial" w:hAnsi="Century Gothic" w:cs="Arial"/>
          <w:szCs w:val="20"/>
          <w:highlight w:val="lightGray"/>
          <w:lang w:val="es-ES"/>
        </w:rPr>
        <w:t xml:space="preserve"> </w:t>
      </w:r>
      <w:r w:rsidRPr="009B7107">
        <w:rPr>
          <w:rFonts w:ascii="Century Gothic" w:eastAsia="Arial" w:hAnsi="Century Gothic" w:cs="Arial"/>
          <w:color w:val="000000" w:themeColor="text1"/>
          <w:szCs w:val="20"/>
          <w:highlight w:val="lightGray"/>
          <w:lang w:val="es-ES"/>
        </w:rPr>
        <w:t xml:space="preserve">de este numeral y no podrá </w:t>
      </w:r>
      <w:r w:rsidRPr="009B7107">
        <w:rPr>
          <w:rFonts w:ascii="Century Gothic" w:eastAsia="Arial" w:hAnsi="Century Gothic" w:cs="Arial"/>
          <w:color w:val="000000" w:themeColor="text1"/>
          <w:szCs w:val="20"/>
          <w:highlight w:val="lightGray"/>
        </w:rPr>
        <w:t>requerir experiencia que incluya volúmenes o cantidades de obra específica]</w:t>
      </w:r>
    </w:p>
    <w:p w14:paraId="6BD05397" w14:textId="44426254" w:rsidR="2D7BE78F" w:rsidRPr="009B7107" w:rsidRDefault="2D7BE78F" w:rsidP="00BD08C0">
      <w:pPr>
        <w:jc w:val="left"/>
        <w:rPr>
          <w:rFonts w:ascii="Century Gothic" w:eastAsia="Times New Roman" w:hAnsi="Century Gothic" w:cs="Times New Roman"/>
          <w:color w:val="3B3838" w:themeColor="background2" w:themeShade="40"/>
          <w:szCs w:val="20"/>
        </w:rPr>
      </w:pPr>
    </w:p>
    <w:tbl>
      <w:tblPr>
        <w:tblW w:w="88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9B7107" w14:paraId="5C4FDC5E" w14:textId="77777777" w:rsidTr="00253894">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9B7107" w:rsidRDefault="2D7BE78F" w:rsidP="00BD08C0">
            <w:pPr>
              <w:spacing w:line="259" w:lineRule="auto"/>
              <w:rPr>
                <w:rFonts w:ascii="Century Gothic" w:eastAsia="Arial" w:hAnsi="Century Gothic" w:cs="Arial"/>
                <w:szCs w:val="20"/>
              </w:rPr>
            </w:pPr>
            <w:r w:rsidRPr="009B7107">
              <w:rPr>
                <w:rFonts w:ascii="Century Gothic" w:eastAsia="Arial" w:hAnsi="Century Gothic" w:cs="Arial"/>
                <w:b/>
                <w:bCs/>
                <w:szCs w:val="20"/>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9B7107" w:rsidRDefault="2D7BE78F" w:rsidP="00BD08C0">
            <w:pPr>
              <w:spacing w:line="259" w:lineRule="auto"/>
              <w:rPr>
                <w:rFonts w:ascii="Century Gothic" w:eastAsia="Arial" w:hAnsi="Century Gothic" w:cs="Arial"/>
                <w:szCs w:val="20"/>
              </w:rPr>
            </w:pPr>
            <w:r w:rsidRPr="009B7107">
              <w:rPr>
                <w:rFonts w:ascii="Century Gothic" w:eastAsia="Arial" w:hAnsi="Century Gothic" w:cs="Arial"/>
                <w:b/>
                <w:bCs/>
                <w:szCs w:val="20"/>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9B7107" w:rsidRDefault="2D7BE78F" w:rsidP="00BD08C0">
            <w:pPr>
              <w:spacing w:line="259" w:lineRule="auto"/>
              <w:rPr>
                <w:rFonts w:ascii="Century Gothic" w:eastAsia="Arial" w:hAnsi="Century Gothic" w:cs="Arial"/>
                <w:szCs w:val="20"/>
              </w:rPr>
            </w:pPr>
            <w:r w:rsidRPr="009B7107">
              <w:rPr>
                <w:rFonts w:ascii="Century Gothic" w:eastAsia="Arial" w:hAnsi="Century Gothic" w:cs="Arial"/>
                <w:b/>
                <w:bCs/>
                <w:szCs w:val="20"/>
                <w:lang w:val="es-ES"/>
              </w:rPr>
              <w:t>Requisitos de Experiencia Específica</w:t>
            </w:r>
          </w:p>
        </w:tc>
      </w:tr>
      <w:tr w:rsidR="2D7BE78F" w:rsidRPr="009B7107" w14:paraId="752767DA" w14:textId="77777777" w:rsidTr="00253894">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142B6C2D" w:rsidR="2D7BE78F" w:rsidRPr="009B7107" w:rsidRDefault="00253894" w:rsidP="00BD08C0">
            <w:pPr>
              <w:spacing w:line="259" w:lineRule="auto"/>
              <w:rPr>
                <w:rFonts w:ascii="Century Gothic" w:eastAsia="Arial" w:hAnsi="Century Gothic" w:cs="Arial"/>
                <w:color w:val="000000" w:themeColor="text1"/>
                <w:szCs w:val="20"/>
              </w:rPr>
            </w:pPr>
            <w:r w:rsidRPr="009B7107">
              <w:rPr>
                <w:rFonts w:ascii="Century Gothic" w:eastAsia="Arial" w:hAnsi="Century Gothic" w:cs="Arial"/>
                <w:color w:val="000000" w:themeColor="text1"/>
                <w:szCs w:val="20"/>
                <w:lang w:val="es-ES"/>
              </w:rPr>
              <w:t>Ingeniero civil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71477525" w:rsidR="2D7BE78F" w:rsidRPr="009B7107" w:rsidRDefault="00253894" w:rsidP="00BD08C0">
            <w:pPr>
              <w:spacing w:line="259" w:lineRule="auto"/>
              <w:rPr>
                <w:rFonts w:ascii="Century Gothic" w:eastAsia="Arial" w:hAnsi="Century Gothic" w:cs="Arial"/>
                <w:color w:val="000000" w:themeColor="text1"/>
                <w:szCs w:val="20"/>
              </w:rPr>
            </w:pPr>
            <w:r w:rsidRPr="009B7107">
              <w:rPr>
                <w:rFonts w:ascii="Century Gothic" w:eastAsia="Arial" w:hAnsi="Century Gothic" w:cs="Arial"/>
                <w:color w:val="000000" w:themeColor="text1"/>
                <w:szCs w:val="20"/>
                <w:lang w:val="es-ES"/>
              </w:rPr>
              <w:t>Ingeniero civil con mínimo un (1) año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2663B55A" w:rsidR="2D7BE78F" w:rsidRPr="009B7107" w:rsidRDefault="00253894" w:rsidP="00BD08C0">
            <w:pPr>
              <w:spacing w:line="259" w:lineRule="auto"/>
              <w:rPr>
                <w:rFonts w:ascii="Century Gothic" w:eastAsia="Arial" w:hAnsi="Century Gothic" w:cs="Arial"/>
                <w:color w:val="000000" w:themeColor="text1"/>
                <w:szCs w:val="20"/>
              </w:rPr>
            </w:pPr>
            <w:proofErr w:type="gramStart"/>
            <w:r w:rsidRPr="009B7107">
              <w:rPr>
                <w:rFonts w:ascii="Century Gothic" w:eastAsia="Arial" w:hAnsi="Century Gothic" w:cs="Arial"/>
                <w:color w:val="000000" w:themeColor="text1"/>
                <w:szCs w:val="20"/>
                <w:lang w:val="es-ES"/>
              </w:rPr>
              <w:t>N.A</w:t>
            </w:r>
            <w:proofErr w:type="gramEnd"/>
          </w:p>
        </w:tc>
      </w:tr>
    </w:tbl>
    <w:p w14:paraId="58714C92" w14:textId="35F9C7EC" w:rsidR="2D7BE78F" w:rsidRPr="009B7107" w:rsidRDefault="2D7BE78F" w:rsidP="00BD08C0">
      <w:pPr>
        <w:spacing w:after="160" w:line="259" w:lineRule="auto"/>
        <w:rPr>
          <w:rFonts w:ascii="Century Gothic" w:eastAsia="Arial" w:hAnsi="Century Gothic" w:cs="Arial"/>
          <w:color w:val="3B3838" w:themeColor="background2" w:themeShade="40"/>
          <w:szCs w:val="20"/>
        </w:rPr>
      </w:pPr>
    </w:p>
    <w:p w14:paraId="14961E28" w14:textId="5E232523" w:rsidR="00850B16" w:rsidRPr="009B7107" w:rsidRDefault="00062056" w:rsidP="1490B45D">
      <w:pPr>
        <w:pStyle w:val="Ttulo1"/>
        <w:rPr>
          <w:rFonts w:ascii="Century Gothic" w:hAnsi="Century Gothic"/>
          <w:szCs w:val="20"/>
        </w:rPr>
      </w:pPr>
      <w:r w:rsidRPr="009B7107">
        <w:rPr>
          <w:rFonts w:ascii="Century Gothic" w:hAnsi="Century Gothic"/>
          <w:szCs w:val="20"/>
        </w:rPr>
        <w:t>Maquinaria mínima del proyecto</w:t>
      </w:r>
    </w:p>
    <w:p w14:paraId="76561C90" w14:textId="77777777" w:rsidR="008F0B61" w:rsidRPr="009B7107" w:rsidRDefault="008F0B61" w:rsidP="004B6353">
      <w:pPr>
        <w:rPr>
          <w:rFonts w:ascii="Century Gothic" w:hAnsi="Century Gothic"/>
          <w:szCs w:val="20"/>
        </w:rPr>
      </w:pPr>
    </w:p>
    <w:p w14:paraId="733FADDF" w14:textId="5E32685E" w:rsidR="002F32B5" w:rsidRPr="009B7107" w:rsidRDefault="004B6353" w:rsidP="00840D30">
      <w:pPr>
        <w:rPr>
          <w:rFonts w:ascii="Century Gothic" w:hAnsi="Century Gothic"/>
          <w:szCs w:val="20"/>
        </w:rPr>
      </w:pPr>
      <w:r w:rsidRPr="009B7107">
        <w:rPr>
          <w:rFonts w:ascii="Century Gothic" w:hAnsi="Century Gothic"/>
          <w:szCs w:val="20"/>
        </w:rPr>
        <w:t>El</w:t>
      </w:r>
      <w:r w:rsidR="006B3430" w:rsidRPr="009B7107">
        <w:rPr>
          <w:rFonts w:ascii="Century Gothic" w:hAnsi="Century Gothic"/>
          <w:szCs w:val="20"/>
        </w:rPr>
        <w:t xml:space="preserve"> </w:t>
      </w:r>
      <w:r w:rsidRPr="009B7107">
        <w:rPr>
          <w:rFonts w:ascii="Century Gothic" w:hAnsi="Century Gothic"/>
          <w:szCs w:val="20"/>
        </w:rPr>
        <w:t>equipo</w:t>
      </w:r>
      <w:r w:rsidR="006B3430" w:rsidRPr="009B7107">
        <w:rPr>
          <w:rFonts w:ascii="Century Gothic" w:hAnsi="Century Gothic"/>
          <w:szCs w:val="20"/>
        </w:rPr>
        <w:t xml:space="preserve"> </w:t>
      </w:r>
      <w:r w:rsidRPr="009B7107">
        <w:rPr>
          <w:rFonts w:ascii="Century Gothic" w:hAnsi="Century Gothic"/>
          <w:szCs w:val="20"/>
        </w:rPr>
        <w:t>mínimo</w:t>
      </w:r>
      <w:r w:rsidR="006B3430" w:rsidRPr="009B7107">
        <w:rPr>
          <w:rFonts w:ascii="Century Gothic" w:hAnsi="Century Gothic"/>
          <w:szCs w:val="20"/>
        </w:rPr>
        <w:t xml:space="preserve"> </w:t>
      </w:r>
      <w:r w:rsidRPr="009B7107">
        <w:rPr>
          <w:rFonts w:ascii="Century Gothic" w:hAnsi="Century Gothic"/>
          <w:szCs w:val="20"/>
        </w:rPr>
        <w:t>requerido</w:t>
      </w:r>
      <w:r w:rsidR="006B3430" w:rsidRPr="009B7107">
        <w:rPr>
          <w:rFonts w:ascii="Century Gothic" w:hAnsi="Century Gothic"/>
          <w:szCs w:val="20"/>
        </w:rPr>
        <w:t xml:space="preserve"> </w:t>
      </w:r>
      <w:r w:rsidRPr="009B7107">
        <w:rPr>
          <w:rFonts w:ascii="Century Gothic" w:hAnsi="Century Gothic"/>
          <w:szCs w:val="20"/>
        </w:rPr>
        <w:t>es</w:t>
      </w:r>
      <w:r w:rsidR="006B3430" w:rsidRPr="009B7107">
        <w:rPr>
          <w:rFonts w:ascii="Century Gothic" w:hAnsi="Century Gothic"/>
          <w:szCs w:val="20"/>
        </w:rPr>
        <w:t xml:space="preserve"> </w:t>
      </w:r>
      <w:r w:rsidRPr="009B7107">
        <w:rPr>
          <w:rFonts w:ascii="Century Gothic" w:hAnsi="Century Gothic"/>
          <w:szCs w:val="20"/>
        </w:rPr>
        <w:t>el siguiente: </w:t>
      </w:r>
    </w:p>
    <w:p w14:paraId="71F05F46" w14:textId="4EDACFD0" w:rsidR="002F32B5" w:rsidRPr="009B7107" w:rsidRDefault="002F32B5" w:rsidP="00840D30">
      <w:pPr>
        <w:pStyle w:val="font-claude-response-body"/>
        <w:jc w:val="both"/>
        <w:rPr>
          <w:rFonts w:ascii="Century Gothic" w:eastAsiaTheme="minorHAnsi" w:hAnsi="Century Gothic" w:cstheme="minorBidi"/>
          <w:sz w:val="20"/>
          <w:szCs w:val="20"/>
          <w:lang w:eastAsia="en-US"/>
        </w:rPr>
      </w:pPr>
      <w:r w:rsidRPr="009B7107">
        <w:rPr>
          <w:rFonts w:ascii="Century Gothic" w:eastAsiaTheme="minorHAnsi" w:hAnsi="Century Gothic" w:cstheme="minorBidi"/>
          <w:sz w:val="20"/>
          <w:szCs w:val="20"/>
          <w:lang w:eastAsia="en-US"/>
        </w:rPr>
        <w:t>Mezcladora de un bulto (180 litros) — mínimo dos unidades si el concreto se produce en sitio, con una de respaldo operativa.</w:t>
      </w:r>
      <w:r w:rsidRPr="009B7107">
        <w:rPr>
          <w:rFonts w:ascii="Century Gothic" w:eastAsiaTheme="minorHAnsi" w:hAnsi="Century Gothic" w:cstheme="minorBidi"/>
          <w:sz w:val="20"/>
          <w:szCs w:val="20"/>
          <w:lang w:eastAsia="en-US"/>
        </w:rPr>
        <w:br/>
      </w:r>
    </w:p>
    <w:p w14:paraId="109B7CAF" w14:textId="77777777" w:rsidR="002F32B5" w:rsidRPr="009B7107" w:rsidRDefault="002F32B5" w:rsidP="00840D30">
      <w:pPr>
        <w:pStyle w:val="font-claude-response-body"/>
        <w:jc w:val="both"/>
        <w:rPr>
          <w:rFonts w:ascii="Century Gothic" w:eastAsiaTheme="minorHAnsi" w:hAnsi="Century Gothic" w:cstheme="minorBidi"/>
          <w:sz w:val="20"/>
          <w:szCs w:val="20"/>
          <w:lang w:eastAsia="en-US"/>
        </w:rPr>
      </w:pPr>
      <w:r w:rsidRPr="009B7107">
        <w:rPr>
          <w:rFonts w:ascii="Century Gothic" w:eastAsiaTheme="minorHAnsi" w:hAnsi="Century Gothic" w:cstheme="minorBidi"/>
          <w:b/>
          <w:bCs/>
          <w:sz w:val="20"/>
          <w:szCs w:val="20"/>
          <w:lang w:eastAsia="en-US"/>
        </w:rPr>
        <w:lastRenderedPageBreak/>
        <w:t>Corte de juntas</w:t>
      </w:r>
    </w:p>
    <w:p w14:paraId="380B0E7B" w14:textId="57FEE8C4" w:rsidR="002F32B5" w:rsidRPr="009B7107" w:rsidRDefault="002F32B5" w:rsidP="00840D30">
      <w:pPr>
        <w:pStyle w:val="font-claude-response-body"/>
        <w:jc w:val="both"/>
        <w:rPr>
          <w:rFonts w:ascii="Century Gothic" w:eastAsiaTheme="minorHAnsi" w:hAnsi="Century Gothic" w:cstheme="minorBidi"/>
          <w:sz w:val="20"/>
          <w:szCs w:val="20"/>
          <w:lang w:eastAsia="en-US"/>
        </w:rPr>
      </w:pPr>
      <w:r w:rsidRPr="009B7107">
        <w:rPr>
          <w:rFonts w:ascii="Century Gothic" w:eastAsiaTheme="minorHAnsi" w:hAnsi="Century Gothic" w:cstheme="minorBidi"/>
          <w:sz w:val="20"/>
          <w:szCs w:val="20"/>
          <w:lang w:eastAsia="en-US"/>
        </w:rPr>
        <w:t xml:space="preserve">Sierra cortadora de juntas con disco de diamante — corte húmedo, profundidad mínima de corte </w:t>
      </w:r>
      <w:r w:rsidR="00840D30" w:rsidRPr="009B7107">
        <w:rPr>
          <w:rFonts w:ascii="Century Gothic" w:eastAsiaTheme="minorHAnsi" w:hAnsi="Century Gothic" w:cstheme="minorBidi"/>
          <w:sz w:val="20"/>
          <w:szCs w:val="20"/>
          <w:lang w:eastAsia="en-US"/>
        </w:rPr>
        <w:t>2,5</w:t>
      </w:r>
      <w:r w:rsidRPr="009B7107">
        <w:rPr>
          <w:rFonts w:ascii="Century Gothic" w:eastAsiaTheme="minorHAnsi" w:hAnsi="Century Gothic" w:cstheme="minorBidi"/>
          <w:sz w:val="20"/>
          <w:szCs w:val="20"/>
          <w:lang w:eastAsia="en-US"/>
        </w:rPr>
        <w:t xml:space="preserve"> cm, para las juntas de contracción.</w:t>
      </w:r>
    </w:p>
    <w:p w14:paraId="67E70674" w14:textId="24391DB5" w:rsidR="004B6353" w:rsidRPr="009B7107" w:rsidRDefault="059FCEAF" w:rsidP="004B6353">
      <w:pPr>
        <w:rPr>
          <w:rFonts w:ascii="Century Gothic" w:hAnsi="Century Gothic"/>
          <w:szCs w:val="20"/>
        </w:rPr>
      </w:pPr>
      <w:r w:rsidRPr="009B7107">
        <w:rPr>
          <w:rFonts w:ascii="Century Gothic" w:hAnsi="Century Gothic"/>
          <w:szCs w:val="20"/>
        </w:rPr>
        <w:t xml:space="preserve">La maquinaria mínima requerida será verificada una vez se adjudique el </w:t>
      </w:r>
      <w:r w:rsidR="663CF51D" w:rsidRPr="009B7107">
        <w:rPr>
          <w:rFonts w:ascii="Century Gothic" w:hAnsi="Century Gothic"/>
          <w:szCs w:val="20"/>
        </w:rPr>
        <w:t>C</w:t>
      </w:r>
      <w:r w:rsidRPr="009B7107">
        <w:rPr>
          <w:rFonts w:ascii="Century Gothic" w:hAnsi="Century Gothic"/>
          <w:szCs w:val="20"/>
        </w:rPr>
        <w:t xml:space="preserve">ontrato y no podrá ser pedida durante la selección del </w:t>
      </w:r>
      <w:r w:rsidR="2B21051E" w:rsidRPr="009B7107">
        <w:rPr>
          <w:rFonts w:ascii="Century Gothic" w:hAnsi="Century Gothic"/>
          <w:szCs w:val="20"/>
        </w:rPr>
        <w:t>C</w:t>
      </w:r>
      <w:r w:rsidRPr="009B7107">
        <w:rPr>
          <w:rFonts w:ascii="Century Gothic" w:hAnsi="Century Gothic"/>
          <w:szCs w:val="20"/>
        </w:rPr>
        <w:t>ontratista para efectos de otorgar puntaje o como criterio habilitante</w:t>
      </w:r>
      <w:r w:rsidR="3FE6D36D" w:rsidRPr="009B7107">
        <w:rPr>
          <w:rFonts w:ascii="Century Gothic" w:hAnsi="Century Gothic"/>
          <w:szCs w:val="20"/>
        </w:rPr>
        <w:t>.</w:t>
      </w:r>
      <w:r w:rsidRPr="009B7107">
        <w:rPr>
          <w:rFonts w:ascii="Century Gothic" w:hAnsi="Century Gothic"/>
          <w:szCs w:val="20"/>
        </w:rPr>
        <w:t> </w:t>
      </w:r>
    </w:p>
    <w:p w14:paraId="1D26AA76" w14:textId="6F662790" w:rsidR="00D5067B" w:rsidRPr="009B7107" w:rsidRDefault="00D5067B" w:rsidP="00DB2628">
      <w:pPr>
        <w:rPr>
          <w:rFonts w:ascii="Century Gothic" w:hAnsi="Century Gothic"/>
          <w:szCs w:val="20"/>
        </w:rPr>
      </w:pPr>
    </w:p>
    <w:p w14:paraId="0526CA62" w14:textId="5C31C528" w:rsidR="1490B45D" w:rsidRPr="009B7107" w:rsidRDefault="6849EFF7" w:rsidP="00DD4E47">
      <w:pPr>
        <w:pStyle w:val="Ttulo1"/>
        <w:rPr>
          <w:rFonts w:ascii="Century Gothic" w:eastAsia="Verdana" w:hAnsi="Century Gothic" w:cs="Verdana"/>
          <w:bCs/>
          <w:color w:val="000000" w:themeColor="text1"/>
          <w:szCs w:val="20"/>
        </w:rPr>
      </w:pPr>
      <w:r w:rsidRPr="009B7107">
        <w:rPr>
          <w:rFonts w:ascii="Century Gothic" w:eastAsia="Verdana" w:hAnsi="Century Gothic" w:cs="Verdana"/>
          <w:bCs/>
          <w:color w:val="000000" w:themeColor="text1"/>
          <w:szCs w:val="20"/>
          <w:lang w:val="es-ES"/>
        </w:rPr>
        <w:t xml:space="preserve">POSIBLES FUENTES DE MATERIALES PARA EL PROYECTO </w:t>
      </w:r>
    </w:p>
    <w:p w14:paraId="754BCE39" w14:textId="554DDED8" w:rsidR="6849EFF7" w:rsidRPr="009B7107" w:rsidRDefault="6849EFF7" w:rsidP="1490B45D">
      <w:pPr>
        <w:spacing w:after="160" w:line="259" w:lineRule="auto"/>
        <w:rPr>
          <w:rFonts w:ascii="Century Gothic" w:eastAsia="Verdana" w:hAnsi="Century Gothic" w:cs="Verdana"/>
          <w:color w:val="000000" w:themeColor="text1"/>
          <w:szCs w:val="20"/>
        </w:rPr>
      </w:pPr>
      <w:r w:rsidRPr="009B7107">
        <w:rPr>
          <w:rFonts w:ascii="Century Gothic" w:eastAsia="Verdana" w:hAnsi="Century Gothic" w:cs="Verdana"/>
          <w:color w:val="000000" w:themeColor="text1"/>
          <w:szCs w:val="20"/>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9B7107" w:rsidRDefault="6849EFF7" w:rsidP="1490B45D">
      <w:pPr>
        <w:spacing w:after="160" w:line="259" w:lineRule="auto"/>
        <w:rPr>
          <w:rFonts w:ascii="Century Gothic" w:eastAsia="Verdana" w:hAnsi="Century Gothic" w:cs="Verdana"/>
          <w:color w:val="000000" w:themeColor="text1"/>
          <w:szCs w:val="20"/>
        </w:rPr>
      </w:pPr>
      <w:r w:rsidRPr="009B7107">
        <w:rPr>
          <w:rFonts w:ascii="Century Gothic" w:eastAsia="Verdana" w:hAnsi="Century Gothic" w:cs="Verdana"/>
          <w:color w:val="000000" w:themeColor="text1"/>
          <w:szCs w:val="20"/>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9B7107" w:rsidRDefault="6849EFF7" w:rsidP="1490B45D">
      <w:pPr>
        <w:spacing w:after="160" w:line="259" w:lineRule="auto"/>
        <w:rPr>
          <w:rFonts w:ascii="Century Gothic" w:eastAsia="Verdana" w:hAnsi="Century Gothic" w:cs="Verdana"/>
          <w:color w:val="000000" w:themeColor="text1"/>
          <w:szCs w:val="20"/>
        </w:rPr>
      </w:pPr>
      <w:r w:rsidRPr="009B7107">
        <w:rPr>
          <w:rFonts w:ascii="Century Gothic" w:eastAsia="Verdana" w:hAnsi="Century Gothic" w:cs="Verdana"/>
          <w:color w:val="000000" w:themeColor="text1"/>
          <w:szCs w:val="20"/>
          <w:lang w:val="es-ES"/>
        </w:rPr>
        <w:t xml:space="preserve">Las fuentes seleccionadas por el contratista deben ser previamente autorizadas por la respectiva interventoría o supervisión, previo al inicio de las obras. </w:t>
      </w:r>
      <w:r w:rsidRPr="009B7107">
        <w:rPr>
          <w:rFonts w:ascii="Century Gothic" w:eastAsia="Verdana" w:hAnsi="Century Gothic" w:cs="Verdana"/>
          <w:color w:val="000000" w:themeColor="text1"/>
          <w:szCs w:val="20"/>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9B7107" w:rsidRDefault="6849EFF7" w:rsidP="1490B45D">
      <w:pPr>
        <w:spacing w:after="160" w:line="259" w:lineRule="auto"/>
        <w:rPr>
          <w:rFonts w:ascii="Century Gothic" w:eastAsia="Verdana" w:hAnsi="Century Gothic" w:cs="Verdana"/>
          <w:color w:val="000000" w:themeColor="text1"/>
          <w:szCs w:val="20"/>
        </w:rPr>
      </w:pPr>
      <w:r w:rsidRPr="009B7107">
        <w:rPr>
          <w:rFonts w:ascii="Century Gothic" w:eastAsia="Verdana" w:hAnsi="Century Gothic" w:cs="Verdana"/>
          <w:color w:val="000000" w:themeColor="text1"/>
          <w:szCs w:val="20"/>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9B7107" w:rsidRDefault="6849EFF7" w:rsidP="1490B45D">
      <w:pPr>
        <w:spacing w:after="160" w:line="259" w:lineRule="auto"/>
        <w:rPr>
          <w:rFonts w:ascii="Century Gothic" w:eastAsia="Verdana" w:hAnsi="Century Gothic" w:cs="Verdana"/>
          <w:color w:val="000000" w:themeColor="text1"/>
          <w:szCs w:val="20"/>
        </w:rPr>
      </w:pPr>
      <w:r w:rsidRPr="009B7107">
        <w:rPr>
          <w:rFonts w:ascii="Century Gothic" w:eastAsia="Verdana" w:hAnsi="Century Gothic" w:cs="Verdana"/>
          <w:color w:val="000000" w:themeColor="text1"/>
          <w:szCs w:val="20"/>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9B7107" w:rsidRDefault="6849EFF7" w:rsidP="1490B45D">
      <w:pPr>
        <w:pStyle w:val="Ttulo1"/>
        <w:rPr>
          <w:rFonts w:ascii="Century Gothic" w:eastAsia="Verdana" w:hAnsi="Century Gothic" w:cs="Verdana"/>
          <w:bCs/>
          <w:color w:val="000000" w:themeColor="text1"/>
          <w:szCs w:val="20"/>
        </w:rPr>
      </w:pPr>
      <w:r w:rsidRPr="009B7107">
        <w:rPr>
          <w:rFonts w:ascii="Century Gothic" w:eastAsia="Verdana" w:hAnsi="Century Gothic" w:cs="Verdana"/>
          <w:bCs/>
          <w:color w:val="000000" w:themeColor="text1"/>
          <w:szCs w:val="20"/>
          <w:lang w:val="es-ES"/>
        </w:rPr>
        <w:t>OBRAS PROVISIONALES</w:t>
      </w:r>
    </w:p>
    <w:p w14:paraId="2CB56086" w14:textId="6C9A52E3" w:rsidR="1490B45D" w:rsidRPr="009B7107" w:rsidRDefault="1490B45D" w:rsidP="1490B45D">
      <w:pPr>
        <w:rPr>
          <w:rFonts w:ascii="Century Gothic" w:eastAsia="Arial" w:hAnsi="Century Gothic" w:cs="Arial"/>
          <w:color w:val="000000" w:themeColor="text1"/>
          <w:szCs w:val="20"/>
        </w:rPr>
      </w:pPr>
    </w:p>
    <w:p w14:paraId="267A4D27" w14:textId="165E3810" w:rsidR="1490B45D" w:rsidRPr="009B7107" w:rsidRDefault="00DD4E47" w:rsidP="1490B45D">
      <w:pPr>
        <w:rPr>
          <w:rFonts w:ascii="Century Gothic" w:eastAsia="Verdana" w:hAnsi="Century Gothic" w:cs="Verdana"/>
          <w:color w:val="000000" w:themeColor="text1"/>
          <w:szCs w:val="20"/>
          <w:lang w:eastAsia="es-ES"/>
        </w:rPr>
      </w:pPr>
      <w:r w:rsidRPr="009B7107">
        <w:rPr>
          <w:rFonts w:ascii="Century Gothic" w:eastAsia="Verdana" w:hAnsi="Century Gothic" w:cs="Verdana"/>
          <w:color w:val="000000" w:themeColor="text1"/>
          <w:szCs w:val="20"/>
          <w:lang w:eastAsia="es-ES"/>
        </w:rPr>
        <w:t>No requiere obras provisionales</w:t>
      </w:r>
    </w:p>
    <w:p w14:paraId="488AA49E" w14:textId="77777777" w:rsidR="00944D0B" w:rsidRPr="009B7107" w:rsidRDefault="00944D0B" w:rsidP="1490B45D">
      <w:pPr>
        <w:rPr>
          <w:rFonts w:ascii="Century Gothic" w:hAnsi="Century Gothic"/>
          <w:szCs w:val="20"/>
        </w:rPr>
      </w:pPr>
    </w:p>
    <w:p w14:paraId="0AB7EFD5" w14:textId="78672FBB" w:rsidR="00AE6755" w:rsidRPr="009B7107" w:rsidRDefault="00CF369B" w:rsidP="009232B2">
      <w:pPr>
        <w:pStyle w:val="Ttulo1"/>
        <w:rPr>
          <w:rFonts w:ascii="Century Gothic" w:hAnsi="Century Gothic"/>
          <w:szCs w:val="20"/>
        </w:rPr>
      </w:pPr>
      <w:r w:rsidRPr="009B7107">
        <w:rPr>
          <w:rFonts w:ascii="Century Gothic" w:hAnsi="Century Gothic"/>
          <w:szCs w:val="20"/>
        </w:rPr>
        <w:t>S</w:t>
      </w:r>
      <w:r w:rsidR="005316D7" w:rsidRPr="009B7107">
        <w:rPr>
          <w:rFonts w:ascii="Century Gothic" w:hAnsi="Century Gothic"/>
          <w:szCs w:val="20"/>
        </w:rPr>
        <w:t xml:space="preserve">eñalización </w:t>
      </w:r>
    </w:p>
    <w:p w14:paraId="43C1E908" w14:textId="4D2E398D" w:rsidR="005316D7" w:rsidRPr="009B7107" w:rsidRDefault="005316D7" w:rsidP="005316D7">
      <w:pPr>
        <w:rPr>
          <w:rFonts w:ascii="Century Gothic" w:hAnsi="Century Gothic"/>
          <w:szCs w:val="20"/>
        </w:rPr>
      </w:pPr>
    </w:p>
    <w:p w14:paraId="1F6ACFB9" w14:textId="42CB65BF" w:rsidR="009E22FA" w:rsidRPr="009B7107" w:rsidRDefault="00DD4E47" w:rsidP="009E22FA">
      <w:pPr>
        <w:rPr>
          <w:rFonts w:ascii="Century Gothic" w:hAnsi="Century Gothic"/>
          <w:szCs w:val="20"/>
        </w:rPr>
      </w:pPr>
      <w:r w:rsidRPr="009B7107">
        <w:rPr>
          <w:rFonts w:ascii="Century Gothic" w:hAnsi="Century Gothic"/>
          <w:szCs w:val="20"/>
        </w:rPr>
        <w:lastRenderedPageBreak/>
        <w:t>No requiere señalización.</w:t>
      </w:r>
    </w:p>
    <w:p w14:paraId="100B1579" w14:textId="77777777" w:rsidR="00DD4E47" w:rsidRPr="009B7107" w:rsidRDefault="00DD4E47" w:rsidP="009E22FA">
      <w:pPr>
        <w:rPr>
          <w:rFonts w:ascii="Century Gothic" w:hAnsi="Century Gothic"/>
          <w:szCs w:val="20"/>
        </w:rPr>
      </w:pPr>
    </w:p>
    <w:p w14:paraId="5FAFAB4C" w14:textId="58CFF511" w:rsidR="009E22FA" w:rsidRPr="009B7107" w:rsidRDefault="009E22FA" w:rsidP="009E22FA">
      <w:pPr>
        <w:rPr>
          <w:rFonts w:ascii="Century Gothic" w:hAnsi="Century Gothic"/>
          <w:szCs w:val="20"/>
        </w:rPr>
      </w:pPr>
      <w:r w:rsidRPr="009B7107">
        <w:rPr>
          <w:rFonts w:ascii="Century Gothic" w:hAnsi="Century Gothic"/>
          <w:szCs w:val="20"/>
        </w:rPr>
        <w:t xml:space="preserve">De ser necesario, son de cargo del </w:t>
      </w:r>
      <w:r w:rsidR="1C9952AE" w:rsidRPr="009B7107">
        <w:rPr>
          <w:rFonts w:ascii="Century Gothic" w:hAnsi="Century Gothic"/>
          <w:szCs w:val="20"/>
        </w:rPr>
        <w:t>P</w:t>
      </w:r>
      <w:r w:rsidRPr="009B7107">
        <w:rPr>
          <w:rFonts w:ascii="Century Gothic" w:hAnsi="Century Gothic"/>
          <w:szCs w:val="20"/>
        </w:rPr>
        <w:t xml:space="preserve">roponente favorecido todos los costos requeridos para </w:t>
      </w:r>
      <w:r w:rsidR="001418DC" w:rsidRPr="009B7107">
        <w:rPr>
          <w:rFonts w:ascii="Century Gothic" w:hAnsi="Century Gothic"/>
          <w:szCs w:val="20"/>
        </w:rPr>
        <w:t>instalar</w:t>
      </w:r>
      <w:r w:rsidRPr="009B7107">
        <w:rPr>
          <w:rFonts w:ascii="Century Gothic" w:hAnsi="Century Gothic"/>
          <w:szCs w:val="20"/>
        </w:rPr>
        <w:t xml:space="preserve"> y mantener la señalización de </w:t>
      </w:r>
      <w:r w:rsidR="001418DC" w:rsidRPr="009B7107">
        <w:rPr>
          <w:rFonts w:ascii="Century Gothic" w:hAnsi="Century Gothic"/>
          <w:szCs w:val="20"/>
        </w:rPr>
        <w:t xml:space="preserve">la </w:t>
      </w:r>
      <w:r w:rsidRPr="009B7107">
        <w:rPr>
          <w:rFonts w:ascii="Century Gothic" w:hAnsi="Century Gothic"/>
          <w:szCs w:val="20"/>
        </w:rPr>
        <w:t xml:space="preserve">obra y las vallas informativas, la iluminación nocturna y demás dispositivos de seguridad </w:t>
      </w:r>
      <w:r w:rsidR="00887F8E" w:rsidRPr="009B7107">
        <w:rPr>
          <w:rFonts w:ascii="Century Gothic" w:hAnsi="Century Gothic"/>
          <w:szCs w:val="20"/>
        </w:rPr>
        <w:t>y salud en el trabajo</w:t>
      </w:r>
      <w:r w:rsidR="00D2363E" w:rsidRPr="009B7107">
        <w:rPr>
          <w:rFonts w:ascii="Century Gothic" w:hAnsi="Century Gothic"/>
          <w:szCs w:val="20"/>
        </w:rPr>
        <w:t>,</w:t>
      </w:r>
      <w:r w:rsidRPr="009B7107">
        <w:rPr>
          <w:rFonts w:ascii="Century Gothic" w:hAnsi="Century Gothic"/>
          <w:szCs w:val="20"/>
        </w:rPr>
        <w:t xml:space="preserve"> de comunicación y coordinación en los términos definidos por las autoridades competentes.  </w:t>
      </w:r>
    </w:p>
    <w:p w14:paraId="714B5A33" w14:textId="77777777" w:rsidR="009E22FA" w:rsidRPr="009B7107" w:rsidRDefault="009E22FA" w:rsidP="009E22FA">
      <w:pPr>
        <w:rPr>
          <w:rFonts w:ascii="Century Gothic" w:hAnsi="Century Gothic"/>
          <w:szCs w:val="20"/>
        </w:rPr>
      </w:pPr>
    </w:p>
    <w:p w14:paraId="0162B2FD" w14:textId="1389A1DC" w:rsidR="005316D7" w:rsidRPr="009B7107" w:rsidRDefault="41BA5FC8" w:rsidP="009E22FA">
      <w:pPr>
        <w:rPr>
          <w:rFonts w:ascii="Century Gothic" w:hAnsi="Century Gothic"/>
          <w:szCs w:val="20"/>
        </w:rPr>
      </w:pPr>
      <w:r w:rsidRPr="009B7107">
        <w:rPr>
          <w:rFonts w:ascii="Century Gothic" w:hAnsi="Century Gothic"/>
          <w:szCs w:val="20"/>
        </w:rPr>
        <w:t xml:space="preserve">Sin perjuicio de lo anterior, la </w:t>
      </w:r>
      <w:r w:rsidR="379E3196" w:rsidRPr="009B7107">
        <w:rPr>
          <w:rFonts w:ascii="Century Gothic" w:hAnsi="Century Gothic"/>
          <w:szCs w:val="20"/>
        </w:rPr>
        <w:t>E</w:t>
      </w:r>
      <w:r w:rsidRPr="009B7107">
        <w:rPr>
          <w:rFonts w:ascii="Century Gothic" w:hAnsi="Century Gothic"/>
          <w:szCs w:val="20"/>
        </w:rPr>
        <w:t xml:space="preserve">ntidad debe definir puntualmente cuáles son los costos directos e indirectos incluidos dentro del </w:t>
      </w:r>
      <w:r w:rsidR="74B82A60" w:rsidRPr="009B7107">
        <w:rPr>
          <w:rFonts w:ascii="Century Gothic" w:hAnsi="Century Gothic"/>
          <w:szCs w:val="20"/>
        </w:rPr>
        <w:t>P</w:t>
      </w:r>
      <w:r w:rsidRPr="009B7107">
        <w:rPr>
          <w:rFonts w:ascii="Century Gothic" w:hAnsi="Century Gothic"/>
          <w:szCs w:val="20"/>
        </w:rPr>
        <w:t xml:space="preserve">resupuesto </w:t>
      </w:r>
      <w:r w:rsidR="74B82A60" w:rsidRPr="009B7107">
        <w:rPr>
          <w:rFonts w:ascii="Century Gothic" w:hAnsi="Century Gothic"/>
          <w:szCs w:val="20"/>
        </w:rPr>
        <w:t>O</w:t>
      </w:r>
      <w:r w:rsidRPr="009B7107">
        <w:rPr>
          <w:rFonts w:ascii="Century Gothic" w:hAnsi="Century Gothic"/>
          <w:szCs w:val="20"/>
        </w:rPr>
        <w:t>ficial dependiendo del proyecto a ejecutar.</w:t>
      </w:r>
    </w:p>
    <w:p w14:paraId="22699C93" w14:textId="77777777" w:rsidR="00AE6755" w:rsidRPr="009B7107" w:rsidRDefault="00AE6755" w:rsidP="00AE6755">
      <w:pPr>
        <w:rPr>
          <w:rFonts w:ascii="Century Gothic" w:hAnsi="Century Gothic"/>
          <w:szCs w:val="20"/>
        </w:rPr>
      </w:pPr>
    </w:p>
    <w:p w14:paraId="3134F582" w14:textId="5807204A" w:rsidR="00850B16" w:rsidRPr="009B7107" w:rsidRDefault="00CF369B" w:rsidP="00EB365C">
      <w:pPr>
        <w:pStyle w:val="Ttulo1"/>
        <w:rPr>
          <w:rFonts w:ascii="Century Gothic" w:hAnsi="Century Gothic"/>
          <w:szCs w:val="20"/>
        </w:rPr>
      </w:pPr>
      <w:r w:rsidRPr="009B7107">
        <w:rPr>
          <w:rFonts w:ascii="Century Gothic" w:hAnsi="Century Gothic"/>
          <w:szCs w:val="20"/>
        </w:rPr>
        <w:t>P</w:t>
      </w:r>
      <w:r w:rsidR="00EB365C" w:rsidRPr="009B7107">
        <w:rPr>
          <w:rFonts w:ascii="Century Gothic" w:hAnsi="Century Gothic"/>
          <w:szCs w:val="20"/>
        </w:rPr>
        <w:t xml:space="preserve">ermisos, licencias y autorizaciones </w:t>
      </w:r>
    </w:p>
    <w:p w14:paraId="2C54DF09" w14:textId="4EFD3715" w:rsidR="00EB365C" w:rsidRPr="009B7107" w:rsidRDefault="00EB365C" w:rsidP="00EB365C">
      <w:pPr>
        <w:rPr>
          <w:rFonts w:ascii="Century Gothic" w:hAnsi="Century Gothic"/>
          <w:szCs w:val="20"/>
        </w:rPr>
      </w:pPr>
    </w:p>
    <w:p w14:paraId="63370029" w14:textId="7D3AE155" w:rsidR="00EB365C" w:rsidRPr="009B7107" w:rsidRDefault="00944D0B" w:rsidP="00EB365C">
      <w:pPr>
        <w:rPr>
          <w:rFonts w:ascii="Century Gothic" w:hAnsi="Century Gothic"/>
          <w:szCs w:val="20"/>
        </w:rPr>
      </w:pPr>
      <w:r w:rsidRPr="009B7107">
        <w:rPr>
          <w:rFonts w:ascii="Century Gothic" w:hAnsi="Century Gothic"/>
          <w:szCs w:val="20"/>
        </w:rPr>
        <w:t>El proyecto no requiere expedición de permisos ni licencias.</w:t>
      </w:r>
    </w:p>
    <w:p w14:paraId="3EC6CF5B" w14:textId="77777777" w:rsidR="00CF369B" w:rsidRPr="009B7107" w:rsidRDefault="00CF369B" w:rsidP="002B7C83">
      <w:pPr>
        <w:rPr>
          <w:rFonts w:ascii="Century Gothic" w:hAnsi="Century Gothic"/>
          <w:szCs w:val="20"/>
        </w:rPr>
      </w:pPr>
    </w:p>
    <w:p w14:paraId="310DC0D1" w14:textId="31B64CF3" w:rsidR="00C10018" w:rsidRPr="009B7107" w:rsidRDefault="00C10018" w:rsidP="00C10018">
      <w:pPr>
        <w:rPr>
          <w:rFonts w:ascii="Century Gothic" w:hAnsi="Century Gothic"/>
          <w:szCs w:val="20"/>
        </w:rPr>
      </w:pPr>
      <w:r w:rsidRPr="009B7107">
        <w:rPr>
          <w:rFonts w:ascii="Century Gothic" w:hAnsi="Century Gothic"/>
          <w:szCs w:val="20"/>
        </w:rPr>
        <w:t xml:space="preserve">En constancia, se firma en </w:t>
      </w:r>
      <w:r w:rsidR="00443A5D">
        <w:rPr>
          <w:rFonts w:ascii="Century Gothic" w:hAnsi="Century Gothic"/>
          <w:szCs w:val="20"/>
        </w:rPr>
        <w:t xml:space="preserve">Ocaña, Norte de Santander, </w:t>
      </w:r>
      <w:r w:rsidRPr="009B7107">
        <w:rPr>
          <w:rFonts w:ascii="Century Gothic" w:hAnsi="Century Gothic"/>
          <w:szCs w:val="20"/>
        </w:rPr>
        <w:t xml:space="preserve">a los </w:t>
      </w:r>
      <w:r w:rsidR="00443A5D">
        <w:rPr>
          <w:rFonts w:ascii="Century Gothic" w:hAnsi="Century Gothic"/>
          <w:szCs w:val="20"/>
        </w:rPr>
        <w:t>14</w:t>
      </w:r>
      <w:r w:rsidRPr="009B7107">
        <w:rPr>
          <w:rFonts w:ascii="Century Gothic" w:hAnsi="Century Gothic"/>
          <w:szCs w:val="20"/>
        </w:rPr>
        <w:t xml:space="preserve"> días del mes de </w:t>
      </w:r>
      <w:r w:rsidR="00443A5D">
        <w:rPr>
          <w:rFonts w:ascii="Century Gothic" w:hAnsi="Century Gothic"/>
          <w:szCs w:val="20"/>
        </w:rPr>
        <w:t>agosto</w:t>
      </w:r>
      <w:r w:rsidRPr="009B7107">
        <w:rPr>
          <w:rFonts w:ascii="Century Gothic" w:hAnsi="Century Gothic"/>
          <w:szCs w:val="20"/>
        </w:rPr>
        <w:t xml:space="preserve"> de 20</w:t>
      </w:r>
      <w:r w:rsidR="00443A5D">
        <w:rPr>
          <w:rFonts w:ascii="Century Gothic" w:hAnsi="Century Gothic"/>
          <w:szCs w:val="20"/>
        </w:rPr>
        <w:t>26</w:t>
      </w:r>
      <w:r w:rsidRPr="009B7107">
        <w:rPr>
          <w:rFonts w:ascii="Century Gothic" w:hAnsi="Century Gothic"/>
          <w:szCs w:val="20"/>
        </w:rPr>
        <w:t>.</w:t>
      </w:r>
    </w:p>
    <w:p w14:paraId="1F9FD463" w14:textId="77777777" w:rsidR="002B2052" w:rsidRPr="009B7107" w:rsidRDefault="002B2052" w:rsidP="00C10018">
      <w:pPr>
        <w:rPr>
          <w:rFonts w:ascii="Century Gothic" w:hAnsi="Century Gothic"/>
          <w:szCs w:val="20"/>
        </w:rPr>
      </w:pPr>
    </w:p>
    <w:p w14:paraId="0CCBDED4" w14:textId="77777777" w:rsidR="002B2052" w:rsidRPr="009B7107" w:rsidRDefault="002B2052" w:rsidP="00C10018">
      <w:pPr>
        <w:rPr>
          <w:rFonts w:ascii="Century Gothic" w:hAnsi="Century Gothic"/>
          <w:szCs w:val="20"/>
        </w:rPr>
      </w:pPr>
    </w:p>
    <w:p w14:paraId="430370FC" w14:textId="77777777" w:rsidR="002B2052" w:rsidRPr="009B7107" w:rsidRDefault="002B2052" w:rsidP="00C10018">
      <w:pPr>
        <w:rPr>
          <w:rFonts w:ascii="Century Gothic" w:hAnsi="Century Gothic"/>
          <w:szCs w:val="20"/>
        </w:rPr>
      </w:pPr>
    </w:p>
    <w:p w14:paraId="34893F29" w14:textId="408B849F" w:rsidR="002B2052" w:rsidRPr="009B7107" w:rsidRDefault="002B2052" w:rsidP="002B2052">
      <w:pPr>
        <w:jc w:val="center"/>
        <w:rPr>
          <w:rFonts w:ascii="Century Gothic" w:hAnsi="Century Gothic"/>
          <w:b/>
          <w:bCs/>
          <w:szCs w:val="20"/>
        </w:rPr>
      </w:pPr>
      <w:r w:rsidRPr="009B7107">
        <w:rPr>
          <w:rFonts w:ascii="Century Gothic" w:hAnsi="Century Gothic"/>
          <w:b/>
          <w:bCs/>
          <w:szCs w:val="20"/>
        </w:rPr>
        <w:t>GUSTAVO CASTILLA VERGEL</w:t>
      </w:r>
    </w:p>
    <w:p w14:paraId="14935211" w14:textId="0276835C" w:rsidR="002B2052" w:rsidRDefault="002B2052" w:rsidP="002B2052">
      <w:pPr>
        <w:jc w:val="center"/>
        <w:rPr>
          <w:rFonts w:ascii="Century Gothic" w:hAnsi="Century Gothic"/>
          <w:szCs w:val="20"/>
        </w:rPr>
      </w:pPr>
      <w:r w:rsidRPr="009B7107">
        <w:rPr>
          <w:rFonts w:ascii="Century Gothic" w:hAnsi="Century Gothic"/>
          <w:szCs w:val="20"/>
        </w:rPr>
        <w:t>Secretario de vías, infraestructura y vivienda</w:t>
      </w:r>
    </w:p>
    <w:p w14:paraId="1B3BF3E1" w14:textId="77777777" w:rsidR="00443A5D" w:rsidRPr="009B7107" w:rsidRDefault="00443A5D" w:rsidP="002B2052">
      <w:pPr>
        <w:jc w:val="center"/>
        <w:rPr>
          <w:rFonts w:ascii="Century Gothic" w:hAnsi="Century Gothic"/>
          <w:szCs w:val="20"/>
        </w:rPr>
      </w:pPr>
    </w:p>
    <w:sectPr w:rsidR="00443A5D" w:rsidRPr="009B7107" w:rsidSect="00E03472">
      <w:headerReference w:type="default" r:id="rId14"/>
      <w:footerReference w:type="default" r:id="rId15"/>
      <w:pgSz w:w="12240" w:h="15840"/>
      <w:pgMar w:top="1417" w:right="1701" w:bottom="2269" w:left="1701" w:header="708" w:footer="2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BD43C7" w14:textId="77777777" w:rsidR="008351F8" w:rsidRDefault="008351F8" w:rsidP="00646344">
      <w:r>
        <w:separator/>
      </w:r>
    </w:p>
  </w:endnote>
  <w:endnote w:type="continuationSeparator" w:id="0">
    <w:p w14:paraId="5A24EA43" w14:textId="77777777" w:rsidR="008351F8" w:rsidRDefault="008351F8" w:rsidP="00646344">
      <w:r>
        <w:continuationSeparator/>
      </w:r>
    </w:p>
  </w:endnote>
  <w:endnote w:type="continuationNotice" w:id="1">
    <w:p w14:paraId="7672FEF3" w14:textId="77777777" w:rsidR="008351F8" w:rsidRDefault="00835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1711AABD" w14:textId="028BF209" w:rsidR="00646344" w:rsidRPr="00E03472" w:rsidRDefault="007E39C5" w:rsidP="00646344">
    <w:pPr>
      <w:widowControl w:val="0"/>
      <w:autoSpaceDE w:val="0"/>
      <w:autoSpaceDN w:val="0"/>
      <w:adjustRightInd w:val="0"/>
      <w:spacing w:line="265" w:lineRule="exact"/>
      <w:ind w:left="-18" w:right="-38"/>
      <w:jc w:val="center"/>
      <w:rPr>
        <w:rFonts w:ascii="Verdana" w:hAnsi="Verdana" w:cs="Arial"/>
        <w:b/>
        <w:color w:val="000000" w:themeColor="text1"/>
        <w:sz w:val="18"/>
        <w:szCs w:val="18"/>
        <w:highlight w:val="lightGray"/>
      </w:rPr>
    </w:pPr>
    <w:r w:rsidRPr="00E03472">
      <w:rPr>
        <w:rFonts w:ascii="Verdana" w:hAnsi="Verdana" w:cs="Arial"/>
        <w:b/>
        <w:color w:val="000000" w:themeColor="text1"/>
        <w:sz w:val="18"/>
        <w:szCs w:val="18"/>
      </w:rPr>
      <w:t>REALIZAR EL MEJORAMIENTO DEL ESCENARIO DEPORTIVO DE LA CANCHA DEL BARRIO VILLA PARAÍSO MEDIANTE LA CONSTRUCCIÓN DE LOSA DE CONCRETO RÍGIDO QUE OFREZCA MEJORES CONDICIONES DE ESPACIOS SEGUROS PARA EL DISFRUTE DEL DEPORTE Y LA RECREACIÓN EN EL MUNICIPIO DE OCAÑA, NORTE DE SANTANDER.</w:t>
    </w:r>
    <w:r w:rsidR="00646344" w:rsidRPr="00E03472">
      <w:rPr>
        <w:rFonts w:ascii="Verdana" w:hAnsi="Verdana" w:cs="Arial"/>
        <w:b/>
        <w:color w:val="000000" w:themeColor="text1"/>
        <w:sz w:val="18"/>
        <w:szCs w:val="18"/>
        <w:highlight w:val="lightGray"/>
      </w:rPr>
      <w:t xml:space="preserve"> </w:t>
    </w:r>
  </w:p>
  <w:p w14:paraId="4DD0F40C" w14:textId="77777777" w:rsidR="00DD4E47" w:rsidRPr="00C80FBC" w:rsidRDefault="00DD4E47" w:rsidP="00646344">
    <w:pPr>
      <w:widowControl w:val="0"/>
      <w:autoSpaceDE w:val="0"/>
      <w:autoSpaceDN w:val="0"/>
      <w:adjustRightInd w:val="0"/>
      <w:spacing w:line="265" w:lineRule="exact"/>
      <w:ind w:left="-18" w:right="-38"/>
      <w:jc w:val="center"/>
      <w:rPr>
        <w:rFonts w:ascii="Verdana" w:hAnsi="Verdana" w:cs="Arial"/>
        <w:b/>
        <w:color w:val="000000" w:themeColor="text1"/>
        <w:szCs w:val="20"/>
        <w:highlight w:val="lightGray"/>
      </w:rPr>
    </w:pPr>
  </w:p>
  <w:p w14:paraId="1BCFDF37" w14:textId="11C13E6E" w:rsidR="00646344" w:rsidRPr="00C80FBC" w:rsidRDefault="007E39C5"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7E39C5">
      <w:rPr>
        <w:rFonts w:ascii="Verdana" w:hAnsi="Verdana" w:cs="Arial"/>
        <w:b/>
        <w:bCs/>
        <w:color w:val="000000" w:themeColor="text1"/>
      </w:rPr>
      <w:t xml:space="preserve">ALCALDÍA MUNICIPAL DE OCAÑA </w:t>
    </w:r>
    <w:r w:rsidR="00646344" w:rsidRPr="00C80FBC">
      <w:rPr>
        <w:rFonts w:ascii="Verdana" w:hAnsi="Verdana" w:cs="Arial"/>
        <w:b/>
        <w:bCs/>
        <w:color w:val="000000" w:themeColor="text1"/>
      </w:rPr>
      <w:t xml:space="preserve"> </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6EA65" w14:textId="77777777" w:rsidR="008351F8" w:rsidRDefault="008351F8" w:rsidP="00646344">
      <w:r>
        <w:separator/>
      </w:r>
    </w:p>
  </w:footnote>
  <w:footnote w:type="continuationSeparator" w:id="0">
    <w:p w14:paraId="63151392" w14:textId="77777777" w:rsidR="008351F8" w:rsidRDefault="008351F8" w:rsidP="00646344">
      <w:r>
        <w:continuationSeparator/>
      </w:r>
    </w:p>
  </w:footnote>
  <w:footnote w:type="continuationNotice" w:id="1">
    <w:p w14:paraId="2AC94F0F" w14:textId="77777777" w:rsidR="008351F8" w:rsidRDefault="008351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8C379E"/>
    <w:multiLevelType w:val="hybridMultilevel"/>
    <w:tmpl w:val="13C23D28"/>
    <w:lvl w:ilvl="0" w:tplc="8D00A13C">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7"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8"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4055509">
    <w:abstractNumId w:val="16"/>
  </w:num>
  <w:num w:numId="2" w16cid:durableId="700783823">
    <w:abstractNumId w:val="19"/>
  </w:num>
  <w:num w:numId="3" w16cid:durableId="2115862495">
    <w:abstractNumId w:val="6"/>
  </w:num>
  <w:num w:numId="4" w16cid:durableId="1471537">
    <w:abstractNumId w:val="5"/>
  </w:num>
  <w:num w:numId="5" w16cid:durableId="1101291615">
    <w:abstractNumId w:val="9"/>
  </w:num>
  <w:num w:numId="6" w16cid:durableId="1525292253">
    <w:abstractNumId w:val="3"/>
  </w:num>
  <w:num w:numId="7" w16cid:durableId="721172468">
    <w:abstractNumId w:val="0"/>
  </w:num>
  <w:num w:numId="8" w16cid:durableId="25298024">
    <w:abstractNumId w:val="23"/>
  </w:num>
  <w:num w:numId="9" w16cid:durableId="1784618635">
    <w:abstractNumId w:val="4"/>
  </w:num>
  <w:num w:numId="10" w16cid:durableId="1448544019">
    <w:abstractNumId w:val="2"/>
  </w:num>
  <w:num w:numId="11" w16cid:durableId="972057290">
    <w:abstractNumId w:val="1"/>
  </w:num>
  <w:num w:numId="12" w16cid:durableId="286083096">
    <w:abstractNumId w:val="20"/>
  </w:num>
  <w:num w:numId="13" w16cid:durableId="1539198781">
    <w:abstractNumId w:val="24"/>
  </w:num>
  <w:num w:numId="14" w16cid:durableId="2110150287">
    <w:abstractNumId w:val="8"/>
  </w:num>
  <w:num w:numId="15" w16cid:durableId="967467185">
    <w:abstractNumId w:val="14"/>
  </w:num>
  <w:num w:numId="16" w16cid:durableId="1168330873">
    <w:abstractNumId w:val="12"/>
  </w:num>
  <w:num w:numId="17" w16cid:durableId="1066689183">
    <w:abstractNumId w:val="7"/>
  </w:num>
  <w:num w:numId="18" w16cid:durableId="347105495">
    <w:abstractNumId w:val="15"/>
  </w:num>
  <w:num w:numId="19" w16cid:durableId="1963533484">
    <w:abstractNumId w:val="18"/>
  </w:num>
  <w:num w:numId="20" w16cid:durableId="366031807">
    <w:abstractNumId w:val="21"/>
  </w:num>
  <w:num w:numId="21" w16cid:durableId="706638138">
    <w:abstractNumId w:val="10"/>
  </w:num>
  <w:num w:numId="22" w16cid:durableId="1363359199">
    <w:abstractNumId w:val="17"/>
  </w:num>
  <w:num w:numId="23" w16cid:durableId="1391853925">
    <w:abstractNumId w:val="13"/>
  </w:num>
  <w:num w:numId="24" w16cid:durableId="1519394337">
    <w:abstractNumId w:val="22"/>
  </w:num>
  <w:num w:numId="25" w16cid:durableId="2135126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066A5"/>
    <w:rsid w:val="00116F0A"/>
    <w:rsid w:val="0011776A"/>
    <w:rsid w:val="00117D91"/>
    <w:rsid w:val="00121F8B"/>
    <w:rsid w:val="00124A38"/>
    <w:rsid w:val="001322F5"/>
    <w:rsid w:val="0013484B"/>
    <w:rsid w:val="00134F09"/>
    <w:rsid w:val="001418DC"/>
    <w:rsid w:val="00142C3C"/>
    <w:rsid w:val="00147DB8"/>
    <w:rsid w:val="00156420"/>
    <w:rsid w:val="00160AF1"/>
    <w:rsid w:val="0016156E"/>
    <w:rsid w:val="001703C2"/>
    <w:rsid w:val="00182BFB"/>
    <w:rsid w:val="00186A0A"/>
    <w:rsid w:val="001918FE"/>
    <w:rsid w:val="001952BD"/>
    <w:rsid w:val="001972B0"/>
    <w:rsid w:val="001A2A17"/>
    <w:rsid w:val="001B52E8"/>
    <w:rsid w:val="001C3F86"/>
    <w:rsid w:val="001D5EE5"/>
    <w:rsid w:val="001D6449"/>
    <w:rsid w:val="001E5F58"/>
    <w:rsid w:val="001F0598"/>
    <w:rsid w:val="001F534B"/>
    <w:rsid w:val="001F55B9"/>
    <w:rsid w:val="00207AAF"/>
    <w:rsid w:val="002239D5"/>
    <w:rsid w:val="002250D0"/>
    <w:rsid w:val="0022646C"/>
    <w:rsid w:val="002351C7"/>
    <w:rsid w:val="00236D47"/>
    <w:rsid w:val="00236EB8"/>
    <w:rsid w:val="00237E6E"/>
    <w:rsid w:val="002452A3"/>
    <w:rsid w:val="0024683C"/>
    <w:rsid w:val="002469FE"/>
    <w:rsid w:val="00253894"/>
    <w:rsid w:val="002549D9"/>
    <w:rsid w:val="00265470"/>
    <w:rsid w:val="002668FF"/>
    <w:rsid w:val="00274FF3"/>
    <w:rsid w:val="00275D42"/>
    <w:rsid w:val="002778DF"/>
    <w:rsid w:val="0028134B"/>
    <w:rsid w:val="002833B2"/>
    <w:rsid w:val="002907B3"/>
    <w:rsid w:val="0029497D"/>
    <w:rsid w:val="002A24F6"/>
    <w:rsid w:val="002A50AB"/>
    <w:rsid w:val="002A5200"/>
    <w:rsid w:val="002A5A35"/>
    <w:rsid w:val="002A5ABA"/>
    <w:rsid w:val="002B2052"/>
    <w:rsid w:val="002B5D1B"/>
    <w:rsid w:val="002B6AAC"/>
    <w:rsid w:val="002B7C83"/>
    <w:rsid w:val="002C74F7"/>
    <w:rsid w:val="002F083A"/>
    <w:rsid w:val="002F32B5"/>
    <w:rsid w:val="00302DBC"/>
    <w:rsid w:val="00321978"/>
    <w:rsid w:val="00327712"/>
    <w:rsid w:val="00330B80"/>
    <w:rsid w:val="00336D93"/>
    <w:rsid w:val="003417F7"/>
    <w:rsid w:val="0035238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3836"/>
    <w:rsid w:val="003F4B4D"/>
    <w:rsid w:val="003F7FC3"/>
    <w:rsid w:val="00410A40"/>
    <w:rsid w:val="00413D08"/>
    <w:rsid w:val="004178FB"/>
    <w:rsid w:val="0042069C"/>
    <w:rsid w:val="00420973"/>
    <w:rsid w:val="00422547"/>
    <w:rsid w:val="00422E0D"/>
    <w:rsid w:val="004266E7"/>
    <w:rsid w:val="00426B4B"/>
    <w:rsid w:val="00443A5D"/>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F1689"/>
    <w:rsid w:val="004F3267"/>
    <w:rsid w:val="005034DE"/>
    <w:rsid w:val="0050553A"/>
    <w:rsid w:val="00506F70"/>
    <w:rsid w:val="00510130"/>
    <w:rsid w:val="00511770"/>
    <w:rsid w:val="00521285"/>
    <w:rsid w:val="00521A3F"/>
    <w:rsid w:val="0052200C"/>
    <w:rsid w:val="00530552"/>
    <w:rsid w:val="005316D7"/>
    <w:rsid w:val="005376B9"/>
    <w:rsid w:val="00540B44"/>
    <w:rsid w:val="00546FFB"/>
    <w:rsid w:val="00553348"/>
    <w:rsid w:val="0055516E"/>
    <w:rsid w:val="00557A4B"/>
    <w:rsid w:val="00574209"/>
    <w:rsid w:val="00575D46"/>
    <w:rsid w:val="00590A22"/>
    <w:rsid w:val="00594EC9"/>
    <w:rsid w:val="00595149"/>
    <w:rsid w:val="005A741F"/>
    <w:rsid w:val="005B2EFC"/>
    <w:rsid w:val="005C226D"/>
    <w:rsid w:val="005C45CE"/>
    <w:rsid w:val="005D334D"/>
    <w:rsid w:val="005D3AAB"/>
    <w:rsid w:val="005D3B23"/>
    <w:rsid w:val="005D5BD3"/>
    <w:rsid w:val="005E057A"/>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53C7"/>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39C5"/>
    <w:rsid w:val="007E7B61"/>
    <w:rsid w:val="0081419F"/>
    <w:rsid w:val="0081719E"/>
    <w:rsid w:val="00823040"/>
    <w:rsid w:val="00827FB2"/>
    <w:rsid w:val="008351F8"/>
    <w:rsid w:val="008357EC"/>
    <w:rsid w:val="00840D30"/>
    <w:rsid w:val="00844431"/>
    <w:rsid w:val="00844C67"/>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44D0B"/>
    <w:rsid w:val="00952F3F"/>
    <w:rsid w:val="0096780E"/>
    <w:rsid w:val="009712D3"/>
    <w:rsid w:val="00973C0D"/>
    <w:rsid w:val="0097414A"/>
    <w:rsid w:val="009771DE"/>
    <w:rsid w:val="00982045"/>
    <w:rsid w:val="009868F1"/>
    <w:rsid w:val="00990784"/>
    <w:rsid w:val="009A2277"/>
    <w:rsid w:val="009A69A8"/>
    <w:rsid w:val="009B0D49"/>
    <w:rsid w:val="009B3BE0"/>
    <w:rsid w:val="009B421E"/>
    <w:rsid w:val="009B7107"/>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251BD"/>
    <w:rsid w:val="00B36E00"/>
    <w:rsid w:val="00B63BA7"/>
    <w:rsid w:val="00B66D4C"/>
    <w:rsid w:val="00B70761"/>
    <w:rsid w:val="00B72373"/>
    <w:rsid w:val="00B76155"/>
    <w:rsid w:val="00B81892"/>
    <w:rsid w:val="00B84AD1"/>
    <w:rsid w:val="00B85C8A"/>
    <w:rsid w:val="00BA104E"/>
    <w:rsid w:val="00BA506B"/>
    <w:rsid w:val="00BB5D04"/>
    <w:rsid w:val="00BC71EF"/>
    <w:rsid w:val="00BC72ED"/>
    <w:rsid w:val="00BC7AEE"/>
    <w:rsid w:val="00BD08C0"/>
    <w:rsid w:val="00BD135D"/>
    <w:rsid w:val="00BD4B85"/>
    <w:rsid w:val="00BD60E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47948"/>
    <w:rsid w:val="00C53924"/>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67FC3"/>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D4E47"/>
    <w:rsid w:val="00DE174D"/>
    <w:rsid w:val="00DE4F52"/>
    <w:rsid w:val="00DF731E"/>
    <w:rsid w:val="00E03472"/>
    <w:rsid w:val="00E03BB2"/>
    <w:rsid w:val="00E170EA"/>
    <w:rsid w:val="00E1768C"/>
    <w:rsid w:val="00E261A2"/>
    <w:rsid w:val="00E36B0B"/>
    <w:rsid w:val="00E439E2"/>
    <w:rsid w:val="00E442EA"/>
    <w:rsid w:val="00E51F4C"/>
    <w:rsid w:val="00E529C2"/>
    <w:rsid w:val="00E52F5F"/>
    <w:rsid w:val="00E5748A"/>
    <w:rsid w:val="00E5778C"/>
    <w:rsid w:val="00E60F5A"/>
    <w:rsid w:val="00E6301F"/>
    <w:rsid w:val="00E70F5D"/>
    <w:rsid w:val="00E7231B"/>
    <w:rsid w:val="00E72558"/>
    <w:rsid w:val="00E730E2"/>
    <w:rsid w:val="00E8085F"/>
    <w:rsid w:val="00E93CAE"/>
    <w:rsid w:val="00E94AF1"/>
    <w:rsid w:val="00EA1923"/>
    <w:rsid w:val="00EA39D0"/>
    <w:rsid w:val="00EA71DA"/>
    <w:rsid w:val="00EB27DE"/>
    <w:rsid w:val="00EB365C"/>
    <w:rsid w:val="00EB591F"/>
    <w:rsid w:val="00EB5CDB"/>
    <w:rsid w:val="00EC6D77"/>
    <w:rsid w:val="00ED48BB"/>
    <w:rsid w:val="00EE1168"/>
    <w:rsid w:val="00EF0D0B"/>
    <w:rsid w:val="00EF53C2"/>
    <w:rsid w:val="00F00DC3"/>
    <w:rsid w:val="00F05A62"/>
    <w:rsid w:val="00F13667"/>
    <w:rsid w:val="00F1554E"/>
    <w:rsid w:val="00F1736F"/>
    <w:rsid w:val="00F258E9"/>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LISTA"/>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paragraph" w:customStyle="1" w:styleId="font-claude-response-body">
    <w:name w:val="font-claude-response-body"/>
    <w:basedOn w:val="Normal"/>
    <w:rsid w:val="003F3836"/>
    <w:pPr>
      <w:spacing w:before="100" w:beforeAutospacing="1" w:after="100" w:afterAutospacing="1"/>
      <w:jc w:val="left"/>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3F38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990674">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26829670">
      <w:bodyDiv w:val="1"/>
      <w:marLeft w:val="0"/>
      <w:marRight w:val="0"/>
      <w:marTop w:val="0"/>
      <w:marBottom w:val="0"/>
      <w:divBdr>
        <w:top w:val="none" w:sz="0" w:space="0" w:color="auto"/>
        <w:left w:val="none" w:sz="0" w:space="0" w:color="auto"/>
        <w:bottom w:val="none" w:sz="0" w:space="0" w:color="auto"/>
        <w:right w:val="none" w:sz="0" w:space="0" w:color="auto"/>
      </w:divBdr>
    </w:div>
    <w:div w:id="505364505">
      <w:bodyDiv w:val="1"/>
      <w:marLeft w:val="0"/>
      <w:marRight w:val="0"/>
      <w:marTop w:val="0"/>
      <w:marBottom w:val="0"/>
      <w:divBdr>
        <w:top w:val="none" w:sz="0" w:space="0" w:color="auto"/>
        <w:left w:val="none" w:sz="0" w:space="0" w:color="auto"/>
        <w:bottom w:val="none" w:sz="0" w:space="0" w:color="auto"/>
        <w:right w:val="none" w:sz="0" w:space="0" w:color="auto"/>
      </w:divBdr>
    </w:div>
    <w:div w:id="644235326">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56749722">
      <w:bodyDiv w:val="1"/>
      <w:marLeft w:val="0"/>
      <w:marRight w:val="0"/>
      <w:marTop w:val="0"/>
      <w:marBottom w:val="0"/>
      <w:divBdr>
        <w:top w:val="none" w:sz="0" w:space="0" w:color="auto"/>
        <w:left w:val="none" w:sz="0" w:space="0" w:color="auto"/>
        <w:bottom w:val="none" w:sz="0" w:space="0" w:color="auto"/>
        <w:right w:val="none" w:sz="0" w:space="0" w:color="auto"/>
      </w:divBdr>
    </w:div>
    <w:div w:id="865481407">
      <w:bodyDiv w:val="1"/>
      <w:marLeft w:val="0"/>
      <w:marRight w:val="0"/>
      <w:marTop w:val="0"/>
      <w:marBottom w:val="0"/>
      <w:divBdr>
        <w:top w:val="none" w:sz="0" w:space="0" w:color="auto"/>
        <w:left w:val="none" w:sz="0" w:space="0" w:color="auto"/>
        <w:bottom w:val="none" w:sz="0" w:space="0" w:color="auto"/>
        <w:right w:val="none" w:sz="0" w:space="0" w:color="auto"/>
      </w:divBdr>
    </w:div>
    <w:div w:id="1118987481">
      <w:bodyDiv w:val="1"/>
      <w:marLeft w:val="0"/>
      <w:marRight w:val="0"/>
      <w:marTop w:val="0"/>
      <w:marBottom w:val="0"/>
      <w:divBdr>
        <w:top w:val="none" w:sz="0" w:space="0" w:color="auto"/>
        <w:left w:val="none" w:sz="0" w:space="0" w:color="auto"/>
        <w:bottom w:val="none" w:sz="0" w:space="0" w:color="auto"/>
        <w:right w:val="none" w:sz="0" w:space="0" w:color="auto"/>
      </w:divBdr>
    </w:div>
    <w:div w:id="1216089895">
      <w:bodyDiv w:val="1"/>
      <w:marLeft w:val="0"/>
      <w:marRight w:val="0"/>
      <w:marTop w:val="0"/>
      <w:marBottom w:val="0"/>
      <w:divBdr>
        <w:top w:val="none" w:sz="0" w:space="0" w:color="auto"/>
        <w:left w:val="none" w:sz="0" w:space="0" w:color="auto"/>
        <w:bottom w:val="none" w:sz="0" w:space="0" w:color="auto"/>
        <w:right w:val="none" w:sz="0" w:space="0" w:color="auto"/>
      </w:divBdr>
    </w:div>
    <w:div w:id="1357578825">
      <w:bodyDiv w:val="1"/>
      <w:marLeft w:val="0"/>
      <w:marRight w:val="0"/>
      <w:marTop w:val="0"/>
      <w:marBottom w:val="0"/>
      <w:divBdr>
        <w:top w:val="none" w:sz="0" w:space="0" w:color="auto"/>
        <w:left w:val="none" w:sz="0" w:space="0" w:color="auto"/>
        <w:bottom w:val="none" w:sz="0" w:space="0" w:color="auto"/>
        <w:right w:val="none" w:sz="0" w:space="0" w:color="auto"/>
      </w:divBdr>
    </w:div>
    <w:div w:id="1719091598">
      <w:bodyDiv w:val="1"/>
      <w:marLeft w:val="0"/>
      <w:marRight w:val="0"/>
      <w:marTop w:val="0"/>
      <w:marBottom w:val="0"/>
      <w:divBdr>
        <w:top w:val="none" w:sz="0" w:space="0" w:color="auto"/>
        <w:left w:val="none" w:sz="0" w:space="0" w:color="auto"/>
        <w:bottom w:val="none" w:sz="0" w:space="0" w:color="auto"/>
        <w:right w:val="none" w:sz="0" w:space="0" w:color="auto"/>
      </w:divBdr>
    </w:div>
    <w:div w:id="197312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5139</Words>
  <Characters>28268</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EDWIN EDGARDO BERMUDEZ PINTO</cp:lastModifiedBy>
  <cp:revision>20</cp:revision>
  <cp:lastPrinted>2021-08-06T19:33:00Z</cp:lastPrinted>
  <dcterms:created xsi:type="dcterms:W3CDTF">2026-08-06T22:09:00Z</dcterms:created>
  <dcterms:modified xsi:type="dcterms:W3CDTF">2026-08-28T18:01:00Z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