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8C6" w:rsidRPr="007A242B" w:rsidRDefault="00F034B1" w:rsidP="00831FBD">
      <w:pPr>
        <w:pStyle w:val="Ttulo1"/>
        <w:spacing w:line="500" w:lineRule="atLeast"/>
        <w:ind w:left="674" w:right="897" w:firstLine="650"/>
        <w:jc w:val="center"/>
        <w:rPr>
          <w:color w:val="0D0D0D" w:themeColor="text1" w:themeTint="F2"/>
        </w:rPr>
      </w:pPr>
      <w:r w:rsidRPr="007A242B">
        <w:rPr>
          <w:color w:val="0D0D0D" w:themeColor="text1" w:themeTint="F2"/>
        </w:rPr>
        <w:t>AVISO DE CONVOCATORIA</w:t>
      </w:r>
    </w:p>
    <w:p w:rsidR="001754DF" w:rsidRPr="007A242B" w:rsidRDefault="00A06031">
      <w:pPr>
        <w:pStyle w:val="Ttulo1"/>
        <w:spacing w:line="500" w:lineRule="atLeast"/>
        <w:ind w:left="674" w:right="897" w:firstLine="650"/>
        <w:rPr>
          <w:color w:val="0D0D0D" w:themeColor="text1" w:themeTint="F2"/>
        </w:rPr>
      </w:pPr>
      <w:r w:rsidRPr="007A242B">
        <w:rPr>
          <w:color w:val="0D0D0D" w:themeColor="text1" w:themeTint="F2"/>
        </w:rPr>
        <w:t>SELECCIÓN ABREVIA</w:t>
      </w:r>
      <w:r w:rsidR="00F835E0" w:rsidRPr="007A242B">
        <w:rPr>
          <w:color w:val="0D0D0D" w:themeColor="text1" w:themeTint="F2"/>
        </w:rPr>
        <w:t>DA DE MENOR CUANTIA No. SAMC-00</w:t>
      </w:r>
      <w:r w:rsidR="007D5234" w:rsidRPr="007A242B">
        <w:rPr>
          <w:color w:val="0D0D0D" w:themeColor="text1" w:themeTint="F2"/>
        </w:rPr>
        <w:t>4</w:t>
      </w:r>
      <w:r w:rsidR="00F835E0" w:rsidRPr="007A242B">
        <w:rPr>
          <w:color w:val="0D0D0D" w:themeColor="text1" w:themeTint="F2"/>
        </w:rPr>
        <w:t>-SG-2026</w:t>
      </w:r>
      <w:r w:rsidRPr="007A242B">
        <w:rPr>
          <w:color w:val="0D0D0D" w:themeColor="text1" w:themeTint="F2"/>
        </w:rPr>
        <w:t xml:space="preserve"> DATOS</w:t>
      </w:r>
      <w:r w:rsidRPr="007A242B">
        <w:rPr>
          <w:color w:val="0D0D0D" w:themeColor="text1" w:themeTint="F2"/>
          <w:spacing w:val="37"/>
        </w:rPr>
        <w:t xml:space="preserve"> </w:t>
      </w:r>
      <w:r w:rsidRPr="007A242B">
        <w:rPr>
          <w:color w:val="0D0D0D" w:themeColor="text1" w:themeTint="F2"/>
        </w:rPr>
        <w:t>DE</w:t>
      </w:r>
      <w:r w:rsidRPr="007A242B">
        <w:rPr>
          <w:color w:val="0D0D0D" w:themeColor="text1" w:themeTint="F2"/>
          <w:spacing w:val="40"/>
        </w:rPr>
        <w:t xml:space="preserve"> </w:t>
      </w:r>
      <w:r w:rsidRPr="007A242B">
        <w:rPr>
          <w:color w:val="0D0D0D" w:themeColor="text1" w:themeTint="F2"/>
        </w:rPr>
        <w:t>LA</w:t>
      </w:r>
      <w:r w:rsidRPr="007A242B">
        <w:rPr>
          <w:color w:val="0D0D0D" w:themeColor="text1" w:themeTint="F2"/>
          <w:spacing w:val="39"/>
        </w:rPr>
        <w:t xml:space="preserve"> </w:t>
      </w:r>
      <w:r w:rsidRPr="007A242B">
        <w:rPr>
          <w:color w:val="0D0D0D" w:themeColor="text1" w:themeTint="F2"/>
        </w:rPr>
        <w:t>ENTIDAD</w:t>
      </w:r>
      <w:r w:rsidRPr="007A242B">
        <w:rPr>
          <w:color w:val="0D0D0D" w:themeColor="text1" w:themeTint="F2"/>
          <w:spacing w:val="40"/>
        </w:rPr>
        <w:t xml:space="preserve"> </w:t>
      </w:r>
      <w:r w:rsidRPr="007A242B">
        <w:rPr>
          <w:color w:val="0D0D0D" w:themeColor="text1" w:themeTint="F2"/>
        </w:rPr>
        <w:t>CONTRATANTE:</w:t>
      </w:r>
      <w:r w:rsidRPr="007A242B">
        <w:rPr>
          <w:color w:val="0D0D0D" w:themeColor="text1" w:themeTint="F2"/>
          <w:spacing w:val="40"/>
        </w:rPr>
        <w:t xml:space="preserve"> </w:t>
      </w:r>
      <w:r w:rsidRPr="007A242B">
        <w:rPr>
          <w:color w:val="0D0D0D" w:themeColor="text1" w:themeTint="F2"/>
        </w:rPr>
        <w:t>INSTITUTO</w:t>
      </w:r>
      <w:r w:rsidRPr="007A242B">
        <w:rPr>
          <w:color w:val="0D0D0D" w:themeColor="text1" w:themeTint="F2"/>
          <w:spacing w:val="40"/>
        </w:rPr>
        <w:t xml:space="preserve"> </w:t>
      </w:r>
      <w:r w:rsidRPr="007A242B">
        <w:rPr>
          <w:color w:val="0D0D0D" w:themeColor="text1" w:themeTint="F2"/>
        </w:rPr>
        <w:t>NACIONAL</w:t>
      </w:r>
      <w:r w:rsidRPr="007A242B">
        <w:rPr>
          <w:color w:val="0D0D0D" w:themeColor="text1" w:themeTint="F2"/>
          <w:spacing w:val="40"/>
        </w:rPr>
        <w:t xml:space="preserve"> </w:t>
      </w:r>
      <w:r w:rsidRPr="007A242B">
        <w:rPr>
          <w:color w:val="0D0D0D" w:themeColor="text1" w:themeTint="F2"/>
        </w:rPr>
        <w:t>DE</w:t>
      </w:r>
      <w:r w:rsidRPr="007A242B">
        <w:rPr>
          <w:color w:val="0D0D0D" w:themeColor="text1" w:themeTint="F2"/>
          <w:spacing w:val="40"/>
        </w:rPr>
        <w:t xml:space="preserve"> </w:t>
      </w:r>
      <w:r w:rsidRPr="007A242B">
        <w:rPr>
          <w:color w:val="0D0D0D" w:themeColor="text1" w:themeTint="F2"/>
        </w:rPr>
        <w:t>MEDICINA</w:t>
      </w:r>
    </w:p>
    <w:p w:rsidR="001754DF" w:rsidRPr="007A242B" w:rsidRDefault="00A06031" w:rsidP="00202FD7">
      <w:pPr>
        <w:pStyle w:val="Textoindependiente"/>
        <w:spacing w:before="6"/>
        <w:ind w:left="622" w:right="659"/>
        <w:jc w:val="both"/>
        <w:rPr>
          <w:rFonts w:ascii="Arial" w:hAnsi="Arial" w:cs="Arial"/>
          <w:color w:val="0D0D0D" w:themeColor="text1" w:themeTint="F2"/>
        </w:rPr>
      </w:pPr>
      <w:r w:rsidRPr="007A242B">
        <w:rPr>
          <w:rFonts w:ascii="Arial" w:hAnsi="Arial" w:cs="Arial"/>
          <w:b/>
          <w:color w:val="0D0D0D" w:themeColor="text1" w:themeTint="F2"/>
        </w:rPr>
        <w:t xml:space="preserve">LEGAL Y CIENCIAS FORENSES, </w:t>
      </w:r>
      <w:r w:rsidRPr="007A242B">
        <w:rPr>
          <w:rFonts w:ascii="Arial" w:hAnsi="Arial" w:cs="Arial"/>
          <w:color w:val="0D0D0D" w:themeColor="text1" w:themeTint="F2"/>
        </w:rPr>
        <w:t>Grupo Nacional de Ges</w:t>
      </w:r>
      <w:r w:rsidR="00202FD7" w:rsidRPr="007A242B">
        <w:rPr>
          <w:rFonts w:ascii="Arial" w:hAnsi="Arial" w:cs="Arial"/>
          <w:color w:val="0D0D0D" w:themeColor="text1" w:themeTint="F2"/>
        </w:rPr>
        <w:t xml:space="preserve">tión Contractual, ubicado en la </w:t>
      </w:r>
      <w:r w:rsidR="008B5DF0" w:rsidRPr="007A242B">
        <w:rPr>
          <w:rFonts w:ascii="Arial" w:hAnsi="Arial" w:cs="Arial"/>
          <w:color w:val="0D0D0D" w:themeColor="text1" w:themeTint="F2"/>
        </w:rPr>
        <w:t>Carrera 7 No. 32</w:t>
      </w:r>
      <w:r w:rsidR="008B5DF0" w:rsidRPr="007A242B">
        <w:rPr>
          <w:rFonts w:ascii="Cambria Math" w:hAnsi="Cambria Math" w:cs="Cambria Math"/>
          <w:color w:val="0D0D0D" w:themeColor="text1" w:themeTint="F2"/>
        </w:rPr>
        <w:t>‑</w:t>
      </w:r>
      <w:r w:rsidR="008B5DF0" w:rsidRPr="007A242B">
        <w:rPr>
          <w:rFonts w:ascii="Arial" w:hAnsi="Arial" w:cs="Arial"/>
          <w:color w:val="0D0D0D" w:themeColor="text1" w:themeTint="F2"/>
        </w:rPr>
        <w:t>16, Piso 9</w:t>
      </w:r>
      <w:r w:rsidRPr="007A242B">
        <w:rPr>
          <w:rFonts w:ascii="Arial" w:hAnsi="Arial" w:cs="Arial"/>
          <w:color w:val="0D0D0D" w:themeColor="text1" w:themeTint="F2"/>
        </w:rPr>
        <w:t>, Bogotá</w:t>
      </w:r>
      <w:r w:rsidRPr="007A242B">
        <w:rPr>
          <w:rFonts w:ascii="Arial" w:hAnsi="Arial" w:cs="Arial"/>
          <w:color w:val="0D0D0D" w:themeColor="text1" w:themeTint="F2"/>
          <w:spacing w:val="80"/>
        </w:rPr>
        <w:t xml:space="preserve"> </w:t>
      </w:r>
      <w:r w:rsidRPr="007A242B">
        <w:rPr>
          <w:rFonts w:ascii="Arial" w:hAnsi="Arial" w:cs="Arial"/>
          <w:color w:val="0D0D0D" w:themeColor="text1" w:themeTint="F2"/>
        </w:rPr>
        <w:t>D.C.,</w:t>
      </w:r>
      <w:r w:rsidRPr="007A242B">
        <w:rPr>
          <w:rFonts w:ascii="Arial" w:hAnsi="Arial" w:cs="Arial"/>
          <w:color w:val="0D0D0D" w:themeColor="text1" w:themeTint="F2"/>
          <w:spacing w:val="80"/>
        </w:rPr>
        <w:t xml:space="preserve"> </w:t>
      </w:r>
      <w:proofErr w:type="spellStart"/>
      <w:r w:rsidRPr="007A242B">
        <w:rPr>
          <w:rFonts w:ascii="Arial" w:hAnsi="Arial" w:cs="Arial"/>
          <w:color w:val="0D0D0D" w:themeColor="text1" w:themeTint="F2"/>
        </w:rPr>
        <w:t>Pbx</w:t>
      </w:r>
      <w:proofErr w:type="spellEnd"/>
      <w:r w:rsidRPr="007A242B">
        <w:rPr>
          <w:rFonts w:ascii="Arial" w:hAnsi="Arial" w:cs="Arial"/>
          <w:color w:val="0D0D0D" w:themeColor="text1" w:themeTint="F2"/>
        </w:rPr>
        <w:t>:</w:t>
      </w:r>
      <w:r w:rsidRPr="007A242B">
        <w:rPr>
          <w:rFonts w:ascii="Arial" w:hAnsi="Arial" w:cs="Arial"/>
          <w:color w:val="0D0D0D" w:themeColor="text1" w:themeTint="F2"/>
          <w:spacing w:val="80"/>
        </w:rPr>
        <w:t xml:space="preserve"> </w:t>
      </w:r>
      <w:r w:rsidRPr="007A242B">
        <w:rPr>
          <w:rFonts w:ascii="Arial" w:hAnsi="Arial" w:cs="Arial"/>
          <w:color w:val="0D0D0D" w:themeColor="text1" w:themeTint="F2"/>
        </w:rPr>
        <w:t>4-069977</w:t>
      </w:r>
      <w:r w:rsidRPr="007A242B">
        <w:rPr>
          <w:rFonts w:ascii="Arial" w:hAnsi="Arial" w:cs="Arial"/>
          <w:color w:val="0D0D0D" w:themeColor="text1" w:themeTint="F2"/>
          <w:spacing w:val="80"/>
        </w:rPr>
        <w:t xml:space="preserve"> </w:t>
      </w:r>
      <w:r w:rsidRPr="007A242B">
        <w:rPr>
          <w:rFonts w:ascii="Arial" w:hAnsi="Arial" w:cs="Arial"/>
          <w:color w:val="0D0D0D" w:themeColor="text1" w:themeTint="F2"/>
        </w:rPr>
        <w:t>y/o</w:t>
      </w:r>
      <w:r w:rsidRPr="007A242B">
        <w:rPr>
          <w:rFonts w:ascii="Arial" w:hAnsi="Arial" w:cs="Arial"/>
          <w:color w:val="0D0D0D" w:themeColor="text1" w:themeTint="F2"/>
          <w:spacing w:val="80"/>
        </w:rPr>
        <w:t xml:space="preserve"> </w:t>
      </w:r>
      <w:r w:rsidRPr="007A242B">
        <w:rPr>
          <w:rFonts w:ascii="Arial" w:hAnsi="Arial" w:cs="Arial"/>
          <w:color w:val="0D0D0D" w:themeColor="text1" w:themeTint="F2"/>
        </w:rPr>
        <w:t xml:space="preserve">4-069944, correo electrónico: </w:t>
      </w:r>
      <w:hyperlink r:id="rId8">
        <w:r w:rsidRPr="007A242B">
          <w:rPr>
            <w:rFonts w:ascii="Arial" w:hAnsi="Arial" w:cs="Arial"/>
            <w:color w:val="0D0D0D" w:themeColor="text1" w:themeTint="F2"/>
            <w:spacing w:val="-2"/>
          </w:rPr>
          <w:t>contratacion@medicinalegal.gov.co.</w:t>
        </w:r>
      </w:hyperlink>
    </w:p>
    <w:p w:rsidR="001754DF" w:rsidRPr="007A242B" w:rsidRDefault="001754DF">
      <w:pPr>
        <w:pStyle w:val="Textoindependiente"/>
        <w:rPr>
          <w:rFonts w:ascii="Arial" w:hAnsi="Arial" w:cs="Arial"/>
          <w:color w:val="0D0D0D" w:themeColor="text1" w:themeTint="F2"/>
        </w:rPr>
      </w:pPr>
    </w:p>
    <w:p w:rsidR="001754DF" w:rsidRPr="007A242B" w:rsidRDefault="00A06031" w:rsidP="006768FB">
      <w:pPr>
        <w:pStyle w:val="Ttulo1"/>
        <w:ind w:right="659" w:firstLine="0"/>
        <w:jc w:val="both"/>
        <w:rPr>
          <w:color w:val="0D0D0D" w:themeColor="text1" w:themeTint="F2"/>
        </w:rPr>
      </w:pPr>
      <w:r w:rsidRPr="007A242B">
        <w:rPr>
          <w:color w:val="0D0D0D" w:themeColor="text1" w:themeTint="F2"/>
        </w:rPr>
        <w:t>LOS PROPONENTES DEBEN PRESENTAR LOS DOCUMENTOS EN DESARROLLO DEL</w:t>
      </w:r>
      <w:r w:rsidRPr="007A242B">
        <w:rPr>
          <w:color w:val="0D0D0D" w:themeColor="text1" w:themeTint="F2"/>
          <w:spacing w:val="-12"/>
        </w:rPr>
        <w:t xml:space="preserve"> </w:t>
      </w:r>
      <w:r w:rsidRPr="007A242B">
        <w:rPr>
          <w:color w:val="0D0D0D" w:themeColor="text1" w:themeTint="F2"/>
        </w:rPr>
        <w:t>PROCESO</w:t>
      </w:r>
      <w:r w:rsidRPr="007A242B">
        <w:rPr>
          <w:color w:val="0D0D0D" w:themeColor="text1" w:themeTint="F2"/>
          <w:spacing w:val="-9"/>
        </w:rPr>
        <w:t xml:space="preserve"> </w:t>
      </w:r>
      <w:r w:rsidRPr="007A242B">
        <w:rPr>
          <w:color w:val="0D0D0D" w:themeColor="text1" w:themeTint="F2"/>
        </w:rPr>
        <w:t>DE</w:t>
      </w:r>
      <w:r w:rsidRPr="007A242B">
        <w:rPr>
          <w:color w:val="0D0D0D" w:themeColor="text1" w:themeTint="F2"/>
          <w:spacing w:val="-9"/>
        </w:rPr>
        <w:t xml:space="preserve"> </w:t>
      </w:r>
      <w:r w:rsidRPr="007A242B">
        <w:rPr>
          <w:color w:val="0D0D0D" w:themeColor="text1" w:themeTint="F2"/>
        </w:rPr>
        <w:t>CONTRATACION</w:t>
      </w:r>
      <w:r w:rsidRPr="007A242B">
        <w:rPr>
          <w:color w:val="0D0D0D" w:themeColor="text1" w:themeTint="F2"/>
          <w:spacing w:val="-16"/>
        </w:rPr>
        <w:t xml:space="preserve"> </w:t>
      </w:r>
      <w:r w:rsidRPr="007A242B">
        <w:rPr>
          <w:color w:val="0D0D0D" w:themeColor="text1" w:themeTint="F2"/>
        </w:rPr>
        <w:t>A</w:t>
      </w:r>
      <w:r w:rsidRPr="007A242B">
        <w:rPr>
          <w:color w:val="0D0D0D" w:themeColor="text1" w:themeTint="F2"/>
          <w:spacing w:val="-10"/>
        </w:rPr>
        <w:t xml:space="preserve"> </w:t>
      </w:r>
      <w:r w:rsidRPr="007A242B">
        <w:rPr>
          <w:color w:val="0D0D0D" w:themeColor="text1" w:themeTint="F2"/>
        </w:rPr>
        <w:t>TRAVÉS</w:t>
      </w:r>
      <w:r w:rsidRPr="007A242B">
        <w:rPr>
          <w:color w:val="0D0D0D" w:themeColor="text1" w:themeTint="F2"/>
          <w:spacing w:val="-6"/>
        </w:rPr>
        <w:t xml:space="preserve"> </w:t>
      </w:r>
      <w:r w:rsidRPr="007A242B">
        <w:rPr>
          <w:color w:val="0D0D0D" w:themeColor="text1" w:themeTint="F2"/>
        </w:rPr>
        <w:t>DE</w:t>
      </w:r>
      <w:r w:rsidRPr="007A242B">
        <w:rPr>
          <w:color w:val="0D0D0D" w:themeColor="text1" w:themeTint="F2"/>
          <w:spacing w:val="-9"/>
        </w:rPr>
        <w:t xml:space="preserve"> </w:t>
      </w:r>
      <w:r w:rsidRPr="007A242B">
        <w:rPr>
          <w:color w:val="0D0D0D" w:themeColor="text1" w:themeTint="F2"/>
        </w:rPr>
        <w:t>LA</w:t>
      </w:r>
      <w:r w:rsidRPr="007A242B">
        <w:rPr>
          <w:color w:val="0D0D0D" w:themeColor="text1" w:themeTint="F2"/>
          <w:spacing w:val="-3"/>
        </w:rPr>
        <w:t xml:space="preserve"> </w:t>
      </w:r>
      <w:r w:rsidRPr="007A242B">
        <w:rPr>
          <w:color w:val="0D0D0D" w:themeColor="text1" w:themeTint="F2"/>
        </w:rPr>
        <w:t>PLATAFORMA</w:t>
      </w:r>
      <w:r w:rsidRPr="007A242B">
        <w:rPr>
          <w:color w:val="0D0D0D" w:themeColor="text1" w:themeTint="F2"/>
          <w:spacing w:val="-6"/>
        </w:rPr>
        <w:t xml:space="preserve"> </w:t>
      </w:r>
      <w:r w:rsidRPr="007A242B">
        <w:rPr>
          <w:color w:val="0D0D0D" w:themeColor="text1" w:themeTint="F2"/>
        </w:rPr>
        <w:t>DEL</w:t>
      </w:r>
      <w:r w:rsidRPr="007A242B">
        <w:rPr>
          <w:color w:val="0D0D0D" w:themeColor="text1" w:themeTint="F2"/>
          <w:spacing w:val="-5"/>
        </w:rPr>
        <w:t xml:space="preserve"> </w:t>
      </w:r>
      <w:r w:rsidRPr="007A242B">
        <w:rPr>
          <w:color w:val="0D0D0D" w:themeColor="text1" w:themeTint="F2"/>
        </w:rPr>
        <w:t>SISTEMA ELECTRONICO DE CONTRATACION</w:t>
      </w:r>
      <w:r w:rsidRPr="007A242B">
        <w:rPr>
          <w:color w:val="0D0D0D" w:themeColor="text1" w:themeTint="F2"/>
          <w:spacing w:val="40"/>
        </w:rPr>
        <w:t xml:space="preserve"> </w:t>
      </w:r>
      <w:r w:rsidRPr="007A242B">
        <w:rPr>
          <w:color w:val="0D0D0D" w:themeColor="text1" w:themeTint="F2"/>
        </w:rPr>
        <w:t>PÚBLICA</w:t>
      </w:r>
      <w:r w:rsidRPr="007A242B">
        <w:rPr>
          <w:color w:val="0D0D0D" w:themeColor="text1" w:themeTint="F2"/>
          <w:spacing w:val="40"/>
        </w:rPr>
        <w:t xml:space="preserve"> </w:t>
      </w:r>
      <w:r w:rsidR="00F034B1" w:rsidRPr="007A242B">
        <w:rPr>
          <w:color w:val="0D0D0D" w:themeColor="text1" w:themeTint="F2"/>
        </w:rPr>
        <w:t>– SECOP II.</w:t>
      </w:r>
    </w:p>
    <w:p w:rsidR="001754DF" w:rsidRPr="007A242B" w:rsidRDefault="00634963">
      <w:pPr>
        <w:spacing w:before="2"/>
        <w:ind w:left="622"/>
        <w:rPr>
          <w:rFonts w:ascii="Arial" w:hAnsi="Arial" w:cs="Arial"/>
          <w:b/>
          <w:color w:val="0D0D0D" w:themeColor="text1" w:themeTint="F2"/>
          <w:spacing w:val="-2"/>
          <w:u w:val="thick" w:color="0460C1"/>
        </w:rPr>
      </w:pPr>
      <w:hyperlink r:id="rId9">
        <w:r w:rsidR="00A06031" w:rsidRPr="007A242B">
          <w:rPr>
            <w:rFonts w:ascii="Arial" w:hAnsi="Arial" w:cs="Arial"/>
            <w:b/>
            <w:color w:val="0D0D0D" w:themeColor="text1" w:themeTint="F2"/>
            <w:spacing w:val="-2"/>
            <w:u w:val="thick" w:color="0460C1"/>
          </w:rPr>
          <w:t>www.colombiacompra.gov.co</w:t>
        </w:r>
      </w:hyperlink>
    </w:p>
    <w:p w:rsidR="007D5234" w:rsidRPr="007A242B" w:rsidRDefault="007D5234">
      <w:pPr>
        <w:spacing w:before="2"/>
        <w:ind w:left="622"/>
        <w:rPr>
          <w:rFonts w:ascii="Arial" w:hAnsi="Arial" w:cs="Arial"/>
          <w:b/>
          <w:color w:val="0D0D0D" w:themeColor="text1" w:themeTint="F2"/>
        </w:rPr>
      </w:pPr>
    </w:p>
    <w:p w:rsidR="001754DF" w:rsidRPr="007A242B" w:rsidRDefault="00A06031" w:rsidP="007D5234">
      <w:pPr>
        <w:pStyle w:val="Prrafodelista"/>
        <w:numPr>
          <w:ilvl w:val="0"/>
          <w:numId w:val="3"/>
        </w:numPr>
        <w:tabs>
          <w:tab w:val="left" w:pos="617"/>
        </w:tabs>
        <w:spacing w:line="252" w:lineRule="exact"/>
        <w:ind w:left="617" w:hanging="358"/>
        <w:jc w:val="both"/>
        <w:rPr>
          <w:rFonts w:ascii="Arial" w:hAnsi="Arial" w:cs="Arial"/>
          <w:color w:val="0D0D0D" w:themeColor="text1" w:themeTint="F2"/>
        </w:rPr>
      </w:pPr>
      <w:r w:rsidRPr="007A242B">
        <w:rPr>
          <w:rFonts w:ascii="Arial" w:hAnsi="Arial" w:cs="Arial"/>
          <w:b/>
          <w:color w:val="0D0D0D" w:themeColor="text1" w:themeTint="F2"/>
        </w:rPr>
        <w:t>OBJETO:</w:t>
      </w:r>
      <w:r w:rsidRPr="007A242B">
        <w:rPr>
          <w:rFonts w:ascii="Arial" w:hAnsi="Arial" w:cs="Arial"/>
          <w:color w:val="0D0D0D" w:themeColor="text1" w:themeTint="F2"/>
        </w:rPr>
        <w:t xml:space="preserve"> </w:t>
      </w:r>
      <w:r w:rsidR="007D5234" w:rsidRPr="007A242B">
        <w:rPr>
          <w:rFonts w:ascii="Arial" w:hAnsi="Arial" w:cs="Arial"/>
          <w:color w:val="0D0D0D" w:themeColor="text1" w:themeTint="F2"/>
        </w:rPr>
        <w:t>CONTRATAR LA PRESTACIÓN DEL SERVICIO PARA LOS CURSOS DEL PLAN INSTITUCIONAL DE CAPACITACIÓN PIC DEL INSTITUTO NACIONAL DE MEDICINA LEGAL Y CIENCIAS FORENSES</w:t>
      </w:r>
      <w:r w:rsidRPr="007A242B">
        <w:rPr>
          <w:rFonts w:ascii="Arial" w:hAnsi="Arial" w:cs="Arial"/>
          <w:color w:val="0D0D0D" w:themeColor="text1" w:themeTint="F2"/>
        </w:rPr>
        <w:t>.</w:t>
      </w:r>
    </w:p>
    <w:p w:rsidR="007D5234" w:rsidRPr="007A242B" w:rsidRDefault="007D5234" w:rsidP="007D5234">
      <w:pPr>
        <w:pStyle w:val="Prrafodelista"/>
        <w:tabs>
          <w:tab w:val="left" w:pos="617"/>
        </w:tabs>
        <w:spacing w:line="252" w:lineRule="exact"/>
        <w:ind w:left="617"/>
        <w:rPr>
          <w:rFonts w:ascii="Arial" w:hAnsi="Arial" w:cs="Arial"/>
          <w:color w:val="0D0D0D" w:themeColor="text1" w:themeTint="F2"/>
        </w:rPr>
      </w:pPr>
    </w:p>
    <w:p w:rsidR="001754DF" w:rsidRPr="007A242B" w:rsidRDefault="00A06031">
      <w:pPr>
        <w:pStyle w:val="Prrafodelista"/>
        <w:numPr>
          <w:ilvl w:val="0"/>
          <w:numId w:val="3"/>
        </w:numPr>
        <w:tabs>
          <w:tab w:val="left" w:pos="617"/>
        </w:tabs>
        <w:spacing w:line="252" w:lineRule="exact"/>
        <w:ind w:left="617" w:hanging="358"/>
        <w:jc w:val="left"/>
        <w:rPr>
          <w:rFonts w:ascii="Arial" w:hAnsi="Arial" w:cs="Arial"/>
          <w:b/>
          <w:color w:val="0D0D0D" w:themeColor="text1" w:themeTint="F2"/>
        </w:rPr>
      </w:pPr>
      <w:r w:rsidRPr="007A242B">
        <w:rPr>
          <w:rFonts w:ascii="Arial" w:hAnsi="Arial" w:cs="Arial"/>
          <w:b/>
          <w:color w:val="0D0D0D" w:themeColor="text1" w:themeTint="F2"/>
        </w:rPr>
        <w:t>ESPECIFICACIONES</w:t>
      </w:r>
      <w:r w:rsidRPr="007A242B">
        <w:rPr>
          <w:rFonts w:ascii="Arial" w:hAnsi="Arial" w:cs="Arial"/>
          <w:b/>
          <w:color w:val="0D0D0D" w:themeColor="text1" w:themeTint="F2"/>
          <w:spacing w:val="-18"/>
        </w:rPr>
        <w:t xml:space="preserve"> </w:t>
      </w:r>
      <w:r w:rsidRPr="007A242B">
        <w:rPr>
          <w:rFonts w:ascii="Arial" w:hAnsi="Arial" w:cs="Arial"/>
          <w:b/>
          <w:color w:val="0D0D0D" w:themeColor="text1" w:themeTint="F2"/>
        </w:rPr>
        <w:t>TÉCNICAS</w:t>
      </w:r>
      <w:r w:rsidRPr="007A242B">
        <w:rPr>
          <w:rFonts w:ascii="Arial" w:hAnsi="Arial" w:cs="Arial"/>
          <w:b/>
          <w:color w:val="0D0D0D" w:themeColor="text1" w:themeTint="F2"/>
          <w:spacing w:val="-8"/>
        </w:rPr>
        <w:t xml:space="preserve"> </w:t>
      </w:r>
      <w:r w:rsidRPr="007A242B">
        <w:rPr>
          <w:rFonts w:ascii="Arial" w:hAnsi="Arial" w:cs="Arial"/>
          <w:b/>
          <w:color w:val="0D0D0D" w:themeColor="text1" w:themeTint="F2"/>
        </w:rPr>
        <w:t>DE</w:t>
      </w:r>
      <w:r w:rsidRPr="007A242B">
        <w:rPr>
          <w:rFonts w:ascii="Arial" w:hAnsi="Arial" w:cs="Arial"/>
          <w:b/>
          <w:color w:val="0D0D0D" w:themeColor="text1" w:themeTint="F2"/>
          <w:spacing w:val="-11"/>
        </w:rPr>
        <w:t xml:space="preserve"> </w:t>
      </w:r>
      <w:r w:rsidRPr="007A242B">
        <w:rPr>
          <w:rFonts w:ascii="Arial" w:hAnsi="Arial" w:cs="Arial"/>
          <w:b/>
          <w:color w:val="0D0D0D" w:themeColor="text1" w:themeTint="F2"/>
        </w:rPr>
        <w:t>LOS</w:t>
      </w:r>
      <w:r w:rsidRPr="007A242B">
        <w:rPr>
          <w:rFonts w:ascii="Arial" w:hAnsi="Arial" w:cs="Arial"/>
          <w:b/>
          <w:color w:val="0D0D0D" w:themeColor="text1" w:themeTint="F2"/>
          <w:spacing w:val="-10"/>
        </w:rPr>
        <w:t xml:space="preserve"> </w:t>
      </w:r>
      <w:r w:rsidRPr="007A242B">
        <w:rPr>
          <w:rFonts w:ascii="Arial" w:hAnsi="Arial" w:cs="Arial"/>
          <w:b/>
          <w:color w:val="0D0D0D" w:themeColor="text1" w:themeTint="F2"/>
        </w:rPr>
        <w:t>BIENES</w:t>
      </w:r>
      <w:r w:rsidRPr="007A242B">
        <w:rPr>
          <w:rFonts w:ascii="Arial" w:hAnsi="Arial" w:cs="Arial"/>
          <w:b/>
          <w:color w:val="0D0D0D" w:themeColor="text1" w:themeTint="F2"/>
          <w:spacing w:val="-10"/>
        </w:rPr>
        <w:t xml:space="preserve"> </w:t>
      </w:r>
      <w:r w:rsidRPr="007A242B">
        <w:rPr>
          <w:rFonts w:ascii="Arial" w:hAnsi="Arial" w:cs="Arial"/>
          <w:b/>
          <w:color w:val="0D0D0D" w:themeColor="text1" w:themeTint="F2"/>
        </w:rPr>
        <w:t>/</w:t>
      </w:r>
      <w:r w:rsidRPr="007A242B">
        <w:rPr>
          <w:rFonts w:ascii="Arial" w:hAnsi="Arial" w:cs="Arial"/>
          <w:b/>
          <w:color w:val="0D0D0D" w:themeColor="text1" w:themeTint="F2"/>
          <w:spacing w:val="-10"/>
        </w:rPr>
        <w:t xml:space="preserve"> </w:t>
      </w:r>
      <w:r w:rsidRPr="007A242B">
        <w:rPr>
          <w:rFonts w:ascii="Arial" w:hAnsi="Arial" w:cs="Arial"/>
          <w:b/>
          <w:color w:val="0D0D0D" w:themeColor="text1" w:themeTint="F2"/>
          <w:spacing w:val="-2"/>
        </w:rPr>
        <w:t>SERVICIOS</w:t>
      </w:r>
    </w:p>
    <w:p w:rsidR="001923D0" w:rsidRPr="007A242B" w:rsidRDefault="001923D0">
      <w:pPr>
        <w:spacing w:line="252" w:lineRule="exact"/>
        <w:ind w:left="622"/>
        <w:jc w:val="both"/>
        <w:rPr>
          <w:rFonts w:ascii="Arial" w:hAnsi="Arial" w:cs="Arial"/>
          <w:color w:val="0D0D0D" w:themeColor="text1" w:themeTint="F2"/>
        </w:rPr>
      </w:pPr>
    </w:p>
    <w:p w:rsidR="001754DF" w:rsidRPr="007A242B" w:rsidRDefault="00A06031">
      <w:pPr>
        <w:spacing w:line="252" w:lineRule="exact"/>
        <w:ind w:left="622"/>
        <w:jc w:val="both"/>
        <w:rPr>
          <w:rFonts w:ascii="Arial" w:hAnsi="Arial" w:cs="Arial"/>
          <w:b/>
          <w:color w:val="0D0D0D" w:themeColor="text1" w:themeTint="F2"/>
        </w:rPr>
      </w:pPr>
      <w:r w:rsidRPr="007A242B">
        <w:rPr>
          <w:rFonts w:ascii="Arial" w:hAnsi="Arial" w:cs="Arial"/>
          <w:color w:val="0D0D0D" w:themeColor="text1" w:themeTint="F2"/>
        </w:rPr>
        <w:t>Ver</w:t>
      </w:r>
      <w:r w:rsidRPr="007A242B">
        <w:rPr>
          <w:rFonts w:ascii="Arial" w:hAnsi="Arial" w:cs="Arial"/>
          <w:color w:val="0D0D0D" w:themeColor="text1" w:themeTint="F2"/>
          <w:spacing w:val="-10"/>
        </w:rPr>
        <w:t xml:space="preserve"> </w:t>
      </w:r>
      <w:r w:rsidR="00C11DC2" w:rsidRPr="007A242B">
        <w:rPr>
          <w:rFonts w:ascii="Arial" w:hAnsi="Arial" w:cs="Arial"/>
          <w:b/>
          <w:color w:val="0D0D0D" w:themeColor="text1" w:themeTint="F2"/>
        </w:rPr>
        <w:t>“ESPECIFICACIONES</w:t>
      </w:r>
      <w:r w:rsidRPr="007A242B">
        <w:rPr>
          <w:rFonts w:ascii="Arial" w:hAnsi="Arial" w:cs="Arial"/>
          <w:b/>
          <w:color w:val="0D0D0D" w:themeColor="text1" w:themeTint="F2"/>
          <w:spacing w:val="-9"/>
        </w:rPr>
        <w:t xml:space="preserve"> </w:t>
      </w:r>
      <w:r w:rsidRPr="007A242B">
        <w:rPr>
          <w:rFonts w:ascii="Arial" w:hAnsi="Arial" w:cs="Arial"/>
          <w:b/>
          <w:color w:val="0D0D0D" w:themeColor="text1" w:themeTint="F2"/>
          <w:spacing w:val="-2"/>
        </w:rPr>
        <w:t>TÉCNICA</w:t>
      </w:r>
      <w:r w:rsidR="00C11DC2" w:rsidRPr="007A242B">
        <w:rPr>
          <w:rFonts w:ascii="Arial" w:hAnsi="Arial" w:cs="Arial"/>
          <w:b/>
          <w:color w:val="0D0D0D" w:themeColor="text1" w:themeTint="F2"/>
          <w:spacing w:val="-2"/>
        </w:rPr>
        <w:t>S</w:t>
      </w:r>
      <w:r w:rsidRPr="007A242B">
        <w:rPr>
          <w:rFonts w:ascii="Arial" w:hAnsi="Arial" w:cs="Arial"/>
          <w:b/>
          <w:color w:val="0D0D0D" w:themeColor="text1" w:themeTint="F2"/>
          <w:spacing w:val="-2"/>
        </w:rPr>
        <w:t>”</w:t>
      </w:r>
      <w:r w:rsidR="00156666" w:rsidRPr="007A242B">
        <w:rPr>
          <w:rFonts w:ascii="Arial" w:hAnsi="Arial" w:cs="Arial"/>
          <w:color w:val="0D0D0D" w:themeColor="text1" w:themeTint="F2"/>
          <w:spacing w:val="-2"/>
        </w:rPr>
        <w:t>, en la sección documentos del proceso.</w:t>
      </w:r>
    </w:p>
    <w:p w:rsidR="001754DF" w:rsidRPr="007A242B" w:rsidRDefault="001754DF">
      <w:pPr>
        <w:pStyle w:val="Textoindependiente"/>
        <w:rPr>
          <w:rFonts w:ascii="Arial" w:hAnsi="Arial" w:cs="Arial"/>
          <w:b/>
          <w:color w:val="0D0D0D" w:themeColor="text1" w:themeTint="F2"/>
        </w:rPr>
      </w:pPr>
    </w:p>
    <w:p w:rsidR="001754DF" w:rsidRPr="007A242B" w:rsidRDefault="00A06031">
      <w:pPr>
        <w:pStyle w:val="Ttulo1"/>
        <w:numPr>
          <w:ilvl w:val="0"/>
          <w:numId w:val="3"/>
        </w:numPr>
        <w:tabs>
          <w:tab w:val="left" w:pos="617"/>
        </w:tabs>
        <w:ind w:left="617" w:hanging="358"/>
        <w:jc w:val="left"/>
        <w:rPr>
          <w:color w:val="0D0D0D" w:themeColor="text1" w:themeTint="F2"/>
        </w:rPr>
      </w:pPr>
      <w:r w:rsidRPr="007A242B">
        <w:rPr>
          <w:color w:val="0D0D0D" w:themeColor="text1" w:themeTint="F2"/>
        </w:rPr>
        <w:t>MODALIDAD</w:t>
      </w:r>
      <w:r w:rsidRPr="007A242B">
        <w:rPr>
          <w:color w:val="0D0D0D" w:themeColor="text1" w:themeTint="F2"/>
          <w:spacing w:val="-11"/>
        </w:rPr>
        <w:t xml:space="preserve"> </w:t>
      </w:r>
      <w:r w:rsidRPr="007A242B">
        <w:rPr>
          <w:color w:val="0D0D0D" w:themeColor="text1" w:themeTint="F2"/>
        </w:rPr>
        <w:t>DE</w:t>
      </w:r>
      <w:r w:rsidRPr="007A242B">
        <w:rPr>
          <w:color w:val="0D0D0D" w:themeColor="text1" w:themeTint="F2"/>
          <w:spacing w:val="-10"/>
        </w:rPr>
        <w:t xml:space="preserve"> </w:t>
      </w:r>
      <w:r w:rsidRPr="007A242B">
        <w:rPr>
          <w:color w:val="0D0D0D" w:themeColor="text1" w:themeTint="F2"/>
          <w:spacing w:val="-2"/>
        </w:rPr>
        <w:t>SELECCIÓN:</w:t>
      </w:r>
    </w:p>
    <w:p w:rsidR="001754DF" w:rsidRPr="007A242B" w:rsidRDefault="001754DF">
      <w:pPr>
        <w:pStyle w:val="Textoindependiente"/>
        <w:spacing w:before="1"/>
        <w:rPr>
          <w:rFonts w:ascii="Arial" w:hAnsi="Arial" w:cs="Arial"/>
          <w:b/>
          <w:color w:val="0D0D0D" w:themeColor="text1" w:themeTint="F2"/>
        </w:rPr>
      </w:pPr>
    </w:p>
    <w:p w:rsidR="001754DF" w:rsidRPr="007A242B" w:rsidRDefault="00A06031" w:rsidP="00A2712B">
      <w:pPr>
        <w:pStyle w:val="Textoindependiente"/>
        <w:ind w:left="622" w:right="659"/>
        <w:jc w:val="both"/>
        <w:rPr>
          <w:rFonts w:ascii="Arial" w:hAnsi="Arial" w:cs="Arial"/>
          <w:color w:val="0D0D0D" w:themeColor="text1" w:themeTint="F2"/>
        </w:rPr>
      </w:pPr>
      <w:r w:rsidRPr="007A242B">
        <w:rPr>
          <w:rFonts w:ascii="Arial" w:hAnsi="Arial" w:cs="Arial"/>
          <w:color w:val="0D0D0D" w:themeColor="text1" w:themeTint="F2"/>
        </w:rPr>
        <w:t>La selección del Contratista se realizará a través de la MODALIDAD DE SELECCIÓN ABREVIADA DE MENOR CUANTÍA, con fundamento en el régimen jurídico aplicable contenido en el Estatuto General de Contratación de la Administración Pública, las Leyes 80 de 1993, 1150 de 2007, 1474 de 2011, 1882</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 2018, 2022 y 2069 de 2020, 2195 de</w:t>
      </w:r>
      <w:r w:rsidR="00F01432" w:rsidRPr="007A242B">
        <w:rPr>
          <w:rFonts w:ascii="Arial" w:hAnsi="Arial" w:cs="Arial"/>
          <w:color w:val="0D0D0D" w:themeColor="text1" w:themeTint="F2"/>
        </w:rPr>
        <w:t xml:space="preserve"> </w:t>
      </w:r>
      <w:r w:rsidRPr="007A242B">
        <w:rPr>
          <w:rFonts w:ascii="Arial" w:hAnsi="Arial" w:cs="Arial"/>
          <w:color w:val="0D0D0D" w:themeColor="text1" w:themeTint="F2"/>
          <w:spacing w:val="-2"/>
        </w:rPr>
        <w:t>2022;</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spacing w:val="-2"/>
        </w:rPr>
        <w:t>los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spacing w:val="-2"/>
        </w:rPr>
        <w:t>Decretos</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spacing w:val="-2"/>
        </w:rPr>
        <w:t>019</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spacing w:val="-2"/>
        </w:rPr>
        <w:t>de</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spacing w:val="-2"/>
        </w:rPr>
        <w:t>2012,</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spacing w:val="-2"/>
        </w:rPr>
        <w:t>0053</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spacing w:val="-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spacing w:val="-2"/>
        </w:rPr>
        <w:t>2012,</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spacing w:val="-2"/>
        </w:rPr>
        <w:t>1082</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spacing w:val="-2"/>
        </w:rPr>
        <w:t>de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spacing w:val="-2"/>
        </w:rPr>
        <w:t>2015,</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spacing w:val="-2"/>
        </w:rPr>
        <w:t>2106</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spacing w:val="-2"/>
        </w:rPr>
        <w:t>de</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spacing w:val="-2"/>
        </w:rPr>
        <w:t>2019,</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spacing w:val="-2"/>
        </w:rPr>
        <w:t>310</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spacing w:val="-2"/>
        </w:rPr>
        <w:t>de</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spacing w:val="-2"/>
        </w:rPr>
        <w:t>2021,</w:t>
      </w:r>
      <w:r w:rsidR="00F01432" w:rsidRPr="007A242B">
        <w:rPr>
          <w:rFonts w:ascii="Arial" w:hAnsi="Arial" w:cs="Arial"/>
          <w:color w:val="0D0D0D" w:themeColor="text1" w:themeTint="F2"/>
        </w:rPr>
        <w:t xml:space="preserve"> </w:t>
      </w:r>
      <w:r w:rsidRPr="007A242B">
        <w:rPr>
          <w:rFonts w:ascii="Arial" w:hAnsi="Arial" w:cs="Arial"/>
          <w:color w:val="0D0D0D" w:themeColor="text1" w:themeTint="F2"/>
        </w:rPr>
        <w:t>397 de 2022, 142 de 2023 y demás decretos reglamentarios, normas orgánicas del presupuesto, Estatuto Tributario, Ley 222 de 1995, las leyes Civiles y Comerciales, y las demás normas que adicionen, complementen o regulen las condiciones del objeto de la contratación y las circulares, guías y manuales de Colombia Compra Eficiente.</w:t>
      </w:r>
    </w:p>
    <w:p w:rsidR="004C4D33" w:rsidRPr="007A242B" w:rsidRDefault="00A06031" w:rsidP="00831FBD">
      <w:pPr>
        <w:pStyle w:val="Ttulo1"/>
        <w:numPr>
          <w:ilvl w:val="0"/>
          <w:numId w:val="3"/>
        </w:numPr>
        <w:tabs>
          <w:tab w:val="left" w:pos="617"/>
        </w:tabs>
        <w:spacing w:before="253"/>
        <w:ind w:left="617" w:hanging="358"/>
        <w:jc w:val="left"/>
        <w:rPr>
          <w:color w:val="0D0D0D" w:themeColor="text1" w:themeTint="F2"/>
        </w:rPr>
      </w:pPr>
      <w:r w:rsidRPr="007A242B">
        <w:rPr>
          <w:color w:val="0D0D0D" w:themeColor="text1" w:themeTint="F2"/>
        </w:rPr>
        <w:t>PLAZO</w:t>
      </w:r>
      <w:r w:rsidRPr="007A242B">
        <w:rPr>
          <w:color w:val="0D0D0D" w:themeColor="text1" w:themeTint="F2"/>
          <w:spacing w:val="-10"/>
        </w:rPr>
        <w:t xml:space="preserve"> </w:t>
      </w:r>
      <w:r w:rsidRPr="007A242B">
        <w:rPr>
          <w:color w:val="0D0D0D" w:themeColor="text1" w:themeTint="F2"/>
        </w:rPr>
        <w:t>DE</w:t>
      </w:r>
      <w:r w:rsidRPr="007A242B">
        <w:rPr>
          <w:color w:val="0D0D0D" w:themeColor="text1" w:themeTint="F2"/>
          <w:spacing w:val="-7"/>
        </w:rPr>
        <w:t xml:space="preserve"> </w:t>
      </w:r>
      <w:r w:rsidRPr="007A242B">
        <w:rPr>
          <w:color w:val="0D0D0D" w:themeColor="text1" w:themeTint="F2"/>
          <w:spacing w:val="-2"/>
        </w:rPr>
        <w:t>EJECUCIÓN:</w:t>
      </w:r>
    </w:p>
    <w:p w:rsidR="00831FBD" w:rsidRPr="007A242B" w:rsidRDefault="00831FBD" w:rsidP="00831FBD">
      <w:pPr>
        <w:pStyle w:val="Ttulo1"/>
        <w:tabs>
          <w:tab w:val="left" w:pos="617"/>
        </w:tabs>
        <w:spacing w:before="253"/>
        <w:ind w:left="617" w:firstLine="0"/>
        <w:rPr>
          <w:color w:val="0D0D0D" w:themeColor="text1" w:themeTint="F2"/>
        </w:rPr>
      </w:pPr>
    </w:p>
    <w:p w:rsidR="001754DF" w:rsidRPr="007A242B" w:rsidRDefault="00A06031" w:rsidP="008B5DF0">
      <w:pPr>
        <w:pStyle w:val="Textoindependiente"/>
        <w:spacing w:before="1"/>
        <w:ind w:left="622" w:right="659"/>
        <w:jc w:val="both"/>
        <w:rPr>
          <w:rFonts w:ascii="Arial" w:hAnsi="Arial" w:cs="Arial"/>
          <w:color w:val="0D0D0D" w:themeColor="text1" w:themeTint="F2"/>
        </w:rPr>
      </w:pPr>
      <w:r w:rsidRPr="007A242B">
        <w:rPr>
          <w:rFonts w:ascii="Arial" w:hAnsi="Arial" w:cs="Arial"/>
          <w:color w:val="0D0D0D" w:themeColor="text1" w:themeTint="F2"/>
        </w:rPr>
        <w:t>El plazo de ejecución del contrato será hasta</w:t>
      </w:r>
      <w:r w:rsidR="007C28D4" w:rsidRPr="007A242B">
        <w:rPr>
          <w:rFonts w:ascii="Arial" w:hAnsi="Arial" w:cs="Arial"/>
          <w:color w:val="0D0D0D" w:themeColor="text1" w:themeTint="F2"/>
        </w:rPr>
        <w:t xml:space="preserve"> el </w:t>
      </w:r>
      <w:r w:rsidR="002D0385" w:rsidRPr="007A242B">
        <w:rPr>
          <w:rFonts w:ascii="Arial" w:hAnsi="Arial" w:cs="Arial"/>
          <w:color w:val="0D0D0D" w:themeColor="text1" w:themeTint="F2"/>
        </w:rPr>
        <w:t>15</w:t>
      </w:r>
      <w:r w:rsidR="007C28D4" w:rsidRPr="007A242B">
        <w:rPr>
          <w:rFonts w:ascii="Arial" w:hAnsi="Arial" w:cs="Arial"/>
          <w:color w:val="0D0D0D" w:themeColor="text1" w:themeTint="F2"/>
        </w:rPr>
        <w:t xml:space="preserve"> de diciembre del 2026</w:t>
      </w:r>
      <w:r w:rsidRPr="007A242B">
        <w:rPr>
          <w:rFonts w:ascii="Arial" w:hAnsi="Arial" w:cs="Arial"/>
          <w:color w:val="0D0D0D" w:themeColor="text1" w:themeTint="F2"/>
        </w:rPr>
        <w:t>, a partir del cumplimiento de los requisitos de perfeccionamiento</w:t>
      </w:r>
      <w:r w:rsidR="002D0385" w:rsidRPr="007A242B">
        <w:rPr>
          <w:rFonts w:ascii="Arial" w:hAnsi="Arial" w:cs="Arial"/>
          <w:color w:val="0D0D0D" w:themeColor="text1" w:themeTint="F2"/>
        </w:rPr>
        <w:t xml:space="preserve">, </w:t>
      </w:r>
      <w:r w:rsidRPr="007A242B">
        <w:rPr>
          <w:rFonts w:ascii="Arial" w:hAnsi="Arial" w:cs="Arial"/>
          <w:color w:val="0D0D0D" w:themeColor="text1" w:themeTint="F2"/>
        </w:rPr>
        <w:t>ejecución del contrato</w:t>
      </w:r>
      <w:r w:rsidR="002D0385" w:rsidRPr="007A242B">
        <w:rPr>
          <w:rFonts w:ascii="Arial" w:hAnsi="Arial" w:cs="Arial"/>
          <w:color w:val="0D0D0D" w:themeColor="text1" w:themeTint="F2"/>
        </w:rPr>
        <w:t xml:space="preserve"> y suscripción del Acta de Inicio</w:t>
      </w:r>
      <w:r w:rsidRPr="007A242B">
        <w:rPr>
          <w:rFonts w:ascii="Arial" w:hAnsi="Arial" w:cs="Arial"/>
          <w:color w:val="0D0D0D" w:themeColor="text1" w:themeTint="F2"/>
        </w:rPr>
        <w:t>.</w:t>
      </w:r>
    </w:p>
    <w:p w:rsidR="001754DF" w:rsidRPr="007A242B" w:rsidRDefault="001754DF">
      <w:pPr>
        <w:pStyle w:val="Textoindependiente"/>
        <w:rPr>
          <w:rFonts w:ascii="Arial" w:hAnsi="Arial" w:cs="Arial"/>
          <w:color w:val="0D0D0D" w:themeColor="text1" w:themeTint="F2"/>
        </w:rPr>
      </w:pPr>
    </w:p>
    <w:p w:rsidR="001754DF" w:rsidRPr="007A242B" w:rsidRDefault="00A06031">
      <w:pPr>
        <w:pStyle w:val="Ttulo1"/>
        <w:numPr>
          <w:ilvl w:val="0"/>
          <w:numId w:val="3"/>
        </w:numPr>
        <w:tabs>
          <w:tab w:val="left" w:pos="617"/>
        </w:tabs>
        <w:ind w:left="617" w:hanging="358"/>
        <w:jc w:val="left"/>
        <w:rPr>
          <w:color w:val="0D0D0D" w:themeColor="text1" w:themeTint="F2"/>
        </w:rPr>
      </w:pPr>
      <w:r w:rsidRPr="007A242B">
        <w:rPr>
          <w:color w:val="0D0D0D" w:themeColor="text1" w:themeTint="F2"/>
        </w:rPr>
        <w:t>FECHA,</w:t>
      </w:r>
      <w:r w:rsidRPr="007A242B">
        <w:rPr>
          <w:color w:val="0D0D0D" w:themeColor="text1" w:themeTint="F2"/>
          <w:spacing w:val="-13"/>
        </w:rPr>
        <w:t xml:space="preserve"> </w:t>
      </w:r>
      <w:r w:rsidRPr="007A242B">
        <w:rPr>
          <w:color w:val="0D0D0D" w:themeColor="text1" w:themeTint="F2"/>
        </w:rPr>
        <w:t>LUGAR</w:t>
      </w:r>
      <w:r w:rsidRPr="007A242B">
        <w:rPr>
          <w:color w:val="0D0D0D" w:themeColor="text1" w:themeTint="F2"/>
          <w:spacing w:val="-15"/>
        </w:rPr>
        <w:t xml:space="preserve"> </w:t>
      </w:r>
      <w:r w:rsidRPr="007A242B">
        <w:rPr>
          <w:color w:val="0D0D0D" w:themeColor="text1" w:themeTint="F2"/>
        </w:rPr>
        <w:t>Y</w:t>
      </w:r>
      <w:r w:rsidRPr="007A242B">
        <w:rPr>
          <w:color w:val="0D0D0D" w:themeColor="text1" w:themeTint="F2"/>
          <w:spacing w:val="-12"/>
        </w:rPr>
        <w:t xml:space="preserve"> </w:t>
      </w:r>
      <w:r w:rsidRPr="007A242B">
        <w:rPr>
          <w:color w:val="0D0D0D" w:themeColor="text1" w:themeTint="F2"/>
        </w:rPr>
        <w:t>FORMA</w:t>
      </w:r>
      <w:r w:rsidRPr="007A242B">
        <w:rPr>
          <w:color w:val="0D0D0D" w:themeColor="text1" w:themeTint="F2"/>
          <w:spacing w:val="-14"/>
        </w:rPr>
        <w:t xml:space="preserve"> </w:t>
      </w:r>
      <w:r w:rsidRPr="007A242B">
        <w:rPr>
          <w:color w:val="0D0D0D" w:themeColor="text1" w:themeTint="F2"/>
        </w:rPr>
        <w:t>DE</w:t>
      </w:r>
      <w:r w:rsidRPr="007A242B">
        <w:rPr>
          <w:color w:val="0D0D0D" w:themeColor="text1" w:themeTint="F2"/>
          <w:spacing w:val="-12"/>
        </w:rPr>
        <w:t xml:space="preserve"> </w:t>
      </w:r>
      <w:r w:rsidRPr="007A242B">
        <w:rPr>
          <w:color w:val="0D0D0D" w:themeColor="text1" w:themeTint="F2"/>
        </w:rPr>
        <w:t>PRESENTACIÓN</w:t>
      </w:r>
      <w:r w:rsidRPr="007A242B">
        <w:rPr>
          <w:color w:val="0D0D0D" w:themeColor="text1" w:themeTint="F2"/>
          <w:spacing w:val="-12"/>
        </w:rPr>
        <w:t xml:space="preserve"> </w:t>
      </w:r>
      <w:r w:rsidRPr="007A242B">
        <w:rPr>
          <w:color w:val="0D0D0D" w:themeColor="text1" w:themeTint="F2"/>
          <w:spacing w:val="-2"/>
        </w:rPr>
        <w:t>OFERTA:</w:t>
      </w:r>
    </w:p>
    <w:p w:rsidR="001754DF" w:rsidRPr="007A242B" w:rsidRDefault="001754DF">
      <w:pPr>
        <w:pStyle w:val="Textoindependiente"/>
        <w:rPr>
          <w:rFonts w:ascii="Arial" w:hAnsi="Arial" w:cs="Arial"/>
          <w:b/>
          <w:color w:val="0D0D0D" w:themeColor="text1" w:themeTint="F2"/>
        </w:rPr>
      </w:pPr>
    </w:p>
    <w:p w:rsidR="00F034B1" w:rsidRPr="007A242B" w:rsidRDefault="00A06031" w:rsidP="008B5DF0">
      <w:pPr>
        <w:pStyle w:val="Textoindependiente"/>
        <w:spacing w:before="1"/>
        <w:ind w:left="622" w:right="659"/>
        <w:jc w:val="both"/>
        <w:rPr>
          <w:rFonts w:ascii="Arial" w:hAnsi="Arial" w:cs="Arial"/>
          <w:color w:val="0D0D0D" w:themeColor="text1" w:themeTint="F2"/>
        </w:rPr>
      </w:pPr>
      <w:r w:rsidRPr="007A242B">
        <w:rPr>
          <w:rFonts w:ascii="Arial" w:hAnsi="Arial" w:cs="Arial"/>
          <w:color w:val="0D0D0D" w:themeColor="text1" w:themeTint="F2"/>
        </w:rPr>
        <w:t>El cierre (presentación ofertas) se realizará a través de la Plataforma del Sistema Electrónico de Contratación Pública SECOP II, se efectuará en el día y hora señalada en el Cronograma.</w:t>
      </w:r>
    </w:p>
    <w:p w:rsidR="001754DF" w:rsidRPr="007A242B" w:rsidRDefault="00A06031">
      <w:pPr>
        <w:pStyle w:val="Prrafodelista"/>
        <w:numPr>
          <w:ilvl w:val="0"/>
          <w:numId w:val="3"/>
        </w:numPr>
        <w:tabs>
          <w:tab w:val="left" w:pos="720"/>
        </w:tabs>
        <w:spacing w:before="251"/>
        <w:ind w:left="720" w:hanging="461"/>
        <w:jc w:val="left"/>
        <w:rPr>
          <w:rFonts w:ascii="Arial" w:hAnsi="Arial" w:cs="Arial"/>
          <w:b/>
          <w:color w:val="0D0D0D" w:themeColor="text1" w:themeTint="F2"/>
        </w:rPr>
      </w:pPr>
      <w:r w:rsidRPr="007A242B">
        <w:rPr>
          <w:rFonts w:ascii="Arial" w:hAnsi="Arial" w:cs="Arial"/>
          <w:b/>
          <w:color w:val="0D0D0D" w:themeColor="text1" w:themeTint="F2"/>
        </w:rPr>
        <w:t>PRESUPUESTO</w:t>
      </w:r>
      <w:r w:rsidRPr="007A242B">
        <w:rPr>
          <w:rFonts w:ascii="Arial" w:hAnsi="Arial" w:cs="Arial"/>
          <w:b/>
          <w:color w:val="0D0D0D" w:themeColor="text1" w:themeTint="F2"/>
          <w:spacing w:val="-13"/>
        </w:rPr>
        <w:t xml:space="preserve"> </w:t>
      </w:r>
      <w:r w:rsidRPr="007A242B">
        <w:rPr>
          <w:rFonts w:ascii="Arial" w:hAnsi="Arial" w:cs="Arial"/>
          <w:b/>
          <w:color w:val="0D0D0D" w:themeColor="text1" w:themeTint="F2"/>
          <w:spacing w:val="-2"/>
        </w:rPr>
        <w:t>ESTIMADO:</w:t>
      </w:r>
    </w:p>
    <w:p w:rsidR="001754DF" w:rsidRPr="007A242B" w:rsidRDefault="001754DF">
      <w:pPr>
        <w:pStyle w:val="Textoindependiente"/>
        <w:spacing w:before="18"/>
        <w:rPr>
          <w:rFonts w:ascii="Arial" w:hAnsi="Arial" w:cs="Arial"/>
          <w:b/>
          <w:color w:val="0D0D0D" w:themeColor="text1" w:themeTint="F2"/>
        </w:rPr>
      </w:pPr>
    </w:p>
    <w:p w:rsidR="00DA389B" w:rsidRPr="007A242B" w:rsidRDefault="00A06031" w:rsidP="00A2712B">
      <w:pPr>
        <w:tabs>
          <w:tab w:val="left" w:pos="1984"/>
          <w:tab w:val="left" w:pos="3809"/>
          <w:tab w:val="left" w:pos="5325"/>
          <w:tab w:val="left" w:pos="5697"/>
          <w:tab w:val="left" w:pos="6239"/>
          <w:tab w:val="left" w:pos="6844"/>
          <w:tab w:val="left" w:pos="8413"/>
          <w:tab w:val="left" w:pos="9391"/>
        </w:tabs>
        <w:spacing w:before="1"/>
        <w:ind w:left="622" w:right="659"/>
        <w:jc w:val="both"/>
        <w:rPr>
          <w:rFonts w:ascii="Arial" w:hAnsi="Arial" w:cs="Arial"/>
          <w:color w:val="0D0D0D" w:themeColor="text1" w:themeTint="F2"/>
        </w:rPr>
      </w:pPr>
      <w:r w:rsidRPr="007A242B">
        <w:rPr>
          <w:rFonts w:ascii="Arial" w:hAnsi="Arial" w:cs="Arial"/>
          <w:color w:val="0D0D0D" w:themeColor="text1" w:themeTint="F2"/>
        </w:rPr>
        <w:t xml:space="preserve">La entidad estima el valor del presupuesto del presente proceso en </w:t>
      </w:r>
      <w:r w:rsidR="00DA389B" w:rsidRPr="007A242B">
        <w:rPr>
          <w:rFonts w:ascii="Arial" w:hAnsi="Arial" w:cs="Arial"/>
          <w:b/>
          <w:color w:val="0D0D0D" w:themeColor="text1" w:themeTint="F2"/>
        </w:rPr>
        <w:t xml:space="preserve">SETECIENTOS SESENTA Y NUEVE MILLONES SEISCIENTOS TREINTA Y DOS MIL NOVECIENTOS SETENTA Y UN PESOS MONEDA CORRIENTE ($ 769.632.971) </w:t>
      </w:r>
      <w:r w:rsidR="00DA389B" w:rsidRPr="007A242B">
        <w:rPr>
          <w:rFonts w:ascii="Arial" w:hAnsi="Arial" w:cs="Arial"/>
          <w:color w:val="0D0D0D" w:themeColor="text1" w:themeTint="F2"/>
        </w:rPr>
        <w:t>excluido de IVA, incluidos todos los costos directos e indirectos, demás impuestos, tasas y contribuciones de ley a los que haya lugar como resultado de la suscripción del contrato</w:t>
      </w:r>
      <w:proofErr w:type="gramStart"/>
      <w:r w:rsidR="00DA389B" w:rsidRPr="007A242B">
        <w:rPr>
          <w:rFonts w:ascii="Arial" w:hAnsi="Arial" w:cs="Arial"/>
          <w:color w:val="0D0D0D" w:themeColor="text1" w:themeTint="F2"/>
        </w:rPr>
        <w:t>.</w:t>
      </w:r>
      <w:r w:rsidRPr="007A242B">
        <w:rPr>
          <w:rFonts w:ascii="Arial" w:hAnsi="Arial" w:cs="Arial"/>
          <w:color w:val="0D0D0D" w:themeColor="text1" w:themeTint="F2"/>
        </w:rPr>
        <w:t xml:space="preserve"> </w:t>
      </w:r>
      <w:r w:rsidR="00DA389B" w:rsidRPr="007A242B">
        <w:rPr>
          <w:rFonts w:ascii="Arial" w:hAnsi="Arial" w:cs="Arial"/>
          <w:color w:val="0D0D0D" w:themeColor="text1" w:themeTint="F2"/>
        </w:rPr>
        <w:t>.</w:t>
      </w:r>
      <w:proofErr w:type="gramEnd"/>
    </w:p>
    <w:p w:rsidR="00DA389B" w:rsidRPr="007A242B" w:rsidRDefault="00DA389B" w:rsidP="00A2712B">
      <w:pPr>
        <w:tabs>
          <w:tab w:val="left" w:pos="1984"/>
          <w:tab w:val="left" w:pos="3809"/>
          <w:tab w:val="left" w:pos="5325"/>
          <w:tab w:val="left" w:pos="5697"/>
          <w:tab w:val="left" w:pos="6239"/>
          <w:tab w:val="left" w:pos="6844"/>
          <w:tab w:val="left" w:pos="8413"/>
          <w:tab w:val="left" w:pos="9391"/>
        </w:tabs>
        <w:spacing w:before="1"/>
        <w:ind w:left="622" w:right="659"/>
        <w:jc w:val="both"/>
        <w:rPr>
          <w:rFonts w:ascii="Arial" w:hAnsi="Arial" w:cs="Arial"/>
          <w:b/>
          <w:color w:val="0D0D0D" w:themeColor="text1" w:themeTint="F2"/>
        </w:rPr>
      </w:pPr>
    </w:p>
    <w:p w:rsidR="00004009" w:rsidRPr="007A242B" w:rsidRDefault="00A06031" w:rsidP="00004009">
      <w:pPr>
        <w:pStyle w:val="Prrafodelista"/>
        <w:numPr>
          <w:ilvl w:val="0"/>
          <w:numId w:val="3"/>
        </w:numPr>
        <w:tabs>
          <w:tab w:val="left" w:pos="555"/>
          <w:tab w:val="left" w:pos="622"/>
        </w:tabs>
        <w:spacing w:before="247"/>
        <w:ind w:left="622" w:right="581" w:hanging="363"/>
        <w:jc w:val="both"/>
        <w:rPr>
          <w:rFonts w:ascii="Arial" w:hAnsi="Arial" w:cs="Arial"/>
          <w:b/>
          <w:color w:val="0D0D0D" w:themeColor="text1" w:themeTint="F2"/>
        </w:rPr>
      </w:pPr>
      <w:r w:rsidRPr="007A242B">
        <w:rPr>
          <w:rFonts w:ascii="Arial" w:hAnsi="Arial" w:cs="Arial"/>
          <w:b/>
          <w:color w:val="0D0D0D" w:themeColor="text1" w:themeTint="F2"/>
        </w:rPr>
        <w:t xml:space="preserve">CERTIFICADO DE DISPONIBILIDAD PRESUPUESTAL: </w:t>
      </w:r>
    </w:p>
    <w:p w:rsidR="00004009" w:rsidRPr="007A242B" w:rsidRDefault="004C4D33" w:rsidP="007A242B">
      <w:pPr>
        <w:tabs>
          <w:tab w:val="left" w:pos="1984"/>
          <w:tab w:val="left" w:pos="3809"/>
          <w:tab w:val="left" w:pos="5325"/>
          <w:tab w:val="left" w:pos="5697"/>
          <w:tab w:val="left" w:pos="6239"/>
          <w:tab w:val="left" w:pos="6844"/>
          <w:tab w:val="left" w:pos="8413"/>
          <w:tab w:val="left" w:pos="9391"/>
        </w:tabs>
        <w:spacing w:before="1"/>
        <w:ind w:left="622" w:right="659"/>
        <w:jc w:val="both"/>
        <w:rPr>
          <w:rFonts w:ascii="Arial" w:hAnsi="Arial" w:cs="Arial"/>
          <w:color w:val="0D0D0D" w:themeColor="text1" w:themeTint="F2"/>
        </w:rPr>
      </w:pPr>
      <w:r w:rsidRPr="007A242B">
        <w:rPr>
          <w:rFonts w:ascii="Arial" w:hAnsi="Arial" w:cs="Arial"/>
          <w:color w:val="0D0D0D" w:themeColor="text1" w:themeTint="F2"/>
        </w:rPr>
        <w:t xml:space="preserve">Que el presupuesto oficial para este proceso de selección es de </w:t>
      </w:r>
      <w:r w:rsidR="007A242B" w:rsidRPr="007A242B">
        <w:rPr>
          <w:rFonts w:ascii="Arial" w:hAnsi="Arial" w:cs="Arial"/>
          <w:b/>
          <w:color w:val="0D0D0D" w:themeColor="text1" w:themeTint="F2"/>
        </w:rPr>
        <w:t xml:space="preserve">SETECIENTOS SESENTA Y NUEVE MILLONES SEISCIENTOS TREINTA Y DOS MIL NOVECIENTOS SETENTA Y UN PESOS MONEDA CORRIENTE ($ 769.632.971) </w:t>
      </w:r>
      <w:r w:rsidR="007A242B" w:rsidRPr="007A242B">
        <w:rPr>
          <w:rFonts w:ascii="Arial" w:hAnsi="Arial" w:cs="Arial"/>
          <w:color w:val="0D0D0D" w:themeColor="text1" w:themeTint="F2"/>
        </w:rPr>
        <w:t>excluido de IVA, incluidos todos los costos directos e indirectos, demás impuestos</w:t>
      </w:r>
      <w:r w:rsidR="007A242B" w:rsidRPr="007A242B">
        <w:rPr>
          <w:rFonts w:ascii="Arial" w:hAnsi="Arial" w:cs="Arial"/>
          <w:color w:val="0D0D0D" w:themeColor="text1" w:themeTint="F2"/>
        </w:rPr>
        <w:t xml:space="preserve">, tasas y contribuciones de ley, </w:t>
      </w:r>
      <w:r w:rsidR="004F3695" w:rsidRPr="007A242B">
        <w:rPr>
          <w:rFonts w:ascii="Arial" w:hAnsi="Arial" w:cs="Arial"/>
          <w:color w:val="0D0D0D" w:themeColor="text1" w:themeTint="F2"/>
        </w:rPr>
        <w:t>de acuerdo con el estudio de mercado y análisis del sector económico, p</w:t>
      </w:r>
      <w:r w:rsidRPr="007A242B">
        <w:rPr>
          <w:rFonts w:ascii="Arial" w:hAnsi="Arial" w:cs="Arial"/>
          <w:color w:val="0D0D0D" w:themeColor="text1" w:themeTint="F2"/>
        </w:rPr>
        <w:t>ara tal efecto la entidad cuenta con el Certificado de Dis</w:t>
      </w:r>
      <w:r w:rsidR="000206E9" w:rsidRPr="007A242B">
        <w:rPr>
          <w:rFonts w:ascii="Arial" w:hAnsi="Arial" w:cs="Arial"/>
          <w:color w:val="0D0D0D" w:themeColor="text1" w:themeTint="F2"/>
        </w:rPr>
        <w:t xml:space="preserve">ponibilidad Presupuestal No. </w:t>
      </w:r>
      <w:r w:rsidR="007A242B" w:rsidRPr="007A242B">
        <w:rPr>
          <w:rFonts w:ascii="Arial" w:hAnsi="Arial" w:cs="Arial"/>
          <w:color w:val="0D0D0D" w:themeColor="text1" w:themeTint="F2"/>
        </w:rPr>
        <w:t>162026</w:t>
      </w:r>
      <w:r w:rsidR="000206E9" w:rsidRPr="007A242B">
        <w:rPr>
          <w:rFonts w:ascii="Arial" w:hAnsi="Arial" w:cs="Arial"/>
          <w:color w:val="0D0D0D" w:themeColor="text1" w:themeTint="F2"/>
        </w:rPr>
        <w:t xml:space="preserve"> del </w:t>
      </w:r>
      <w:r w:rsidR="007A242B" w:rsidRPr="007A242B">
        <w:rPr>
          <w:rFonts w:ascii="Arial" w:hAnsi="Arial" w:cs="Arial"/>
          <w:color w:val="0D0D0D" w:themeColor="text1" w:themeTint="F2"/>
        </w:rPr>
        <w:t xml:space="preserve">03 de julio </w:t>
      </w:r>
      <w:r w:rsidRPr="007A242B">
        <w:rPr>
          <w:rFonts w:ascii="Arial" w:hAnsi="Arial" w:cs="Arial"/>
          <w:color w:val="0D0D0D" w:themeColor="text1" w:themeTint="F2"/>
        </w:rPr>
        <w:t>de 2026, para respaldar el compromiso que se genere con el presente proceso de contratación.</w:t>
      </w:r>
    </w:p>
    <w:p w:rsidR="001754DF" w:rsidRPr="007A242B" w:rsidRDefault="001754DF">
      <w:pPr>
        <w:pStyle w:val="Textoindependiente"/>
        <w:rPr>
          <w:rFonts w:ascii="Arial" w:hAnsi="Arial" w:cs="Arial"/>
          <w:color w:val="0D0D0D" w:themeColor="text1" w:themeTint="F2"/>
        </w:rPr>
      </w:pPr>
    </w:p>
    <w:p w:rsidR="008B5DF0" w:rsidRPr="007A242B" w:rsidRDefault="008B5DF0">
      <w:pPr>
        <w:pStyle w:val="Textoindependiente"/>
        <w:rPr>
          <w:rFonts w:ascii="Arial" w:hAnsi="Arial" w:cs="Arial"/>
          <w:color w:val="FF0000"/>
        </w:rPr>
      </w:pPr>
    </w:p>
    <w:p w:rsidR="008B5DF0" w:rsidRPr="007A242B" w:rsidRDefault="008B5DF0">
      <w:pPr>
        <w:pStyle w:val="Textoindependiente"/>
        <w:rPr>
          <w:rFonts w:ascii="Arial" w:hAnsi="Arial" w:cs="Arial"/>
          <w:color w:val="FF0000"/>
        </w:rPr>
      </w:pPr>
    </w:p>
    <w:p w:rsidR="001754DF" w:rsidRPr="007A242B" w:rsidRDefault="001754DF">
      <w:pPr>
        <w:pStyle w:val="Textoindependiente"/>
        <w:rPr>
          <w:rFonts w:ascii="Arial" w:hAnsi="Arial" w:cs="Arial"/>
          <w:b/>
          <w:color w:val="0D0D0D" w:themeColor="text1" w:themeTint="F2"/>
        </w:rPr>
      </w:pPr>
    </w:p>
    <w:p w:rsidR="001754DF" w:rsidRPr="007A242B" w:rsidRDefault="00A06031">
      <w:pPr>
        <w:pStyle w:val="Ttulo1"/>
        <w:numPr>
          <w:ilvl w:val="0"/>
          <w:numId w:val="3"/>
        </w:numPr>
        <w:tabs>
          <w:tab w:val="left" w:pos="618"/>
          <w:tab w:val="left" w:pos="622"/>
          <w:tab w:val="left" w:pos="2089"/>
          <w:tab w:val="left" w:pos="3922"/>
          <w:tab w:val="left" w:pos="4275"/>
          <w:tab w:val="left" w:pos="5709"/>
          <w:tab w:val="left" w:pos="8032"/>
          <w:tab w:val="left" w:pos="8545"/>
          <w:tab w:val="left" w:pos="9756"/>
        </w:tabs>
        <w:spacing w:before="1"/>
        <w:ind w:left="622" w:right="375"/>
        <w:jc w:val="left"/>
        <w:rPr>
          <w:color w:val="0D0D0D" w:themeColor="text1" w:themeTint="F2"/>
        </w:rPr>
      </w:pPr>
      <w:r w:rsidRPr="007A242B">
        <w:rPr>
          <w:color w:val="0D0D0D" w:themeColor="text1" w:themeTint="F2"/>
          <w:spacing w:val="-2"/>
        </w:rPr>
        <w:t>ACUERDOS</w:t>
      </w:r>
      <w:r w:rsidRPr="007A242B">
        <w:rPr>
          <w:color w:val="0D0D0D" w:themeColor="text1" w:themeTint="F2"/>
        </w:rPr>
        <w:tab/>
      </w:r>
      <w:r w:rsidRPr="007A242B">
        <w:rPr>
          <w:color w:val="0D0D0D" w:themeColor="text1" w:themeTint="F2"/>
          <w:spacing w:val="-2"/>
        </w:rPr>
        <w:t>COMERCIALES</w:t>
      </w:r>
      <w:r w:rsidRPr="007A242B">
        <w:rPr>
          <w:color w:val="0D0D0D" w:themeColor="text1" w:themeTint="F2"/>
        </w:rPr>
        <w:tab/>
      </w:r>
      <w:r w:rsidRPr="007A242B">
        <w:rPr>
          <w:color w:val="0D0D0D" w:themeColor="text1" w:themeTint="F2"/>
          <w:spacing w:val="-10"/>
        </w:rPr>
        <w:t>Y</w:t>
      </w:r>
      <w:r w:rsidRPr="007A242B">
        <w:rPr>
          <w:color w:val="0D0D0D" w:themeColor="text1" w:themeTint="F2"/>
        </w:rPr>
        <w:tab/>
      </w:r>
      <w:r w:rsidRPr="007A242B">
        <w:rPr>
          <w:color w:val="0D0D0D" w:themeColor="text1" w:themeTint="F2"/>
          <w:spacing w:val="-2"/>
        </w:rPr>
        <w:t>TRATADOS</w:t>
      </w:r>
      <w:r w:rsidRPr="007A242B">
        <w:rPr>
          <w:color w:val="0D0D0D" w:themeColor="text1" w:themeTint="F2"/>
        </w:rPr>
        <w:tab/>
      </w:r>
      <w:r w:rsidRPr="007A242B">
        <w:rPr>
          <w:color w:val="0D0D0D" w:themeColor="text1" w:themeTint="F2"/>
          <w:spacing w:val="-2"/>
        </w:rPr>
        <w:t>INTERNACIONALES</w:t>
      </w:r>
      <w:r w:rsidRPr="007A242B">
        <w:rPr>
          <w:color w:val="0D0D0D" w:themeColor="text1" w:themeTint="F2"/>
        </w:rPr>
        <w:tab/>
      </w:r>
      <w:r w:rsidRPr="007A242B">
        <w:rPr>
          <w:color w:val="0D0D0D" w:themeColor="text1" w:themeTint="F2"/>
          <w:spacing w:val="-6"/>
        </w:rPr>
        <w:t>EN</w:t>
      </w:r>
      <w:r w:rsidRPr="007A242B">
        <w:rPr>
          <w:color w:val="0D0D0D" w:themeColor="text1" w:themeTint="F2"/>
        </w:rPr>
        <w:tab/>
      </w:r>
      <w:r w:rsidRPr="007A242B">
        <w:rPr>
          <w:color w:val="0D0D0D" w:themeColor="text1" w:themeTint="F2"/>
          <w:spacing w:val="-2"/>
        </w:rPr>
        <w:t>MATERIA</w:t>
      </w:r>
      <w:r w:rsidRPr="007A242B">
        <w:rPr>
          <w:color w:val="0D0D0D" w:themeColor="text1" w:themeTint="F2"/>
        </w:rPr>
        <w:tab/>
      </w:r>
      <w:r w:rsidRPr="007A242B">
        <w:rPr>
          <w:color w:val="0D0D0D" w:themeColor="text1" w:themeTint="F2"/>
          <w:spacing w:val="-6"/>
        </w:rPr>
        <w:t xml:space="preserve">DE </w:t>
      </w:r>
      <w:r w:rsidRPr="007A242B">
        <w:rPr>
          <w:color w:val="0D0D0D" w:themeColor="text1" w:themeTint="F2"/>
        </w:rPr>
        <w:t>CONTRATACIÓN PÚBLICA</w:t>
      </w:r>
    </w:p>
    <w:p w:rsidR="001754DF" w:rsidRPr="007A242B" w:rsidRDefault="00A06031" w:rsidP="007B6FF7">
      <w:pPr>
        <w:pStyle w:val="Textoindependiente"/>
        <w:spacing w:before="252"/>
        <w:ind w:left="622" w:right="367"/>
        <w:jc w:val="both"/>
        <w:rPr>
          <w:rFonts w:ascii="Arial" w:hAnsi="Arial" w:cs="Arial"/>
          <w:color w:val="0D0D0D" w:themeColor="text1" w:themeTint="F2"/>
        </w:rPr>
      </w:pPr>
      <w:r w:rsidRPr="007A242B">
        <w:rPr>
          <w:rFonts w:ascii="Arial" w:hAnsi="Arial" w:cs="Arial"/>
          <w:color w:val="0D0D0D" w:themeColor="text1" w:themeTint="F2"/>
        </w:rPr>
        <w:t>Para el presente proceso de selección la contratación se encuentra cobijada por los Acuerdos Comerciales o Tratados de Libre Comercio que, a la fecha del cierre del presente proceso de selección,</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se encuentren</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vigentes</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(M-MACPC-14), de</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conformidad con</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lo</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establecido</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Parte 2,</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Título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1,</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Capítulo</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2, Sección 4, Subsección 1</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del</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Decreto 1082 de</w:t>
      </w:r>
      <w:r w:rsidR="007B6FF7" w:rsidRPr="007A242B">
        <w:rPr>
          <w:rFonts w:ascii="Arial" w:hAnsi="Arial" w:cs="Arial"/>
          <w:color w:val="0D0D0D" w:themeColor="text1" w:themeTint="F2"/>
        </w:rPr>
        <w:t xml:space="preserve"> </w:t>
      </w:r>
      <w:r w:rsidRPr="007A242B">
        <w:rPr>
          <w:rFonts w:ascii="Arial" w:hAnsi="Arial" w:cs="Arial"/>
          <w:color w:val="0D0D0D" w:themeColor="text1" w:themeTint="F2"/>
          <w:spacing w:val="-2"/>
        </w:rPr>
        <w:t>2015.</w:t>
      </w:r>
    </w:p>
    <w:p w:rsidR="001754DF" w:rsidRPr="007A242B" w:rsidRDefault="001754DF">
      <w:pPr>
        <w:pStyle w:val="Textoindependiente"/>
        <w:rPr>
          <w:rFonts w:ascii="Arial" w:hAnsi="Arial" w:cs="Arial"/>
          <w:color w:val="0D0D0D" w:themeColor="text1" w:themeTint="F2"/>
        </w:rPr>
      </w:pPr>
    </w:p>
    <w:p w:rsidR="001754DF" w:rsidRPr="007A242B" w:rsidRDefault="00A06031">
      <w:pPr>
        <w:pStyle w:val="Textoindependiente"/>
        <w:ind w:left="622" w:right="367"/>
        <w:jc w:val="both"/>
        <w:rPr>
          <w:rFonts w:ascii="Arial" w:hAnsi="Arial" w:cs="Arial"/>
          <w:color w:val="0D0D0D" w:themeColor="text1" w:themeTint="F2"/>
          <w:spacing w:val="-2"/>
        </w:rPr>
      </w:pPr>
      <w:r w:rsidRPr="007A242B">
        <w:rPr>
          <w:rFonts w:ascii="Arial" w:hAnsi="Arial" w:cs="Arial"/>
          <w:color w:val="0D0D0D" w:themeColor="text1" w:themeTint="F2"/>
        </w:rPr>
        <w:t>De acuerdo con las directrices del Manual para el Manejo de los Acuerdos Comerciales en procesos</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Contratación</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expedido</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“Colombia</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Compra</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Eficiente”,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análisis</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realizado por</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el Instituto,</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para</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presente</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proceso</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aplican</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los</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Tratados</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Libre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Comercio</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 xml:space="preserve">acuerdo con la tabla </w:t>
      </w:r>
      <w:r w:rsidRPr="007A242B">
        <w:rPr>
          <w:rFonts w:ascii="Arial" w:hAnsi="Arial" w:cs="Arial"/>
          <w:color w:val="0D0D0D" w:themeColor="text1" w:themeTint="F2"/>
          <w:spacing w:val="-2"/>
        </w:rPr>
        <w:t>siguiente:</w:t>
      </w:r>
    </w:p>
    <w:p w:rsidR="007A242B" w:rsidRPr="007A242B" w:rsidRDefault="007A242B">
      <w:pPr>
        <w:pStyle w:val="Textoindependiente"/>
        <w:ind w:left="622" w:right="367"/>
        <w:jc w:val="both"/>
        <w:rPr>
          <w:rFonts w:ascii="Arial" w:hAnsi="Arial" w:cs="Arial"/>
          <w:color w:val="0D0D0D" w:themeColor="text1" w:themeTint="F2"/>
          <w:spacing w:val="-2"/>
        </w:rPr>
      </w:pPr>
    </w:p>
    <w:tbl>
      <w:tblPr>
        <w:tblW w:w="9775" w:type="dxa"/>
        <w:tblLayout w:type="fixed"/>
        <w:tblCellMar>
          <w:left w:w="70" w:type="dxa"/>
          <w:right w:w="70" w:type="dxa"/>
        </w:tblCellMar>
        <w:tblLook w:val="04A0" w:firstRow="1" w:lastRow="0" w:firstColumn="1" w:lastColumn="0" w:noHBand="0" w:noVBand="1"/>
      </w:tblPr>
      <w:tblGrid>
        <w:gridCol w:w="722"/>
        <w:gridCol w:w="916"/>
        <w:gridCol w:w="1163"/>
        <w:gridCol w:w="1372"/>
        <w:gridCol w:w="427"/>
        <w:gridCol w:w="779"/>
        <w:gridCol w:w="1666"/>
        <w:gridCol w:w="1298"/>
        <w:gridCol w:w="1432"/>
      </w:tblGrid>
      <w:tr w:rsidR="007A242B" w:rsidRPr="007A242B" w:rsidTr="0088108C">
        <w:trPr>
          <w:trHeight w:val="1417"/>
        </w:trPr>
        <w:tc>
          <w:tcPr>
            <w:tcW w:w="163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ACUERDO COMERCIAL </w:t>
            </w:r>
          </w:p>
        </w:tc>
        <w:tc>
          <w:tcPr>
            <w:tcW w:w="1163"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VALOR DEL ACUERDO COMERCIAL</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VALOR DEL PROCESO DE CONTRATACIÓN</w:t>
            </w:r>
          </w:p>
        </w:tc>
        <w:tc>
          <w:tcPr>
            <w:tcW w:w="427"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¿VIGENTE?</w:t>
            </w:r>
          </w:p>
        </w:tc>
        <w:tc>
          <w:tcPr>
            <w:tcW w:w="779"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ENTIDAD ESTATAL CUBIERTA</w:t>
            </w:r>
          </w:p>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SI/NO  </w:t>
            </w:r>
          </w:p>
        </w:tc>
        <w:tc>
          <w:tcPr>
            <w:tcW w:w="1666"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VALOR DEL PROCESO DE CONTRATACIÓN SUPERIOR AL UMBRAL DEL ACUERDO COMERCIAL</w:t>
            </w:r>
          </w:p>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SI/NO  </w:t>
            </w:r>
          </w:p>
        </w:tc>
        <w:tc>
          <w:tcPr>
            <w:tcW w:w="1298"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EXCEPCIÓN APLICABLE AL PROCESO DE CONTRATACIÓN</w:t>
            </w:r>
          </w:p>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SI/NO  </w:t>
            </w:r>
          </w:p>
        </w:tc>
        <w:tc>
          <w:tcPr>
            <w:tcW w:w="1432" w:type="dxa"/>
            <w:tcBorders>
              <w:top w:val="single" w:sz="4" w:space="0" w:color="auto"/>
              <w:left w:val="nil"/>
              <w:bottom w:val="single" w:sz="4" w:space="0" w:color="auto"/>
              <w:right w:val="single" w:sz="4" w:space="0" w:color="auto"/>
            </w:tcBorders>
            <w:shd w:val="clear" w:color="000000" w:fill="BFBFBF"/>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PROCESO DE CONTRATACIÓN CUBIERTO POR EL ACUERDO COMERCIAL</w:t>
            </w:r>
          </w:p>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SI/NO  </w:t>
            </w:r>
          </w:p>
        </w:tc>
      </w:tr>
      <w:tr w:rsidR="007A242B" w:rsidRPr="007A242B" w:rsidTr="0088108C">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Alianza del pacífico </w:t>
            </w:r>
          </w:p>
        </w:tc>
        <w:tc>
          <w:tcPr>
            <w:tcW w:w="916"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Chile </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$272.951.066</w:t>
            </w:r>
          </w:p>
        </w:tc>
        <w:tc>
          <w:tcPr>
            <w:tcW w:w="1372" w:type="dxa"/>
            <w:vMerge w:val="restart"/>
            <w:tcBorders>
              <w:top w:val="nil"/>
              <w:left w:val="single" w:sz="4" w:space="0" w:color="auto"/>
              <w:bottom w:val="single" w:sz="4" w:space="0" w:color="000000"/>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p>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$769.632.971</w:t>
            </w: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722" w:type="dxa"/>
            <w:vMerge/>
            <w:tcBorders>
              <w:top w:val="nil"/>
              <w:left w:val="single" w:sz="4" w:space="0" w:color="auto"/>
              <w:bottom w:val="single" w:sz="4" w:space="0" w:color="auto"/>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 aplica</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c>
          <w:tcPr>
            <w:tcW w:w="1298"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r>
      <w:tr w:rsidR="007A242B" w:rsidRPr="007A242B" w:rsidTr="0088108C">
        <w:trPr>
          <w:trHeight w:val="471"/>
        </w:trPr>
        <w:tc>
          <w:tcPr>
            <w:tcW w:w="722" w:type="dxa"/>
            <w:vMerge/>
            <w:tcBorders>
              <w:top w:val="nil"/>
              <w:left w:val="single" w:sz="4" w:space="0" w:color="auto"/>
              <w:bottom w:val="single" w:sz="4" w:space="0" w:color="auto"/>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Perú</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$518.607.026</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Canadá</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$ 433.332.253</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Chile</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$ 272.764.794</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Corea</w:t>
            </w:r>
          </w:p>
        </w:tc>
        <w:tc>
          <w:tcPr>
            <w:tcW w:w="1163"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$ 382.000.000</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Costa Rica</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$ 432.974.981</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Estados Unidos </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$ 439.974.981</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Estados AELC / EFTA</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$ 391.900.299</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r>
      <w:tr w:rsidR="007A242B" w:rsidRPr="007A242B" w:rsidTr="0088108C">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Triángulo Norte</w:t>
            </w:r>
          </w:p>
        </w:tc>
        <w:tc>
          <w:tcPr>
            <w:tcW w:w="916"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El Salvador </w:t>
            </w:r>
          </w:p>
        </w:tc>
        <w:tc>
          <w:tcPr>
            <w:tcW w:w="1163" w:type="dxa"/>
            <w:vMerge w:val="restart"/>
            <w:tcBorders>
              <w:top w:val="nil"/>
              <w:left w:val="single" w:sz="4" w:space="0" w:color="auto"/>
              <w:bottom w:val="single" w:sz="4" w:space="0" w:color="000000"/>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r>
      <w:tr w:rsidR="007A242B" w:rsidRPr="007A242B" w:rsidTr="0088108C">
        <w:trPr>
          <w:trHeight w:val="471"/>
        </w:trPr>
        <w:tc>
          <w:tcPr>
            <w:tcW w:w="722" w:type="dxa"/>
            <w:vMerge/>
            <w:tcBorders>
              <w:top w:val="nil"/>
              <w:left w:val="single" w:sz="4" w:space="0" w:color="auto"/>
              <w:bottom w:val="single" w:sz="4" w:space="0" w:color="auto"/>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Guatemala</w:t>
            </w:r>
          </w:p>
        </w:tc>
        <w:tc>
          <w:tcPr>
            <w:tcW w:w="1163"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722" w:type="dxa"/>
            <w:vMerge/>
            <w:tcBorders>
              <w:top w:val="nil"/>
              <w:left w:val="single" w:sz="4" w:space="0" w:color="auto"/>
              <w:bottom w:val="single" w:sz="4" w:space="0" w:color="auto"/>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Honduras</w:t>
            </w:r>
          </w:p>
        </w:tc>
        <w:tc>
          <w:tcPr>
            <w:tcW w:w="1163"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Unión Europea</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xml:space="preserve">Israel </w:t>
            </w:r>
          </w:p>
        </w:tc>
        <w:tc>
          <w:tcPr>
            <w:tcW w:w="1163"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130.000 DEG</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 APLICA</w:t>
            </w:r>
          </w:p>
        </w:tc>
        <w:tc>
          <w:tcPr>
            <w:tcW w:w="1298"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 APLICA</w:t>
            </w:r>
          </w:p>
        </w:tc>
      </w:tr>
      <w:tr w:rsidR="007A242B" w:rsidRPr="007A242B" w:rsidTr="0088108C">
        <w:trPr>
          <w:trHeight w:val="883"/>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lang w:val="pt-BR"/>
              </w:rPr>
            </w:pPr>
            <w:r w:rsidRPr="007A242B">
              <w:rPr>
                <w:rFonts w:ascii="Arial" w:eastAsia="Times New Roman" w:hAnsi="Arial" w:cs="Arial"/>
                <w:color w:val="000000" w:themeColor="text1"/>
                <w:sz w:val="16"/>
                <w:szCs w:val="16"/>
                <w:lang w:val="pt-BR"/>
              </w:rPr>
              <w:t xml:space="preserve">Reino Unido e Irlanda </w:t>
            </w:r>
            <w:proofErr w:type="spellStart"/>
            <w:r w:rsidRPr="007A242B">
              <w:rPr>
                <w:rFonts w:ascii="Arial" w:eastAsia="Times New Roman" w:hAnsi="Arial" w:cs="Arial"/>
                <w:color w:val="000000" w:themeColor="text1"/>
                <w:sz w:val="16"/>
                <w:szCs w:val="16"/>
                <w:lang w:val="pt-BR"/>
              </w:rPr>
              <w:t>del</w:t>
            </w:r>
            <w:proofErr w:type="spellEnd"/>
            <w:r w:rsidRPr="007A242B">
              <w:rPr>
                <w:rFonts w:ascii="Arial" w:eastAsia="Times New Roman" w:hAnsi="Arial" w:cs="Arial"/>
                <w:color w:val="000000" w:themeColor="text1"/>
                <w:sz w:val="16"/>
                <w:szCs w:val="16"/>
                <w:lang w:val="pt-BR"/>
              </w:rPr>
              <w:t xml:space="preserve"> Norte</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$ 709.188.464</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r w:rsidR="007A242B" w:rsidRPr="007A242B" w:rsidTr="0088108C">
        <w:trPr>
          <w:trHeight w:val="667"/>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Comunidad Andina (CAN)</w:t>
            </w:r>
          </w:p>
        </w:tc>
        <w:tc>
          <w:tcPr>
            <w:tcW w:w="1163"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rsidR="007A242B" w:rsidRPr="007A242B" w:rsidRDefault="007A242B" w:rsidP="0088108C">
            <w:pPr>
              <w:rPr>
                <w:rFonts w:ascii="Arial" w:eastAsia="Times New Roman" w:hAnsi="Arial" w:cs="Arial"/>
                <w:color w:val="000000" w:themeColor="text1"/>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rsidR="007A242B" w:rsidRPr="007A242B" w:rsidRDefault="007A242B" w:rsidP="0088108C">
            <w:pPr>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rsidR="007A242B" w:rsidRPr="007A242B" w:rsidRDefault="007A242B" w:rsidP="0088108C">
            <w:pPr>
              <w:ind w:left="720" w:hanging="720"/>
              <w:jc w:val="center"/>
              <w:rPr>
                <w:rFonts w:ascii="Arial" w:eastAsia="Times New Roman" w:hAnsi="Arial" w:cs="Arial"/>
                <w:color w:val="000000" w:themeColor="text1"/>
                <w:sz w:val="16"/>
                <w:szCs w:val="16"/>
              </w:rPr>
            </w:pPr>
            <w:r w:rsidRPr="007A242B">
              <w:rPr>
                <w:rFonts w:ascii="Arial" w:eastAsia="Times New Roman" w:hAnsi="Arial" w:cs="Arial"/>
                <w:color w:val="000000" w:themeColor="text1"/>
                <w:sz w:val="16"/>
                <w:szCs w:val="16"/>
              </w:rPr>
              <w:t>SI</w:t>
            </w:r>
          </w:p>
        </w:tc>
      </w:tr>
    </w:tbl>
    <w:p w:rsidR="007A242B" w:rsidRPr="007A242B" w:rsidRDefault="007A242B">
      <w:pPr>
        <w:pStyle w:val="Textoindependiente"/>
        <w:ind w:left="622" w:right="367"/>
        <w:jc w:val="both"/>
        <w:rPr>
          <w:rFonts w:ascii="Arial" w:hAnsi="Arial" w:cs="Arial"/>
          <w:color w:val="0D0D0D" w:themeColor="text1" w:themeTint="F2"/>
          <w:spacing w:val="-2"/>
        </w:rPr>
      </w:pPr>
    </w:p>
    <w:p w:rsidR="00831FBD" w:rsidRPr="007A242B" w:rsidRDefault="00831FBD">
      <w:pPr>
        <w:pStyle w:val="Textoindependiente"/>
        <w:ind w:left="622" w:right="367"/>
        <w:jc w:val="both"/>
        <w:rPr>
          <w:rFonts w:ascii="Arial" w:hAnsi="Arial" w:cs="Arial"/>
          <w:color w:val="0D0D0D" w:themeColor="text1" w:themeTint="F2"/>
          <w:spacing w:val="-2"/>
        </w:rPr>
      </w:pPr>
    </w:p>
    <w:p w:rsidR="001754DF" w:rsidRPr="007A242B" w:rsidRDefault="001754DF" w:rsidP="00831FBD">
      <w:pPr>
        <w:pStyle w:val="TableParagraph"/>
        <w:jc w:val="both"/>
        <w:rPr>
          <w:rFonts w:ascii="Arial" w:hAnsi="Arial" w:cs="Arial"/>
          <w:color w:val="FF0000"/>
        </w:rPr>
        <w:sectPr w:rsidR="001754DF" w:rsidRPr="007A242B" w:rsidSect="00831FBD">
          <w:headerReference w:type="default" r:id="rId10"/>
          <w:footerReference w:type="default" r:id="rId11"/>
          <w:type w:val="continuous"/>
          <w:pgSz w:w="12240" w:h="20160" w:code="5"/>
          <w:pgMar w:top="2660" w:right="720" w:bottom="740" w:left="1080" w:header="707" w:footer="558" w:gutter="0"/>
          <w:cols w:space="720"/>
          <w:docGrid w:linePitch="299"/>
        </w:sectPr>
      </w:pPr>
    </w:p>
    <w:p w:rsidR="001754DF" w:rsidRPr="007A242B" w:rsidRDefault="00A06031">
      <w:pPr>
        <w:pStyle w:val="Ttulo1"/>
        <w:numPr>
          <w:ilvl w:val="0"/>
          <w:numId w:val="3"/>
        </w:numPr>
        <w:tabs>
          <w:tab w:val="left" w:pos="620"/>
        </w:tabs>
        <w:ind w:left="620" w:hanging="361"/>
        <w:jc w:val="both"/>
        <w:rPr>
          <w:color w:val="0D0D0D" w:themeColor="text1" w:themeTint="F2"/>
        </w:rPr>
      </w:pPr>
      <w:bookmarkStart w:id="0" w:name="_GoBack"/>
      <w:bookmarkEnd w:id="0"/>
      <w:r w:rsidRPr="007A242B">
        <w:rPr>
          <w:color w:val="0D0D0D" w:themeColor="text1" w:themeTint="F2"/>
        </w:rPr>
        <w:lastRenderedPageBreak/>
        <w:t>CONVOCATORIA</w:t>
      </w:r>
      <w:r w:rsidRPr="007A242B">
        <w:rPr>
          <w:color w:val="0D0D0D" w:themeColor="text1" w:themeTint="F2"/>
          <w:spacing w:val="-16"/>
        </w:rPr>
        <w:t xml:space="preserve"> </w:t>
      </w:r>
      <w:r w:rsidRPr="007A242B">
        <w:rPr>
          <w:color w:val="0D0D0D" w:themeColor="text1" w:themeTint="F2"/>
        </w:rPr>
        <w:t>/</w:t>
      </w:r>
      <w:r w:rsidRPr="007A242B">
        <w:rPr>
          <w:color w:val="0D0D0D" w:themeColor="text1" w:themeTint="F2"/>
          <w:spacing w:val="-15"/>
        </w:rPr>
        <w:t xml:space="preserve"> </w:t>
      </w:r>
      <w:r w:rsidRPr="007A242B">
        <w:rPr>
          <w:color w:val="0D0D0D" w:themeColor="text1" w:themeTint="F2"/>
        </w:rPr>
        <w:t>LIMITACIÓN</w:t>
      </w:r>
      <w:r w:rsidRPr="007A242B">
        <w:rPr>
          <w:color w:val="0D0D0D" w:themeColor="text1" w:themeTint="F2"/>
          <w:spacing w:val="-15"/>
        </w:rPr>
        <w:t xml:space="preserve"> </w:t>
      </w:r>
      <w:r w:rsidRPr="007A242B">
        <w:rPr>
          <w:color w:val="0D0D0D" w:themeColor="text1" w:themeTint="F2"/>
        </w:rPr>
        <w:t>A</w:t>
      </w:r>
      <w:r w:rsidRPr="007A242B">
        <w:rPr>
          <w:color w:val="0D0D0D" w:themeColor="text1" w:themeTint="F2"/>
          <w:spacing w:val="-13"/>
        </w:rPr>
        <w:t xml:space="preserve"> </w:t>
      </w:r>
      <w:r w:rsidRPr="007A242B">
        <w:rPr>
          <w:color w:val="0D0D0D" w:themeColor="text1" w:themeTint="F2"/>
          <w:spacing w:val="-2"/>
        </w:rPr>
        <w:t>MIPYMES</w:t>
      </w:r>
      <w:r w:rsidR="007A242B" w:rsidRPr="007A242B">
        <w:rPr>
          <w:color w:val="0D0D0D" w:themeColor="text1" w:themeTint="F2"/>
          <w:spacing w:val="-2"/>
        </w:rPr>
        <w:t xml:space="preserve"> (NO APLICA)</w:t>
      </w:r>
      <w:r w:rsidRPr="007A242B">
        <w:rPr>
          <w:color w:val="0D0D0D" w:themeColor="text1" w:themeTint="F2"/>
          <w:spacing w:val="-2"/>
        </w:rPr>
        <w:t>:</w:t>
      </w:r>
    </w:p>
    <w:p w:rsidR="001754DF" w:rsidRPr="007A242B" w:rsidRDefault="00A06031">
      <w:pPr>
        <w:pStyle w:val="Textoindependiente"/>
        <w:spacing w:before="251"/>
        <w:ind w:left="271" w:right="370"/>
        <w:jc w:val="both"/>
        <w:rPr>
          <w:rFonts w:ascii="Arial" w:hAnsi="Arial" w:cs="Arial"/>
          <w:color w:val="0D0D0D" w:themeColor="text1" w:themeTint="F2"/>
        </w:rPr>
      </w:pPr>
      <w:r w:rsidRPr="007A242B">
        <w:rPr>
          <w:rFonts w:ascii="Arial" w:hAnsi="Arial" w:cs="Arial"/>
          <w:color w:val="0D0D0D" w:themeColor="text1" w:themeTint="F2"/>
        </w:rPr>
        <w:t>De</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conformidad</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con</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lo</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dispuesto</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artículo</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12</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1150</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2007</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artículo</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2.2.1.2.4.2.2</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 xml:space="preserve">y </w:t>
      </w:r>
      <w:hyperlink r:id="rId12">
        <w:r w:rsidRPr="007A242B">
          <w:rPr>
            <w:rFonts w:ascii="Arial" w:hAnsi="Arial" w:cs="Arial"/>
            <w:color w:val="0D0D0D" w:themeColor="text1" w:themeTint="F2"/>
          </w:rPr>
          <w:t>2.2.1.2.4.2.4.</w:t>
        </w:r>
      </w:hyperlink>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del</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Decreto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1082</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2015</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(modificado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artículo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5</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del</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Decreto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1860</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2021),</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este proceso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selección</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se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podrá</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limitar</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convocatoria</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a</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Mipymes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cuanto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los</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mismos</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cumplen</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con los criterios establecidos en la norma, siempre que concurran los siguientes requisitos:</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Prrafodelista"/>
        <w:numPr>
          <w:ilvl w:val="0"/>
          <w:numId w:val="2"/>
        </w:numPr>
        <w:tabs>
          <w:tab w:val="left" w:pos="528"/>
        </w:tabs>
        <w:ind w:right="372" w:firstLine="0"/>
        <w:rPr>
          <w:rFonts w:ascii="Arial" w:hAnsi="Arial" w:cs="Arial"/>
          <w:color w:val="0D0D0D" w:themeColor="text1" w:themeTint="F2"/>
        </w:rPr>
      </w:pPr>
      <w:r w:rsidRPr="007A242B">
        <w:rPr>
          <w:rFonts w:ascii="Arial" w:hAnsi="Arial" w:cs="Arial"/>
          <w:color w:val="0D0D0D" w:themeColor="text1" w:themeTint="F2"/>
        </w:rPr>
        <w:t xml:space="preserve">El valor del Proceso de Contratación sea menor a ciento veinticinco mil dólares de los Estados Unidos de América (US$125.000), liquidados con la tasa de cambio que para el efecto determina cada dos años el Ministerio de Comercio, Industria y Turismo. Este umbral1 es de $ 533.287.768 hasta el 31 de diciembre de 2025, de acuerdo con la publicación de los umbrales para limitación de convocatorias a </w:t>
      </w:r>
      <w:proofErr w:type="spellStart"/>
      <w:r w:rsidRPr="007A242B">
        <w:rPr>
          <w:rFonts w:ascii="Arial" w:hAnsi="Arial" w:cs="Arial"/>
          <w:color w:val="0D0D0D" w:themeColor="text1" w:themeTint="F2"/>
        </w:rPr>
        <w:t>MiPymes</w:t>
      </w:r>
      <w:proofErr w:type="spellEnd"/>
      <w:r w:rsidRPr="007A242B">
        <w:rPr>
          <w:rFonts w:ascii="Arial" w:hAnsi="Arial" w:cs="Arial"/>
          <w:color w:val="0D0D0D" w:themeColor="text1" w:themeTint="F2"/>
        </w:rPr>
        <w:t xml:space="preserve"> 2025 del Ministerio de Comercio y Colombia Compra Eficiente.</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Prrafodelista"/>
        <w:numPr>
          <w:ilvl w:val="0"/>
          <w:numId w:val="2"/>
        </w:numPr>
        <w:tabs>
          <w:tab w:val="left" w:pos="490"/>
          <w:tab w:val="left" w:pos="492"/>
        </w:tabs>
        <w:ind w:left="492" w:right="377" w:hanging="221"/>
        <w:rPr>
          <w:rFonts w:ascii="Arial" w:hAnsi="Arial" w:cs="Arial"/>
          <w:color w:val="0D0D0D" w:themeColor="text1" w:themeTint="F2"/>
        </w:rPr>
      </w:pPr>
      <w:r w:rsidRPr="007A242B">
        <w:rPr>
          <w:rFonts w:ascii="Arial" w:hAnsi="Arial" w:cs="Arial"/>
          <w:color w:val="0D0D0D" w:themeColor="text1" w:themeTint="F2"/>
        </w:rPr>
        <w:t>Se</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hayan</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recibido</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solicitudes</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lo</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menos</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dos</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(2)</w:t>
      </w:r>
      <w:r w:rsidRPr="007A242B">
        <w:rPr>
          <w:rFonts w:ascii="Arial" w:hAnsi="Arial" w:cs="Arial"/>
          <w:color w:val="0D0D0D" w:themeColor="text1" w:themeTint="F2"/>
          <w:spacing w:val="40"/>
        </w:rPr>
        <w:t xml:space="preserve">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colombianas</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para</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limitar</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40"/>
        </w:rPr>
        <w:t xml:space="preserve"> </w:t>
      </w:r>
      <w:r w:rsidRPr="007A242B">
        <w:rPr>
          <w:rFonts w:ascii="Arial" w:hAnsi="Arial" w:cs="Arial"/>
          <w:color w:val="0D0D0D" w:themeColor="text1" w:themeTint="F2"/>
          <w:spacing w:val="-2"/>
        </w:rPr>
        <w:t>convocatoria.</w:t>
      </w:r>
    </w:p>
    <w:p w:rsidR="001754DF" w:rsidRPr="007A242B" w:rsidRDefault="00A06031">
      <w:pPr>
        <w:pStyle w:val="Prrafodelista"/>
        <w:numPr>
          <w:ilvl w:val="0"/>
          <w:numId w:val="2"/>
        </w:numPr>
        <w:tabs>
          <w:tab w:val="left" w:pos="517"/>
        </w:tabs>
        <w:spacing w:before="253" w:line="252" w:lineRule="exact"/>
        <w:ind w:left="517" w:hanging="246"/>
        <w:rPr>
          <w:rFonts w:ascii="Arial" w:hAnsi="Arial" w:cs="Arial"/>
          <w:color w:val="0D0D0D" w:themeColor="text1" w:themeTint="F2"/>
        </w:rPr>
      </w:pPr>
      <w:r w:rsidRPr="007A242B">
        <w:rPr>
          <w:rFonts w:ascii="Arial" w:hAnsi="Arial" w:cs="Arial"/>
          <w:color w:val="0D0D0D" w:themeColor="text1" w:themeTint="F2"/>
        </w:rPr>
        <w:t>Para que</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las Mipymes</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puedan</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participar</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las</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convocatorias deberán</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acreditar</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como mínimo</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spacing w:val="-5"/>
        </w:rPr>
        <w:t>un</w:t>
      </w:r>
    </w:p>
    <w:p w:rsidR="001754DF" w:rsidRPr="007A242B" w:rsidRDefault="00A06031">
      <w:pPr>
        <w:pStyle w:val="Textoindependiente"/>
        <w:ind w:left="271" w:right="373"/>
        <w:jc w:val="both"/>
        <w:rPr>
          <w:rFonts w:ascii="Arial" w:hAnsi="Arial" w:cs="Arial"/>
          <w:color w:val="0D0D0D" w:themeColor="text1" w:themeTint="F2"/>
        </w:rPr>
      </w:pPr>
      <w:r w:rsidRPr="007A242B">
        <w:rPr>
          <w:rFonts w:ascii="Arial" w:hAnsi="Arial" w:cs="Arial"/>
          <w:color w:val="0D0D0D" w:themeColor="text1" w:themeTint="F2"/>
        </w:rPr>
        <w:t>(1)</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año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existencia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presentar</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certificado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expedido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cámara</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comercio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autoridad que sea competente para dicha acreditación.</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Prrafodelista"/>
        <w:numPr>
          <w:ilvl w:val="0"/>
          <w:numId w:val="2"/>
        </w:numPr>
        <w:tabs>
          <w:tab w:val="left" w:pos="510"/>
        </w:tabs>
        <w:ind w:right="373" w:firstLine="0"/>
        <w:rPr>
          <w:rFonts w:ascii="Arial" w:hAnsi="Arial" w:cs="Arial"/>
          <w:color w:val="0D0D0D" w:themeColor="text1" w:themeTint="F2"/>
        </w:rPr>
      </w:pPr>
      <w:r w:rsidRPr="007A242B">
        <w:rPr>
          <w:rFonts w:ascii="Arial" w:hAnsi="Arial" w:cs="Arial"/>
          <w:color w:val="0D0D0D" w:themeColor="text1" w:themeTint="F2"/>
        </w:rPr>
        <w:t xml:space="preserve">Estas solicitudes de manifestación de interés en participar de por lo menos dos (2)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 xml:space="preserve"> colombianas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para</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limitar</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convocatoria,</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se</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deben</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haber</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recibido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lo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menos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un</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(1)</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día</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hábil</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antes de la expedición del acto administrativo de apertura, o el que haga sus veces de acuerdo con la normativa aplicable a cada Proceso de Contratación.</w:t>
      </w:r>
    </w:p>
    <w:p w:rsidR="001754DF" w:rsidRPr="007A242B" w:rsidRDefault="001754DF">
      <w:pPr>
        <w:pStyle w:val="Textoindependiente"/>
        <w:rPr>
          <w:rFonts w:ascii="Arial" w:hAnsi="Arial" w:cs="Arial"/>
          <w:color w:val="0D0D0D" w:themeColor="text1" w:themeTint="F2"/>
        </w:rPr>
      </w:pPr>
    </w:p>
    <w:p w:rsidR="001754DF" w:rsidRPr="007A242B" w:rsidRDefault="00A06031">
      <w:pPr>
        <w:pStyle w:val="Prrafodelista"/>
        <w:numPr>
          <w:ilvl w:val="0"/>
          <w:numId w:val="2"/>
        </w:numPr>
        <w:tabs>
          <w:tab w:val="left" w:pos="540"/>
        </w:tabs>
        <w:ind w:right="376" w:firstLine="0"/>
        <w:rPr>
          <w:rFonts w:ascii="Arial" w:hAnsi="Arial" w:cs="Arial"/>
          <w:color w:val="0D0D0D" w:themeColor="text1" w:themeTint="F2"/>
        </w:rPr>
      </w:pPr>
      <w:r w:rsidRPr="007A242B">
        <w:rPr>
          <w:rFonts w:ascii="Arial" w:hAnsi="Arial" w:cs="Arial"/>
          <w:color w:val="0D0D0D" w:themeColor="text1" w:themeTint="F2"/>
        </w:rPr>
        <w:t xml:space="preserve">Tratándose de personas jurídicas, las solicitudes solo las podrán realizar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rsidR="001754DF" w:rsidRPr="007A242B" w:rsidRDefault="001754DF">
      <w:pPr>
        <w:pStyle w:val="Textoindependiente"/>
        <w:rPr>
          <w:rFonts w:ascii="Arial" w:hAnsi="Arial" w:cs="Arial"/>
          <w:color w:val="0D0D0D" w:themeColor="text1" w:themeTint="F2"/>
        </w:rPr>
      </w:pPr>
    </w:p>
    <w:p w:rsidR="001754DF" w:rsidRPr="007A242B" w:rsidRDefault="00A06031">
      <w:pPr>
        <w:pStyle w:val="Prrafodelista"/>
        <w:numPr>
          <w:ilvl w:val="0"/>
          <w:numId w:val="2"/>
        </w:numPr>
        <w:tabs>
          <w:tab w:val="left" w:pos="500"/>
        </w:tabs>
        <w:ind w:right="375" w:firstLine="0"/>
        <w:rPr>
          <w:rFonts w:ascii="Arial" w:hAnsi="Arial" w:cs="Arial"/>
          <w:color w:val="0D0D0D" w:themeColor="text1" w:themeTint="F2"/>
        </w:rPr>
      </w:pPr>
      <w:r w:rsidRPr="007A242B">
        <w:rPr>
          <w:rFonts w:ascii="Arial" w:hAnsi="Arial" w:cs="Arial"/>
          <w:color w:val="0D0D0D" w:themeColor="text1" w:themeTint="F2"/>
        </w:rPr>
        <w:t xml:space="preserve">Las cooperativas y demás entidades de economía solidaria, siempre que tengan la calidad de </w:t>
      </w:r>
      <w:proofErr w:type="spellStart"/>
      <w:r w:rsidRPr="007A242B">
        <w:rPr>
          <w:rFonts w:ascii="Arial" w:hAnsi="Arial" w:cs="Arial"/>
          <w:color w:val="0D0D0D" w:themeColor="text1" w:themeTint="F2"/>
        </w:rPr>
        <w:t>Mípyme</w:t>
      </w:r>
      <w:proofErr w:type="spellEnd"/>
      <w:r w:rsidRPr="007A242B">
        <w:rPr>
          <w:rFonts w:ascii="Arial" w:hAnsi="Arial" w:cs="Arial"/>
          <w:color w:val="0D0D0D" w:themeColor="text1" w:themeTint="F2"/>
        </w:rPr>
        <w:t>, podrán solicitar y participar en las convocatorias limitadas en las mismas condiciones dispuestas en el artículo 2.2.1.2.4.2.del Decreto 1082 de 2015.</w:t>
      </w:r>
    </w:p>
    <w:p w:rsidR="001754DF" w:rsidRPr="007A242B" w:rsidRDefault="00A06031">
      <w:pPr>
        <w:pStyle w:val="Prrafodelista"/>
        <w:numPr>
          <w:ilvl w:val="0"/>
          <w:numId w:val="2"/>
        </w:numPr>
        <w:tabs>
          <w:tab w:val="left" w:pos="498"/>
        </w:tabs>
        <w:spacing w:before="252"/>
        <w:ind w:right="371" w:firstLine="0"/>
        <w:rPr>
          <w:rFonts w:ascii="Arial" w:hAnsi="Arial" w:cs="Arial"/>
          <w:color w:val="0D0D0D" w:themeColor="text1" w:themeTint="F2"/>
        </w:rPr>
      </w:pPr>
      <w:r w:rsidRPr="007A242B">
        <w:rPr>
          <w:rFonts w:ascii="Arial" w:hAnsi="Arial" w:cs="Arial"/>
          <w:color w:val="0D0D0D" w:themeColor="text1" w:themeTint="F2"/>
        </w:rPr>
        <w:t>En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caso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que</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convocatoria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se</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limite</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Mipymes,</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solo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se</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aceptarán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las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ofertas</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6"/>
        </w:rPr>
        <w:t xml:space="preserve">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o</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 xml:space="preserve">de proponentes plurales integrados únicamente por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w:t>
      </w:r>
    </w:p>
    <w:p w:rsidR="001754DF" w:rsidRPr="007A242B" w:rsidRDefault="001754DF">
      <w:pPr>
        <w:pStyle w:val="Textoindependiente"/>
        <w:spacing w:before="2"/>
        <w:rPr>
          <w:rFonts w:ascii="Arial" w:hAnsi="Arial" w:cs="Arial"/>
          <w:color w:val="0D0D0D" w:themeColor="text1" w:themeTint="F2"/>
        </w:rPr>
      </w:pPr>
    </w:p>
    <w:p w:rsidR="001754DF" w:rsidRPr="007A242B" w:rsidRDefault="00A06031">
      <w:pPr>
        <w:pStyle w:val="Prrafodelista"/>
        <w:numPr>
          <w:ilvl w:val="0"/>
          <w:numId w:val="2"/>
        </w:numPr>
        <w:tabs>
          <w:tab w:val="left" w:pos="550"/>
        </w:tabs>
        <w:ind w:right="375" w:firstLine="0"/>
        <w:rPr>
          <w:rFonts w:ascii="Arial" w:hAnsi="Arial" w:cs="Arial"/>
          <w:color w:val="0D0D0D" w:themeColor="text1" w:themeTint="F2"/>
        </w:rPr>
      </w:pPr>
      <w:r w:rsidRPr="007A242B">
        <w:rPr>
          <w:rFonts w:ascii="Arial" w:hAnsi="Arial" w:cs="Arial"/>
          <w:color w:val="0D0D0D" w:themeColor="text1" w:themeTint="F2"/>
        </w:rPr>
        <w:t>Los incentivos previstos en los artículos 2.2.1.2.4.2.2 y 2.2.1.2.4.2.3 del Decreto 1860 de 2021, cuando aplique, no excluyen la aplicación de los criterios diferenciales para los emprendimientos y empresas de mujeres en el sistema de compras públicas.</w:t>
      </w:r>
    </w:p>
    <w:p w:rsidR="001754DF" w:rsidRPr="007A242B" w:rsidRDefault="00A06031">
      <w:pPr>
        <w:pStyle w:val="Textoindependiente"/>
        <w:spacing w:before="251"/>
        <w:ind w:left="271" w:right="376"/>
        <w:jc w:val="both"/>
        <w:rPr>
          <w:rFonts w:ascii="Arial" w:hAnsi="Arial" w:cs="Arial"/>
          <w:color w:val="0D0D0D" w:themeColor="text1" w:themeTint="F2"/>
        </w:rPr>
      </w:pPr>
      <w:r w:rsidRPr="007A242B">
        <w:rPr>
          <w:rFonts w:ascii="Arial" w:hAnsi="Arial" w:cs="Arial"/>
          <w:color w:val="0D0D0D" w:themeColor="text1" w:themeTint="F2"/>
        </w:rPr>
        <w:t xml:space="preserve">La solicitud de la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 xml:space="preserve"> colombiana deberá presentarse, dentro del término establecido en el cronograma</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del proceso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y deben</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acreditar</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que</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tiene el</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tamaño</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empresarial establecido</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ley de la siguiente manera:</w:t>
      </w:r>
    </w:p>
    <w:p w:rsidR="001754DF" w:rsidRPr="007A242B" w:rsidRDefault="001754DF">
      <w:pPr>
        <w:pStyle w:val="Textoindependiente"/>
        <w:jc w:val="both"/>
        <w:rPr>
          <w:rFonts w:ascii="Arial" w:hAnsi="Arial" w:cs="Arial"/>
          <w:color w:val="FF0000"/>
        </w:rPr>
        <w:sectPr w:rsidR="001754DF" w:rsidRPr="007A242B">
          <w:pgSz w:w="12240" w:h="15840"/>
          <w:pgMar w:top="2660" w:right="720" w:bottom="780" w:left="1080" w:header="707" w:footer="558" w:gutter="0"/>
          <w:cols w:space="720"/>
        </w:sectPr>
      </w:pPr>
    </w:p>
    <w:p w:rsidR="001754DF" w:rsidRPr="007A242B" w:rsidRDefault="00A06031">
      <w:pPr>
        <w:pStyle w:val="Prrafodelista"/>
        <w:numPr>
          <w:ilvl w:val="1"/>
          <w:numId w:val="2"/>
        </w:numPr>
        <w:tabs>
          <w:tab w:val="left" w:pos="1277"/>
          <w:tab w:val="left" w:pos="1439"/>
        </w:tabs>
        <w:ind w:right="370" w:hanging="360"/>
        <w:jc w:val="both"/>
        <w:rPr>
          <w:rFonts w:ascii="Arial" w:hAnsi="Arial" w:cs="Arial"/>
          <w:color w:val="0D0D0D" w:themeColor="text1" w:themeTint="F2"/>
        </w:rPr>
      </w:pPr>
      <w:r w:rsidRPr="007A242B">
        <w:rPr>
          <w:rFonts w:ascii="Arial" w:hAnsi="Arial" w:cs="Arial"/>
          <w:color w:val="0D0D0D" w:themeColor="text1" w:themeTint="F2"/>
        </w:rPr>
        <w:lastRenderedPageBreak/>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w:t>
      </w:r>
    </w:p>
    <w:p w:rsidR="001754DF" w:rsidRPr="007A242B" w:rsidRDefault="00A06031">
      <w:pPr>
        <w:pStyle w:val="Prrafodelista"/>
        <w:numPr>
          <w:ilvl w:val="1"/>
          <w:numId w:val="2"/>
        </w:numPr>
        <w:tabs>
          <w:tab w:val="left" w:pos="1277"/>
          <w:tab w:val="left" w:pos="1439"/>
        </w:tabs>
        <w:spacing w:before="246"/>
        <w:ind w:right="365" w:hanging="360"/>
        <w:jc w:val="both"/>
        <w:rPr>
          <w:rFonts w:ascii="Arial" w:hAnsi="Arial" w:cs="Arial"/>
          <w:color w:val="0D0D0D" w:themeColor="text1" w:themeTint="F2"/>
        </w:rPr>
      </w:pPr>
      <w:r w:rsidRPr="007A242B">
        <w:rPr>
          <w:rFonts w:ascii="Arial" w:hAnsi="Arial" w:cs="Arial"/>
          <w:color w:val="0D0D0D" w:themeColor="text1" w:themeTint="F2"/>
        </w:rPr>
        <w:t>Las personas jurídicas mediante certificación expedida por el representante legal y el contador</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revisor</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fiscal,</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si</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están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obligados</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tenerlo,</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según</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sea</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caso,</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adjuntando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copia del</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certificado</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existencia</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representación</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legal</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expedido</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por</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Cámara</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Comercio</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o por la autoridad competente para expedir dicha certificación con una fecha de máximo sesenta (60) días calendario anteriores a la prevista en el cronograma del Proceso de Contratación para el inicio del plazo para solicitar la convocatoria limitada.</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Prrafodelista"/>
        <w:numPr>
          <w:ilvl w:val="1"/>
          <w:numId w:val="2"/>
        </w:numPr>
        <w:tabs>
          <w:tab w:val="left" w:pos="1277"/>
          <w:tab w:val="left" w:pos="1439"/>
        </w:tabs>
        <w:ind w:right="369" w:hanging="360"/>
        <w:jc w:val="both"/>
        <w:rPr>
          <w:rFonts w:ascii="Arial" w:hAnsi="Arial" w:cs="Arial"/>
          <w:color w:val="0D0D0D" w:themeColor="text1" w:themeTint="F2"/>
        </w:rPr>
      </w:pPr>
      <w:r w:rsidRPr="007A242B">
        <w:rPr>
          <w:rFonts w:ascii="Arial" w:hAnsi="Arial" w:cs="Arial"/>
          <w:color w:val="0D0D0D" w:themeColor="text1" w:themeTint="F2"/>
        </w:rPr>
        <w:t xml:space="preserve">Las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 xml:space="preserve"> también podrán acreditar esta condición con la copia del certificado del Registro</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Único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Proponentes,</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cual</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deberá</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encontrarse</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vigente</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firme</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al</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momento de su presentación con</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una fecha de</w:t>
      </w:r>
      <w:r w:rsidRPr="007A242B">
        <w:rPr>
          <w:rFonts w:ascii="Arial" w:hAnsi="Arial" w:cs="Arial"/>
          <w:color w:val="0D0D0D" w:themeColor="text1" w:themeTint="F2"/>
          <w:spacing w:val="-2"/>
        </w:rPr>
        <w:t xml:space="preserve"> </w:t>
      </w:r>
      <w:r w:rsidRPr="007A242B">
        <w:rPr>
          <w:rFonts w:ascii="Arial" w:hAnsi="Arial" w:cs="Arial"/>
          <w:color w:val="0D0D0D" w:themeColor="text1" w:themeTint="F2"/>
        </w:rPr>
        <w:t>máximo sesenta (60) días calendario anteriores a la prevista</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cronograma</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del</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Proceso</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Contratación</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para</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inicio</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del</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plazo</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para</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solicitar la convocatoria limitada.</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Prrafodelista"/>
        <w:numPr>
          <w:ilvl w:val="1"/>
          <w:numId w:val="2"/>
        </w:numPr>
        <w:tabs>
          <w:tab w:val="left" w:pos="1439"/>
        </w:tabs>
        <w:ind w:left="994" w:right="370" w:firstLine="0"/>
        <w:jc w:val="both"/>
        <w:rPr>
          <w:rFonts w:ascii="Arial" w:hAnsi="Arial" w:cs="Arial"/>
          <w:color w:val="0D0D0D" w:themeColor="text1" w:themeTint="F2"/>
        </w:rPr>
      </w:pPr>
      <w:r w:rsidRPr="007A242B">
        <w:rPr>
          <w:rFonts w:ascii="Arial" w:hAnsi="Arial" w:cs="Arial"/>
          <w:color w:val="0D0D0D" w:themeColor="text1" w:themeTint="F2"/>
        </w:rPr>
        <w:t xml:space="preserve">Para efectos de la limitación a </w:t>
      </w:r>
      <w:proofErr w:type="spellStart"/>
      <w:r w:rsidRPr="007A242B">
        <w:rPr>
          <w:rFonts w:ascii="Arial" w:hAnsi="Arial" w:cs="Arial"/>
          <w:color w:val="0D0D0D" w:themeColor="text1" w:themeTint="F2"/>
        </w:rPr>
        <w:t>Mipyme</w:t>
      </w:r>
      <w:proofErr w:type="spellEnd"/>
      <w:r w:rsidRPr="007A242B">
        <w:rPr>
          <w:rFonts w:ascii="Arial" w:hAnsi="Arial" w:cs="Arial"/>
          <w:color w:val="0D0D0D" w:themeColor="text1" w:themeTint="F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1754DF" w:rsidRPr="007A242B" w:rsidRDefault="001754DF">
      <w:pPr>
        <w:pStyle w:val="Textoindependiente"/>
        <w:rPr>
          <w:rFonts w:ascii="Arial" w:hAnsi="Arial" w:cs="Arial"/>
          <w:color w:val="0D0D0D" w:themeColor="text1" w:themeTint="F2"/>
        </w:rPr>
      </w:pPr>
    </w:p>
    <w:p w:rsidR="001754DF" w:rsidRPr="007A242B" w:rsidRDefault="00A06031">
      <w:pPr>
        <w:pStyle w:val="Textoindependiente"/>
        <w:ind w:left="557" w:right="366"/>
        <w:jc w:val="both"/>
        <w:rPr>
          <w:rFonts w:ascii="Arial" w:hAnsi="Arial" w:cs="Arial"/>
          <w:color w:val="0D0D0D" w:themeColor="text1" w:themeTint="F2"/>
        </w:rPr>
      </w:pPr>
      <w:r w:rsidRPr="007A242B">
        <w:rPr>
          <w:rFonts w:ascii="Arial" w:hAnsi="Arial" w:cs="Arial"/>
          <w:color w:val="0D0D0D" w:themeColor="text1" w:themeTint="F2"/>
        </w:rPr>
        <w:t>NOTA: Para la acreditación deberán observarse los rangos de clasificación empresarial establecidos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conformidad</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con</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8"/>
        </w:rPr>
        <w:t xml:space="preserve"> </w:t>
      </w:r>
      <w:hyperlink r:id="rId13">
        <w:r w:rsidRPr="007A242B">
          <w:rPr>
            <w:rFonts w:ascii="Arial" w:hAnsi="Arial" w:cs="Arial"/>
            <w:color w:val="0D0D0D" w:themeColor="text1" w:themeTint="F2"/>
          </w:rPr>
          <w:t>590</w:t>
        </w:r>
      </w:hyperlink>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2000</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8"/>
        </w:rPr>
        <w:t xml:space="preserve"> </w:t>
      </w:r>
      <w:r w:rsidRPr="007A242B">
        <w:rPr>
          <w:rFonts w:ascii="Arial" w:hAnsi="Arial" w:cs="Arial"/>
          <w:color w:val="0D0D0D" w:themeColor="text1" w:themeTint="F2"/>
        </w:rPr>
        <w:t>el</w:t>
      </w:r>
      <w:r w:rsidRPr="007A242B">
        <w:rPr>
          <w:rFonts w:ascii="Arial" w:hAnsi="Arial" w:cs="Arial"/>
          <w:color w:val="0D0D0D" w:themeColor="text1" w:themeTint="F2"/>
          <w:spacing w:val="-7"/>
        </w:rPr>
        <w:t xml:space="preserve"> </w:t>
      </w:r>
      <w:r w:rsidRPr="007A242B">
        <w:rPr>
          <w:rFonts w:ascii="Arial" w:hAnsi="Arial" w:cs="Arial"/>
          <w:color w:val="0D0D0D" w:themeColor="text1" w:themeTint="F2"/>
        </w:rPr>
        <w:t>Decreto</w:t>
      </w:r>
      <w:r w:rsidRPr="007A242B">
        <w:rPr>
          <w:rFonts w:ascii="Arial" w:hAnsi="Arial" w:cs="Arial"/>
          <w:color w:val="0D0D0D" w:themeColor="text1" w:themeTint="F2"/>
          <w:spacing w:val="-6"/>
        </w:rPr>
        <w:t xml:space="preserve"> </w:t>
      </w:r>
      <w:hyperlink r:id="rId14">
        <w:r w:rsidRPr="007A242B">
          <w:rPr>
            <w:rFonts w:ascii="Arial" w:hAnsi="Arial" w:cs="Arial"/>
            <w:color w:val="0D0D0D" w:themeColor="text1" w:themeTint="F2"/>
          </w:rPr>
          <w:t>1074</w:t>
        </w:r>
      </w:hyperlink>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2015,</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o</w:t>
      </w:r>
      <w:r w:rsidRPr="007A242B">
        <w:rPr>
          <w:rFonts w:ascii="Arial" w:hAnsi="Arial" w:cs="Arial"/>
          <w:color w:val="0D0D0D" w:themeColor="text1" w:themeTint="F2"/>
          <w:spacing w:val="-9"/>
        </w:rPr>
        <w:t xml:space="preserve"> </w:t>
      </w:r>
      <w:r w:rsidRPr="007A242B">
        <w:rPr>
          <w:rFonts w:ascii="Arial" w:hAnsi="Arial" w:cs="Arial"/>
          <w:color w:val="0D0D0D" w:themeColor="text1" w:themeTint="F2"/>
        </w:rPr>
        <w:t>las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normas</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que lo modifiquen, sustituyan o complementen.</w:t>
      </w:r>
    </w:p>
    <w:p w:rsidR="001754DF" w:rsidRPr="007A242B" w:rsidRDefault="001754DF">
      <w:pPr>
        <w:pStyle w:val="Textoindependiente"/>
        <w:rPr>
          <w:rFonts w:ascii="Arial" w:hAnsi="Arial" w:cs="Arial"/>
          <w:color w:val="0D0D0D" w:themeColor="text1" w:themeTint="F2"/>
        </w:rPr>
      </w:pPr>
    </w:p>
    <w:p w:rsidR="001754DF" w:rsidRPr="007A242B" w:rsidRDefault="00A06031" w:rsidP="00831FBD">
      <w:pPr>
        <w:pStyle w:val="Ttulo1"/>
        <w:numPr>
          <w:ilvl w:val="0"/>
          <w:numId w:val="3"/>
        </w:numPr>
        <w:ind w:left="620" w:right="375" w:hanging="361"/>
        <w:jc w:val="both"/>
        <w:rPr>
          <w:color w:val="0D0D0D" w:themeColor="text1" w:themeTint="F2"/>
        </w:rPr>
      </w:pPr>
      <w:r w:rsidRPr="007A242B">
        <w:rPr>
          <w:color w:val="0D0D0D" w:themeColor="text1" w:themeTint="F2"/>
        </w:rPr>
        <w:t xml:space="preserve">DESCRIPCIÓN DE LAS CONDICIONES PARA PARTICIPAR EN EL PROCESO </w:t>
      </w:r>
      <w:r w:rsidR="00831FBD" w:rsidRPr="007A242B">
        <w:rPr>
          <w:color w:val="0D0D0D" w:themeColor="text1" w:themeTint="F2"/>
        </w:rPr>
        <w:t xml:space="preserve">DE </w:t>
      </w:r>
      <w:r w:rsidRPr="007A242B">
        <w:rPr>
          <w:color w:val="0D0D0D" w:themeColor="text1" w:themeTint="F2"/>
        </w:rPr>
        <w:t>CONTRATACIÓN:</w:t>
      </w:r>
    </w:p>
    <w:p w:rsidR="001754DF" w:rsidRPr="007A242B" w:rsidRDefault="00A06031" w:rsidP="00831FBD">
      <w:pPr>
        <w:pStyle w:val="Prrafodelista"/>
        <w:numPr>
          <w:ilvl w:val="1"/>
          <w:numId w:val="4"/>
        </w:numPr>
        <w:tabs>
          <w:tab w:val="left" w:pos="1144"/>
        </w:tabs>
        <w:spacing w:before="252"/>
        <w:ind w:right="367" w:hanging="136"/>
        <w:rPr>
          <w:rFonts w:ascii="Arial" w:hAnsi="Arial" w:cs="Arial"/>
          <w:color w:val="0D0D0D" w:themeColor="text1" w:themeTint="F2"/>
        </w:rPr>
      </w:pPr>
      <w:r w:rsidRPr="007A242B">
        <w:rPr>
          <w:rFonts w:ascii="Arial" w:hAnsi="Arial" w:cs="Arial"/>
          <w:b/>
          <w:color w:val="0D0D0D" w:themeColor="text1" w:themeTint="F2"/>
        </w:rPr>
        <w:t xml:space="preserve">PARTICIPANTES: </w:t>
      </w:r>
      <w:r w:rsidRPr="007A242B">
        <w:rPr>
          <w:rFonts w:ascii="Arial" w:hAnsi="Arial" w:cs="Arial"/>
          <w:color w:val="0D0D0D" w:themeColor="text1" w:themeTint="F2"/>
        </w:rPr>
        <w:t>Personas naturales y jurídicas nacionales o extranjeras, que se encuentren inscritas, calificadas y clasificadas en el Registro Único de Proponentes del Registro Único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Empresarial</w:t>
      </w:r>
      <w:r w:rsidRPr="007A242B">
        <w:rPr>
          <w:rFonts w:ascii="Arial" w:hAnsi="Arial" w:cs="Arial"/>
          <w:color w:val="0D0D0D" w:themeColor="text1" w:themeTint="F2"/>
          <w:spacing w:val="-5"/>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6"/>
        </w:rPr>
        <w:t xml:space="preserve"> </w:t>
      </w:r>
      <w:r w:rsidRPr="007A242B">
        <w:rPr>
          <w:rFonts w:ascii="Arial" w:hAnsi="Arial" w:cs="Arial"/>
          <w:color w:val="0D0D0D" w:themeColor="text1" w:themeTint="F2"/>
        </w:rPr>
        <w:t>Cámara</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Comercio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con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jurisdicción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su</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domicilio</w:t>
      </w:r>
      <w:r w:rsidRPr="007A242B">
        <w:rPr>
          <w:rFonts w:ascii="Arial" w:hAnsi="Arial" w:cs="Arial"/>
          <w:color w:val="0D0D0D" w:themeColor="text1" w:themeTint="F2"/>
          <w:spacing w:val="-4"/>
        </w:rPr>
        <w:t xml:space="preserve"> </w:t>
      </w:r>
      <w:r w:rsidRPr="007A242B">
        <w:rPr>
          <w:rFonts w:ascii="Arial" w:hAnsi="Arial" w:cs="Arial"/>
          <w:color w:val="0D0D0D" w:themeColor="text1" w:themeTint="F2"/>
        </w:rPr>
        <w:t>principal,</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así</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como los Consorcios o Uniones Temporales constituidos para tal fin y que cumplan con lo establecido en</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80</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1993,</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1150</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2007,</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1474</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2"/>
        </w:rPr>
        <w:t xml:space="preserve"> </w:t>
      </w:r>
      <w:r w:rsidRPr="007A242B">
        <w:rPr>
          <w:rFonts w:ascii="Arial" w:hAnsi="Arial" w:cs="Arial"/>
          <w:color w:val="0D0D0D" w:themeColor="text1" w:themeTint="F2"/>
        </w:rPr>
        <w:t>2011,</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rPr>
        <w:t>1882</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2018,</w:t>
      </w:r>
      <w:r w:rsidRPr="007A242B">
        <w:rPr>
          <w:rFonts w:ascii="Arial" w:hAnsi="Arial" w:cs="Arial"/>
          <w:color w:val="0D0D0D" w:themeColor="text1" w:themeTint="F2"/>
          <w:spacing w:val="-10"/>
        </w:rPr>
        <w:t xml:space="preserve"> </w:t>
      </w:r>
      <w:r w:rsidRPr="007A242B">
        <w:rPr>
          <w:rFonts w:ascii="Arial" w:hAnsi="Arial" w:cs="Arial"/>
          <w:color w:val="0D0D0D" w:themeColor="text1" w:themeTint="F2"/>
        </w:rPr>
        <w:t>Ley</w:t>
      </w:r>
      <w:r w:rsidRPr="007A242B">
        <w:rPr>
          <w:rFonts w:ascii="Arial" w:hAnsi="Arial" w:cs="Arial"/>
          <w:color w:val="0D0D0D" w:themeColor="text1" w:themeTint="F2"/>
          <w:spacing w:val="-13"/>
        </w:rPr>
        <w:t xml:space="preserve"> </w:t>
      </w:r>
      <w:r w:rsidRPr="007A242B">
        <w:rPr>
          <w:rFonts w:ascii="Arial" w:hAnsi="Arial" w:cs="Arial"/>
          <w:color w:val="0D0D0D" w:themeColor="text1" w:themeTint="F2"/>
        </w:rPr>
        <w:t>2022</w:t>
      </w:r>
      <w:r w:rsidRPr="007A242B">
        <w:rPr>
          <w:rFonts w:ascii="Arial" w:hAnsi="Arial" w:cs="Arial"/>
          <w:color w:val="0D0D0D" w:themeColor="text1" w:themeTint="F2"/>
          <w:spacing w:val="-14"/>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1"/>
        </w:rPr>
        <w:t xml:space="preserve"> </w:t>
      </w:r>
      <w:r w:rsidRPr="007A242B">
        <w:rPr>
          <w:rFonts w:ascii="Arial" w:hAnsi="Arial" w:cs="Arial"/>
          <w:color w:val="0D0D0D" w:themeColor="text1" w:themeTint="F2"/>
          <w:spacing w:val="-2"/>
        </w:rPr>
        <w:t>2020,</w:t>
      </w:r>
      <w:r w:rsidR="00831FBD" w:rsidRPr="007A242B">
        <w:rPr>
          <w:rFonts w:ascii="Arial" w:hAnsi="Arial" w:cs="Arial"/>
          <w:color w:val="0D0D0D" w:themeColor="text1" w:themeTint="F2"/>
          <w:spacing w:val="-2"/>
        </w:rPr>
        <w:t xml:space="preserve"> </w:t>
      </w:r>
      <w:r w:rsidRPr="007A242B">
        <w:rPr>
          <w:rFonts w:ascii="Arial" w:hAnsi="Arial" w:cs="Arial"/>
          <w:color w:val="0D0D0D" w:themeColor="text1" w:themeTint="F2"/>
        </w:rPr>
        <w:t>Ley 2069 de 2020, Ley 2195 de 2022, Ley 2294 de 2023, Decreto 1082 de 2015, el pliego de Condiciones, Circular Externa Única y además guías / manuales/ conceptos de la Agencia Colombia Compra.</w:t>
      </w:r>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rsidP="00831FBD">
      <w:pPr>
        <w:pStyle w:val="Ttulo1"/>
        <w:numPr>
          <w:ilvl w:val="1"/>
          <w:numId w:val="4"/>
        </w:numPr>
        <w:tabs>
          <w:tab w:val="left" w:pos="1338"/>
        </w:tabs>
        <w:ind w:hanging="136"/>
        <w:rPr>
          <w:color w:val="0D0D0D" w:themeColor="text1" w:themeTint="F2"/>
        </w:rPr>
      </w:pPr>
      <w:r w:rsidRPr="007A242B">
        <w:rPr>
          <w:color w:val="0D0D0D" w:themeColor="text1" w:themeTint="F2"/>
          <w:spacing w:val="-2"/>
        </w:rPr>
        <w:t>CLASIFICADOR</w:t>
      </w:r>
      <w:r w:rsidRPr="007A242B">
        <w:rPr>
          <w:color w:val="0D0D0D" w:themeColor="text1" w:themeTint="F2"/>
          <w:spacing w:val="-15"/>
        </w:rPr>
        <w:t xml:space="preserve"> </w:t>
      </w:r>
      <w:r w:rsidRPr="007A242B">
        <w:rPr>
          <w:color w:val="0D0D0D" w:themeColor="text1" w:themeTint="F2"/>
          <w:spacing w:val="-2"/>
        </w:rPr>
        <w:t>DE</w:t>
      </w:r>
      <w:r w:rsidRPr="007A242B">
        <w:rPr>
          <w:color w:val="0D0D0D" w:themeColor="text1" w:themeTint="F2"/>
          <w:spacing w:val="-8"/>
        </w:rPr>
        <w:t xml:space="preserve"> </w:t>
      </w:r>
      <w:r w:rsidRPr="007A242B">
        <w:rPr>
          <w:color w:val="0D0D0D" w:themeColor="text1" w:themeTint="F2"/>
          <w:spacing w:val="-2"/>
        </w:rPr>
        <w:t>BIENES</w:t>
      </w:r>
      <w:r w:rsidRPr="007A242B">
        <w:rPr>
          <w:color w:val="0D0D0D" w:themeColor="text1" w:themeTint="F2"/>
          <w:spacing w:val="-9"/>
        </w:rPr>
        <w:t xml:space="preserve"> </w:t>
      </w:r>
      <w:r w:rsidRPr="007A242B">
        <w:rPr>
          <w:color w:val="0D0D0D" w:themeColor="text1" w:themeTint="F2"/>
          <w:spacing w:val="-2"/>
        </w:rPr>
        <w:t>Y/O</w:t>
      </w:r>
      <w:r w:rsidRPr="007A242B">
        <w:rPr>
          <w:color w:val="0D0D0D" w:themeColor="text1" w:themeTint="F2"/>
          <w:spacing w:val="-5"/>
        </w:rPr>
        <w:t xml:space="preserve"> </w:t>
      </w:r>
      <w:r w:rsidRPr="007A242B">
        <w:rPr>
          <w:color w:val="0D0D0D" w:themeColor="text1" w:themeTint="F2"/>
          <w:spacing w:val="-2"/>
        </w:rPr>
        <w:t>SERVICIOS</w:t>
      </w:r>
      <w:r w:rsidRPr="007A242B">
        <w:rPr>
          <w:color w:val="0D0D0D" w:themeColor="text1" w:themeTint="F2"/>
          <w:spacing w:val="-11"/>
        </w:rPr>
        <w:t xml:space="preserve"> </w:t>
      </w:r>
      <w:r w:rsidRPr="007A242B">
        <w:rPr>
          <w:color w:val="0D0D0D" w:themeColor="text1" w:themeTint="F2"/>
          <w:spacing w:val="-2"/>
        </w:rPr>
        <w:t>–</w:t>
      </w:r>
      <w:r w:rsidRPr="007A242B">
        <w:rPr>
          <w:color w:val="0D0D0D" w:themeColor="text1" w:themeTint="F2"/>
          <w:spacing w:val="-14"/>
        </w:rPr>
        <w:t xml:space="preserve"> </w:t>
      </w:r>
      <w:r w:rsidRPr="007A242B">
        <w:rPr>
          <w:color w:val="0D0D0D" w:themeColor="text1" w:themeTint="F2"/>
          <w:spacing w:val="-2"/>
        </w:rPr>
        <w:t>UNSPSC</w:t>
      </w:r>
      <w:r w:rsidRPr="007A242B">
        <w:rPr>
          <w:color w:val="0D0D0D" w:themeColor="text1" w:themeTint="F2"/>
          <w:spacing w:val="-6"/>
        </w:rPr>
        <w:t xml:space="preserve"> </w:t>
      </w:r>
      <w:r w:rsidRPr="007A242B">
        <w:rPr>
          <w:color w:val="0D0D0D" w:themeColor="text1" w:themeTint="F2"/>
          <w:spacing w:val="-2"/>
        </w:rPr>
        <w:t>(Decreto</w:t>
      </w:r>
      <w:r w:rsidRPr="007A242B">
        <w:rPr>
          <w:color w:val="0D0D0D" w:themeColor="text1" w:themeTint="F2"/>
          <w:spacing w:val="-8"/>
        </w:rPr>
        <w:t xml:space="preserve"> </w:t>
      </w:r>
      <w:r w:rsidRPr="007A242B">
        <w:rPr>
          <w:color w:val="0D0D0D" w:themeColor="text1" w:themeTint="F2"/>
          <w:spacing w:val="-2"/>
        </w:rPr>
        <w:t>1082</w:t>
      </w:r>
      <w:r w:rsidRPr="007A242B">
        <w:rPr>
          <w:color w:val="0D0D0D" w:themeColor="text1" w:themeTint="F2"/>
          <w:spacing w:val="-13"/>
        </w:rPr>
        <w:t xml:space="preserve"> </w:t>
      </w:r>
      <w:r w:rsidRPr="007A242B">
        <w:rPr>
          <w:color w:val="0D0D0D" w:themeColor="text1" w:themeTint="F2"/>
          <w:spacing w:val="-2"/>
        </w:rPr>
        <w:t>de</w:t>
      </w:r>
      <w:r w:rsidRPr="007A242B">
        <w:rPr>
          <w:color w:val="0D0D0D" w:themeColor="text1" w:themeTint="F2"/>
          <w:spacing w:val="-5"/>
        </w:rPr>
        <w:t xml:space="preserve"> </w:t>
      </w:r>
      <w:r w:rsidRPr="007A242B">
        <w:rPr>
          <w:color w:val="0D0D0D" w:themeColor="text1" w:themeTint="F2"/>
          <w:spacing w:val="-2"/>
        </w:rPr>
        <w:t>2015):</w:t>
      </w:r>
    </w:p>
    <w:p w:rsidR="001754DF" w:rsidRPr="007A242B" w:rsidRDefault="00A06031" w:rsidP="00831FBD">
      <w:pPr>
        <w:pStyle w:val="Textoindependiente"/>
        <w:spacing w:before="251"/>
        <w:ind w:left="426" w:right="375"/>
        <w:jc w:val="both"/>
        <w:rPr>
          <w:rFonts w:ascii="Arial" w:hAnsi="Arial" w:cs="Arial"/>
          <w:color w:val="0D0D0D" w:themeColor="text1" w:themeTint="F2"/>
        </w:rPr>
      </w:pPr>
      <w:r w:rsidRPr="007A242B">
        <w:rPr>
          <w:rFonts w:ascii="Arial" w:hAnsi="Arial" w:cs="Arial"/>
          <w:color w:val="0D0D0D" w:themeColor="text1" w:themeTint="F2"/>
        </w:rPr>
        <w:t xml:space="preserve">Teniendo en cuenta el Clasificador de </w:t>
      </w:r>
      <w:proofErr w:type="spellStart"/>
      <w:r w:rsidRPr="007A242B">
        <w:rPr>
          <w:rFonts w:ascii="Arial" w:hAnsi="Arial" w:cs="Arial"/>
          <w:color w:val="0D0D0D" w:themeColor="text1" w:themeTint="F2"/>
        </w:rPr>
        <w:t>United</w:t>
      </w:r>
      <w:proofErr w:type="spellEnd"/>
      <w:r w:rsidRPr="007A242B">
        <w:rPr>
          <w:rFonts w:ascii="Arial" w:hAnsi="Arial" w:cs="Arial"/>
          <w:color w:val="0D0D0D" w:themeColor="text1" w:themeTint="F2"/>
        </w:rPr>
        <w:t xml:space="preserve"> </w:t>
      </w:r>
      <w:proofErr w:type="spellStart"/>
      <w:r w:rsidRPr="007A242B">
        <w:rPr>
          <w:rFonts w:ascii="Arial" w:hAnsi="Arial" w:cs="Arial"/>
          <w:color w:val="0D0D0D" w:themeColor="text1" w:themeTint="F2"/>
        </w:rPr>
        <w:t>Nations</w:t>
      </w:r>
      <w:proofErr w:type="spellEnd"/>
      <w:r w:rsidRPr="007A242B">
        <w:rPr>
          <w:rFonts w:ascii="Arial" w:hAnsi="Arial" w:cs="Arial"/>
          <w:color w:val="0D0D0D" w:themeColor="text1" w:themeTint="F2"/>
        </w:rPr>
        <w:t xml:space="preserve"> Standard </w:t>
      </w:r>
      <w:proofErr w:type="spellStart"/>
      <w:r w:rsidRPr="007A242B">
        <w:rPr>
          <w:rFonts w:ascii="Arial" w:hAnsi="Arial" w:cs="Arial"/>
          <w:color w:val="0D0D0D" w:themeColor="text1" w:themeTint="F2"/>
        </w:rPr>
        <w:t>Products</w:t>
      </w:r>
      <w:proofErr w:type="spellEnd"/>
      <w:r w:rsidRPr="007A242B">
        <w:rPr>
          <w:rFonts w:ascii="Arial" w:hAnsi="Arial" w:cs="Arial"/>
          <w:color w:val="0D0D0D" w:themeColor="text1" w:themeTint="F2"/>
        </w:rPr>
        <w:t xml:space="preserve"> and </w:t>
      </w:r>
      <w:proofErr w:type="spellStart"/>
      <w:r w:rsidRPr="007A242B">
        <w:rPr>
          <w:rFonts w:ascii="Arial" w:hAnsi="Arial" w:cs="Arial"/>
          <w:color w:val="0D0D0D" w:themeColor="text1" w:themeTint="F2"/>
        </w:rPr>
        <w:t>Services</w:t>
      </w:r>
      <w:proofErr w:type="spellEnd"/>
      <w:r w:rsidRPr="007A242B">
        <w:rPr>
          <w:rFonts w:ascii="Arial" w:hAnsi="Arial" w:cs="Arial"/>
          <w:color w:val="0D0D0D" w:themeColor="text1" w:themeTint="F2"/>
        </w:rPr>
        <w:t xml:space="preserve"> </w:t>
      </w:r>
      <w:proofErr w:type="spellStart"/>
      <w:r w:rsidRPr="007A242B">
        <w:rPr>
          <w:rFonts w:ascii="Arial" w:hAnsi="Arial" w:cs="Arial"/>
          <w:color w:val="0D0D0D" w:themeColor="text1" w:themeTint="F2"/>
        </w:rPr>
        <w:t>Code</w:t>
      </w:r>
      <w:proofErr w:type="spellEnd"/>
      <w:r w:rsidRPr="007A242B">
        <w:rPr>
          <w:rFonts w:ascii="Arial" w:hAnsi="Arial" w:cs="Arial"/>
          <w:color w:val="0D0D0D" w:themeColor="text1" w:themeTint="F2"/>
        </w:rPr>
        <w:t xml:space="preserve"> (UNSPSC) desarrollado por el Programa de las Naciones Unidas para el Desarrollo (PNUD) y la Corporación DUN&amp; </w:t>
      </w:r>
      <w:proofErr w:type="spellStart"/>
      <w:r w:rsidRPr="007A242B">
        <w:rPr>
          <w:rFonts w:ascii="Arial" w:hAnsi="Arial" w:cs="Arial"/>
          <w:color w:val="0D0D0D" w:themeColor="text1" w:themeTint="F2"/>
        </w:rPr>
        <w:t>Bradstreet</w:t>
      </w:r>
      <w:proofErr w:type="spellEnd"/>
      <w:r w:rsidRPr="007A242B">
        <w:rPr>
          <w:rFonts w:ascii="Arial" w:hAnsi="Arial" w:cs="Arial"/>
          <w:color w:val="0D0D0D" w:themeColor="text1" w:themeTint="F2"/>
        </w:rPr>
        <w:t xml:space="preserve"> (D&amp;B), el cual en su versión en español corresponde al portal de Colombia Compra Eficiente, el presente proceso se encuentra Clasificado bajo cualquiera de la(s) siguiente(s) codificaciones:</w:t>
      </w:r>
    </w:p>
    <w:p w:rsidR="001754DF" w:rsidRPr="007A242B" w:rsidRDefault="001754DF">
      <w:pPr>
        <w:pStyle w:val="Textoindependiente"/>
        <w:jc w:val="both"/>
        <w:rPr>
          <w:rFonts w:ascii="Arial" w:hAnsi="Arial" w:cs="Arial"/>
          <w:color w:val="FF0000"/>
        </w:rPr>
      </w:pPr>
    </w:p>
    <w:p w:rsidR="007A242B" w:rsidRPr="007A242B" w:rsidRDefault="007A242B">
      <w:pPr>
        <w:pStyle w:val="Textoindependiente"/>
        <w:jc w:val="both"/>
        <w:rPr>
          <w:rFonts w:ascii="Arial" w:hAnsi="Arial" w:cs="Arial"/>
          <w:color w:val="FF0000"/>
        </w:rPr>
      </w:pPr>
    </w:p>
    <w:tbl>
      <w:tblPr>
        <w:tblW w:w="9789" w:type="dxa"/>
        <w:jc w:val="center"/>
        <w:tblLayout w:type="fixed"/>
        <w:tblLook w:val="0000" w:firstRow="0" w:lastRow="0" w:firstColumn="0" w:lastColumn="0" w:noHBand="0" w:noVBand="0"/>
      </w:tblPr>
      <w:tblGrid>
        <w:gridCol w:w="1143"/>
        <w:gridCol w:w="1559"/>
        <w:gridCol w:w="1559"/>
        <w:gridCol w:w="1701"/>
        <w:gridCol w:w="1134"/>
        <w:gridCol w:w="2693"/>
      </w:tblGrid>
      <w:tr w:rsidR="007A242B" w:rsidRPr="007A242B" w:rsidTr="0088108C">
        <w:trPr>
          <w:trHeight w:val="300"/>
          <w:jc w:val="center"/>
        </w:trPr>
        <w:tc>
          <w:tcPr>
            <w:tcW w:w="2702" w:type="dxa"/>
            <w:gridSpan w:val="2"/>
            <w:tcBorders>
              <w:top w:val="single" w:sz="4" w:space="0" w:color="000000" w:themeColor="text1"/>
              <w:left w:val="single" w:sz="4" w:space="0" w:color="000000" w:themeColor="text1"/>
              <w:bottom w:val="single" w:sz="4" w:space="0" w:color="000000" w:themeColor="text1"/>
              <w:right w:val="single" w:sz="4" w:space="0" w:color="auto"/>
            </w:tcBorders>
          </w:tcPr>
          <w:p w:rsidR="007A242B" w:rsidRPr="007A242B" w:rsidRDefault="007A242B" w:rsidP="0088108C">
            <w:pPr>
              <w:jc w:val="center"/>
              <w:rPr>
                <w:rFonts w:ascii="Arial" w:hAnsi="Arial" w:cs="Arial"/>
              </w:rPr>
            </w:pPr>
            <w:r w:rsidRPr="007A242B">
              <w:rPr>
                <w:rFonts w:ascii="Arial" w:hAnsi="Arial" w:cs="Arial"/>
                <w:b/>
                <w:bCs/>
              </w:rPr>
              <w:lastRenderedPageBreak/>
              <w:t>GRUPO</w:t>
            </w:r>
          </w:p>
        </w:tc>
        <w:tc>
          <w:tcPr>
            <w:tcW w:w="1559" w:type="dxa"/>
            <w:tcBorders>
              <w:top w:val="single" w:sz="4" w:space="0" w:color="auto"/>
              <w:left w:val="single" w:sz="4" w:space="0" w:color="auto"/>
              <w:bottom w:val="single" w:sz="4" w:space="0" w:color="auto"/>
              <w:right w:val="single" w:sz="4" w:space="0" w:color="auto"/>
            </w:tcBorders>
          </w:tcPr>
          <w:p w:rsidR="007A242B" w:rsidRPr="007A242B" w:rsidRDefault="007A242B" w:rsidP="0088108C">
            <w:pPr>
              <w:ind w:left="-114"/>
              <w:jc w:val="center"/>
              <w:rPr>
                <w:rFonts w:ascii="Arial" w:hAnsi="Arial" w:cs="Arial"/>
                <w:b/>
                <w:bCs/>
              </w:rPr>
            </w:pPr>
            <w:sdt>
              <w:sdtPr>
                <w:rPr>
                  <w:rFonts w:ascii="Arial" w:hAnsi="Arial" w:cs="Arial"/>
                </w:rPr>
                <w:tag w:val="goog_rdk_8"/>
                <w:id w:val="-647129432"/>
                <w:showingPlcHdr/>
              </w:sdtPr>
              <w:sdtContent>
                <w:r w:rsidRPr="007A242B">
                  <w:rPr>
                    <w:rFonts w:ascii="Arial" w:hAnsi="Arial" w:cs="Arial"/>
                  </w:rPr>
                  <w:t xml:space="preserve">     </w:t>
                </w:r>
              </w:sdtContent>
            </w:sdt>
            <w:r w:rsidRPr="007A242B">
              <w:rPr>
                <w:rFonts w:ascii="Arial" w:hAnsi="Arial" w:cs="Arial"/>
                <w:b/>
                <w:bCs/>
              </w:rPr>
              <w:t>SEGMENTO</w:t>
            </w:r>
          </w:p>
        </w:tc>
        <w:tc>
          <w:tcPr>
            <w:tcW w:w="1701" w:type="dxa"/>
            <w:tcBorders>
              <w:top w:val="single" w:sz="4" w:space="0" w:color="auto"/>
              <w:left w:val="single" w:sz="4" w:space="0" w:color="auto"/>
              <w:bottom w:val="single" w:sz="4" w:space="0" w:color="auto"/>
              <w:right w:val="single" w:sz="4" w:space="0" w:color="auto"/>
            </w:tcBorders>
          </w:tcPr>
          <w:p w:rsidR="007A242B" w:rsidRPr="007A242B" w:rsidRDefault="007A242B" w:rsidP="0088108C">
            <w:pPr>
              <w:jc w:val="center"/>
              <w:rPr>
                <w:rFonts w:ascii="Arial" w:hAnsi="Arial" w:cs="Arial"/>
              </w:rPr>
            </w:pPr>
            <w:r w:rsidRPr="007A242B">
              <w:rPr>
                <w:rFonts w:ascii="Arial" w:hAnsi="Arial" w:cs="Arial"/>
                <w:b/>
                <w:bCs/>
              </w:rPr>
              <w:t xml:space="preserve">FAMILIA </w:t>
            </w:r>
          </w:p>
        </w:tc>
        <w:tc>
          <w:tcPr>
            <w:tcW w:w="1134" w:type="dxa"/>
            <w:tcBorders>
              <w:top w:val="single" w:sz="4" w:space="0" w:color="auto"/>
              <w:left w:val="single" w:sz="4" w:space="0" w:color="auto"/>
              <w:bottom w:val="single" w:sz="4" w:space="0" w:color="auto"/>
              <w:right w:val="single" w:sz="4" w:space="0" w:color="auto"/>
            </w:tcBorders>
          </w:tcPr>
          <w:p w:rsidR="007A242B" w:rsidRPr="007A242B" w:rsidRDefault="007A242B" w:rsidP="0088108C">
            <w:pPr>
              <w:jc w:val="center"/>
              <w:rPr>
                <w:rFonts w:ascii="Arial" w:hAnsi="Arial" w:cs="Arial"/>
                <w:b/>
                <w:bCs/>
              </w:rPr>
            </w:pPr>
            <w:r w:rsidRPr="007A242B">
              <w:rPr>
                <w:rFonts w:ascii="Arial" w:hAnsi="Arial" w:cs="Arial"/>
                <w:b/>
                <w:bCs/>
              </w:rPr>
              <w:t>CLASE</w:t>
            </w:r>
          </w:p>
        </w:tc>
        <w:tc>
          <w:tcPr>
            <w:tcW w:w="2693" w:type="dxa"/>
            <w:tcBorders>
              <w:top w:val="single" w:sz="4" w:space="0" w:color="auto"/>
              <w:left w:val="single" w:sz="4" w:space="0" w:color="auto"/>
              <w:bottom w:val="single" w:sz="4" w:space="0" w:color="auto"/>
              <w:right w:val="single" w:sz="4" w:space="0" w:color="auto"/>
            </w:tcBorders>
          </w:tcPr>
          <w:p w:rsidR="007A242B" w:rsidRPr="007A242B" w:rsidRDefault="007A242B" w:rsidP="0088108C">
            <w:pPr>
              <w:jc w:val="center"/>
              <w:rPr>
                <w:rFonts w:ascii="Arial" w:hAnsi="Arial" w:cs="Arial"/>
                <w:b/>
                <w:bCs/>
              </w:rPr>
            </w:pPr>
            <w:r w:rsidRPr="007A242B">
              <w:rPr>
                <w:rFonts w:ascii="Arial" w:hAnsi="Arial" w:cs="Arial"/>
                <w:b/>
                <w:bCs/>
              </w:rPr>
              <w:t>DETALLE</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10</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16</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Servicios</w:t>
            </w:r>
            <w:r w:rsidRPr="007A242B">
              <w:rPr>
                <w:rFonts w:ascii="Arial" w:hAnsi="Arial" w:cs="Arial"/>
                <w:spacing w:val="-9"/>
              </w:rPr>
              <w:t xml:space="preserve"> </w:t>
            </w:r>
            <w:r w:rsidRPr="007A242B">
              <w:rPr>
                <w:rFonts w:ascii="Arial" w:hAnsi="Arial" w:cs="Arial"/>
              </w:rPr>
              <w:t>de</w:t>
            </w:r>
            <w:r w:rsidRPr="007A242B">
              <w:rPr>
                <w:rFonts w:ascii="Arial" w:hAnsi="Arial" w:cs="Arial"/>
                <w:spacing w:val="-9"/>
              </w:rPr>
              <w:t xml:space="preserve"> </w:t>
            </w:r>
            <w:r w:rsidRPr="007A242B">
              <w:rPr>
                <w:rFonts w:ascii="Arial" w:hAnsi="Arial" w:cs="Arial"/>
              </w:rPr>
              <w:t>capacitación</w:t>
            </w:r>
            <w:r w:rsidRPr="007A242B">
              <w:rPr>
                <w:rFonts w:ascii="Arial" w:hAnsi="Arial" w:cs="Arial"/>
                <w:spacing w:val="-9"/>
              </w:rPr>
              <w:t xml:space="preserve"> </w:t>
            </w:r>
            <w:r w:rsidRPr="007A242B">
              <w:rPr>
                <w:rFonts w:ascii="Arial" w:hAnsi="Arial" w:cs="Arial"/>
              </w:rPr>
              <w:t>vocacional</w:t>
            </w:r>
            <w:r w:rsidRPr="007A242B">
              <w:rPr>
                <w:rFonts w:ascii="Arial" w:hAnsi="Arial" w:cs="Arial"/>
                <w:spacing w:val="-9"/>
              </w:rPr>
              <w:t xml:space="preserve"> </w:t>
            </w:r>
            <w:r w:rsidRPr="007A242B">
              <w:rPr>
                <w:rFonts w:ascii="Arial" w:hAnsi="Arial" w:cs="Arial"/>
                <w:spacing w:val="-2"/>
              </w:rPr>
              <w:t>científica</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10</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17</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Servicios</w:t>
            </w:r>
            <w:r w:rsidRPr="007A242B">
              <w:rPr>
                <w:rFonts w:ascii="Arial" w:hAnsi="Arial" w:cs="Arial"/>
                <w:spacing w:val="-7"/>
              </w:rPr>
              <w:t xml:space="preserve"> </w:t>
            </w:r>
            <w:r w:rsidRPr="007A242B">
              <w:rPr>
                <w:rFonts w:ascii="Arial" w:hAnsi="Arial" w:cs="Arial"/>
              </w:rPr>
              <w:t>de</w:t>
            </w:r>
            <w:r w:rsidRPr="007A242B">
              <w:rPr>
                <w:rFonts w:ascii="Arial" w:hAnsi="Arial" w:cs="Arial"/>
                <w:spacing w:val="-6"/>
              </w:rPr>
              <w:t xml:space="preserve"> </w:t>
            </w:r>
            <w:r w:rsidRPr="007A242B">
              <w:rPr>
                <w:rFonts w:ascii="Arial" w:hAnsi="Arial" w:cs="Arial"/>
              </w:rPr>
              <w:t>capacitación</w:t>
            </w:r>
            <w:r w:rsidRPr="007A242B">
              <w:rPr>
                <w:rFonts w:ascii="Arial" w:hAnsi="Arial" w:cs="Arial"/>
                <w:spacing w:val="-6"/>
              </w:rPr>
              <w:t xml:space="preserve"> </w:t>
            </w:r>
            <w:r w:rsidRPr="007A242B">
              <w:rPr>
                <w:rFonts w:ascii="Arial" w:hAnsi="Arial" w:cs="Arial"/>
              </w:rPr>
              <w:t>vocacional</w:t>
            </w:r>
            <w:r w:rsidRPr="007A242B">
              <w:rPr>
                <w:rFonts w:ascii="Arial" w:hAnsi="Arial" w:cs="Arial"/>
                <w:spacing w:val="-6"/>
              </w:rPr>
              <w:t xml:space="preserve"> </w:t>
            </w:r>
            <w:r w:rsidRPr="007A242B">
              <w:rPr>
                <w:rFonts w:ascii="Arial" w:hAnsi="Arial" w:cs="Arial"/>
              </w:rPr>
              <w:t>no</w:t>
            </w:r>
            <w:r w:rsidRPr="007A242B">
              <w:rPr>
                <w:rFonts w:ascii="Arial" w:hAnsi="Arial" w:cs="Arial"/>
                <w:spacing w:val="-5"/>
              </w:rPr>
              <w:t xml:space="preserve"> </w:t>
            </w:r>
            <w:r w:rsidRPr="007A242B">
              <w:rPr>
                <w:rFonts w:ascii="Arial" w:hAnsi="Arial" w:cs="Arial"/>
              </w:rPr>
              <w:t>–</w:t>
            </w:r>
            <w:r w:rsidRPr="007A242B">
              <w:rPr>
                <w:rFonts w:ascii="Arial" w:hAnsi="Arial" w:cs="Arial"/>
                <w:spacing w:val="-7"/>
              </w:rPr>
              <w:t xml:space="preserve"> </w:t>
            </w:r>
            <w:r w:rsidRPr="007A242B">
              <w:rPr>
                <w:rFonts w:ascii="Arial" w:hAnsi="Arial" w:cs="Arial"/>
                <w:spacing w:val="-2"/>
              </w:rPr>
              <w:t>científica</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11</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15</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Servicios</w:t>
            </w:r>
            <w:r w:rsidRPr="007A242B">
              <w:rPr>
                <w:rFonts w:ascii="Arial" w:hAnsi="Arial" w:cs="Arial"/>
                <w:spacing w:val="-6"/>
              </w:rPr>
              <w:t xml:space="preserve"> </w:t>
            </w:r>
            <w:r w:rsidRPr="007A242B">
              <w:rPr>
                <w:rFonts w:ascii="Arial" w:hAnsi="Arial" w:cs="Arial"/>
              </w:rPr>
              <w:t>de</w:t>
            </w:r>
            <w:r w:rsidRPr="007A242B">
              <w:rPr>
                <w:rFonts w:ascii="Arial" w:hAnsi="Arial" w:cs="Arial"/>
                <w:spacing w:val="-5"/>
              </w:rPr>
              <w:t xml:space="preserve"> </w:t>
            </w:r>
            <w:r w:rsidRPr="007A242B">
              <w:rPr>
                <w:rFonts w:ascii="Arial" w:hAnsi="Arial" w:cs="Arial"/>
              </w:rPr>
              <w:t>aprendizaje</w:t>
            </w:r>
            <w:r w:rsidRPr="007A242B">
              <w:rPr>
                <w:rFonts w:ascii="Arial" w:hAnsi="Arial" w:cs="Arial"/>
                <w:spacing w:val="-7"/>
              </w:rPr>
              <w:t xml:space="preserve"> </w:t>
            </w:r>
            <w:r w:rsidRPr="007A242B">
              <w:rPr>
                <w:rFonts w:ascii="Arial" w:hAnsi="Arial" w:cs="Arial"/>
              </w:rPr>
              <w:t>a</w:t>
            </w:r>
            <w:r w:rsidRPr="007A242B">
              <w:rPr>
                <w:rFonts w:ascii="Arial" w:hAnsi="Arial" w:cs="Arial"/>
                <w:spacing w:val="-5"/>
              </w:rPr>
              <w:t xml:space="preserve"> </w:t>
            </w:r>
            <w:r w:rsidRPr="007A242B">
              <w:rPr>
                <w:rFonts w:ascii="Arial" w:hAnsi="Arial" w:cs="Arial"/>
                <w:spacing w:val="-2"/>
              </w:rPr>
              <w:t>distancia</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11</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16</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Educación</w:t>
            </w:r>
            <w:r w:rsidRPr="007A242B">
              <w:rPr>
                <w:rFonts w:ascii="Arial" w:hAnsi="Arial" w:cs="Arial"/>
                <w:spacing w:val="-5"/>
              </w:rPr>
              <w:t xml:space="preserve"> </w:t>
            </w:r>
            <w:r w:rsidRPr="007A242B">
              <w:rPr>
                <w:rFonts w:ascii="Arial" w:hAnsi="Arial" w:cs="Arial"/>
              </w:rPr>
              <w:t>de</w:t>
            </w:r>
            <w:r w:rsidRPr="007A242B">
              <w:rPr>
                <w:rFonts w:ascii="Arial" w:hAnsi="Arial" w:cs="Arial"/>
                <w:spacing w:val="-5"/>
              </w:rPr>
              <w:t xml:space="preserve"> </w:t>
            </w:r>
            <w:r w:rsidRPr="007A242B">
              <w:rPr>
                <w:rFonts w:ascii="Arial" w:hAnsi="Arial" w:cs="Arial"/>
                <w:spacing w:val="-2"/>
              </w:rPr>
              <w:t>adultos</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18</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Escuelas profesionales</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17</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Universidades y politécnicos</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85</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13</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17</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 xml:space="preserve">Ciencia e investigación medica </w:t>
            </w:r>
          </w:p>
        </w:tc>
      </w:tr>
      <w:tr w:rsidR="007A242B" w:rsidRPr="007A242B" w:rsidTr="0088108C">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A242B" w:rsidRPr="007A242B" w:rsidRDefault="007A242B" w:rsidP="0088108C">
            <w:pPr>
              <w:jc w:val="center"/>
              <w:rPr>
                <w:rFonts w:ascii="Arial" w:hAnsi="Arial" w:cs="Arial"/>
              </w:rPr>
            </w:pPr>
            <w:r w:rsidRPr="007A242B">
              <w:rPr>
                <w:rFonts w:ascii="Arial" w:hAnsi="Arial" w:cs="Arial"/>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Servicios</w:t>
            </w:r>
          </w:p>
        </w:tc>
        <w:tc>
          <w:tcPr>
            <w:tcW w:w="1559"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86</w:t>
            </w:r>
          </w:p>
        </w:tc>
        <w:tc>
          <w:tcPr>
            <w:tcW w:w="1701"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13</w:t>
            </w:r>
          </w:p>
        </w:tc>
        <w:tc>
          <w:tcPr>
            <w:tcW w:w="1134"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center"/>
              <w:rPr>
                <w:rFonts w:ascii="Arial" w:hAnsi="Arial" w:cs="Arial"/>
              </w:rPr>
            </w:pPr>
            <w:r w:rsidRPr="007A242B">
              <w:rPr>
                <w:rFonts w:ascii="Arial" w:hAnsi="Arial" w:cs="Arial"/>
              </w:rPr>
              <w:t>20</w:t>
            </w:r>
          </w:p>
        </w:tc>
        <w:tc>
          <w:tcPr>
            <w:tcW w:w="2693" w:type="dxa"/>
            <w:tcBorders>
              <w:top w:val="single" w:sz="4" w:space="0" w:color="auto"/>
              <w:left w:val="single" w:sz="4" w:space="0" w:color="auto"/>
              <w:bottom w:val="single" w:sz="4" w:space="0" w:color="auto"/>
              <w:right w:val="single" w:sz="4" w:space="0" w:color="auto"/>
            </w:tcBorders>
            <w:vAlign w:val="center"/>
          </w:tcPr>
          <w:p w:rsidR="007A242B" w:rsidRPr="007A242B" w:rsidRDefault="007A242B" w:rsidP="0088108C">
            <w:pPr>
              <w:jc w:val="both"/>
              <w:rPr>
                <w:rFonts w:ascii="Arial" w:hAnsi="Arial" w:cs="Arial"/>
              </w:rPr>
            </w:pPr>
            <w:r w:rsidRPr="007A242B">
              <w:rPr>
                <w:rFonts w:ascii="Arial" w:hAnsi="Arial" w:cs="Arial"/>
              </w:rPr>
              <w:t>Servicio de educación y capacitación en administración</w:t>
            </w:r>
          </w:p>
        </w:tc>
      </w:tr>
    </w:tbl>
    <w:p w:rsidR="001754DF" w:rsidRPr="007A242B" w:rsidRDefault="00A06031">
      <w:pPr>
        <w:pStyle w:val="Ttulo1"/>
        <w:numPr>
          <w:ilvl w:val="0"/>
          <w:numId w:val="3"/>
        </w:numPr>
        <w:tabs>
          <w:tab w:val="left" w:pos="762"/>
        </w:tabs>
        <w:spacing w:before="250"/>
        <w:ind w:left="762" w:hanging="361"/>
        <w:jc w:val="left"/>
        <w:rPr>
          <w:color w:val="0D0D0D" w:themeColor="text1" w:themeTint="F2"/>
        </w:rPr>
      </w:pPr>
      <w:r w:rsidRPr="007A242B">
        <w:rPr>
          <w:color w:val="0D0D0D" w:themeColor="text1" w:themeTint="F2"/>
          <w:spacing w:val="-2"/>
        </w:rPr>
        <w:t>CRONOGRAMA:</w:t>
      </w:r>
    </w:p>
    <w:p w:rsidR="001754DF" w:rsidRPr="007A242B" w:rsidRDefault="001754DF">
      <w:pPr>
        <w:pStyle w:val="Textoindependiente"/>
        <w:rPr>
          <w:rFonts w:ascii="Arial" w:hAnsi="Arial" w:cs="Arial"/>
          <w:b/>
          <w:color w:val="0D0D0D" w:themeColor="text1" w:themeTint="F2"/>
        </w:rPr>
      </w:pPr>
    </w:p>
    <w:p w:rsidR="001754DF" w:rsidRPr="007A242B" w:rsidRDefault="00A06031">
      <w:pPr>
        <w:pStyle w:val="Textoindependiente"/>
        <w:spacing w:line="242" w:lineRule="auto"/>
        <w:ind w:left="622" w:right="354"/>
        <w:jc w:val="both"/>
        <w:rPr>
          <w:rFonts w:ascii="Arial" w:hAnsi="Arial" w:cs="Arial"/>
          <w:color w:val="0D0D0D" w:themeColor="text1" w:themeTint="F2"/>
        </w:rPr>
      </w:pPr>
      <w:r w:rsidRPr="007A242B">
        <w:rPr>
          <w:rFonts w:ascii="Arial" w:hAnsi="Arial" w:cs="Arial"/>
          <w:color w:val="0D0D0D" w:themeColor="text1" w:themeTint="F2"/>
        </w:rPr>
        <w:t xml:space="preserve">Se encuentra descrito en la Sección 2 </w:t>
      </w:r>
      <w:r w:rsidRPr="007A242B">
        <w:rPr>
          <w:rFonts w:ascii="Arial" w:hAnsi="Arial" w:cs="Arial"/>
          <w:b/>
          <w:color w:val="0D0D0D" w:themeColor="text1" w:themeTint="F2"/>
        </w:rPr>
        <w:t xml:space="preserve">“CONFIGURACION” </w:t>
      </w:r>
      <w:r w:rsidRPr="007A242B">
        <w:rPr>
          <w:rFonts w:ascii="Arial" w:hAnsi="Arial" w:cs="Arial"/>
          <w:color w:val="0D0D0D" w:themeColor="text1" w:themeTint="F2"/>
        </w:rPr>
        <w:t>de la Plataforma del Sistema Electrónico de Contratación Pública -SECOP II.</w:t>
      </w:r>
    </w:p>
    <w:p w:rsidR="001754DF" w:rsidRPr="007A242B" w:rsidRDefault="00A06031">
      <w:pPr>
        <w:pStyle w:val="Ttulo1"/>
        <w:numPr>
          <w:ilvl w:val="0"/>
          <w:numId w:val="3"/>
        </w:numPr>
        <w:tabs>
          <w:tab w:val="left" w:pos="762"/>
        </w:tabs>
        <w:spacing w:before="248"/>
        <w:ind w:left="762" w:hanging="361"/>
        <w:jc w:val="left"/>
        <w:rPr>
          <w:color w:val="0D0D0D" w:themeColor="text1" w:themeTint="F2"/>
        </w:rPr>
      </w:pPr>
      <w:r w:rsidRPr="007A242B">
        <w:rPr>
          <w:color w:val="0D0D0D" w:themeColor="text1" w:themeTint="F2"/>
        </w:rPr>
        <w:t>CONSULTA</w:t>
      </w:r>
      <w:r w:rsidRPr="007A242B">
        <w:rPr>
          <w:color w:val="0D0D0D" w:themeColor="text1" w:themeTint="F2"/>
          <w:spacing w:val="-16"/>
        </w:rPr>
        <w:t xml:space="preserve"> </w:t>
      </w:r>
      <w:r w:rsidRPr="007A242B">
        <w:rPr>
          <w:color w:val="0D0D0D" w:themeColor="text1" w:themeTint="F2"/>
        </w:rPr>
        <w:t>DE</w:t>
      </w:r>
      <w:r w:rsidRPr="007A242B">
        <w:rPr>
          <w:color w:val="0D0D0D" w:themeColor="text1" w:themeTint="F2"/>
          <w:spacing w:val="-15"/>
        </w:rPr>
        <w:t xml:space="preserve"> </w:t>
      </w:r>
      <w:r w:rsidRPr="007A242B">
        <w:rPr>
          <w:color w:val="0D0D0D" w:themeColor="text1" w:themeTint="F2"/>
        </w:rPr>
        <w:t>LOS</w:t>
      </w:r>
      <w:r w:rsidRPr="007A242B">
        <w:rPr>
          <w:color w:val="0D0D0D" w:themeColor="text1" w:themeTint="F2"/>
          <w:spacing w:val="-15"/>
        </w:rPr>
        <w:t xml:space="preserve"> </w:t>
      </w:r>
      <w:r w:rsidRPr="007A242B">
        <w:rPr>
          <w:color w:val="0D0D0D" w:themeColor="text1" w:themeTint="F2"/>
        </w:rPr>
        <w:t>DOCUMENTOS</w:t>
      </w:r>
      <w:r w:rsidRPr="007A242B">
        <w:rPr>
          <w:color w:val="0D0D0D" w:themeColor="text1" w:themeTint="F2"/>
          <w:spacing w:val="-15"/>
        </w:rPr>
        <w:t xml:space="preserve"> </w:t>
      </w:r>
      <w:r w:rsidRPr="007A242B">
        <w:rPr>
          <w:color w:val="0D0D0D" w:themeColor="text1" w:themeTint="F2"/>
        </w:rPr>
        <w:t>DEL</w:t>
      </w:r>
      <w:r w:rsidRPr="007A242B">
        <w:rPr>
          <w:color w:val="0D0D0D" w:themeColor="text1" w:themeTint="F2"/>
          <w:spacing w:val="-13"/>
        </w:rPr>
        <w:t xml:space="preserve"> </w:t>
      </w:r>
      <w:r w:rsidRPr="007A242B">
        <w:rPr>
          <w:color w:val="0D0D0D" w:themeColor="text1" w:themeTint="F2"/>
          <w:spacing w:val="-2"/>
        </w:rPr>
        <w:t>PROCESO:</w:t>
      </w:r>
    </w:p>
    <w:p w:rsidR="001754DF" w:rsidRPr="007A242B" w:rsidRDefault="001754DF">
      <w:pPr>
        <w:pStyle w:val="Textoindependiente"/>
        <w:spacing w:before="1"/>
        <w:rPr>
          <w:rFonts w:ascii="Arial" w:hAnsi="Arial" w:cs="Arial"/>
          <w:b/>
          <w:color w:val="0D0D0D" w:themeColor="text1" w:themeTint="F2"/>
        </w:rPr>
      </w:pPr>
    </w:p>
    <w:p w:rsidR="001754DF" w:rsidRPr="007A242B" w:rsidRDefault="00A06031">
      <w:pPr>
        <w:pStyle w:val="Textoindependiente"/>
        <w:ind w:left="622" w:right="353"/>
        <w:jc w:val="both"/>
        <w:rPr>
          <w:rFonts w:ascii="Arial" w:hAnsi="Arial" w:cs="Arial"/>
          <w:color w:val="0D0D0D" w:themeColor="text1" w:themeTint="F2"/>
        </w:rPr>
      </w:pPr>
      <w:r w:rsidRPr="007A242B">
        <w:rPr>
          <w:rFonts w:ascii="Arial" w:hAnsi="Arial" w:cs="Arial"/>
          <w:color w:val="0D0D0D" w:themeColor="text1" w:themeTint="F2"/>
        </w:rPr>
        <w:t>Los interesados podrán consultar los documentos del proceso en el Sistema Electrónico de Contratación</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Pública</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SECOP</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II</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w:t>
      </w:r>
      <w:r w:rsidRPr="007A242B">
        <w:rPr>
          <w:rFonts w:ascii="Arial" w:hAnsi="Arial" w:cs="Arial"/>
          <w:color w:val="0D0D0D" w:themeColor="text1" w:themeTint="F2"/>
          <w:spacing w:val="-15"/>
        </w:rPr>
        <w:t xml:space="preserve"> </w:t>
      </w:r>
      <w:hyperlink r:id="rId15">
        <w:r w:rsidRPr="007A242B">
          <w:rPr>
            <w:rFonts w:ascii="Arial" w:hAnsi="Arial" w:cs="Arial"/>
            <w:color w:val="0D0D0D" w:themeColor="text1" w:themeTint="F2"/>
          </w:rPr>
          <w:t>www.colombiacompra.gov.co</w:t>
        </w:r>
      </w:hyperlink>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y</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en</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Página</w:t>
      </w:r>
      <w:r w:rsidRPr="007A242B">
        <w:rPr>
          <w:rFonts w:ascii="Arial" w:hAnsi="Arial" w:cs="Arial"/>
          <w:color w:val="0D0D0D" w:themeColor="text1" w:themeTint="F2"/>
          <w:spacing w:val="-16"/>
        </w:rPr>
        <w:t xml:space="preserve"> </w:t>
      </w:r>
      <w:r w:rsidRPr="007A242B">
        <w:rPr>
          <w:rFonts w:ascii="Arial" w:hAnsi="Arial" w:cs="Arial"/>
          <w:color w:val="0D0D0D" w:themeColor="text1" w:themeTint="F2"/>
        </w:rPr>
        <w:t>WEB</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de</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la</w:t>
      </w:r>
      <w:r w:rsidRPr="007A242B">
        <w:rPr>
          <w:rFonts w:ascii="Arial" w:hAnsi="Arial" w:cs="Arial"/>
          <w:color w:val="0D0D0D" w:themeColor="text1" w:themeTint="F2"/>
          <w:spacing w:val="-15"/>
        </w:rPr>
        <w:t xml:space="preserve"> </w:t>
      </w:r>
      <w:r w:rsidRPr="007A242B">
        <w:rPr>
          <w:rFonts w:ascii="Arial" w:hAnsi="Arial" w:cs="Arial"/>
          <w:color w:val="0D0D0D" w:themeColor="text1" w:themeTint="F2"/>
        </w:rPr>
        <w:t xml:space="preserve">Entidad </w:t>
      </w:r>
      <w:hyperlink r:id="rId16">
        <w:r w:rsidRPr="007A242B">
          <w:rPr>
            <w:rFonts w:ascii="Arial" w:hAnsi="Arial" w:cs="Arial"/>
            <w:color w:val="0D0D0D" w:themeColor="text1" w:themeTint="F2"/>
            <w:spacing w:val="-2"/>
          </w:rPr>
          <w:t>www.medicinalegal.gov.co/contratacion/procesos-contractuales.</w:t>
        </w:r>
      </w:hyperlink>
    </w:p>
    <w:p w:rsidR="001754DF" w:rsidRPr="007A242B" w:rsidRDefault="001754DF">
      <w:pPr>
        <w:pStyle w:val="Textoindependiente"/>
        <w:spacing w:before="1"/>
        <w:rPr>
          <w:rFonts w:ascii="Arial" w:hAnsi="Arial" w:cs="Arial"/>
          <w:color w:val="0D0D0D" w:themeColor="text1" w:themeTint="F2"/>
        </w:rPr>
      </w:pPr>
    </w:p>
    <w:p w:rsidR="001754DF" w:rsidRPr="007A242B" w:rsidRDefault="00A06031">
      <w:pPr>
        <w:pStyle w:val="Ttulo1"/>
        <w:numPr>
          <w:ilvl w:val="0"/>
          <w:numId w:val="3"/>
        </w:numPr>
        <w:tabs>
          <w:tab w:val="left" w:pos="762"/>
        </w:tabs>
        <w:ind w:left="762" w:hanging="361"/>
        <w:jc w:val="left"/>
        <w:rPr>
          <w:color w:val="0D0D0D" w:themeColor="text1" w:themeTint="F2"/>
        </w:rPr>
      </w:pPr>
      <w:r w:rsidRPr="007A242B">
        <w:rPr>
          <w:color w:val="0D0D0D" w:themeColor="text1" w:themeTint="F2"/>
          <w:spacing w:val="-2"/>
        </w:rPr>
        <w:t>VEEDURÍAS</w:t>
      </w:r>
      <w:r w:rsidRPr="007A242B">
        <w:rPr>
          <w:color w:val="0D0D0D" w:themeColor="text1" w:themeTint="F2"/>
          <w:spacing w:val="-4"/>
        </w:rPr>
        <w:t xml:space="preserve"> </w:t>
      </w:r>
      <w:r w:rsidRPr="007A242B">
        <w:rPr>
          <w:color w:val="0D0D0D" w:themeColor="text1" w:themeTint="F2"/>
          <w:spacing w:val="-2"/>
        </w:rPr>
        <w:t>CIUDADANAS:</w:t>
      </w:r>
    </w:p>
    <w:p w:rsidR="001754DF" w:rsidRPr="007A242B" w:rsidRDefault="001754DF">
      <w:pPr>
        <w:pStyle w:val="Textoindependiente"/>
        <w:rPr>
          <w:rFonts w:ascii="Arial" w:hAnsi="Arial" w:cs="Arial"/>
          <w:b/>
          <w:color w:val="0D0D0D" w:themeColor="text1" w:themeTint="F2"/>
        </w:rPr>
      </w:pPr>
    </w:p>
    <w:p w:rsidR="001754DF" w:rsidRPr="007A242B" w:rsidRDefault="00A06031">
      <w:pPr>
        <w:pStyle w:val="Textoindependiente"/>
        <w:ind w:left="622" w:right="355"/>
        <w:jc w:val="both"/>
        <w:rPr>
          <w:rFonts w:ascii="Arial" w:hAnsi="Arial" w:cs="Arial"/>
          <w:color w:val="0D0D0D" w:themeColor="text1" w:themeTint="F2"/>
        </w:rPr>
      </w:pPr>
      <w:r w:rsidRPr="007A242B">
        <w:rPr>
          <w:rFonts w:ascii="Arial" w:hAnsi="Arial" w:cs="Arial"/>
          <w:color w:val="0D0D0D" w:themeColor="text1" w:themeTint="F2"/>
        </w:rPr>
        <w:t>Se convoca</w:t>
      </w:r>
      <w:r w:rsidRPr="007A242B">
        <w:rPr>
          <w:rFonts w:ascii="Arial" w:hAnsi="Arial" w:cs="Arial"/>
          <w:color w:val="0D0D0D" w:themeColor="text1" w:themeTint="F2"/>
          <w:spacing w:val="-1"/>
        </w:rPr>
        <w:t xml:space="preserve"> </w:t>
      </w:r>
      <w:r w:rsidRPr="007A242B">
        <w:rPr>
          <w:rFonts w:ascii="Arial" w:hAnsi="Arial" w:cs="Arial"/>
          <w:color w:val="0D0D0D" w:themeColor="text1" w:themeTint="F2"/>
        </w:rPr>
        <w:t>a las Veedurías Ciudadanas para realizar acompañamiento y</w:t>
      </w:r>
      <w:r w:rsidRPr="007A242B">
        <w:rPr>
          <w:rFonts w:ascii="Arial" w:hAnsi="Arial" w:cs="Arial"/>
          <w:color w:val="0D0D0D" w:themeColor="text1" w:themeTint="F2"/>
          <w:spacing w:val="-3"/>
        </w:rPr>
        <w:t xml:space="preserve"> </w:t>
      </w:r>
      <w:r w:rsidRPr="007A242B">
        <w:rPr>
          <w:rFonts w:ascii="Arial" w:hAnsi="Arial" w:cs="Arial"/>
          <w:color w:val="0D0D0D" w:themeColor="text1" w:themeTint="F2"/>
        </w:rPr>
        <w:t>seguimiento dentro de todas las etapas del presente proceso de selección, de conformidad con lo establecido en el Artículo 66 Inciso 3 de la Ley 80 de 1993 y la Ley 850 de 2003.</w:t>
      </w:r>
    </w:p>
    <w:p w:rsidR="001754DF" w:rsidRPr="007A242B" w:rsidRDefault="00A06031">
      <w:pPr>
        <w:spacing w:before="252"/>
        <w:ind w:left="622"/>
        <w:jc w:val="both"/>
        <w:rPr>
          <w:rFonts w:ascii="Arial" w:hAnsi="Arial" w:cs="Arial"/>
          <w:b/>
          <w:color w:val="0D0D0D" w:themeColor="text1" w:themeTint="F2"/>
        </w:rPr>
      </w:pPr>
      <w:r w:rsidRPr="007A242B">
        <w:rPr>
          <w:rFonts w:ascii="Arial" w:hAnsi="Arial" w:cs="Arial"/>
          <w:b/>
          <w:color w:val="0D0D0D" w:themeColor="text1" w:themeTint="F2"/>
        </w:rPr>
        <w:t>BOGOTÁ</w:t>
      </w:r>
      <w:r w:rsidRPr="007A242B">
        <w:rPr>
          <w:rFonts w:ascii="Arial" w:hAnsi="Arial" w:cs="Arial"/>
          <w:b/>
          <w:color w:val="0D0D0D" w:themeColor="text1" w:themeTint="F2"/>
          <w:spacing w:val="-16"/>
        </w:rPr>
        <w:t xml:space="preserve"> </w:t>
      </w:r>
      <w:r w:rsidRPr="007A242B">
        <w:rPr>
          <w:rFonts w:ascii="Arial" w:hAnsi="Arial" w:cs="Arial"/>
          <w:b/>
          <w:color w:val="0D0D0D" w:themeColor="text1" w:themeTint="F2"/>
        </w:rPr>
        <w:t>D.C.,</w:t>
      </w:r>
      <w:r w:rsidRPr="007A242B">
        <w:rPr>
          <w:rFonts w:ascii="Arial" w:hAnsi="Arial" w:cs="Arial"/>
          <w:b/>
          <w:color w:val="0D0D0D" w:themeColor="text1" w:themeTint="F2"/>
          <w:spacing w:val="-15"/>
        </w:rPr>
        <w:t xml:space="preserve"> </w:t>
      </w:r>
      <w:r w:rsidR="007A242B" w:rsidRPr="007A242B">
        <w:rPr>
          <w:rFonts w:ascii="Arial" w:hAnsi="Arial" w:cs="Arial"/>
          <w:b/>
          <w:color w:val="0D0D0D" w:themeColor="text1" w:themeTint="F2"/>
        </w:rPr>
        <w:t xml:space="preserve">SEPTIEMBRE </w:t>
      </w:r>
      <w:r w:rsidR="00F8490A" w:rsidRPr="007A242B">
        <w:rPr>
          <w:rFonts w:ascii="Arial" w:hAnsi="Arial" w:cs="Arial"/>
          <w:b/>
          <w:color w:val="0D0D0D" w:themeColor="text1" w:themeTint="F2"/>
        </w:rPr>
        <w:t>DE</w:t>
      </w:r>
      <w:r w:rsidRPr="007A242B">
        <w:rPr>
          <w:rFonts w:ascii="Arial" w:hAnsi="Arial" w:cs="Arial"/>
          <w:b/>
          <w:color w:val="0D0D0D" w:themeColor="text1" w:themeTint="F2"/>
          <w:spacing w:val="-13"/>
        </w:rPr>
        <w:t xml:space="preserve"> </w:t>
      </w:r>
      <w:r w:rsidR="00F8490A" w:rsidRPr="007A242B">
        <w:rPr>
          <w:rFonts w:ascii="Arial" w:hAnsi="Arial" w:cs="Arial"/>
          <w:b/>
          <w:color w:val="0D0D0D" w:themeColor="text1" w:themeTint="F2"/>
          <w:spacing w:val="-4"/>
        </w:rPr>
        <w:t>2026</w:t>
      </w:r>
    </w:p>
    <w:sectPr w:rsidR="001754DF" w:rsidRPr="007A242B">
      <w:pgSz w:w="12240" w:h="15840"/>
      <w:pgMar w:top="2660" w:right="720" w:bottom="780" w:left="1080" w:header="707" w:footer="55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963" w:rsidRDefault="00634963">
      <w:r>
        <w:separator/>
      </w:r>
    </w:p>
  </w:endnote>
  <w:endnote w:type="continuationSeparator" w:id="0">
    <w:p w:rsidR="00634963" w:rsidRDefault="00634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4DF" w:rsidRDefault="001754D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963" w:rsidRDefault="00634963">
      <w:r>
        <w:separator/>
      </w:r>
    </w:p>
  </w:footnote>
  <w:footnote w:type="continuationSeparator" w:id="0">
    <w:p w:rsidR="00634963" w:rsidRDefault="006349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4DF" w:rsidRDefault="00F034B1">
    <w:pPr>
      <w:pStyle w:val="Textoindependiente"/>
      <w:spacing w:line="14" w:lineRule="auto"/>
      <w:rPr>
        <w:sz w:val="20"/>
      </w:rPr>
    </w:pPr>
    <w:r>
      <w:rPr>
        <w:noProof/>
        <w:sz w:val="20"/>
        <w:lang w:val="es-CO" w:eastAsia="es-CO"/>
      </w:rPr>
      <mc:AlternateContent>
        <mc:Choice Requires="wps">
          <w:drawing>
            <wp:anchor distT="0" distB="0" distL="0" distR="0" simplePos="0" relativeHeight="487276544" behindDoc="1" locked="0" layoutInCell="1" allowOverlap="1">
              <wp:simplePos x="0" y="0"/>
              <wp:positionH relativeFrom="page">
                <wp:posOffset>1916264</wp:posOffset>
              </wp:positionH>
              <wp:positionV relativeFrom="page">
                <wp:posOffset>1049572</wp:posOffset>
              </wp:positionV>
              <wp:extent cx="4182221" cy="3130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82221" cy="313055"/>
                      </a:xfrm>
                      <a:prstGeom prst="rect">
                        <a:avLst/>
                      </a:prstGeom>
                    </wps:spPr>
                    <wps:txbx>
                      <w:txbxContent>
                        <w:p w:rsidR="001754DF" w:rsidRDefault="00A06031" w:rsidP="00F034B1">
                          <w:pPr>
                            <w:spacing w:before="12"/>
                            <w:ind w:left="997" w:right="18" w:hanging="978"/>
                            <w:jc w:val="center"/>
                            <w:rPr>
                              <w:rFonts w:ascii="Arial"/>
                              <w:b/>
                              <w:sz w:val="20"/>
                            </w:rPr>
                          </w:pPr>
                          <w:r>
                            <w:rPr>
                              <w:rFonts w:ascii="Arial"/>
                              <w:b/>
                              <w:color w:val="808080"/>
                              <w:spacing w:val="-2"/>
                              <w:sz w:val="20"/>
                            </w:rPr>
                            <w:t>INSTITUTO</w:t>
                          </w:r>
                          <w:r>
                            <w:rPr>
                              <w:rFonts w:ascii="Arial"/>
                              <w:b/>
                              <w:color w:val="808080"/>
                              <w:spacing w:val="-6"/>
                              <w:sz w:val="20"/>
                            </w:rPr>
                            <w:t xml:space="preserve"> </w:t>
                          </w:r>
                          <w:r>
                            <w:rPr>
                              <w:rFonts w:ascii="Arial"/>
                              <w:b/>
                              <w:color w:val="808080"/>
                              <w:spacing w:val="-2"/>
                              <w:sz w:val="20"/>
                            </w:rPr>
                            <w:t>NACIONAL</w:t>
                          </w:r>
                          <w:r>
                            <w:rPr>
                              <w:rFonts w:ascii="Arial"/>
                              <w:b/>
                              <w:color w:val="808080"/>
                              <w:spacing w:val="-7"/>
                              <w:sz w:val="20"/>
                            </w:rPr>
                            <w:t xml:space="preserve"> </w:t>
                          </w:r>
                          <w:r>
                            <w:rPr>
                              <w:rFonts w:ascii="Arial"/>
                              <w:b/>
                              <w:color w:val="808080"/>
                              <w:spacing w:val="-2"/>
                              <w:sz w:val="20"/>
                            </w:rPr>
                            <w:t>DE</w:t>
                          </w:r>
                          <w:r>
                            <w:rPr>
                              <w:rFonts w:ascii="Arial"/>
                              <w:b/>
                              <w:color w:val="808080"/>
                              <w:spacing w:val="-9"/>
                              <w:sz w:val="20"/>
                            </w:rPr>
                            <w:t xml:space="preserve"> </w:t>
                          </w:r>
                          <w:r>
                            <w:rPr>
                              <w:rFonts w:ascii="Arial"/>
                              <w:b/>
                              <w:color w:val="808080"/>
                              <w:spacing w:val="-2"/>
                              <w:sz w:val="20"/>
                            </w:rPr>
                            <w:t>MEDICINA</w:t>
                          </w:r>
                          <w:r>
                            <w:rPr>
                              <w:rFonts w:ascii="Arial"/>
                              <w:b/>
                              <w:color w:val="808080"/>
                              <w:spacing w:val="-7"/>
                              <w:sz w:val="20"/>
                            </w:rPr>
                            <w:t xml:space="preserve"> </w:t>
                          </w:r>
                          <w:r>
                            <w:rPr>
                              <w:rFonts w:ascii="Arial"/>
                              <w:b/>
                              <w:color w:val="808080"/>
                              <w:spacing w:val="-2"/>
                              <w:sz w:val="20"/>
                            </w:rPr>
                            <w:t>LEGAL</w:t>
                          </w:r>
                          <w:r>
                            <w:rPr>
                              <w:rFonts w:ascii="Arial"/>
                              <w:b/>
                              <w:color w:val="808080"/>
                              <w:spacing w:val="-5"/>
                              <w:sz w:val="20"/>
                            </w:rPr>
                            <w:t xml:space="preserve"> </w:t>
                          </w:r>
                          <w:r>
                            <w:rPr>
                              <w:rFonts w:ascii="Arial"/>
                              <w:b/>
                              <w:color w:val="808080"/>
                              <w:spacing w:val="-2"/>
                              <w:sz w:val="20"/>
                            </w:rPr>
                            <w:t>Y</w:t>
                          </w:r>
                          <w:r>
                            <w:rPr>
                              <w:rFonts w:ascii="Arial"/>
                              <w:b/>
                              <w:color w:val="808080"/>
                              <w:spacing w:val="-9"/>
                              <w:sz w:val="20"/>
                            </w:rPr>
                            <w:t xml:space="preserve"> </w:t>
                          </w:r>
                          <w:r>
                            <w:rPr>
                              <w:rFonts w:ascii="Arial"/>
                              <w:b/>
                              <w:color w:val="808080"/>
                              <w:spacing w:val="-2"/>
                              <w:sz w:val="20"/>
                            </w:rPr>
                            <w:t xml:space="preserve">CIENCIAS </w:t>
                          </w:r>
                          <w:r>
                            <w:rPr>
                              <w:rFonts w:ascii="Arial"/>
                              <w:b/>
                              <w:color w:val="808080"/>
                              <w:sz w:val="20"/>
                            </w:rPr>
                            <w:t xml:space="preserve">FORENSES </w:t>
                          </w:r>
                          <w:r w:rsidR="00F034B1">
                            <w:rPr>
                              <w:rFonts w:ascii="Arial"/>
                              <w:b/>
                              <w:color w:val="808080"/>
                              <w:sz w:val="20"/>
                            </w:rPr>
                            <w:t xml:space="preserve">      </w:t>
                          </w:r>
                          <w:r>
                            <w:rPr>
                              <w:rFonts w:ascii="Arial"/>
                              <w:b/>
                              <w:color w:val="808080"/>
                              <w:sz w:val="20"/>
                            </w:rPr>
                            <w:t>SECRETARIA GENERAL</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50.9pt;margin-top:82.65pt;width:329.3pt;height:24.65pt;z-index:-1603993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" filled="f" stroked="f">
              <v:path arrowok="t"/>
              <v:textbox inset="0,0,0,0">
                <w:txbxContent>
                  <w:p w:rsidR="001754DF" w:rsidRDefault="00A06031" w:rsidP="00F034B1">
                    <w:pPr>
                      <w:spacing w:before="12"/>
                      <w:ind w:left="997" w:right="18" w:hanging="978"/>
                      <w:jc w:val="center"/>
                      <w:rPr>
                        <w:rFonts w:ascii="Arial"/>
                        <w:b/>
                        <w:sz w:val="20"/>
                      </w:rPr>
                    </w:pPr>
                    <w:r>
                      <w:rPr>
                        <w:rFonts w:ascii="Arial"/>
                        <w:b/>
                        <w:color w:val="808080"/>
                        <w:spacing w:val="-2"/>
                        <w:sz w:val="20"/>
                      </w:rPr>
                      <w:t>INSTITUTO</w:t>
                    </w:r>
                    <w:r>
                      <w:rPr>
                        <w:rFonts w:ascii="Arial"/>
                        <w:b/>
                        <w:color w:val="808080"/>
                        <w:spacing w:val="-6"/>
                        <w:sz w:val="20"/>
                      </w:rPr>
                      <w:t xml:space="preserve"> </w:t>
                    </w:r>
                    <w:r>
                      <w:rPr>
                        <w:rFonts w:ascii="Arial"/>
                        <w:b/>
                        <w:color w:val="808080"/>
                        <w:spacing w:val="-2"/>
                        <w:sz w:val="20"/>
                      </w:rPr>
                      <w:t>NACIONAL</w:t>
                    </w:r>
                    <w:r>
                      <w:rPr>
                        <w:rFonts w:ascii="Arial"/>
                        <w:b/>
                        <w:color w:val="808080"/>
                        <w:spacing w:val="-7"/>
                        <w:sz w:val="20"/>
                      </w:rPr>
                      <w:t xml:space="preserve"> </w:t>
                    </w:r>
                    <w:r>
                      <w:rPr>
                        <w:rFonts w:ascii="Arial"/>
                        <w:b/>
                        <w:color w:val="808080"/>
                        <w:spacing w:val="-2"/>
                        <w:sz w:val="20"/>
                      </w:rPr>
                      <w:t>DE</w:t>
                    </w:r>
                    <w:r>
                      <w:rPr>
                        <w:rFonts w:ascii="Arial"/>
                        <w:b/>
                        <w:color w:val="808080"/>
                        <w:spacing w:val="-9"/>
                        <w:sz w:val="20"/>
                      </w:rPr>
                      <w:t xml:space="preserve"> </w:t>
                    </w:r>
                    <w:r>
                      <w:rPr>
                        <w:rFonts w:ascii="Arial"/>
                        <w:b/>
                        <w:color w:val="808080"/>
                        <w:spacing w:val="-2"/>
                        <w:sz w:val="20"/>
                      </w:rPr>
                      <w:t>MEDICINA</w:t>
                    </w:r>
                    <w:r>
                      <w:rPr>
                        <w:rFonts w:ascii="Arial"/>
                        <w:b/>
                        <w:color w:val="808080"/>
                        <w:spacing w:val="-7"/>
                        <w:sz w:val="20"/>
                      </w:rPr>
                      <w:t xml:space="preserve"> </w:t>
                    </w:r>
                    <w:r>
                      <w:rPr>
                        <w:rFonts w:ascii="Arial"/>
                        <w:b/>
                        <w:color w:val="808080"/>
                        <w:spacing w:val="-2"/>
                        <w:sz w:val="20"/>
                      </w:rPr>
                      <w:t>LEGAL</w:t>
                    </w:r>
                    <w:r>
                      <w:rPr>
                        <w:rFonts w:ascii="Arial"/>
                        <w:b/>
                        <w:color w:val="808080"/>
                        <w:spacing w:val="-5"/>
                        <w:sz w:val="20"/>
                      </w:rPr>
                      <w:t xml:space="preserve"> </w:t>
                    </w:r>
                    <w:r>
                      <w:rPr>
                        <w:rFonts w:ascii="Arial"/>
                        <w:b/>
                        <w:color w:val="808080"/>
                        <w:spacing w:val="-2"/>
                        <w:sz w:val="20"/>
                      </w:rPr>
                      <w:t>Y</w:t>
                    </w:r>
                    <w:r>
                      <w:rPr>
                        <w:rFonts w:ascii="Arial"/>
                        <w:b/>
                        <w:color w:val="808080"/>
                        <w:spacing w:val="-9"/>
                        <w:sz w:val="20"/>
                      </w:rPr>
                      <w:t xml:space="preserve"> </w:t>
                    </w:r>
                    <w:r>
                      <w:rPr>
                        <w:rFonts w:ascii="Arial"/>
                        <w:b/>
                        <w:color w:val="808080"/>
                        <w:spacing w:val="-2"/>
                        <w:sz w:val="20"/>
                      </w:rPr>
                      <w:t xml:space="preserve">CIENCIAS </w:t>
                    </w:r>
                    <w:r>
                      <w:rPr>
                        <w:rFonts w:ascii="Arial"/>
                        <w:b/>
                        <w:color w:val="808080"/>
                        <w:sz w:val="20"/>
                      </w:rPr>
                      <w:t xml:space="preserve">FORENSES </w:t>
                    </w:r>
                    <w:r w:rsidR="00F034B1">
                      <w:rPr>
                        <w:rFonts w:ascii="Arial"/>
                        <w:b/>
                        <w:color w:val="808080"/>
                        <w:sz w:val="20"/>
                      </w:rPr>
                      <w:t xml:space="preserve">      </w:t>
                    </w:r>
                    <w:r>
                      <w:rPr>
                        <w:rFonts w:ascii="Arial"/>
                        <w:b/>
                        <w:color w:val="808080"/>
                        <w:sz w:val="20"/>
                      </w:rPr>
                      <w:t>SECRETARIA GENERAL</w:t>
                    </w:r>
                  </w:p>
                </w:txbxContent>
              </v:textbox>
              <w10:wrap anchorx="page" anchory="page"/>
            </v:shape>
          </w:pict>
        </mc:Fallback>
      </mc:AlternateContent>
    </w:r>
    <w:r w:rsidR="00A06031">
      <w:rPr>
        <w:noProof/>
        <w:sz w:val="20"/>
        <w:lang w:val="es-CO" w:eastAsia="es-CO"/>
      </w:rPr>
      <w:drawing>
        <wp:anchor distT="0" distB="0" distL="0" distR="0" simplePos="0" relativeHeight="487276032" behindDoc="1" locked="0" layoutInCell="1" allowOverlap="1">
          <wp:simplePos x="0" y="0"/>
          <wp:positionH relativeFrom="page">
            <wp:posOffset>3571240</wp:posOffset>
          </wp:positionH>
          <wp:positionV relativeFrom="page">
            <wp:posOffset>448944</wp:posOffset>
          </wp:positionV>
          <wp:extent cx="628878" cy="447040"/>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28878" cy="4470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596"/>
    <w:multiLevelType w:val="multilevel"/>
    <w:tmpl w:val="B372C3A4"/>
    <w:lvl w:ilvl="0">
      <w:start w:val="1"/>
      <w:numFmt w:val="decimal"/>
      <w:lvlText w:val="%1."/>
      <w:lvlJc w:val="left"/>
      <w:pPr>
        <w:ind w:left="271" w:hanging="260"/>
      </w:pPr>
      <w:rPr>
        <w:rFonts w:ascii="Arial MT" w:eastAsia="Arial MT" w:hAnsi="Arial MT" w:cs="Arial MT" w:hint="default"/>
        <w:b w:val="0"/>
        <w:bCs w:val="0"/>
        <w:i w:val="0"/>
        <w:iCs w:val="0"/>
        <w:spacing w:val="0"/>
        <w:w w:val="96"/>
        <w:sz w:val="22"/>
        <w:szCs w:val="22"/>
        <w:lang w:val="es-ES" w:eastAsia="en-US" w:bidi="ar-SA"/>
      </w:rPr>
    </w:lvl>
    <w:lvl w:ilvl="1">
      <w:start w:val="1"/>
      <w:numFmt w:val="decimal"/>
      <w:lvlText w:val="%1.%2."/>
      <w:lvlJc w:val="left"/>
      <w:pPr>
        <w:ind w:left="1277" w:hanging="524"/>
        <w:jc w:val="right"/>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297" w:hanging="524"/>
      </w:pPr>
      <w:rPr>
        <w:rFonts w:hint="default"/>
        <w:lang w:val="es-ES" w:eastAsia="en-US" w:bidi="ar-SA"/>
      </w:rPr>
    </w:lvl>
    <w:lvl w:ilvl="3">
      <w:numFmt w:val="bullet"/>
      <w:lvlText w:val="•"/>
      <w:lvlJc w:val="left"/>
      <w:pPr>
        <w:ind w:left="3315" w:hanging="524"/>
      </w:pPr>
      <w:rPr>
        <w:rFonts w:hint="default"/>
        <w:lang w:val="es-ES" w:eastAsia="en-US" w:bidi="ar-SA"/>
      </w:rPr>
    </w:lvl>
    <w:lvl w:ilvl="4">
      <w:numFmt w:val="bullet"/>
      <w:lvlText w:val="•"/>
      <w:lvlJc w:val="left"/>
      <w:pPr>
        <w:ind w:left="4333" w:hanging="524"/>
      </w:pPr>
      <w:rPr>
        <w:rFonts w:hint="default"/>
        <w:lang w:val="es-ES" w:eastAsia="en-US" w:bidi="ar-SA"/>
      </w:rPr>
    </w:lvl>
    <w:lvl w:ilvl="5">
      <w:numFmt w:val="bullet"/>
      <w:lvlText w:val="•"/>
      <w:lvlJc w:val="left"/>
      <w:pPr>
        <w:ind w:left="5351" w:hanging="524"/>
      </w:pPr>
      <w:rPr>
        <w:rFonts w:hint="default"/>
        <w:lang w:val="es-ES" w:eastAsia="en-US" w:bidi="ar-SA"/>
      </w:rPr>
    </w:lvl>
    <w:lvl w:ilvl="6">
      <w:numFmt w:val="bullet"/>
      <w:lvlText w:val="•"/>
      <w:lvlJc w:val="left"/>
      <w:pPr>
        <w:ind w:left="6368" w:hanging="524"/>
      </w:pPr>
      <w:rPr>
        <w:rFonts w:hint="default"/>
        <w:lang w:val="es-ES" w:eastAsia="en-US" w:bidi="ar-SA"/>
      </w:rPr>
    </w:lvl>
    <w:lvl w:ilvl="7">
      <w:numFmt w:val="bullet"/>
      <w:lvlText w:val="•"/>
      <w:lvlJc w:val="left"/>
      <w:pPr>
        <w:ind w:left="7386" w:hanging="524"/>
      </w:pPr>
      <w:rPr>
        <w:rFonts w:hint="default"/>
        <w:lang w:val="es-ES" w:eastAsia="en-US" w:bidi="ar-SA"/>
      </w:rPr>
    </w:lvl>
    <w:lvl w:ilvl="8">
      <w:numFmt w:val="bullet"/>
      <w:lvlText w:val="•"/>
      <w:lvlJc w:val="left"/>
      <w:pPr>
        <w:ind w:left="8404" w:hanging="524"/>
      </w:pPr>
      <w:rPr>
        <w:rFonts w:hint="default"/>
        <w:lang w:val="es-ES" w:eastAsia="en-US" w:bidi="ar-SA"/>
      </w:rPr>
    </w:lvl>
  </w:abstractNum>
  <w:abstractNum w:abstractNumId="1" w15:restartNumberingAfterBreak="0">
    <w:nsid w:val="23A52B50"/>
    <w:multiLevelType w:val="multilevel"/>
    <w:tmpl w:val="CE2E37B0"/>
    <w:lvl w:ilvl="0">
      <w:start w:val="10"/>
      <w:numFmt w:val="decimal"/>
      <w:lvlText w:val="%1"/>
      <w:lvlJc w:val="left"/>
      <w:pPr>
        <w:ind w:left="420" w:hanging="420"/>
      </w:pPr>
      <w:rPr>
        <w:rFonts w:ascii="Arial" w:hAnsi="Arial" w:hint="default"/>
        <w:b/>
      </w:rPr>
    </w:lvl>
    <w:lvl w:ilvl="1">
      <w:start w:val="1"/>
      <w:numFmt w:val="decimal"/>
      <w:lvlText w:val="%1.%2"/>
      <w:lvlJc w:val="left"/>
      <w:pPr>
        <w:ind w:left="420" w:hanging="420"/>
      </w:pPr>
      <w:rPr>
        <w:rFonts w:ascii="Arial" w:hAnsi="Arial" w:hint="default"/>
        <w:b/>
      </w:rPr>
    </w:lvl>
    <w:lvl w:ilvl="2">
      <w:start w:val="1"/>
      <w:numFmt w:val="decimal"/>
      <w:lvlText w:val="%1.%2.%3"/>
      <w:lvlJc w:val="left"/>
      <w:pPr>
        <w:ind w:left="720" w:hanging="720"/>
      </w:pPr>
      <w:rPr>
        <w:rFonts w:ascii="Arial" w:hAnsi="Arial" w:hint="default"/>
        <w:b/>
      </w:rPr>
    </w:lvl>
    <w:lvl w:ilvl="3">
      <w:start w:val="1"/>
      <w:numFmt w:val="decimal"/>
      <w:lvlText w:val="%1.%2.%3.%4"/>
      <w:lvlJc w:val="left"/>
      <w:pPr>
        <w:ind w:left="720" w:hanging="720"/>
      </w:pPr>
      <w:rPr>
        <w:rFonts w:ascii="Arial" w:hAnsi="Arial" w:hint="default"/>
        <w:b/>
      </w:rPr>
    </w:lvl>
    <w:lvl w:ilvl="4">
      <w:start w:val="1"/>
      <w:numFmt w:val="decimal"/>
      <w:lvlText w:val="%1.%2.%3.%4.%5"/>
      <w:lvlJc w:val="left"/>
      <w:pPr>
        <w:ind w:left="1080" w:hanging="1080"/>
      </w:pPr>
      <w:rPr>
        <w:rFonts w:ascii="Arial" w:hAnsi="Arial" w:hint="default"/>
        <w:b/>
      </w:rPr>
    </w:lvl>
    <w:lvl w:ilvl="5">
      <w:start w:val="1"/>
      <w:numFmt w:val="decimal"/>
      <w:lvlText w:val="%1.%2.%3.%4.%5.%6"/>
      <w:lvlJc w:val="left"/>
      <w:pPr>
        <w:ind w:left="1080" w:hanging="1080"/>
      </w:pPr>
      <w:rPr>
        <w:rFonts w:ascii="Arial" w:hAnsi="Arial" w:hint="default"/>
        <w:b/>
      </w:rPr>
    </w:lvl>
    <w:lvl w:ilvl="6">
      <w:start w:val="1"/>
      <w:numFmt w:val="decimal"/>
      <w:lvlText w:val="%1.%2.%3.%4.%5.%6.%7"/>
      <w:lvlJc w:val="left"/>
      <w:pPr>
        <w:ind w:left="1440" w:hanging="1440"/>
      </w:pPr>
      <w:rPr>
        <w:rFonts w:ascii="Arial" w:hAnsi="Arial" w:hint="default"/>
        <w:b/>
      </w:rPr>
    </w:lvl>
    <w:lvl w:ilvl="7">
      <w:start w:val="1"/>
      <w:numFmt w:val="decimal"/>
      <w:lvlText w:val="%1.%2.%3.%4.%5.%6.%7.%8"/>
      <w:lvlJc w:val="left"/>
      <w:pPr>
        <w:ind w:left="1440" w:hanging="1440"/>
      </w:pPr>
      <w:rPr>
        <w:rFonts w:ascii="Arial" w:hAnsi="Arial" w:hint="default"/>
        <w:b/>
      </w:rPr>
    </w:lvl>
    <w:lvl w:ilvl="8">
      <w:start w:val="1"/>
      <w:numFmt w:val="decimal"/>
      <w:lvlText w:val="%1.%2.%3.%4.%5.%6.%7.%8.%9"/>
      <w:lvlJc w:val="left"/>
      <w:pPr>
        <w:ind w:left="1800" w:hanging="1800"/>
      </w:pPr>
      <w:rPr>
        <w:rFonts w:ascii="Arial" w:hAnsi="Arial" w:hint="default"/>
        <w:b/>
      </w:rPr>
    </w:lvl>
  </w:abstractNum>
  <w:abstractNum w:abstractNumId="2" w15:restartNumberingAfterBreak="0">
    <w:nsid w:val="3A1328A4"/>
    <w:multiLevelType w:val="multilevel"/>
    <w:tmpl w:val="2E7E2728"/>
    <w:lvl w:ilvl="0">
      <w:start w:val="9"/>
      <w:numFmt w:val="decimal"/>
      <w:lvlText w:val="%1"/>
      <w:lvlJc w:val="left"/>
      <w:pPr>
        <w:ind w:left="622" w:hanging="524"/>
      </w:pPr>
      <w:rPr>
        <w:rFonts w:hint="default"/>
        <w:lang w:val="es-ES" w:eastAsia="en-US" w:bidi="ar-SA"/>
      </w:rPr>
    </w:lvl>
    <w:lvl w:ilvl="1">
      <w:start w:val="1"/>
      <w:numFmt w:val="decimal"/>
      <w:lvlText w:val="%1.%2."/>
      <w:lvlJc w:val="left"/>
      <w:pPr>
        <w:ind w:left="622" w:hanging="524"/>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584" w:hanging="524"/>
      </w:pPr>
      <w:rPr>
        <w:rFonts w:hint="default"/>
        <w:lang w:val="es-ES" w:eastAsia="en-US" w:bidi="ar-SA"/>
      </w:rPr>
    </w:lvl>
    <w:lvl w:ilvl="3">
      <w:numFmt w:val="bullet"/>
      <w:lvlText w:val="•"/>
      <w:lvlJc w:val="left"/>
      <w:pPr>
        <w:ind w:left="3566" w:hanging="524"/>
      </w:pPr>
      <w:rPr>
        <w:rFonts w:hint="default"/>
        <w:lang w:val="es-ES" w:eastAsia="en-US" w:bidi="ar-SA"/>
      </w:rPr>
    </w:lvl>
    <w:lvl w:ilvl="4">
      <w:numFmt w:val="bullet"/>
      <w:lvlText w:val="•"/>
      <w:lvlJc w:val="left"/>
      <w:pPr>
        <w:ind w:left="4548" w:hanging="524"/>
      </w:pPr>
      <w:rPr>
        <w:rFonts w:hint="default"/>
        <w:lang w:val="es-ES" w:eastAsia="en-US" w:bidi="ar-SA"/>
      </w:rPr>
    </w:lvl>
    <w:lvl w:ilvl="5">
      <w:numFmt w:val="bullet"/>
      <w:lvlText w:val="•"/>
      <w:lvlJc w:val="left"/>
      <w:pPr>
        <w:ind w:left="5530" w:hanging="524"/>
      </w:pPr>
      <w:rPr>
        <w:rFonts w:hint="default"/>
        <w:lang w:val="es-ES" w:eastAsia="en-US" w:bidi="ar-SA"/>
      </w:rPr>
    </w:lvl>
    <w:lvl w:ilvl="6">
      <w:numFmt w:val="bullet"/>
      <w:lvlText w:val="•"/>
      <w:lvlJc w:val="left"/>
      <w:pPr>
        <w:ind w:left="6512" w:hanging="524"/>
      </w:pPr>
      <w:rPr>
        <w:rFonts w:hint="default"/>
        <w:lang w:val="es-ES" w:eastAsia="en-US" w:bidi="ar-SA"/>
      </w:rPr>
    </w:lvl>
    <w:lvl w:ilvl="7">
      <w:numFmt w:val="bullet"/>
      <w:lvlText w:val="•"/>
      <w:lvlJc w:val="left"/>
      <w:pPr>
        <w:ind w:left="7494" w:hanging="524"/>
      </w:pPr>
      <w:rPr>
        <w:rFonts w:hint="default"/>
        <w:lang w:val="es-ES" w:eastAsia="en-US" w:bidi="ar-SA"/>
      </w:rPr>
    </w:lvl>
    <w:lvl w:ilvl="8">
      <w:numFmt w:val="bullet"/>
      <w:lvlText w:val="•"/>
      <w:lvlJc w:val="left"/>
      <w:pPr>
        <w:ind w:left="8476" w:hanging="524"/>
      </w:pPr>
      <w:rPr>
        <w:rFonts w:hint="default"/>
        <w:lang w:val="es-ES" w:eastAsia="en-US" w:bidi="ar-SA"/>
      </w:rPr>
    </w:lvl>
  </w:abstractNum>
  <w:abstractNum w:abstractNumId="3" w15:restartNumberingAfterBreak="0">
    <w:nsid w:val="6BC07FCB"/>
    <w:multiLevelType w:val="hybridMultilevel"/>
    <w:tmpl w:val="B45264EA"/>
    <w:lvl w:ilvl="0" w:tplc="F44CA0F6">
      <w:start w:val="1"/>
      <w:numFmt w:val="decimal"/>
      <w:lvlText w:val="%1."/>
      <w:lvlJc w:val="left"/>
      <w:pPr>
        <w:ind w:left="619" w:hanging="360"/>
        <w:jc w:val="right"/>
      </w:pPr>
      <w:rPr>
        <w:rFonts w:ascii="Arial" w:eastAsia="Arial" w:hAnsi="Arial" w:cs="Arial" w:hint="default"/>
        <w:b/>
        <w:bCs/>
        <w:i w:val="0"/>
        <w:iCs w:val="0"/>
        <w:spacing w:val="-1"/>
        <w:w w:val="100"/>
        <w:sz w:val="22"/>
        <w:szCs w:val="22"/>
        <w:lang w:val="es-ES" w:eastAsia="en-US" w:bidi="ar-SA"/>
      </w:rPr>
    </w:lvl>
    <w:lvl w:ilvl="1" w:tplc="A9CED2A8">
      <w:numFmt w:val="bullet"/>
      <w:lvlText w:val="•"/>
      <w:lvlJc w:val="left"/>
      <w:pPr>
        <w:ind w:left="1602" w:hanging="360"/>
      </w:pPr>
      <w:rPr>
        <w:rFonts w:hint="default"/>
        <w:lang w:val="es-ES" w:eastAsia="en-US" w:bidi="ar-SA"/>
      </w:rPr>
    </w:lvl>
    <w:lvl w:ilvl="2" w:tplc="30C681E0">
      <w:numFmt w:val="bullet"/>
      <w:lvlText w:val="•"/>
      <w:lvlJc w:val="left"/>
      <w:pPr>
        <w:ind w:left="2584" w:hanging="360"/>
      </w:pPr>
      <w:rPr>
        <w:rFonts w:hint="default"/>
        <w:lang w:val="es-ES" w:eastAsia="en-US" w:bidi="ar-SA"/>
      </w:rPr>
    </w:lvl>
    <w:lvl w:ilvl="3" w:tplc="F260CEEE">
      <w:numFmt w:val="bullet"/>
      <w:lvlText w:val="•"/>
      <w:lvlJc w:val="left"/>
      <w:pPr>
        <w:ind w:left="3566" w:hanging="360"/>
      </w:pPr>
      <w:rPr>
        <w:rFonts w:hint="default"/>
        <w:lang w:val="es-ES" w:eastAsia="en-US" w:bidi="ar-SA"/>
      </w:rPr>
    </w:lvl>
    <w:lvl w:ilvl="4" w:tplc="16D654DA">
      <w:numFmt w:val="bullet"/>
      <w:lvlText w:val="•"/>
      <w:lvlJc w:val="left"/>
      <w:pPr>
        <w:ind w:left="4548" w:hanging="360"/>
      </w:pPr>
      <w:rPr>
        <w:rFonts w:hint="default"/>
        <w:lang w:val="es-ES" w:eastAsia="en-US" w:bidi="ar-SA"/>
      </w:rPr>
    </w:lvl>
    <w:lvl w:ilvl="5" w:tplc="A558B00E">
      <w:numFmt w:val="bullet"/>
      <w:lvlText w:val="•"/>
      <w:lvlJc w:val="left"/>
      <w:pPr>
        <w:ind w:left="5530" w:hanging="360"/>
      </w:pPr>
      <w:rPr>
        <w:rFonts w:hint="default"/>
        <w:lang w:val="es-ES" w:eastAsia="en-US" w:bidi="ar-SA"/>
      </w:rPr>
    </w:lvl>
    <w:lvl w:ilvl="6" w:tplc="BDE0C11E">
      <w:numFmt w:val="bullet"/>
      <w:lvlText w:val="•"/>
      <w:lvlJc w:val="left"/>
      <w:pPr>
        <w:ind w:left="6512" w:hanging="360"/>
      </w:pPr>
      <w:rPr>
        <w:rFonts w:hint="default"/>
        <w:lang w:val="es-ES" w:eastAsia="en-US" w:bidi="ar-SA"/>
      </w:rPr>
    </w:lvl>
    <w:lvl w:ilvl="7" w:tplc="499401BE">
      <w:numFmt w:val="bullet"/>
      <w:lvlText w:val="•"/>
      <w:lvlJc w:val="left"/>
      <w:pPr>
        <w:ind w:left="7494" w:hanging="360"/>
      </w:pPr>
      <w:rPr>
        <w:rFonts w:hint="default"/>
        <w:lang w:val="es-ES" w:eastAsia="en-US" w:bidi="ar-SA"/>
      </w:rPr>
    </w:lvl>
    <w:lvl w:ilvl="8" w:tplc="1CECE952">
      <w:numFmt w:val="bullet"/>
      <w:lvlText w:val="•"/>
      <w:lvlJc w:val="left"/>
      <w:pPr>
        <w:ind w:left="8476" w:hanging="360"/>
      </w:pPr>
      <w:rPr>
        <w:rFonts w:hint="default"/>
        <w:lang w:val="es-ES" w:eastAsia="en-US" w:bidi="ar-S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4DF"/>
    <w:rsid w:val="00004009"/>
    <w:rsid w:val="000206E9"/>
    <w:rsid w:val="0003431D"/>
    <w:rsid w:val="000B42A1"/>
    <w:rsid w:val="00156666"/>
    <w:rsid w:val="001754DF"/>
    <w:rsid w:val="001923D0"/>
    <w:rsid w:val="00202FD7"/>
    <w:rsid w:val="002D0385"/>
    <w:rsid w:val="002F4724"/>
    <w:rsid w:val="0035241D"/>
    <w:rsid w:val="004B5329"/>
    <w:rsid w:val="004C4D33"/>
    <w:rsid w:val="004F3695"/>
    <w:rsid w:val="00595813"/>
    <w:rsid w:val="005F0DA8"/>
    <w:rsid w:val="00634963"/>
    <w:rsid w:val="00655B7E"/>
    <w:rsid w:val="006768FB"/>
    <w:rsid w:val="00766BA9"/>
    <w:rsid w:val="007A242B"/>
    <w:rsid w:val="007B6FF7"/>
    <w:rsid w:val="007C28D4"/>
    <w:rsid w:val="007D5234"/>
    <w:rsid w:val="00825527"/>
    <w:rsid w:val="00831FBD"/>
    <w:rsid w:val="00871B74"/>
    <w:rsid w:val="00874523"/>
    <w:rsid w:val="008B03A8"/>
    <w:rsid w:val="008B5DF0"/>
    <w:rsid w:val="008E18C6"/>
    <w:rsid w:val="00972908"/>
    <w:rsid w:val="009768A8"/>
    <w:rsid w:val="00A06031"/>
    <w:rsid w:val="00A2712B"/>
    <w:rsid w:val="00B66D94"/>
    <w:rsid w:val="00B75571"/>
    <w:rsid w:val="00C04081"/>
    <w:rsid w:val="00C07969"/>
    <w:rsid w:val="00C11DC2"/>
    <w:rsid w:val="00C2787F"/>
    <w:rsid w:val="00CB2F7A"/>
    <w:rsid w:val="00D004EA"/>
    <w:rsid w:val="00DA389B"/>
    <w:rsid w:val="00E1367D"/>
    <w:rsid w:val="00E56805"/>
    <w:rsid w:val="00E66F69"/>
    <w:rsid w:val="00F01432"/>
    <w:rsid w:val="00F034B1"/>
    <w:rsid w:val="00F13067"/>
    <w:rsid w:val="00F70660"/>
    <w:rsid w:val="00F835E0"/>
    <w:rsid w:val="00F849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EF8DF"/>
  <w15:docId w15:val="{68DCE15E-61C9-4965-8784-F614CE65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622" w:hanging="36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11"/>
      <w:ind w:left="20"/>
    </w:pPr>
    <w:rPr>
      <w:rFonts w:ascii="Arial" w:eastAsia="Arial" w:hAnsi="Arial" w:cs="Arial"/>
      <w:b/>
      <w:bCs/>
      <w:sz w:val="28"/>
      <w:szCs w:val="28"/>
    </w:rPr>
  </w:style>
  <w:style w:type="paragraph" w:styleId="Prrafodelista">
    <w:name w:val="List Paragraph"/>
    <w:basedOn w:val="Normal"/>
    <w:uiPriority w:val="1"/>
    <w:qFormat/>
    <w:pPr>
      <w:ind w:left="271"/>
      <w:jc w:val="both"/>
    </w:pPr>
  </w:style>
  <w:style w:type="paragraph" w:customStyle="1" w:styleId="TableParagraph">
    <w:name w:val="Table Paragraph"/>
    <w:basedOn w:val="Normal"/>
    <w:uiPriority w:val="1"/>
    <w:qFormat/>
    <w:pPr>
      <w:spacing w:before="72"/>
      <w:jc w:val="center"/>
    </w:pPr>
  </w:style>
  <w:style w:type="paragraph" w:styleId="Encabezado">
    <w:name w:val="header"/>
    <w:basedOn w:val="Normal"/>
    <w:link w:val="EncabezadoCar"/>
    <w:uiPriority w:val="99"/>
    <w:unhideWhenUsed/>
    <w:rsid w:val="00F034B1"/>
    <w:pPr>
      <w:tabs>
        <w:tab w:val="center" w:pos="4419"/>
        <w:tab w:val="right" w:pos="8838"/>
      </w:tabs>
    </w:pPr>
  </w:style>
  <w:style w:type="character" w:customStyle="1" w:styleId="EncabezadoCar">
    <w:name w:val="Encabezado Car"/>
    <w:basedOn w:val="Fuentedeprrafopredeter"/>
    <w:link w:val="Encabezado"/>
    <w:uiPriority w:val="99"/>
    <w:rsid w:val="00F034B1"/>
    <w:rPr>
      <w:rFonts w:ascii="Arial MT" w:eastAsia="Arial MT" w:hAnsi="Arial MT" w:cs="Arial MT"/>
      <w:lang w:val="es-ES"/>
    </w:rPr>
  </w:style>
  <w:style w:type="paragraph" w:styleId="Piedepgina">
    <w:name w:val="footer"/>
    <w:basedOn w:val="Normal"/>
    <w:link w:val="PiedepginaCar"/>
    <w:uiPriority w:val="99"/>
    <w:unhideWhenUsed/>
    <w:rsid w:val="00F034B1"/>
    <w:pPr>
      <w:tabs>
        <w:tab w:val="center" w:pos="4419"/>
        <w:tab w:val="right" w:pos="8838"/>
      </w:tabs>
    </w:pPr>
  </w:style>
  <w:style w:type="character" w:customStyle="1" w:styleId="PiedepginaCar">
    <w:name w:val="Pie de página Car"/>
    <w:basedOn w:val="Fuentedeprrafopredeter"/>
    <w:link w:val="Piedepgina"/>
    <w:uiPriority w:val="99"/>
    <w:rsid w:val="00F034B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ratacion@medicinalegal.gov.co" TargetMode="External"/><Relationship Id="rId13" Type="http://schemas.openxmlformats.org/officeDocument/2006/relationships/hyperlink" Target="https://www.funcionpublica.gov.co/eva/gestornormativo/norma.php?i=12672&amp;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77653&amp;2.2.1.2.4.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edicinalegal.gov.co/contratacion/procesos-contractu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funcionpublica.gov.co/eva/gestornormativo/norma.php?i=76608&amp;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4C5D2-8C94-40FA-99BD-B95F1AA33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1953</Words>
  <Characters>10747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 Siachica Palacios</dc:creator>
  <cp:lastModifiedBy>Sandra Liliana Martinez Chaparro</cp:lastModifiedBy>
  <cp:revision>2</cp:revision>
  <dcterms:created xsi:type="dcterms:W3CDTF">2026-09-07T17:00:00Z</dcterms:created>
  <dcterms:modified xsi:type="dcterms:W3CDTF">2026-09-07T17:00:00Z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2025-08-19T00:00:00Z</vt:filetime>
  </property>
  <property fmtid="{D5CDD505-2E9C-101B-9397-08002B2CF9AE}" pid="3" name="Creator">
    <vt:lpwstr>Microsoft® Word LTSC</vt:lpwstr>
  </property>
  <property fmtid="{D5CDD505-2E9C-101B-9397-08002B2CF9AE}" pid="4" name="LastSaved">
    <vt:filetime>2026-05-25T00:00:00Z</vt:filetime>
  </property>
  <property fmtid="{D5CDD505-2E9C-101B-9397-08002B2CF9AE}" pid="5" name="Producer">
    <vt:lpwstr>Microsoft® Word LTSC</vt:lpwstr>
  </property>
</Properties>
</file>