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ListParagraph"/>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43110784" w:rsidR="3520600D" w:rsidRPr="00D23BA9" w:rsidRDefault="16AAF97D" w:rsidP="00602AD9">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ListParagraph"/>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265A7F"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ES"/>
        </w:rPr>
      </w:pPr>
      <w:r w:rsidRPr="00265A7F">
        <w:rPr>
          <w:rFonts w:ascii="Verdana" w:hAnsi="Verdana" w:cs="Arial"/>
          <w:b/>
          <w:bCs/>
          <w:sz w:val="22"/>
          <w:szCs w:val="22"/>
          <w:lang w:val="es-ES"/>
        </w:rPr>
        <w:t xml:space="preserve">Aportes Legales: </w:t>
      </w:r>
      <w:r w:rsidR="00187A52" w:rsidRPr="00265A7F">
        <w:rPr>
          <w:rFonts w:ascii="Verdana" w:hAnsi="Verdana" w:cs="Arial"/>
          <w:sz w:val="22"/>
          <w:szCs w:val="22"/>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5A7F">
        <w:rPr>
          <w:rFonts w:ascii="Verdana" w:hAnsi="Verdana" w:cs="Arial"/>
          <w:sz w:val="22"/>
          <w:szCs w:val="22"/>
          <w:lang w:val="es-ES"/>
        </w:rPr>
        <w:t>.</w:t>
      </w:r>
      <w:r w:rsidRPr="00265A7F">
        <w:rPr>
          <w:rFonts w:ascii="Verdana" w:hAnsi="Verdana" w:cs="Arial"/>
          <w:b/>
          <w:bCs/>
          <w:sz w:val="22"/>
          <w:szCs w:val="22"/>
          <w:lang w:val="es-ES"/>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FootnoteReferenc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265A7F"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265A7F">
        <w:rPr>
          <w:rFonts w:ascii="Verdana" w:hAnsi="Verdana" w:cs="Arial"/>
          <w:b/>
          <w:bCs/>
          <w:sz w:val="22"/>
          <w:szCs w:val="22"/>
          <w:lang w:val="es-ES"/>
        </w:rPr>
        <w:t>Pliego de Condiciones Tipo</w:t>
      </w:r>
      <w:r w:rsidRPr="00265A7F">
        <w:rPr>
          <w:rFonts w:ascii="Verdana" w:hAnsi="Verdana" w:cs="Arial"/>
          <w:sz w:val="22"/>
          <w:szCs w:val="22"/>
          <w:lang w:val="es-ES"/>
        </w:rPr>
        <w:t xml:space="preserve">: </w:t>
      </w:r>
      <w:r w:rsidR="4A5593C6" w:rsidRPr="00265A7F">
        <w:rPr>
          <w:rFonts w:ascii="Verdana" w:hAnsi="Verdana" w:cs="Arial"/>
          <w:sz w:val="22"/>
          <w:szCs w:val="22"/>
          <w:lang w:val="es-ES"/>
        </w:rPr>
        <w:t xml:space="preserve">Documento estructurado, actualizado y publicado por </w:t>
      </w:r>
      <w:r w:rsidR="1AA8A239" w:rsidRPr="00265A7F">
        <w:rPr>
          <w:rFonts w:ascii="Verdana" w:hAnsi="Verdana" w:cs="Arial"/>
          <w:sz w:val="22"/>
          <w:szCs w:val="22"/>
          <w:lang w:val="es-ES"/>
        </w:rPr>
        <w:t xml:space="preserve">la Agencia Nacional de Contratación </w:t>
      </w:r>
      <w:r w:rsidR="180DE065" w:rsidRPr="00265A7F">
        <w:rPr>
          <w:rFonts w:ascii="Verdana" w:hAnsi="Verdana" w:cs="Arial"/>
          <w:sz w:val="22"/>
          <w:szCs w:val="22"/>
          <w:lang w:val="es-ES"/>
        </w:rPr>
        <w:t xml:space="preserve">Pública - </w:t>
      </w:r>
      <w:r w:rsidR="4A5593C6" w:rsidRPr="00265A7F">
        <w:rPr>
          <w:rFonts w:ascii="Verdana" w:hAnsi="Verdana" w:cs="Arial"/>
          <w:sz w:val="22"/>
          <w:szCs w:val="22"/>
          <w:lang w:val="es-ES"/>
        </w:rPr>
        <w:t>Colombia Compra Eficiente que incorpora las condiciones habilitantes, requisitos de puntaje y demás aspectos señalados en el artículo 1 de la Ley 2022 de 2020</w:t>
      </w:r>
      <w:r w:rsidRPr="00265A7F">
        <w:rPr>
          <w:rFonts w:ascii="Verdana" w:hAnsi="Verdana" w:cs="Arial"/>
          <w:sz w:val="22"/>
          <w:szCs w:val="22"/>
          <w:lang w:val="es-ES"/>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ListParagraph"/>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ListParagraph"/>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ListParagraph"/>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ListParagraph"/>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ListParagraph"/>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ListParagraph"/>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ListParagraph"/>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ListParagraph"/>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ListParagraph"/>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ListParagraph"/>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ListParagraph"/>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ListParagraph"/>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ListParagraph"/>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ListParagraph"/>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ListParagraph"/>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ListParagraph"/>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ListParagraph"/>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ListParagraph"/>
        <w:ind w:left="709" w:hanging="709"/>
        <w:rPr>
          <w:rFonts w:ascii="Verdana" w:eastAsia="Arial" w:hAnsi="Verdana" w:cs="Arial"/>
          <w:b/>
          <w:bCs/>
          <w:sz w:val="22"/>
          <w:szCs w:val="22"/>
          <w:lang w:val="es-ES"/>
        </w:rPr>
      </w:pPr>
    </w:p>
    <w:p w14:paraId="2760609F" w14:textId="1F2BC8D4" w:rsidR="004A10B1" w:rsidRPr="00D23BA9" w:rsidRDefault="2FB94D9F"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ListParagraph"/>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ListParagraph"/>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ListParagraph"/>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ListParagraph"/>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ListParagraph"/>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ListParagraph"/>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ListParagraph"/>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ListParagraph"/>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ListParagraph"/>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ListParagraph"/>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ListParagraph"/>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ListParagraph"/>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ListParagraph"/>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ListParagraph"/>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ListParagraph"/>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ListParagraph"/>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ListParagraph"/>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ListParagraph"/>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ListParagraph"/>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ListParagraph"/>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ListParagraph"/>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ListParagraph"/>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ListParagraph"/>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ListParagraph"/>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ListParagraph"/>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ListParagraph"/>
        <w:ind w:left="709" w:hanging="709"/>
        <w:rPr>
          <w:rFonts w:ascii="Verdana" w:eastAsia="Arial" w:hAnsi="Verdana" w:cs="Arial"/>
          <w:b/>
          <w:bCs/>
          <w:sz w:val="22"/>
          <w:szCs w:val="22"/>
          <w:lang w:val="es-ES"/>
        </w:rPr>
      </w:pPr>
    </w:p>
    <w:p w14:paraId="2E690B07" w14:textId="1E2C721C" w:rsidR="008A25D1" w:rsidRPr="00D23BA9" w:rsidRDefault="52C72BAC"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ListParagraph"/>
        <w:ind w:left="709" w:hanging="709"/>
        <w:rPr>
          <w:rFonts w:ascii="Verdana" w:eastAsia="Arial" w:hAnsi="Verdana" w:cs="Arial"/>
          <w:b/>
          <w:bCs/>
          <w:sz w:val="22"/>
          <w:szCs w:val="22"/>
          <w:lang w:val="es-ES"/>
        </w:rPr>
      </w:pPr>
    </w:p>
    <w:p w14:paraId="415B3867" w14:textId="2324FBB7" w:rsidR="00AD43D1" w:rsidRPr="00D23BA9" w:rsidRDefault="6600D329"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ListParagraph"/>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ListParagraph"/>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ListParagraph"/>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ListParagraph"/>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ListParagraph"/>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ListParagraph"/>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ListParagraph"/>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ListParagraph"/>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ListParagraph"/>
        <w:spacing w:after="240"/>
        <w:ind w:left="709" w:hanging="709"/>
        <w:jc w:val="both"/>
        <w:rPr>
          <w:rFonts w:ascii="Verdana" w:eastAsia="Arial" w:hAnsi="Verdana" w:cs="Arial"/>
          <w:b/>
          <w:bCs/>
          <w:sz w:val="22"/>
          <w:szCs w:val="22"/>
          <w:lang w:val="es-ES"/>
        </w:rPr>
      </w:pPr>
    </w:p>
    <w:p w14:paraId="6FA4A224" w14:textId="34930B91" w:rsidR="005D1BD8" w:rsidRPr="00D23BA9" w:rsidRDefault="0C692F49"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Conjunto de actividades que se ejecutan sobre una infraestructura de espacio público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47A73D7B" w14:textId="5B3717AB" w:rsidR="00F9452F" w:rsidRPr="00D23BA9" w:rsidRDefault="3CE715B2"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Construcción: </w:t>
      </w:r>
      <w:r w:rsidR="334FE0C1" w:rsidRPr="00D23BA9">
        <w:rPr>
          <w:rFonts w:ascii="Verdana" w:eastAsia="Arial" w:hAnsi="Verdana" w:cs="Arial"/>
          <w:sz w:val="22"/>
          <w:szCs w:val="22"/>
          <w:lang w:val="es-ES"/>
        </w:rPr>
        <w:t>Obras nuevas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ListParagraph"/>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ListParagraph"/>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ListParagraph"/>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ListParagraph"/>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xml:space="preserve">: Construcción que cumple con el objetivo expresado en el literal A.1.2.2. del título A de la NSR-10, a través </w:t>
      </w:r>
      <w:r w:rsidRPr="00D23BA9">
        <w:rPr>
          <w:rFonts w:ascii="Verdana" w:eastAsia="Arial" w:hAnsi="Verdana" w:cs="Arial"/>
          <w:sz w:val="22"/>
          <w:szCs w:val="22"/>
          <w:lang w:val="es-ES"/>
        </w:rPr>
        <w:lastRenderedPageBreak/>
        <w:t>de un diseño y una construcción que cumplan los requisitos de la Ley 400 de 1997 y de la norma sismo resistente.</w:t>
      </w:r>
    </w:p>
    <w:p w14:paraId="0F369979"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ListParagraph"/>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ListParagraph"/>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ListParagraph"/>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ListParagraph"/>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ListParagraph"/>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ListParagraph"/>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ListParagraph"/>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ListParagraph"/>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ListParagraph"/>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ListParagraph"/>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ListParagraph"/>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ListParagraph"/>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ListParagraph"/>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ListParagraph"/>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ListParagraph"/>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ListParagraph"/>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ListParagraph"/>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ListParagraph"/>
        <w:ind w:left="709" w:hanging="709"/>
        <w:rPr>
          <w:rFonts w:ascii="Verdana" w:eastAsia="Arial" w:hAnsi="Verdana" w:cs="Arial"/>
          <w:sz w:val="22"/>
          <w:szCs w:val="22"/>
          <w:lang w:val="es-ES"/>
        </w:rPr>
      </w:pPr>
    </w:p>
    <w:p w14:paraId="680F3D3E" w14:textId="5196DE68" w:rsidR="006C6042" w:rsidRPr="00D23BA9" w:rsidRDefault="212A0CD4"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ListParagraph"/>
        <w:ind w:left="709" w:hanging="709"/>
        <w:rPr>
          <w:rFonts w:ascii="Verdana" w:eastAsia="Arial" w:hAnsi="Verdana" w:cs="Arial"/>
          <w:b/>
          <w:bCs/>
          <w:sz w:val="22"/>
          <w:szCs w:val="22"/>
          <w:lang w:val="es-ES"/>
        </w:rPr>
      </w:pPr>
    </w:p>
    <w:p w14:paraId="4A413ADD" w14:textId="0699C150" w:rsidR="004A1F79" w:rsidRPr="00D23BA9" w:rsidRDefault="6F9D363A"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ListParagraph"/>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ListParagraph"/>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ListParagraph"/>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ListParagraph"/>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ListParagraph"/>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ListParagraph"/>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ListParagraph"/>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ListParagraph"/>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ListParagraph"/>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w:t>
      </w:r>
      <w:r w:rsidRPr="00D23BA9">
        <w:rPr>
          <w:rFonts w:ascii="Verdana" w:eastAsia="Arial" w:hAnsi="Verdana" w:cs="Arial"/>
          <w:sz w:val="22"/>
          <w:szCs w:val="22"/>
          <w:lang w:val="es-ES"/>
        </w:rPr>
        <w:lastRenderedPageBreak/>
        <w:t xml:space="preserve">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ListParagraph"/>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ListParagraph"/>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ListParagraph"/>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ListParagraph"/>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ListParagraph"/>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ListParagraph"/>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ListParagraph"/>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ListParagraph"/>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ListParagraph"/>
        <w:spacing w:after="240"/>
        <w:ind w:left="709" w:hanging="851"/>
        <w:jc w:val="both"/>
        <w:rPr>
          <w:rFonts w:ascii="Verdana" w:hAnsi="Verdana"/>
          <w:sz w:val="22"/>
          <w:szCs w:val="22"/>
        </w:rPr>
      </w:pPr>
    </w:p>
    <w:p w14:paraId="2E5FEDCC" w14:textId="6E418229" w:rsidR="2CD2009B" w:rsidRPr="00D23BA9" w:rsidRDefault="2CD2009B" w:rsidP="00D23BA9">
      <w:pPr>
        <w:pStyle w:val="ListParagraph"/>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ListParagraph"/>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ListParagraph"/>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ListParagraph"/>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ListParagraph"/>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ListParagraph"/>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1A4249B7" w14:textId="1DBCEDA6" w:rsidR="00DC4259" w:rsidRPr="00D23BA9" w:rsidRDefault="00DC425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w:t>
      </w:r>
      <w:r w:rsidR="00EA32C4">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ListParagraph"/>
        <w:ind w:left="851" w:hanging="851"/>
        <w:rPr>
          <w:rFonts w:ascii="Verdana" w:eastAsia="Arial" w:hAnsi="Verdana" w:cs="Arial"/>
          <w:b/>
          <w:bCs/>
          <w:sz w:val="22"/>
          <w:szCs w:val="22"/>
          <w:lang w:val="es-ES"/>
        </w:rPr>
      </w:pPr>
    </w:p>
    <w:p w14:paraId="4E051E07" w14:textId="7333C515" w:rsidR="00DC4259" w:rsidRPr="00D23BA9" w:rsidRDefault="35DDF3C5"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ListParagraph"/>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ListParagraph"/>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ListParagraph"/>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ListParagraph"/>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xml:space="preserve">: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w:t>
      </w:r>
      <w:r w:rsidRPr="00D23BA9">
        <w:rPr>
          <w:rFonts w:ascii="Verdana" w:eastAsia="Arial" w:hAnsi="Verdana" w:cs="Arial"/>
          <w:sz w:val="22"/>
          <w:szCs w:val="22"/>
          <w:lang w:val="es-ES"/>
        </w:rPr>
        <w:lastRenderedPageBreak/>
        <w:t>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6F2D2957"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w:t>
      </w:r>
      <w:r w:rsidR="00EA32C4">
        <w:rPr>
          <w:rFonts w:ascii="Verdana" w:eastAsia="Arial" w:hAnsi="Verdana" w:cs="Arial"/>
          <w:sz w:val="22"/>
          <w:szCs w:val="22"/>
          <w:lang w:val="es-ES" w:eastAsia="es-ES"/>
        </w:rPr>
        <w:t xml:space="preserve">infraestructura </w:t>
      </w:r>
      <w:r w:rsidRPr="00D23BA9">
        <w:rPr>
          <w:rFonts w:ascii="Verdana" w:eastAsia="Arial" w:hAnsi="Verdana" w:cs="Arial"/>
          <w:sz w:val="22"/>
          <w:szCs w:val="22"/>
          <w:lang w:val="es-ES" w:eastAsia="es-ES"/>
        </w:rPr>
        <w:t xml:space="preserve">o parte de ella, garantizando la permanencia total o parcial del </w:t>
      </w:r>
      <w:r w:rsidR="00EA32C4">
        <w:rPr>
          <w:rFonts w:ascii="Verdana" w:eastAsia="Arial" w:hAnsi="Verdana" w:cs="Arial"/>
          <w:sz w:val="22"/>
          <w:szCs w:val="22"/>
          <w:lang w:val="es-ES" w:eastAsia="es-ES"/>
        </w:rPr>
        <w:t>espacio</w:t>
      </w:r>
      <w:r w:rsidRPr="00D23BA9">
        <w:rPr>
          <w:rFonts w:ascii="Verdana" w:eastAsia="Arial" w:hAnsi="Verdana" w:cs="Arial"/>
          <w:sz w:val="22"/>
          <w:szCs w:val="22"/>
          <w:lang w:val="es-ES" w:eastAsia="es-ES"/>
        </w:rPr>
        <w:t xml:space="preserv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5B91584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de una </w:t>
      </w:r>
      <w:r w:rsidR="00EA32C4">
        <w:rPr>
          <w:rFonts w:ascii="Verdana" w:eastAsia="Arial" w:hAnsi="Verdana" w:cs="Arial"/>
          <w:sz w:val="22"/>
          <w:szCs w:val="22"/>
          <w:lang w:val="es-ES" w:eastAsia="es-ES"/>
        </w:rPr>
        <w:t>infraestructura</w:t>
      </w:r>
      <w:r w:rsidRPr="00D23BA9">
        <w:rPr>
          <w:rFonts w:ascii="Verdana" w:eastAsia="Arial" w:hAnsi="Verdana" w:cs="Arial"/>
          <w:sz w:val="22"/>
          <w:szCs w:val="22"/>
          <w:lang w:val="es-ES" w:eastAsia="es-ES"/>
        </w:rPr>
        <w:t xml:space="preserve">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xml:space="preserve">: Autorización para adelantar las obras tendientes a recuperar y adaptar un inmueble o parte de este, con el fin de conservar y revelar sus valores estéticos, históricos y simbólicos. Se fundamenta en el </w:t>
      </w:r>
      <w:r w:rsidRPr="00D23BA9">
        <w:rPr>
          <w:rFonts w:ascii="Verdana" w:eastAsia="Arial" w:hAnsi="Verdana" w:cs="Arial"/>
          <w:sz w:val="22"/>
          <w:szCs w:val="22"/>
          <w:lang w:val="es-ES" w:eastAsia="es-ES"/>
        </w:rPr>
        <w:lastRenderedPageBreak/>
        <w:t>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AE548B">
      <w:pPr>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ListParagraph"/>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ListParagraph"/>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w:t>
      </w:r>
      <w:r w:rsidRPr="00D23BA9">
        <w:rPr>
          <w:rFonts w:ascii="Verdana" w:eastAsia="Arial" w:hAnsi="Verdana" w:cs="Arial"/>
          <w:sz w:val="22"/>
          <w:szCs w:val="22"/>
          <w:lang w:val="es-ES"/>
        </w:rPr>
        <w:lastRenderedPageBreak/>
        <w:t xml:space="preserve">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ListParagraph"/>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ListParagraph"/>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ListParagraph"/>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ListParagraph"/>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ListParagraph"/>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ListParagraph"/>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ListParagraph"/>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ListParagraph"/>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ListParagraph"/>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ListParagraph"/>
        <w:ind w:left="851" w:hanging="851"/>
        <w:rPr>
          <w:rFonts w:ascii="Verdana" w:eastAsia="Arial" w:hAnsi="Verdana" w:cs="Arial"/>
          <w:b/>
          <w:bCs/>
          <w:sz w:val="22"/>
          <w:szCs w:val="22"/>
          <w:lang w:val="es-ES"/>
        </w:rPr>
      </w:pPr>
    </w:p>
    <w:p w14:paraId="3634455A" w14:textId="5CAD5387" w:rsidR="004404DC" w:rsidRPr="00D23BA9" w:rsidRDefault="004404DC"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w:t>
      </w:r>
      <w:r w:rsidRPr="00D23BA9">
        <w:rPr>
          <w:rFonts w:ascii="Verdana" w:eastAsia="Arial" w:hAnsi="Verdana" w:cs="Arial"/>
          <w:sz w:val="22"/>
          <w:szCs w:val="22"/>
          <w:lang w:val="es-ES"/>
        </w:rPr>
        <w:lastRenderedPageBreak/>
        <w:t xml:space="preserve">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ListParagraph"/>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w:t>
      </w:r>
      <w:r w:rsidRPr="00D23BA9">
        <w:rPr>
          <w:rFonts w:ascii="Verdana" w:eastAsia="Arial" w:hAnsi="Verdana" w:cs="Arial"/>
          <w:sz w:val="22"/>
          <w:szCs w:val="22"/>
          <w:lang w:val="es-ES"/>
        </w:rPr>
        <w:lastRenderedPageBreak/>
        <w:t>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6C5CC9A2" w:rsidR="00D74295" w:rsidRPr="00D23BA9" w:rsidRDefault="004404DC" w:rsidP="00D23BA9">
      <w:pPr>
        <w:pStyle w:val="ListParagraph"/>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 xml:space="preserve">Obras que tienen como finalidad mantener </w:t>
      </w:r>
      <w:r w:rsidR="00AE548B">
        <w:rPr>
          <w:rFonts w:ascii="Verdana" w:eastAsia="Arial" w:hAnsi="Verdana" w:cs="Arial"/>
          <w:sz w:val="22"/>
          <w:szCs w:val="22"/>
          <w:lang w:val="es-ES"/>
        </w:rPr>
        <w:t>una infraestructura</w:t>
      </w:r>
      <w:r w:rsidRPr="00D23BA9">
        <w:rPr>
          <w:rFonts w:ascii="Verdana" w:eastAsia="Arial" w:hAnsi="Verdana" w:cs="Arial"/>
          <w:sz w:val="22"/>
          <w:szCs w:val="22"/>
          <w:lang w:val="es-ES"/>
        </w:rPr>
        <w:t xml:space="preserv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ListParagraph"/>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ListParagraph"/>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ListParagraph"/>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ListParagraph"/>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11DE0876"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w:t>
      </w:r>
      <w:r w:rsidR="00AE548B">
        <w:rPr>
          <w:rFonts w:ascii="Verdana" w:eastAsia="Arial" w:hAnsi="Verdana" w:cs="Arial"/>
          <w:sz w:val="22"/>
          <w:szCs w:val="22"/>
          <w:lang w:val="es-ES"/>
        </w:rPr>
        <w:t>infraestructura</w:t>
      </w:r>
      <w:r w:rsidRPr="00D23BA9">
        <w:rPr>
          <w:rFonts w:ascii="Verdana" w:eastAsia="Arial" w:hAnsi="Verdana" w:cs="Arial"/>
          <w:sz w:val="22"/>
          <w:szCs w:val="22"/>
          <w:lang w:val="es-ES"/>
        </w:rPr>
        <w:t>,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256BCFE1" w14:textId="675C38A9" w:rsidR="004404DC" w:rsidRPr="00D23BA9" w:rsidRDefault="004404DC"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Restauración: </w:t>
      </w:r>
      <w:r w:rsidRPr="00D23BA9">
        <w:rPr>
          <w:rFonts w:ascii="Verdana" w:eastAsia="Arial" w:hAnsi="Verdana" w:cs="Arial"/>
          <w:sz w:val="22"/>
          <w:szCs w:val="22"/>
          <w:lang w:val="es-ES"/>
        </w:rPr>
        <w:t>Obras o intervenciones tendientes a recuperar y adaptar un</w:t>
      </w:r>
      <w:r w:rsidR="002E31E6">
        <w:rPr>
          <w:rFonts w:ascii="Verdana" w:eastAsia="Arial" w:hAnsi="Verdana" w:cs="Arial"/>
          <w:sz w:val="22"/>
          <w:szCs w:val="22"/>
          <w:lang w:val="es-ES"/>
        </w:rPr>
        <w:t xml:space="preserve">a infraestructura </w:t>
      </w:r>
      <w:r w:rsidRPr="00D23BA9">
        <w:rPr>
          <w:rFonts w:ascii="Verdana" w:eastAsia="Arial" w:hAnsi="Verdana" w:cs="Arial"/>
          <w:sz w:val="22"/>
          <w:szCs w:val="22"/>
          <w:lang w:val="es-ES"/>
        </w:rPr>
        <w:t>o parte de est</w:t>
      </w:r>
      <w:r w:rsidR="002E31E6">
        <w:rPr>
          <w:rFonts w:ascii="Verdana" w:eastAsia="Arial" w:hAnsi="Verdana" w:cs="Arial"/>
          <w:sz w:val="22"/>
          <w:szCs w:val="22"/>
          <w:lang w:val="es-ES"/>
        </w:rPr>
        <w:t>a</w:t>
      </w:r>
      <w:r w:rsidRPr="00D23BA9">
        <w:rPr>
          <w:rFonts w:ascii="Verdana" w:eastAsia="Arial" w:hAnsi="Verdana" w:cs="Arial"/>
          <w:sz w:val="22"/>
          <w:szCs w:val="22"/>
          <w:lang w:val="es-ES"/>
        </w:rPr>
        <w:t>, con el fin de conservar y revelar sus valores estéticos, históricos y simbólicos. Se fundamenta en el respeto por su integridad y autenticidad.</w:t>
      </w:r>
    </w:p>
    <w:p w14:paraId="3CD6F23C"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72A01879" w14:textId="606BBDE5"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 xml:space="preserve">Acciones encaminadas a recuperar, devolver o restablecer una </w:t>
      </w:r>
      <w:r w:rsidR="002E31E6">
        <w:rPr>
          <w:rFonts w:ascii="Verdana" w:eastAsia="Arial" w:hAnsi="Verdana" w:cs="Arial"/>
          <w:sz w:val="22"/>
          <w:szCs w:val="22"/>
          <w:lang w:val="es-ES"/>
        </w:rPr>
        <w:t xml:space="preserve">infraestructura </w:t>
      </w:r>
      <w:r w:rsidRPr="00D23BA9">
        <w:rPr>
          <w:rFonts w:ascii="Verdana" w:eastAsia="Arial" w:hAnsi="Verdana" w:cs="Arial"/>
          <w:sz w:val="22"/>
          <w:szCs w:val="22"/>
          <w:lang w:val="es-ES"/>
        </w:rPr>
        <w:t>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ListParagraph"/>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ListParagraph"/>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ListParagraph"/>
        <w:spacing w:after="240"/>
        <w:ind w:left="851" w:hanging="851"/>
        <w:jc w:val="both"/>
        <w:rPr>
          <w:rFonts w:ascii="Verdana" w:eastAsia="Arial" w:hAnsi="Verdana" w:cs="Arial"/>
          <w:b/>
          <w:bCs/>
          <w:sz w:val="22"/>
          <w:szCs w:val="22"/>
          <w:lang w:val="es-ES"/>
        </w:rPr>
      </w:pPr>
    </w:p>
    <w:p w14:paraId="12A8C717" w14:textId="392D57AD"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 xml:space="preserve">Proceso final de construcción de una </w:t>
      </w:r>
      <w:r w:rsidR="002E31E6">
        <w:rPr>
          <w:rFonts w:ascii="Verdana" w:eastAsia="Arial" w:hAnsi="Verdana" w:cs="Arial"/>
          <w:sz w:val="22"/>
          <w:szCs w:val="22"/>
          <w:lang w:val="es-ES"/>
        </w:rPr>
        <w:t>infraestructura</w:t>
      </w:r>
      <w:r w:rsidRPr="00D23BA9">
        <w:rPr>
          <w:rFonts w:ascii="Verdana" w:eastAsia="Arial" w:hAnsi="Verdana" w:cs="Arial"/>
          <w:sz w:val="22"/>
          <w:szCs w:val="22"/>
          <w:lang w:val="es-ES"/>
        </w:rPr>
        <w:t>, cuando se concluye la obra y se considera que está lista para su uso o entrega, una vez se hayan completado todas las etapas de construcción, cumpliendo los requisitos y especificaciones establecida</w:t>
      </w:r>
      <w:r w:rsidR="002E31E6">
        <w:rPr>
          <w:rFonts w:ascii="Verdana" w:eastAsia="Arial" w:hAnsi="Verdana" w:cs="Arial"/>
          <w:sz w:val="22"/>
          <w:szCs w:val="22"/>
          <w:lang w:val="es-ES"/>
        </w:rPr>
        <w:t>.</w:t>
      </w:r>
    </w:p>
    <w:p w14:paraId="704F3C4A"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w:t>
      </w:r>
      <w:r w:rsidRPr="00D23BA9">
        <w:rPr>
          <w:rFonts w:ascii="Verdana" w:eastAsia="Arial" w:hAnsi="Verdana" w:cs="Arial"/>
          <w:sz w:val="22"/>
          <w:szCs w:val="22"/>
          <w:lang w:val="es-ES"/>
        </w:rPr>
        <w:lastRenderedPageBreak/>
        <w:t>filtro anaerobio de flujo ascendente (FAFA) y un campo de infiltración, diseñado para brindar servicios higiénicos y de aseo personal.</w:t>
      </w:r>
    </w:p>
    <w:p w14:paraId="77C2547A"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ListParagraph"/>
        <w:spacing w:after="240"/>
        <w:ind w:left="851" w:hanging="851"/>
        <w:jc w:val="both"/>
        <w:rPr>
          <w:rFonts w:ascii="Verdana" w:eastAsia="Arial" w:hAnsi="Verdana" w:cs="Arial"/>
          <w:sz w:val="22"/>
          <w:szCs w:val="22"/>
          <w:lang w:val="es-ES"/>
        </w:rPr>
      </w:pPr>
    </w:p>
    <w:p w14:paraId="4124FF82" w14:textId="52FBD41F" w:rsidR="00E56956" w:rsidRPr="00D23BA9" w:rsidRDefault="5DD2BE7F"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ListParagraph"/>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ListParagraph"/>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ListParagraph"/>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ListParagraph"/>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 xml:space="preserve">Regiones del país donde la amenaza sísmica se considera baja, intermedia o alta, tal </w:t>
      </w:r>
      <w:r w:rsidRPr="00D23BA9">
        <w:rPr>
          <w:rFonts w:ascii="Verdana" w:eastAsia="Arial" w:hAnsi="Verdana" w:cs="Arial"/>
          <w:sz w:val="22"/>
          <w:szCs w:val="22"/>
          <w:lang w:val="es-ES"/>
        </w:rPr>
        <w:lastRenderedPageBreak/>
        <w:t>como define la NSR-10 en el literal A.2.3. Los requisitos de análisis y diseño estructural varían de una zona a otra.</w:t>
      </w:r>
    </w:p>
    <w:p w14:paraId="18A0348E" w14:textId="77777777" w:rsidR="00A767B6" w:rsidRPr="00D23BA9" w:rsidRDefault="00A767B6" w:rsidP="00D23BA9">
      <w:pPr>
        <w:pStyle w:val="ListParagraph"/>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ListParagraph"/>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ListParagraph"/>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66B42B20" w14:textId="77777777" w:rsidR="00265A7F" w:rsidRDefault="2BF6AF12" w:rsidP="00265A7F">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3362508E" w14:textId="77777777" w:rsidR="00265A7F" w:rsidRDefault="00265A7F" w:rsidP="00265A7F">
      <w:pPr>
        <w:pStyle w:val="ListParagraph"/>
        <w:ind w:left="709"/>
        <w:jc w:val="both"/>
        <w:rPr>
          <w:rFonts w:ascii="Verdana" w:hAnsi="Verdana" w:cstheme="minorHAnsi"/>
          <w:sz w:val="22"/>
          <w:szCs w:val="22"/>
          <w:lang w:val="es-ES"/>
        </w:rPr>
      </w:pPr>
    </w:p>
    <w:p w14:paraId="7D4B6A59" w14:textId="632A285A" w:rsidR="00265A7F" w:rsidRPr="00265A7F" w:rsidRDefault="00265A7F" w:rsidP="00265A7F">
      <w:pPr>
        <w:pStyle w:val="ListParagraph"/>
        <w:numPr>
          <w:ilvl w:val="0"/>
          <w:numId w:val="16"/>
        </w:numPr>
        <w:ind w:left="709" w:hanging="709"/>
        <w:jc w:val="both"/>
        <w:rPr>
          <w:rFonts w:ascii="Verdana" w:hAnsi="Verdana" w:cstheme="minorHAnsi"/>
          <w:sz w:val="22"/>
          <w:szCs w:val="22"/>
          <w:lang w:val="es-ES"/>
        </w:rPr>
      </w:pPr>
      <w:r w:rsidRPr="00265A7F">
        <w:rPr>
          <w:rFonts w:ascii="Verdana" w:hAnsi="Verdana" w:cstheme="minorHAnsi"/>
          <w:b/>
          <w:bCs/>
          <w:sz w:val="22"/>
          <w:szCs w:val="22"/>
          <w:lang w:val="es-ES"/>
        </w:rPr>
        <w:t xml:space="preserve">Ampliación: </w:t>
      </w:r>
      <w:r w:rsidRPr="00265A7F">
        <w:rPr>
          <w:rFonts w:ascii="Verdana" w:hAnsi="Verdana" w:cstheme="minorHAnsi"/>
          <w:sz w:val="22"/>
          <w:szCs w:val="22"/>
          <w:lang w:val="es-ES"/>
        </w:rPr>
        <w:t>Actividades constructivas para incrementar el área construida de una infraestructura existente, entendiéndose por área construida la parte existente.</w:t>
      </w:r>
    </w:p>
    <w:p w14:paraId="14D9B6A6" w14:textId="77777777" w:rsidR="00D811BB" w:rsidRPr="00265A7F" w:rsidRDefault="00D811BB" w:rsidP="00265A7F">
      <w:pPr>
        <w:jc w:val="both"/>
        <w:rPr>
          <w:rFonts w:ascii="Verdana" w:hAnsi="Verdana" w:cstheme="minorHAnsi"/>
          <w:sz w:val="22"/>
          <w:szCs w:val="22"/>
          <w:lang w:val="es-ES"/>
        </w:rPr>
      </w:pPr>
    </w:p>
    <w:p w14:paraId="0DBCC72A" w14:textId="20AC80E6" w:rsidR="00014C6E" w:rsidRPr="00D23BA9" w:rsidRDefault="027EF6DC"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ListParagraph"/>
        <w:ind w:left="709" w:hanging="709"/>
        <w:jc w:val="both"/>
        <w:rPr>
          <w:rFonts w:ascii="Verdana" w:hAnsi="Verdana" w:cstheme="minorHAnsi"/>
          <w:sz w:val="22"/>
          <w:szCs w:val="22"/>
          <w:lang w:val="es-ES"/>
        </w:rPr>
      </w:pPr>
    </w:p>
    <w:p w14:paraId="471B454B" w14:textId="7FA1E4BA" w:rsidR="00014C6E" w:rsidRPr="00D23BA9" w:rsidRDefault="00014C6E" w:rsidP="00AA6B96">
      <w:pPr>
        <w:pStyle w:val="ListParagraph"/>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ListParagraph"/>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ListParagraph"/>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ListParagraph"/>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ListParagraph"/>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ListParagraph"/>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ListParagraph"/>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ListParagraph"/>
        <w:ind w:left="709" w:hanging="709"/>
        <w:jc w:val="both"/>
        <w:rPr>
          <w:rFonts w:ascii="Verdana" w:hAnsi="Verdana" w:cstheme="minorHAnsi"/>
          <w:sz w:val="22"/>
          <w:szCs w:val="22"/>
          <w:lang w:val="es-ES"/>
        </w:rPr>
      </w:pPr>
    </w:p>
    <w:p w14:paraId="73398C46" w14:textId="7E3323B1" w:rsidR="00014C6E" w:rsidRPr="00D23BA9" w:rsidRDefault="08753480" w:rsidP="003A7AB8">
      <w:pPr>
        <w:pStyle w:val="ListParagraph"/>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ListParagraph"/>
        <w:ind w:left="709" w:hanging="709"/>
        <w:jc w:val="both"/>
        <w:rPr>
          <w:rFonts w:ascii="Verdana" w:hAnsi="Verdana" w:cstheme="minorHAnsi"/>
          <w:sz w:val="22"/>
          <w:szCs w:val="22"/>
          <w:lang w:val="es-ES"/>
        </w:rPr>
      </w:pPr>
    </w:p>
    <w:p w14:paraId="20F09FDC" w14:textId="09841D0E" w:rsidR="00014C6E" w:rsidRPr="00D23BA9" w:rsidRDefault="08753480"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ListParagraph"/>
        <w:ind w:left="709" w:hanging="709"/>
        <w:jc w:val="both"/>
        <w:rPr>
          <w:rFonts w:ascii="Verdana" w:hAnsi="Verdana" w:cstheme="minorHAnsi"/>
          <w:sz w:val="22"/>
          <w:szCs w:val="22"/>
          <w:lang w:val="es-ES"/>
        </w:rPr>
      </w:pPr>
    </w:p>
    <w:p w14:paraId="4A9E621C" w14:textId="6F167011" w:rsidR="00014C6E" w:rsidRPr="00D23BA9" w:rsidRDefault="08753480"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ListParagraph"/>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Centros Día</w:t>
      </w:r>
      <w:r w:rsidR="00D23BA9">
        <w:rPr>
          <w:rStyle w:val="FootnoteReferenc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ListParagraph"/>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ListParagraph"/>
        <w:rPr>
          <w:rFonts w:ascii="Verdana" w:hAnsi="Verdana"/>
          <w:sz w:val="28"/>
          <w:szCs w:val="28"/>
          <w:lang w:val="es-ES"/>
        </w:rPr>
      </w:pPr>
    </w:p>
    <w:p w14:paraId="39787144" w14:textId="78CED5D8" w:rsidR="00014C6E" w:rsidRPr="00D23BA9" w:rsidRDefault="027EF6DC"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ListParagraph"/>
        <w:ind w:left="709" w:hanging="709"/>
        <w:jc w:val="both"/>
        <w:rPr>
          <w:rFonts w:ascii="Verdana" w:hAnsi="Verdana" w:cstheme="minorHAnsi"/>
          <w:sz w:val="22"/>
          <w:szCs w:val="22"/>
          <w:lang w:val="es-ES"/>
        </w:rPr>
      </w:pPr>
    </w:p>
    <w:p w14:paraId="5470979D" w14:textId="52FCDA8B" w:rsidR="00014C6E" w:rsidRPr="00D23BA9" w:rsidRDefault="027EF6DC"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ListParagraph"/>
        <w:ind w:left="709" w:hanging="709"/>
        <w:jc w:val="both"/>
        <w:rPr>
          <w:rFonts w:ascii="Verdana" w:hAnsi="Verdana" w:cstheme="minorHAnsi"/>
          <w:sz w:val="22"/>
          <w:szCs w:val="22"/>
          <w:lang w:val="es-ES"/>
        </w:rPr>
      </w:pPr>
    </w:p>
    <w:p w14:paraId="71191B1E" w14:textId="71C9AC3E" w:rsidR="00014C6E" w:rsidRPr="00D23BA9" w:rsidRDefault="027EF6DC"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ListParagraph"/>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ListParagraph"/>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ListParagraph"/>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ListParagraph"/>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ListParagraph"/>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ListParagraph"/>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ListParagraph"/>
        <w:ind w:left="709" w:hanging="709"/>
        <w:jc w:val="both"/>
        <w:rPr>
          <w:rFonts w:ascii="Verdana" w:hAnsi="Verdana" w:cstheme="minorHAnsi"/>
          <w:sz w:val="22"/>
          <w:szCs w:val="22"/>
          <w:lang w:val="es-ES"/>
        </w:rPr>
      </w:pPr>
    </w:p>
    <w:p w14:paraId="6AAE6496" w14:textId="41D26D1D" w:rsidR="00014C6E" w:rsidRPr="00D23BA9" w:rsidRDefault="4DB2C0BA" w:rsidP="003A7AB8">
      <w:pPr>
        <w:pStyle w:val="ListParagraph"/>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ListParagraph"/>
        <w:ind w:left="709"/>
        <w:jc w:val="both"/>
        <w:rPr>
          <w:rFonts w:ascii="Verdana" w:hAnsi="Verdana" w:cstheme="minorHAnsi"/>
          <w:sz w:val="22"/>
          <w:szCs w:val="22"/>
          <w:lang w:val="es-ES"/>
        </w:rPr>
      </w:pPr>
    </w:p>
    <w:p w14:paraId="4DFC7D10" w14:textId="6B5E5C34" w:rsidR="00014C6E" w:rsidRPr="00D23BA9" w:rsidRDefault="027EF6DC"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ListParagraph"/>
        <w:ind w:left="709" w:hanging="709"/>
        <w:jc w:val="both"/>
        <w:rPr>
          <w:rFonts w:ascii="Verdana" w:hAnsi="Verdana" w:cstheme="minorHAnsi"/>
          <w:sz w:val="22"/>
          <w:szCs w:val="22"/>
          <w:lang w:val="es-ES"/>
        </w:rPr>
      </w:pPr>
    </w:p>
    <w:p w14:paraId="044D5EC4" w14:textId="2C2F13F3" w:rsidR="00014C6E" w:rsidRPr="00D23BA9" w:rsidRDefault="027EF6DC"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ListParagraph"/>
        <w:ind w:left="709" w:hanging="709"/>
        <w:rPr>
          <w:rFonts w:ascii="Verdana" w:hAnsi="Verdana" w:cstheme="minorHAnsi"/>
          <w:sz w:val="22"/>
          <w:szCs w:val="22"/>
          <w:lang w:val="es-ES"/>
        </w:rPr>
      </w:pPr>
    </w:p>
    <w:p w14:paraId="630B74AD" w14:textId="76AC9263" w:rsidR="00014C6E" w:rsidRPr="00D23BA9" w:rsidRDefault="782D487D" w:rsidP="003A7AB8">
      <w:pPr>
        <w:pStyle w:val="ListParagraph"/>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w:t>
      </w:r>
      <w:r w:rsidRPr="00D23BA9">
        <w:rPr>
          <w:rFonts w:ascii="Verdana" w:hAnsi="Verdana" w:cstheme="minorHAnsi"/>
          <w:sz w:val="22"/>
          <w:szCs w:val="22"/>
          <w:lang w:val="es-ES"/>
        </w:rPr>
        <w:lastRenderedPageBreak/>
        <w:t>(independientemente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ListParagraph"/>
        <w:ind w:left="709"/>
        <w:jc w:val="both"/>
        <w:rPr>
          <w:rFonts w:ascii="Verdana" w:hAnsi="Verdana" w:cstheme="minorHAnsi"/>
          <w:b/>
          <w:bCs/>
          <w:sz w:val="22"/>
          <w:szCs w:val="22"/>
          <w:lang w:val="es-ES"/>
        </w:rPr>
      </w:pPr>
    </w:p>
    <w:p w14:paraId="21D19990" w14:textId="647A61E6" w:rsidR="00014C6E" w:rsidRPr="00D23BA9" w:rsidRDefault="7C0E71CA"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ListParagraph"/>
        <w:ind w:left="709" w:hanging="709"/>
        <w:jc w:val="both"/>
        <w:rPr>
          <w:rFonts w:ascii="Verdana" w:eastAsiaTheme="minorEastAsia" w:hAnsi="Verdana" w:cstheme="minorBidi"/>
          <w:sz w:val="22"/>
          <w:szCs w:val="22"/>
          <w:lang w:val="es-ES" w:eastAsia="es-ES"/>
        </w:rPr>
      </w:pPr>
    </w:p>
    <w:p w14:paraId="269EDB31" w14:textId="77777777" w:rsidR="00265A7F" w:rsidRDefault="391F63B3" w:rsidP="00265A7F">
      <w:pPr>
        <w:pStyle w:val="ListParagraph"/>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ListParagraph"/>
        <w:ind w:left="709" w:hanging="709"/>
        <w:jc w:val="both"/>
        <w:rPr>
          <w:rFonts w:ascii="Verdana" w:hAnsi="Verdana" w:cstheme="minorHAnsi"/>
          <w:sz w:val="22"/>
          <w:szCs w:val="22"/>
          <w:lang w:val="es-ES"/>
        </w:rPr>
      </w:pPr>
    </w:p>
    <w:p w14:paraId="7BA7AA36" w14:textId="01235250" w:rsidR="00014C6E" w:rsidRPr="00D23BA9" w:rsidRDefault="11B024CF" w:rsidP="003A7AB8">
      <w:pPr>
        <w:pStyle w:val="ListParagraph"/>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ListParagraph"/>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ListParagraph"/>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ListParagraph"/>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ListParagraph"/>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ListParagraph"/>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w:t>
      </w:r>
      <w:r w:rsidRPr="00D23BA9">
        <w:rPr>
          <w:rFonts w:ascii="Verdana" w:eastAsiaTheme="minorEastAsia" w:hAnsi="Verdana" w:cstheme="minorHAnsi"/>
          <w:sz w:val="22"/>
          <w:szCs w:val="22"/>
          <w:lang w:val="es-ES" w:eastAsia="es-ES"/>
        </w:rPr>
        <w:lastRenderedPageBreak/>
        <w:t>mejoramientos o ajustes y lograr así las condiciones adecuadas de habitabilidad. (DANE, 2021).</w:t>
      </w:r>
    </w:p>
    <w:p w14:paraId="1BA64D5F" w14:textId="02BEB62A" w:rsidR="4B9BC9E3" w:rsidRPr="00D23BA9" w:rsidRDefault="4B9BC9E3" w:rsidP="00AA6B96">
      <w:pPr>
        <w:pStyle w:val="ListParagraph"/>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ListParagraph"/>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ListParagraph"/>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ListParagraph"/>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ListParagraph"/>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ListParagraph"/>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ListParagraph"/>
        <w:ind w:left="709" w:hanging="709"/>
        <w:jc w:val="both"/>
        <w:rPr>
          <w:rFonts w:ascii="Verdana" w:hAnsi="Verdana" w:cstheme="minorHAnsi"/>
          <w:sz w:val="22"/>
          <w:szCs w:val="22"/>
          <w:lang w:val="es-ES"/>
        </w:rPr>
      </w:pPr>
    </w:p>
    <w:p w14:paraId="52C9194C" w14:textId="26AD551A"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ListParagraph"/>
        <w:ind w:left="709" w:hanging="709"/>
        <w:jc w:val="both"/>
        <w:rPr>
          <w:rFonts w:ascii="Verdana" w:hAnsi="Verdana" w:cstheme="minorHAnsi"/>
          <w:sz w:val="22"/>
          <w:szCs w:val="22"/>
          <w:lang w:val="es-ES"/>
        </w:rPr>
      </w:pPr>
    </w:p>
    <w:p w14:paraId="07DC5291" w14:textId="28245E76"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ListParagraph"/>
        <w:ind w:left="709" w:hanging="709"/>
        <w:jc w:val="both"/>
        <w:rPr>
          <w:rFonts w:ascii="Verdana" w:hAnsi="Verdana" w:cstheme="minorHAnsi"/>
          <w:sz w:val="22"/>
          <w:szCs w:val="22"/>
          <w:lang w:val="es-ES"/>
        </w:rPr>
      </w:pPr>
    </w:p>
    <w:p w14:paraId="2A58274B" w14:textId="77E86689"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ListParagraph"/>
        <w:ind w:left="709" w:hanging="709"/>
        <w:jc w:val="both"/>
        <w:rPr>
          <w:rFonts w:ascii="Verdana" w:hAnsi="Verdana" w:cstheme="minorHAnsi"/>
          <w:sz w:val="22"/>
          <w:szCs w:val="22"/>
          <w:lang w:val="es-ES"/>
        </w:rPr>
      </w:pPr>
    </w:p>
    <w:p w14:paraId="12E83EF1" w14:textId="3FCC2A43"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w:t>
      </w:r>
      <w:r w:rsidRPr="00D23BA9">
        <w:rPr>
          <w:rFonts w:ascii="Verdana" w:hAnsi="Verdana" w:cstheme="minorHAnsi"/>
          <w:sz w:val="22"/>
          <w:szCs w:val="22"/>
          <w:lang w:val="es-ES"/>
        </w:rPr>
        <w:lastRenderedPageBreak/>
        <w:t xml:space="preserve">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ListParagraph"/>
        <w:ind w:left="709" w:hanging="709"/>
        <w:jc w:val="both"/>
        <w:rPr>
          <w:rFonts w:ascii="Verdana" w:hAnsi="Verdana" w:cstheme="minorHAnsi"/>
          <w:sz w:val="22"/>
          <w:szCs w:val="22"/>
          <w:lang w:val="es-ES"/>
        </w:rPr>
      </w:pPr>
    </w:p>
    <w:p w14:paraId="44BC8804" w14:textId="7E4F7E1D"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ListParagraph"/>
        <w:ind w:left="709" w:hanging="709"/>
        <w:jc w:val="both"/>
        <w:rPr>
          <w:rFonts w:ascii="Verdana" w:hAnsi="Verdana" w:cstheme="minorHAnsi"/>
          <w:sz w:val="22"/>
          <w:szCs w:val="22"/>
          <w:lang w:val="es-ES"/>
        </w:rPr>
      </w:pPr>
    </w:p>
    <w:p w14:paraId="54268C7A" w14:textId="640F924C" w:rsidR="00AF7136" w:rsidRPr="00D23BA9" w:rsidRDefault="11731907"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ListParagraph"/>
        <w:ind w:left="709" w:hanging="709"/>
        <w:jc w:val="both"/>
        <w:rPr>
          <w:rFonts w:ascii="Verdana" w:hAnsi="Verdana" w:cstheme="minorBidi"/>
          <w:sz w:val="22"/>
          <w:szCs w:val="22"/>
          <w:lang w:val="es-ES"/>
        </w:rPr>
      </w:pPr>
    </w:p>
    <w:p w14:paraId="5F4B4CCE" w14:textId="3AD429C3" w:rsidR="00F3E268" w:rsidRPr="00D23BA9" w:rsidRDefault="00F3E268" w:rsidP="055EDA6B">
      <w:pPr>
        <w:pStyle w:val="ListParagraph"/>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ListParagraph"/>
        <w:ind w:left="709" w:hanging="709"/>
        <w:jc w:val="both"/>
        <w:rPr>
          <w:rFonts w:ascii="Verdana" w:hAnsi="Verdana"/>
        </w:rPr>
      </w:pPr>
    </w:p>
    <w:p w14:paraId="53A3C0FE" w14:textId="33848D3A" w:rsidR="00F3E268" w:rsidRPr="00D23BA9" w:rsidRDefault="00F3E268" w:rsidP="055EDA6B">
      <w:pPr>
        <w:pStyle w:val="ListParagraph"/>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FootnoteReferenc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ListParagraph"/>
        <w:ind w:left="709" w:hanging="709"/>
        <w:jc w:val="both"/>
        <w:rPr>
          <w:rFonts w:ascii="Verdana" w:hAnsi="Verdana"/>
        </w:rPr>
      </w:pPr>
    </w:p>
    <w:p w14:paraId="507EAC4C" w14:textId="6E3F9CB3" w:rsidR="1FBA44F6" w:rsidRPr="00D23BA9" w:rsidRDefault="1FBA44F6" w:rsidP="055EDA6B">
      <w:pPr>
        <w:pStyle w:val="ListParagraph"/>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FootnoteReferenc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ListParagraph"/>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ListParagraph"/>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FootnoteReferenc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ListParagraph"/>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ListParagraph"/>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lastRenderedPageBreak/>
        <w:t>Equipamientos de Administración de Justicia y convivencia</w:t>
      </w:r>
      <w:r w:rsidRPr="00D23BA9">
        <w:rPr>
          <w:rStyle w:val="FootnoteReferenc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ListParagraph"/>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ListParagraph"/>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FootnoteReferenc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ListParagraph"/>
        <w:ind w:left="709" w:hanging="709"/>
        <w:jc w:val="both"/>
        <w:rPr>
          <w:rFonts w:ascii="Verdana" w:hAnsi="Verdana" w:cstheme="minorBidi"/>
          <w:sz w:val="22"/>
          <w:szCs w:val="22"/>
          <w:lang w:val="es-ES"/>
        </w:rPr>
      </w:pPr>
    </w:p>
    <w:p w14:paraId="07AF6EF3" w14:textId="4295549A" w:rsidR="00F3E268" w:rsidRPr="00D23BA9" w:rsidRDefault="00F3E268" w:rsidP="055EDA6B">
      <w:pPr>
        <w:pStyle w:val="ListParagraph"/>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FootnoteReferenc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ListParagraph"/>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ListParagraph"/>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ListParagraph"/>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ListParagraph"/>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ListParagraph"/>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ListParagraph"/>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ListParagraph"/>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ListParagraph"/>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ListParagraph"/>
        <w:ind w:left="709" w:hanging="709"/>
        <w:jc w:val="both"/>
        <w:rPr>
          <w:rFonts w:ascii="Verdana" w:hAnsi="Verdana" w:cstheme="minorHAnsi"/>
          <w:sz w:val="22"/>
          <w:szCs w:val="22"/>
          <w:lang w:val="es-ES"/>
        </w:rPr>
      </w:pPr>
    </w:p>
    <w:p w14:paraId="5D94C234" w14:textId="33B830DE"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ListParagraph"/>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ListParagraph"/>
        <w:ind w:left="709" w:hanging="709"/>
        <w:jc w:val="both"/>
        <w:rPr>
          <w:rFonts w:ascii="Verdana" w:hAnsi="Verdana" w:cstheme="minorHAnsi"/>
          <w:sz w:val="22"/>
          <w:szCs w:val="22"/>
          <w:lang w:val="es-ES"/>
        </w:rPr>
      </w:pPr>
    </w:p>
    <w:p w14:paraId="69254738" w14:textId="58877AB6" w:rsidR="00AF7136" w:rsidRPr="00D23BA9" w:rsidRDefault="55DC1081"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ListParagraph"/>
        <w:ind w:left="709" w:hanging="709"/>
        <w:jc w:val="both"/>
        <w:rPr>
          <w:rFonts w:ascii="Verdana" w:hAnsi="Verdana" w:cstheme="minorHAnsi"/>
          <w:sz w:val="22"/>
          <w:szCs w:val="22"/>
          <w:lang w:val="es-ES"/>
        </w:rPr>
      </w:pPr>
    </w:p>
    <w:p w14:paraId="62C9227D" w14:textId="29571ADC"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ListParagraph"/>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ListParagraph"/>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ListParagraph"/>
        <w:ind w:left="709" w:hanging="709"/>
        <w:jc w:val="both"/>
        <w:rPr>
          <w:rFonts w:ascii="Verdana" w:hAnsi="Verdana" w:cstheme="minorHAnsi"/>
          <w:sz w:val="22"/>
          <w:szCs w:val="22"/>
          <w:lang w:val="es-ES"/>
        </w:rPr>
      </w:pPr>
    </w:p>
    <w:p w14:paraId="4D2538F2" w14:textId="6BE26E81" w:rsidR="00AF7136" w:rsidRDefault="79CFB4FE"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7F44D232" w14:textId="77777777" w:rsidR="00EA32C4" w:rsidRPr="00EA32C4" w:rsidRDefault="00EA32C4" w:rsidP="00EA32C4">
      <w:pPr>
        <w:pStyle w:val="ListParagraph"/>
        <w:rPr>
          <w:rFonts w:ascii="Verdana" w:hAnsi="Verdana" w:cstheme="minorHAnsi"/>
          <w:sz w:val="22"/>
          <w:szCs w:val="22"/>
          <w:lang w:val="es-ES"/>
        </w:rPr>
      </w:pPr>
    </w:p>
    <w:p w14:paraId="0E16F2F3" w14:textId="77777777" w:rsidR="00AE548B" w:rsidRDefault="00EA32C4" w:rsidP="00AE548B">
      <w:pPr>
        <w:pStyle w:val="ListParagraph"/>
        <w:numPr>
          <w:ilvl w:val="0"/>
          <w:numId w:val="16"/>
        </w:numPr>
        <w:ind w:left="709" w:hanging="709"/>
        <w:jc w:val="both"/>
        <w:rPr>
          <w:rFonts w:ascii="Verdana" w:hAnsi="Verdana" w:cstheme="minorHAnsi"/>
          <w:sz w:val="22"/>
          <w:szCs w:val="22"/>
          <w:lang w:val="en-AE"/>
        </w:rPr>
      </w:pPr>
      <w:r w:rsidRPr="00AE548B">
        <w:rPr>
          <w:rFonts w:ascii="Verdana" w:hAnsi="Verdana" w:cstheme="minorHAnsi"/>
          <w:b/>
          <w:bCs/>
          <w:sz w:val="22"/>
          <w:szCs w:val="22"/>
          <w:lang w:val="es-ES"/>
        </w:rPr>
        <w:lastRenderedPageBreak/>
        <w:t>Instalación:</w:t>
      </w:r>
      <w:r w:rsidRPr="00AE548B">
        <w:rPr>
          <w:rFonts w:ascii="Verdana" w:hAnsi="Verdana" w:cstheme="minorHAnsi"/>
          <w:sz w:val="22"/>
          <w:szCs w:val="22"/>
          <w:lang w:val="es-ES"/>
        </w:rPr>
        <w:t xml:space="preserve"> </w:t>
      </w:r>
      <w:r w:rsidR="00AE548B" w:rsidRPr="00AE548B">
        <w:rPr>
          <w:rFonts w:ascii="Verdana" w:hAnsi="Verdana" w:cstheme="minorHAnsi"/>
          <w:sz w:val="22"/>
          <w:szCs w:val="22"/>
          <w:lang w:val="en-AE"/>
        </w:rPr>
        <w:t>Acción de ubicar, ensamblar, conectar y poner en funcionamiento los elementos físicos requeridos para la operación de una infraestructura o sistema determinado </w:t>
      </w:r>
    </w:p>
    <w:p w14:paraId="10E2F17C" w14:textId="77777777" w:rsidR="00AE548B" w:rsidRPr="00AE548B" w:rsidRDefault="00AE548B" w:rsidP="00AE548B">
      <w:pPr>
        <w:jc w:val="both"/>
        <w:rPr>
          <w:rFonts w:ascii="Verdana" w:hAnsi="Verdana" w:cstheme="minorHAnsi"/>
          <w:sz w:val="22"/>
          <w:szCs w:val="22"/>
          <w:lang w:val="en-AE"/>
        </w:rPr>
      </w:pPr>
    </w:p>
    <w:p w14:paraId="51BAC272" w14:textId="1BCD6666"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ListParagraph"/>
        <w:rPr>
          <w:rFonts w:ascii="Verdana" w:hAnsi="Verdana" w:cstheme="minorHAnsi"/>
          <w:sz w:val="22"/>
          <w:szCs w:val="22"/>
          <w:lang w:val="es-ES"/>
        </w:rPr>
      </w:pPr>
    </w:p>
    <w:p w14:paraId="3485AF2B" w14:textId="77777777" w:rsidR="00AF7136" w:rsidRPr="00D23BA9" w:rsidRDefault="4E8D5C1E" w:rsidP="055EDA6B">
      <w:pPr>
        <w:pStyle w:val="ListParagraph"/>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ListParagraph"/>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ListParagraph"/>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ListParagraph"/>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ListParagraph"/>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ListParagraph"/>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ListParagraph"/>
        <w:ind w:left="709" w:hanging="709"/>
        <w:jc w:val="both"/>
        <w:rPr>
          <w:rFonts w:ascii="Verdana" w:hAnsi="Verdana" w:cstheme="minorHAnsi"/>
          <w:sz w:val="22"/>
          <w:szCs w:val="22"/>
          <w:lang w:val="es-ES"/>
        </w:rPr>
      </w:pPr>
    </w:p>
    <w:p w14:paraId="483E18AC" w14:textId="0B983888"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w:t>
      </w:r>
      <w:r w:rsidRPr="00D23BA9">
        <w:rPr>
          <w:rFonts w:ascii="Verdana" w:eastAsia="Arial" w:hAnsi="Verdana" w:cstheme="minorHAnsi"/>
          <w:sz w:val="22"/>
          <w:szCs w:val="22"/>
          <w:lang w:val="es-ES"/>
        </w:rPr>
        <w:lastRenderedPageBreak/>
        <w:t>regional o municipal o áreas no aptas para la localización de vivienda, de acuerdo con los planes de ordenamiento territorial.</w:t>
      </w:r>
    </w:p>
    <w:p w14:paraId="257CEF55" w14:textId="77777777" w:rsidR="00B20FF0" w:rsidRPr="00D23BA9" w:rsidRDefault="00B20FF0" w:rsidP="00AA6B96">
      <w:pPr>
        <w:pStyle w:val="ListParagraph"/>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ListParagraph"/>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ListParagraph"/>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ListParagraph"/>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ListParagraph"/>
        <w:ind w:left="709" w:hanging="709"/>
        <w:jc w:val="both"/>
        <w:rPr>
          <w:rFonts w:ascii="Verdana" w:hAnsi="Verdana" w:cstheme="minorHAnsi"/>
          <w:sz w:val="22"/>
          <w:szCs w:val="22"/>
          <w:lang w:val="es-ES"/>
        </w:rPr>
      </w:pPr>
    </w:p>
    <w:p w14:paraId="31E975F0" w14:textId="086A446B"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ListParagraph"/>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ListParagraph"/>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ListParagraph"/>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ListParagraph"/>
        <w:ind w:left="709" w:hanging="709"/>
        <w:jc w:val="both"/>
        <w:rPr>
          <w:rFonts w:ascii="Verdana" w:hAnsi="Verdana" w:cstheme="minorHAnsi"/>
          <w:sz w:val="22"/>
          <w:szCs w:val="22"/>
          <w:lang w:val="es-ES"/>
        </w:rPr>
      </w:pPr>
    </w:p>
    <w:p w14:paraId="21FA0C6E" w14:textId="34001B9C"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xml:space="preserve"> Parques en donde el área destinada a la recreación activa es superior al 30%, o en los que, por sus condiciones </w:t>
      </w:r>
      <w:r w:rsidRPr="00D23BA9">
        <w:rPr>
          <w:rFonts w:ascii="Verdana" w:hAnsi="Verdana" w:cstheme="minorHAnsi"/>
          <w:sz w:val="22"/>
          <w:szCs w:val="22"/>
          <w:lang w:val="es-ES"/>
        </w:rPr>
        <w:lastRenderedPageBreak/>
        <w:t>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ListParagraph"/>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FootnoteReferenc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ListParagraph"/>
        <w:ind w:left="709" w:hanging="709"/>
        <w:jc w:val="both"/>
        <w:rPr>
          <w:rFonts w:ascii="Verdana" w:hAnsi="Verdana" w:cstheme="minorHAnsi"/>
          <w:sz w:val="22"/>
          <w:szCs w:val="22"/>
        </w:rPr>
      </w:pPr>
    </w:p>
    <w:p w14:paraId="25DA7561" w14:textId="0F8659C3" w:rsidR="00AF7136" w:rsidRPr="00D23BA9" w:rsidRDefault="047F21DA" w:rsidP="003A7AB8">
      <w:pPr>
        <w:pStyle w:val="ListParagraph"/>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ListParagraph"/>
        <w:ind w:left="709"/>
        <w:rPr>
          <w:rFonts w:ascii="Verdana" w:hAnsi="Verdana" w:cstheme="minorHAnsi"/>
          <w:sz w:val="22"/>
          <w:szCs w:val="22"/>
          <w:lang w:val="es-ES"/>
        </w:rPr>
      </w:pPr>
    </w:p>
    <w:p w14:paraId="10EEC630" w14:textId="1E4B4B4F" w:rsidR="00AF7136" w:rsidRPr="00D23BA9" w:rsidRDefault="37EEE719" w:rsidP="003A7AB8">
      <w:pPr>
        <w:pStyle w:val="ListParagraph"/>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ListParagraph"/>
        <w:ind w:left="709" w:hanging="709"/>
        <w:jc w:val="both"/>
        <w:rPr>
          <w:rFonts w:ascii="Verdana" w:hAnsi="Verdana" w:cstheme="minorHAnsi"/>
          <w:sz w:val="22"/>
          <w:szCs w:val="22"/>
          <w:lang w:val="es-ES"/>
        </w:rPr>
      </w:pPr>
    </w:p>
    <w:p w14:paraId="2D7B3B8F" w14:textId="6F6895BA"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ListParagraph"/>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ListParagraph"/>
        <w:ind w:left="709" w:hanging="709"/>
        <w:jc w:val="both"/>
        <w:rPr>
          <w:rFonts w:ascii="Verdana" w:hAnsi="Verdana" w:cstheme="minorBidi"/>
          <w:sz w:val="22"/>
          <w:szCs w:val="22"/>
          <w:lang w:val="es-ES"/>
        </w:rPr>
      </w:pPr>
    </w:p>
    <w:p w14:paraId="75FD18D1" w14:textId="69C42B4D" w:rsidR="1E11433F" w:rsidRPr="00D23BA9" w:rsidRDefault="1E11433F" w:rsidP="055EDA6B">
      <w:pPr>
        <w:pStyle w:val="ListParagraph"/>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FootnoteReferenc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ListParagraph"/>
        <w:ind w:left="709" w:hanging="709"/>
        <w:jc w:val="both"/>
        <w:rPr>
          <w:rFonts w:ascii="Verdana" w:hAnsi="Verdana" w:cstheme="minorBidi"/>
          <w:sz w:val="22"/>
          <w:szCs w:val="22"/>
          <w:lang w:val="es-ES"/>
        </w:rPr>
      </w:pPr>
    </w:p>
    <w:p w14:paraId="3DA74242" w14:textId="719D5559" w:rsidR="32DDBAD2" w:rsidRPr="00D23BA9" w:rsidRDefault="32DDBAD2" w:rsidP="055EDA6B">
      <w:pPr>
        <w:pStyle w:val="ListParagraph"/>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ListParagraph"/>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ListParagraph"/>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ListParagraph"/>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ListParagraph"/>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ListParagraph"/>
        <w:ind w:left="709" w:hanging="709"/>
        <w:jc w:val="both"/>
        <w:rPr>
          <w:rFonts w:ascii="Verdana" w:eastAsia="Verdana" w:hAnsi="Verdana" w:cs="Verdana"/>
          <w:sz w:val="22"/>
          <w:szCs w:val="22"/>
        </w:rPr>
      </w:pPr>
    </w:p>
    <w:p w14:paraId="1F24E2D1" w14:textId="7A681663" w:rsidR="5AEBDED8" w:rsidRPr="00D23BA9" w:rsidRDefault="5AEBDED8" w:rsidP="055EDA6B">
      <w:pPr>
        <w:pStyle w:val="ListParagraph"/>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lastRenderedPageBreak/>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ListParagraph"/>
        <w:jc w:val="both"/>
        <w:rPr>
          <w:rFonts w:ascii="Verdana" w:eastAsia="Verdana" w:hAnsi="Verdana" w:cs="Verdana"/>
          <w:sz w:val="22"/>
          <w:szCs w:val="22"/>
        </w:rPr>
      </w:pPr>
    </w:p>
    <w:p w14:paraId="24C73FDC" w14:textId="4BE1A654" w:rsidR="1D32085C" w:rsidRPr="00D23BA9" w:rsidRDefault="1D32085C" w:rsidP="055EDA6B">
      <w:pPr>
        <w:pStyle w:val="ListParagraph"/>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ListParagraph"/>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ListParagraph"/>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ListParagraph"/>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ListParagraph"/>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ListParagraph"/>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ListParagraph"/>
        <w:ind w:left="1068"/>
        <w:jc w:val="both"/>
        <w:rPr>
          <w:rFonts w:ascii="Verdana" w:hAnsi="Verdana" w:cstheme="minorBidi"/>
        </w:rPr>
      </w:pPr>
    </w:p>
    <w:p w14:paraId="746D993B" w14:textId="0369AA68" w:rsidR="790A0378" w:rsidRPr="00D23BA9" w:rsidRDefault="790A0378" w:rsidP="055EDA6B">
      <w:pPr>
        <w:pStyle w:val="ListParagraph"/>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FootnoteReferenc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ListParagraph"/>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ListParagraph"/>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ListParagraph"/>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ListParagraph"/>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F604095" w:rsidR="1D32085C" w:rsidRPr="00D23BA9" w:rsidRDefault="1D32085C" w:rsidP="055EDA6B">
      <w:pPr>
        <w:pStyle w:val="ListParagraph"/>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53CE68E8" w14:textId="77777777" w:rsidR="002C27BB" w:rsidRDefault="3A61BF46" w:rsidP="002C27BB">
      <w:pPr>
        <w:pStyle w:val="ListParagraph"/>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56D39406" w14:textId="77777777" w:rsidR="002C27BB" w:rsidRPr="002C27BB" w:rsidRDefault="002C27BB" w:rsidP="002C27BB">
      <w:pPr>
        <w:jc w:val="both"/>
        <w:rPr>
          <w:rFonts w:ascii="Verdana" w:hAnsi="Verdana" w:cstheme="minorHAnsi"/>
          <w:sz w:val="22"/>
          <w:szCs w:val="22"/>
          <w:lang w:val="es-ES"/>
        </w:rPr>
      </w:pPr>
    </w:p>
    <w:p w14:paraId="52554E27" w14:textId="00D3AE32" w:rsidR="002C27BB" w:rsidRPr="002C27BB" w:rsidRDefault="002C27BB" w:rsidP="002C27BB">
      <w:pPr>
        <w:pStyle w:val="ListParagraph"/>
        <w:numPr>
          <w:ilvl w:val="0"/>
          <w:numId w:val="16"/>
        </w:numPr>
        <w:ind w:left="709" w:hanging="709"/>
        <w:jc w:val="both"/>
        <w:rPr>
          <w:rFonts w:ascii="Verdana" w:hAnsi="Verdana" w:cstheme="minorHAnsi"/>
          <w:sz w:val="22"/>
          <w:szCs w:val="22"/>
          <w:lang w:val="es-ES"/>
        </w:rPr>
      </w:pPr>
      <w:r w:rsidRPr="002C27BB">
        <w:rPr>
          <w:rFonts w:ascii="Verdana" w:hAnsi="Verdana" w:cstheme="minorHAnsi"/>
          <w:b/>
          <w:bCs/>
          <w:sz w:val="22"/>
          <w:szCs w:val="22"/>
          <w:lang w:val="es-ES"/>
        </w:rPr>
        <w:t>Reconstrucción:</w:t>
      </w:r>
      <w:r w:rsidRPr="002C27BB">
        <w:rPr>
          <w:rFonts w:ascii="Verdana" w:hAnsi="Verdana" w:cstheme="minorHAnsi"/>
          <w:sz w:val="22"/>
          <w:szCs w:val="22"/>
          <w:lang w:val="es-ES"/>
        </w:rPr>
        <w:t xml:space="preserve"> Obras o intervenciones para volver a construir infraestructuras que contaban con licencia o con acto de reconocimiento y que fueron afectadas por la ocurrencia de algún siniestro o afectaciones por el paso del tiempo.</w:t>
      </w:r>
    </w:p>
    <w:p w14:paraId="2ECEAE2C" w14:textId="77777777" w:rsidR="002C27BB" w:rsidRPr="002C27BB" w:rsidRDefault="002C27BB" w:rsidP="002C27BB">
      <w:pPr>
        <w:jc w:val="both"/>
        <w:rPr>
          <w:rFonts w:ascii="Verdana" w:hAnsi="Verdana" w:cstheme="minorHAnsi"/>
          <w:sz w:val="22"/>
          <w:szCs w:val="22"/>
          <w:lang w:val="es-ES"/>
        </w:rPr>
      </w:pPr>
    </w:p>
    <w:p w14:paraId="4518A96E" w14:textId="77777777" w:rsidR="007B1B88" w:rsidRPr="00D23BA9" w:rsidRDefault="007B1B88" w:rsidP="00AA6B96">
      <w:pPr>
        <w:pStyle w:val="ListParagraph"/>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ListParagraph"/>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ListParagraph"/>
        <w:ind w:left="851" w:hanging="851"/>
        <w:jc w:val="both"/>
        <w:rPr>
          <w:rFonts w:ascii="Verdana" w:hAnsi="Verdana" w:cstheme="minorHAnsi"/>
          <w:bCs/>
          <w:sz w:val="22"/>
          <w:szCs w:val="22"/>
          <w:lang w:val="es-ES"/>
        </w:rPr>
      </w:pPr>
    </w:p>
    <w:p w14:paraId="4EBFC1C3" w14:textId="3D5242CF" w:rsidR="00AF7136" w:rsidRDefault="11731907" w:rsidP="00FE4F7C">
      <w:pPr>
        <w:pStyle w:val="ListParagraph"/>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7F450F1A" w14:textId="77777777" w:rsidR="00AE548B" w:rsidRPr="00AE548B" w:rsidRDefault="00AE548B" w:rsidP="00AE548B">
      <w:pPr>
        <w:pStyle w:val="ListParagraph"/>
        <w:rPr>
          <w:rFonts w:ascii="Verdana" w:hAnsi="Verdana" w:cstheme="minorBidi"/>
          <w:sz w:val="22"/>
          <w:szCs w:val="22"/>
          <w:lang w:val="es-ES"/>
        </w:rPr>
      </w:pPr>
    </w:p>
    <w:p w14:paraId="01B10623" w14:textId="0DAB60B9" w:rsidR="00AE548B" w:rsidRPr="00AE548B" w:rsidRDefault="00AE548B" w:rsidP="00AE548B">
      <w:pPr>
        <w:pStyle w:val="ListParagraph"/>
        <w:numPr>
          <w:ilvl w:val="0"/>
          <w:numId w:val="16"/>
        </w:numPr>
        <w:ind w:left="709" w:hanging="709"/>
        <w:jc w:val="both"/>
        <w:rPr>
          <w:rFonts w:ascii="Verdana" w:hAnsi="Verdana" w:cstheme="minorHAnsi"/>
          <w:sz w:val="22"/>
          <w:szCs w:val="22"/>
          <w:lang w:val="en-AE"/>
        </w:rPr>
      </w:pPr>
      <w:r w:rsidRPr="00AE548B">
        <w:rPr>
          <w:rFonts w:ascii="Verdana" w:hAnsi="Verdana" w:cstheme="minorBidi"/>
          <w:b/>
          <w:bCs/>
          <w:sz w:val="22"/>
          <w:szCs w:val="22"/>
          <w:lang w:val="es-ES"/>
        </w:rPr>
        <w:t>Remodelación</w:t>
      </w:r>
      <w:r>
        <w:rPr>
          <w:rFonts w:ascii="Verdana" w:hAnsi="Verdana" w:cstheme="minorBidi"/>
          <w:sz w:val="22"/>
          <w:szCs w:val="22"/>
          <w:lang w:val="es-ES"/>
        </w:rPr>
        <w:t xml:space="preserve">: </w:t>
      </w:r>
      <w:r w:rsidRPr="00AE548B">
        <w:rPr>
          <w:rFonts w:ascii="Verdana" w:hAnsi="Verdana" w:cstheme="minorHAnsi"/>
          <w:sz w:val="22"/>
          <w:szCs w:val="22"/>
          <w:lang w:val="en-AE"/>
        </w:rPr>
        <w:t>Conjunto de obras o intervenciones destinadas a modificar o reformar una infraestructura o edificación existente para mejorar su funcionalidad, seguridad, capacidad de servicio o condiciones de uso</w:t>
      </w:r>
      <w:r>
        <w:rPr>
          <w:rFonts w:ascii="Verdana" w:hAnsi="Verdana" w:cstheme="minorHAnsi"/>
          <w:sz w:val="22"/>
          <w:szCs w:val="22"/>
          <w:lang w:val="en-AE"/>
        </w:rPr>
        <w:t>.</w:t>
      </w:r>
    </w:p>
    <w:p w14:paraId="2E0578F7" w14:textId="77777777" w:rsidR="007B1B88" w:rsidRPr="00D23BA9" w:rsidRDefault="007B1B88" w:rsidP="00FE4F7C">
      <w:pPr>
        <w:pStyle w:val="ListParagraph"/>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ListParagraph"/>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ListParagraph"/>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ListParagraph"/>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ListParagraph"/>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ListParagraph"/>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ListParagraph"/>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ListParagraph"/>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ListParagraph"/>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ListParagraph"/>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ListParagraph"/>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ListParagraph"/>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ListParagraph"/>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ListParagraph"/>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ListParagraph"/>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ListParagraph"/>
        <w:ind w:left="851" w:hanging="851"/>
        <w:jc w:val="both"/>
        <w:rPr>
          <w:rFonts w:ascii="Verdana" w:hAnsi="Verdana" w:cstheme="minorHAnsi"/>
          <w:sz w:val="22"/>
          <w:szCs w:val="22"/>
        </w:rPr>
      </w:pPr>
    </w:p>
    <w:p w14:paraId="62EA297F" w14:textId="0B102608" w:rsidR="00265F0B" w:rsidRPr="00D23BA9" w:rsidRDefault="042FFAC5" w:rsidP="00FE4F7C">
      <w:pPr>
        <w:pStyle w:val="ListParagraph"/>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ListParagraph"/>
        <w:ind w:left="851" w:hanging="851"/>
        <w:jc w:val="both"/>
        <w:rPr>
          <w:rFonts w:ascii="Verdana" w:hAnsi="Verdana" w:cstheme="minorHAnsi"/>
          <w:sz w:val="22"/>
          <w:szCs w:val="22"/>
        </w:rPr>
      </w:pPr>
    </w:p>
    <w:p w14:paraId="6C478830" w14:textId="067099B4" w:rsidR="00265F0B" w:rsidRPr="00D23BA9" w:rsidRDefault="042FFAC5" w:rsidP="00FE4F7C">
      <w:pPr>
        <w:pStyle w:val="ListParagraph"/>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ListParagraph"/>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ListParagraph"/>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w:t>
      </w:r>
      <w:r w:rsidRPr="00D23BA9">
        <w:rPr>
          <w:rFonts w:ascii="Verdana" w:eastAsiaTheme="minorEastAsia" w:hAnsi="Verdana" w:cstheme="minorHAnsi"/>
          <w:sz w:val="22"/>
          <w:szCs w:val="22"/>
          <w:lang w:eastAsia="es-ES"/>
        </w:rPr>
        <w:lastRenderedPageBreak/>
        <w:t>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ListParagraph"/>
        <w:ind w:left="851" w:hanging="851"/>
        <w:jc w:val="both"/>
        <w:rPr>
          <w:rFonts w:ascii="Verdana" w:hAnsi="Verdana" w:cstheme="minorHAnsi"/>
          <w:sz w:val="22"/>
          <w:szCs w:val="22"/>
        </w:rPr>
      </w:pPr>
    </w:p>
    <w:p w14:paraId="23BF2E1E" w14:textId="2C564376" w:rsidR="00265F0B" w:rsidRPr="00D23BA9" w:rsidRDefault="042FFAC5" w:rsidP="00FE4F7C">
      <w:pPr>
        <w:pStyle w:val="ListParagraph"/>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ListParagraph"/>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ListParagraph"/>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ListParagraph"/>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ListParagraph"/>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lastRenderedPageBreak/>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ListParagraph"/>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16B647" w14:textId="77777777" w:rsidR="00165C86" w:rsidRDefault="00165C86" w:rsidP="004F2C35">
      <w:r>
        <w:separator/>
      </w:r>
    </w:p>
  </w:endnote>
  <w:endnote w:type="continuationSeparator" w:id="0">
    <w:p w14:paraId="3BBFE8F6" w14:textId="77777777" w:rsidR="00165C86" w:rsidRDefault="00165C86" w:rsidP="004F2C35">
      <w:r>
        <w:continuationSeparator/>
      </w:r>
    </w:p>
  </w:endnote>
  <w:endnote w:type="continuationNotice" w:id="1">
    <w:p w14:paraId="0F3D4F2B" w14:textId="77777777" w:rsidR="00165C86" w:rsidRDefault="00165C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38F7C4" w14:textId="77777777" w:rsidR="000B19F2" w:rsidRDefault="000B19F2">
    <w:pPr>
      <w:pStyle w:val="Footer"/>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73C4BC" w14:textId="77777777" w:rsidR="00165C86" w:rsidRDefault="00165C86" w:rsidP="004F2C35">
      <w:r>
        <w:separator/>
      </w:r>
    </w:p>
  </w:footnote>
  <w:footnote w:type="continuationSeparator" w:id="0">
    <w:p w14:paraId="169512ED" w14:textId="77777777" w:rsidR="00165C86" w:rsidRDefault="00165C86" w:rsidP="004F2C35">
      <w:r>
        <w:continuationSeparator/>
      </w:r>
    </w:p>
  </w:footnote>
  <w:footnote w:type="continuationNotice" w:id="1">
    <w:p w14:paraId="5E679091" w14:textId="77777777" w:rsidR="00165C86" w:rsidRDefault="00165C86"/>
  </w:footnote>
  <w:footnote w:id="2">
    <w:p w14:paraId="2A6C4652" w14:textId="6EFA6004" w:rsidR="34960964" w:rsidRPr="00FA119E" w:rsidRDefault="34960964" w:rsidP="00FA119E">
      <w:pPr>
        <w:pStyle w:val="FootnoteText"/>
        <w:rPr>
          <w:rFonts w:asciiTheme="minorHAnsi" w:hAnsiTheme="minorHAnsi" w:cstheme="minorHAnsi"/>
          <w:sz w:val="16"/>
          <w:szCs w:val="16"/>
          <w:lang w:val="es-ES"/>
        </w:rPr>
      </w:pPr>
      <w:r w:rsidRPr="00FA119E">
        <w:rPr>
          <w:rStyle w:val="FootnoteReferenc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FootnoteText"/>
        <w:rPr>
          <w:rFonts w:asciiTheme="minorHAnsi" w:hAnsiTheme="minorHAnsi" w:cstheme="minorHAnsi"/>
          <w:sz w:val="16"/>
          <w:szCs w:val="16"/>
        </w:rPr>
      </w:pPr>
      <w:r w:rsidRPr="00FA119E">
        <w:rPr>
          <w:rStyle w:val="FootnoteReferenc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FootnoteText"/>
        <w:rPr>
          <w:rFonts w:ascii="Arial" w:eastAsia="Arial" w:hAnsi="Arial" w:cs="Arial"/>
          <w:szCs w:val="24"/>
          <w:lang w:val="es-ES"/>
        </w:rPr>
      </w:pPr>
      <w:r w:rsidRPr="6140AB36">
        <w:rPr>
          <w:rStyle w:val="FootnoteReferenc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FootnoteText"/>
      </w:pPr>
    </w:p>
  </w:footnote>
  <w:footnote w:id="5">
    <w:p w14:paraId="00E44863" w14:textId="1771F623" w:rsidR="000B19F2" w:rsidRPr="00FA119E" w:rsidRDefault="000B19F2">
      <w:pPr>
        <w:pStyle w:val="FootnoteText"/>
        <w:rPr>
          <w:rFonts w:asciiTheme="minorHAnsi" w:hAnsiTheme="minorHAnsi" w:cstheme="minorHAnsi"/>
          <w:sz w:val="16"/>
          <w:szCs w:val="16"/>
        </w:rPr>
      </w:pPr>
      <w:r w:rsidRPr="00FA119E">
        <w:rPr>
          <w:rStyle w:val="FootnoteReferenc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FootnoteText"/>
        <w:rPr>
          <w:lang w:val="es-MX"/>
        </w:rPr>
      </w:pPr>
      <w:r>
        <w:rPr>
          <w:rStyle w:val="FootnoteReferenc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FootnoteText"/>
      </w:pPr>
      <w:r w:rsidRPr="00FE4F7C">
        <w:rPr>
          <w:rStyle w:val="FootnoteReferenc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FootnoteText"/>
        <w:rPr>
          <w:rFonts w:ascii="Verdana" w:hAnsi="Verdana" w:cstheme="minorBidi"/>
          <w:sz w:val="22"/>
          <w:szCs w:val="22"/>
          <w:lang w:val="es-ES"/>
        </w:rPr>
      </w:pPr>
      <w:r w:rsidRPr="055EDA6B">
        <w:rPr>
          <w:rStyle w:val="FootnoteReferenc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FootnoteText"/>
        <w:rPr>
          <w:rFonts w:ascii="Verdana" w:hAnsi="Verdana"/>
          <w:sz w:val="16"/>
          <w:szCs w:val="16"/>
        </w:rPr>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FootnoteText"/>
      </w:pPr>
      <w:r w:rsidRPr="00FE4F7C">
        <w:rPr>
          <w:rStyle w:val="FootnoteReferenc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09A066" w14:textId="45529B4F" w:rsidR="007B3A97" w:rsidRPr="007B3A97" w:rsidRDefault="007B3A97" w:rsidP="007B3A97">
    <w:pPr>
      <w:pStyle w:val="Header"/>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Header"/>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Header"/>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itl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Heading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958638398">
    <w:abstractNumId w:val="2"/>
  </w:num>
  <w:num w:numId="2" w16cid:durableId="347145874">
    <w:abstractNumId w:val="5"/>
  </w:num>
  <w:num w:numId="3" w16cid:durableId="885800997">
    <w:abstractNumId w:val="11"/>
  </w:num>
  <w:num w:numId="4" w16cid:durableId="1153179358">
    <w:abstractNumId w:val="7"/>
  </w:num>
  <w:num w:numId="5" w16cid:durableId="2051373719">
    <w:abstractNumId w:val="15"/>
  </w:num>
  <w:num w:numId="6" w16cid:durableId="1746100707">
    <w:abstractNumId w:val="9"/>
  </w:num>
  <w:num w:numId="7" w16cid:durableId="299194043">
    <w:abstractNumId w:val="12"/>
  </w:num>
  <w:num w:numId="8" w16cid:durableId="792868073">
    <w:abstractNumId w:val="0"/>
  </w:num>
  <w:num w:numId="9" w16cid:durableId="1210801552">
    <w:abstractNumId w:val="8"/>
  </w:num>
  <w:num w:numId="10" w16cid:durableId="635068173">
    <w:abstractNumId w:val="13"/>
  </w:num>
  <w:num w:numId="11" w16cid:durableId="251208039">
    <w:abstractNumId w:val="14"/>
  </w:num>
  <w:num w:numId="12" w16cid:durableId="1601983432">
    <w:abstractNumId w:val="4"/>
  </w:num>
  <w:num w:numId="13" w16cid:durableId="1354068209">
    <w:abstractNumId w:val="3"/>
  </w:num>
  <w:num w:numId="14" w16cid:durableId="1469283658">
    <w:abstractNumId w:val="10"/>
  </w:num>
  <w:num w:numId="15" w16cid:durableId="1535656161">
    <w:abstractNumId w:val="1"/>
  </w:num>
  <w:num w:numId="16" w16cid:durableId="223759783">
    <w:abstractNumId w:val="6"/>
  </w:num>
  <w:numIdMacAtCleanup w:val="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C86"/>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22CB"/>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A7F"/>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2E04"/>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06D6"/>
    <w:rsid w:val="002C1108"/>
    <w:rsid w:val="002C27BB"/>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1E6"/>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3F3FEB"/>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01DF"/>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7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0FCA"/>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27A7"/>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2AD9"/>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471C"/>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896"/>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548B"/>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1DF"/>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1F9"/>
    <w:rsid w:val="00B40B18"/>
    <w:rsid w:val="00B41F11"/>
    <w:rsid w:val="00B42810"/>
    <w:rsid w:val="00B46800"/>
    <w:rsid w:val="00B46826"/>
    <w:rsid w:val="00B469B8"/>
    <w:rsid w:val="00B470AA"/>
    <w:rsid w:val="00B47FE9"/>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C3"/>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1595"/>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5398"/>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32C4"/>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Heading1">
    <w:name w:val="heading 1"/>
    <w:aliases w:val="Titulo 1 CCE"/>
    <w:basedOn w:val="Normal"/>
    <w:next w:val="Normal"/>
    <w:link w:val="Heading1Ch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Heading2">
    <w:name w:val="heading 2"/>
    <w:aliases w:val="Título 2 CCE"/>
    <w:basedOn w:val="Normal"/>
    <w:next w:val="Normal"/>
    <w:link w:val="Heading2Ch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Heading3">
    <w:name w:val="heading 3"/>
    <w:basedOn w:val="Normal"/>
    <w:next w:val="Normal"/>
    <w:link w:val="Heading3Ch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4F2C35"/>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4F2C35"/>
  </w:style>
  <w:style w:type="paragraph" w:styleId="Footer">
    <w:name w:val="footer"/>
    <w:basedOn w:val="Normal"/>
    <w:link w:val="FooterChar"/>
    <w:uiPriority w:val="99"/>
    <w:unhideWhenUsed/>
    <w:rsid w:val="004F2C35"/>
    <w:pPr>
      <w:tabs>
        <w:tab w:val="center" w:pos="4419"/>
        <w:tab w:val="right" w:pos="8838"/>
      </w:tabs>
    </w:pPr>
  </w:style>
  <w:style w:type="character" w:customStyle="1" w:styleId="FooterChar">
    <w:name w:val="Footer Char"/>
    <w:basedOn w:val="DefaultParagraphFont"/>
    <w:link w:val="Footer"/>
    <w:uiPriority w:val="99"/>
    <w:rsid w:val="004F2C35"/>
  </w:style>
  <w:style w:type="paragraph" w:styleId="BalloonText">
    <w:name w:val="Balloon Text"/>
    <w:basedOn w:val="Normal"/>
    <w:link w:val="BalloonTextChar"/>
    <w:uiPriority w:val="99"/>
    <w:semiHidden/>
    <w:unhideWhenUsed/>
    <w:rsid w:val="004F2C35"/>
    <w:rPr>
      <w:rFonts w:ascii="Tahoma" w:hAnsi="Tahoma" w:cs="Tahoma"/>
      <w:sz w:val="16"/>
      <w:szCs w:val="16"/>
    </w:rPr>
  </w:style>
  <w:style w:type="character" w:customStyle="1" w:styleId="BalloonTextChar">
    <w:name w:val="Balloon Text Char"/>
    <w:basedOn w:val="DefaultParagraphFont"/>
    <w:link w:val="BalloonText"/>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NoSpacing">
    <w:name w:val="No Spacing"/>
    <w:aliases w:val="Encabezado CCE"/>
    <w:basedOn w:val="Normal"/>
    <w:next w:val="Normal"/>
    <w:uiPriority w:val="1"/>
    <w:qFormat/>
    <w:rsid w:val="00F56D6D"/>
    <w:pPr>
      <w:jc w:val="both"/>
    </w:pPr>
    <w:rPr>
      <w:b/>
      <w:color w:val="1A1818" w:themeColor="text1"/>
    </w:rPr>
  </w:style>
  <w:style w:type="character" w:customStyle="1" w:styleId="Heading1Char">
    <w:name w:val="Heading 1 Char"/>
    <w:aliases w:val="Titulo 1 CCE Char"/>
    <w:basedOn w:val="DefaultParagraphFont"/>
    <w:link w:val="Heading1"/>
    <w:uiPriority w:val="9"/>
    <w:rsid w:val="00F56D6D"/>
    <w:rPr>
      <w:rFonts w:asciiTheme="majorHAnsi" w:eastAsiaTheme="majorEastAsia" w:hAnsiTheme="majorHAnsi" w:cstheme="majorBidi"/>
      <w:b/>
      <w:bCs/>
      <w:color w:val="4E4D4D" w:themeColor="background2"/>
      <w:sz w:val="20"/>
      <w:szCs w:val="28"/>
    </w:rPr>
  </w:style>
  <w:style w:type="character" w:customStyle="1" w:styleId="Heading2Char">
    <w:name w:val="Heading 2 Char"/>
    <w:aliases w:val="Título 2 CCE Char"/>
    <w:basedOn w:val="DefaultParagraphFont"/>
    <w:link w:val="Heading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itle">
    <w:name w:val="Title"/>
    <w:aliases w:val="Título 3 CCE"/>
    <w:basedOn w:val="Normal"/>
    <w:next w:val="Normal"/>
    <w:link w:val="TitleCh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itleChar">
    <w:name w:val="Title Char"/>
    <w:aliases w:val="Título 3 CCE Char"/>
    <w:basedOn w:val="DefaultParagraphFont"/>
    <w:link w:val="Title"/>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Heading3Char">
    <w:name w:val="Heading 3 Char"/>
    <w:basedOn w:val="DefaultParagraphFont"/>
    <w:link w:val="Heading3"/>
    <w:uiPriority w:val="9"/>
    <w:rsid w:val="00F56D6D"/>
    <w:rPr>
      <w:rFonts w:asciiTheme="majorHAnsi" w:eastAsiaTheme="majorEastAsia" w:hAnsiTheme="majorHAnsi" w:cstheme="majorBidi"/>
      <w:b/>
      <w:bCs/>
      <w:color w:val="1A1818" w:themeColor="accent1"/>
    </w:rPr>
  </w:style>
  <w:style w:type="paragraph" w:styleId="Subtitle">
    <w:name w:val="Subtitle"/>
    <w:basedOn w:val="Normal"/>
    <w:next w:val="Normal"/>
    <w:link w:val="SubtitleCh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itleChar">
    <w:name w:val="Subtitle Char"/>
    <w:basedOn w:val="DefaultParagraphFont"/>
    <w:link w:val="Subtitle"/>
    <w:uiPriority w:val="11"/>
    <w:rsid w:val="006D761F"/>
    <w:rPr>
      <w:rFonts w:asciiTheme="majorHAnsi" w:eastAsiaTheme="majorEastAsia" w:hAnsiTheme="majorHAnsi" w:cstheme="majorBidi"/>
      <w:i/>
      <w:iCs/>
      <w:color w:val="1A1818" w:themeColor="accent1"/>
      <w:spacing w:val="15"/>
      <w:sz w:val="24"/>
      <w:szCs w:val="24"/>
    </w:rPr>
  </w:style>
  <w:style w:type="paragraph" w:styleId="ListParagraph">
    <w:name w:val="List Paragraph"/>
    <w:basedOn w:val="Normal"/>
    <w:uiPriority w:val="34"/>
    <w:qFormat/>
    <w:rsid w:val="00B30435"/>
    <w:pPr>
      <w:ind w:left="720"/>
      <w:contextualSpacing/>
    </w:pPr>
  </w:style>
  <w:style w:type="table" w:styleId="TableGrid">
    <w:name w:val="Table Grid"/>
    <w:basedOn w:val="Table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DefaultParagraphFont"/>
    <w:rsid w:val="000D7CD2"/>
  </w:style>
  <w:style w:type="character" w:customStyle="1" w:styleId="eop">
    <w:name w:val="eop"/>
    <w:basedOn w:val="DefaultParagraphFont"/>
    <w:rsid w:val="000D7CD2"/>
  </w:style>
  <w:style w:type="character" w:customStyle="1" w:styleId="contextualspellingandgrammarerror">
    <w:name w:val="contextualspellingandgrammarerror"/>
    <w:basedOn w:val="DefaultParagraphFont"/>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Emphasis">
    <w:name w:val="Emphasis"/>
    <w:uiPriority w:val="20"/>
    <w:qFormat/>
    <w:rsid w:val="00F570D5"/>
    <w:rPr>
      <w:i/>
      <w:iCs/>
    </w:rPr>
  </w:style>
  <w:style w:type="character" w:styleId="CommentReference">
    <w:name w:val="annotation reference"/>
    <w:basedOn w:val="DefaultParagraphFont"/>
    <w:uiPriority w:val="99"/>
    <w:semiHidden/>
    <w:unhideWhenUsed/>
    <w:rsid w:val="002137BA"/>
    <w:rPr>
      <w:sz w:val="16"/>
      <w:szCs w:val="16"/>
    </w:rPr>
  </w:style>
  <w:style w:type="paragraph" w:styleId="CommentText">
    <w:name w:val="annotation text"/>
    <w:basedOn w:val="Normal"/>
    <w:link w:val="CommentTextChar"/>
    <w:uiPriority w:val="99"/>
    <w:unhideWhenUsed/>
    <w:rsid w:val="002137BA"/>
    <w:rPr>
      <w:szCs w:val="20"/>
    </w:rPr>
  </w:style>
  <w:style w:type="character" w:customStyle="1" w:styleId="CommentTextChar">
    <w:name w:val="Comment Text Char"/>
    <w:basedOn w:val="DefaultParagraphFont"/>
    <w:link w:val="CommentText"/>
    <w:uiPriority w:val="99"/>
    <w:rsid w:val="002137BA"/>
    <w:rPr>
      <w:sz w:val="20"/>
      <w:szCs w:val="20"/>
      <w:lang w:val="es-MX"/>
    </w:rPr>
  </w:style>
  <w:style w:type="paragraph" w:styleId="CommentSubject">
    <w:name w:val="annotation subject"/>
    <w:basedOn w:val="CommentText"/>
    <w:next w:val="CommentText"/>
    <w:link w:val="CommentSubjectChar"/>
    <w:uiPriority w:val="99"/>
    <w:semiHidden/>
    <w:unhideWhenUsed/>
    <w:rsid w:val="002137BA"/>
    <w:rPr>
      <w:b/>
      <w:bCs/>
    </w:rPr>
  </w:style>
  <w:style w:type="character" w:customStyle="1" w:styleId="CommentSubjectChar">
    <w:name w:val="Comment Subject Char"/>
    <w:basedOn w:val="CommentTextChar"/>
    <w:link w:val="CommentSubject"/>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Strong">
    <w:name w:val="Strong"/>
    <w:basedOn w:val="DefaultParagraphFont"/>
    <w:uiPriority w:val="22"/>
    <w:qFormat/>
    <w:rsid w:val="00836D64"/>
    <w:rPr>
      <w:b/>
      <w:bCs/>
    </w:rPr>
  </w:style>
  <w:style w:type="paragraph" w:styleId="FootnoteText">
    <w:name w:val="footnote text"/>
    <w:basedOn w:val="Normal"/>
    <w:link w:val="FootnoteTextChar"/>
    <w:uiPriority w:val="99"/>
    <w:semiHidden/>
    <w:unhideWhenUsed/>
    <w:rsid w:val="002F4E5D"/>
    <w:rPr>
      <w:szCs w:val="20"/>
    </w:rPr>
  </w:style>
  <w:style w:type="character" w:customStyle="1" w:styleId="FootnoteTextChar">
    <w:name w:val="Footnote Text Char"/>
    <w:basedOn w:val="DefaultParagraphFont"/>
    <w:link w:val="FootnoteText"/>
    <w:uiPriority w:val="99"/>
    <w:semiHidden/>
    <w:rsid w:val="002F4E5D"/>
    <w:rPr>
      <w:sz w:val="20"/>
      <w:szCs w:val="20"/>
      <w:lang w:val="uz-Cyrl-UZ"/>
    </w:rPr>
  </w:style>
  <w:style w:type="character" w:styleId="FootnoteReference">
    <w:name w:val="footnote reference"/>
    <w:basedOn w:val="DefaultParagraphFont"/>
    <w:uiPriority w:val="99"/>
    <w:semiHidden/>
    <w:unhideWhenUsed/>
    <w:rsid w:val="002F4E5D"/>
    <w:rPr>
      <w:vertAlign w:val="superscript"/>
    </w:rPr>
  </w:style>
  <w:style w:type="table" w:customStyle="1" w:styleId="Cuadrculadetablaclara1">
    <w:name w:val="Cuadrícula de tabla clara1"/>
    <w:basedOn w:val="Table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e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DefaultParagraphFont"/>
    <w:uiPriority w:val="99"/>
    <w:unhideWhenUsed/>
    <w:rsid w:val="00DE7B68"/>
    <w:rPr>
      <w:color w:val="605E5C"/>
      <w:shd w:val="clear" w:color="auto" w:fill="E1DFDD"/>
    </w:rPr>
  </w:style>
  <w:style w:type="character" w:customStyle="1" w:styleId="Mencionar1">
    <w:name w:val="Mencionar1"/>
    <w:basedOn w:val="DefaultParagraphFont"/>
    <w:uiPriority w:val="99"/>
    <w:unhideWhenUsed/>
    <w:rsid w:val="00DE7B68"/>
    <w:rPr>
      <w:color w:val="2B579A"/>
      <w:shd w:val="clear" w:color="auto" w:fill="E1DFDD"/>
    </w:rPr>
  </w:style>
  <w:style w:type="character" w:styleId="Mention">
    <w:name w:val="Mention"/>
    <w:basedOn w:val="DefaultParagraphFont"/>
    <w:uiPriority w:val="99"/>
    <w:unhideWhenUsed/>
    <w:rsid w:val="00030D91"/>
    <w:rPr>
      <w:color w:val="2B579A"/>
      <w:shd w:val="clear" w:color="auto" w:fill="E1DFDD"/>
    </w:rPr>
  </w:style>
  <w:style w:type="paragraph" w:styleId="Revision">
    <w:name w:val="Revision"/>
    <w:hidden/>
    <w:uiPriority w:val="99"/>
    <w:semiHidden/>
    <w:rsid w:val="00322B7D"/>
    <w:pPr>
      <w:spacing w:after="0" w:line="240" w:lineRule="auto"/>
    </w:pPr>
    <w:rPr>
      <w:sz w:val="20"/>
      <w:lang w:val="uz-Cyrl-UZ"/>
    </w:rPr>
  </w:style>
  <w:style w:type="character" w:styleId="UnresolvedMention">
    <w:name w:val="Unresolved Mention"/>
    <w:basedOn w:val="DefaultParagraphFont"/>
    <w:uiPriority w:val="99"/>
    <w:semiHidden/>
    <w:unhideWhenUsed/>
    <w:rsid w:val="00B91655"/>
    <w:rPr>
      <w:color w:val="605E5C"/>
      <w:shd w:val="clear" w:color="auto" w:fill="E1DFDD"/>
    </w:rPr>
  </w:style>
  <w:style w:type="paragraph" w:styleId="EndnoteText">
    <w:name w:val="endnote text"/>
    <w:basedOn w:val="Normal"/>
    <w:uiPriority w:val="99"/>
    <w:semiHidden/>
    <w:unhideWhenUsed/>
    <w:rsid w:val="5D627215"/>
    <w:rPr>
      <w:sz w:val="20"/>
      <w:szCs w:val="20"/>
    </w:rPr>
  </w:style>
  <w:style w:type="character" w:styleId="EndnoteReference">
    <w:name w:val="end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23114</Words>
  <Characters>131750</Characters>
  <Application>Microsoft Office Word</Application>
  <DocSecurity>0</DocSecurity>
  <Lines>1097</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Rico Collazos</cp:lastModifiedBy>
  <cp:revision>2</cp:revision>
  <cp:lastPrinted>2022-06-28T19:25:00Z</cp:lastPrinted>
  <dcterms:created xsi:type="dcterms:W3CDTF">2026-09-08T00:18:00Z</dcterms:created>
  <dcterms:modified xsi:type="dcterms:W3CDTF">2026-09-08T00:18:00Z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