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AEB52" w14:textId="77777777" w:rsidR="0035298C" w:rsidRPr="0035050A" w:rsidRDefault="0035298C" w:rsidP="002C634A">
      <w:pPr>
        <w:rPr>
          <w:rFonts w:ascii="Arial" w:hAnsi="Arial" w:cs="Arial"/>
          <w:lang w:val="es-MX"/>
        </w:rPr>
      </w:pPr>
    </w:p>
    <w:p w14:paraId="1B2866FD" w14:textId="06EB5A1C" w:rsidR="00200134" w:rsidRPr="0035050A" w:rsidRDefault="00031F1A" w:rsidP="002C634A">
      <w:pPr>
        <w:pStyle w:val="Ttulo1"/>
        <w:jc w:val="center"/>
      </w:pPr>
      <w:bookmarkStart w:id="0" w:name="_Toc223342332"/>
      <w:r w:rsidRPr="0035050A">
        <w:t>ANEXO TÉCNICO</w:t>
      </w:r>
    </w:p>
    <w:p w14:paraId="4B626BDE" w14:textId="77777777" w:rsidR="00031F1A" w:rsidRPr="0035050A" w:rsidRDefault="00031F1A" w:rsidP="002C634A">
      <w:pPr>
        <w:pStyle w:val="Ttulo1"/>
        <w:jc w:val="center"/>
      </w:pPr>
    </w:p>
    <w:p w14:paraId="29BA4B54" w14:textId="77777777" w:rsidR="00031F1A" w:rsidRPr="0035050A" w:rsidRDefault="00031F1A" w:rsidP="002C634A">
      <w:pPr>
        <w:pStyle w:val="Ttulo1"/>
        <w:jc w:val="center"/>
      </w:pPr>
    </w:p>
    <w:p w14:paraId="5494C336" w14:textId="04964387" w:rsidR="00DB1AC8" w:rsidRDefault="00811D2A" w:rsidP="002C634A">
      <w:pPr>
        <w:pStyle w:val="Ttulo1"/>
        <w:jc w:val="both"/>
        <w:rPr>
          <w:b w:val="0"/>
          <w:bCs w:val="0"/>
        </w:rPr>
      </w:pPr>
      <w:r w:rsidRPr="00811D2A">
        <w:rPr>
          <w:b w:val="0"/>
          <w:bCs w:val="0"/>
        </w:rPr>
        <w:t>Suministrar combustible en sitio para las plantas eléctricas de las sedes judiciales de la Dirección Seccional de Administración Judicial de Bogotá</w:t>
      </w:r>
      <w:r>
        <w:rPr>
          <w:b w:val="0"/>
          <w:bCs w:val="0"/>
        </w:rPr>
        <w:t>.</w:t>
      </w:r>
    </w:p>
    <w:p w14:paraId="60D125FE" w14:textId="77777777" w:rsidR="00811D2A" w:rsidRPr="0035050A" w:rsidRDefault="00811D2A" w:rsidP="002C634A">
      <w:pPr>
        <w:pStyle w:val="Ttulo1"/>
        <w:jc w:val="both"/>
        <w:rPr>
          <w:b w:val="0"/>
          <w:bCs w:val="0"/>
        </w:rPr>
      </w:pPr>
    </w:p>
    <w:p w14:paraId="495401C6" w14:textId="6A7D632B" w:rsidR="00DB1AC8" w:rsidRPr="0035050A" w:rsidRDefault="00DB1AC8" w:rsidP="002C634A">
      <w:pPr>
        <w:pStyle w:val="Ttulo1"/>
        <w:jc w:val="both"/>
      </w:pPr>
      <w:r w:rsidRPr="0035050A">
        <w:t>NECESIDAD:</w:t>
      </w:r>
    </w:p>
    <w:p w14:paraId="5E0B151E" w14:textId="77777777" w:rsidR="00DB1AC8" w:rsidRPr="0035050A" w:rsidRDefault="00DB1AC8" w:rsidP="002C634A">
      <w:pPr>
        <w:pStyle w:val="Ttulo1"/>
        <w:jc w:val="both"/>
      </w:pPr>
    </w:p>
    <w:p w14:paraId="22E33209" w14:textId="77777777" w:rsidR="004E45C8" w:rsidRPr="0035050A" w:rsidRDefault="004E45C8" w:rsidP="002C634A">
      <w:pPr>
        <w:pStyle w:val="Ttulo1"/>
        <w:jc w:val="both"/>
        <w:rPr>
          <w:b w:val="0"/>
          <w:bCs w:val="0"/>
        </w:rPr>
      </w:pPr>
      <w:r w:rsidRPr="0035050A">
        <w:rPr>
          <w:b w:val="0"/>
          <w:bCs w:val="0"/>
        </w:rPr>
        <w:t>La Dirección Seccional de Administración Judicial de Bogotá requiere garantizar la disponibilidad permanente de energía eléctrica ante eventuales interrupciones del fluido eléctrico, con el fin de preservar condiciones laborales seguras, adecuadas e iluminadas que permitan a los funcionarios, empleados judiciales y contratistas desarrollar sus actividades en condiciones óptimas, así como asegurar la adecuada prestación del servicio de administración de justicia a los usuarios.</w:t>
      </w:r>
    </w:p>
    <w:p w14:paraId="788E1E9F" w14:textId="77777777" w:rsidR="00BF7B4C" w:rsidRPr="0035050A" w:rsidRDefault="00BF7B4C" w:rsidP="002C634A">
      <w:pPr>
        <w:pStyle w:val="Ttulo1"/>
        <w:jc w:val="both"/>
        <w:rPr>
          <w:b w:val="0"/>
          <w:bCs w:val="0"/>
        </w:rPr>
      </w:pPr>
    </w:p>
    <w:p w14:paraId="34BA6DD3" w14:textId="01034B48" w:rsidR="00DB1AC8" w:rsidRPr="0035050A" w:rsidRDefault="004E45C8" w:rsidP="002C634A">
      <w:pPr>
        <w:pStyle w:val="Ttulo1"/>
        <w:jc w:val="both"/>
        <w:rPr>
          <w:b w:val="0"/>
          <w:bCs w:val="0"/>
        </w:rPr>
      </w:pPr>
      <w:r w:rsidRPr="0035050A">
        <w:rPr>
          <w:b w:val="0"/>
          <w:bCs w:val="0"/>
        </w:rPr>
        <w:t>En este contexto, y en atención a la necesidad de contratar el suministro de combustible, incluido su transporte, con destino a las plantas de generación eléctrica instaladas en los diferentes inmuebles de la Rama Judicial – Nivel Central ubicados en la ciudad de Bogotá, resulta indispensable asegurar la operatividad continua de dichos equipos. Lo anterior, con el propósito de garantizar la continuidad en la prestación del servicio, el normal funcionamiento de las sedes judiciales y el cumplimiento de las funciones misionales de la Entidad.</w:t>
      </w:r>
    </w:p>
    <w:p w14:paraId="12AA8898" w14:textId="77777777" w:rsidR="004E45C8" w:rsidRPr="0035050A" w:rsidRDefault="004E45C8" w:rsidP="002C634A">
      <w:pPr>
        <w:pStyle w:val="Ttulo1"/>
        <w:jc w:val="both"/>
        <w:rPr>
          <w:b w:val="0"/>
          <w:bCs w:val="0"/>
        </w:rPr>
      </w:pPr>
    </w:p>
    <w:p w14:paraId="1B234549" w14:textId="77777777" w:rsidR="00126F49" w:rsidRPr="0035050A" w:rsidRDefault="00126F49" w:rsidP="002C634A">
      <w:pPr>
        <w:pStyle w:val="Ttulo1"/>
        <w:jc w:val="both"/>
      </w:pPr>
      <w:r w:rsidRPr="0035050A">
        <w:t>ALCANCE DE LA NECESIDAD</w:t>
      </w:r>
    </w:p>
    <w:p w14:paraId="66BCD429" w14:textId="77777777" w:rsidR="00126F49" w:rsidRPr="0035050A" w:rsidRDefault="00126F49" w:rsidP="002C634A">
      <w:pPr>
        <w:pStyle w:val="Ttulo1"/>
        <w:jc w:val="both"/>
        <w:rPr>
          <w:b w:val="0"/>
          <w:bCs w:val="0"/>
        </w:rPr>
      </w:pPr>
    </w:p>
    <w:p w14:paraId="3325B4B2" w14:textId="77777777" w:rsidR="00126F49" w:rsidRPr="0035050A" w:rsidRDefault="00126F49" w:rsidP="002C634A">
      <w:pPr>
        <w:pStyle w:val="Ttulo1"/>
        <w:jc w:val="both"/>
        <w:rPr>
          <w:b w:val="0"/>
          <w:bCs w:val="0"/>
        </w:rPr>
      </w:pPr>
      <w:r w:rsidRPr="0035050A">
        <w:rPr>
          <w:b w:val="0"/>
          <w:bCs w:val="0"/>
        </w:rPr>
        <w:t>La Dirección Seccional de Administración Judicial de Bogotá requiere garantizar el suministro de combustible tipo ACPM, indispensable para asegurar la operatividad de las plantas de generación de energía eléctrica de emergencia instaladas en los inmuebles de propiedad de la Rama Judicial ubicados en la ciudad de Bogotá.</w:t>
      </w:r>
    </w:p>
    <w:p w14:paraId="62EB1E22" w14:textId="77777777" w:rsidR="00BF7B4C" w:rsidRPr="0035050A" w:rsidRDefault="00BF7B4C" w:rsidP="002C634A">
      <w:pPr>
        <w:pStyle w:val="Ttulo1"/>
        <w:jc w:val="both"/>
        <w:rPr>
          <w:b w:val="0"/>
          <w:bCs w:val="0"/>
        </w:rPr>
      </w:pPr>
    </w:p>
    <w:p w14:paraId="4891ECD3" w14:textId="6BA356D6" w:rsidR="00126F49" w:rsidRPr="0035050A" w:rsidRDefault="00126F49" w:rsidP="002C634A">
      <w:pPr>
        <w:pStyle w:val="Ttulo1"/>
        <w:jc w:val="both"/>
        <w:rPr>
          <w:b w:val="0"/>
          <w:bCs w:val="0"/>
        </w:rPr>
      </w:pPr>
      <w:r w:rsidRPr="0035050A">
        <w:rPr>
          <w:b w:val="0"/>
          <w:bCs w:val="0"/>
        </w:rPr>
        <w:t xml:space="preserve">El servicio se requiere para el periodo comprendido entre el </w:t>
      </w:r>
      <w:r w:rsidR="00BF7B4C" w:rsidRPr="0035050A">
        <w:rPr>
          <w:b w:val="0"/>
          <w:bCs w:val="0"/>
        </w:rPr>
        <w:t xml:space="preserve">mes de </w:t>
      </w:r>
      <w:r w:rsidR="002C634A" w:rsidRPr="0035050A">
        <w:rPr>
          <w:b w:val="0"/>
          <w:bCs w:val="0"/>
        </w:rPr>
        <w:t>septiembre</w:t>
      </w:r>
      <w:r w:rsidR="00BF7B4C" w:rsidRPr="0035050A">
        <w:rPr>
          <w:b w:val="0"/>
          <w:bCs w:val="0"/>
        </w:rPr>
        <w:t xml:space="preserve"> </w:t>
      </w:r>
      <w:r w:rsidRPr="0035050A">
        <w:rPr>
          <w:b w:val="0"/>
          <w:bCs w:val="0"/>
        </w:rPr>
        <w:t>de 2026 y el 3</w:t>
      </w:r>
      <w:r w:rsidR="002C634A" w:rsidRPr="0035050A">
        <w:rPr>
          <w:b w:val="0"/>
          <w:bCs w:val="0"/>
        </w:rPr>
        <w:t>0</w:t>
      </w:r>
      <w:r w:rsidRPr="0035050A">
        <w:rPr>
          <w:b w:val="0"/>
          <w:bCs w:val="0"/>
        </w:rPr>
        <w:t xml:space="preserve"> de </w:t>
      </w:r>
      <w:r w:rsidR="002C634A" w:rsidRPr="0035050A">
        <w:rPr>
          <w:b w:val="0"/>
          <w:bCs w:val="0"/>
        </w:rPr>
        <w:t>noviembre</w:t>
      </w:r>
      <w:r w:rsidRPr="0035050A">
        <w:rPr>
          <w:b w:val="0"/>
          <w:bCs w:val="0"/>
        </w:rPr>
        <w:t xml:space="preserve"> de 2026, o hasta agotar el presupuesto asignado, lo que ocurra primero, con el fin de garantizar la continuidad en la prestación del servicio y el adecuado funcionamiento de las sedes judiciales ante eventuales fallas en el suministro de energía eléctrica.</w:t>
      </w:r>
    </w:p>
    <w:p w14:paraId="3F25805E" w14:textId="77777777" w:rsidR="00BF7B4C" w:rsidRPr="0035050A" w:rsidRDefault="00BF7B4C" w:rsidP="002C634A">
      <w:pPr>
        <w:pStyle w:val="Ttulo1"/>
        <w:jc w:val="both"/>
        <w:rPr>
          <w:b w:val="0"/>
          <w:bCs w:val="0"/>
        </w:rPr>
      </w:pPr>
    </w:p>
    <w:p w14:paraId="69AEBFC0" w14:textId="0BD557C7" w:rsidR="002C634A" w:rsidRPr="0035050A" w:rsidRDefault="00126F49" w:rsidP="002C634A">
      <w:pPr>
        <w:pStyle w:val="Ttulo1"/>
        <w:jc w:val="both"/>
        <w:rPr>
          <w:b w:val="0"/>
          <w:bCs w:val="0"/>
        </w:rPr>
      </w:pPr>
      <w:r w:rsidRPr="0035050A">
        <w:rPr>
          <w:b w:val="0"/>
          <w:bCs w:val="0"/>
        </w:rPr>
        <w:t>En este contexto, la presente contratación tiene como alcance el abastecimiento oportuno y continuo de combustible para las plantas eléctricas, permitiendo su adecuada operación en situaciones de contingencia. En particular, las plantas que deberán ser atendidas mediante esta contratación son las siguientes:</w:t>
      </w:r>
    </w:p>
    <w:tbl>
      <w:tblPr>
        <w:tblpPr w:leftFromText="141" w:rightFromText="141" w:vertAnchor="text" w:tblpXSpec="center" w:tblpY="215"/>
        <w:tblOverlap w:val="never"/>
        <w:tblW w:w="0" w:type="auto"/>
        <w:tblCellMar>
          <w:left w:w="70" w:type="dxa"/>
          <w:right w:w="70" w:type="dxa"/>
        </w:tblCellMar>
        <w:tblLook w:val="04A0" w:firstRow="1" w:lastRow="0" w:firstColumn="1" w:lastColumn="0" w:noHBand="0" w:noVBand="1"/>
      </w:tblPr>
      <w:tblGrid>
        <w:gridCol w:w="562"/>
        <w:gridCol w:w="1418"/>
        <w:gridCol w:w="2126"/>
        <w:gridCol w:w="2410"/>
        <w:gridCol w:w="997"/>
        <w:gridCol w:w="997"/>
      </w:tblGrid>
      <w:tr w:rsidR="006F69F8" w:rsidRPr="0035050A" w14:paraId="21CE5B9A" w14:textId="77777777" w:rsidTr="002762E0">
        <w:trPr>
          <w:trHeight w:val="300"/>
        </w:trPr>
        <w:tc>
          <w:tcPr>
            <w:tcW w:w="562" w:type="dxa"/>
            <w:tcBorders>
              <w:top w:val="single" w:sz="4" w:space="0" w:color="auto"/>
              <w:left w:val="single" w:sz="4" w:space="0" w:color="auto"/>
              <w:bottom w:val="single" w:sz="4" w:space="0" w:color="auto"/>
              <w:right w:val="single" w:sz="4" w:space="0" w:color="auto"/>
            </w:tcBorders>
            <w:shd w:val="clear" w:color="5B9BD5" w:fill="BFBFBF"/>
            <w:vAlign w:val="center"/>
            <w:hideMark/>
          </w:tcPr>
          <w:p w14:paraId="33510C37"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 xml:space="preserve">ÍTEM </w:t>
            </w:r>
          </w:p>
        </w:tc>
        <w:tc>
          <w:tcPr>
            <w:tcW w:w="1418" w:type="dxa"/>
            <w:tcBorders>
              <w:top w:val="single" w:sz="4" w:space="0" w:color="auto"/>
              <w:left w:val="nil"/>
              <w:bottom w:val="single" w:sz="4" w:space="0" w:color="auto"/>
              <w:right w:val="single" w:sz="4" w:space="0" w:color="auto"/>
            </w:tcBorders>
            <w:shd w:val="clear" w:color="5B9BD5" w:fill="BFBFBF"/>
            <w:vAlign w:val="center"/>
            <w:hideMark/>
          </w:tcPr>
          <w:p w14:paraId="474E577F"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SEDE</w:t>
            </w:r>
          </w:p>
        </w:tc>
        <w:tc>
          <w:tcPr>
            <w:tcW w:w="2126" w:type="dxa"/>
            <w:tcBorders>
              <w:top w:val="single" w:sz="4" w:space="0" w:color="auto"/>
              <w:left w:val="nil"/>
              <w:bottom w:val="single" w:sz="4" w:space="0" w:color="auto"/>
              <w:right w:val="single" w:sz="4" w:space="0" w:color="auto"/>
            </w:tcBorders>
            <w:shd w:val="clear" w:color="5B9BD5" w:fill="BFBFBF"/>
            <w:vAlign w:val="center"/>
            <w:hideMark/>
          </w:tcPr>
          <w:p w14:paraId="237F81D9"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DESCRIPCIÓN</w:t>
            </w:r>
          </w:p>
        </w:tc>
        <w:tc>
          <w:tcPr>
            <w:tcW w:w="2410" w:type="dxa"/>
            <w:tcBorders>
              <w:top w:val="single" w:sz="4" w:space="0" w:color="auto"/>
              <w:left w:val="nil"/>
              <w:bottom w:val="single" w:sz="4" w:space="0" w:color="auto"/>
              <w:right w:val="single" w:sz="4" w:space="0" w:color="auto"/>
            </w:tcBorders>
            <w:shd w:val="clear" w:color="5B9BD5" w:fill="BFBFBF"/>
            <w:vAlign w:val="center"/>
            <w:hideMark/>
          </w:tcPr>
          <w:p w14:paraId="6DA52C15"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REFERENCIA</w:t>
            </w:r>
          </w:p>
        </w:tc>
        <w:tc>
          <w:tcPr>
            <w:tcW w:w="997" w:type="dxa"/>
            <w:tcBorders>
              <w:top w:val="single" w:sz="4" w:space="0" w:color="auto"/>
              <w:left w:val="nil"/>
              <w:bottom w:val="single" w:sz="4" w:space="0" w:color="auto"/>
              <w:right w:val="single" w:sz="4" w:space="0" w:color="auto"/>
            </w:tcBorders>
            <w:shd w:val="clear" w:color="5B9BD5" w:fill="BFBFBF"/>
            <w:vAlign w:val="center"/>
            <w:hideMark/>
          </w:tcPr>
          <w:p w14:paraId="7499220E"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CANTIDAD</w:t>
            </w:r>
          </w:p>
        </w:tc>
        <w:tc>
          <w:tcPr>
            <w:tcW w:w="997" w:type="dxa"/>
            <w:tcBorders>
              <w:top w:val="single" w:sz="4" w:space="0" w:color="auto"/>
              <w:left w:val="nil"/>
              <w:bottom w:val="single" w:sz="4" w:space="0" w:color="auto"/>
              <w:right w:val="single" w:sz="4" w:space="0" w:color="auto"/>
            </w:tcBorders>
            <w:shd w:val="clear" w:color="5B9BD5" w:fill="BFBFBF"/>
          </w:tcPr>
          <w:p w14:paraId="31BC59D0" w14:textId="77777777" w:rsidR="006F69F8" w:rsidRPr="0035050A" w:rsidRDefault="006F69F8" w:rsidP="002C634A">
            <w:pPr>
              <w:jc w:val="center"/>
              <w:rPr>
                <w:rFonts w:ascii="Arial" w:eastAsia="Arial" w:hAnsi="Arial" w:cs="Arial"/>
                <w:b/>
                <w:bCs/>
                <w:sz w:val="14"/>
                <w:szCs w:val="14"/>
                <w:lang w:val="es-ES" w:eastAsia="es-ES" w:bidi="es-ES"/>
              </w:rPr>
            </w:pPr>
            <w:r w:rsidRPr="0035050A">
              <w:rPr>
                <w:rFonts w:ascii="Arial" w:eastAsia="Arial" w:hAnsi="Arial" w:cs="Arial"/>
                <w:b/>
                <w:bCs/>
                <w:sz w:val="14"/>
                <w:szCs w:val="14"/>
                <w:lang w:val="es-ES" w:eastAsia="es-ES" w:bidi="es-ES"/>
              </w:rPr>
              <w:t>CAPACIDAD EN GALONES</w:t>
            </w:r>
          </w:p>
        </w:tc>
      </w:tr>
      <w:tr w:rsidR="006F69F8" w:rsidRPr="0035050A" w14:paraId="313E2FA0"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049CF106"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1418" w:type="dxa"/>
            <w:tcBorders>
              <w:top w:val="nil"/>
              <w:left w:val="nil"/>
              <w:bottom w:val="single" w:sz="4" w:space="0" w:color="auto"/>
              <w:right w:val="single" w:sz="4" w:space="0" w:color="auto"/>
            </w:tcBorders>
            <w:shd w:val="clear" w:color="BDD7EE" w:fill="FFFFFF"/>
            <w:vAlign w:val="center"/>
          </w:tcPr>
          <w:p w14:paraId="13D73100"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CALLE 31</w:t>
            </w:r>
          </w:p>
        </w:tc>
        <w:tc>
          <w:tcPr>
            <w:tcW w:w="2126" w:type="dxa"/>
            <w:tcBorders>
              <w:top w:val="nil"/>
              <w:left w:val="nil"/>
              <w:bottom w:val="single" w:sz="4" w:space="0" w:color="auto"/>
              <w:right w:val="single" w:sz="4" w:space="0" w:color="auto"/>
            </w:tcBorders>
            <w:shd w:val="clear" w:color="BDD7EE" w:fill="FFFFFF"/>
            <w:vAlign w:val="center"/>
          </w:tcPr>
          <w:p w14:paraId="417F7ADB"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PERKINS 72 KVA – 58 KW – 188 AMP Transferencia Automática</w:t>
            </w:r>
          </w:p>
        </w:tc>
        <w:tc>
          <w:tcPr>
            <w:tcW w:w="2410" w:type="dxa"/>
            <w:tcBorders>
              <w:top w:val="nil"/>
              <w:left w:val="nil"/>
              <w:bottom w:val="single" w:sz="4" w:space="0" w:color="auto"/>
              <w:right w:val="single" w:sz="4" w:space="0" w:color="auto"/>
            </w:tcBorders>
            <w:shd w:val="clear" w:color="BDD7EE" w:fill="FFFFFF"/>
            <w:vAlign w:val="center"/>
          </w:tcPr>
          <w:p w14:paraId="529903B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LJ33515U515059W</w:t>
            </w:r>
          </w:p>
        </w:tc>
        <w:tc>
          <w:tcPr>
            <w:tcW w:w="997" w:type="dxa"/>
            <w:tcBorders>
              <w:top w:val="nil"/>
              <w:left w:val="nil"/>
              <w:bottom w:val="single" w:sz="4" w:space="0" w:color="auto"/>
              <w:right w:val="single" w:sz="4" w:space="0" w:color="auto"/>
            </w:tcBorders>
            <w:shd w:val="clear" w:color="BDD7EE" w:fill="FFFFFF"/>
            <w:vAlign w:val="center"/>
          </w:tcPr>
          <w:p w14:paraId="532F78DD" w14:textId="77777777" w:rsidR="006F69F8" w:rsidRPr="0035050A" w:rsidRDefault="006F69F8" w:rsidP="002C634A">
            <w:pPr>
              <w:jc w:val="center"/>
              <w:rPr>
                <w:rFonts w:ascii="Arial" w:eastAsia="Arial" w:hAnsi="Arial" w:cs="Arial"/>
                <w:sz w:val="14"/>
                <w:szCs w:val="14"/>
                <w:lang w:val="en-US" w:eastAsia="es-ES" w:bidi="es-ES"/>
              </w:rPr>
            </w:pPr>
            <w:r w:rsidRPr="0035050A">
              <w:rPr>
                <w:rFonts w:ascii="Arial" w:eastAsia="Arial" w:hAnsi="Arial" w:cs="Arial"/>
                <w:sz w:val="14"/>
                <w:szCs w:val="14"/>
                <w:lang w:val="en-US" w:eastAsia="es-ES" w:bidi="es-ES"/>
              </w:rPr>
              <w:t>1</w:t>
            </w:r>
          </w:p>
        </w:tc>
        <w:tc>
          <w:tcPr>
            <w:tcW w:w="997" w:type="dxa"/>
            <w:tcBorders>
              <w:top w:val="nil"/>
              <w:left w:val="nil"/>
              <w:bottom w:val="single" w:sz="4" w:space="0" w:color="auto"/>
              <w:right w:val="single" w:sz="4" w:space="0" w:color="auto"/>
            </w:tcBorders>
            <w:shd w:val="clear" w:color="BDD7EE" w:fill="FFFFFF"/>
            <w:vAlign w:val="center"/>
          </w:tcPr>
          <w:p w14:paraId="5F3C8EC6" w14:textId="77777777" w:rsidR="006F69F8" w:rsidRPr="0035050A" w:rsidRDefault="006F69F8" w:rsidP="002C634A">
            <w:pPr>
              <w:jc w:val="center"/>
              <w:rPr>
                <w:rFonts w:ascii="Arial" w:eastAsia="Arial" w:hAnsi="Arial" w:cs="Arial"/>
                <w:sz w:val="14"/>
                <w:szCs w:val="14"/>
                <w:lang w:val="en-US" w:eastAsia="es-ES" w:bidi="es-ES"/>
              </w:rPr>
            </w:pPr>
            <w:r w:rsidRPr="0035050A">
              <w:rPr>
                <w:rFonts w:ascii="Arial" w:eastAsia="Arial" w:hAnsi="Arial" w:cs="Arial"/>
                <w:sz w:val="14"/>
                <w:szCs w:val="14"/>
                <w:lang w:val="en-US" w:eastAsia="es-ES" w:bidi="es-ES"/>
              </w:rPr>
              <w:t>60</w:t>
            </w:r>
          </w:p>
        </w:tc>
      </w:tr>
      <w:tr w:rsidR="006F69F8" w:rsidRPr="0035050A" w14:paraId="31544BA7"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39B5E3F8"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2</w:t>
            </w:r>
          </w:p>
        </w:tc>
        <w:tc>
          <w:tcPr>
            <w:tcW w:w="1418" w:type="dxa"/>
            <w:tcBorders>
              <w:top w:val="nil"/>
              <w:left w:val="nil"/>
              <w:bottom w:val="single" w:sz="4" w:space="0" w:color="auto"/>
              <w:right w:val="single" w:sz="4" w:space="0" w:color="auto"/>
            </w:tcBorders>
            <w:shd w:val="clear" w:color="DDEBF7" w:fill="FFFFFF"/>
            <w:vAlign w:val="center"/>
          </w:tcPr>
          <w:p w14:paraId="11F76894"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PALOQUEMAO</w:t>
            </w:r>
          </w:p>
        </w:tc>
        <w:tc>
          <w:tcPr>
            <w:tcW w:w="2126" w:type="dxa"/>
            <w:tcBorders>
              <w:top w:val="nil"/>
              <w:left w:val="nil"/>
              <w:bottom w:val="single" w:sz="4" w:space="0" w:color="auto"/>
              <w:right w:val="single" w:sz="4" w:space="0" w:color="auto"/>
            </w:tcBorders>
            <w:shd w:val="clear" w:color="DDEBF7" w:fill="FFFFFF"/>
            <w:vAlign w:val="center"/>
          </w:tcPr>
          <w:p w14:paraId="5B73B42E"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PERKINS 2500 SERIES 625 KVA – 500 KW – 1.640 AMP.</w:t>
            </w:r>
          </w:p>
        </w:tc>
        <w:tc>
          <w:tcPr>
            <w:tcW w:w="2410" w:type="dxa"/>
            <w:tcBorders>
              <w:top w:val="nil"/>
              <w:left w:val="nil"/>
              <w:bottom w:val="single" w:sz="4" w:space="0" w:color="auto"/>
              <w:right w:val="single" w:sz="4" w:space="0" w:color="auto"/>
            </w:tcBorders>
            <w:shd w:val="clear" w:color="DDEBF7" w:fill="FFFFFF"/>
            <w:vAlign w:val="center"/>
          </w:tcPr>
          <w:p w14:paraId="00D42E5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2506AE15TAG4</w:t>
            </w:r>
          </w:p>
        </w:tc>
        <w:tc>
          <w:tcPr>
            <w:tcW w:w="997" w:type="dxa"/>
            <w:tcBorders>
              <w:top w:val="nil"/>
              <w:left w:val="nil"/>
              <w:bottom w:val="single" w:sz="4" w:space="0" w:color="auto"/>
              <w:right w:val="single" w:sz="4" w:space="0" w:color="auto"/>
            </w:tcBorders>
            <w:shd w:val="clear" w:color="DDEBF7" w:fill="FFFFFF"/>
            <w:vAlign w:val="center"/>
          </w:tcPr>
          <w:p w14:paraId="67019897" w14:textId="77777777" w:rsidR="006F69F8" w:rsidRPr="0035050A" w:rsidRDefault="006F69F8" w:rsidP="002C634A">
            <w:pPr>
              <w:jc w:val="center"/>
              <w:rPr>
                <w:rFonts w:ascii="Arial" w:eastAsia="Arial" w:hAnsi="Arial" w:cs="Arial"/>
                <w:sz w:val="14"/>
                <w:szCs w:val="14"/>
                <w:lang w:val="en-US" w:eastAsia="es-ES" w:bidi="es-ES"/>
              </w:rPr>
            </w:pPr>
            <w:r w:rsidRPr="0035050A">
              <w:rPr>
                <w:rFonts w:ascii="Arial" w:eastAsia="Arial" w:hAnsi="Arial" w:cs="Arial"/>
                <w:sz w:val="14"/>
                <w:szCs w:val="14"/>
                <w:lang w:val="en-US" w:eastAsia="es-ES" w:bidi="es-ES"/>
              </w:rPr>
              <w:t>1</w:t>
            </w:r>
          </w:p>
        </w:tc>
        <w:tc>
          <w:tcPr>
            <w:tcW w:w="997" w:type="dxa"/>
            <w:tcBorders>
              <w:top w:val="nil"/>
              <w:left w:val="nil"/>
              <w:bottom w:val="single" w:sz="4" w:space="0" w:color="auto"/>
              <w:right w:val="single" w:sz="4" w:space="0" w:color="auto"/>
            </w:tcBorders>
            <w:shd w:val="clear" w:color="DDEBF7" w:fill="FFFFFF"/>
            <w:vAlign w:val="center"/>
          </w:tcPr>
          <w:p w14:paraId="4347B76B" w14:textId="77777777" w:rsidR="006F69F8" w:rsidRPr="0035050A" w:rsidRDefault="006F69F8" w:rsidP="002C634A">
            <w:pPr>
              <w:jc w:val="center"/>
              <w:rPr>
                <w:rFonts w:ascii="Arial" w:eastAsia="Arial" w:hAnsi="Arial" w:cs="Arial"/>
                <w:sz w:val="14"/>
                <w:szCs w:val="14"/>
                <w:lang w:val="en-US" w:eastAsia="es-ES" w:bidi="es-ES"/>
              </w:rPr>
            </w:pPr>
            <w:r w:rsidRPr="0035050A">
              <w:rPr>
                <w:rFonts w:ascii="Arial" w:eastAsia="Arial" w:hAnsi="Arial" w:cs="Arial"/>
                <w:sz w:val="14"/>
                <w:szCs w:val="14"/>
                <w:lang w:val="en-US" w:eastAsia="es-ES" w:bidi="es-ES"/>
              </w:rPr>
              <w:t>300</w:t>
            </w:r>
          </w:p>
        </w:tc>
      </w:tr>
      <w:tr w:rsidR="006F69F8" w:rsidRPr="0035050A" w14:paraId="0476394E"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09E71FF6"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3</w:t>
            </w:r>
          </w:p>
        </w:tc>
        <w:tc>
          <w:tcPr>
            <w:tcW w:w="1418" w:type="dxa"/>
            <w:tcBorders>
              <w:top w:val="nil"/>
              <w:left w:val="nil"/>
              <w:bottom w:val="single" w:sz="4" w:space="0" w:color="auto"/>
              <w:right w:val="single" w:sz="4" w:space="0" w:color="auto"/>
            </w:tcBorders>
            <w:shd w:val="clear" w:color="BDD7EE" w:fill="FFFFFF"/>
            <w:vAlign w:val="center"/>
          </w:tcPr>
          <w:p w14:paraId="02C1CF20"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TRIBUNALES</w:t>
            </w:r>
          </w:p>
        </w:tc>
        <w:tc>
          <w:tcPr>
            <w:tcW w:w="2126" w:type="dxa"/>
            <w:tcBorders>
              <w:top w:val="nil"/>
              <w:left w:val="nil"/>
              <w:bottom w:val="single" w:sz="4" w:space="0" w:color="auto"/>
              <w:right w:val="single" w:sz="4" w:space="0" w:color="auto"/>
            </w:tcBorders>
            <w:shd w:val="clear" w:color="BDD7EE" w:fill="FFFFFF"/>
            <w:vAlign w:val="center"/>
          </w:tcPr>
          <w:p w14:paraId="6033BF49"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CUMMINS 750 KVA – 600 KW – 1.139,5 AMP.</w:t>
            </w:r>
          </w:p>
        </w:tc>
        <w:tc>
          <w:tcPr>
            <w:tcW w:w="2410" w:type="dxa"/>
            <w:tcBorders>
              <w:top w:val="nil"/>
              <w:left w:val="nil"/>
              <w:bottom w:val="single" w:sz="4" w:space="0" w:color="auto"/>
              <w:right w:val="single" w:sz="4" w:space="0" w:color="auto"/>
            </w:tcBorders>
            <w:shd w:val="clear" w:color="BDD7EE" w:fill="FFFFFF"/>
            <w:vAlign w:val="center"/>
          </w:tcPr>
          <w:p w14:paraId="3C3E4A5C"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25247802</w:t>
            </w:r>
          </w:p>
        </w:tc>
        <w:tc>
          <w:tcPr>
            <w:tcW w:w="997" w:type="dxa"/>
            <w:tcBorders>
              <w:top w:val="nil"/>
              <w:left w:val="nil"/>
              <w:bottom w:val="single" w:sz="4" w:space="0" w:color="auto"/>
              <w:right w:val="single" w:sz="4" w:space="0" w:color="auto"/>
            </w:tcBorders>
            <w:shd w:val="clear" w:color="BDD7EE" w:fill="FFFFFF"/>
            <w:vAlign w:val="center"/>
          </w:tcPr>
          <w:p w14:paraId="3CB7790C"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vMerge w:val="restart"/>
            <w:tcBorders>
              <w:top w:val="nil"/>
              <w:left w:val="nil"/>
              <w:right w:val="single" w:sz="4" w:space="0" w:color="auto"/>
            </w:tcBorders>
            <w:shd w:val="clear" w:color="BDD7EE" w:fill="FFFFFF"/>
            <w:vAlign w:val="center"/>
          </w:tcPr>
          <w:p w14:paraId="65ABA217"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3000</w:t>
            </w:r>
          </w:p>
        </w:tc>
      </w:tr>
      <w:tr w:rsidR="006F69F8" w:rsidRPr="0035050A" w14:paraId="0D0ADCC6"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46811CDC"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lastRenderedPageBreak/>
              <w:t>4</w:t>
            </w:r>
          </w:p>
        </w:tc>
        <w:tc>
          <w:tcPr>
            <w:tcW w:w="1418" w:type="dxa"/>
            <w:tcBorders>
              <w:top w:val="nil"/>
              <w:left w:val="nil"/>
              <w:bottom w:val="single" w:sz="4" w:space="0" w:color="auto"/>
              <w:right w:val="single" w:sz="4" w:space="0" w:color="auto"/>
            </w:tcBorders>
            <w:shd w:val="clear" w:color="DDEBF7" w:fill="FFFFFF"/>
            <w:vAlign w:val="center"/>
          </w:tcPr>
          <w:p w14:paraId="623CEE40"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TRIBUNALES</w:t>
            </w:r>
          </w:p>
        </w:tc>
        <w:tc>
          <w:tcPr>
            <w:tcW w:w="2126" w:type="dxa"/>
            <w:tcBorders>
              <w:top w:val="nil"/>
              <w:left w:val="nil"/>
              <w:bottom w:val="single" w:sz="4" w:space="0" w:color="auto"/>
              <w:right w:val="single" w:sz="4" w:space="0" w:color="auto"/>
            </w:tcBorders>
            <w:shd w:val="clear" w:color="DDEBF7" w:fill="FFFFFF"/>
            <w:vAlign w:val="center"/>
          </w:tcPr>
          <w:p w14:paraId="568CEE48"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CUMMINS 750 KVA – 600 KW – 902,1 AMP.</w:t>
            </w:r>
          </w:p>
        </w:tc>
        <w:tc>
          <w:tcPr>
            <w:tcW w:w="2410" w:type="dxa"/>
            <w:tcBorders>
              <w:top w:val="nil"/>
              <w:left w:val="nil"/>
              <w:bottom w:val="single" w:sz="4" w:space="0" w:color="auto"/>
              <w:right w:val="single" w:sz="4" w:space="0" w:color="auto"/>
            </w:tcBorders>
            <w:shd w:val="clear" w:color="DDEBF7" w:fill="FFFFFF"/>
            <w:vAlign w:val="center"/>
          </w:tcPr>
          <w:p w14:paraId="779E229C"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252449265</w:t>
            </w:r>
          </w:p>
        </w:tc>
        <w:tc>
          <w:tcPr>
            <w:tcW w:w="997" w:type="dxa"/>
            <w:tcBorders>
              <w:top w:val="nil"/>
              <w:left w:val="nil"/>
              <w:bottom w:val="single" w:sz="4" w:space="0" w:color="auto"/>
              <w:right w:val="single" w:sz="4" w:space="0" w:color="auto"/>
            </w:tcBorders>
            <w:shd w:val="clear" w:color="DDEBF7" w:fill="FFFFFF"/>
            <w:vAlign w:val="center"/>
          </w:tcPr>
          <w:p w14:paraId="08A2AE7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vMerge/>
            <w:tcBorders>
              <w:left w:val="nil"/>
              <w:right w:val="single" w:sz="4" w:space="0" w:color="auto"/>
            </w:tcBorders>
            <w:shd w:val="clear" w:color="DDEBF7" w:fill="FFFFFF"/>
            <w:vAlign w:val="center"/>
          </w:tcPr>
          <w:p w14:paraId="640ACA97" w14:textId="77777777" w:rsidR="006F69F8" w:rsidRPr="0035050A" w:rsidRDefault="006F69F8" w:rsidP="002C634A">
            <w:pPr>
              <w:jc w:val="center"/>
              <w:rPr>
                <w:rFonts w:ascii="Arial" w:eastAsia="Arial" w:hAnsi="Arial" w:cs="Arial"/>
                <w:sz w:val="14"/>
                <w:szCs w:val="14"/>
                <w:lang w:val="es-ES" w:eastAsia="es-ES" w:bidi="es-ES"/>
              </w:rPr>
            </w:pPr>
          </w:p>
        </w:tc>
      </w:tr>
      <w:tr w:rsidR="006F69F8" w:rsidRPr="0035050A" w14:paraId="794091AA"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74C44A34"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5</w:t>
            </w:r>
          </w:p>
        </w:tc>
        <w:tc>
          <w:tcPr>
            <w:tcW w:w="1418" w:type="dxa"/>
            <w:tcBorders>
              <w:top w:val="nil"/>
              <w:left w:val="nil"/>
              <w:bottom w:val="single" w:sz="4" w:space="0" w:color="auto"/>
              <w:right w:val="single" w:sz="4" w:space="0" w:color="auto"/>
            </w:tcBorders>
            <w:shd w:val="clear" w:color="DDEBF7" w:fill="FFFFFF"/>
            <w:vAlign w:val="center"/>
          </w:tcPr>
          <w:p w14:paraId="295FA886"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TRIBUNALES</w:t>
            </w:r>
          </w:p>
        </w:tc>
        <w:tc>
          <w:tcPr>
            <w:tcW w:w="2126" w:type="dxa"/>
            <w:tcBorders>
              <w:top w:val="nil"/>
              <w:left w:val="nil"/>
              <w:bottom w:val="single" w:sz="4" w:space="0" w:color="auto"/>
              <w:right w:val="single" w:sz="4" w:space="0" w:color="auto"/>
            </w:tcBorders>
            <w:shd w:val="clear" w:color="DDEBF7" w:fill="FFFFFF"/>
            <w:vAlign w:val="center"/>
          </w:tcPr>
          <w:p w14:paraId="55D0EB6E"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CUMMINS 290 KVA – 232 KW – 761 AMP.</w:t>
            </w:r>
          </w:p>
        </w:tc>
        <w:tc>
          <w:tcPr>
            <w:tcW w:w="2410" w:type="dxa"/>
            <w:tcBorders>
              <w:top w:val="nil"/>
              <w:left w:val="nil"/>
              <w:bottom w:val="single" w:sz="4" w:space="0" w:color="auto"/>
              <w:right w:val="single" w:sz="4" w:space="0" w:color="auto"/>
            </w:tcBorders>
            <w:shd w:val="clear" w:color="DDEBF7" w:fill="FFFFFF"/>
            <w:vAlign w:val="center"/>
          </w:tcPr>
          <w:p w14:paraId="4AE4B12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141761</w:t>
            </w:r>
          </w:p>
        </w:tc>
        <w:tc>
          <w:tcPr>
            <w:tcW w:w="997" w:type="dxa"/>
            <w:tcBorders>
              <w:top w:val="nil"/>
              <w:left w:val="nil"/>
              <w:bottom w:val="single" w:sz="4" w:space="0" w:color="auto"/>
              <w:right w:val="single" w:sz="4" w:space="0" w:color="auto"/>
            </w:tcBorders>
            <w:shd w:val="clear" w:color="DDEBF7" w:fill="FFFFFF"/>
            <w:vAlign w:val="center"/>
          </w:tcPr>
          <w:p w14:paraId="426C147B"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vMerge/>
            <w:tcBorders>
              <w:left w:val="nil"/>
              <w:bottom w:val="single" w:sz="4" w:space="0" w:color="auto"/>
              <w:right w:val="single" w:sz="4" w:space="0" w:color="auto"/>
            </w:tcBorders>
            <w:shd w:val="clear" w:color="DDEBF7" w:fill="FFFFFF"/>
            <w:vAlign w:val="center"/>
          </w:tcPr>
          <w:p w14:paraId="475A9630" w14:textId="77777777" w:rsidR="006F69F8" w:rsidRPr="0035050A" w:rsidRDefault="006F69F8" w:rsidP="002C634A">
            <w:pPr>
              <w:jc w:val="center"/>
              <w:rPr>
                <w:rFonts w:ascii="Arial" w:eastAsia="Arial" w:hAnsi="Arial" w:cs="Arial"/>
                <w:sz w:val="14"/>
                <w:szCs w:val="14"/>
                <w:lang w:val="es-ES" w:eastAsia="es-ES" w:bidi="es-ES"/>
              </w:rPr>
            </w:pPr>
          </w:p>
        </w:tc>
      </w:tr>
      <w:tr w:rsidR="006F69F8" w:rsidRPr="0035050A" w14:paraId="20C0866F"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3D212BFB"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6</w:t>
            </w:r>
          </w:p>
        </w:tc>
        <w:tc>
          <w:tcPr>
            <w:tcW w:w="1418" w:type="dxa"/>
            <w:tcBorders>
              <w:top w:val="nil"/>
              <w:left w:val="nil"/>
              <w:bottom w:val="single" w:sz="4" w:space="0" w:color="auto"/>
              <w:right w:val="single" w:sz="4" w:space="0" w:color="auto"/>
            </w:tcBorders>
            <w:shd w:val="clear" w:color="BDD7EE" w:fill="FFFFFF"/>
            <w:vAlign w:val="center"/>
          </w:tcPr>
          <w:p w14:paraId="3CA11486"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HERNANDO MORALES MOLINA</w:t>
            </w:r>
          </w:p>
        </w:tc>
        <w:tc>
          <w:tcPr>
            <w:tcW w:w="2126" w:type="dxa"/>
            <w:tcBorders>
              <w:top w:val="nil"/>
              <w:left w:val="nil"/>
              <w:bottom w:val="single" w:sz="4" w:space="0" w:color="auto"/>
              <w:right w:val="single" w:sz="4" w:space="0" w:color="auto"/>
            </w:tcBorders>
            <w:shd w:val="clear" w:color="BDD7EE" w:fill="FFFFFF"/>
            <w:vAlign w:val="center"/>
          </w:tcPr>
          <w:p w14:paraId="0A9D387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DOOSAN 775 KVA – 620KW – 2.034 AMP.</w:t>
            </w:r>
          </w:p>
        </w:tc>
        <w:tc>
          <w:tcPr>
            <w:tcW w:w="2410" w:type="dxa"/>
            <w:tcBorders>
              <w:top w:val="nil"/>
              <w:left w:val="nil"/>
              <w:bottom w:val="single" w:sz="4" w:space="0" w:color="auto"/>
              <w:right w:val="single" w:sz="4" w:space="0" w:color="auto"/>
            </w:tcBorders>
            <w:shd w:val="clear" w:color="BDD7EE" w:fill="FFFFFF"/>
            <w:vAlign w:val="center"/>
          </w:tcPr>
          <w:p w14:paraId="4C8AFFC5"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DV2200G14713569</w:t>
            </w:r>
          </w:p>
        </w:tc>
        <w:tc>
          <w:tcPr>
            <w:tcW w:w="997" w:type="dxa"/>
            <w:tcBorders>
              <w:top w:val="nil"/>
              <w:left w:val="nil"/>
              <w:bottom w:val="single" w:sz="4" w:space="0" w:color="auto"/>
              <w:right w:val="single" w:sz="4" w:space="0" w:color="auto"/>
            </w:tcBorders>
            <w:shd w:val="clear" w:color="BDD7EE" w:fill="FFFFFF"/>
            <w:vAlign w:val="center"/>
          </w:tcPr>
          <w:p w14:paraId="0B8315AA"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tcBorders>
              <w:top w:val="nil"/>
              <w:left w:val="nil"/>
              <w:bottom w:val="single" w:sz="4" w:space="0" w:color="auto"/>
              <w:right w:val="single" w:sz="4" w:space="0" w:color="auto"/>
            </w:tcBorders>
            <w:shd w:val="clear" w:color="BDD7EE" w:fill="FFFFFF"/>
            <w:vAlign w:val="center"/>
          </w:tcPr>
          <w:p w14:paraId="3EE2E037"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420</w:t>
            </w:r>
          </w:p>
        </w:tc>
      </w:tr>
      <w:tr w:rsidR="006F69F8" w:rsidRPr="0035050A" w14:paraId="03343B5E"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14F20BBF"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7</w:t>
            </w:r>
          </w:p>
        </w:tc>
        <w:tc>
          <w:tcPr>
            <w:tcW w:w="1418" w:type="dxa"/>
            <w:tcBorders>
              <w:top w:val="nil"/>
              <w:left w:val="nil"/>
              <w:bottom w:val="single" w:sz="4" w:space="0" w:color="auto"/>
              <w:right w:val="single" w:sz="4" w:space="0" w:color="auto"/>
            </w:tcBorders>
            <w:shd w:val="clear" w:color="DDEBF7" w:fill="FFFFFF"/>
            <w:vAlign w:val="center"/>
          </w:tcPr>
          <w:p w14:paraId="24B95370"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SAN MARTIN CALLE 7 # 30ª-02/10</w:t>
            </w:r>
          </w:p>
        </w:tc>
        <w:tc>
          <w:tcPr>
            <w:tcW w:w="2126" w:type="dxa"/>
            <w:tcBorders>
              <w:top w:val="nil"/>
              <w:left w:val="nil"/>
              <w:bottom w:val="single" w:sz="4" w:space="0" w:color="auto"/>
              <w:right w:val="single" w:sz="4" w:space="0" w:color="auto"/>
            </w:tcBorders>
            <w:shd w:val="clear" w:color="DDEBF7" w:fill="FFFFFF"/>
            <w:vAlign w:val="center"/>
          </w:tcPr>
          <w:p w14:paraId="74C2BA3D"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CATERPILLAR C32 – KVA 1000</w:t>
            </w:r>
          </w:p>
        </w:tc>
        <w:tc>
          <w:tcPr>
            <w:tcW w:w="2410" w:type="dxa"/>
            <w:tcBorders>
              <w:top w:val="nil"/>
              <w:left w:val="nil"/>
              <w:bottom w:val="single" w:sz="4" w:space="0" w:color="auto"/>
              <w:right w:val="single" w:sz="4" w:space="0" w:color="auto"/>
            </w:tcBorders>
            <w:shd w:val="clear" w:color="DDEBF7" w:fill="FFFFFF"/>
            <w:vAlign w:val="center"/>
          </w:tcPr>
          <w:p w14:paraId="6D6FAC18"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85L00110</w:t>
            </w:r>
          </w:p>
        </w:tc>
        <w:tc>
          <w:tcPr>
            <w:tcW w:w="997" w:type="dxa"/>
            <w:tcBorders>
              <w:top w:val="nil"/>
              <w:left w:val="nil"/>
              <w:bottom w:val="single" w:sz="4" w:space="0" w:color="auto"/>
              <w:right w:val="single" w:sz="4" w:space="0" w:color="auto"/>
            </w:tcBorders>
            <w:shd w:val="clear" w:color="DDEBF7" w:fill="FFFFFF"/>
            <w:vAlign w:val="center"/>
          </w:tcPr>
          <w:p w14:paraId="702A1152"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vMerge w:val="restart"/>
            <w:tcBorders>
              <w:top w:val="nil"/>
              <w:left w:val="nil"/>
              <w:right w:val="single" w:sz="4" w:space="0" w:color="auto"/>
            </w:tcBorders>
            <w:shd w:val="clear" w:color="DDEBF7" w:fill="FFFFFF"/>
            <w:vAlign w:val="center"/>
          </w:tcPr>
          <w:p w14:paraId="18E779B1"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3000</w:t>
            </w:r>
          </w:p>
        </w:tc>
      </w:tr>
      <w:tr w:rsidR="006F69F8" w:rsidRPr="0035050A" w14:paraId="5C47E068"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05D6443E"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8</w:t>
            </w:r>
          </w:p>
        </w:tc>
        <w:tc>
          <w:tcPr>
            <w:tcW w:w="1418" w:type="dxa"/>
            <w:tcBorders>
              <w:top w:val="nil"/>
              <w:left w:val="nil"/>
              <w:bottom w:val="single" w:sz="4" w:space="0" w:color="auto"/>
              <w:right w:val="single" w:sz="4" w:space="0" w:color="auto"/>
            </w:tcBorders>
            <w:shd w:val="clear" w:color="BDD7EE" w:fill="FFFFFF"/>
            <w:vAlign w:val="center"/>
          </w:tcPr>
          <w:p w14:paraId="0804AFC2"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SAN MARTIN CALLE 7 # 30ª-02/10</w:t>
            </w:r>
          </w:p>
        </w:tc>
        <w:tc>
          <w:tcPr>
            <w:tcW w:w="2126" w:type="dxa"/>
            <w:tcBorders>
              <w:top w:val="nil"/>
              <w:left w:val="nil"/>
              <w:bottom w:val="single" w:sz="4" w:space="0" w:color="auto"/>
              <w:right w:val="single" w:sz="4" w:space="0" w:color="auto"/>
            </w:tcBorders>
            <w:shd w:val="clear" w:color="BDD7EE" w:fill="FFFFFF"/>
            <w:vAlign w:val="center"/>
          </w:tcPr>
          <w:p w14:paraId="36D7568C"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KOHLER 45OROZD71 – KVA 500.</w:t>
            </w:r>
          </w:p>
        </w:tc>
        <w:tc>
          <w:tcPr>
            <w:tcW w:w="2410" w:type="dxa"/>
            <w:tcBorders>
              <w:top w:val="nil"/>
              <w:left w:val="nil"/>
              <w:bottom w:val="single" w:sz="4" w:space="0" w:color="auto"/>
              <w:right w:val="single" w:sz="4" w:space="0" w:color="auto"/>
            </w:tcBorders>
            <w:shd w:val="clear" w:color="BDD7EE" w:fill="FFFFFF"/>
            <w:vAlign w:val="center"/>
          </w:tcPr>
          <w:p w14:paraId="7E200277"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YB3873416</w:t>
            </w:r>
          </w:p>
        </w:tc>
        <w:tc>
          <w:tcPr>
            <w:tcW w:w="997" w:type="dxa"/>
            <w:tcBorders>
              <w:top w:val="nil"/>
              <w:left w:val="nil"/>
              <w:bottom w:val="single" w:sz="4" w:space="0" w:color="auto"/>
              <w:right w:val="single" w:sz="4" w:space="0" w:color="auto"/>
            </w:tcBorders>
            <w:shd w:val="clear" w:color="BDD7EE" w:fill="FFFFFF"/>
            <w:vAlign w:val="center"/>
          </w:tcPr>
          <w:p w14:paraId="2D0B7EBA"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vMerge/>
            <w:tcBorders>
              <w:left w:val="nil"/>
              <w:bottom w:val="single" w:sz="4" w:space="0" w:color="auto"/>
              <w:right w:val="single" w:sz="4" w:space="0" w:color="auto"/>
            </w:tcBorders>
            <w:shd w:val="clear" w:color="BDD7EE" w:fill="FFFFFF"/>
            <w:vAlign w:val="center"/>
          </w:tcPr>
          <w:p w14:paraId="2D0963D6" w14:textId="77777777" w:rsidR="006F69F8" w:rsidRPr="0035050A" w:rsidRDefault="006F69F8" w:rsidP="002C634A">
            <w:pPr>
              <w:jc w:val="center"/>
              <w:rPr>
                <w:rFonts w:ascii="Arial" w:eastAsia="Arial" w:hAnsi="Arial" w:cs="Arial"/>
                <w:sz w:val="14"/>
                <w:szCs w:val="14"/>
                <w:lang w:val="es-ES" w:eastAsia="es-ES" w:bidi="es-ES"/>
              </w:rPr>
            </w:pPr>
          </w:p>
        </w:tc>
      </w:tr>
      <w:tr w:rsidR="006F69F8" w:rsidRPr="0035050A" w14:paraId="417B27DC" w14:textId="77777777" w:rsidTr="002762E0">
        <w:trPr>
          <w:trHeight w:val="300"/>
        </w:trPr>
        <w:tc>
          <w:tcPr>
            <w:tcW w:w="562" w:type="dxa"/>
            <w:tcBorders>
              <w:top w:val="nil"/>
              <w:left w:val="single" w:sz="4" w:space="0" w:color="auto"/>
              <w:bottom w:val="single" w:sz="4" w:space="0" w:color="auto"/>
              <w:right w:val="single" w:sz="4" w:space="0" w:color="auto"/>
            </w:tcBorders>
            <w:noWrap/>
            <w:vAlign w:val="center"/>
            <w:hideMark/>
          </w:tcPr>
          <w:p w14:paraId="4C78E38D"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9</w:t>
            </w:r>
          </w:p>
        </w:tc>
        <w:tc>
          <w:tcPr>
            <w:tcW w:w="1418" w:type="dxa"/>
            <w:tcBorders>
              <w:top w:val="nil"/>
              <w:left w:val="nil"/>
              <w:bottom w:val="single" w:sz="4" w:space="0" w:color="auto"/>
              <w:right w:val="single" w:sz="4" w:space="0" w:color="auto"/>
            </w:tcBorders>
            <w:shd w:val="clear" w:color="DDEBF7" w:fill="FFFFFF"/>
            <w:vAlign w:val="center"/>
          </w:tcPr>
          <w:p w14:paraId="54BE7608"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CALLE 72</w:t>
            </w:r>
          </w:p>
        </w:tc>
        <w:tc>
          <w:tcPr>
            <w:tcW w:w="2126" w:type="dxa"/>
            <w:tcBorders>
              <w:top w:val="nil"/>
              <w:left w:val="nil"/>
              <w:bottom w:val="single" w:sz="4" w:space="0" w:color="auto"/>
              <w:right w:val="single" w:sz="4" w:space="0" w:color="auto"/>
            </w:tcBorders>
            <w:shd w:val="clear" w:color="DDEBF7" w:fill="FFFFFF"/>
            <w:vAlign w:val="center"/>
          </w:tcPr>
          <w:p w14:paraId="29C2FAA2"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Grupo electrógeno KOHLER 45OROZD71 – KVA 500.</w:t>
            </w:r>
          </w:p>
        </w:tc>
        <w:tc>
          <w:tcPr>
            <w:tcW w:w="2410" w:type="dxa"/>
            <w:tcBorders>
              <w:top w:val="nil"/>
              <w:left w:val="nil"/>
              <w:bottom w:val="single" w:sz="4" w:space="0" w:color="auto"/>
              <w:right w:val="single" w:sz="4" w:space="0" w:color="auto"/>
            </w:tcBorders>
            <w:shd w:val="clear" w:color="DDEBF7" w:fill="FFFFFF"/>
            <w:vAlign w:val="center"/>
          </w:tcPr>
          <w:p w14:paraId="3815D7A4"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Ref. YB3873416</w:t>
            </w:r>
          </w:p>
        </w:tc>
        <w:tc>
          <w:tcPr>
            <w:tcW w:w="997" w:type="dxa"/>
            <w:tcBorders>
              <w:top w:val="nil"/>
              <w:left w:val="nil"/>
              <w:bottom w:val="single" w:sz="4" w:space="0" w:color="auto"/>
              <w:right w:val="single" w:sz="4" w:space="0" w:color="auto"/>
            </w:tcBorders>
            <w:shd w:val="clear" w:color="DDEBF7" w:fill="FFFFFF"/>
            <w:vAlign w:val="center"/>
          </w:tcPr>
          <w:p w14:paraId="38FE90A9"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1</w:t>
            </w:r>
          </w:p>
        </w:tc>
        <w:tc>
          <w:tcPr>
            <w:tcW w:w="997" w:type="dxa"/>
            <w:tcBorders>
              <w:top w:val="nil"/>
              <w:left w:val="nil"/>
              <w:bottom w:val="single" w:sz="4" w:space="0" w:color="auto"/>
              <w:right w:val="single" w:sz="4" w:space="0" w:color="auto"/>
            </w:tcBorders>
            <w:shd w:val="clear" w:color="DDEBF7" w:fill="FFFFFF"/>
            <w:vAlign w:val="center"/>
          </w:tcPr>
          <w:p w14:paraId="19007452" w14:textId="77777777" w:rsidR="006F69F8" w:rsidRPr="0035050A" w:rsidRDefault="006F69F8" w:rsidP="002C634A">
            <w:pPr>
              <w:jc w:val="center"/>
              <w:rPr>
                <w:rFonts w:ascii="Arial" w:eastAsia="Arial" w:hAnsi="Arial" w:cs="Arial"/>
                <w:sz w:val="14"/>
                <w:szCs w:val="14"/>
                <w:lang w:val="es-ES" w:eastAsia="es-ES" w:bidi="es-ES"/>
              </w:rPr>
            </w:pPr>
            <w:r w:rsidRPr="0035050A">
              <w:rPr>
                <w:rFonts w:ascii="Arial" w:eastAsia="Arial" w:hAnsi="Arial" w:cs="Arial"/>
                <w:sz w:val="14"/>
                <w:szCs w:val="14"/>
                <w:lang w:val="es-ES" w:eastAsia="es-ES" w:bidi="es-ES"/>
              </w:rPr>
              <w:t>80</w:t>
            </w:r>
          </w:p>
        </w:tc>
      </w:tr>
    </w:tbl>
    <w:p w14:paraId="64045E63" w14:textId="77777777" w:rsidR="00126F49" w:rsidRPr="0035050A" w:rsidRDefault="00126F49" w:rsidP="002C634A">
      <w:pPr>
        <w:pStyle w:val="Ttulo1"/>
        <w:jc w:val="both"/>
        <w:rPr>
          <w:b w:val="0"/>
          <w:bCs w:val="0"/>
          <w:sz w:val="24"/>
          <w:szCs w:val="24"/>
        </w:rPr>
      </w:pPr>
    </w:p>
    <w:p w14:paraId="5A92466A" w14:textId="77777777" w:rsidR="00EC39CA" w:rsidRPr="0035050A" w:rsidRDefault="00EC39CA" w:rsidP="002C634A">
      <w:pPr>
        <w:pStyle w:val="Ttulo1"/>
        <w:jc w:val="both"/>
      </w:pPr>
      <w:r w:rsidRPr="0035050A">
        <w:t>OBLIGACIONES ESPECÍFICAS DEL CONTRATISTA</w:t>
      </w:r>
    </w:p>
    <w:p w14:paraId="2504B014" w14:textId="77777777" w:rsidR="00EC39CA" w:rsidRPr="0035050A" w:rsidRDefault="00EC39CA" w:rsidP="002C634A">
      <w:pPr>
        <w:pStyle w:val="Ttulo1"/>
        <w:jc w:val="both"/>
        <w:rPr>
          <w:b w:val="0"/>
          <w:bCs w:val="0"/>
        </w:rPr>
      </w:pPr>
    </w:p>
    <w:p w14:paraId="38A42733" w14:textId="77777777" w:rsidR="00EC39CA" w:rsidRPr="0035050A" w:rsidRDefault="00EC39CA" w:rsidP="002C634A">
      <w:pPr>
        <w:pStyle w:val="Ttulo1"/>
        <w:jc w:val="both"/>
        <w:rPr>
          <w:b w:val="0"/>
          <w:bCs w:val="0"/>
        </w:rPr>
      </w:pPr>
      <w:r w:rsidRPr="0035050A">
        <w:rPr>
          <w:b w:val="0"/>
          <w:bCs w:val="0"/>
        </w:rPr>
        <w:t>El contratista deberá cumplir, además de las obligaciones generales establecidas en la normatividad vigente, con las siguientes obligaciones específicas:</w:t>
      </w:r>
    </w:p>
    <w:p w14:paraId="0C80AF70" w14:textId="77777777" w:rsidR="00EC39CA" w:rsidRPr="0035050A" w:rsidRDefault="00EC39CA" w:rsidP="002C634A">
      <w:pPr>
        <w:pStyle w:val="Ttulo1"/>
        <w:jc w:val="both"/>
        <w:rPr>
          <w:b w:val="0"/>
          <w:bCs w:val="0"/>
        </w:rPr>
      </w:pPr>
    </w:p>
    <w:p w14:paraId="1DBF20FE" w14:textId="77777777" w:rsidR="00B4227F" w:rsidRPr="0035050A" w:rsidRDefault="00EC39CA" w:rsidP="002C634A">
      <w:pPr>
        <w:pStyle w:val="Ttulo1"/>
        <w:numPr>
          <w:ilvl w:val="0"/>
          <w:numId w:val="37"/>
        </w:numPr>
        <w:jc w:val="both"/>
        <w:rPr>
          <w:b w:val="0"/>
          <w:bCs w:val="0"/>
        </w:rPr>
      </w:pPr>
      <w:r w:rsidRPr="0035050A">
        <w:rPr>
          <w:b w:val="0"/>
          <w:bCs w:val="0"/>
        </w:rPr>
        <w:t>Suministrar el combustible ACPM requerido por la Entidad, una vez cumplidos los requisitos de perfeccionamiento y ejecución del contrato, conforme a las solicitudes formuladas por el supervisor técnico y de acuerdo con la capacidad de las plantas de generación eléctrica de emergencia.</w:t>
      </w:r>
    </w:p>
    <w:p w14:paraId="62044DA4" w14:textId="77777777" w:rsidR="00B4227F" w:rsidRPr="0035050A" w:rsidRDefault="00EC39CA" w:rsidP="002C634A">
      <w:pPr>
        <w:pStyle w:val="Ttulo1"/>
        <w:numPr>
          <w:ilvl w:val="0"/>
          <w:numId w:val="37"/>
        </w:numPr>
        <w:jc w:val="both"/>
        <w:rPr>
          <w:b w:val="0"/>
          <w:bCs w:val="0"/>
        </w:rPr>
      </w:pPr>
      <w:r w:rsidRPr="0035050A">
        <w:rPr>
          <w:b w:val="0"/>
          <w:bCs w:val="0"/>
        </w:rPr>
        <w:t>Atender las solicitudes de suministro de combustible dentro de un plazo máximo de seis (6) horas contadas a partir del requerimiento efectuado por la supervisión técnica del contrato.</w:t>
      </w:r>
    </w:p>
    <w:p w14:paraId="70C2A658" w14:textId="77777777" w:rsidR="00B4227F" w:rsidRPr="0035050A" w:rsidRDefault="00EC39CA" w:rsidP="002C634A">
      <w:pPr>
        <w:pStyle w:val="Ttulo1"/>
        <w:numPr>
          <w:ilvl w:val="0"/>
          <w:numId w:val="37"/>
        </w:numPr>
        <w:jc w:val="both"/>
        <w:rPr>
          <w:b w:val="0"/>
          <w:bCs w:val="0"/>
        </w:rPr>
      </w:pPr>
      <w:r w:rsidRPr="0035050A">
        <w:rPr>
          <w:b w:val="0"/>
          <w:bCs w:val="0"/>
        </w:rPr>
        <w:t>Realizar el transporte del combustible ACPM hasta los inmuebles del Nivel Central de la Rama Judicial ubicados en la ciudad de Bogotá, D. C., conforme a lo establecido en los documentos del proceso, garantizando su entrega directa, segura y en las condiciones requeridas en las plantas generadoras de energía.</w:t>
      </w:r>
    </w:p>
    <w:p w14:paraId="6F025D29" w14:textId="77777777" w:rsidR="00B4227F" w:rsidRPr="0035050A" w:rsidRDefault="00EC39CA" w:rsidP="002C634A">
      <w:pPr>
        <w:pStyle w:val="Ttulo1"/>
        <w:numPr>
          <w:ilvl w:val="0"/>
          <w:numId w:val="37"/>
        </w:numPr>
        <w:jc w:val="both"/>
        <w:rPr>
          <w:b w:val="0"/>
          <w:bCs w:val="0"/>
        </w:rPr>
      </w:pPr>
      <w:r w:rsidRPr="0035050A">
        <w:rPr>
          <w:b w:val="0"/>
          <w:bCs w:val="0"/>
        </w:rPr>
        <w:t>Garantizar que el combustible suministrado provenga de fuentes legales debidamente registradas en el Sistema de Información de Combustibles Líquidos – SICOM, en cumplimiento de la normativa vigente del sector de hidrocarburos.</w:t>
      </w:r>
    </w:p>
    <w:p w14:paraId="4B6DD451" w14:textId="77777777" w:rsidR="00B4227F" w:rsidRPr="0035050A" w:rsidRDefault="00EC39CA" w:rsidP="002C634A">
      <w:pPr>
        <w:pStyle w:val="Ttulo1"/>
        <w:numPr>
          <w:ilvl w:val="0"/>
          <w:numId w:val="37"/>
        </w:numPr>
        <w:jc w:val="both"/>
        <w:rPr>
          <w:b w:val="0"/>
          <w:bCs w:val="0"/>
        </w:rPr>
      </w:pPr>
      <w:r w:rsidRPr="0035050A">
        <w:rPr>
          <w:b w:val="0"/>
          <w:bCs w:val="0"/>
        </w:rPr>
        <w:t>Cumplir con las disposiciones técnicas, ambientales y de seguridad establecidas en el Decreto 1073 de 2015 y demás normas que lo modifiquen, adicionen o sustituyan, así como aquellas aplicables al transporte de combustibles y mercancías peligrosas.</w:t>
      </w:r>
    </w:p>
    <w:p w14:paraId="003B7C67" w14:textId="77777777" w:rsidR="00B4227F" w:rsidRPr="0035050A" w:rsidRDefault="00EC39CA" w:rsidP="002C634A">
      <w:pPr>
        <w:pStyle w:val="Ttulo1"/>
        <w:numPr>
          <w:ilvl w:val="0"/>
          <w:numId w:val="37"/>
        </w:numPr>
        <w:jc w:val="both"/>
        <w:rPr>
          <w:b w:val="0"/>
          <w:bCs w:val="0"/>
        </w:rPr>
      </w:pPr>
      <w:r w:rsidRPr="0035050A">
        <w:rPr>
          <w:b w:val="0"/>
          <w:bCs w:val="0"/>
        </w:rPr>
        <w:t>Presentar informes mensuales consolidados del consumo de ACPM, los cuales deberán incluir como mínimo el detalle de las entregas realizadas, análisis de variaciones y saldo pendiente por ejecutar.</w:t>
      </w:r>
    </w:p>
    <w:p w14:paraId="2D65B6FD" w14:textId="77777777" w:rsidR="00B4227F" w:rsidRPr="0035050A" w:rsidRDefault="00EC39CA" w:rsidP="002C634A">
      <w:pPr>
        <w:pStyle w:val="Ttulo1"/>
        <w:numPr>
          <w:ilvl w:val="0"/>
          <w:numId w:val="37"/>
        </w:numPr>
        <w:jc w:val="both"/>
        <w:rPr>
          <w:b w:val="0"/>
          <w:bCs w:val="0"/>
        </w:rPr>
      </w:pPr>
      <w:r w:rsidRPr="0035050A">
        <w:rPr>
          <w:b w:val="0"/>
          <w:bCs w:val="0"/>
        </w:rPr>
        <w:t>Ejecutar las entregas de manera oportuna, conforme a los requerimientos formulados por el supervisor del contrato, garantizando la operación continua de las plantas de generación eléctrica de emergencia.</w:t>
      </w:r>
    </w:p>
    <w:p w14:paraId="14FB6E5C" w14:textId="77777777" w:rsidR="00B4227F" w:rsidRPr="0035050A" w:rsidRDefault="00EC39CA" w:rsidP="002C634A">
      <w:pPr>
        <w:pStyle w:val="Ttulo1"/>
        <w:numPr>
          <w:ilvl w:val="0"/>
          <w:numId w:val="37"/>
        </w:numPr>
        <w:jc w:val="both"/>
        <w:rPr>
          <w:b w:val="0"/>
          <w:bCs w:val="0"/>
        </w:rPr>
      </w:pPr>
      <w:r w:rsidRPr="0035050A">
        <w:rPr>
          <w:b w:val="0"/>
          <w:bCs w:val="0"/>
        </w:rPr>
        <w:t>Llevar control detallado del suministro de combustible, dejando constancia de cada entrega mediante acta o soporte de suministro debidamente suscrito por el contratista y el supervisor técnico del contrato.</w:t>
      </w:r>
    </w:p>
    <w:p w14:paraId="5EC9A61B" w14:textId="77777777" w:rsidR="00B4227F" w:rsidRPr="0035050A" w:rsidRDefault="00EC39CA" w:rsidP="002C634A">
      <w:pPr>
        <w:pStyle w:val="Ttulo1"/>
        <w:numPr>
          <w:ilvl w:val="0"/>
          <w:numId w:val="37"/>
        </w:numPr>
        <w:jc w:val="both"/>
        <w:rPr>
          <w:b w:val="0"/>
          <w:bCs w:val="0"/>
        </w:rPr>
      </w:pPr>
      <w:r w:rsidRPr="0035050A">
        <w:rPr>
          <w:b w:val="0"/>
          <w:bCs w:val="0"/>
        </w:rPr>
        <w:t>Remitir al supervisor administrativo, previo a la presentación de la factura, los soportes de los suministros realizados durante el periodo correspondiente, en medio físico o digital, indicando como mínimo la fecha de entrega, ubicación del suministro y cantidad de ACPM suministrado.</w:t>
      </w:r>
    </w:p>
    <w:p w14:paraId="398FF126" w14:textId="77777777" w:rsidR="00B4227F" w:rsidRPr="0035050A" w:rsidRDefault="00EC39CA" w:rsidP="002C634A">
      <w:pPr>
        <w:pStyle w:val="Ttulo1"/>
        <w:numPr>
          <w:ilvl w:val="0"/>
          <w:numId w:val="37"/>
        </w:numPr>
        <w:jc w:val="both"/>
        <w:rPr>
          <w:b w:val="0"/>
          <w:bCs w:val="0"/>
        </w:rPr>
      </w:pPr>
      <w:r w:rsidRPr="0035050A">
        <w:rPr>
          <w:b w:val="0"/>
          <w:bCs w:val="0"/>
        </w:rPr>
        <w:t>Abstenerse de suministrar combustible en cuantía superior al valor total del contrato; en caso contrario, los valores suministrados en exceso serán asumidos exclusivamente por el contratista, sin que exista obligación de pago por parte de la Entidad.</w:t>
      </w:r>
    </w:p>
    <w:p w14:paraId="525A2207" w14:textId="77777777" w:rsidR="00B4227F" w:rsidRPr="0035050A" w:rsidRDefault="00EC39CA" w:rsidP="002C634A">
      <w:pPr>
        <w:pStyle w:val="Ttulo1"/>
        <w:numPr>
          <w:ilvl w:val="0"/>
          <w:numId w:val="37"/>
        </w:numPr>
        <w:jc w:val="both"/>
        <w:rPr>
          <w:b w:val="0"/>
          <w:bCs w:val="0"/>
        </w:rPr>
      </w:pPr>
      <w:r w:rsidRPr="0035050A">
        <w:rPr>
          <w:b w:val="0"/>
          <w:bCs w:val="0"/>
        </w:rPr>
        <w:lastRenderedPageBreak/>
        <w:t>Presentar la facturación correspondiente de conformidad con los suministros efectivamente realizados, dando cumplimiento a la normativa fiscal y contractual vigente.</w:t>
      </w:r>
    </w:p>
    <w:p w14:paraId="1EA82595" w14:textId="397C86B8" w:rsidR="00B4227F" w:rsidRPr="0035050A" w:rsidRDefault="00EC39CA" w:rsidP="002C634A">
      <w:pPr>
        <w:pStyle w:val="Ttulo1"/>
        <w:numPr>
          <w:ilvl w:val="0"/>
          <w:numId w:val="37"/>
        </w:numPr>
        <w:jc w:val="both"/>
        <w:rPr>
          <w:b w:val="0"/>
          <w:bCs w:val="0"/>
        </w:rPr>
      </w:pPr>
      <w:r w:rsidRPr="0035050A">
        <w:rPr>
          <w:b w:val="0"/>
          <w:bCs w:val="0"/>
        </w:rPr>
        <w:t>Responder por la calidad del combustible suministrado y</w:t>
      </w:r>
      <w:r w:rsidR="0049763E" w:rsidRPr="0035050A">
        <w:rPr>
          <w:b w:val="0"/>
          <w:bCs w:val="0"/>
        </w:rPr>
        <w:t xml:space="preserve"> por cualquier daño o perjuicio que se cause </w:t>
      </w:r>
      <w:r w:rsidRPr="0035050A">
        <w:rPr>
          <w:b w:val="0"/>
          <w:bCs w:val="0"/>
        </w:rPr>
        <w:t>a la Entidad como consecuencia de suministros defectuosos o del incumplimiento de las obligaciones contractuales, de conformidad con lo previsto en el numeral 4 del artículo 5 de la Ley 80 de 1993.</w:t>
      </w:r>
    </w:p>
    <w:p w14:paraId="1C313D27" w14:textId="77777777" w:rsidR="0049763E" w:rsidRPr="0035050A" w:rsidRDefault="0049763E" w:rsidP="002C634A">
      <w:pPr>
        <w:pStyle w:val="Prrafodelista"/>
        <w:numPr>
          <w:ilvl w:val="0"/>
          <w:numId w:val="37"/>
        </w:numPr>
        <w:spacing w:after="0" w:line="240" w:lineRule="auto"/>
        <w:rPr>
          <w:rFonts w:ascii="Arial" w:eastAsia="Arial" w:hAnsi="Arial" w:cs="Arial"/>
          <w:lang w:val="es-ES"/>
        </w:rPr>
      </w:pPr>
      <w:r w:rsidRPr="0035050A">
        <w:rPr>
          <w:rFonts w:ascii="Arial" w:eastAsia="Arial" w:hAnsi="Arial" w:cs="Arial"/>
          <w:lang w:val="es-ES"/>
        </w:rPr>
        <w:t>Permitir y facilitar la supervisión del contrato, suministrando la información y documentación que requiera la Entidad para verificar la correcta ejecución contractual, así como la información necesaria para la elaboración del acta de liquidación, cuando a ello haya lugar.</w:t>
      </w:r>
    </w:p>
    <w:p w14:paraId="6BB57CBD" w14:textId="77777777" w:rsidR="00B4227F" w:rsidRPr="0035050A" w:rsidRDefault="00EC39CA" w:rsidP="002C634A">
      <w:pPr>
        <w:pStyle w:val="Ttulo1"/>
        <w:numPr>
          <w:ilvl w:val="0"/>
          <w:numId w:val="37"/>
        </w:numPr>
        <w:jc w:val="both"/>
        <w:rPr>
          <w:b w:val="0"/>
          <w:bCs w:val="0"/>
        </w:rPr>
      </w:pPr>
      <w:r w:rsidRPr="0035050A">
        <w:rPr>
          <w:b w:val="0"/>
          <w:bCs w:val="0"/>
        </w:rPr>
        <w:t>Asumir todos los costos y gastos derivados de la ejecución del contrato, sin que se generen cobros adicionales para la Entidad.</w:t>
      </w:r>
    </w:p>
    <w:p w14:paraId="0F2DC060" w14:textId="12952F88" w:rsidR="00B4227F" w:rsidRPr="0035050A" w:rsidRDefault="00EC39CA" w:rsidP="002C634A">
      <w:pPr>
        <w:pStyle w:val="Ttulo1"/>
        <w:numPr>
          <w:ilvl w:val="0"/>
          <w:numId w:val="37"/>
        </w:numPr>
        <w:jc w:val="both"/>
        <w:rPr>
          <w:b w:val="0"/>
          <w:bCs w:val="0"/>
        </w:rPr>
      </w:pPr>
      <w:r w:rsidRPr="0035050A">
        <w:rPr>
          <w:b w:val="0"/>
          <w:bCs w:val="0"/>
        </w:rPr>
        <w:t xml:space="preserve">Disponer de canales de atención y contacto digital (correo electrónico o plataforma transaccional), </w:t>
      </w:r>
      <w:r w:rsidR="0049763E" w:rsidRPr="0035050A">
        <w:rPr>
          <w:b w:val="0"/>
          <w:bCs w:val="0"/>
        </w:rPr>
        <w:t>que permita realizar la solicitud de suministro de Combustible a los equipos de la entidad, de acuerdo con las cantidades y características establecidas por la Nación – Consejo Superior de la Judicatura – Dirección Ejecutiva de Administración Judicial.</w:t>
      </w:r>
    </w:p>
    <w:p w14:paraId="1F047B7D" w14:textId="69F8F722" w:rsidR="006F69F8" w:rsidRPr="0035050A" w:rsidRDefault="00EC39CA" w:rsidP="002C634A">
      <w:pPr>
        <w:pStyle w:val="Ttulo1"/>
        <w:numPr>
          <w:ilvl w:val="0"/>
          <w:numId w:val="37"/>
        </w:numPr>
        <w:jc w:val="both"/>
        <w:rPr>
          <w:b w:val="0"/>
          <w:bCs w:val="0"/>
        </w:rPr>
      </w:pPr>
      <w:r w:rsidRPr="0035050A">
        <w:rPr>
          <w:b w:val="0"/>
          <w:bCs w:val="0"/>
        </w:rPr>
        <w:t>Cumplir con las demás obligaciones inherentes a la naturaleza del objeto contractual, necesarias para su adecuada ejecución y el cumplimiento de los fines de la Dirección Seccional de Administración Judicial de Bogotá.</w:t>
      </w:r>
    </w:p>
    <w:p w14:paraId="09F4467A" w14:textId="77777777" w:rsidR="00B4227F" w:rsidRPr="0035050A" w:rsidRDefault="00B4227F" w:rsidP="002C634A">
      <w:pPr>
        <w:pStyle w:val="Ttulo1"/>
        <w:jc w:val="both"/>
        <w:rPr>
          <w:b w:val="0"/>
          <w:bCs w:val="0"/>
        </w:rPr>
      </w:pPr>
    </w:p>
    <w:p w14:paraId="1CFA8987" w14:textId="35DE146E" w:rsidR="00B4227F" w:rsidRPr="0035050A" w:rsidRDefault="00B4227F" w:rsidP="002C634A">
      <w:pPr>
        <w:pStyle w:val="Ttulo1"/>
        <w:jc w:val="both"/>
      </w:pPr>
      <w:r w:rsidRPr="0035050A">
        <w:t xml:space="preserve">PLAZO </w:t>
      </w:r>
      <w:r w:rsidR="001E369E" w:rsidRPr="0035050A">
        <w:t>DE EJECUCIÓN DEL CONTRATO</w:t>
      </w:r>
    </w:p>
    <w:p w14:paraId="7A682C97" w14:textId="77777777" w:rsidR="001E369E" w:rsidRPr="0035050A" w:rsidRDefault="001E369E" w:rsidP="002C634A">
      <w:pPr>
        <w:pStyle w:val="Ttulo1"/>
        <w:jc w:val="both"/>
      </w:pPr>
    </w:p>
    <w:p w14:paraId="1A18CF98" w14:textId="15330AFA" w:rsidR="001E369E" w:rsidRPr="0035050A" w:rsidRDefault="001E369E" w:rsidP="002C634A">
      <w:pPr>
        <w:pStyle w:val="Ttulo1"/>
        <w:jc w:val="both"/>
        <w:rPr>
          <w:b w:val="0"/>
          <w:bCs w:val="0"/>
        </w:rPr>
      </w:pPr>
      <w:r w:rsidRPr="0035050A">
        <w:rPr>
          <w:b w:val="0"/>
          <w:bCs w:val="0"/>
        </w:rPr>
        <w:t>A partir de la aprobación de la Garant</w:t>
      </w:r>
      <w:r w:rsidR="00E117DC" w:rsidRPr="0035050A">
        <w:rPr>
          <w:b w:val="0"/>
          <w:bCs w:val="0"/>
        </w:rPr>
        <w:t xml:space="preserve">ía Única, previo registro presupuestal hasta el 30 de noviembre </w:t>
      </w:r>
      <w:r w:rsidR="00D95949" w:rsidRPr="0035050A">
        <w:rPr>
          <w:b w:val="0"/>
          <w:bCs w:val="0"/>
        </w:rPr>
        <w:t>de 2026, o hasta agotar el presupuesto, lo que primero ocurra.</w:t>
      </w:r>
    </w:p>
    <w:p w14:paraId="3B410BE8" w14:textId="77777777" w:rsidR="00D95949" w:rsidRPr="0035050A" w:rsidRDefault="00D95949" w:rsidP="002C634A">
      <w:pPr>
        <w:pStyle w:val="Ttulo1"/>
        <w:jc w:val="both"/>
        <w:rPr>
          <w:b w:val="0"/>
          <w:bCs w:val="0"/>
        </w:rPr>
      </w:pPr>
    </w:p>
    <w:p w14:paraId="44845BC2" w14:textId="77777777" w:rsidR="004607AD" w:rsidRPr="0035050A" w:rsidRDefault="004607AD" w:rsidP="002C634A">
      <w:pPr>
        <w:pStyle w:val="Ttulo1"/>
        <w:jc w:val="both"/>
      </w:pPr>
      <w:r w:rsidRPr="0035050A">
        <w:t>PERIODICIDAD Y FORMA LA ENTREGA</w:t>
      </w:r>
    </w:p>
    <w:p w14:paraId="62FC6D20" w14:textId="77777777" w:rsidR="004607AD" w:rsidRPr="0035050A" w:rsidRDefault="004607AD" w:rsidP="002C634A">
      <w:pPr>
        <w:pStyle w:val="Ttulo1"/>
        <w:jc w:val="both"/>
      </w:pPr>
    </w:p>
    <w:p w14:paraId="4CAF23AF" w14:textId="24C0F566" w:rsidR="00D95949" w:rsidRPr="0035050A" w:rsidRDefault="004607AD" w:rsidP="002C634A">
      <w:pPr>
        <w:pStyle w:val="Ttulo1"/>
        <w:jc w:val="both"/>
        <w:rPr>
          <w:b w:val="0"/>
          <w:bCs w:val="0"/>
        </w:rPr>
      </w:pPr>
      <w:r w:rsidRPr="0035050A">
        <w:rPr>
          <w:b w:val="0"/>
          <w:bCs w:val="0"/>
        </w:rPr>
        <w:t>El servicio se prestará por demanda, según lo indiquen los encargados de la verificación de los equipos al supervisor del contrato.</w:t>
      </w:r>
    </w:p>
    <w:p w14:paraId="7061A2A0" w14:textId="77777777" w:rsidR="00031F1A" w:rsidRPr="0035050A" w:rsidRDefault="00031F1A" w:rsidP="002C634A">
      <w:pPr>
        <w:pStyle w:val="Ttulo1"/>
        <w:jc w:val="center"/>
      </w:pPr>
    </w:p>
    <w:p w14:paraId="6CB82930" w14:textId="45E5B545" w:rsidR="00031F1A" w:rsidRPr="0035050A" w:rsidRDefault="00C11A77" w:rsidP="002C634A">
      <w:pPr>
        <w:pStyle w:val="Ttulo1"/>
        <w:jc w:val="both"/>
      </w:pPr>
      <w:r w:rsidRPr="0035050A">
        <w:t>OBSERVACIONES GENERALES</w:t>
      </w:r>
    </w:p>
    <w:p w14:paraId="657071B2" w14:textId="77777777" w:rsidR="00C11A77" w:rsidRPr="0035050A" w:rsidRDefault="00C11A77" w:rsidP="002C634A">
      <w:pPr>
        <w:pStyle w:val="Ttulo1"/>
        <w:jc w:val="both"/>
      </w:pPr>
    </w:p>
    <w:p w14:paraId="6ADE0DC8" w14:textId="77777777" w:rsidR="00C11A77" w:rsidRPr="0035050A" w:rsidRDefault="00C11A77" w:rsidP="002C634A">
      <w:pPr>
        <w:pStyle w:val="Ttulo1"/>
        <w:jc w:val="both"/>
        <w:rPr>
          <w:b w:val="0"/>
          <w:bCs w:val="0"/>
          <w:lang w:val="es-CO"/>
        </w:rPr>
      </w:pPr>
      <w:r w:rsidRPr="0035050A">
        <w:rPr>
          <w:b w:val="0"/>
          <w:bCs w:val="0"/>
          <w:lang w:val="es-CO"/>
        </w:rPr>
        <w:t>El contratista deberá acreditar y garantizar la capacidad operativa necesaria para efectuar el suministro de combustible a la totalidad de las plantas generadoras de energía eléctrica contempladas en el presente proceso de contratación.</w:t>
      </w:r>
    </w:p>
    <w:p w14:paraId="190A1570" w14:textId="77777777" w:rsidR="00F2004C" w:rsidRPr="0035050A" w:rsidRDefault="00F2004C" w:rsidP="002C634A">
      <w:pPr>
        <w:pStyle w:val="Ttulo1"/>
        <w:jc w:val="both"/>
        <w:rPr>
          <w:b w:val="0"/>
          <w:bCs w:val="0"/>
          <w:lang w:val="es-CO"/>
        </w:rPr>
      </w:pPr>
    </w:p>
    <w:p w14:paraId="63C39DB3" w14:textId="77777777" w:rsidR="00C11A77" w:rsidRPr="0035050A" w:rsidRDefault="00C11A77" w:rsidP="002C634A">
      <w:pPr>
        <w:pStyle w:val="Ttulo1"/>
        <w:jc w:val="both"/>
        <w:rPr>
          <w:b w:val="0"/>
          <w:bCs w:val="0"/>
          <w:lang w:val="es-CO"/>
        </w:rPr>
      </w:pPr>
      <w:r w:rsidRPr="0035050A">
        <w:rPr>
          <w:b w:val="0"/>
          <w:bCs w:val="0"/>
          <w:lang w:val="es-CO"/>
        </w:rPr>
        <w:t>En este sentido, deberá asegurar la entrega de combustible en rangos que comprendan como mínimo el cincuenta por ciento (50%) de la capacidad de almacenamiento de la planta de menor capacidad y como máximo el cien por ciento (100%) de la capacidad de almacenamiento de la planta de mayor capacidad, de conformidad con los requerimientos que establezca la Entidad.</w:t>
      </w:r>
    </w:p>
    <w:p w14:paraId="6261B9E1" w14:textId="77777777" w:rsidR="00F2004C" w:rsidRPr="0035050A" w:rsidRDefault="00F2004C" w:rsidP="002C634A">
      <w:pPr>
        <w:pStyle w:val="Ttulo1"/>
        <w:jc w:val="both"/>
        <w:rPr>
          <w:b w:val="0"/>
          <w:bCs w:val="0"/>
          <w:lang w:val="es-CO"/>
        </w:rPr>
      </w:pPr>
    </w:p>
    <w:p w14:paraId="6285D988" w14:textId="77777777" w:rsidR="00C11A77" w:rsidRPr="0035050A" w:rsidRDefault="00C11A77" w:rsidP="002C634A">
      <w:pPr>
        <w:pStyle w:val="Ttulo1"/>
        <w:jc w:val="both"/>
        <w:rPr>
          <w:b w:val="0"/>
          <w:bCs w:val="0"/>
          <w:lang w:val="es-CO"/>
        </w:rPr>
      </w:pPr>
      <w:r w:rsidRPr="0035050A">
        <w:rPr>
          <w:b w:val="0"/>
          <w:bCs w:val="0"/>
          <w:lang w:val="es-CO"/>
        </w:rPr>
        <w:t>Lo anterior, con el propósito de garantizar la atención oportuna de las necesidades de abastecimiento, la adecuada operación de las plantas eléctricas y la continuidad en la prestación del servicio en los inmuebles de la Rama Judicial.</w:t>
      </w:r>
    </w:p>
    <w:p w14:paraId="04294930" w14:textId="77777777" w:rsidR="00031F1A" w:rsidRPr="0035050A" w:rsidRDefault="00031F1A" w:rsidP="002C634A">
      <w:pPr>
        <w:pStyle w:val="Ttulo1"/>
        <w:jc w:val="center"/>
      </w:pPr>
    </w:p>
    <w:p w14:paraId="1F5B1B1F" w14:textId="77777777" w:rsidR="006D42BD" w:rsidRPr="0035050A" w:rsidRDefault="006D42BD" w:rsidP="002C634A">
      <w:pPr>
        <w:pStyle w:val="Ttulo1"/>
        <w:jc w:val="center"/>
      </w:pPr>
    </w:p>
    <w:p w14:paraId="4BFBCAFA" w14:textId="77777777" w:rsidR="006D42BD" w:rsidRPr="0035050A" w:rsidRDefault="006D42BD" w:rsidP="002C634A">
      <w:pPr>
        <w:pStyle w:val="Ttulo1"/>
        <w:jc w:val="center"/>
      </w:pPr>
    </w:p>
    <w:p w14:paraId="2DC98D19" w14:textId="77777777" w:rsidR="006D42BD" w:rsidRPr="0035050A" w:rsidRDefault="006D42BD" w:rsidP="002C634A">
      <w:pPr>
        <w:pStyle w:val="Ttulo1"/>
        <w:jc w:val="center"/>
      </w:pPr>
    </w:p>
    <w:p w14:paraId="777ACA8C" w14:textId="73B5A92F" w:rsidR="0082150A" w:rsidRPr="0035050A" w:rsidRDefault="0082150A" w:rsidP="002C634A">
      <w:pPr>
        <w:pStyle w:val="Ttulo1"/>
      </w:pPr>
      <w:bookmarkStart w:id="1" w:name="_Toc224815281"/>
      <w:r w:rsidRPr="0035050A">
        <w:lastRenderedPageBreak/>
        <w:t>ACEPTACIÓN:</w:t>
      </w:r>
      <w:bookmarkEnd w:id="0"/>
      <w:bookmarkEnd w:id="1"/>
    </w:p>
    <w:p w14:paraId="3CB95199" w14:textId="77777777" w:rsidR="0082150A" w:rsidRPr="0035050A" w:rsidRDefault="0082150A" w:rsidP="002C634A">
      <w:pPr>
        <w:jc w:val="both"/>
        <w:rPr>
          <w:rFonts w:ascii="Arial" w:hAnsi="Arial" w:cs="Arial"/>
          <w:sz w:val="22"/>
          <w:szCs w:val="22"/>
          <w:lang w:val="es-MX"/>
        </w:rPr>
      </w:pPr>
    </w:p>
    <w:p w14:paraId="2EA171AC" w14:textId="6F79342E" w:rsidR="0082150A" w:rsidRPr="0035050A" w:rsidRDefault="0082150A" w:rsidP="002C634A">
      <w:pPr>
        <w:jc w:val="both"/>
        <w:rPr>
          <w:rFonts w:ascii="Arial" w:hAnsi="Arial" w:cs="Arial"/>
          <w:sz w:val="22"/>
          <w:szCs w:val="22"/>
          <w:lang w:val="es-MX"/>
        </w:rPr>
      </w:pPr>
      <w:r w:rsidRPr="0035050A">
        <w:rPr>
          <w:rFonts w:ascii="Arial" w:hAnsi="Arial" w:cs="Arial"/>
          <w:sz w:val="22"/>
          <w:szCs w:val="22"/>
          <w:lang w:val="es-MX"/>
        </w:rPr>
        <w:t xml:space="preserve">Yo,____________________________________________________ en mi calidad de representante legal de la empresa, unión temporal o consorcio,________________________________________________, o en mi calidad de persona natural, me comprometo con la Dirección Seccional de Administración Judicial de Bogotá, a cumplir con las especificaciones relacionadas, así como con las obligaciones, actividades a desarrollar con el fin de prestar el servicio anteriormente relacionados, de acuerdo con  las características  y marcas descritas dentro de la </w:t>
      </w:r>
      <w:r w:rsidR="003709E7" w:rsidRPr="0035050A">
        <w:rPr>
          <w:rFonts w:ascii="Arial" w:hAnsi="Arial" w:cs="Arial"/>
          <w:sz w:val="22"/>
          <w:szCs w:val="22"/>
          <w:lang w:val="es-MX"/>
        </w:rPr>
        <w:t>Mínima Cuantía</w:t>
      </w:r>
      <w:r w:rsidRPr="0035050A">
        <w:rPr>
          <w:rFonts w:ascii="Arial" w:hAnsi="Arial" w:cs="Arial"/>
          <w:sz w:val="22"/>
          <w:szCs w:val="22"/>
          <w:lang w:val="es-MX"/>
        </w:rPr>
        <w:t xml:space="preserve"> – No.</w:t>
      </w:r>
      <w:r w:rsidR="00200134" w:rsidRPr="0035050A">
        <w:rPr>
          <w:rFonts w:ascii="Arial" w:hAnsi="Arial" w:cs="Arial"/>
          <w:sz w:val="22"/>
          <w:szCs w:val="22"/>
          <w:lang w:val="es-MX"/>
        </w:rPr>
        <w:t xml:space="preserve"> DSAJBO-MC-</w:t>
      </w:r>
      <w:r w:rsidR="00811D2A">
        <w:rPr>
          <w:rFonts w:ascii="Arial" w:hAnsi="Arial" w:cs="Arial"/>
          <w:sz w:val="22"/>
          <w:szCs w:val="22"/>
          <w:lang w:val="es-MX"/>
        </w:rPr>
        <w:t>19-</w:t>
      </w:r>
      <w:r w:rsidR="00234046" w:rsidRPr="0035050A">
        <w:rPr>
          <w:rFonts w:ascii="Arial" w:hAnsi="Arial" w:cs="Arial"/>
          <w:sz w:val="22"/>
          <w:szCs w:val="22"/>
          <w:lang w:val="es-MX"/>
        </w:rPr>
        <w:t>2026</w:t>
      </w:r>
    </w:p>
    <w:p w14:paraId="5662A678" w14:textId="77777777" w:rsidR="00234046" w:rsidRPr="0035050A" w:rsidRDefault="00234046" w:rsidP="002C634A">
      <w:pPr>
        <w:jc w:val="both"/>
        <w:rPr>
          <w:rFonts w:ascii="Arial" w:hAnsi="Arial" w:cs="Arial"/>
          <w:sz w:val="22"/>
          <w:szCs w:val="22"/>
          <w:lang w:val="es-MX"/>
        </w:rPr>
      </w:pPr>
    </w:p>
    <w:p w14:paraId="0292A1B7" w14:textId="77777777" w:rsidR="0082150A" w:rsidRPr="0035050A" w:rsidRDefault="0082150A" w:rsidP="002C634A">
      <w:pPr>
        <w:jc w:val="both"/>
        <w:rPr>
          <w:rFonts w:ascii="Arial" w:hAnsi="Arial" w:cs="Arial"/>
          <w:sz w:val="22"/>
          <w:szCs w:val="22"/>
          <w:lang w:val="es-MX"/>
        </w:rPr>
      </w:pPr>
    </w:p>
    <w:p w14:paraId="4E528EDF" w14:textId="77777777" w:rsidR="0082150A" w:rsidRPr="0035050A" w:rsidRDefault="0082150A" w:rsidP="002C634A">
      <w:pPr>
        <w:jc w:val="both"/>
        <w:rPr>
          <w:rFonts w:ascii="Arial" w:hAnsi="Arial" w:cs="Arial"/>
          <w:sz w:val="22"/>
          <w:szCs w:val="22"/>
        </w:rPr>
      </w:pPr>
      <w:r w:rsidRPr="0035050A">
        <w:rPr>
          <w:rFonts w:ascii="Arial" w:hAnsi="Arial" w:cs="Arial"/>
          <w:sz w:val="22"/>
          <w:szCs w:val="22"/>
          <w:lang w:val="es-MX"/>
        </w:rPr>
        <w:t>FIRMA_________________________________________</w:t>
      </w:r>
    </w:p>
    <w:p w14:paraId="503FCCFE" w14:textId="77777777" w:rsidR="0082150A" w:rsidRPr="0035050A" w:rsidRDefault="0082150A" w:rsidP="002C634A">
      <w:pPr>
        <w:jc w:val="both"/>
        <w:rPr>
          <w:rFonts w:ascii="Arial" w:hAnsi="Arial" w:cs="Arial"/>
          <w:sz w:val="22"/>
          <w:szCs w:val="22"/>
        </w:rPr>
      </w:pPr>
      <w:r w:rsidRPr="0035050A">
        <w:rPr>
          <w:rFonts w:ascii="Arial" w:hAnsi="Arial" w:cs="Arial"/>
          <w:sz w:val="22"/>
          <w:szCs w:val="22"/>
        </w:rPr>
        <w:t>C.C.___________________________________________</w:t>
      </w:r>
    </w:p>
    <w:p w14:paraId="3AA7FDCC" w14:textId="77777777" w:rsidR="0082150A" w:rsidRPr="0035050A" w:rsidRDefault="0082150A" w:rsidP="002C634A">
      <w:pPr>
        <w:jc w:val="both"/>
        <w:rPr>
          <w:rFonts w:ascii="Arial" w:hAnsi="Arial" w:cs="Arial"/>
          <w:sz w:val="22"/>
          <w:szCs w:val="22"/>
        </w:rPr>
      </w:pPr>
    </w:p>
    <w:p w14:paraId="59C04690" w14:textId="77777777" w:rsidR="0082150A" w:rsidRPr="0035050A" w:rsidRDefault="0082150A" w:rsidP="002C634A">
      <w:pPr>
        <w:jc w:val="both"/>
        <w:rPr>
          <w:rFonts w:ascii="Arial" w:hAnsi="Arial" w:cs="Arial"/>
          <w:sz w:val="22"/>
          <w:szCs w:val="22"/>
        </w:rPr>
      </w:pPr>
    </w:p>
    <w:p w14:paraId="405FD8C8" w14:textId="77777777" w:rsidR="0082150A" w:rsidRPr="0035050A" w:rsidRDefault="0082150A" w:rsidP="002C634A">
      <w:pPr>
        <w:jc w:val="both"/>
        <w:rPr>
          <w:rFonts w:ascii="Arial" w:hAnsi="Arial" w:cs="Arial"/>
          <w:sz w:val="22"/>
          <w:szCs w:val="22"/>
        </w:rPr>
      </w:pPr>
    </w:p>
    <w:p w14:paraId="380C3BA9" w14:textId="77777777" w:rsidR="0082150A" w:rsidRPr="0035050A" w:rsidRDefault="0082150A" w:rsidP="002C634A">
      <w:pPr>
        <w:jc w:val="both"/>
        <w:rPr>
          <w:rFonts w:ascii="Arial" w:hAnsi="Arial" w:cs="Arial"/>
          <w:sz w:val="22"/>
          <w:szCs w:val="22"/>
        </w:rPr>
      </w:pPr>
      <w:r w:rsidRPr="0035050A">
        <w:rPr>
          <w:rFonts w:ascii="Arial" w:hAnsi="Arial" w:cs="Arial"/>
          <w:sz w:val="22"/>
          <w:szCs w:val="22"/>
        </w:rPr>
        <w:t>NOMBRE DEL OFERENTE________________________</w:t>
      </w:r>
    </w:p>
    <w:p w14:paraId="4859956A" w14:textId="77777777" w:rsidR="0082150A" w:rsidRPr="0035050A" w:rsidRDefault="0082150A" w:rsidP="002C634A">
      <w:pPr>
        <w:jc w:val="both"/>
        <w:rPr>
          <w:rFonts w:ascii="Arial" w:hAnsi="Arial" w:cs="Arial"/>
          <w:sz w:val="22"/>
          <w:szCs w:val="22"/>
        </w:rPr>
      </w:pPr>
    </w:p>
    <w:p w14:paraId="2FC5E73D" w14:textId="77777777" w:rsidR="0082150A" w:rsidRPr="0035050A" w:rsidRDefault="0082150A" w:rsidP="002C634A">
      <w:pPr>
        <w:jc w:val="both"/>
        <w:rPr>
          <w:rFonts w:ascii="Arial" w:hAnsi="Arial" w:cs="Arial"/>
          <w:sz w:val="22"/>
          <w:szCs w:val="22"/>
        </w:rPr>
      </w:pPr>
      <w:r w:rsidRPr="0035050A">
        <w:rPr>
          <w:rFonts w:ascii="Arial" w:hAnsi="Arial" w:cs="Arial"/>
          <w:sz w:val="22"/>
          <w:szCs w:val="22"/>
        </w:rPr>
        <w:t>NOMBRE DEL REPRESENTANTE LEGAL_______________________________________</w:t>
      </w:r>
    </w:p>
    <w:p w14:paraId="2B4FA652" w14:textId="77777777" w:rsidR="0082150A" w:rsidRPr="0035050A" w:rsidRDefault="0082150A" w:rsidP="002C634A">
      <w:pPr>
        <w:jc w:val="both"/>
        <w:rPr>
          <w:rFonts w:ascii="Arial" w:hAnsi="Arial" w:cs="Arial"/>
          <w:sz w:val="22"/>
          <w:szCs w:val="22"/>
        </w:rPr>
      </w:pPr>
    </w:p>
    <w:p w14:paraId="29AC711B" w14:textId="77777777" w:rsidR="0082150A" w:rsidRPr="0035050A" w:rsidRDefault="0082150A" w:rsidP="002C634A">
      <w:pPr>
        <w:jc w:val="both"/>
        <w:rPr>
          <w:rFonts w:ascii="Arial" w:hAnsi="Arial" w:cs="Arial"/>
          <w:sz w:val="22"/>
          <w:szCs w:val="22"/>
        </w:rPr>
      </w:pPr>
    </w:p>
    <w:p w14:paraId="67C32AB4" w14:textId="77777777" w:rsidR="006D1379" w:rsidRPr="0035050A" w:rsidRDefault="006D1379" w:rsidP="002C634A">
      <w:pPr>
        <w:jc w:val="both"/>
        <w:rPr>
          <w:rFonts w:ascii="Arial" w:hAnsi="Arial" w:cs="Arial"/>
          <w:sz w:val="22"/>
          <w:szCs w:val="22"/>
        </w:rPr>
      </w:pPr>
    </w:p>
    <w:p w14:paraId="577BE010" w14:textId="32BBC00B" w:rsidR="0082150A" w:rsidRPr="0035050A" w:rsidRDefault="0082150A" w:rsidP="002C634A">
      <w:pPr>
        <w:jc w:val="both"/>
        <w:rPr>
          <w:rFonts w:ascii="Arial" w:hAnsi="Arial" w:cs="Arial"/>
          <w:sz w:val="22"/>
          <w:szCs w:val="22"/>
        </w:rPr>
      </w:pPr>
      <w:r w:rsidRPr="0035050A">
        <w:rPr>
          <w:rFonts w:ascii="Arial" w:hAnsi="Arial" w:cs="Arial"/>
          <w:sz w:val="22"/>
          <w:szCs w:val="22"/>
        </w:rPr>
        <w:t>FIRMA REPRESENTANTE LEGAL___________________________________________</w:t>
      </w:r>
    </w:p>
    <w:p w14:paraId="464FBC0D" w14:textId="77777777" w:rsidR="0082150A" w:rsidRPr="0035050A" w:rsidRDefault="0082150A" w:rsidP="002C634A">
      <w:pPr>
        <w:jc w:val="both"/>
        <w:rPr>
          <w:rFonts w:ascii="Arial" w:hAnsi="Arial" w:cs="Arial"/>
          <w:sz w:val="22"/>
          <w:szCs w:val="22"/>
        </w:rPr>
      </w:pPr>
    </w:p>
    <w:p w14:paraId="7BEE0A52" w14:textId="77777777" w:rsidR="0082150A" w:rsidRPr="0035050A" w:rsidRDefault="0082150A" w:rsidP="002C634A">
      <w:pPr>
        <w:jc w:val="both"/>
        <w:rPr>
          <w:rFonts w:ascii="Arial" w:hAnsi="Arial" w:cs="Arial"/>
          <w:sz w:val="22"/>
          <w:szCs w:val="22"/>
        </w:rPr>
      </w:pPr>
      <w:r w:rsidRPr="0035050A">
        <w:rPr>
          <w:rFonts w:ascii="Arial" w:hAnsi="Arial" w:cs="Arial"/>
          <w:sz w:val="22"/>
          <w:szCs w:val="22"/>
        </w:rPr>
        <w:t>C.C.____________________________________</w:t>
      </w:r>
    </w:p>
    <w:sectPr w:rsidR="0082150A" w:rsidRPr="0035050A" w:rsidSect="0064514E">
      <w:headerReference w:type="default" r:id="rId11"/>
      <w:footerReference w:type="default" r:id="rId12"/>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87F15" w14:textId="77777777" w:rsidR="000440BA" w:rsidRDefault="000440BA">
      <w:r>
        <w:separator/>
      </w:r>
    </w:p>
  </w:endnote>
  <w:endnote w:type="continuationSeparator" w:id="0">
    <w:p w14:paraId="65E0F14B" w14:textId="77777777" w:rsidR="000440BA" w:rsidRDefault="000440BA">
      <w:r>
        <w:continuationSeparator/>
      </w:r>
    </w:p>
  </w:endnote>
  <w:endnote w:type="continuationNotice" w:id="1">
    <w:p w14:paraId="69F1D60B" w14:textId="77777777" w:rsidR="000440BA" w:rsidRDefault="000440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erylium">
    <w:altName w:val="Cambria"/>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D42AF" w14:textId="2FF61939" w:rsidR="00896C47" w:rsidRDefault="00A224A8" w:rsidP="00896C47">
    <w:pPr>
      <w:pStyle w:val="Piedepgina"/>
      <w:rPr>
        <w:rFonts w:ascii="Berylium" w:hAnsi="Berylium"/>
        <w:bCs/>
        <w:iCs/>
        <w:sz w:val="20"/>
        <w:szCs w:val="20"/>
      </w:rPr>
    </w:pPr>
    <w:r>
      <w:rPr>
        <w:noProof/>
      </w:rPr>
      <w:drawing>
        <wp:anchor distT="0" distB="0" distL="114300" distR="114300" simplePos="0" relativeHeight="251658240" behindDoc="1" locked="0" layoutInCell="1" allowOverlap="1" wp14:anchorId="101FE25C" wp14:editId="341BF797">
          <wp:simplePos x="0" y="0"/>
          <wp:positionH relativeFrom="column">
            <wp:posOffset>4984750</wp:posOffset>
          </wp:positionH>
          <wp:positionV relativeFrom="paragraph">
            <wp:posOffset>-35560</wp:posOffset>
          </wp:positionV>
          <wp:extent cx="1076325" cy="100965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412A9" w14:textId="77777777" w:rsidR="00896C47" w:rsidRDefault="00896C47" w:rsidP="00896C47">
    <w:pPr>
      <w:pStyle w:val="Piedepgina"/>
      <w:rPr>
        <w:rFonts w:ascii="Berylium" w:hAnsi="Berylium"/>
        <w:bCs/>
        <w:iCs/>
        <w:sz w:val="20"/>
        <w:szCs w:val="20"/>
      </w:rPr>
    </w:pPr>
  </w:p>
  <w:p w14:paraId="558CA420" w14:textId="77777777" w:rsidR="00896C47" w:rsidRDefault="00896C47" w:rsidP="00896C47">
    <w:pPr>
      <w:pStyle w:val="Piedepgina"/>
      <w:rPr>
        <w:rFonts w:ascii="Berylium" w:hAnsi="Berylium"/>
        <w:bCs/>
        <w:iCs/>
        <w:sz w:val="20"/>
        <w:szCs w:val="20"/>
      </w:rPr>
    </w:pPr>
    <w:r w:rsidRPr="00A54BD7">
      <w:rPr>
        <w:rFonts w:ascii="Berylium" w:hAnsi="Berylium"/>
        <w:bCs/>
        <w:iCs/>
        <w:sz w:val="20"/>
        <w:szCs w:val="20"/>
      </w:rPr>
      <w:t xml:space="preserve">Carrera 7 No. 27 - 18 piso 12 PBX 6013532666 - 018000110194   </w:t>
    </w:r>
    <w:hyperlink r:id="rId2" w:history="1">
      <w:r w:rsidRPr="006A777C">
        <w:rPr>
          <w:rStyle w:val="Hipervnculo"/>
          <w:rFonts w:ascii="Berylium" w:hAnsi="Berylium"/>
          <w:bCs/>
          <w:iCs/>
          <w:sz w:val="20"/>
          <w:szCs w:val="20"/>
        </w:rPr>
        <w:t>www.ramajudicial.gov.co</w:t>
      </w:r>
    </w:hyperlink>
  </w:p>
  <w:p w14:paraId="0F814B73" w14:textId="77777777" w:rsidR="00896C47" w:rsidRDefault="00896C47" w:rsidP="00896C47">
    <w:pPr>
      <w:pStyle w:val="Piedepgina"/>
      <w:rPr>
        <w:rFonts w:ascii="Berylium" w:hAnsi="Berylium"/>
        <w:bCs/>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22EBD" w14:textId="77777777" w:rsidR="000440BA" w:rsidRDefault="000440BA">
      <w:r>
        <w:separator/>
      </w:r>
    </w:p>
  </w:footnote>
  <w:footnote w:type="continuationSeparator" w:id="0">
    <w:p w14:paraId="2A7B5C8F" w14:textId="77777777" w:rsidR="000440BA" w:rsidRDefault="000440BA">
      <w:r>
        <w:continuationSeparator/>
      </w:r>
    </w:p>
  </w:footnote>
  <w:footnote w:type="continuationNotice" w:id="1">
    <w:p w14:paraId="1B6C6689" w14:textId="77777777" w:rsidR="000440BA" w:rsidRDefault="000440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726D7" w14:textId="4CEB1259" w:rsidR="00FF7163" w:rsidRDefault="00A224A8" w:rsidP="00560942">
    <w:pPr>
      <w:pStyle w:val="Sinespaciado1"/>
      <w:jc w:val="center"/>
      <w:rPr>
        <w:rFonts w:ascii="Berylium" w:hAnsi="Berylium"/>
        <w:bCs/>
        <w:iCs/>
      </w:rPr>
    </w:pPr>
    <w:bookmarkStart w:id="2" w:name="_Hlk188952278"/>
    <w:bookmarkStart w:id="3" w:name="_Hlk188952279"/>
    <w:r>
      <w:rPr>
        <w:noProof/>
      </w:rPr>
      <w:drawing>
        <wp:anchor distT="0" distB="0" distL="114300" distR="114300" simplePos="0" relativeHeight="251657216" behindDoc="1" locked="0" layoutInCell="1" allowOverlap="1" wp14:anchorId="213883AA" wp14:editId="407112CD">
          <wp:simplePos x="0" y="0"/>
          <wp:positionH relativeFrom="column">
            <wp:posOffset>-851535</wp:posOffset>
          </wp:positionH>
          <wp:positionV relativeFrom="paragraph">
            <wp:posOffset>-316865</wp:posOffset>
          </wp:positionV>
          <wp:extent cx="2390775" cy="789305"/>
          <wp:effectExtent l="0" t="0" r="0" b="0"/>
          <wp:wrapNone/>
          <wp:docPr id="1" name="Imagen 7"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163">
      <w:rPr>
        <w:rFonts w:ascii="Berylium" w:hAnsi="Berylium"/>
        <w:bCs/>
        <w:iCs/>
      </w:rPr>
      <w:t>Consejo Superior de la Judicatura</w:t>
    </w:r>
  </w:p>
  <w:p w14:paraId="7079F30C" w14:textId="77777777" w:rsidR="00FF7163" w:rsidRDefault="00FF7163" w:rsidP="00560942">
    <w:pPr>
      <w:pStyle w:val="Sinespaciado1"/>
      <w:jc w:val="center"/>
      <w:rPr>
        <w:rFonts w:ascii="Berylium" w:hAnsi="Berylium"/>
        <w:bCs/>
        <w:iCs/>
      </w:rPr>
    </w:pPr>
    <w:r w:rsidRPr="005577F0">
      <w:rPr>
        <w:rFonts w:ascii="Berylium" w:hAnsi="Berylium"/>
        <w:bCs/>
        <w:iCs/>
      </w:rPr>
      <w:t>Dirección Seccional de Administración Judicial</w:t>
    </w:r>
    <w:r>
      <w:rPr>
        <w:rFonts w:ascii="Berylium" w:hAnsi="Berylium"/>
        <w:bCs/>
        <w:iCs/>
      </w:rPr>
      <w:t xml:space="preserve"> de Bogotá</w:t>
    </w:r>
  </w:p>
  <w:bookmarkEnd w:id="2"/>
  <w:bookmarkEnd w:id="3"/>
  <w:p w14:paraId="116E17C3" w14:textId="77777777" w:rsidR="00793553" w:rsidRDefault="00793553" w:rsidP="0056094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22EE"/>
      </v:shape>
    </w:pict>
  </w:numPicBullet>
  <w:abstractNum w:abstractNumId="0" w15:restartNumberingAfterBreak="0">
    <w:nsid w:val="085606F7"/>
    <w:multiLevelType w:val="hybridMultilevel"/>
    <w:tmpl w:val="BBA67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0080C"/>
    <w:multiLevelType w:val="hybridMultilevel"/>
    <w:tmpl w:val="C9320F76"/>
    <w:lvl w:ilvl="0" w:tplc="8CCAC6A8">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 w15:restartNumberingAfterBreak="0">
    <w:nsid w:val="0CC47DE3"/>
    <w:multiLevelType w:val="hybridMultilevel"/>
    <w:tmpl w:val="C958EC1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B29A6ED0">
      <w:start w:val="3"/>
      <w:numFmt w:val="decimal"/>
      <w:lvlText w:val="%3."/>
      <w:lvlJc w:val="left"/>
      <w:pPr>
        <w:ind w:left="2340" w:hanging="360"/>
      </w:pPr>
      <w:rPr>
        <w:rFonts w:hint="default"/>
      </w:rPr>
    </w:lvl>
    <w:lvl w:ilvl="3" w:tplc="9D7630DE">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F06D9D"/>
    <w:multiLevelType w:val="hybridMultilevel"/>
    <w:tmpl w:val="02E8FE7A"/>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4" w15:restartNumberingAfterBreak="0">
    <w:nsid w:val="16742605"/>
    <w:multiLevelType w:val="hybridMultilevel"/>
    <w:tmpl w:val="B1D81DA4"/>
    <w:lvl w:ilvl="0" w:tplc="77346B08">
      <w:start w:val="1"/>
      <w:numFmt w:val="bullet"/>
      <w:lvlText w:val=""/>
      <w:lvlJc w:val="left"/>
      <w:pPr>
        <w:ind w:left="720" w:hanging="360"/>
      </w:pPr>
      <w:rPr>
        <w:rFonts w:ascii="Symbol" w:hAnsi="Symbol" w:hint="default"/>
        <w:b w:val="0"/>
        <w:bCs/>
        <w:color w:val="auto"/>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E0469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2E01F21"/>
    <w:multiLevelType w:val="hybridMultilevel"/>
    <w:tmpl w:val="C36EFBB2"/>
    <w:lvl w:ilvl="0" w:tplc="B71AFF6C">
      <w:start w:val="2"/>
      <w:numFmt w:val="bullet"/>
      <w:lvlText w:val="-"/>
      <w:lvlJc w:val="left"/>
      <w:pPr>
        <w:ind w:left="1138" w:hanging="570"/>
      </w:pPr>
      <w:rPr>
        <w:rFonts w:ascii="Arial" w:eastAsia="Aptos" w:hAnsi="Arial" w:cs="Arial" w:hint="default"/>
        <w:color w:val="auto"/>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 w15:restartNumberingAfterBreak="0">
    <w:nsid w:val="2C4F058A"/>
    <w:multiLevelType w:val="hybridMultilevel"/>
    <w:tmpl w:val="836C3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CE11E7"/>
    <w:multiLevelType w:val="hybridMultilevel"/>
    <w:tmpl w:val="3C8425E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0270BF9"/>
    <w:multiLevelType w:val="multilevel"/>
    <w:tmpl w:val="C7BE43B6"/>
    <w:lvl w:ilvl="0">
      <w:start w:val="1"/>
      <w:numFmt w:val="lowerLetter"/>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1D563BC"/>
    <w:multiLevelType w:val="hybridMultilevel"/>
    <w:tmpl w:val="F5DC8BAC"/>
    <w:lvl w:ilvl="0" w:tplc="080A0011">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11" w15:restartNumberingAfterBreak="0">
    <w:nsid w:val="345D2494"/>
    <w:multiLevelType w:val="hybridMultilevel"/>
    <w:tmpl w:val="144ABD78"/>
    <w:lvl w:ilvl="0" w:tplc="B71AFF6C">
      <w:start w:val="2"/>
      <w:numFmt w:val="bullet"/>
      <w:lvlText w:val="-"/>
      <w:lvlJc w:val="left"/>
      <w:pPr>
        <w:ind w:left="720" w:hanging="360"/>
      </w:pPr>
      <w:rPr>
        <w:rFonts w:ascii="Arial" w:eastAsia="Apto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4314F9"/>
    <w:multiLevelType w:val="hybridMultilevel"/>
    <w:tmpl w:val="27B491CA"/>
    <w:lvl w:ilvl="0" w:tplc="9260F154">
      <w:start w:val="1"/>
      <w:numFmt w:val="decimal"/>
      <w:lvlText w:val="%1."/>
      <w:lvlJc w:val="left"/>
      <w:pPr>
        <w:ind w:left="1138" w:hanging="570"/>
      </w:pPr>
      <w:rPr>
        <w:rFonts w:hint="default"/>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3" w15:restartNumberingAfterBreak="0">
    <w:nsid w:val="3A226B82"/>
    <w:multiLevelType w:val="hybridMultilevel"/>
    <w:tmpl w:val="D95650FA"/>
    <w:lvl w:ilvl="0" w:tplc="06D8C56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4" w15:restartNumberingAfterBreak="0">
    <w:nsid w:val="3A49537B"/>
    <w:multiLevelType w:val="hybridMultilevel"/>
    <w:tmpl w:val="DC9289F2"/>
    <w:lvl w:ilvl="0" w:tplc="080A0017">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5" w15:restartNumberingAfterBreak="0">
    <w:nsid w:val="425F78BD"/>
    <w:multiLevelType w:val="multilevel"/>
    <w:tmpl w:val="425F78BD"/>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2E86FAC"/>
    <w:multiLevelType w:val="hybridMultilevel"/>
    <w:tmpl w:val="AEE2C30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067ECD"/>
    <w:multiLevelType w:val="hybridMultilevel"/>
    <w:tmpl w:val="A288DB26"/>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18" w15:restartNumberingAfterBreak="0">
    <w:nsid w:val="480C4922"/>
    <w:multiLevelType w:val="hybridMultilevel"/>
    <w:tmpl w:val="5E0EA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B82086"/>
    <w:multiLevelType w:val="multilevel"/>
    <w:tmpl w:val="4BB8208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DB27BFA"/>
    <w:multiLevelType w:val="hybridMultilevel"/>
    <w:tmpl w:val="D676F338"/>
    <w:lvl w:ilvl="0" w:tplc="5C745E28">
      <w:start w:val="1"/>
      <w:numFmt w:val="lowerLetter"/>
      <w:lvlText w:val="%1."/>
      <w:lvlJc w:val="left"/>
      <w:pPr>
        <w:ind w:left="502" w:hanging="360"/>
      </w:pPr>
      <w:rPr>
        <w:rFonts w:ascii="Arial" w:eastAsia="Times New Roman" w:hAnsi="Arial" w:cs="Arial"/>
        <w:color w:val="auto"/>
      </w:r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21" w15:restartNumberingAfterBreak="0">
    <w:nsid w:val="4FAD5452"/>
    <w:multiLevelType w:val="hybridMultilevel"/>
    <w:tmpl w:val="460A479E"/>
    <w:lvl w:ilvl="0" w:tplc="080A0017">
      <w:start w:val="1"/>
      <w:numFmt w:val="lowerLetter"/>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22" w15:restartNumberingAfterBreak="0">
    <w:nsid w:val="51E45122"/>
    <w:multiLevelType w:val="hybridMultilevel"/>
    <w:tmpl w:val="6A1E8EFC"/>
    <w:lvl w:ilvl="0" w:tplc="08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5B35CC"/>
    <w:multiLevelType w:val="hybridMultilevel"/>
    <w:tmpl w:val="4610561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4" w15:restartNumberingAfterBreak="0">
    <w:nsid w:val="56BC2C55"/>
    <w:multiLevelType w:val="hybridMultilevel"/>
    <w:tmpl w:val="F1EA51D2"/>
    <w:lvl w:ilvl="0" w:tplc="63D66E2C">
      <w:start w:val="5"/>
      <w:numFmt w:val="bullet"/>
      <w:lvlText w:val=""/>
      <w:lvlJc w:val="left"/>
      <w:pPr>
        <w:ind w:left="502"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BA33678"/>
    <w:multiLevelType w:val="multilevel"/>
    <w:tmpl w:val="4FCE07C2"/>
    <w:lvl w:ilvl="0">
      <w:start w:val="1"/>
      <w:numFmt w:val="decimal"/>
      <w:lvlText w:val="%1."/>
      <w:lvlJc w:val="left"/>
      <w:pPr>
        <w:ind w:left="360" w:hanging="360"/>
      </w:pPr>
      <w:rPr>
        <w:rFonts w:hint="default"/>
        <w:b w:val="0"/>
        <w:color w:val="000000"/>
        <w:sz w:val="22"/>
        <w:szCs w:val="22"/>
      </w:rPr>
    </w:lvl>
    <w:lvl w:ilvl="1">
      <w:start w:val="1"/>
      <w:numFmt w:val="lowerLetter"/>
      <w:lvlText w:val="%2."/>
      <w:lvlJc w:val="left"/>
      <w:pPr>
        <w:ind w:left="360" w:hanging="360"/>
      </w:pPr>
      <w:rPr>
        <w:b w:val="0"/>
        <w:bCs w:val="0"/>
      </w:rPr>
    </w:lvl>
    <w:lvl w:ilvl="2">
      <w:start w:val="1"/>
      <w:numFmt w:val="lowerRoman"/>
      <w:lvlText w:val="%3."/>
      <w:lvlJc w:val="right"/>
      <w:pPr>
        <w:ind w:left="1800" w:hanging="180"/>
      </w:pPr>
    </w:lvl>
    <w:lvl w:ilvl="3">
      <w:start w:val="1"/>
      <w:numFmt w:val="bullet"/>
      <w:lvlText w:val=""/>
      <w:lvlJc w:val="left"/>
      <w:pPr>
        <w:ind w:left="2520" w:hanging="360"/>
      </w:pPr>
      <w:rPr>
        <w:rFonts w:ascii="Symbol" w:hAnsi="Symbol" w:hint="default"/>
        <w:b w:val="0"/>
        <w:bCs w:val="0"/>
        <w:sz w:val="22"/>
        <w:szCs w:val="2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C2C54D0"/>
    <w:multiLevelType w:val="hybridMultilevel"/>
    <w:tmpl w:val="0BE00CC4"/>
    <w:lvl w:ilvl="0" w:tplc="63D66E2C">
      <w:start w:val="5"/>
      <w:numFmt w:val="bullet"/>
      <w:lvlText w:val=""/>
      <w:lvlJc w:val="left"/>
      <w:pPr>
        <w:ind w:left="644" w:hanging="360"/>
      </w:pPr>
      <w:rPr>
        <w:rFonts w:ascii="Symbol" w:eastAsia="Times New Roman" w:hAnsi="Symbol" w:cs="Times New Roman"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7" w15:restartNumberingAfterBreak="0">
    <w:nsid w:val="5EE82B2A"/>
    <w:multiLevelType w:val="hybridMultilevel"/>
    <w:tmpl w:val="281AF4DA"/>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28" w15:restartNumberingAfterBreak="0">
    <w:nsid w:val="665A5839"/>
    <w:multiLevelType w:val="hybridMultilevel"/>
    <w:tmpl w:val="69EA98E4"/>
    <w:lvl w:ilvl="0" w:tplc="240A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69651E5"/>
    <w:multiLevelType w:val="hybridMultilevel"/>
    <w:tmpl w:val="2D1E300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6DCF6E36"/>
    <w:multiLevelType w:val="hybridMultilevel"/>
    <w:tmpl w:val="BF9E99F2"/>
    <w:lvl w:ilvl="0" w:tplc="E2F43792">
      <w:start w:val="1"/>
      <w:numFmt w:val="lowerLetter"/>
      <w:lvlText w:val="%1."/>
      <w:lvlJc w:val="left"/>
      <w:pPr>
        <w:ind w:left="720" w:hanging="360"/>
      </w:pPr>
      <w:rPr>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83A1B9F"/>
    <w:multiLevelType w:val="multilevel"/>
    <w:tmpl w:val="783A1B9F"/>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91B41D9"/>
    <w:multiLevelType w:val="multilevel"/>
    <w:tmpl w:val="CB1EF204"/>
    <w:lvl w:ilvl="0">
      <w:start w:val="1"/>
      <w:numFmt w:val="decimal"/>
      <w:lvlText w:val="%1."/>
      <w:lvlJc w:val="left"/>
      <w:pPr>
        <w:ind w:left="360" w:hanging="360"/>
      </w:pPr>
      <w:rPr>
        <w:rFonts w:ascii="Arial" w:hAnsi="Arial" w:cs="Arial" w:hint="default"/>
        <w:sz w:val="20"/>
        <w:szCs w:val="20"/>
      </w:rPr>
    </w:lvl>
    <w:lvl w:ilvl="1">
      <w:start w:val="2"/>
      <w:numFmt w:val="decimal"/>
      <w:isLgl/>
      <w:lvlText w:val="%1.%2"/>
      <w:lvlJc w:val="left"/>
      <w:pPr>
        <w:ind w:left="450" w:hanging="45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15:restartNumberingAfterBreak="0">
    <w:nsid w:val="7B193386"/>
    <w:multiLevelType w:val="hybridMultilevel"/>
    <w:tmpl w:val="943A13E6"/>
    <w:lvl w:ilvl="0" w:tplc="080A000F">
      <w:start w:val="1"/>
      <w:numFmt w:val="decimal"/>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4" w15:restartNumberingAfterBreak="0">
    <w:nsid w:val="7BC747C9"/>
    <w:multiLevelType w:val="hybridMultilevel"/>
    <w:tmpl w:val="6E0C5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DA2B4D"/>
    <w:multiLevelType w:val="hybridMultilevel"/>
    <w:tmpl w:val="A62EA1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FA95A37"/>
    <w:multiLevelType w:val="multilevel"/>
    <w:tmpl w:val="08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num w:numId="1" w16cid:durableId="1682775841">
    <w:abstractNumId w:val="20"/>
  </w:num>
  <w:num w:numId="2" w16cid:durableId="2093698280">
    <w:abstractNumId w:val="2"/>
  </w:num>
  <w:num w:numId="3" w16cid:durableId="497696972">
    <w:abstractNumId w:val="25"/>
  </w:num>
  <w:num w:numId="4" w16cid:durableId="15892443">
    <w:abstractNumId w:val="32"/>
  </w:num>
  <w:num w:numId="5" w16cid:durableId="1527520092">
    <w:abstractNumId w:val="16"/>
  </w:num>
  <w:num w:numId="6" w16cid:durableId="1072237010">
    <w:abstractNumId w:val="19"/>
  </w:num>
  <w:num w:numId="7" w16cid:durableId="1596866739">
    <w:abstractNumId w:val="31"/>
  </w:num>
  <w:num w:numId="8" w16cid:durableId="1405909970">
    <w:abstractNumId w:val="15"/>
  </w:num>
  <w:num w:numId="9" w16cid:durableId="86972101">
    <w:abstractNumId w:val="9"/>
  </w:num>
  <w:num w:numId="10" w16cid:durableId="1049260355">
    <w:abstractNumId w:val="36"/>
  </w:num>
  <w:num w:numId="11" w16cid:durableId="2049333851">
    <w:abstractNumId w:val="18"/>
  </w:num>
  <w:num w:numId="12" w16cid:durableId="233393788">
    <w:abstractNumId w:val="7"/>
  </w:num>
  <w:num w:numId="13" w16cid:durableId="928730663">
    <w:abstractNumId w:val="8"/>
  </w:num>
  <w:num w:numId="14" w16cid:durableId="1624263825">
    <w:abstractNumId w:val="4"/>
  </w:num>
  <w:num w:numId="15" w16cid:durableId="657342549">
    <w:abstractNumId w:val="29"/>
  </w:num>
  <w:num w:numId="16" w16cid:durableId="1284654360">
    <w:abstractNumId w:val="22"/>
  </w:num>
  <w:num w:numId="17" w16cid:durableId="1845627760">
    <w:abstractNumId w:val="26"/>
  </w:num>
  <w:num w:numId="18" w16cid:durableId="137185006">
    <w:abstractNumId w:val="23"/>
  </w:num>
  <w:num w:numId="19" w16cid:durableId="1459374089">
    <w:abstractNumId w:val="24"/>
  </w:num>
  <w:num w:numId="20" w16cid:durableId="1211965081">
    <w:abstractNumId w:val="21"/>
  </w:num>
  <w:num w:numId="21" w16cid:durableId="194857272">
    <w:abstractNumId w:val="27"/>
  </w:num>
  <w:num w:numId="22" w16cid:durableId="973365589">
    <w:abstractNumId w:val="17"/>
  </w:num>
  <w:num w:numId="23" w16cid:durableId="1102871252">
    <w:abstractNumId w:val="12"/>
  </w:num>
  <w:num w:numId="24" w16cid:durableId="1924337850">
    <w:abstractNumId w:val="3"/>
  </w:num>
  <w:num w:numId="25" w16cid:durableId="1731925194">
    <w:abstractNumId w:val="10"/>
  </w:num>
  <w:num w:numId="26" w16cid:durableId="1212884478">
    <w:abstractNumId w:val="30"/>
  </w:num>
  <w:num w:numId="27" w16cid:durableId="1137919157">
    <w:abstractNumId w:val="13"/>
  </w:num>
  <w:num w:numId="28" w16cid:durableId="682246552">
    <w:abstractNumId w:val="35"/>
  </w:num>
  <w:num w:numId="29" w16cid:durableId="480193745">
    <w:abstractNumId w:val="33"/>
  </w:num>
  <w:num w:numId="30" w16cid:durableId="47464186">
    <w:abstractNumId w:val="14"/>
  </w:num>
  <w:num w:numId="31" w16cid:durableId="1085958506">
    <w:abstractNumId w:val="11"/>
  </w:num>
  <w:num w:numId="32" w16cid:durableId="1166941558">
    <w:abstractNumId w:val="0"/>
  </w:num>
  <w:num w:numId="33" w16cid:durableId="1979335904">
    <w:abstractNumId w:val="6"/>
  </w:num>
  <w:num w:numId="34" w16cid:durableId="2055421329">
    <w:abstractNumId w:val="34"/>
  </w:num>
  <w:num w:numId="35" w16cid:durableId="657462688">
    <w:abstractNumId w:val="5"/>
  </w:num>
  <w:num w:numId="36" w16cid:durableId="1486433326">
    <w:abstractNumId w:val="28"/>
  </w:num>
  <w:num w:numId="37" w16cid:durableId="2024550567">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52C"/>
    <w:rsid w:val="00000F54"/>
    <w:rsid w:val="00002BCD"/>
    <w:rsid w:val="000056C1"/>
    <w:rsid w:val="00005FF0"/>
    <w:rsid w:val="0000620C"/>
    <w:rsid w:val="00006415"/>
    <w:rsid w:val="00006929"/>
    <w:rsid w:val="000069E0"/>
    <w:rsid w:val="000076F3"/>
    <w:rsid w:val="00012D94"/>
    <w:rsid w:val="000138D4"/>
    <w:rsid w:val="00013FBE"/>
    <w:rsid w:val="00020192"/>
    <w:rsid w:val="00021C19"/>
    <w:rsid w:val="00021F38"/>
    <w:rsid w:val="00022CF1"/>
    <w:rsid w:val="00023453"/>
    <w:rsid w:val="00023CE8"/>
    <w:rsid w:val="000243DC"/>
    <w:rsid w:val="000255B0"/>
    <w:rsid w:val="0002628D"/>
    <w:rsid w:val="000315B9"/>
    <w:rsid w:val="00031F1A"/>
    <w:rsid w:val="000349E2"/>
    <w:rsid w:val="00035444"/>
    <w:rsid w:val="000361BF"/>
    <w:rsid w:val="000370E5"/>
    <w:rsid w:val="00037E97"/>
    <w:rsid w:val="0004185A"/>
    <w:rsid w:val="00042624"/>
    <w:rsid w:val="000428B7"/>
    <w:rsid w:val="00043508"/>
    <w:rsid w:val="000440BA"/>
    <w:rsid w:val="00046E57"/>
    <w:rsid w:val="00047B96"/>
    <w:rsid w:val="000501B7"/>
    <w:rsid w:val="000505D6"/>
    <w:rsid w:val="000519C8"/>
    <w:rsid w:val="00051C93"/>
    <w:rsid w:val="00052013"/>
    <w:rsid w:val="000548A3"/>
    <w:rsid w:val="00055061"/>
    <w:rsid w:val="000558F8"/>
    <w:rsid w:val="00056371"/>
    <w:rsid w:val="00057851"/>
    <w:rsid w:val="00057AF5"/>
    <w:rsid w:val="000613F4"/>
    <w:rsid w:val="00062BCA"/>
    <w:rsid w:val="00063B21"/>
    <w:rsid w:val="00063FA5"/>
    <w:rsid w:val="00064EE4"/>
    <w:rsid w:val="00065621"/>
    <w:rsid w:val="00066546"/>
    <w:rsid w:val="0006668C"/>
    <w:rsid w:val="000666F3"/>
    <w:rsid w:val="00070103"/>
    <w:rsid w:val="00070588"/>
    <w:rsid w:val="00071692"/>
    <w:rsid w:val="000734F5"/>
    <w:rsid w:val="000736B5"/>
    <w:rsid w:val="00074333"/>
    <w:rsid w:val="0007519F"/>
    <w:rsid w:val="00075BA7"/>
    <w:rsid w:val="00076D7F"/>
    <w:rsid w:val="000772F4"/>
    <w:rsid w:val="00082893"/>
    <w:rsid w:val="00082D51"/>
    <w:rsid w:val="000837A4"/>
    <w:rsid w:val="00084320"/>
    <w:rsid w:val="000843F8"/>
    <w:rsid w:val="000854CF"/>
    <w:rsid w:val="00090D0F"/>
    <w:rsid w:val="00091BE5"/>
    <w:rsid w:val="000936FE"/>
    <w:rsid w:val="00093D28"/>
    <w:rsid w:val="00094685"/>
    <w:rsid w:val="00095734"/>
    <w:rsid w:val="000962BC"/>
    <w:rsid w:val="00096906"/>
    <w:rsid w:val="00096ECE"/>
    <w:rsid w:val="000A0E68"/>
    <w:rsid w:val="000A106E"/>
    <w:rsid w:val="000A2801"/>
    <w:rsid w:val="000A3D56"/>
    <w:rsid w:val="000A69E8"/>
    <w:rsid w:val="000B02BE"/>
    <w:rsid w:val="000B135D"/>
    <w:rsid w:val="000B26E2"/>
    <w:rsid w:val="000B3C12"/>
    <w:rsid w:val="000B414A"/>
    <w:rsid w:val="000B42CE"/>
    <w:rsid w:val="000B45C3"/>
    <w:rsid w:val="000B5C31"/>
    <w:rsid w:val="000B67FB"/>
    <w:rsid w:val="000C0E2B"/>
    <w:rsid w:val="000C297A"/>
    <w:rsid w:val="000C3728"/>
    <w:rsid w:val="000C3E32"/>
    <w:rsid w:val="000C425F"/>
    <w:rsid w:val="000C4F95"/>
    <w:rsid w:val="000C6BA0"/>
    <w:rsid w:val="000C6D89"/>
    <w:rsid w:val="000C7079"/>
    <w:rsid w:val="000C7514"/>
    <w:rsid w:val="000D0717"/>
    <w:rsid w:val="000D163B"/>
    <w:rsid w:val="000D241F"/>
    <w:rsid w:val="000D2724"/>
    <w:rsid w:val="000D30A4"/>
    <w:rsid w:val="000D3834"/>
    <w:rsid w:val="000D44C3"/>
    <w:rsid w:val="000D6A52"/>
    <w:rsid w:val="000D6E00"/>
    <w:rsid w:val="000D7BD8"/>
    <w:rsid w:val="000E0C35"/>
    <w:rsid w:val="000E2A8A"/>
    <w:rsid w:val="000E2ECA"/>
    <w:rsid w:val="000E5C7A"/>
    <w:rsid w:val="000E7028"/>
    <w:rsid w:val="000E7F97"/>
    <w:rsid w:val="000F177B"/>
    <w:rsid w:val="000F2D25"/>
    <w:rsid w:val="000F3A67"/>
    <w:rsid w:val="000F5EF0"/>
    <w:rsid w:val="000F6F14"/>
    <w:rsid w:val="000F72BD"/>
    <w:rsid w:val="00101109"/>
    <w:rsid w:val="00103A66"/>
    <w:rsid w:val="001055BC"/>
    <w:rsid w:val="0011073C"/>
    <w:rsid w:val="00112156"/>
    <w:rsid w:val="00114513"/>
    <w:rsid w:val="00114660"/>
    <w:rsid w:val="0011656B"/>
    <w:rsid w:val="00116E11"/>
    <w:rsid w:val="001228DD"/>
    <w:rsid w:val="00123E1F"/>
    <w:rsid w:val="00126F49"/>
    <w:rsid w:val="00127345"/>
    <w:rsid w:val="001279B2"/>
    <w:rsid w:val="0013117B"/>
    <w:rsid w:val="00135806"/>
    <w:rsid w:val="00135B01"/>
    <w:rsid w:val="00135EA5"/>
    <w:rsid w:val="00136896"/>
    <w:rsid w:val="00136AA8"/>
    <w:rsid w:val="00137E5D"/>
    <w:rsid w:val="00140063"/>
    <w:rsid w:val="00140C6A"/>
    <w:rsid w:val="00141620"/>
    <w:rsid w:val="00142946"/>
    <w:rsid w:val="00142E8E"/>
    <w:rsid w:val="00144057"/>
    <w:rsid w:val="001446E7"/>
    <w:rsid w:val="001448CB"/>
    <w:rsid w:val="00145701"/>
    <w:rsid w:val="00146E99"/>
    <w:rsid w:val="0015414F"/>
    <w:rsid w:val="00154C9E"/>
    <w:rsid w:val="00154F45"/>
    <w:rsid w:val="00155EEC"/>
    <w:rsid w:val="00156C87"/>
    <w:rsid w:val="0016167F"/>
    <w:rsid w:val="00163CF6"/>
    <w:rsid w:val="00164186"/>
    <w:rsid w:val="00164904"/>
    <w:rsid w:val="00164A65"/>
    <w:rsid w:val="00166970"/>
    <w:rsid w:val="001710FB"/>
    <w:rsid w:val="001721B1"/>
    <w:rsid w:val="00174B34"/>
    <w:rsid w:val="00175CEA"/>
    <w:rsid w:val="00180BA5"/>
    <w:rsid w:val="00181306"/>
    <w:rsid w:val="00185CB3"/>
    <w:rsid w:val="00190C42"/>
    <w:rsid w:val="00191B81"/>
    <w:rsid w:val="0019200F"/>
    <w:rsid w:val="00192C71"/>
    <w:rsid w:val="00192DB2"/>
    <w:rsid w:val="001959AD"/>
    <w:rsid w:val="00195F5E"/>
    <w:rsid w:val="001960F7"/>
    <w:rsid w:val="00197780"/>
    <w:rsid w:val="001A0087"/>
    <w:rsid w:val="001A1EFE"/>
    <w:rsid w:val="001A38D2"/>
    <w:rsid w:val="001A641F"/>
    <w:rsid w:val="001B0BB6"/>
    <w:rsid w:val="001B2FB5"/>
    <w:rsid w:val="001B35FC"/>
    <w:rsid w:val="001B3BA4"/>
    <w:rsid w:val="001C0374"/>
    <w:rsid w:val="001C2D39"/>
    <w:rsid w:val="001C2F47"/>
    <w:rsid w:val="001C389C"/>
    <w:rsid w:val="001C3E61"/>
    <w:rsid w:val="001C63FD"/>
    <w:rsid w:val="001D0DF8"/>
    <w:rsid w:val="001D1DCE"/>
    <w:rsid w:val="001D4EF8"/>
    <w:rsid w:val="001D53DA"/>
    <w:rsid w:val="001D6AB2"/>
    <w:rsid w:val="001D791D"/>
    <w:rsid w:val="001D7A81"/>
    <w:rsid w:val="001D7B4A"/>
    <w:rsid w:val="001E076F"/>
    <w:rsid w:val="001E09D7"/>
    <w:rsid w:val="001E369E"/>
    <w:rsid w:val="001E37C2"/>
    <w:rsid w:val="001E438D"/>
    <w:rsid w:val="001E488D"/>
    <w:rsid w:val="001E67E7"/>
    <w:rsid w:val="001E7EA9"/>
    <w:rsid w:val="001F06F4"/>
    <w:rsid w:val="001F09E3"/>
    <w:rsid w:val="001F1964"/>
    <w:rsid w:val="001F1A10"/>
    <w:rsid w:val="001F1E0E"/>
    <w:rsid w:val="001F3F39"/>
    <w:rsid w:val="001F51BD"/>
    <w:rsid w:val="00200134"/>
    <w:rsid w:val="00200826"/>
    <w:rsid w:val="00202600"/>
    <w:rsid w:val="00203016"/>
    <w:rsid w:val="002034A5"/>
    <w:rsid w:val="00203755"/>
    <w:rsid w:val="00203D88"/>
    <w:rsid w:val="0020482D"/>
    <w:rsid w:val="0020782F"/>
    <w:rsid w:val="00211520"/>
    <w:rsid w:val="0021609F"/>
    <w:rsid w:val="00216D12"/>
    <w:rsid w:val="0021709D"/>
    <w:rsid w:val="002216DE"/>
    <w:rsid w:val="00224AED"/>
    <w:rsid w:val="00227547"/>
    <w:rsid w:val="00227856"/>
    <w:rsid w:val="00232BB0"/>
    <w:rsid w:val="00234046"/>
    <w:rsid w:val="0023452D"/>
    <w:rsid w:val="00234F30"/>
    <w:rsid w:val="00235A9D"/>
    <w:rsid w:val="00236025"/>
    <w:rsid w:val="0023620D"/>
    <w:rsid w:val="00241DF6"/>
    <w:rsid w:val="00243881"/>
    <w:rsid w:val="00245377"/>
    <w:rsid w:val="00247CDE"/>
    <w:rsid w:val="00251E80"/>
    <w:rsid w:val="002524B8"/>
    <w:rsid w:val="002527BF"/>
    <w:rsid w:val="00254090"/>
    <w:rsid w:val="00254526"/>
    <w:rsid w:val="002610F0"/>
    <w:rsid w:val="00263A4C"/>
    <w:rsid w:val="00263BFC"/>
    <w:rsid w:val="002651BC"/>
    <w:rsid w:val="00270B85"/>
    <w:rsid w:val="0027133B"/>
    <w:rsid w:val="00271CDE"/>
    <w:rsid w:val="00272D75"/>
    <w:rsid w:val="0027498D"/>
    <w:rsid w:val="00275C15"/>
    <w:rsid w:val="00277150"/>
    <w:rsid w:val="00277801"/>
    <w:rsid w:val="00277A92"/>
    <w:rsid w:val="00277B1C"/>
    <w:rsid w:val="00277C79"/>
    <w:rsid w:val="00280684"/>
    <w:rsid w:val="00280975"/>
    <w:rsid w:val="00280D62"/>
    <w:rsid w:val="00280F96"/>
    <w:rsid w:val="00281115"/>
    <w:rsid w:val="00283FD0"/>
    <w:rsid w:val="002909EA"/>
    <w:rsid w:val="00291047"/>
    <w:rsid w:val="00291ED7"/>
    <w:rsid w:val="00291EE1"/>
    <w:rsid w:val="00292520"/>
    <w:rsid w:val="002971CA"/>
    <w:rsid w:val="002A0DD6"/>
    <w:rsid w:val="002A15B2"/>
    <w:rsid w:val="002A2A56"/>
    <w:rsid w:val="002A3DB9"/>
    <w:rsid w:val="002A474F"/>
    <w:rsid w:val="002A6200"/>
    <w:rsid w:val="002A653B"/>
    <w:rsid w:val="002A7E80"/>
    <w:rsid w:val="002B1689"/>
    <w:rsid w:val="002B2871"/>
    <w:rsid w:val="002B2EA4"/>
    <w:rsid w:val="002B3A15"/>
    <w:rsid w:val="002B4BAA"/>
    <w:rsid w:val="002B504D"/>
    <w:rsid w:val="002B75B3"/>
    <w:rsid w:val="002C36E7"/>
    <w:rsid w:val="002C634A"/>
    <w:rsid w:val="002C6FF1"/>
    <w:rsid w:val="002D335D"/>
    <w:rsid w:val="002D39C4"/>
    <w:rsid w:val="002D4496"/>
    <w:rsid w:val="002D5932"/>
    <w:rsid w:val="002D66E5"/>
    <w:rsid w:val="002D6EC3"/>
    <w:rsid w:val="002E00AE"/>
    <w:rsid w:val="002E0CA2"/>
    <w:rsid w:val="002E18DB"/>
    <w:rsid w:val="002E1BD4"/>
    <w:rsid w:val="002E2DB7"/>
    <w:rsid w:val="002E4270"/>
    <w:rsid w:val="002F22A4"/>
    <w:rsid w:val="002F26A9"/>
    <w:rsid w:val="002F28EF"/>
    <w:rsid w:val="002F3CDC"/>
    <w:rsid w:val="002F5149"/>
    <w:rsid w:val="002F518C"/>
    <w:rsid w:val="002F5F69"/>
    <w:rsid w:val="002F5FC2"/>
    <w:rsid w:val="002F6772"/>
    <w:rsid w:val="002F7611"/>
    <w:rsid w:val="0030028E"/>
    <w:rsid w:val="003004CE"/>
    <w:rsid w:val="00301955"/>
    <w:rsid w:val="00301D6C"/>
    <w:rsid w:val="00302865"/>
    <w:rsid w:val="00302EFB"/>
    <w:rsid w:val="00303BCA"/>
    <w:rsid w:val="00304489"/>
    <w:rsid w:val="0030496D"/>
    <w:rsid w:val="00305CA2"/>
    <w:rsid w:val="00305E2C"/>
    <w:rsid w:val="00306DE8"/>
    <w:rsid w:val="00307A54"/>
    <w:rsid w:val="003104DC"/>
    <w:rsid w:val="00310D70"/>
    <w:rsid w:val="00310F8E"/>
    <w:rsid w:val="00311295"/>
    <w:rsid w:val="00311863"/>
    <w:rsid w:val="00314136"/>
    <w:rsid w:val="00314916"/>
    <w:rsid w:val="00314C27"/>
    <w:rsid w:val="003152D5"/>
    <w:rsid w:val="00316681"/>
    <w:rsid w:val="003177E5"/>
    <w:rsid w:val="00320C51"/>
    <w:rsid w:val="00320D90"/>
    <w:rsid w:val="00321556"/>
    <w:rsid w:val="00322389"/>
    <w:rsid w:val="00324EEB"/>
    <w:rsid w:val="00325C93"/>
    <w:rsid w:val="0032605A"/>
    <w:rsid w:val="003303C7"/>
    <w:rsid w:val="0033206D"/>
    <w:rsid w:val="003339AF"/>
    <w:rsid w:val="00335417"/>
    <w:rsid w:val="00335770"/>
    <w:rsid w:val="0033671B"/>
    <w:rsid w:val="00336768"/>
    <w:rsid w:val="003413D2"/>
    <w:rsid w:val="0034470E"/>
    <w:rsid w:val="0034498D"/>
    <w:rsid w:val="003467B2"/>
    <w:rsid w:val="00346E0A"/>
    <w:rsid w:val="00346EF5"/>
    <w:rsid w:val="003474FC"/>
    <w:rsid w:val="00347F1E"/>
    <w:rsid w:val="0035050A"/>
    <w:rsid w:val="003505AF"/>
    <w:rsid w:val="0035149B"/>
    <w:rsid w:val="00351C31"/>
    <w:rsid w:val="0035298C"/>
    <w:rsid w:val="00352CB6"/>
    <w:rsid w:val="00357661"/>
    <w:rsid w:val="0035769F"/>
    <w:rsid w:val="00357A30"/>
    <w:rsid w:val="00361973"/>
    <w:rsid w:val="00361CA2"/>
    <w:rsid w:val="003624F8"/>
    <w:rsid w:val="00364B71"/>
    <w:rsid w:val="00367A9B"/>
    <w:rsid w:val="00367BD1"/>
    <w:rsid w:val="003709E7"/>
    <w:rsid w:val="00370FB5"/>
    <w:rsid w:val="0037198C"/>
    <w:rsid w:val="003727B7"/>
    <w:rsid w:val="00372D66"/>
    <w:rsid w:val="003741D4"/>
    <w:rsid w:val="00377C5B"/>
    <w:rsid w:val="00381C1D"/>
    <w:rsid w:val="00382407"/>
    <w:rsid w:val="00385739"/>
    <w:rsid w:val="00385A9D"/>
    <w:rsid w:val="0038770F"/>
    <w:rsid w:val="00391F1D"/>
    <w:rsid w:val="00392D9F"/>
    <w:rsid w:val="00394894"/>
    <w:rsid w:val="003957EC"/>
    <w:rsid w:val="003A378D"/>
    <w:rsid w:val="003A3914"/>
    <w:rsid w:val="003A4172"/>
    <w:rsid w:val="003A4E5E"/>
    <w:rsid w:val="003A688E"/>
    <w:rsid w:val="003A6BE5"/>
    <w:rsid w:val="003A715C"/>
    <w:rsid w:val="003A7A4A"/>
    <w:rsid w:val="003B169F"/>
    <w:rsid w:val="003B257B"/>
    <w:rsid w:val="003B44D5"/>
    <w:rsid w:val="003B4731"/>
    <w:rsid w:val="003B51B0"/>
    <w:rsid w:val="003B6999"/>
    <w:rsid w:val="003B719F"/>
    <w:rsid w:val="003C0419"/>
    <w:rsid w:val="003D0710"/>
    <w:rsid w:val="003D0E99"/>
    <w:rsid w:val="003D1989"/>
    <w:rsid w:val="003D1D35"/>
    <w:rsid w:val="003D3895"/>
    <w:rsid w:val="003D42C1"/>
    <w:rsid w:val="003D5EF4"/>
    <w:rsid w:val="003E0457"/>
    <w:rsid w:val="003E0B04"/>
    <w:rsid w:val="003E1164"/>
    <w:rsid w:val="003E1E03"/>
    <w:rsid w:val="003E1FB0"/>
    <w:rsid w:val="003E50C2"/>
    <w:rsid w:val="003E6027"/>
    <w:rsid w:val="003F0ADE"/>
    <w:rsid w:val="003F1CD8"/>
    <w:rsid w:val="003F3E4D"/>
    <w:rsid w:val="003F5B7D"/>
    <w:rsid w:val="003F5C74"/>
    <w:rsid w:val="003F5EF6"/>
    <w:rsid w:val="00401675"/>
    <w:rsid w:val="00402C47"/>
    <w:rsid w:val="00402DB2"/>
    <w:rsid w:val="00402E20"/>
    <w:rsid w:val="00406196"/>
    <w:rsid w:val="00406625"/>
    <w:rsid w:val="00410AE3"/>
    <w:rsid w:val="00412659"/>
    <w:rsid w:val="00414846"/>
    <w:rsid w:val="00416CB6"/>
    <w:rsid w:val="004205B2"/>
    <w:rsid w:val="004212E4"/>
    <w:rsid w:val="00423B37"/>
    <w:rsid w:val="004253E0"/>
    <w:rsid w:val="0042623C"/>
    <w:rsid w:val="00430533"/>
    <w:rsid w:val="00432186"/>
    <w:rsid w:val="00432D58"/>
    <w:rsid w:val="00434316"/>
    <w:rsid w:val="00435C17"/>
    <w:rsid w:val="0043779A"/>
    <w:rsid w:val="00437F03"/>
    <w:rsid w:val="004403EE"/>
    <w:rsid w:val="004405E1"/>
    <w:rsid w:val="00441C67"/>
    <w:rsid w:val="00441F08"/>
    <w:rsid w:val="00442044"/>
    <w:rsid w:val="00442088"/>
    <w:rsid w:val="00442984"/>
    <w:rsid w:val="00443CB8"/>
    <w:rsid w:val="0044414C"/>
    <w:rsid w:val="0044460D"/>
    <w:rsid w:val="00444867"/>
    <w:rsid w:val="00451EB6"/>
    <w:rsid w:val="00455D7D"/>
    <w:rsid w:val="004607AD"/>
    <w:rsid w:val="004611C1"/>
    <w:rsid w:val="00461208"/>
    <w:rsid w:val="0046193E"/>
    <w:rsid w:val="0046195B"/>
    <w:rsid w:val="00462696"/>
    <w:rsid w:val="00463C6D"/>
    <w:rsid w:val="004652C3"/>
    <w:rsid w:val="00465888"/>
    <w:rsid w:val="00466D4D"/>
    <w:rsid w:val="00467029"/>
    <w:rsid w:val="0046720D"/>
    <w:rsid w:val="00467D17"/>
    <w:rsid w:val="004750EA"/>
    <w:rsid w:val="00476591"/>
    <w:rsid w:val="00480643"/>
    <w:rsid w:val="00480917"/>
    <w:rsid w:val="004838FB"/>
    <w:rsid w:val="00484710"/>
    <w:rsid w:val="00485B8F"/>
    <w:rsid w:val="00485E5A"/>
    <w:rsid w:val="004907D6"/>
    <w:rsid w:val="00492034"/>
    <w:rsid w:val="00495CA1"/>
    <w:rsid w:val="00496146"/>
    <w:rsid w:val="00497397"/>
    <w:rsid w:val="0049763E"/>
    <w:rsid w:val="004A01FE"/>
    <w:rsid w:val="004A0DA7"/>
    <w:rsid w:val="004A45E7"/>
    <w:rsid w:val="004A6843"/>
    <w:rsid w:val="004A6E3A"/>
    <w:rsid w:val="004A7844"/>
    <w:rsid w:val="004B3142"/>
    <w:rsid w:val="004B587F"/>
    <w:rsid w:val="004B59CD"/>
    <w:rsid w:val="004B7F70"/>
    <w:rsid w:val="004C3B26"/>
    <w:rsid w:val="004C65D0"/>
    <w:rsid w:val="004C7711"/>
    <w:rsid w:val="004D09AC"/>
    <w:rsid w:val="004D0FD9"/>
    <w:rsid w:val="004D17B2"/>
    <w:rsid w:val="004D5727"/>
    <w:rsid w:val="004D577C"/>
    <w:rsid w:val="004D677F"/>
    <w:rsid w:val="004E1157"/>
    <w:rsid w:val="004E2F30"/>
    <w:rsid w:val="004E3AB7"/>
    <w:rsid w:val="004E40A2"/>
    <w:rsid w:val="004E45C8"/>
    <w:rsid w:val="004E749D"/>
    <w:rsid w:val="004E77E4"/>
    <w:rsid w:val="004E7C8D"/>
    <w:rsid w:val="004F1314"/>
    <w:rsid w:val="004F4048"/>
    <w:rsid w:val="004F582E"/>
    <w:rsid w:val="004F5E1C"/>
    <w:rsid w:val="004F6908"/>
    <w:rsid w:val="004F7C76"/>
    <w:rsid w:val="005000BA"/>
    <w:rsid w:val="005013A9"/>
    <w:rsid w:val="00501833"/>
    <w:rsid w:val="0050264B"/>
    <w:rsid w:val="00502FA4"/>
    <w:rsid w:val="0050313E"/>
    <w:rsid w:val="00504C32"/>
    <w:rsid w:val="005057D2"/>
    <w:rsid w:val="005070B6"/>
    <w:rsid w:val="00511CE1"/>
    <w:rsid w:val="00512032"/>
    <w:rsid w:val="00515764"/>
    <w:rsid w:val="00516E13"/>
    <w:rsid w:val="00516F2B"/>
    <w:rsid w:val="00526717"/>
    <w:rsid w:val="00530F04"/>
    <w:rsid w:val="00530F4C"/>
    <w:rsid w:val="00531131"/>
    <w:rsid w:val="005311D2"/>
    <w:rsid w:val="00534450"/>
    <w:rsid w:val="00537555"/>
    <w:rsid w:val="00540679"/>
    <w:rsid w:val="00541476"/>
    <w:rsid w:val="00541F36"/>
    <w:rsid w:val="00542354"/>
    <w:rsid w:val="005428CE"/>
    <w:rsid w:val="00543729"/>
    <w:rsid w:val="00543B60"/>
    <w:rsid w:val="00546C4A"/>
    <w:rsid w:val="005502EC"/>
    <w:rsid w:val="005546A2"/>
    <w:rsid w:val="00555EE5"/>
    <w:rsid w:val="00560942"/>
    <w:rsid w:val="00560AD2"/>
    <w:rsid w:val="00561FAD"/>
    <w:rsid w:val="005631B9"/>
    <w:rsid w:val="00563206"/>
    <w:rsid w:val="00565B61"/>
    <w:rsid w:val="00566F91"/>
    <w:rsid w:val="00567632"/>
    <w:rsid w:val="0056790C"/>
    <w:rsid w:val="00571CF4"/>
    <w:rsid w:val="00573ADD"/>
    <w:rsid w:val="00576E99"/>
    <w:rsid w:val="005779B0"/>
    <w:rsid w:val="005807BA"/>
    <w:rsid w:val="00581541"/>
    <w:rsid w:val="00582FF1"/>
    <w:rsid w:val="005832F9"/>
    <w:rsid w:val="00584988"/>
    <w:rsid w:val="00585AB4"/>
    <w:rsid w:val="00585B79"/>
    <w:rsid w:val="005936A4"/>
    <w:rsid w:val="00594092"/>
    <w:rsid w:val="005A1953"/>
    <w:rsid w:val="005A1C49"/>
    <w:rsid w:val="005A2273"/>
    <w:rsid w:val="005A3076"/>
    <w:rsid w:val="005A5505"/>
    <w:rsid w:val="005A552C"/>
    <w:rsid w:val="005A6379"/>
    <w:rsid w:val="005B005C"/>
    <w:rsid w:val="005B01BF"/>
    <w:rsid w:val="005B155B"/>
    <w:rsid w:val="005B1BD3"/>
    <w:rsid w:val="005B280F"/>
    <w:rsid w:val="005B362F"/>
    <w:rsid w:val="005B3723"/>
    <w:rsid w:val="005B5108"/>
    <w:rsid w:val="005B56FF"/>
    <w:rsid w:val="005B63A7"/>
    <w:rsid w:val="005B6A96"/>
    <w:rsid w:val="005B79CE"/>
    <w:rsid w:val="005C0615"/>
    <w:rsid w:val="005C062A"/>
    <w:rsid w:val="005C1543"/>
    <w:rsid w:val="005C1A57"/>
    <w:rsid w:val="005C1D56"/>
    <w:rsid w:val="005C2C00"/>
    <w:rsid w:val="005C31D6"/>
    <w:rsid w:val="005C39D2"/>
    <w:rsid w:val="005C3BF4"/>
    <w:rsid w:val="005C3E8E"/>
    <w:rsid w:val="005C5C84"/>
    <w:rsid w:val="005C6B4C"/>
    <w:rsid w:val="005C6C91"/>
    <w:rsid w:val="005C6D69"/>
    <w:rsid w:val="005C6E4C"/>
    <w:rsid w:val="005C7464"/>
    <w:rsid w:val="005D0F34"/>
    <w:rsid w:val="005D2440"/>
    <w:rsid w:val="005D35FB"/>
    <w:rsid w:val="005D4AC9"/>
    <w:rsid w:val="005D5342"/>
    <w:rsid w:val="005D6252"/>
    <w:rsid w:val="005E0799"/>
    <w:rsid w:val="005E0A7E"/>
    <w:rsid w:val="005E0A87"/>
    <w:rsid w:val="005E0FC3"/>
    <w:rsid w:val="005E2D6E"/>
    <w:rsid w:val="005E30C9"/>
    <w:rsid w:val="005F2273"/>
    <w:rsid w:val="005F3403"/>
    <w:rsid w:val="005F39D6"/>
    <w:rsid w:val="005F3D0B"/>
    <w:rsid w:val="005F4651"/>
    <w:rsid w:val="005F6024"/>
    <w:rsid w:val="005F6229"/>
    <w:rsid w:val="00600189"/>
    <w:rsid w:val="00601E23"/>
    <w:rsid w:val="006020ED"/>
    <w:rsid w:val="00602B2F"/>
    <w:rsid w:val="0060410C"/>
    <w:rsid w:val="0060423D"/>
    <w:rsid w:val="006049E6"/>
    <w:rsid w:val="006062F8"/>
    <w:rsid w:val="00606A0D"/>
    <w:rsid w:val="006071C0"/>
    <w:rsid w:val="00607E80"/>
    <w:rsid w:val="00611477"/>
    <w:rsid w:val="0061155F"/>
    <w:rsid w:val="0061175C"/>
    <w:rsid w:val="00611DCD"/>
    <w:rsid w:val="00613EB9"/>
    <w:rsid w:val="006140B9"/>
    <w:rsid w:val="0061495D"/>
    <w:rsid w:val="006166ED"/>
    <w:rsid w:val="0061679F"/>
    <w:rsid w:val="0062067D"/>
    <w:rsid w:val="00620DC3"/>
    <w:rsid w:val="00621AF9"/>
    <w:rsid w:val="00621DA7"/>
    <w:rsid w:val="006233AC"/>
    <w:rsid w:val="00623528"/>
    <w:rsid w:val="006254C7"/>
    <w:rsid w:val="00626409"/>
    <w:rsid w:val="00626415"/>
    <w:rsid w:val="00626742"/>
    <w:rsid w:val="006274C8"/>
    <w:rsid w:val="00630329"/>
    <w:rsid w:val="006312C8"/>
    <w:rsid w:val="0063275E"/>
    <w:rsid w:val="006346AB"/>
    <w:rsid w:val="006352C4"/>
    <w:rsid w:val="0063653C"/>
    <w:rsid w:val="00640DAE"/>
    <w:rsid w:val="00641F7D"/>
    <w:rsid w:val="0064301F"/>
    <w:rsid w:val="006444C3"/>
    <w:rsid w:val="0064514E"/>
    <w:rsid w:val="00646CAF"/>
    <w:rsid w:val="00651143"/>
    <w:rsid w:val="0065155B"/>
    <w:rsid w:val="00652BE9"/>
    <w:rsid w:val="006552F5"/>
    <w:rsid w:val="006562BE"/>
    <w:rsid w:val="00657AC5"/>
    <w:rsid w:val="00662BD8"/>
    <w:rsid w:val="0066652C"/>
    <w:rsid w:val="00666D41"/>
    <w:rsid w:val="006808DA"/>
    <w:rsid w:val="006811E9"/>
    <w:rsid w:val="006814FE"/>
    <w:rsid w:val="00681874"/>
    <w:rsid w:val="00681DD4"/>
    <w:rsid w:val="00682B6A"/>
    <w:rsid w:val="00684006"/>
    <w:rsid w:val="0068433C"/>
    <w:rsid w:val="006845CD"/>
    <w:rsid w:val="00684848"/>
    <w:rsid w:val="00685C81"/>
    <w:rsid w:val="00687D6E"/>
    <w:rsid w:val="00694F8E"/>
    <w:rsid w:val="00695B69"/>
    <w:rsid w:val="00695C0A"/>
    <w:rsid w:val="00695FCE"/>
    <w:rsid w:val="0069634D"/>
    <w:rsid w:val="006A0583"/>
    <w:rsid w:val="006A07DA"/>
    <w:rsid w:val="006A19D0"/>
    <w:rsid w:val="006A3672"/>
    <w:rsid w:val="006A4298"/>
    <w:rsid w:val="006A524E"/>
    <w:rsid w:val="006A7C94"/>
    <w:rsid w:val="006A7DFA"/>
    <w:rsid w:val="006B2919"/>
    <w:rsid w:val="006B361C"/>
    <w:rsid w:val="006B4393"/>
    <w:rsid w:val="006B492A"/>
    <w:rsid w:val="006B74F5"/>
    <w:rsid w:val="006C15B7"/>
    <w:rsid w:val="006C2C51"/>
    <w:rsid w:val="006C3343"/>
    <w:rsid w:val="006C3669"/>
    <w:rsid w:val="006C3A44"/>
    <w:rsid w:val="006C3F87"/>
    <w:rsid w:val="006C6262"/>
    <w:rsid w:val="006C6A9B"/>
    <w:rsid w:val="006C7865"/>
    <w:rsid w:val="006C7F2C"/>
    <w:rsid w:val="006D1043"/>
    <w:rsid w:val="006D1379"/>
    <w:rsid w:val="006D179E"/>
    <w:rsid w:val="006D3B46"/>
    <w:rsid w:val="006D42BD"/>
    <w:rsid w:val="006E03A8"/>
    <w:rsid w:val="006E2CEC"/>
    <w:rsid w:val="006E4DF5"/>
    <w:rsid w:val="006F1C62"/>
    <w:rsid w:val="006F2F3C"/>
    <w:rsid w:val="006F3D03"/>
    <w:rsid w:val="006F3F31"/>
    <w:rsid w:val="006F3F51"/>
    <w:rsid w:val="006F5F12"/>
    <w:rsid w:val="006F69F8"/>
    <w:rsid w:val="006F6BA1"/>
    <w:rsid w:val="00702A0D"/>
    <w:rsid w:val="00704D25"/>
    <w:rsid w:val="0070599C"/>
    <w:rsid w:val="00712656"/>
    <w:rsid w:val="00713592"/>
    <w:rsid w:val="00716A50"/>
    <w:rsid w:val="00716CA7"/>
    <w:rsid w:val="00720751"/>
    <w:rsid w:val="007233EB"/>
    <w:rsid w:val="0072360D"/>
    <w:rsid w:val="00724122"/>
    <w:rsid w:val="007251C0"/>
    <w:rsid w:val="00726C78"/>
    <w:rsid w:val="007277B4"/>
    <w:rsid w:val="007312FC"/>
    <w:rsid w:val="00731D92"/>
    <w:rsid w:val="00731EA3"/>
    <w:rsid w:val="00736262"/>
    <w:rsid w:val="00736EB5"/>
    <w:rsid w:val="0073749D"/>
    <w:rsid w:val="00737B27"/>
    <w:rsid w:val="00737CB3"/>
    <w:rsid w:val="00740E4A"/>
    <w:rsid w:val="007423CF"/>
    <w:rsid w:val="00742CD6"/>
    <w:rsid w:val="00743EF3"/>
    <w:rsid w:val="00744972"/>
    <w:rsid w:val="0074584E"/>
    <w:rsid w:val="00745A6B"/>
    <w:rsid w:val="00747537"/>
    <w:rsid w:val="00747933"/>
    <w:rsid w:val="00752A5A"/>
    <w:rsid w:val="00752B08"/>
    <w:rsid w:val="00752C29"/>
    <w:rsid w:val="00753608"/>
    <w:rsid w:val="00753AC5"/>
    <w:rsid w:val="0075419F"/>
    <w:rsid w:val="00755437"/>
    <w:rsid w:val="00756DB2"/>
    <w:rsid w:val="0075754E"/>
    <w:rsid w:val="00760046"/>
    <w:rsid w:val="0076063D"/>
    <w:rsid w:val="0076164B"/>
    <w:rsid w:val="00762230"/>
    <w:rsid w:val="00763FF4"/>
    <w:rsid w:val="00765222"/>
    <w:rsid w:val="00766325"/>
    <w:rsid w:val="007703E4"/>
    <w:rsid w:val="00773C08"/>
    <w:rsid w:val="0077471E"/>
    <w:rsid w:val="00775775"/>
    <w:rsid w:val="00776116"/>
    <w:rsid w:val="007808E2"/>
    <w:rsid w:val="00780F5B"/>
    <w:rsid w:val="00785C92"/>
    <w:rsid w:val="00791895"/>
    <w:rsid w:val="00791F69"/>
    <w:rsid w:val="007931C0"/>
    <w:rsid w:val="00793553"/>
    <w:rsid w:val="007942A6"/>
    <w:rsid w:val="007960B1"/>
    <w:rsid w:val="00796981"/>
    <w:rsid w:val="007969B8"/>
    <w:rsid w:val="007A0F7F"/>
    <w:rsid w:val="007A17B3"/>
    <w:rsid w:val="007A1FBB"/>
    <w:rsid w:val="007A21DA"/>
    <w:rsid w:val="007A2480"/>
    <w:rsid w:val="007A2590"/>
    <w:rsid w:val="007A5246"/>
    <w:rsid w:val="007A5576"/>
    <w:rsid w:val="007A6097"/>
    <w:rsid w:val="007A6132"/>
    <w:rsid w:val="007A672B"/>
    <w:rsid w:val="007A6AE1"/>
    <w:rsid w:val="007B04CA"/>
    <w:rsid w:val="007B0748"/>
    <w:rsid w:val="007B1157"/>
    <w:rsid w:val="007B2346"/>
    <w:rsid w:val="007B3172"/>
    <w:rsid w:val="007B3D0B"/>
    <w:rsid w:val="007B3D6D"/>
    <w:rsid w:val="007B6854"/>
    <w:rsid w:val="007B6C37"/>
    <w:rsid w:val="007B6F00"/>
    <w:rsid w:val="007B7CDB"/>
    <w:rsid w:val="007C17A4"/>
    <w:rsid w:val="007C3BC8"/>
    <w:rsid w:val="007C432B"/>
    <w:rsid w:val="007C4650"/>
    <w:rsid w:val="007C7085"/>
    <w:rsid w:val="007C7B53"/>
    <w:rsid w:val="007D033D"/>
    <w:rsid w:val="007D0364"/>
    <w:rsid w:val="007D04F0"/>
    <w:rsid w:val="007D08E1"/>
    <w:rsid w:val="007D34B9"/>
    <w:rsid w:val="007D3912"/>
    <w:rsid w:val="007D53D4"/>
    <w:rsid w:val="007D5FE6"/>
    <w:rsid w:val="007D60EB"/>
    <w:rsid w:val="007D64D7"/>
    <w:rsid w:val="007D7A15"/>
    <w:rsid w:val="007E1DD1"/>
    <w:rsid w:val="007E220A"/>
    <w:rsid w:val="007E3767"/>
    <w:rsid w:val="007E7993"/>
    <w:rsid w:val="007F0730"/>
    <w:rsid w:val="007F1883"/>
    <w:rsid w:val="007F1923"/>
    <w:rsid w:val="007F1930"/>
    <w:rsid w:val="007F3856"/>
    <w:rsid w:val="007F42CD"/>
    <w:rsid w:val="0080009C"/>
    <w:rsid w:val="00800A97"/>
    <w:rsid w:val="00800D99"/>
    <w:rsid w:val="008027E5"/>
    <w:rsid w:val="008031BC"/>
    <w:rsid w:val="008033C5"/>
    <w:rsid w:val="00805BDD"/>
    <w:rsid w:val="00806F9F"/>
    <w:rsid w:val="00807C63"/>
    <w:rsid w:val="00811D2A"/>
    <w:rsid w:val="00815216"/>
    <w:rsid w:val="008177E0"/>
    <w:rsid w:val="008201FB"/>
    <w:rsid w:val="008204B7"/>
    <w:rsid w:val="00820ADA"/>
    <w:rsid w:val="0082150A"/>
    <w:rsid w:val="0082273A"/>
    <w:rsid w:val="00822F7C"/>
    <w:rsid w:val="00823A5A"/>
    <w:rsid w:val="00823B38"/>
    <w:rsid w:val="00824128"/>
    <w:rsid w:val="00824716"/>
    <w:rsid w:val="00825DDC"/>
    <w:rsid w:val="0082681C"/>
    <w:rsid w:val="00827C8B"/>
    <w:rsid w:val="00830E80"/>
    <w:rsid w:val="00831000"/>
    <w:rsid w:val="0083224F"/>
    <w:rsid w:val="008327E8"/>
    <w:rsid w:val="008334CB"/>
    <w:rsid w:val="00833CCD"/>
    <w:rsid w:val="008350C5"/>
    <w:rsid w:val="00835388"/>
    <w:rsid w:val="00837385"/>
    <w:rsid w:val="008412F3"/>
    <w:rsid w:val="00842899"/>
    <w:rsid w:val="0084363D"/>
    <w:rsid w:val="00843FC1"/>
    <w:rsid w:val="00846DC2"/>
    <w:rsid w:val="00847F30"/>
    <w:rsid w:val="008503DF"/>
    <w:rsid w:val="008524A8"/>
    <w:rsid w:val="00852CC5"/>
    <w:rsid w:val="00853E0E"/>
    <w:rsid w:val="00854111"/>
    <w:rsid w:val="00854386"/>
    <w:rsid w:val="008546D4"/>
    <w:rsid w:val="00855204"/>
    <w:rsid w:val="00856528"/>
    <w:rsid w:val="00857B2C"/>
    <w:rsid w:val="008606B4"/>
    <w:rsid w:val="00860B0A"/>
    <w:rsid w:val="00862A63"/>
    <w:rsid w:val="0086423D"/>
    <w:rsid w:val="00865BAC"/>
    <w:rsid w:val="00867855"/>
    <w:rsid w:val="00871ABB"/>
    <w:rsid w:val="00872531"/>
    <w:rsid w:val="008726D8"/>
    <w:rsid w:val="00874189"/>
    <w:rsid w:val="00874444"/>
    <w:rsid w:val="00875E32"/>
    <w:rsid w:val="008763F7"/>
    <w:rsid w:val="0088452F"/>
    <w:rsid w:val="008848B8"/>
    <w:rsid w:val="008862F3"/>
    <w:rsid w:val="0089075F"/>
    <w:rsid w:val="008944DD"/>
    <w:rsid w:val="008957AE"/>
    <w:rsid w:val="00896C47"/>
    <w:rsid w:val="008A02C0"/>
    <w:rsid w:val="008A1D5A"/>
    <w:rsid w:val="008A2BE7"/>
    <w:rsid w:val="008A2DC6"/>
    <w:rsid w:val="008A43E3"/>
    <w:rsid w:val="008A4486"/>
    <w:rsid w:val="008A6404"/>
    <w:rsid w:val="008B340D"/>
    <w:rsid w:val="008B3D3F"/>
    <w:rsid w:val="008B406E"/>
    <w:rsid w:val="008B4A3C"/>
    <w:rsid w:val="008B4FBE"/>
    <w:rsid w:val="008B79B5"/>
    <w:rsid w:val="008C0B0D"/>
    <w:rsid w:val="008C1C5D"/>
    <w:rsid w:val="008C1CF1"/>
    <w:rsid w:val="008C3425"/>
    <w:rsid w:val="008C3CF1"/>
    <w:rsid w:val="008C7025"/>
    <w:rsid w:val="008D0F3A"/>
    <w:rsid w:val="008D1732"/>
    <w:rsid w:val="008D26AC"/>
    <w:rsid w:val="008D4E55"/>
    <w:rsid w:val="008D50A0"/>
    <w:rsid w:val="008D6D47"/>
    <w:rsid w:val="008E396F"/>
    <w:rsid w:val="008E44AF"/>
    <w:rsid w:val="008E48B5"/>
    <w:rsid w:val="008E5344"/>
    <w:rsid w:val="008E5D1E"/>
    <w:rsid w:val="008E6038"/>
    <w:rsid w:val="008F0B7C"/>
    <w:rsid w:val="008F4931"/>
    <w:rsid w:val="008F63B2"/>
    <w:rsid w:val="00900783"/>
    <w:rsid w:val="0090187E"/>
    <w:rsid w:val="00901B2A"/>
    <w:rsid w:val="009031E1"/>
    <w:rsid w:val="00903201"/>
    <w:rsid w:val="0090536A"/>
    <w:rsid w:val="00905840"/>
    <w:rsid w:val="009065FF"/>
    <w:rsid w:val="00906772"/>
    <w:rsid w:val="00907ED5"/>
    <w:rsid w:val="0091036C"/>
    <w:rsid w:val="00910FBF"/>
    <w:rsid w:val="00912814"/>
    <w:rsid w:val="009161B9"/>
    <w:rsid w:val="0092229F"/>
    <w:rsid w:val="00924EB9"/>
    <w:rsid w:val="0092570B"/>
    <w:rsid w:val="00925EC4"/>
    <w:rsid w:val="0092608A"/>
    <w:rsid w:val="0092610D"/>
    <w:rsid w:val="009271DA"/>
    <w:rsid w:val="00927697"/>
    <w:rsid w:val="00930100"/>
    <w:rsid w:val="00931132"/>
    <w:rsid w:val="009318CE"/>
    <w:rsid w:val="009320A3"/>
    <w:rsid w:val="00932200"/>
    <w:rsid w:val="00932952"/>
    <w:rsid w:val="00933998"/>
    <w:rsid w:val="009369B6"/>
    <w:rsid w:val="00940249"/>
    <w:rsid w:val="00940FB0"/>
    <w:rsid w:val="0094173A"/>
    <w:rsid w:val="0094219F"/>
    <w:rsid w:val="00944FDA"/>
    <w:rsid w:val="00946F49"/>
    <w:rsid w:val="00947775"/>
    <w:rsid w:val="009507ED"/>
    <w:rsid w:val="00951EB1"/>
    <w:rsid w:val="00955A03"/>
    <w:rsid w:val="00955D40"/>
    <w:rsid w:val="00960E88"/>
    <w:rsid w:val="00963651"/>
    <w:rsid w:val="00966CAA"/>
    <w:rsid w:val="00970FDA"/>
    <w:rsid w:val="00973179"/>
    <w:rsid w:val="009814FB"/>
    <w:rsid w:val="00990C67"/>
    <w:rsid w:val="0099259B"/>
    <w:rsid w:val="00992AE4"/>
    <w:rsid w:val="00992DB4"/>
    <w:rsid w:val="0099335D"/>
    <w:rsid w:val="00993444"/>
    <w:rsid w:val="00993474"/>
    <w:rsid w:val="00993ECF"/>
    <w:rsid w:val="0099414C"/>
    <w:rsid w:val="00994AF3"/>
    <w:rsid w:val="00995CEF"/>
    <w:rsid w:val="00996C56"/>
    <w:rsid w:val="00997EE4"/>
    <w:rsid w:val="009A0361"/>
    <w:rsid w:val="009A14C0"/>
    <w:rsid w:val="009A16D4"/>
    <w:rsid w:val="009A6453"/>
    <w:rsid w:val="009A72E0"/>
    <w:rsid w:val="009B0B71"/>
    <w:rsid w:val="009B136B"/>
    <w:rsid w:val="009B15F6"/>
    <w:rsid w:val="009B4B21"/>
    <w:rsid w:val="009B5DB2"/>
    <w:rsid w:val="009B6D47"/>
    <w:rsid w:val="009B77A2"/>
    <w:rsid w:val="009B7B12"/>
    <w:rsid w:val="009C0681"/>
    <w:rsid w:val="009C06D4"/>
    <w:rsid w:val="009C070E"/>
    <w:rsid w:val="009C2022"/>
    <w:rsid w:val="009C4735"/>
    <w:rsid w:val="009C4900"/>
    <w:rsid w:val="009C64F9"/>
    <w:rsid w:val="009C6AF1"/>
    <w:rsid w:val="009D3EE5"/>
    <w:rsid w:val="009D69B8"/>
    <w:rsid w:val="009E0227"/>
    <w:rsid w:val="009E083E"/>
    <w:rsid w:val="009E0B92"/>
    <w:rsid w:val="009E112B"/>
    <w:rsid w:val="009E1A00"/>
    <w:rsid w:val="009E2769"/>
    <w:rsid w:val="009E2E55"/>
    <w:rsid w:val="009E3D11"/>
    <w:rsid w:val="009E5193"/>
    <w:rsid w:val="009E54FE"/>
    <w:rsid w:val="009E6F7B"/>
    <w:rsid w:val="009F0ADD"/>
    <w:rsid w:val="009F0E58"/>
    <w:rsid w:val="009F0F73"/>
    <w:rsid w:val="009F226B"/>
    <w:rsid w:val="009F3901"/>
    <w:rsid w:val="009F4B54"/>
    <w:rsid w:val="009F5797"/>
    <w:rsid w:val="00A003B4"/>
    <w:rsid w:val="00A00AD9"/>
    <w:rsid w:val="00A026E7"/>
    <w:rsid w:val="00A036F3"/>
    <w:rsid w:val="00A044B5"/>
    <w:rsid w:val="00A0453F"/>
    <w:rsid w:val="00A07474"/>
    <w:rsid w:val="00A07AC2"/>
    <w:rsid w:val="00A105EE"/>
    <w:rsid w:val="00A10A6F"/>
    <w:rsid w:val="00A12DBD"/>
    <w:rsid w:val="00A14437"/>
    <w:rsid w:val="00A15530"/>
    <w:rsid w:val="00A173DE"/>
    <w:rsid w:val="00A202BB"/>
    <w:rsid w:val="00A224A8"/>
    <w:rsid w:val="00A2433D"/>
    <w:rsid w:val="00A25BAB"/>
    <w:rsid w:val="00A25FF8"/>
    <w:rsid w:val="00A2626B"/>
    <w:rsid w:val="00A26946"/>
    <w:rsid w:val="00A27C6D"/>
    <w:rsid w:val="00A3131F"/>
    <w:rsid w:val="00A33530"/>
    <w:rsid w:val="00A33B6C"/>
    <w:rsid w:val="00A341DD"/>
    <w:rsid w:val="00A36F42"/>
    <w:rsid w:val="00A379AB"/>
    <w:rsid w:val="00A37EDF"/>
    <w:rsid w:val="00A43BFF"/>
    <w:rsid w:val="00A46292"/>
    <w:rsid w:val="00A51CBC"/>
    <w:rsid w:val="00A521BF"/>
    <w:rsid w:val="00A52A05"/>
    <w:rsid w:val="00A53DF5"/>
    <w:rsid w:val="00A54076"/>
    <w:rsid w:val="00A554F3"/>
    <w:rsid w:val="00A55AE8"/>
    <w:rsid w:val="00A55B4E"/>
    <w:rsid w:val="00A562FC"/>
    <w:rsid w:val="00A565D6"/>
    <w:rsid w:val="00A57474"/>
    <w:rsid w:val="00A60342"/>
    <w:rsid w:val="00A618A4"/>
    <w:rsid w:val="00A63875"/>
    <w:rsid w:val="00A6535F"/>
    <w:rsid w:val="00A662CF"/>
    <w:rsid w:val="00A66770"/>
    <w:rsid w:val="00A67D16"/>
    <w:rsid w:val="00A70210"/>
    <w:rsid w:val="00A706DA"/>
    <w:rsid w:val="00A707B0"/>
    <w:rsid w:val="00A71D3C"/>
    <w:rsid w:val="00A72D7F"/>
    <w:rsid w:val="00A72F6C"/>
    <w:rsid w:val="00A75199"/>
    <w:rsid w:val="00A751D2"/>
    <w:rsid w:val="00A75650"/>
    <w:rsid w:val="00A75754"/>
    <w:rsid w:val="00A825FB"/>
    <w:rsid w:val="00A86112"/>
    <w:rsid w:val="00A871A2"/>
    <w:rsid w:val="00A907AC"/>
    <w:rsid w:val="00A920E9"/>
    <w:rsid w:val="00A92A59"/>
    <w:rsid w:val="00A94026"/>
    <w:rsid w:val="00A94B20"/>
    <w:rsid w:val="00A94E54"/>
    <w:rsid w:val="00A9569C"/>
    <w:rsid w:val="00A97EED"/>
    <w:rsid w:val="00AA1B4C"/>
    <w:rsid w:val="00AA1D58"/>
    <w:rsid w:val="00AA45CB"/>
    <w:rsid w:val="00AA53FA"/>
    <w:rsid w:val="00AA5582"/>
    <w:rsid w:val="00AA5805"/>
    <w:rsid w:val="00AB074B"/>
    <w:rsid w:val="00AB1093"/>
    <w:rsid w:val="00AB3F6E"/>
    <w:rsid w:val="00AB4D4D"/>
    <w:rsid w:val="00AB580A"/>
    <w:rsid w:val="00AB5FC3"/>
    <w:rsid w:val="00AB6EEC"/>
    <w:rsid w:val="00AC1601"/>
    <w:rsid w:val="00AC26B2"/>
    <w:rsid w:val="00AC4324"/>
    <w:rsid w:val="00AC48C3"/>
    <w:rsid w:val="00AC5479"/>
    <w:rsid w:val="00AD0040"/>
    <w:rsid w:val="00AD5D2E"/>
    <w:rsid w:val="00AD5D34"/>
    <w:rsid w:val="00AD66A6"/>
    <w:rsid w:val="00AD7725"/>
    <w:rsid w:val="00AE0AD4"/>
    <w:rsid w:val="00AE2A38"/>
    <w:rsid w:val="00AE5C1D"/>
    <w:rsid w:val="00AE68BC"/>
    <w:rsid w:val="00AE7174"/>
    <w:rsid w:val="00AE737A"/>
    <w:rsid w:val="00AF06C7"/>
    <w:rsid w:val="00AF2408"/>
    <w:rsid w:val="00AF42BE"/>
    <w:rsid w:val="00B00423"/>
    <w:rsid w:val="00B03DA3"/>
    <w:rsid w:val="00B04AEF"/>
    <w:rsid w:val="00B0646C"/>
    <w:rsid w:val="00B0688F"/>
    <w:rsid w:val="00B07912"/>
    <w:rsid w:val="00B10F66"/>
    <w:rsid w:val="00B113B2"/>
    <w:rsid w:val="00B144EC"/>
    <w:rsid w:val="00B169D6"/>
    <w:rsid w:val="00B173B0"/>
    <w:rsid w:val="00B17DD6"/>
    <w:rsid w:val="00B20B6A"/>
    <w:rsid w:val="00B21F0D"/>
    <w:rsid w:val="00B22AC1"/>
    <w:rsid w:val="00B2488E"/>
    <w:rsid w:val="00B24E02"/>
    <w:rsid w:val="00B24E7A"/>
    <w:rsid w:val="00B2513D"/>
    <w:rsid w:val="00B25DE7"/>
    <w:rsid w:val="00B2746A"/>
    <w:rsid w:val="00B308F5"/>
    <w:rsid w:val="00B330A4"/>
    <w:rsid w:val="00B33920"/>
    <w:rsid w:val="00B342C7"/>
    <w:rsid w:val="00B37660"/>
    <w:rsid w:val="00B4227F"/>
    <w:rsid w:val="00B43120"/>
    <w:rsid w:val="00B43C71"/>
    <w:rsid w:val="00B4440E"/>
    <w:rsid w:val="00B450AA"/>
    <w:rsid w:val="00B45AC4"/>
    <w:rsid w:val="00B46CF6"/>
    <w:rsid w:val="00B511E3"/>
    <w:rsid w:val="00B53108"/>
    <w:rsid w:val="00B53B55"/>
    <w:rsid w:val="00B54129"/>
    <w:rsid w:val="00B54EDF"/>
    <w:rsid w:val="00B554C3"/>
    <w:rsid w:val="00B55B3B"/>
    <w:rsid w:val="00B55D9A"/>
    <w:rsid w:val="00B57428"/>
    <w:rsid w:val="00B605A1"/>
    <w:rsid w:val="00B61E3B"/>
    <w:rsid w:val="00B62F1E"/>
    <w:rsid w:val="00B64D61"/>
    <w:rsid w:val="00B6537E"/>
    <w:rsid w:val="00B660AA"/>
    <w:rsid w:val="00B67866"/>
    <w:rsid w:val="00B70E81"/>
    <w:rsid w:val="00B71079"/>
    <w:rsid w:val="00B7161F"/>
    <w:rsid w:val="00B71E09"/>
    <w:rsid w:val="00B72276"/>
    <w:rsid w:val="00B7455B"/>
    <w:rsid w:val="00B748E2"/>
    <w:rsid w:val="00B757FE"/>
    <w:rsid w:val="00B772C3"/>
    <w:rsid w:val="00B774D1"/>
    <w:rsid w:val="00B8128F"/>
    <w:rsid w:val="00B81985"/>
    <w:rsid w:val="00B8216C"/>
    <w:rsid w:val="00B82E1C"/>
    <w:rsid w:val="00B85294"/>
    <w:rsid w:val="00B8577D"/>
    <w:rsid w:val="00B879FF"/>
    <w:rsid w:val="00B92379"/>
    <w:rsid w:val="00B9432F"/>
    <w:rsid w:val="00B9522F"/>
    <w:rsid w:val="00B95D40"/>
    <w:rsid w:val="00B9641C"/>
    <w:rsid w:val="00B967DF"/>
    <w:rsid w:val="00BA55D2"/>
    <w:rsid w:val="00BA5700"/>
    <w:rsid w:val="00BA7FC9"/>
    <w:rsid w:val="00BB1D16"/>
    <w:rsid w:val="00BB2411"/>
    <w:rsid w:val="00BB2E39"/>
    <w:rsid w:val="00BB4BF7"/>
    <w:rsid w:val="00BB6E8E"/>
    <w:rsid w:val="00BC1423"/>
    <w:rsid w:val="00BC1BE4"/>
    <w:rsid w:val="00BC445C"/>
    <w:rsid w:val="00BC47FA"/>
    <w:rsid w:val="00BC68F7"/>
    <w:rsid w:val="00BD0CE8"/>
    <w:rsid w:val="00BD2CC1"/>
    <w:rsid w:val="00BD3B8D"/>
    <w:rsid w:val="00BD56B2"/>
    <w:rsid w:val="00BD5ECE"/>
    <w:rsid w:val="00BD75E0"/>
    <w:rsid w:val="00BE271D"/>
    <w:rsid w:val="00BE3785"/>
    <w:rsid w:val="00BE3855"/>
    <w:rsid w:val="00BE47A1"/>
    <w:rsid w:val="00BE49F7"/>
    <w:rsid w:val="00BE5E92"/>
    <w:rsid w:val="00BF075D"/>
    <w:rsid w:val="00BF28B5"/>
    <w:rsid w:val="00BF43A0"/>
    <w:rsid w:val="00BF47D3"/>
    <w:rsid w:val="00BF4839"/>
    <w:rsid w:val="00BF4A6B"/>
    <w:rsid w:val="00BF728F"/>
    <w:rsid w:val="00BF7B4C"/>
    <w:rsid w:val="00C0041E"/>
    <w:rsid w:val="00C01297"/>
    <w:rsid w:val="00C01F85"/>
    <w:rsid w:val="00C022FE"/>
    <w:rsid w:val="00C03784"/>
    <w:rsid w:val="00C04194"/>
    <w:rsid w:val="00C11A77"/>
    <w:rsid w:val="00C11D55"/>
    <w:rsid w:val="00C12FAA"/>
    <w:rsid w:val="00C16B70"/>
    <w:rsid w:val="00C2023C"/>
    <w:rsid w:val="00C20515"/>
    <w:rsid w:val="00C20647"/>
    <w:rsid w:val="00C24469"/>
    <w:rsid w:val="00C2661B"/>
    <w:rsid w:val="00C31625"/>
    <w:rsid w:val="00C31B43"/>
    <w:rsid w:val="00C31B73"/>
    <w:rsid w:val="00C32B66"/>
    <w:rsid w:val="00C32BDC"/>
    <w:rsid w:val="00C32F4B"/>
    <w:rsid w:val="00C34316"/>
    <w:rsid w:val="00C3634F"/>
    <w:rsid w:val="00C3659C"/>
    <w:rsid w:val="00C37ABC"/>
    <w:rsid w:val="00C37C1B"/>
    <w:rsid w:val="00C4452F"/>
    <w:rsid w:val="00C4490A"/>
    <w:rsid w:val="00C47E51"/>
    <w:rsid w:val="00C523C2"/>
    <w:rsid w:val="00C603B6"/>
    <w:rsid w:val="00C62525"/>
    <w:rsid w:val="00C64240"/>
    <w:rsid w:val="00C705E3"/>
    <w:rsid w:val="00C717EE"/>
    <w:rsid w:val="00C7205F"/>
    <w:rsid w:val="00C72B5D"/>
    <w:rsid w:val="00C7307D"/>
    <w:rsid w:val="00C73847"/>
    <w:rsid w:val="00C74C42"/>
    <w:rsid w:val="00C7724C"/>
    <w:rsid w:val="00C8012D"/>
    <w:rsid w:val="00C80F73"/>
    <w:rsid w:val="00C84068"/>
    <w:rsid w:val="00C91BD9"/>
    <w:rsid w:val="00C92F11"/>
    <w:rsid w:val="00C940CD"/>
    <w:rsid w:val="00C94FD2"/>
    <w:rsid w:val="00C96DF8"/>
    <w:rsid w:val="00C97CFF"/>
    <w:rsid w:val="00CA13E0"/>
    <w:rsid w:val="00CA27E9"/>
    <w:rsid w:val="00CA33CB"/>
    <w:rsid w:val="00CA3C1E"/>
    <w:rsid w:val="00CA480B"/>
    <w:rsid w:val="00CA501C"/>
    <w:rsid w:val="00CA73DC"/>
    <w:rsid w:val="00CA75DB"/>
    <w:rsid w:val="00CB2CE3"/>
    <w:rsid w:val="00CB2EFF"/>
    <w:rsid w:val="00CB7F3D"/>
    <w:rsid w:val="00CC1F33"/>
    <w:rsid w:val="00CC3CD7"/>
    <w:rsid w:val="00CC5464"/>
    <w:rsid w:val="00CC7222"/>
    <w:rsid w:val="00CC7D5C"/>
    <w:rsid w:val="00CD0083"/>
    <w:rsid w:val="00CD0CAC"/>
    <w:rsid w:val="00CD0EEB"/>
    <w:rsid w:val="00CD1E0E"/>
    <w:rsid w:val="00CD232D"/>
    <w:rsid w:val="00CD3C0E"/>
    <w:rsid w:val="00CD4569"/>
    <w:rsid w:val="00CD5A8D"/>
    <w:rsid w:val="00CE08EA"/>
    <w:rsid w:val="00CE0AE1"/>
    <w:rsid w:val="00CE0CF5"/>
    <w:rsid w:val="00CE159A"/>
    <w:rsid w:val="00CE2159"/>
    <w:rsid w:val="00CE35C0"/>
    <w:rsid w:val="00CE3DA9"/>
    <w:rsid w:val="00CE4FD7"/>
    <w:rsid w:val="00CE530B"/>
    <w:rsid w:val="00CF007C"/>
    <w:rsid w:val="00CF04D1"/>
    <w:rsid w:val="00CF0862"/>
    <w:rsid w:val="00CF23C5"/>
    <w:rsid w:val="00CF4B1B"/>
    <w:rsid w:val="00CF53E2"/>
    <w:rsid w:val="00CF5BE3"/>
    <w:rsid w:val="00CF6182"/>
    <w:rsid w:val="00CF6227"/>
    <w:rsid w:val="00CF6612"/>
    <w:rsid w:val="00D00422"/>
    <w:rsid w:val="00D008D6"/>
    <w:rsid w:val="00D01E70"/>
    <w:rsid w:val="00D04D60"/>
    <w:rsid w:val="00D056ED"/>
    <w:rsid w:val="00D065C6"/>
    <w:rsid w:val="00D102F9"/>
    <w:rsid w:val="00D10DF3"/>
    <w:rsid w:val="00D121F5"/>
    <w:rsid w:val="00D12404"/>
    <w:rsid w:val="00D143C8"/>
    <w:rsid w:val="00D15222"/>
    <w:rsid w:val="00D155B0"/>
    <w:rsid w:val="00D161D2"/>
    <w:rsid w:val="00D16567"/>
    <w:rsid w:val="00D17C5D"/>
    <w:rsid w:val="00D211D7"/>
    <w:rsid w:val="00D219A1"/>
    <w:rsid w:val="00D226A4"/>
    <w:rsid w:val="00D23C28"/>
    <w:rsid w:val="00D2528E"/>
    <w:rsid w:val="00D25CF0"/>
    <w:rsid w:val="00D26FD0"/>
    <w:rsid w:val="00D26FE8"/>
    <w:rsid w:val="00D31837"/>
    <w:rsid w:val="00D33B5F"/>
    <w:rsid w:val="00D346E4"/>
    <w:rsid w:val="00D346F8"/>
    <w:rsid w:val="00D360E1"/>
    <w:rsid w:val="00D40D1F"/>
    <w:rsid w:val="00D4145C"/>
    <w:rsid w:val="00D42B16"/>
    <w:rsid w:val="00D42FC0"/>
    <w:rsid w:val="00D45760"/>
    <w:rsid w:val="00D46BC7"/>
    <w:rsid w:val="00D46E69"/>
    <w:rsid w:val="00D47378"/>
    <w:rsid w:val="00D50683"/>
    <w:rsid w:val="00D51215"/>
    <w:rsid w:val="00D51941"/>
    <w:rsid w:val="00D51ECB"/>
    <w:rsid w:val="00D54A20"/>
    <w:rsid w:val="00D54EA5"/>
    <w:rsid w:val="00D5789A"/>
    <w:rsid w:val="00D57F18"/>
    <w:rsid w:val="00D57FDF"/>
    <w:rsid w:val="00D60BB8"/>
    <w:rsid w:val="00D60D44"/>
    <w:rsid w:val="00D610C3"/>
    <w:rsid w:val="00D61158"/>
    <w:rsid w:val="00D62C55"/>
    <w:rsid w:val="00D64D89"/>
    <w:rsid w:val="00D65C5B"/>
    <w:rsid w:val="00D661E3"/>
    <w:rsid w:val="00D738D5"/>
    <w:rsid w:val="00D75362"/>
    <w:rsid w:val="00D754A8"/>
    <w:rsid w:val="00D7645F"/>
    <w:rsid w:val="00D80677"/>
    <w:rsid w:val="00D80A41"/>
    <w:rsid w:val="00D813A2"/>
    <w:rsid w:val="00D8179D"/>
    <w:rsid w:val="00D82760"/>
    <w:rsid w:val="00D82ABC"/>
    <w:rsid w:val="00D876F3"/>
    <w:rsid w:val="00D90650"/>
    <w:rsid w:val="00D90F28"/>
    <w:rsid w:val="00D91582"/>
    <w:rsid w:val="00D91B50"/>
    <w:rsid w:val="00D93D73"/>
    <w:rsid w:val="00D94191"/>
    <w:rsid w:val="00D94ABE"/>
    <w:rsid w:val="00D94B9F"/>
    <w:rsid w:val="00D95382"/>
    <w:rsid w:val="00D95876"/>
    <w:rsid w:val="00D95949"/>
    <w:rsid w:val="00DA0121"/>
    <w:rsid w:val="00DA0CC2"/>
    <w:rsid w:val="00DA18F4"/>
    <w:rsid w:val="00DA2C33"/>
    <w:rsid w:val="00DA53C4"/>
    <w:rsid w:val="00DA6F68"/>
    <w:rsid w:val="00DA6FD5"/>
    <w:rsid w:val="00DA7B18"/>
    <w:rsid w:val="00DA7D55"/>
    <w:rsid w:val="00DB00E2"/>
    <w:rsid w:val="00DB1AC8"/>
    <w:rsid w:val="00DB1DF1"/>
    <w:rsid w:val="00DB2AA3"/>
    <w:rsid w:val="00DB2B0B"/>
    <w:rsid w:val="00DB396D"/>
    <w:rsid w:val="00DB4A73"/>
    <w:rsid w:val="00DB4B2F"/>
    <w:rsid w:val="00DB4C5C"/>
    <w:rsid w:val="00DB5309"/>
    <w:rsid w:val="00DB5E26"/>
    <w:rsid w:val="00DB695D"/>
    <w:rsid w:val="00DB6B46"/>
    <w:rsid w:val="00DB6F6A"/>
    <w:rsid w:val="00DC19F9"/>
    <w:rsid w:val="00DC5384"/>
    <w:rsid w:val="00DC7E08"/>
    <w:rsid w:val="00DD0237"/>
    <w:rsid w:val="00DD02F8"/>
    <w:rsid w:val="00DD1087"/>
    <w:rsid w:val="00DD137E"/>
    <w:rsid w:val="00DD160F"/>
    <w:rsid w:val="00DD5D30"/>
    <w:rsid w:val="00DD621E"/>
    <w:rsid w:val="00DD78B1"/>
    <w:rsid w:val="00DE4382"/>
    <w:rsid w:val="00DE4E25"/>
    <w:rsid w:val="00DE4E8A"/>
    <w:rsid w:val="00DE597D"/>
    <w:rsid w:val="00DE7787"/>
    <w:rsid w:val="00DF1058"/>
    <w:rsid w:val="00DF12F3"/>
    <w:rsid w:val="00DF17A7"/>
    <w:rsid w:val="00DF2839"/>
    <w:rsid w:val="00DF50D4"/>
    <w:rsid w:val="00DF5A9A"/>
    <w:rsid w:val="00DF5CA8"/>
    <w:rsid w:val="00DF5D9E"/>
    <w:rsid w:val="00E01F56"/>
    <w:rsid w:val="00E02413"/>
    <w:rsid w:val="00E029EA"/>
    <w:rsid w:val="00E02E27"/>
    <w:rsid w:val="00E10D45"/>
    <w:rsid w:val="00E11189"/>
    <w:rsid w:val="00E117DC"/>
    <w:rsid w:val="00E12FC0"/>
    <w:rsid w:val="00E13C2A"/>
    <w:rsid w:val="00E20469"/>
    <w:rsid w:val="00E22237"/>
    <w:rsid w:val="00E23132"/>
    <w:rsid w:val="00E261AB"/>
    <w:rsid w:val="00E2708B"/>
    <w:rsid w:val="00E30676"/>
    <w:rsid w:val="00E309C0"/>
    <w:rsid w:val="00E30F28"/>
    <w:rsid w:val="00E33EC8"/>
    <w:rsid w:val="00E342C1"/>
    <w:rsid w:val="00E3504B"/>
    <w:rsid w:val="00E356EB"/>
    <w:rsid w:val="00E35FD8"/>
    <w:rsid w:val="00E36455"/>
    <w:rsid w:val="00E378D3"/>
    <w:rsid w:val="00E421BD"/>
    <w:rsid w:val="00E43176"/>
    <w:rsid w:val="00E43D86"/>
    <w:rsid w:val="00E44080"/>
    <w:rsid w:val="00E45E8E"/>
    <w:rsid w:val="00E47F96"/>
    <w:rsid w:val="00E52689"/>
    <w:rsid w:val="00E538F6"/>
    <w:rsid w:val="00E53E62"/>
    <w:rsid w:val="00E549EF"/>
    <w:rsid w:val="00E5567C"/>
    <w:rsid w:val="00E56DB6"/>
    <w:rsid w:val="00E60131"/>
    <w:rsid w:val="00E602A3"/>
    <w:rsid w:val="00E621FA"/>
    <w:rsid w:val="00E62B3D"/>
    <w:rsid w:val="00E62D76"/>
    <w:rsid w:val="00E640D9"/>
    <w:rsid w:val="00E650ED"/>
    <w:rsid w:val="00E66477"/>
    <w:rsid w:val="00E673F8"/>
    <w:rsid w:val="00E700DB"/>
    <w:rsid w:val="00E708CD"/>
    <w:rsid w:val="00E70DB9"/>
    <w:rsid w:val="00E71047"/>
    <w:rsid w:val="00E760D9"/>
    <w:rsid w:val="00E76B4A"/>
    <w:rsid w:val="00E76B99"/>
    <w:rsid w:val="00E76DD1"/>
    <w:rsid w:val="00E775B4"/>
    <w:rsid w:val="00E77876"/>
    <w:rsid w:val="00E80A38"/>
    <w:rsid w:val="00E81ABB"/>
    <w:rsid w:val="00E836B6"/>
    <w:rsid w:val="00E85580"/>
    <w:rsid w:val="00E855A2"/>
    <w:rsid w:val="00E8577B"/>
    <w:rsid w:val="00E85E54"/>
    <w:rsid w:val="00E87F45"/>
    <w:rsid w:val="00E905F0"/>
    <w:rsid w:val="00E90780"/>
    <w:rsid w:val="00E9174F"/>
    <w:rsid w:val="00E933FD"/>
    <w:rsid w:val="00E94248"/>
    <w:rsid w:val="00E953B1"/>
    <w:rsid w:val="00E95ADC"/>
    <w:rsid w:val="00E95E79"/>
    <w:rsid w:val="00E9648E"/>
    <w:rsid w:val="00E96AD0"/>
    <w:rsid w:val="00E96DF9"/>
    <w:rsid w:val="00E97D01"/>
    <w:rsid w:val="00EA0028"/>
    <w:rsid w:val="00EA10B6"/>
    <w:rsid w:val="00EA1FEC"/>
    <w:rsid w:val="00EA2164"/>
    <w:rsid w:val="00EA230D"/>
    <w:rsid w:val="00EA29AC"/>
    <w:rsid w:val="00EA3492"/>
    <w:rsid w:val="00EA48D5"/>
    <w:rsid w:val="00EA4FC9"/>
    <w:rsid w:val="00EA5F40"/>
    <w:rsid w:val="00EB201D"/>
    <w:rsid w:val="00EB2452"/>
    <w:rsid w:val="00EB28CA"/>
    <w:rsid w:val="00EB4167"/>
    <w:rsid w:val="00EB4459"/>
    <w:rsid w:val="00EB4BC3"/>
    <w:rsid w:val="00EB5B0A"/>
    <w:rsid w:val="00EB7901"/>
    <w:rsid w:val="00EB7CFA"/>
    <w:rsid w:val="00EB7D92"/>
    <w:rsid w:val="00EC075D"/>
    <w:rsid w:val="00EC1B15"/>
    <w:rsid w:val="00EC21FE"/>
    <w:rsid w:val="00EC23B3"/>
    <w:rsid w:val="00EC253F"/>
    <w:rsid w:val="00EC2BEF"/>
    <w:rsid w:val="00EC3698"/>
    <w:rsid w:val="00EC376D"/>
    <w:rsid w:val="00EC39CA"/>
    <w:rsid w:val="00EC3CBE"/>
    <w:rsid w:val="00EC5D20"/>
    <w:rsid w:val="00ED029E"/>
    <w:rsid w:val="00ED0DDA"/>
    <w:rsid w:val="00ED0FA0"/>
    <w:rsid w:val="00ED1961"/>
    <w:rsid w:val="00ED4B06"/>
    <w:rsid w:val="00ED5872"/>
    <w:rsid w:val="00ED5E5A"/>
    <w:rsid w:val="00ED5F83"/>
    <w:rsid w:val="00ED5FE6"/>
    <w:rsid w:val="00ED648D"/>
    <w:rsid w:val="00ED67F2"/>
    <w:rsid w:val="00EE1090"/>
    <w:rsid w:val="00EE16DE"/>
    <w:rsid w:val="00EE2E02"/>
    <w:rsid w:val="00EE337F"/>
    <w:rsid w:val="00EE541F"/>
    <w:rsid w:val="00EE58D7"/>
    <w:rsid w:val="00EF176E"/>
    <w:rsid w:val="00EF1BC4"/>
    <w:rsid w:val="00EF21E1"/>
    <w:rsid w:val="00EF31DA"/>
    <w:rsid w:val="00EF424E"/>
    <w:rsid w:val="00EF4BAA"/>
    <w:rsid w:val="00EF4F91"/>
    <w:rsid w:val="00EF56A1"/>
    <w:rsid w:val="00EF7E5C"/>
    <w:rsid w:val="00EF7FA7"/>
    <w:rsid w:val="00F0100E"/>
    <w:rsid w:val="00F0102A"/>
    <w:rsid w:val="00F01F40"/>
    <w:rsid w:val="00F02456"/>
    <w:rsid w:val="00F03489"/>
    <w:rsid w:val="00F03F5C"/>
    <w:rsid w:val="00F04204"/>
    <w:rsid w:val="00F04ABD"/>
    <w:rsid w:val="00F04FCE"/>
    <w:rsid w:val="00F05D7D"/>
    <w:rsid w:val="00F06963"/>
    <w:rsid w:val="00F074A1"/>
    <w:rsid w:val="00F11456"/>
    <w:rsid w:val="00F12672"/>
    <w:rsid w:val="00F12AE6"/>
    <w:rsid w:val="00F137AB"/>
    <w:rsid w:val="00F1515D"/>
    <w:rsid w:val="00F15284"/>
    <w:rsid w:val="00F15626"/>
    <w:rsid w:val="00F2004C"/>
    <w:rsid w:val="00F20080"/>
    <w:rsid w:val="00F20875"/>
    <w:rsid w:val="00F2093B"/>
    <w:rsid w:val="00F2141C"/>
    <w:rsid w:val="00F228D2"/>
    <w:rsid w:val="00F237B1"/>
    <w:rsid w:val="00F23B8C"/>
    <w:rsid w:val="00F23FFD"/>
    <w:rsid w:val="00F24C75"/>
    <w:rsid w:val="00F25C7C"/>
    <w:rsid w:val="00F26F7D"/>
    <w:rsid w:val="00F27D3A"/>
    <w:rsid w:val="00F30F30"/>
    <w:rsid w:val="00F33766"/>
    <w:rsid w:val="00F37651"/>
    <w:rsid w:val="00F37EFC"/>
    <w:rsid w:val="00F4056F"/>
    <w:rsid w:val="00F40589"/>
    <w:rsid w:val="00F410A7"/>
    <w:rsid w:val="00F417C9"/>
    <w:rsid w:val="00F446AF"/>
    <w:rsid w:val="00F44ADB"/>
    <w:rsid w:val="00F4528C"/>
    <w:rsid w:val="00F45605"/>
    <w:rsid w:val="00F45C2C"/>
    <w:rsid w:val="00F463EB"/>
    <w:rsid w:val="00F46DB3"/>
    <w:rsid w:val="00F520B4"/>
    <w:rsid w:val="00F52C84"/>
    <w:rsid w:val="00F536A8"/>
    <w:rsid w:val="00F541F7"/>
    <w:rsid w:val="00F5508E"/>
    <w:rsid w:val="00F61D3D"/>
    <w:rsid w:val="00F65574"/>
    <w:rsid w:val="00F65FA9"/>
    <w:rsid w:val="00F662C5"/>
    <w:rsid w:val="00F67030"/>
    <w:rsid w:val="00F71A0B"/>
    <w:rsid w:val="00F7516B"/>
    <w:rsid w:val="00F7645F"/>
    <w:rsid w:val="00F80120"/>
    <w:rsid w:val="00F81308"/>
    <w:rsid w:val="00F814A7"/>
    <w:rsid w:val="00F81656"/>
    <w:rsid w:val="00F841A0"/>
    <w:rsid w:val="00F851CB"/>
    <w:rsid w:val="00F853F1"/>
    <w:rsid w:val="00F8587C"/>
    <w:rsid w:val="00F8642A"/>
    <w:rsid w:val="00F86BE6"/>
    <w:rsid w:val="00F903AF"/>
    <w:rsid w:val="00F9048B"/>
    <w:rsid w:val="00F922CC"/>
    <w:rsid w:val="00F93E19"/>
    <w:rsid w:val="00F93F49"/>
    <w:rsid w:val="00F94416"/>
    <w:rsid w:val="00F96D09"/>
    <w:rsid w:val="00FA0F23"/>
    <w:rsid w:val="00FA161E"/>
    <w:rsid w:val="00FA23EE"/>
    <w:rsid w:val="00FA2AC6"/>
    <w:rsid w:val="00FA3912"/>
    <w:rsid w:val="00FA4793"/>
    <w:rsid w:val="00FA4D74"/>
    <w:rsid w:val="00FA67C0"/>
    <w:rsid w:val="00FA774B"/>
    <w:rsid w:val="00FB0852"/>
    <w:rsid w:val="00FB3045"/>
    <w:rsid w:val="00FB5123"/>
    <w:rsid w:val="00FB5C75"/>
    <w:rsid w:val="00FB79AB"/>
    <w:rsid w:val="00FC0A29"/>
    <w:rsid w:val="00FC2350"/>
    <w:rsid w:val="00FC2419"/>
    <w:rsid w:val="00FC2CF9"/>
    <w:rsid w:val="00FC3DC0"/>
    <w:rsid w:val="00FC4000"/>
    <w:rsid w:val="00FC5CB1"/>
    <w:rsid w:val="00FC62A0"/>
    <w:rsid w:val="00FC63AC"/>
    <w:rsid w:val="00FC6F16"/>
    <w:rsid w:val="00FC71BC"/>
    <w:rsid w:val="00FD0784"/>
    <w:rsid w:val="00FD0D70"/>
    <w:rsid w:val="00FD1CCD"/>
    <w:rsid w:val="00FD1E44"/>
    <w:rsid w:val="00FD1F02"/>
    <w:rsid w:val="00FD3D5E"/>
    <w:rsid w:val="00FD4635"/>
    <w:rsid w:val="00FD56B0"/>
    <w:rsid w:val="00FD58AC"/>
    <w:rsid w:val="00FD5E19"/>
    <w:rsid w:val="00FD6FDE"/>
    <w:rsid w:val="00FE09FF"/>
    <w:rsid w:val="00FE0F13"/>
    <w:rsid w:val="00FE32AD"/>
    <w:rsid w:val="00FE3360"/>
    <w:rsid w:val="00FE3A53"/>
    <w:rsid w:val="00FF0184"/>
    <w:rsid w:val="00FF022A"/>
    <w:rsid w:val="00FF3407"/>
    <w:rsid w:val="00FF3D33"/>
    <w:rsid w:val="00FF4AD8"/>
    <w:rsid w:val="00FF4C01"/>
    <w:rsid w:val="00FF4F7E"/>
    <w:rsid w:val="00FF7163"/>
    <w:rsid w:val="00FF7382"/>
    <w:rsid w:val="00FF765A"/>
    <w:rsid w:val="01F14740"/>
    <w:rsid w:val="03C1A4EB"/>
    <w:rsid w:val="04F89398"/>
    <w:rsid w:val="05872610"/>
    <w:rsid w:val="06B623F9"/>
    <w:rsid w:val="0749D5DD"/>
    <w:rsid w:val="094D2FF1"/>
    <w:rsid w:val="09D596EB"/>
    <w:rsid w:val="0AA86A19"/>
    <w:rsid w:val="0C8B38E7"/>
    <w:rsid w:val="0E270948"/>
    <w:rsid w:val="0EB87D78"/>
    <w:rsid w:val="0EEB6F47"/>
    <w:rsid w:val="100DF29E"/>
    <w:rsid w:val="11D73B53"/>
    <w:rsid w:val="11E7FD79"/>
    <w:rsid w:val="128A04E2"/>
    <w:rsid w:val="13005B18"/>
    <w:rsid w:val="157B6BA4"/>
    <w:rsid w:val="183A943D"/>
    <w:rsid w:val="186C4477"/>
    <w:rsid w:val="1886D832"/>
    <w:rsid w:val="1B7234FF"/>
    <w:rsid w:val="1C04E02C"/>
    <w:rsid w:val="1E3EE7E7"/>
    <w:rsid w:val="1EC8935D"/>
    <w:rsid w:val="1EE7A973"/>
    <w:rsid w:val="1EFB9211"/>
    <w:rsid w:val="21F1DFFF"/>
    <w:rsid w:val="22300BFD"/>
    <w:rsid w:val="22663155"/>
    <w:rsid w:val="2315554D"/>
    <w:rsid w:val="2551AB38"/>
    <w:rsid w:val="25DAAB3C"/>
    <w:rsid w:val="2711637D"/>
    <w:rsid w:val="293FAE27"/>
    <w:rsid w:val="29BCF323"/>
    <w:rsid w:val="2BC0ECBC"/>
    <w:rsid w:val="2C8860F0"/>
    <w:rsid w:val="2D1C48B3"/>
    <w:rsid w:val="2D1EB23A"/>
    <w:rsid w:val="2DCEAD2E"/>
    <w:rsid w:val="3166319A"/>
    <w:rsid w:val="34C4C675"/>
    <w:rsid w:val="34F2CB54"/>
    <w:rsid w:val="35FEFD6C"/>
    <w:rsid w:val="365E0720"/>
    <w:rsid w:val="38ABE8EB"/>
    <w:rsid w:val="38E74085"/>
    <w:rsid w:val="397B0679"/>
    <w:rsid w:val="3A8310E6"/>
    <w:rsid w:val="3AF3EB83"/>
    <w:rsid w:val="3B317843"/>
    <w:rsid w:val="3E691905"/>
    <w:rsid w:val="3EA6F4C9"/>
    <w:rsid w:val="3F51DD6F"/>
    <w:rsid w:val="3F8122A6"/>
    <w:rsid w:val="411CF307"/>
    <w:rsid w:val="41632605"/>
    <w:rsid w:val="433C8A28"/>
    <w:rsid w:val="4432DCD1"/>
    <w:rsid w:val="448C405D"/>
    <w:rsid w:val="49B4720D"/>
    <w:rsid w:val="49CE1116"/>
    <w:rsid w:val="4A021E35"/>
    <w:rsid w:val="4B9DEE96"/>
    <w:rsid w:val="4C6BE857"/>
    <w:rsid w:val="4CCCE34A"/>
    <w:rsid w:val="4DC80B00"/>
    <w:rsid w:val="4E19D07D"/>
    <w:rsid w:val="4E1CBCCD"/>
    <w:rsid w:val="4E6B8CCD"/>
    <w:rsid w:val="4F0A4B7F"/>
    <w:rsid w:val="4F858A4C"/>
    <w:rsid w:val="501539A6"/>
    <w:rsid w:val="51D88B83"/>
    <w:rsid w:val="5241880A"/>
    <w:rsid w:val="52917827"/>
    <w:rsid w:val="54DACE51"/>
    <w:rsid w:val="5504BFF9"/>
    <w:rsid w:val="55CBB822"/>
    <w:rsid w:val="55E24146"/>
    <w:rsid w:val="56769EB2"/>
    <w:rsid w:val="5A298EE4"/>
    <w:rsid w:val="5B31E397"/>
    <w:rsid w:val="5B8D01CE"/>
    <w:rsid w:val="5BCFA62A"/>
    <w:rsid w:val="5D50640E"/>
    <w:rsid w:val="5DB2A839"/>
    <w:rsid w:val="5DB9D47C"/>
    <w:rsid w:val="5DD090DB"/>
    <w:rsid w:val="5DD42ACE"/>
    <w:rsid w:val="5F77E8B5"/>
    <w:rsid w:val="605C03AE"/>
    <w:rsid w:val="60BF879B"/>
    <w:rsid w:val="6113B916"/>
    <w:rsid w:val="61A36870"/>
    <w:rsid w:val="61E3F0FB"/>
    <w:rsid w:val="629A34DC"/>
    <w:rsid w:val="635CA99E"/>
    <w:rsid w:val="63ADE96E"/>
    <w:rsid w:val="64E73F28"/>
    <w:rsid w:val="65A99D79"/>
    <w:rsid w:val="66B9D749"/>
    <w:rsid w:val="6811DFAB"/>
    <w:rsid w:val="69F1780B"/>
    <w:rsid w:val="6A9EFDD4"/>
    <w:rsid w:val="6AB2AF68"/>
    <w:rsid w:val="6B352271"/>
    <w:rsid w:val="6B49806D"/>
    <w:rsid w:val="6C3FD316"/>
    <w:rsid w:val="6CB23536"/>
    <w:rsid w:val="6CD928B0"/>
    <w:rsid w:val="6D86979B"/>
    <w:rsid w:val="6FD0AD9B"/>
    <w:rsid w:val="6FDCF2CF"/>
    <w:rsid w:val="709842EE"/>
    <w:rsid w:val="729D6083"/>
    <w:rsid w:val="73F423CA"/>
    <w:rsid w:val="7412E166"/>
    <w:rsid w:val="74156376"/>
    <w:rsid w:val="76E7D6CB"/>
    <w:rsid w:val="773B286E"/>
    <w:rsid w:val="785E645F"/>
    <w:rsid w:val="7FC991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C3408"/>
  <w15:chartTrackingRefBased/>
  <w15:docId w15:val="{1DA0CFF6-6C5E-436B-8E5B-CEEB5AAF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C5"/>
    <w:rPr>
      <w:rFonts w:ascii="Times New Roman" w:eastAsia="Times New Roman" w:hAnsi="Times New Roman"/>
      <w:sz w:val="24"/>
      <w:szCs w:val="24"/>
    </w:rPr>
  </w:style>
  <w:style w:type="paragraph" w:styleId="Ttulo1">
    <w:name w:val="heading 1"/>
    <w:basedOn w:val="Normal"/>
    <w:link w:val="Ttulo1Car"/>
    <w:uiPriority w:val="9"/>
    <w:qFormat/>
    <w:rsid w:val="001C3E61"/>
    <w:pPr>
      <w:widowControl w:val="0"/>
      <w:autoSpaceDE w:val="0"/>
      <w:autoSpaceDN w:val="0"/>
      <w:ind w:left="102"/>
      <w:outlineLvl w:val="0"/>
    </w:pPr>
    <w:rPr>
      <w:rFonts w:ascii="Arial" w:eastAsia="Arial" w:hAnsi="Arial" w:cs="Arial"/>
      <w:b/>
      <w:bCs/>
      <w:sz w:val="22"/>
      <w:szCs w:val="22"/>
      <w:lang w:val="es-ES" w:eastAsia="en-US"/>
    </w:rPr>
  </w:style>
  <w:style w:type="paragraph" w:styleId="Ttulo2">
    <w:name w:val="heading 2"/>
    <w:basedOn w:val="Normal"/>
    <w:next w:val="Normal"/>
    <w:link w:val="Ttulo2Car"/>
    <w:uiPriority w:val="9"/>
    <w:unhideWhenUsed/>
    <w:qFormat/>
    <w:rsid w:val="005A552C"/>
    <w:pPr>
      <w:keepNext/>
      <w:keepLines/>
      <w:spacing w:before="40" w:line="259" w:lineRule="auto"/>
      <w:outlineLvl w:val="1"/>
    </w:pPr>
    <w:rPr>
      <w:rFonts w:ascii="Calibri Light" w:hAnsi="Calibri Light"/>
      <w:color w:val="2E74B5"/>
      <w:sz w:val="26"/>
      <w:szCs w:val="26"/>
      <w:lang w:eastAsia="en-US"/>
    </w:rPr>
  </w:style>
  <w:style w:type="paragraph" w:styleId="Ttulo3">
    <w:name w:val="heading 3"/>
    <w:basedOn w:val="Normal"/>
    <w:next w:val="Normal"/>
    <w:link w:val="Ttulo3Car"/>
    <w:uiPriority w:val="9"/>
    <w:unhideWhenUsed/>
    <w:qFormat/>
    <w:rsid w:val="0044460D"/>
    <w:pPr>
      <w:keepNext/>
      <w:keepLines/>
      <w:spacing w:before="280" w:after="120" w:line="259" w:lineRule="auto"/>
      <w:ind w:left="720" w:hanging="720"/>
      <w:outlineLvl w:val="2"/>
    </w:pPr>
    <w:rPr>
      <w:rFonts w:ascii="Arial" w:hAnsi="Arial"/>
      <w:b/>
      <w:caps/>
      <w:sz w:val="20"/>
      <w:lang w:eastAsia="en-US"/>
    </w:rPr>
  </w:style>
  <w:style w:type="paragraph" w:styleId="Ttulo4">
    <w:name w:val="heading 4"/>
    <w:basedOn w:val="Normal"/>
    <w:next w:val="Normal"/>
    <w:link w:val="Ttulo4Car"/>
    <w:uiPriority w:val="9"/>
    <w:unhideWhenUsed/>
    <w:qFormat/>
    <w:rsid w:val="0044460D"/>
    <w:pPr>
      <w:keepNext/>
      <w:keepLines/>
      <w:spacing w:before="160" w:after="120" w:line="259" w:lineRule="auto"/>
      <w:ind w:left="864" w:hanging="864"/>
      <w:outlineLvl w:val="3"/>
    </w:pPr>
    <w:rPr>
      <w:rFonts w:ascii="Arial" w:hAnsi="Arial"/>
      <w:b/>
      <w:iCs/>
      <w:sz w:val="20"/>
      <w:szCs w:val="22"/>
      <w:lang w:eastAsia="en-US"/>
    </w:rPr>
  </w:style>
  <w:style w:type="paragraph" w:styleId="Ttulo5">
    <w:name w:val="heading 5"/>
    <w:basedOn w:val="Normal"/>
    <w:next w:val="Normal"/>
    <w:link w:val="Ttulo5Car"/>
    <w:uiPriority w:val="9"/>
    <w:semiHidden/>
    <w:unhideWhenUsed/>
    <w:qFormat/>
    <w:rsid w:val="0044460D"/>
    <w:pPr>
      <w:keepNext/>
      <w:keepLines/>
      <w:spacing w:before="40" w:line="259" w:lineRule="auto"/>
      <w:ind w:left="1008" w:hanging="1008"/>
      <w:outlineLvl w:val="4"/>
    </w:pPr>
    <w:rPr>
      <w:rFonts w:ascii="Calibri Light" w:hAnsi="Calibri Light"/>
      <w:color w:val="2E74B5"/>
      <w:sz w:val="20"/>
      <w:szCs w:val="22"/>
      <w:lang w:eastAsia="en-US"/>
    </w:rPr>
  </w:style>
  <w:style w:type="paragraph" w:styleId="Ttulo6">
    <w:name w:val="heading 6"/>
    <w:basedOn w:val="Normal"/>
    <w:next w:val="Normal"/>
    <w:link w:val="Ttulo6Car"/>
    <w:uiPriority w:val="9"/>
    <w:semiHidden/>
    <w:unhideWhenUsed/>
    <w:qFormat/>
    <w:rsid w:val="0044460D"/>
    <w:pPr>
      <w:keepNext/>
      <w:keepLines/>
      <w:spacing w:before="40" w:line="259" w:lineRule="auto"/>
      <w:ind w:left="1152" w:hanging="1152"/>
      <w:outlineLvl w:val="5"/>
    </w:pPr>
    <w:rPr>
      <w:rFonts w:ascii="Calibri Light" w:hAnsi="Calibri Light"/>
      <w:color w:val="1F4D78"/>
      <w:sz w:val="20"/>
      <w:szCs w:val="22"/>
      <w:lang w:eastAsia="en-US"/>
    </w:rPr>
  </w:style>
  <w:style w:type="paragraph" w:styleId="Ttulo7">
    <w:name w:val="heading 7"/>
    <w:basedOn w:val="Normal"/>
    <w:next w:val="Normal"/>
    <w:link w:val="Ttulo7Car"/>
    <w:uiPriority w:val="9"/>
    <w:semiHidden/>
    <w:unhideWhenUsed/>
    <w:qFormat/>
    <w:rsid w:val="0044460D"/>
    <w:pPr>
      <w:keepNext/>
      <w:keepLines/>
      <w:spacing w:before="40" w:line="259" w:lineRule="auto"/>
      <w:ind w:left="1296" w:hanging="1296"/>
      <w:outlineLvl w:val="6"/>
    </w:pPr>
    <w:rPr>
      <w:rFonts w:ascii="Calibri Light" w:hAnsi="Calibri Light"/>
      <w:i/>
      <w:iCs/>
      <w:color w:val="1F4D78"/>
      <w:sz w:val="20"/>
      <w:szCs w:val="22"/>
      <w:lang w:eastAsia="en-US"/>
    </w:rPr>
  </w:style>
  <w:style w:type="paragraph" w:styleId="Ttulo8">
    <w:name w:val="heading 8"/>
    <w:basedOn w:val="Normal"/>
    <w:next w:val="Normal"/>
    <w:link w:val="Ttulo8Car"/>
    <w:uiPriority w:val="9"/>
    <w:semiHidden/>
    <w:unhideWhenUsed/>
    <w:qFormat/>
    <w:rsid w:val="0044460D"/>
    <w:pPr>
      <w:keepNext/>
      <w:keepLines/>
      <w:spacing w:before="40" w:line="259" w:lineRule="auto"/>
      <w:ind w:left="1440" w:hanging="1440"/>
      <w:outlineLvl w:val="7"/>
    </w:pPr>
    <w:rPr>
      <w:rFonts w:ascii="Calibri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44460D"/>
    <w:pPr>
      <w:keepNext/>
      <w:keepLines/>
      <w:spacing w:before="40" w:line="259" w:lineRule="auto"/>
      <w:ind w:left="1584" w:hanging="1584"/>
      <w:outlineLvl w:val="8"/>
    </w:pPr>
    <w:rPr>
      <w:rFonts w:ascii="Calibri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C3E61"/>
    <w:rPr>
      <w:rFonts w:ascii="Arial" w:eastAsia="Arial" w:hAnsi="Arial" w:cs="Arial"/>
      <w:b/>
      <w:bCs/>
      <w:lang w:val="es-ES"/>
    </w:rPr>
  </w:style>
  <w:style w:type="character" w:customStyle="1" w:styleId="Ttulo2Car">
    <w:name w:val="Título 2 Car"/>
    <w:link w:val="Ttulo2"/>
    <w:uiPriority w:val="9"/>
    <w:rsid w:val="005A552C"/>
    <w:rPr>
      <w:rFonts w:ascii="Calibri Light" w:eastAsia="Times New Roman" w:hAnsi="Calibri Light" w:cs="Times New Roman"/>
      <w:color w:val="2E74B5"/>
      <w:sz w:val="26"/>
      <w:szCs w:val="26"/>
    </w:rPr>
  </w:style>
  <w:style w:type="character" w:customStyle="1" w:styleId="Ttulo3Car">
    <w:name w:val="Título 3 Car"/>
    <w:link w:val="Ttulo3"/>
    <w:uiPriority w:val="9"/>
    <w:rsid w:val="0044460D"/>
    <w:rPr>
      <w:rFonts w:ascii="Arial" w:eastAsia="Times New Roman" w:hAnsi="Arial"/>
      <w:b/>
      <w:caps/>
      <w:szCs w:val="24"/>
      <w:lang w:eastAsia="en-US"/>
    </w:rPr>
  </w:style>
  <w:style w:type="character" w:customStyle="1" w:styleId="Ttulo4Car">
    <w:name w:val="Título 4 Car"/>
    <w:link w:val="Ttulo4"/>
    <w:uiPriority w:val="9"/>
    <w:rsid w:val="0044460D"/>
    <w:rPr>
      <w:rFonts w:ascii="Arial" w:eastAsia="Times New Roman" w:hAnsi="Arial"/>
      <w:b/>
      <w:iCs/>
      <w:szCs w:val="22"/>
      <w:lang w:eastAsia="en-US"/>
    </w:rPr>
  </w:style>
  <w:style w:type="character" w:customStyle="1" w:styleId="Ttulo5Car">
    <w:name w:val="Título 5 Car"/>
    <w:link w:val="Ttulo5"/>
    <w:uiPriority w:val="9"/>
    <w:semiHidden/>
    <w:rsid w:val="0044460D"/>
    <w:rPr>
      <w:rFonts w:ascii="Calibri Light" w:eastAsia="Times New Roman" w:hAnsi="Calibri Light"/>
      <w:color w:val="2E74B5"/>
      <w:szCs w:val="22"/>
      <w:lang w:eastAsia="en-US"/>
    </w:rPr>
  </w:style>
  <w:style w:type="character" w:customStyle="1" w:styleId="Ttulo6Car">
    <w:name w:val="Título 6 Car"/>
    <w:link w:val="Ttulo6"/>
    <w:uiPriority w:val="9"/>
    <w:semiHidden/>
    <w:rsid w:val="0044460D"/>
    <w:rPr>
      <w:rFonts w:ascii="Calibri Light" w:eastAsia="Times New Roman" w:hAnsi="Calibri Light"/>
      <w:color w:val="1F4D78"/>
      <w:szCs w:val="22"/>
      <w:lang w:eastAsia="en-US"/>
    </w:rPr>
  </w:style>
  <w:style w:type="character" w:customStyle="1" w:styleId="Ttulo7Car">
    <w:name w:val="Título 7 Car"/>
    <w:link w:val="Ttulo7"/>
    <w:uiPriority w:val="9"/>
    <w:semiHidden/>
    <w:rsid w:val="0044460D"/>
    <w:rPr>
      <w:rFonts w:ascii="Calibri Light" w:eastAsia="Times New Roman" w:hAnsi="Calibri Light"/>
      <w:i/>
      <w:iCs/>
      <w:color w:val="1F4D78"/>
      <w:szCs w:val="22"/>
      <w:lang w:eastAsia="en-US"/>
    </w:rPr>
  </w:style>
  <w:style w:type="character" w:customStyle="1" w:styleId="Ttulo8Car">
    <w:name w:val="Título 8 Car"/>
    <w:link w:val="Ttulo8"/>
    <w:uiPriority w:val="9"/>
    <w:semiHidden/>
    <w:rsid w:val="0044460D"/>
    <w:rPr>
      <w:rFonts w:ascii="Calibri Light" w:eastAsia="Times New Roman" w:hAnsi="Calibri Light"/>
      <w:color w:val="272727"/>
      <w:sz w:val="21"/>
      <w:szCs w:val="21"/>
      <w:lang w:eastAsia="en-US"/>
    </w:rPr>
  </w:style>
  <w:style w:type="character" w:customStyle="1" w:styleId="Ttulo9Car">
    <w:name w:val="Título 9 Car"/>
    <w:link w:val="Ttulo9"/>
    <w:uiPriority w:val="9"/>
    <w:semiHidden/>
    <w:rsid w:val="0044460D"/>
    <w:rPr>
      <w:rFonts w:ascii="Calibri Light" w:eastAsia="Times New Roman" w:hAnsi="Calibri Light"/>
      <w:i/>
      <w:iCs/>
      <w:color w:val="272727"/>
      <w:sz w:val="21"/>
      <w:szCs w:val="21"/>
      <w:lang w:eastAsia="en-US"/>
    </w:rPr>
  </w:style>
  <w:style w:type="paragraph" w:styleId="Encabezado">
    <w:name w:val="header"/>
    <w:aliases w:val="Header Bold,h,TENDER,*Header,*Header1,*Header2,*Header3,Encabezado Linea 1,encabezado,Encabezado11,Encabezado111 Car Car,*Header3 Car1 Car Car Car,*Header3 Car1 Car Car,Car Car Car,Car Car,*Header21 Car,Encabezado1 Car Car,h8,h9"/>
    <w:basedOn w:val="Normal"/>
    <w:link w:val="EncabezadoCar"/>
    <w:uiPriority w:val="99"/>
    <w:rsid w:val="005A552C"/>
    <w:pPr>
      <w:tabs>
        <w:tab w:val="center" w:pos="4419"/>
        <w:tab w:val="right" w:pos="8838"/>
      </w:tabs>
    </w:pPr>
    <w:rPr>
      <w:rFonts w:ascii="Calibri" w:eastAsia="Calibri" w:hAnsi="Calibri"/>
      <w:sz w:val="20"/>
      <w:szCs w:val="20"/>
    </w:rPr>
  </w:style>
  <w:style w:type="character" w:customStyle="1" w:styleId="EncabezadoCar">
    <w:name w:val="Encabezado Car"/>
    <w:aliases w:val="Header Bold Car,h Car,TENDER Car,*Header Car,*Header1 Car,*Header2 Car,*Header3 Car,Encabezado Linea 1 Car,encabezado Car,Encabezado11 Car,Encabezado111 Car Car Car,*Header3 Car1 Car Car Car Car,*Header3 Car1 Car Car Car1,Car Car Car Car"/>
    <w:link w:val="Encabezado"/>
    <w:uiPriority w:val="99"/>
    <w:rsid w:val="005A552C"/>
    <w:rPr>
      <w:rFonts w:ascii="Calibri" w:eastAsia="Calibri" w:hAnsi="Calibri" w:cs="Times New Roman"/>
      <w:sz w:val="20"/>
      <w:szCs w:val="20"/>
      <w:lang w:eastAsia="es-CO"/>
    </w:rPr>
  </w:style>
  <w:style w:type="paragraph" w:styleId="Piedepgina">
    <w:name w:val="footer"/>
    <w:basedOn w:val="Normal"/>
    <w:link w:val="PiedepginaCar"/>
    <w:uiPriority w:val="99"/>
    <w:unhideWhenUsed/>
    <w:rsid w:val="005A552C"/>
    <w:pPr>
      <w:tabs>
        <w:tab w:val="center" w:pos="4419"/>
        <w:tab w:val="right" w:pos="8838"/>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5A552C"/>
  </w:style>
  <w:style w:type="table" w:styleId="Tablaconcuadrcula">
    <w:name w:val="Table Grid"/>
    <w:basedOn w:val="Tablanormal"/>
    <w:uiPriority w:val="59"/>
    <w:rsid w:val="005A5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HOJA,Bolita,BOLA"/>
    <w:basedOn w:val="Normal"/>
    <w:link w:val="PrrafodelistaCar"/>
    <w:qFormat/>
    <w:rsid w:val="005A552C"/>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basedOn w:val="Fuentedeprrafopredeter"/>
    <w:link w:val="Prrafodelista"/>
    <w:qFormat/>
    <w:locked/>
    <w:rsid w:val="005A552C"/>
  </w:style>
  <w:style w:type="paragraph" w:customStyle="1" w:styleId="Sinespaciado1">
    <w:name w:val="Sin espaciado1"/>
    <w:qFormat/>
    <w:rsid w:val="005A552C"/>
    <w:rPr>
      <w:rFonts w:eastAsia="Times New Roman" w:cs="Calibri"/>
      <w:sz w:val="22"/>
      <w:szCs w:val="22"/>
      <w:lang w:eastAsia="en-US"/>
    </w:rPr>
  </w:style>
  <w:style w:type="paragraph" w:customStyle="1" w:styleId="Default">
    <w:name w:val="Default"/>
    <w:link w:val="DefaultCar"/>
    <w:qFormat/>
    <w:rsid w:val="005A552C"/>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locked/>
    <w:rsid w:val="00013FBE"/>
    <w:rPr>
      <w:rFonts w:ascii="Arial" w:eastAsia="Calibri" w:hAnsi="Arial" w:cs="Arial"/>
      <w:color w:val="000000"/>
      <w:sz w:val="24"/>
      <w:szCs w:val="24"/>
    </w:rPr>
  </w:style>
  <w:style w:type="character" w:styleId="Hipervnculo">
    <w:name w:val="Hyperlink"/>
    <w:uiPriority w:val="99"/>
    <w:unhideWhenUsed/>
    <w:rsid w:val="005A552C"/>
    <w:rPr>
      <w:color w:val="0563C1"/>
      <w:u w:val="single"/>
    </w:rPr>
  </w:style>
  <w:style w:type="paragraph" w:styleId="Sinespaciado">
    <w:name w:val="No Spacing"/>
    <w:uiPriority w:val="1"/>
    <w:qFormat/>
    <w:rsid w:val="005A552C"/>
    <w:rPr>
      <w:sz w:val="22"/>
      <w:szCs w:val="22"/>
      <w:lang w:eastAsia="en-US"/>
    </w:rPr>
  </w:style>
  <w:style w:type="character" w:customStyle="1" w:styleId="TextodegloboCar">
    <w:name w:val="Texto de globo Car"/>
    <w:link w:val="Textodeglobo"/>
    <w:uiPriority w:val="99"/>
    <w:rsid w:val="005A552C"/>
    <w:rPr>
      <w:rFonts w:ascii="Segoe UI" w:hAnsi="Segoe UI" w:cs="Segoe UI"/>
      <w:sz w:val="18"/>
      <w:szCs w:val="18"/>
    </w:rPr>
  </w:style>
  <w:style w:type="paragraph" w:styleId="Textodeglobo">
    <w:name w:val="Balloon Text"/>
    <w:basedOn w:val="Normal"/>
    <w:link w:val="TextodegloboCar"/>
    <w:uiPriority w:val="99"/>
    <w:unhideWhenUsed/>
    <w:rsid w:val="005A552C"/>
    <w:rPr>
      <w:rFonts w:ascii="Segoe UI" w:eastAsia="Calibri" w:hAnsi="Segoe UI" w:cs="Segoe UI"/>
      <w:sz w:val="18"/>
      <w:szCs w:val="18"/>
      <w:lang w:eastAsia="en-US"/>
    </w:rPr>
  </w:style>
  <w:style w:type="character" w:customStyle="1" w:styleId="TextodegloboCar1">
    <w:name w:val="Texto de globo Car1"/>
    <w:uiPriority w:val="99"/>
    <w:semiHidden/>
    <w:rsid w:val="005A552C"/>
    <w:rPr>
      <w:rFonts w:ascii="Segoe UI" w:eastAsia="Times New Roman" w:hAnsi="Segoe UI" w:cs="Segoe UI"/>
      <w:sz w:val="18"/>
      <w:szCs w:val="18"/>
      <w:lang w:eastAsia="es-CO"/>
    </w:rPr>
  </w:style>
  <w:style w:type="paragraph" w:customStyle="1" w:styleId="Sinespaciado11">
    <w:name w:val="Sin espaciado11"/>
    <w:rsid w:val="005A552C"/>
    <w:rPr>
      <w:rFonts w:eastAsia="Times New Roman" w:cs="Calibri"/>
      <w:sz w:val="22"/>
      <w:szCs w:val="22"/>
      <w:lang w:eastAsia="en-US"/>
    </w:rPr>
  </w:style>
  <w:style w:type="character" w:customStyle="1" w:styleId="TextocomentarioCar">
    <w:name w:val="Texto comentario Car"/>
    <w:link w:val="Textocomentario"/>
    <w:uiPriority w:val="99"/>
    <w:qFormat/>
    <w:rsid w:val="005A552C"/>
    <w:rPr>
      <w:sz w:val="20"/>
      <w:szCs w:val="20"/>
    </w:rPr>
  </w:style>
  <w:style w:type="paragraph" w:styleId="Textocomentario">
    <w:name w:val="annotation text"/>
    <w:basedOn w:val="Normal"/>
    <w:link w:val="TextocomentarioCar"/>
    <w:uiPriority w:val="99"/>
    <w:unhideWhenUsed/>
    <w:qFormat/>
    <w:rsid w:val="005A552C"/>
    <w:pPr>
      <w:spacing w:after="160"/>
    </w:pPr>
    <w:rPr>
      <w:rFonts w:ascii="Calibri" w:eastAsia="Calibri" w:hAnsi="Calibri"/>
      <w:sz w:val="20"/>
      <w:szCs w:val="20"/>
      <w:lang w:eastAsia="en-US"/>
    </w:rPr>
  </w:style>
  <w:style w:type="character" w:customStyle="1" w:styleId="TextocomentarioCar1">
    <w:name w:val="Texto comentario Car1"/>
    <w:uiPriority w:val="99"/>
    <w:semiHidden/>
    <w:rsid w:val="005A552C"/>
    <w:rPr>
      <w:rFonts w:ascii="Times New Roman" w:eastAsia="Times New Roman" w:hAnsi="Times New Roman" w:cs="Times New Roman"/>
      <w:sz w:val="20"/>
      <w:szCs w:val="20"/>
      <w:lang w:eastAsia="es-CO"/>
    </w:rPr>
  </w:style>
  <w:style w:type="character" w:customStyle="1" w:styleId="AsuntodelcomentarioCar">
    <w:name w:val="Asunto del comentario Car"/>
    <w:link w:val="Asuntodelcomentario"/>
    <w:uiPriority w:val="99"/>
    <w:semiHidden/>
    <w:rsid w:val="005A552C"/>
    <w:rPr>
      <w:b/>
      <w:bCs/>
      <w:sz w:val="20"/>
      <w:szCs w:val="20"/>
    </w:rPr>
  </w:style>
  <w:style w:type="paragraph" w:styleId="Asuntodelcomentario">
    <w:name w:val="annotation subject"/>
    <w:basedOn w:val="Textocomentario"/>
    <w:next w:val="Textocomentario"/>
    <w:link w:val="AsuntodelcomentarioCar"/>
    <w:uiPriority w:val="99"/>
    <w:semiHidden/>
    <w:unhideWhenUsed/>
    <w:rsid w:val="005A552C"/>
    <w:rPr>
      <w:b/>
      <w:bCs/>
    </w:rPr>
  </w:style>
  <w:style w:type="character" w:customStyle="1" w:styleId="AsuntodelcomentarioCar1">
    <w:name w:val="Asunto del comentario Car1"/>
    <w:uiPriority w:val="99"/>
    <w:semiHidden/>
    <w:rsid w:val="005A552C"/>
    <w:rPr>
      <w:rFonts w:ascii="Times New Roman" w:eastAsia="Times New Roman" w:hAnsi="Times New Roman" w:cs="Times New Roman"/>
      <w:b/>
      <w:bCs/>
      <w:sz w:val="20"/>
      <w:szCs w:val="20"/>
      <w:lang w:eastAsia="es-CO"/>
    </w:rPr>
  </w:style>
  <w:style w:type="paragraph" w:styleId="NormalWeb">
    <w:name w:val="Normal (Web)"/>
    <w:aliases w:val="Normal (Web) Car Car"/>
    <w:basedOn w:val="Normal"/>
    <w:uiPriority w:val="99"/>
    <w:unhideWhenUsed/>
    <w:qFormat/>
    <w:rsid w:val="005A552C"/>
    <w:pPr>
      <w:spacing w:before="100" w:beforeAutospacing="1" w:after="100" w:afterAutospacing="1"/>
    </w:pPr>
  </w:style>
  <w:style w:type="paragraph" w:styleId="Textoindependiente">
    <w:name w:val="Body Text"/>
    <w:aliases w:val="Subsection Body Text"/>
    <w:basedOn w:val="Normal"/>
    <w:link w:val="TextoindependienteCar"/>
    <w:uiPriority w:val="1"/>
    <w:qFormat/>
    <w:rsid w:val="005A552C"/>
    <w:pPr>
      <w:spacing w:after="120"/>
    </w:pPr>
    <w:rPr>
      <w:lang w:val="es-ES" w:eastAsia="es-ES"/>
    </w:rPr>
  </w:style>
  <w:style w:type="character" w:customStyle="1" w:styleId="TextoindependienteCar">
    <w:name w:val="Texto independiente Car"/>
    <w:aliases w:val="Subsection Body Text Car"/>
    <w:link w:val="Textoindependiente"/>
    <w:uiPriority w:val="1"/>
    <w:rsid w:val="005A552C"/>
    <w:rPr>
      <w:rFonts w:ascii="Times New Roman" w:eastAsia="Times New Roman" w:hAnsi="Times New Roman" w:cs="Times New Roman"/>
      <w:sz w:val="24"/>
      <w:szCs w:val="24"/>
      <w:lang w:val="es-ES" w:eastAsia="es-ES"/>
    </w:rPr>
  </w:style>
  <w:style w:type="character" w:customStyle="1" w:styleId="normaltextrun">
    <w:name w:val="normaltextrun"/>
    <w:rsid w:val="005A552C"/>
  </w:style>
  <w:style w:type="paragraph" w:customStyle="1" w:styleId="TableParagraph">
    <w:name w:val="Table Paragraph"/>
    <w:basedOn w:val="Normal"/>
    <w:uiPriority w:val="1"/>
    <w:qFormat/>
    <w:rsid w:val="005A552C"/>
    <w:pPr>
      <w:widowControl w:val="0"/>
      <w:autoSpaceDE w:val="0"/>
      <w:autoSpaceDN w:val="0"/>
    </w:pPr>
    <w:rPr>
      <w:rFonts w:ascii="Arial" w:eastAsia="Arial" w:hAnsi="Arial" w:cs="Arial"/>
      <w:sz w:val="22"/>
      <w:szCs w:val="22"/>
      <w:lang w:val="es-ES" w:eastAsia="es-ES" w:bidi="es-ES"/>
    </w:rPr>
  </w:style>
  <w:style w:type="character" w:styleId="Refdecomentario">
    <w:name w:val="annotation reference"/>
    <w:uiPriority w:val="99"/>
    <w:unhideWhenUsed/>
    <w:qFormat/>
    <w:rsid w:val="005A552C"/>
    <w:rPr>
      <w:sz w:val="16"/>
      <w:szCs w:val="16"/>
    </w:rPr>
  </w:style>
  <w:style w:type="paragraph" w:customStyle="1" w:styleId="paragraph">
    <w:name w:val="paragraph"/>
    <w:basedOn w:val="Normal"/>
    <w:qFormat/>
    <w:rsid w:val="005A552C"/>
    <w:pPr>
      <w:spacing w:before="100" w:beforeAutospacing="1" w:after="100" w:afterAutospacing="1"/>
    </w:pPr>
  </w:style>
  <w:style w:type="character" w:customStyle="1" w:styleId="eop">
    <w:name w:val="eop"/>
    <w:rsid w:val="005A552C"/>
  </w:style>
  <w:style w:type="paragraph" w:styleId="Revisin">
    <w:name w:val="Revision"/>
    <w:hidden/>
    <w:uiPriority w:val="99"/>
    <w:semiHidden/>
    <w:rsid w:val="00901B2A"/>
    <w:rPr>
      <w:rFonts w:ascii="Times New Roman" w:eastAsia="Times New Roman" w:hAnsi="Times New Roman"/>
      <w:sz w:val="24"/>
      <w:szCs w:val="24"/>
    </w:rPr>
  </w:style>
  <w:style w:type="character" w:styleId="nfasis">
    <w:name w:val="Emphasis"/>
    <w:uiPriority w:val="20"/>
    <w:qFormat/>
    <w:rsid w:val="00013FBE"/>
    <w:rPr>
      <w:i/>
      <w:iCs/>
    </w:rPr>
  </w:style>
  <w:style w:type="table" w:styleId="Tablaconcuadrcula2-nfasis1">
    <w:name w:val="Grid Table 2 Accent 1"/>
    <w:aliases w:val="Tabla de cuadrícula 2 - Énfasis 1"/>
    <w:basedOn w:val="Tablanormal"/>
    <w:uiPriority w:val="47"/>
    <w:rsid w:val="00357A30"/>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3-nfasis5">
    <w:name w:val="Grid Table 3 Accent 5"/>
    <w:aliases w:val="Tabla de cuadrícula 3 - Énfasis 5"/>
    <w:basedOn w:val="Tablanormal"/>
    <w:uiPriority w:val="48"/>
    <w:rsid w:val="00357A30"/>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customStyle="1" w:styleId="msonormal0">
    <w:name w:val="msonormal"/>
    <w:basedOn w:val="Normal"/>
    <w:rsid w:val="001C3E61"/>
    <w:pPr>
      <w:spacing w:before="100" w:beforeAutospacing="1" w:after="100" w:afterAutospacing="1"/>
    </w:pPr>
  </w:style>
  <w:style w:type="paragraph" w:customStyle="1" w:styleId="font5">
    <w:name w:val="font5"/>
    <w:basedOn w:val="Normal"/>
    <w:rsid w:val="001C3E61"/>
    <w:pPr>
      <w:spacing w:before="100" w:beforeAutospacing="1" w:after="100" w:afterAutospacing="1"/>
    </w:pPr>
    <w:rPr>
      <w:rFonts w:ascii="Arial" w:hAnsi="Arial" w:cs="Arial"/>
      <w:i/>
      <w:iCs/>
      <w:color w:val="000000"/>
      <w:sz w:val="16"/>
      <w:szCs w:val="16"/>
    </w:rPr>
  </w:style>
  <w:style w:type="paragraph" w:customStyle="1" w:styleId="xl63">
    <w:name w:val="xl63"/>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66">
    <w:name w:val="xl66"/>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1C3E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
    <w:name w:val="xl69"/>
    <w:basedOn w:val="Normal"/>
    <w:rsid w:val="001C3E6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1C3E6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6"/>
      <w:szCs w:val="16"/>
    </w:rPr>
  </w:style>
  <w:style w:type="paragraph" w:customStyle="1" w:styleId="xl72">
    <w:name w:val="xl72"/>
    <w:basedOn w:val="Normal"/>
    <w:rsid w:val="001C3E6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C3E61"/>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ascii="Arial" w:hAnsi="Arial" w:cs="Arial"/>
      <w:b/>
      <w:bCs/>
      <w:sz w:val="16"/>
      <w:szCs w:val="16"/>
    </w:rPr>
  </w:style>
  <w:style w:type="paragraph" w:customStyle="1" w:styleId="xl74">
    <w:name w:val="xl74"/>
    <w:basedOn w:val="Normal"/>
    <w:rsid w:val="001C3E6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1C3E6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rPr>
  </w:style>
  <w:style w:type="paragraph" w:customStyle="1" w:styleId="xl77">
    <w:name w:val="xl77"/>
    <w:basedOn w:val="Normal"/>
    <w:rsid w:val="001C3E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1C3E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C3E6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1C3E6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color w:val="000000"/>
      <w:sz w:val="16"/>
      <w:szCs w:val="16"/>
    </w:rPr>
  </w:style>
  <w:style w:type="paragraph" w:customStyle="1" w:styleId="xl81">
    <w:name w:val="xl81"/>
    <w:basedOn w:val="Normal"/>
    <w:rsid w:val="001C3E6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1C3E6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1C3E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styleId="Fuerte">
    <w:name w:val="Strong"/>
    <w:aliases w:val="Texto en negrita"/>
    <w:uiPriority w:val="22"/>
    <w:qFormat/>
    <w:rsid w:val="00CC7222"/>
    <w:rPr>
      <w:b/>
      <w:bCs/>
    </w:rPr>
  </w:style>
  <w:style w:type="table" w:styleId="Tablaconcuadrculaclara">
    <w:name w:val="Grid Table Light"/>
    <w:aliases w:val="Cuadrícula de tabla clara"/>
    <w:basedOn w:val="Tablanormal"/>
    <w:uiPriority w:val="40"/>
    <w:rsid w:val="005546A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20D9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styleId="Tablanormal1">
    <w:name w:val="Plain Table 1"/>
    <w:basedOn w:val="Tablanormal"/>
    <w:uiPriority w:val="41"/>
    <w:rsid w:val="00C022FE"/>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nfasis11">
    <w:name w:val="Tabla con cuadrícula 4 - Énfasis 11"/>
    <w:basedOn w:val="Tablanormal"/>
    <w:next w:val="Tablaconcuadrcula4-nfasis1"/>
    <w:uiPriority w:val="49"/>
    <w:rsid w:val="000069E0"/>
    <w:rPr>
      <w:lang w:val="es-MX"/>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aliases w:val="Tabla de cuadrícula 4 - Énfasis 1"/>
    <w:basedOn w:val="Tablanormal"/>
    <w:uiPriority w:val="49"/>
    <w:rsid w:val="000069E0"/>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qFormat/>
    <w:rsid w:val="0064514E"/>
    <w:rPr>
      <w:sz w:val="20"/>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link w:val="Textonotapie"/>
    <w:uiPriority w:val="99"/>
    <w:qFormat/>
    <w:rsid w:val="0064514E"/>
    <w:rPr>
      <w:rFonts w:ascii="Times New Roman" w:eastAsia="Times New Roman" w:hAnsi="Times New Roman"/>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uiPriority w:val="99"/>
    <w:unhideWhenUsed/>
    <w:qFormat/>
    <w:rsid w:val="0064514E"/>
    <w:rPr>
      <w:vertAlign w:val="superscript"/>
    </w:rPr>
  </w:style>
  <w:style w:type="table" w:customStyle="1" w:styleId="Tablaconcuadrcula1">
    <w:name w:val="Tabla con cuadrícula1"/>
    <w:basedOn w:val="Tablanormal"/>
    <w:next w:val="Tablaconcuadrcula"/>
    <w:uiPriority w:val="39"/>
    <w:rsid w:val="0027780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4460D"/>
    <w:pPr>
      <w:keepNext/>
      <w:keepLines/>
      <w:widowControl/>
      <w:autoSpaceDE/>
      <w:autoSpaceDN/>
      <w:spacing w:before="240" w:after="120" w:line="259" w:lineRule="auto"/>
      <w:ind w:left="432" w:hanging="432"/>
      <w:outlineLvl w:val="9"/>
    </w:pPr>
    <w:rPr>
      <w:rFonts w:ascii="Calibri Light" w:eastAsia="Times New Roman" w:hAnsi="Calibri Light" w:cs="Times New Roman"/>
      <w:b w:val="0"/>
      <w:bCs w:val="0"/>
      <w:color w:val="2E74B5"/>
      <w:sz w:val="32"/>
      <w:szCs w:val="32"/>
      <w:lang w:val="es-419" w:eastAsia="es-CO"/>
    </w:rPr>
  </w:style>
  <w:style w:type="paragraph" w:styleId="TDC1">
    <w:name w:val="toc 1"/>
    <w:basedOn w:val="Normal"/>
    <w:next w:val="Normal"/>
    <w:autoRedefine/>
    <w:uiPriority w:val="39"/>
    <w:unhideWhenUsed/>
    <w:rsid w:val="0044460D"/>
    <w:pPr>
      <w:spacing w:before="160" w:after="100" w:line="259" w:lineRule="auto"/>
    </w:pPr>
    <w:rPr>
      <w:rFonts w:ascii="Arial" w:eastAsia="Calibri" w:hAnsi="Arial"/>
      <w:sz w:val="20"/>
      <w:szCs w:val="22"/>
      <w:lang w:eastAsia="en-US"/>
    </w:rPr>
  </w:style>
  <w:style w:type="paragraph" w:styleId="TDC2">
    <w:name w:val="toc 2"/>
    <w:basedOn w:val="Normal"/>
    <w:next w:val="Normal"/>
    <w:autoRedefine/>
    <w:uiPriority w:val="39"/>
    <w:unhideWhenUsed/>
    <w:qFormat/>
    <w:rsid w:val="0044460D"/>
    <w:pPr>
      <w:spacing w:before="160" w:after="100" w:line="259" w:lineRule="auto"/>
      <w:ind w:left="220"/>
    </w:pPr>
    <w:rPr>
      <w:rFonts w:ascii="Arial" w:eastAsia="Calibri" w:hAnsi="Arial"/>
      <w:sz w:val="20"/>
      <w:szCs w:val="22"/>
      <w:lang w:eastAsia="en-US"/>
    </w:rPr>
  </w:style>
  <w:style w:type="paragraph" w:styleId="TDC3">
    <w:name w:val="toc 3"/>
    <w:basedOn w:val="Normal"/>
    <w:next w:val="Normal"/>
    <w:autoRedefine/>
    <w:uiPriority w:val="39"/>
    <w:unhideWhenUsed/>
    <w:rsid w:val="0044460D"/>
    <w:pPr>
      <w:spacing w:before="160" w:after="100" w:line="259" w:lineRule="auto"/>
      <w:ind w:left="440"/>
    </w:pPr>
    <w:rPr>
      <w:rFonts w:ascii="Arial" w:eastAsia="Calibri" w:hAnsi="Arial"/>
      <w:sz w:val="20"/>
      <w:szCs w:val="22"/>
      <w:lang w:eastAsia="en-US"/>
    </w:rPr>
  </w:style>
  <w:style w:type="paragraph" w:customStyle="1" w:styleId="xmsonormal">
    <w:name w:val="x_msonormal"/>
    <w:basedOn w:val="Normal"/>
    <w:rsid w:val="0044460D"/>
    <w:pPr>
      <w:spacing w:before="100" w:beforeAutospacing="1" w:after="100" w:afterAutospacing="1"/>
    </w:pPr>
  </w:style>
  <w:style w:type="character" w:customStyle="1" w:styleId="a">
    <w:name w:val="a"/>
    <w:rsid w:val="0044460D"/>
  </w:style>
  <w:style w:type="character" w:customStyle="1" w:styleId="l7">
    <w:name w:val="l7"/>
    <w:rsid w:val="0044460D"/>
  </w:style>
  <w:style w:type="character" w:customStyle="1" w:styleId="l6">
    <w:name w:val="l6"/>
    <w:rsid w:val="0044460D"/>
  </w:style>
  <w:style w:type="character" w:customStyle="1" w:styleId="l8">
    <w:name w:val="l8"/>
    <w:rsid w:val="0044460D"/>
  </w:style>
  <w:style w:type="paragraph" w:customStyle="1" w:styleId="xeoxg">
    <w:name w:val="xeoxg"/>
    <w:basedOn w:val="Normal"/>
    <w:rsid w:val="00762230"/>
    <w:pPr>
      <w:spacing w:before="100" w:beforeAutospacing="1" w:after="100" w:afterAutospacing="1"/>
    </w:pPr>
  </w:style>
  <w:style w:type="table" w:styleId="Tabladelista3">
    <w:name w:val="List Table 3"/>
    <w:basedOn w:val="Tablanormal"/>
    <w:uiPriority w:val="48"/>
    <w:rsid w:val="00EB4167"/>
    <w:rPr>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styleId="TDC7">
    <w:name w:val="toc 7"/>
    <w:basedOn w:val="Normal"/>
    <w:next w:val="Normal"/>
    <w:autoRedefine/>
    <w:uiPriority w:val="39"/>
    <w:unhideWhenUsed/>
    <w:rsid w:val="00164A65"/>
    <w:pPr>
      <w:tabs>
        <w:tab w:val="left" w:pos="142"/>
        <w:tab w:val="left" w:pos="284"/>
        <w:tab w:val="left" w:pos="567"/>
        <w:tab w:val="left" w:pos="9356"/>
      </w:tabs>
      <w:ind w:right="48"/>
      <w:jc w:val="both"/>
    </w:pPr>
    <w:rPr>
      <w:rFonts w:ascii="Arial" w:hAnsi="Arial" w:cs="Arial"/>
      <w:sz w:val="22"/>
      <w:szCs w:val="22"/>
    </w:rPr>
  </w:style>
  <w:style w:type="character" w:customStyle="1" w:styleId="findhit">
    <w:name w:val="findhit"/>
    <w:basedOn w:val="Fuentedeprrafopredeter"/>
    <w:rsid w:val="00896C47"/>
  </w:style>
  <w:style w:type="character" w:customStyle="1" w:styleId="tabchar">
    <w:name w:val="tabchar"/>
    <w:basedOn w:val="Fuentedeprrafopredeter"/>
    <w:rsid w:val="00896C47"/>
  </w:style>
  <w:style w:type="character" w:styleId="Hipervnculovisitado">
    <w:name w:val="FollowedHyperlink"/>
    <w:uiPriority w:val="99"/>
    <w:semiHidden/>
    <w:unhideWhenUsed/>
    <w:rsid w:val="00896C47"/>
    <w:rPr>
      <w:color w:val="800080"/>
      <w:u w:val="single"/>
    </w:rPr>
  </w:style>
  <w:style w:type="character" w:styleId="Mencinsinresolver">
    <w:name w:val="Unresolved Mention"/>
    <w:uiPriority w:val="99"/>
    <w:semiHidden/>
    <w:unhideWhenUsed/>
    <w:rsid w:val="00896C47"/>
    <w:rPr>
      <w:color w:val="605E5C"/>
      <w:shd w:val="clear" w:color="auto" w:fill="E1DFDD"/>
    </w:rPr>
  </w:style>
  <w:style w:type="paragraph" w:styleId="Lista">
    <w:name w:val="List"/>
    <w:basedOn w:val="Textoindependiente"/>
    <w:rsid w:val="006A0583"/>
    <w:pPr>
      <w:suppressAutoHyphens/>
      <w:spacing w:after="0"/>
      <w:jc w:val="both"/>
    </w:pPr>
    <w:rPr>
      <w:rFonts w:ascii="Footlight MT Light" w:hAnsi="Footlight MT Light" w:cs="Tahoma"/>
      <w:sz w:val="26"/>
      <w:szCs w:val="20"/>
      <w:lang w:val="es-ES_tradnl" w:eastAsia="ar-SA"/>
    </w:rPr>
  </w:style>
  <w:style w:type="paragraph" w:customStyle="1" w:styleId="Texto1">
    <w:name w:val="Texto1"/>
    <w:basedOn w:val="Normal"/>
    <w:uiPriority w:val="99"/>
    <w:rsid w:val="00DD137E"/>
    <w:pPr>
      <w:widowControl w:val="0"/>
      <w:jc w:val="both"/>
    </w:pPr>
    <w:rPr>
      <w:rFonts w:ascii="Arial" w:hAnsi="Arial"/>
      <w:snapToGrid w:val="0"/>
      <w:szCs w:val="20"/>
      <w:lang w:eastAsia="zh-CN"/>
    </w:rPr>
  </w:style>
  <w:style w:type="paragraph" w:customStyle="1" w:styleId="xxmsonormal">
    <w:name w:val="x_x_msonormal"/>
    <w:basedOn w:val="Normal"/>
    <w:rsid w:val="00382407"/>
    <w:pPr>
      <w:spacing w:before="100" w:beforeAutospacing="1" w:after="100" w:afterAutospacing="1"/>
    </w:pPr>
    <w:rPr>
      <w:lang w:val="es-ES" w:eastAsia="es-ES"/>
    </w:rPr>
  </w:style>
  <w:style w:type="paragraph" w:customStyle="1" w:styleId="xelementtoproof">
    <w:name w:val="x_elementtoproof"/>
    <w:basedOn w:val="Normal"/>
    <w:rsid w:val="007D53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2427">
      <w:bodyDiv w:val="1"/>
      <w:marLeft w:val="0"/>
      <w:marRight w:val="0"/>
      <w:marTop w:val="0"/>
      <w:marBottom w:val="0"/>
      <w:divBdr>
        <w:top w:val="none" w:sz="0" w:space="0" w:color="auto"/>
        <w:left w:val="none" w:sz="0" w:space="0" w:color="auto"/>
        <w:bottom w:val="none" w:sz="0" w:space="0" w:color="auto"/>
        <w:right w:val="none" w:sz="0" w:space="0" w:color="auto"/>
      </w:divBdr>
    </w:div>
    <w:div w:id="84544698">
      <w:bodyDiv w:val="1"/>
      <w:marLeft w:val="0"/>
      <w:marRight w:val="0"/>
      <w:marTop w:val="0"/>
      <w:marBottom w:val="0"/>
      <w:divBdr>
        <w:top w:val="none" w:sz="0" w:space="0" w:color="auto"/>
        <w:left w:val="none" w:sz="0" w:space="0" w:color="auto"/>
        <w:bottom w:val="none" w:sz="0" w:space="0" w:color="auto"/>
        <w:right w:val="none" w:sz="0" w:space="0" w:color="auto"/>
      </w:divBdr>
    </w:div>
    <w:div w:id="90467390">
      <w:bodyDiv w:val="1"/>
      <w:marLeft w:val="0"/>
      <w:marRight w:val="0"/>
      <w:marTop w:val="0"/>
      <w:marBottom w:val="0"/>
      <w:divBdr>
        <w:top w:val="none" w:sz="0" w:space="0" w:color="auto"/>
        <w:left w:val="none" w:sz="0" w:space="0" w:color="auto"/>
        <w:bottom w:val="none" w:sz="0" w:space="0" w:color="auto"/>
        <w:right w:val="none" w:sz="0" w:space="0" w:color="auto"/>
      </w:divBdr>
    </w:div>
    <w:div w:id="117266482">
      <w:bodyDiv w:val="1"/>
      <w:marLeft w:val="0"/>
      <w:marRight w:val="0"/>
      <w:marTop w:val="0"/>
      <w:marBottom w:val="0"/>
      <w:divBdr>
        <w:top w:val="none" w:sz="0" w:space="0" w:color="auto"/>
        <w:left w:val="none" w:sz="0" w:space="0" w:color="auto"/>
        <w:bottom w:val="none" w:sz="0" w:space="0" w:color="auto"/>
        <w:right w:val="none" w:sz="0" w:space="0" w:color="auto"/>
      </w:divBdr>
    </w:div>
    <w:div w:id="123038478">
      <w:bodyDiv w:val="1"/>
      <w:marLeft w:val="0"/>
      <w:marRight w:val="0"/>
      <w:marTop w:val="0"/>
      <w:marBottom w:val="0"/>
      <w:divBdr>
        <w:top w:val="none" w:sz="0" w:space="0" w:color="auto"/>
        <w:left w:val="none" w:sz="0" w:space="0" w:color="auto"/>
        <w:bottom w:val="none" w:sz="0" w:space="0" w:color="auto"/>
        <w:right w:val="none" w:sz="0" w:space="0" w:color="auto"/>
      </w:divBdr>
    </w:div>
    <w:div w:id="136411560">
      <w:bodyDiv w:val="1"/>
      <w:marLeft w:val="0"/>
      <w:marRight w:val="0"/>
      <w:marTop w:val="0"/>
      <w:marBottom w:val="0"/>
      <w:divBdr>
        <w:top w:val="none" w:sz="0" w:space="0" w:color="auto"/>
        <w:left w:val="none" w:sz="0" w:space="0" w:color="auto"/>
        <w:bottom w:val="none" w:sz="0" w:space="0" w:color="auto"/>
        <w:right w:val="none" w:sz="0" w:space="0" w:color="auto"/>
      </w:divBdr>
    </w:div>
    <w:div w:id="164983600">
      <w:bodyDiv w:val="1"/>
      <w:marLeft w:val="0"/>
      <w:marRight w:val="0"/>
      <w:marTop w:val="0"/>
      <w:marBottom w:val="0"/>
      <w:divBdr>
        <w:top w:val="none" w:sz="0" w:space="0" w:color="auto"/>
        <w:left w:val="none" w:sz="0" w:space="0" w:color="auto"/>
        <w:bottom w:val="none" w:sz="0" w:space="0" w:color="auto"/>
        <w:right w:val="none" w:sz="0" w:space="0" w:color="auto"/>
      </w:divBdr>
    </w:div>
    <w:div w:id="177502342">
      <w:bodyDiv w:val="1"/>
      <w:marLeft w:val="0"/>
      <w:marRight w:val="0"/>
      <w:marTop w:val="0"/>
      <w:marBottom w:val="0"/>
      <w:divBdr>
        <w:top w:val="none" w:sz="0" w:space="0" w:color="auto"/>
        <w:left w:val="none" w:sz="0" w:space="0" w:color="auto"/>
        <w:bottom w:val="none" w:sz="0" w:space="0" w:color="auto"/>
        <w:right w:val="none" w:sz="0" w:space="0" w:color="auto"/>
      </w:divBdr>
    </w:div>
    <w:div w:id="197817168">
      <w:bodyDiv w:val="1"/>
      <w:marLeft w:val="0"/>
      <w:marRight w:val="0"/>
      <w:marTop w:val="0"/>
      <w:marBottom w:val="0"/>
      <w:divBdr>
        <w:top w:val="none" w:sz="0" w:space="0" w:color="auto"/>
        <w:left w:val="none" w:sz="0" w:space="0" w:color="auto"/>
        <w:bottom w:val="none" w:sz="0" w:space="0" w:color="auto"/>
        <w:right w:val="none" w:sz="0" w:space="0" w:color="auto"/>
      </w:divBdr>
    </w:div>
    <w:div w:id="201527424">
      <w:bodyDiv w:val="1"/>
      <w:marLeft w:val="0"/>
      <w:marRight w:val="0"/>
      <w:marTop w:val="0"/>
      <w:marBottom w:val="0"/>
      <w:divBdr>
        <w:top w:val="none" w:sz="0" w:space="0" w:color="auto"/>
        <w:left w:val="none" w:sz="0" w:space="0" w:color="auto"/>
        <w:bottom w:val="none" w:sz="0" w:space="0" w:color="auto"/>
        <w:right w:val="none" w:sz="0" w:space="0" w:color="auto"/>
      </w:divBdr>
    </w:div>
    <w:div w:id="213201357">
      <w:bodyDiv w:val="1"/>
      <w:marLeft w:val="0"/>
      <w:marRight w:val="0"/>
      <w:marTop w:val="0"/>
      <w:marBottom w:val="0"/>
      <w:divBdr>
        <w:top w:val="none" w:sz="0" w:space="0" w:color="auto"/>
        <w:left w:val="none" w:sz="0" w:space="0" w:color="auto"/>
        <w:bottom w:val="none" w:sz="0" w:space="0" w:color="auto"/>
        <w:right w:val="none" w:sz="0" w:space="0" w:color="auto"/>
      </w:divBdr>
    </w:div>
    <w:div w:id="238565532">
      <w:bodyDiv w:val="1"/>
      <w:marLeft w:val="0"/>
      <w:marRight w:val="0"/>
      <w:marTop w:val="0"/>
      <w:marBottom w:val="0"/>
      <w:divBdr>
        <w:top w:val="none" w:sz="0" w:space="0" w:color="auto"/>
        <w:left w:val="none" w:sz="0" w:space="0" w:color="auto"/>
        <w:bottom w:val="none" w:sz="0" w:space="0" w:color="auto"/>
        <w:right w:val="none" w:sz="0" w:space="0" w:color="auto"/>
      </w:divBdr>
    </w:div>
    <w:div w:id="261424687">
      <w:bodyDiv w:val="1"/>
      <w:marLeft w:val="0"/>
      <w:marRight w:val="0"/>
      <w:marTop w:val="0"/>
      <w:marBottom w:val="0"/>
      <w:divBdr>
        <w:top w:val="none" w:sz="0" w:space="0" w:color="auto"/>
        <w:left w:val="none" w:sz="0" w:space="0" w:color="auto"/>
        <w:bottom w:val="none" w:sz="0" w:space="0" w:color="auto"/>
        <w:right w:val="none" w:sz="0" w:space="0" w:color="auto"/>
      </w:divBdr>
    </w:div>
    <w:div w:id="271476209">
      <w:bodyDiv w:val="1"/>
      <w:marLeft w:val="0"/>
      <w:marRight w:val="0"/>
      <w:marTop w:val="0"/>
      <w:marBottom w:val="0"/>
      <w:divBdr>
        <w:top w:val="none" w:sz="0" w:space="0" w:color="auto"/>
        <w:left w:val="none" w:sz="0" w:space="0" w:color="auto"/>
        <w:bottom w:val="none" w:sz="0" w:space="0" w:color="auto"/>
        <w:right w:val="none" w:sz="0" w:space="0" w:color="auto"/>
      </w:divBdr>
    </w:div>
    <w:div w:id="273370498">
      <w:bodyDiv w:val="1"/>
      <w:marLeft w:val="0"/>
      <w:marRight w:val="0"/>
      <w:marTop w:val="0"/>
      <w:marBottom w:val="0"/>
      <w:divBdr>
        <w:top w:val="none" w:sz="0" w:space="0" w:color="auto"/>
        <w:left w:val="none" w:sz="0" w:space="0" w:color="auto"/>
        <w:bottom w:val="none" w:sz="0" w:space="0" w:color="auto"/>
        <w:right w:val="none" w:sz="0" w:space="0" w:color="auto"/>
      </w:divBdr>
    </w:div>
    <w:div w:id="276300584">
      <w:bodyDiv w:val="1"/>
      <w:marLeft w:val="0"/>
      <w:marRight w:val="0"/>
      <w:marTop w:val="0"/>
      <w:marBottom w:val="0"/>
      <w:divBdr>
        <w:top w:val="none" w:sz="0" w:space="0" w:color="auto"/>
        <w:left w:val="none" w:sz="0" w:space="0" w:color="auto"/>
        <w:bottom w:val="none" w:sz="0" w:space="0" w:color="auto"/>
        <w:right w:val="none" w:sz="0" w:space="0" w:color="auto"/>
      </w:divBdr>
    </w:div>
    <w:div w:id="332926094">
      <w:bodyDiv w:val="1"/>
      <w:marLeft w:val="0"/>
      <w:marRight w:val="0"/>
      <w:marTop w:val="0"/>
      <w:marBottom w:val="0"/>
      <w:divBdr>
        <w:top w:val="none" w:sz="0" w:space="0" w:color="auto"/>
        <w:left w:val="none" w:sz="0" w:space="0" w:color="auto"/>
        <w:bottom w:val="none" w:sz="0" w:space="0" w:color="auto"/>
        <w:right w:val="none" w:sz="0" w:space="0" w:color="auto"/>
      </w:divBdr>
    </w:div>
    <w:div w:id="333262326">
      <w:bodyDiv w:val="1"/>
      <w:marLeft w:val="0"/>
      <w:marRight w:val="0"/>
      <w:marTop w:val="0"/>
      <w:marBottom w:val="0"/>
      <w:divBdr>
        <w:top w:val="none" w:sz="0" w:space="0" w:color="auto"/>
        <w:left w:val="none" w:sz="0" w:space="0" w:color="auto"/>
        <w:bottom w:val="none" w:sz="0" w:space="0" w:color="auto"/>
        <w:right w:val="none" w:sz="0" w:space="0" w:color="auto"/>
      </w:divBdr>
    </w:div>
    <w:div w:id="362903995">
      <w:bodyDiv w:val="1"/>
      <w:marLeft w:val="0"/>
      <w:marRight w:val="0"/>
      <w:marTop w:val="0"/>
      <w:marBottom w:val="0"/>
      <w:divBdr>
        <w:top w:val="none" w:sz="0" w:space="0" w:color="auto"/>
        <w:left w:val="none" w:sz="0" w:space="0" w:color="auto"/>
        <w:bottom w:val="none" w:sz="0" w:space="0" w:color="auto"/>
        <w:right w:val="none" w:sz="0" w:space="0" w:color="auto"/>
      </w:divBdr>
    </w:div>
    <w:div w:id="410086285">
      <w:bodyDiv w:val="1"/>
      <w:marLeft w:val="0"/>
      <w:marRight w:val="0"/>
      <w:marTop w:val="0"/>
      <w:marBottom w:val="0"/>
      <w:divBdr>
        <w:top w:val="none" w:sz="0" w:space="0" w:color="auto"/>
        <w:left w:val="none" w:sz="0" w:space="0" w:color="auto"/>
        <w:bottom w:val="none" w:sz="0" w:space="0" w:color="auto"/>
        <w:right w:val="none" w:sz="0" w:space="0" w:color="auto"/>
      </w:divBdr>
    </w:div>
    <w:div w:id="413861785">
      <w:bodyDiv w:val="1"/>
      <w:marLeft w:val="0"/>
      <w:marRight w:val="0"/>
      <w:marTop w:val="0"/>
      <w:marBottom w:val="0"/>
      <w:divBdr>
        <w:top w:val="none" w:sz="0" w:space="0" w:color="auto"/>
        <w:left w:val="none" w:sz="0" w:space="0" w:color="auto"/>
        <w:bottom w:val="none" w:sz="0" w:space="0" w:color="auto"/>
        <w:right w:val="none" w:sz="0" w:space="0" w:color="auto"/>
      </w:divBdr>
    </w:div>
    <w:div w:id="464083805">
      <w:bodyDiv w:val="1"/>
      <w:marLeft w:val="0"/>
      <w:marRight w:val="0"/>
      <w:marTop w:val="0"/>
      <w:marBottom w:val="0"/>
      <w:divBdr>
        <w:top w:val="none" w:sz="0" w:space="0" w:color="auto"/>
        <w:left w:val="none" w:sz="0" w:space="0" w:color="auto"/>
        <w:bottom w:val="none" w:sz="0" w:space="0" w:color="auto"/>
        <w:right w:val="none" w:sz="0" w:space="0" w:color="auto"/>
      </w:divBdr>
    </w:div>
    <w:div w:id="474874125">
      <w:bodyDiv w:val="1"/>
      <w:marLeft w:val="0"/>
      <w:marRight w:val="0"/>
      <w:marTop w:val="0"/>
      <w:marBottom w:val="0"/>
      <w:divBdr>
        <w:top w:val="none" w:sz="0" w:space="0" w:color="auto"/>
        <w:left w:val="none" w:sz="0" w:space="0" w:color="auto"/>
        <w:bottom w:val="none" w:sz="0" w:space="0" w:color="auto"/>
        <w:right w:val="none" w:sz="0" w:space="0" w:color="auto"/>
      </w:divBdr>
    </w:div>
    <w:div w:id="522206798">
      <w:bodyDiv w:val="1"/>
      <w:marLeft w:val="0"/>
      <w:marRight w:val="0"/>
      <w:marTop w:val="0"/>
      <w:marBottom w:val="0"/>
      <w:divBdr>
        <w:top w:val="none" w:sz="0" w:space="0" w:color="auto"/>
        <w:left w:val="none" w:sz="0" w:space="0" w:color="auto"/>
        <w:bottom w:val="none" w:sz="0" w:space="0" w:color="auto"/>
        <w:right w:val="none" w:sz="0" w:space="0" w:color="auto"/>
      </w:divBdr>
    </w:div>
    <w:div w:id="526791919">
      <w:bodyDiv w:val="1"/>
      <w:marLeft w:val="0"/>
      <w:marRight w:val="0"/>
      <w:marTop w:val="0"/>
      <w:marBottom w:val="0"/>
      <w:divBdr>
        <w:top w:val="none" w:sz="0" w:space="0" w:color="auto"/>
        <w:left w:val="none" w:sz="0" w:space="0" w:color="auto"/>
        <w:bottom w:val="none" w:sz="0" w:space="0" w:color="auto"/>
        <w:right w:val="none" w:sz="0" w:space="0" w:color="auto"/>
      </w:divBdr>
    </w:div>
    <w:div w:id="552621432">
      <w:bodyDiv w:val="1"/>
      <w:marLeft w:val="0"/>
      <w:marRight w:val="0"/>
      <w:marTop w:val="0"/>
      <w:marBottom w:val="0"/>
      <w:divBdr>
        <w:top w:val="none" w:sz="0" w:space="0" w:color="auto"/>
        <w:left w:val="none" w:sz="0" w:space="0" w:color="auto"/>
        <w:bottom w:val="none" w:sz="0" w:space="0" w:color="auto"/>
        <w:right w:val="none" w:sz="0" w:space="0" w:color="auto"/>
      </w:divBdr>
    </w:div>
    <w:div w:id="587157295">
      <w:bodyDiv w:val="1"/>
      <w:marLeft w:val="0"/>
      <w:marRight w:val="0"/>
      <w:marTop w:val="0"/>
      <w:marBottom w:val="0"/>
      <w:divBdr>
        <w:top w:val="none" w:sz="0" w:space="0" w:color="auto"/>
        <w:left w:val="none" w:sz="0" w:space="0" w:color="auto"/>
        <w:bottom w:val="none" w:sz="0" w:space="0" w:color="auto"/>
        <w:right w:val="none" w:sz="0" w:space="0" w:color="auto"/>
      </w:divBdr>
    </w:div>
    <w:div w:id="608777145">
      <w:bodyDiv w:val="1"/>
      <w:marLeft w:val="0"/>
      <w:marRight w:val="0"/>
      <w:marTop w:val="0"/>
      <w:marBottom w:val="0"/>
      <w:divBdr>
        <w:top w:val="none" w:sz="0" w:space="0" w:color="auto"/>
        <w:left w:val="none" w:sz="0" w:space="0" w:color="auto"/>
        <w:bottom w:val="none" w:sz="0" w:space="0" w:color="auto"/>
        <w:right w:val="none" w:sz="0" w:space="0" w:color="auto"/>
      </w:divBdr>
    </w:div>
    <w:div w:id="620117340">
      <w:bodyDiv w:val="1"/>
      <w:marLeft w:val="0"/>
      <w:marRight w:val="0"/>
      <w:marTop w:val="0"/>
      <w:marBottom w:val="0"/>
      <w:divBdr>
        <w:top w:val="none" w:sz="0" w:space="0" w:color="auto"/>
        <w:left w:val="none" w:sz="0" w:space="0" w:color="auto"/>
        <w:bottom w:val="none" w:sz="0" w:space="0" w:color="auto"/>
        <w:right w:val="none" w:sz="0" w:space="0" w:color="auto"/>
      </w:divBdr>
    </w:div>
    <w:div w:id="629555925">
      <w:bodyDiv w:val="1"/>
      <w:marLeft w:val="0"/>
      <w:marRight w:val="0"/>
      <w:marTop w:val="0"/>
      <w:marBottom w:val="0"/>
      <w:divBdr>
        <w:top w:val="none" w:sz="0" w:space="0" w:color="auto"/>
        <w:left w:val="none" w:sz="0" w:space="0" w:color="auto"/>
        <w:bottom w:val="none" w:sz="0" w:space="0" w:color="auto"/>
        <w:right w:val="none" w:sz="0" w:space="0" w:color="auto"/>
      </w:divBdr>
    </w:div>
    <w:div w:id="652412978">
      <w:bodyDiv w:val="1"/>
      <w:marLeft w:val="0"/>
      <w:marRight w:val="0"/>
      <w:marTop w:val="0"/>
      <w:marBottom w:val="0"/>
      <w:divBdr>
        <w:top w:val="none" w:sz="0" w:space="0" w:color="auto"/>
        <w:left w:val="none" w:sz="0" w:space="0" w:color="auto"/>
        <w:bottom w:val="none" w:sz="0" w:space="0" w:color="auto"/>
        <w:right w:val="none" w:sz="0" w:space="0" w:color="auto"/>
      </w:divBdr>
    </w:div>
    <w:div w:id="686057870">
      <w:bodyDiv w:val="1"/>
      <w:marLeft w:val="0"/>
      <w:marRight w:val="0"/>
      <w:marTop w:val="0"/>
      <w:marBottom w:val="0"/>
      <w:divBdr>
        <w:top w:val="none" w:sz="0" w:space="0" w:color="auto"/>
        <w:left w:val="none" w:sz="0" w:space="0" w:color="auto"/>
        <w:bottom w:val="none" w:sz="0" w:space="0" w:color="auto"/>
        <w:right w:val="none" w:sz="0" w:space="0" w:color="auto"/>
      </w:divBdr>
    </w:div>
    <w:div w:id="693192575">
      <w:bodyDiv w:val="1"/>
      <w:marLeft w:val="0"/>
      <w:marRight w:val="0"/>
      <w:marTop w:val="0"/>
      <w:marBottom w:val="0"/>
      <w:divBdr>
        <w:top w:val="none" w:sz="0" w:space="0" w:color="auto"/>
        <w:left w:val="none" w:sz="0" w:space="0" w:color="auto"/>
        <w:bottom w:val="none" w:sz="0" w:space="0" w:color="auto"/>
        <w:right w:val="none" w:sz="0" w:space="0" w:color="auto"/>
      </w:divBdr>
    </w:div>
    <w:div w:id="738407432">
      <w:bodyDiv w:val="1"/>
      <w:marLeft w:val="0"/>
      <w:marRight w:val="0"/>
      <w:marTop w:val="0"/>
      <w:marBottom w:val="0"/>
      <w:divBdr>
        <w:top w:val="none" w:sz="0" w:space="0" w:color="auto"/>
        <w:left w:val="none" w:sz="0" w:space="0" w:color="auto"/>
        <w:bottom w:val="none" w:sz="0" w:space="0" w:color="auto"/>
        <w:right w:val="none" w:sz="0" w:space="0" w:color="auto"/>
      </w:divBdr>
    </w:div>
    <w:div w:id="750782586">
      <w:bodyDiv w:val="1"/>
      <w:marLeft w:val="0"/>
      <w:marRight w:val="0"/>
      <w:marTop w:val="0"/>
      <w:marBottom w:val="0"/>
      <w:divBdr>
        <w:top w:val="none" w:sz="0" w:space="0" w:color="auto"/>
        <w:left w:val="none" w:sz="0" w:space="0" w:color="auto"/>
        <w:bottom w:val="none" w:sz="0" w:space="0" w:color="auto"/>
        <w:right w:val="none" w:sz="0" w:space="0" w:color="auto"/>
      </w:divBdr>
    </w:div>
    <w:div w:id="763961530">
      <w:bodyDiv w:val="1"/>
      <w:marLeft w:val="0"/>
      <w:marRight w:val="0"/>
      <w:marTop w:val="0"/>
      <w:marBottom w:val="0"/>
      <w:divBdr>
        <w:top w:val="none" w:sz="0" w:space="0" w:color="auto"/>
        <w:left w:val="none" w:sz="0" w:space="0" w:color="auto"/>
        <w:bottom w:val="none" w:sz="0" w:space="0" w:color="auto"/>
        <w:right w:val="none" w:sz="0" w:space="0" w:color="auto"/>
      </w:divBdr>
    </w:div>
    <w:div w:id="770853342">
      <w:bodyDiv w:val="1"/>
      <w:marLeft w:val="0"/>
      <w:marRight w:val="0"/>
      <w:marTop w:val="0"/>
      <w:marBottom w:val="0"/>
      <w:divBdr>
        <w:top w:val="none" w:sz="0" w:space="0" w:color="auto"/>
        <w:left w:val="none" w:sz="0" w:space="0" w:color="auto"/>
        <w:bottom w:val="none" w:sz="0" w:space="0" w:color="auto"/>
        <w:right w:val="none" w:sz="0" w:space="0" w:color="auto"/>
      </w:divBdr>
    </w:div>
    <w:div w:id="772088458">
      <w:bodyDiv w:val="1"/>
      <w:marLeft w:val="0"/>
      <w:marRight w:val="0"/>
      <w:marTop w:val="0"/>
      <w:marBottom w:val="0"/>
      <w:divBdr>
        <w:top w:val="none" w:sz="0" w:space="0" w:color="auto"/>
        <w:left w:val="none" w:sz="0" w:space="0" w:color="auto"/>
        <w:bottom w:val="none" w:sz="0" w:space="0" w:color="auto"/>
        <w:right w:val="none" w:sz="0" w:space="0" w:color="auto"/>
      </w:divBdr>
    </w:div>
    <w:div w:id="825319449">
      <w:bodyDiv w:val="1"/>
      <w:marLeft w:val="0"/>
      <w:marRight w:val="0"/>
      <w:marTop w:val="0"/>
      <w:marBottom w:val="0"/>
      <w:divBdr>
        <w:top w:val="none" w:sz="0" w:space="0" w:color="auto"/>
        <w:left w:val="none" w:sz="0" w:space="0" w:color="auto"/>
        <w:bottom w:val="none" w:sz="0" w:space="0" w:color="auto"/>
        <w:right w:val="none" w:sz="0" w:space="0" w:color="auto"/>
      </w:divBdr>
    </w:div>
    <w:div w:id="839347924">
      <w:bodyDiv w:val="1"/>
      <w:marLeft w:val="0"/>
      <w:marRight w:val="0"/>
      <w:marTop w:val="0"/>
      <w:marBottom w:val="0"/>
      <w:divBdr>
        <w:top w:val="none" w:sz="0" w:space="0" w:color="auto"/>
        <w:left w:val="none" w:sz="0" w:space="0" w:color="auto"/>
        <w:bottom w:val="none" w:sz="0" w:space="0" w:color="auto"/>
        <w:right w:val="none" w:sz="0" w:space="0" w:color="auto"/>
      </w:divBdr>
    </w:div>
    <w:div w:id="849300223">
      <w:bodyDiv w:val="1"/>
      <w:marLeft w:val="0"/>
      <w:marRight w:val="0"/>
      <w:marTop w:val="0"/>
      <w:marBottom w:val="0"/>
      <w:divBdr>
        <w:top w:val="none" w:sz="0" w:space="0" w:color="auto"/>
        <w:left w:val="none" w:sz="0" w:space="0" w:color="auto"/>
        <w:bottom w:val="none" w:sz="0" w:space="0" w:color="auto"/>
        <w:right w:val="none" w:sz="0" w:space="0" w:color="auto"/>
      </w:divBdr>
    </w:div>
    <w:div w:id="873809878">
      <w:bodyDiv w:val="1"/>
      <w:marLeft w:val="0"/>
      <w:marRight w:val="0"/>
      <w:marTop w:val="0"/>
      <w:marBottom w:val="0"/>
      <w:divBdr>
        <w:top w:val="none" w:sz="0" w:space="0" w:color="auto"/>
        <w:left w:val="none" w:sz="0" w:space="0" w:color="auto"/>
        <w:bottom w:val="none" w:sz="0" w:space="0" w:color="auto"/>
        <w:right w:val="none" w:sz="0" w:space="0" w:color="auto"/>
      </w:divBdr>
    </w:div>
    <w:div w:id="888608651">
      <w:bodyDiv w:val="1"/>
      <w:marLeft w:val="0"/>
      <w:marRight w:val="0"/>
      <w:marTop w:val="0"/>
      <w:marBottom w:val="0"/>
      <w:divBdr>
        <w:top w:val="none" w:sz="0" w:space="0" w:color="auto"/>
        <w:left w:val="none" w:sz="0" w:space="0" w:color="auto"/>
        <w:bottom w:val="none" w:sz="0" w:space="0" w:color="auto"/>
        <w:right w:val="none" w:sz="0" w:space="0" w:color="auto"/>
      </w:divBdr>
    </w:div>
    <w:div w:id="919098683">
      <w:bodyDiv w:val="1"/>
      <w:marLeft w:val="0"/>
      <w:marRight w:val="0"/>
      <w:marTop w:val="0"/>
      <w:marBottom w:val="0"/>
      <w:divBdr>
        <w:top w:val="none" w:sz="0" w:space="0" w:color="auto"/>
        <w:left w:val="none" w:sz="0" w:space="0" w:color="auto"/>
        <w:bottom w:val="none" w:sz="0" w:space="0" w:color="auto"/>
        <w:right w:val="none" w:sz="0" w:space="0" w:color="auto"/>
      </w:divBdr>
      <w:divsChild>
        <w:div w:id="72170455">
          <w:marLeft w:val="0"/>
          <w:marRight w:val="0"/>
          <w:marTop w:val="0"/>
          <w:marBottom w:val="0"/>
          <w:divBdr>
            <w:top w:val="none" w:sz="0" w:space="0" w:color="auto"/>
            <w:left w:val="none" w:sz="0" w:space="0" w:color="auto"/>
            <w:bottom w:val="none" w:sz="0" w:space="0" w:color="auto"/>
            <w:right w:val="none" w:sz="0" w:space="0" w:color="auto"/>
          </w:divBdr>
        </w:div>
        <w:div w:id="271717432">
          <w:marLeft w:val="0"/>
          <w:marRight w:val="0"/>
          <w:marTop w:val="0"/>
          <w:marBottom w:val="0"/>
          <w:divBdr>
            <w:top w:val="none" w:sz="0" w:space="0" w:color="auto"/>
            <w:left w:val="none" w:sz="0" w:space="0" w:color="auto"/>
            <w:bottom w:val="none" w:sz="0" w:space="0" w:color="auto"/>
            <w:right w:val="none" w:sz="0" w:space="0" w:color="auto"/>
          </w:divBdr>
        </w:div>
        <w:div w:id="397754011">
          <w:marLeft w:val="0"/>
          <w:marRight w:val="0"/>
          <w:marTop w:val="0"/>
          <w:marBottom w:val="0"/>
          <w:divBdr>
            <w:top w:val="none" w:sz="0" w:space="0" w:color="auto"/>
            <w:left w:val="none" w:sz="0" w:space="0" w:color="auto"/>
            <w:bottom w:val="none" w:sz="0" w:space="0" w:color="auto"/>
            <w:right w:val="none" w:sz="0" w:space="0" w:color="auto"/>
          </w:divBdr>
        </w:div>
        <w:div w:id="408161819">
          <w:marLeft w:val="0"/>
          <w:marRight w:val="0"/>
          <w:marTop w:val="0"/>
          <w:marBottom w:val="0"/>
          <w:divBdr>
            <w:top w:val="none" w:sz="0" w:space="0" w:color="auto"/>
            <w:left w:val="none" w:sz="0" w:space="0" w:color="auto"/>
            <w:bottom w:val="none" w:sz="0" w:space="0" w:color="auto"/>
            <w:right w:val="none" w:sz="0" w:space="0" w:color="auto"/>
          </w:divBdr>
        </w:div>
        <w:div w:id="510416713">
          <w:marLeft w:val="0"/>
          <w:marRight w:val="0"/>
          <w:marTop w:val="0"/>
          <w:marBottom w:val="0"/>
          <w:divBdr>
            <w:top w:val="none" w:sz="0" w:space="0" w:color="auto"/>
            <w:left w:val="none" w:sz="0" w:space="0" w:color="auto"/>
            <w:bottom w:val="none" w:sz="0" w:space="0" w:color="auto"/>
            <w:right w:val="none" w:sz="0" w:space="0" w:color="auto"/>
          </w:divBdr>
        </w:div>
        <w:div w:id="510996611">
          <w:marLeft w:val="0"/>
          <w:marRight w:val="0"/>
          <w:marTop w:val="0"/>
          <w:marBottom w:val="0"/>
          <w:divBdr>
            <w:top w:val="none" w:sz="0" w:space="0" w:color="auto"/>
            <w:left w:val="none" w:sz="0" w:space="0" w:color="auto"/>
            <w:bottom w:val="none" w:sz="0" w:space="0" w:color="auto"/>
            <w:right w:val="none" w:sz="0" w:space="0" w:color="auto"/>
          </w:divBdr>
        </w:div>
        <w:div w:id="813184272">
          <w:marLeft w:val="0"/>
          <w:marRight w:val="0"/>
          <w:marTop w:val="0"/>
          <w:marBottom w:val="0"/>
          <w:divBdr>
            <w:top w:val="none" w:sz="0" w:space="0" w:color="auto"/>
            <w:left w:val="none" w:sz="0" w:space="0" w:color="auto"/>
            <w:bottom w:val="none" w:sz="0" w:space="0" w:color="auto"/>
            <w:right w:val="none" w:sz="0" w:space="0" w:color="auto"/>
          </w:divBdr>
        </w:div>
        <w:div w:id="911353682">
          <w:marLeft w:val="0"/>
          <w:marRight w:val="0"/>
          <w:marTop w:val="0"/>
          <w:marBottom w:val="0"/>
          <w:divBdr>
            <w:top w:val="none" w:sz="0" w:space="0" w:color="auto"/>
            <w:left w:val="none" w:sz="0" w:space="0" w:color="auto"/>
            <w:bottom w:val="none" w:sz="0" w:space="0" w:color="auto"/>
            <w:right w:val="none" w:sz="0" w:space="0" w:color="auto"/>
          </w:divBdr>
        </w:div>
        <w:div w:id="1006593443">
          <w:marLeft w:val="0"/>
          <w:marRight w:val="0"/>
          <w:marTop w:val="0"/>
          <w:marBottom w:val="0"/>
          <w:divBdr>
            <w:top w:val="none" w:sz="0" w:space="0" w:color="auto"/>
            <w:left w:val="none" w:sz="0" w:space="0" w:color="auto"/>
            <w:bottom w:val="none" w:sz="0" w:space="0" w:color="auto"/>
            <w:right w:val="none" w:sz="0" w:space="0" w:color="auto"/>
          </w:divBdr>
        </w:div>
        <w:div w:id="1031950791">
          <w:marLeft w:val="0"/>
          <w:marRight w:val="0"/>
          <w:marTop w:val="0"/>
          <w:marBottom w:val="0"/>
          <w:divBdr>
            <w:top w:val="none" w:sz="0" w:space="0" w:color="auto"/>
            <w:left w:val="none" w:sz="0" w:space="0" w:color="auto"/>
            <w:bottom w:val="none" w:sz="0" w:space="0" w:color="auto"/>
            <w:right w:val="none" w:sz="0" w:space="0" w:color="auto"/>
          </w:divBdr>
        </w:div>
        <w:div w:id="1031999942">
          <w:marLeft w:val="0"/>
          <w:marRight w:val="0"/>
          <w:marTop w:val="0"/>
          <w:marBottom w:val="0"/>
          <w:divBdr>
            <w:top w:val="none" w:sz="0" w:space="0" w:color="auto"/>
            <w:left w:val="none" w:sz="0" w:space="0" w:color="auto"/>
            <w:bottom w:val="none" w:sz="0" w:space="0" w:color="auto"/>
            <w:right w:val="none" w:sz="0" w:space="0" w:color="auto"/>
          </w:divBdr>
        </w:div>
        <w:div w:id="1206678422">
          <w:marLeft w:val="0"/>
          <w:marRight w:val="0"/>
          <w:marTop w:val="0"/>
          <w:marBottom w:val="0"/>
          <w:divBdr>
            <w:top w:val="none" w:sz="0" w:space="0" w:color="auto"/>
            <w:left w:val="none" w:sz="0" w:space="0" w:color="auto"/>
            <w:bottom w:val="none" w:sz="0" w:space="0" w:color="auto"/>
            <w:right w:val="none" w:sz="0" w:space="0" w:color="auto"/>
          </w:divBdr>
        </w:div>
        <w:div w:id="1289893491">
          <w:marLeft w:val="0"/>
          <w:marRight w:val="0"/>
          <w:marTop w:val="0"/>
          <w:marBottom w:val="0"/>
          <w:divBdr>
            <w:top w:val="none" w:sz="0" w:space="0" w:color="auto"/>
            <w:left w:val="none" w:sz="0" w:space="0" w:color="auto"/>
            <w:bottom w:val="none" w:sz="0" w:space="0" w:color="auto"/>
            <w:right w:val="none" w:sz="0" w:space="0" w:color="auto"/>
          </w:divBdr>
        </w:div>
        <w:div w:id="1291398481">
          <w:marLeft w:val="0"/>
          <w:marRight w:val="0"/>
          <w:marTop w:val="0"/>
          <w:marBottom w:val="0"/>
          <w:divBdr>
            <w:top w:val="none" w:sz="0" w:space="0" w:color="auto"/>
            <w:left w:val="none" w:sz="0" w:space="0" w:color="auto"/>
            <w:bottom w:val="none" w:sz="0" w:space="0" w:color="auto"/>
            <w:right w:val="none" w:sz="0" w:space="0" w:color="auto"/>
          </w:divBdr>
        </w:div>
        <w:div w:id="1335458058">
          <w:marLeft w:val="0"/>
          <w:marRight w:val="0"/>
          <w:marTop w:val="0"/>
          <w:marBottom w:val="0"/>
          <w:divBdr>
            <w:top w:val="none" w:sz="0" w:space="0" w:color="auto"/>
            <w:left w:val="none" w:sz="0" w:space="0" w:color="auto"/>
            <w:bottom w:val="none" w:sz="0" w:space="0" w:color="auto"/>
            <w:right w:val="none" w:sz="0" w:space="0" w:color="auto"/>
          </w:divBdr>
        </w:div>
        <w:div w:id="1488784367">
          <w:marLeft w:val="0"/>
          <w:marRight w:val="0"/>
          <w:marTop w:val="0"/>
          <w:marBottom w:val="0"/>
          <w:divBdr>
            <w:top w:val="none" w:sz="0" w:space="0" w:color="auto"/>
            <w:left w:val="none" w:sz="0" w:space="0" w:color="auto"/>
            <w:bottom w:val="none" w:sz="0" w:space="0" w:color="auto"/>
            <w:right w:val="none" w:sz="0" w:space="0" w:color="auto"/>
          </w:divBdr>
        </w:div>
        <w:div w:id="1660227333">
          <w:marLeft w:val="0"/>
          <w:marRight w:val="0"/>
          <w:marTop w:val="0"/>
          <w:marBottom w:val="0"/>
          <w:divBdr>
            <w:top w:val="none" w:sz="0" w:space="0" w:color="auto"/>
            <w:left w:val="none" w:sz="0" w:space="0" w:color="auto"/>
            <w:bottom w:val="none" w:sz="0" w:space="0" w:color="auto"/>
            <w:right w:val="none" w:sz="0" w:space="0" w:color="auto"/>
          </w:divBdr>
        </w:div>
        <w:div w:id="1786077576">
          <w:marLeft w:val="0"/>
          <w:marRight w:val="0"/>
          <w:marTop w:val="0"/>
          <w:marBottom w:val="0"/>
          <w:divBdr>
            <w:top w:val="none" w:sz="0" w:space="0" w:color="auto"/>
            <w:left w:val="none" w:sz="0" w:space="0" w:color="auto"/>
            <w:bottom w:val="none" w:sz="0" w:space="0" w:color="auto"/>
            <w:right w:val="none" w:sz="0" w:space="0" w:color="auto"/>
          </w:divBdr>
        </w:div>
        <w:div w:id="1816679909">
          <w:marLeft w:val="0"/>
          <w:marRight w:val="0"/>
          <w:marTop w:val="0"/>
          <w:marBottom w:val="0"/>
          <w:divBdr>
            <w:top w:val="none" w:sz="0" w:space="0" w:color="auto"/>
            <w:left w:val="none" w:sz="0" w:space="0" w:color="auto"/>
            <w:bottom w:val="none" w:sz="0" w:space="0" w:color="auto"/>
            <w:right w:val="none" w:sz="0" w:space="0" w:color="auto"/>
          </w:divBdr>
        </w:div>
        <w:div w:id="2000957142">
          <w:marLeft w:val="0"/>
          <w:marRight w:val="0"/>
          <w:marTop w:val="0"/>
          <w:marBottom w:val="0"/>
          <w:divBdr>
            <w:top w:val="none" w:sz="0" w:space="0" w:color="auto"/>
            <w:left w:val="none" w:sz="0" w:space="0" w:color="auto"/>
            <w:bottom w:val="none" w:sz="0" w:space="0" w:color="auto"/>
            <w:right w:val="none" w:sz="0" w:space="0" w:color="auto"/>
          </w:divBdr>
        </w:div>
        <w:div w:id="2068724870">
          <w:marLeft w:val="0"/>
          <w:marRight w:val="0"/>
          <w:marTop w:val="0"/>
          <w:marBottom w:val="0"/>
          <w:divBdr>
            <w:top w:val="none" w:sz="0" w:space="0" w:color="auto"/>
            <w:left w:val="none" w:sz="0" w:space="0" w:color="auto"/>
            <w:bottom w:val="none" w:sz="0" w:space="0" w:color="auto"/>
            <w:right w:val="none" w:sz="0" w:space="0" w:color="auto"/>
          </w:divBdr>
        </w:div>
      </w:divsChild>
    </w:div>
    <w:div w:id="921988292">
      <w:bodyDiv w:val="1"/>
      <w:marLeft w:val="0"/>
      <w:marRight w:val="0"/>
      <w:marTop w:val="0"/>
      <w:marBottom w:val="0"/>
      <w:divBdr>
        <w:top w:val="none" w:sz="0" w:space="0" w:color="auto"/>
        <w:left w:val="none" w:sz="0" w:space="0" w:color="auto"/>
        <w:bottom w:val="none" w:sz="0" w:space="0" w:color="auto"/>
        <w:right w:val="none" w:sz="0" w:space="0" w:color="auto"/>
      </w:divBdr>
    </w:div>
    <w:div w:id="927038506">
      <w:bodyDiv w:val="1"/>
      <w:marLeft w:val="0"/>
      <w:marRight w:val="0"/>
      <w:marTop w:val="0"/>
      <w:marBottom w:val="0"/>
      <w:divBdr>
        <w:top w:val="none" w:sz="0" w:space="0" w:color="auto"/>
        <w:left w:val="none" w:sz="0" w:space="0" w:color="auto"/>
        <w:bottom w:val="none" w:sz="0" w:space="0" w:color="auto"/>
        <w:right w:val="none" w:sz="0" w:space="0" w:color="auto"/>
      </w:divBdr>
    </w:div>
    <w:div w:id="962659677">
      <w:bodyDiv w:val="1"/>
      <w:marLeft w:val="0"/>
      <w:marRight w:val="0"/>
      <w:marTop w:val="0"/>
      <w:marBottom w:val="0"/>
      <w:divBdr>
        <w:top w:val="none" w:sz="0" w:space="0" w:color="auto"/>
        <w:left w:val="none" w:sz="0" w:space="0" w:color="auto"/>
        <w:bottom w:val="none" w:sz="0" w:space="0" w:color="auto"/>
        <w:right w:val="none" w:sz="0" w:space="0" w:color="auto"/>
      </w:divBdr>
    </w:div>
    <w:div w:id="997923725">
      <w:bodyDiv w:val="1"/>
      <w:marLeft w:val="0"/>
      <w:marRight w:val="0"/>
      <w:marTop w:val="0"/>
      <w:marBottom w:val="0"/>
      <w:divBdr>
        <w:top w:val="none" w:sz="0" w:space="0" w:color="auto"/>
        <w:left w:val="none" w:sz="0" w:space="0" w:color="auto"/>
        <w:bottom w:val="none" w:sz="0" w:space="0" w:color="auto"/>
        <w:right w:val="none" w:sz="0" w:space="0" w:color="auto"/>
      </w:divBdr>
    </w:div>
    <w:div w:id="1003047539">
      <w:bodyDiv w:val="1"/>
      <w:marLeft w:val="0"/>
      <w:marRight w:val="0"/>
      <w:marTop w:val="0"/>
      <w:marBottom w:val="0"/>
      <w:divBdr>
        <w:top w:val="none" w:sz="0" w:space="0" w:color="auto"/>
        <w:left w:val="none" w:sz="0" w:space="0" w:color="auto"/>
        <w:bottom w:val="none" w:sz="0" w:space="0" w:color="auto"/>
        <w:right w:val="none" w:sz="0" w:space="0" w:color="auto"/>
      </w:divBdr>
    </w:div>
    <w:div w:id="1005744582">
      <w:bodyDiv w:val="1"/>
      <w:marLeft w:val="0"/>
      <w:marRight w:val="0"/>
      <w:marTop w:val="0"/>
      <w:marBottom w:val="0"/>
      <w:divBdr>
        <w:top w:val="none" w:sz="0" w:space="0" w:color="auto"/>
        <w:left w:val="none" w:sz="0" w:space="0" w:color="auto"/>
        <w:bottom w:val="none" w:sz="0" w:space="0" w:color="auto"/>
        <w:right w:val="none" w:sz="0" w:space="0" w:color="auto"/>
      </w:divBdr>
    </w:div>
    <w:div w:id="1018123051">
      <w:bodyDiv w:val="1"/>
      <w:marLeft w:val="0"/>
      <w:marRight w:val="0"/>
      <w:marTop w:val="0"/>
      <w:marBottom w:val="0"/>
      <w:divBdr>
        <w:top w:val="none" w:sz="0" w:space="0" w:color="auto"/>
        <w:left w:val="none" w:sz="0" w:space="0" w:color="auto"/>
        <w:bottom w:val="none" w:sz="0" w:space="0" w:color="auto"/>
        <w:right w:val="none" w:sz="0" w:space="0" w:color="auto"/>
      </w:divBdr>
    </w:div>
    <w:div w:id="1019509357">
      <w:bodyDiv w:val="1"/>
      <w:marLeft w:val="0"/>
      <w:marRight w:val="0"/>
      <w:marTop w:val="0"/>
      <w:marBottom w:val="0"/>
      <w:divBdr>
        <w:top w:val="none" w:sz="0" w:space="0" w:color="auto"/>
        <w:left w:val="none" w:sz="0" w:space="0" w:color="auto"/>
        <w:bottom w:val="none" w:sz="0" w:space="0" w:color="auto"/>
        <w:right w:val="none" w:sz="0" w:space="0" w:color="auto"/>
      </w:divBdr>
    </w:div>
    <w:div w:id="1028143917">
      <w:bodyDiv w:val="1"/>
      <w:marLeft w:val="0"/>
      <w:marRight w:val="0"/>
      <w:marTop w:val="0"/>
      <w:marBottom w:val="0"/>
      <w:divBdr>
        <w:top w:val="none" w:sz="0" w:space="0" w:color="auto"/>
        <w:left w:val="none" w:sz="0" w:space="0" w:color="auto"/>
        <w:bottom w:val="none" w:sz="0" w:space="0" w:color="auto"/>
        <w:right w:val="none" w:sz="0" w:space="0" w:color="auto"/>
      </w:divBdr>
    </w:div>
    <w:div w:id="1036858192">
      <w:bodyDiv w:val="1"/>
      <w:marLeft w:val="0"/>
      <w:marRight w:val="0"/>
      <w:marTop w:val="0"/>
      <w:marBottom w:val="0"/>
      <w:divBdr>
        <w:top w:val="none" w:sz="0" w:space="0" w:color="auto"/>
        <w:left w:val="none" w:sz="0" w:space="0" w:color="auto"/>
        <w:bottom w:val="none" w:sz="0" w:space="0" w:color="auto"/>
        <w:right w:val="none" w:sz="0" w:space="0" w:color="auto"/>
      </w:divBdr>
    </w:div>
    <w:div w:id="1040594963">
      <w:bodyDiv w:val="1"/>
      <w:marLeft w:val="0"/>
      <w:marRight w:val="0"/>
      <w:marTop w:val="0"/>
      <w:marBottom w:val="0"/>
      <w:divBdr>
        <w:top w:val="none" w:sz="0" w:space="0" w:color="auto"/>
        <w:left w:val="none" w:sz="0" w:space="0" w:color="auto"/>
        <w:bottom w:val="none" w:sz="0" w:space="0" w:color="auto"/>
        <w:right w:val="none" w:sz="0" w:space="0" w:color="auto"/>
      </w:divBdr>
    </w:div>
    <w:div w:id="1046105149">
      <w:bodyDiv w:val="1"/>
      <w:marLeft w:val="0"/>
      <w:marRight w:val="0"/>
      <w:marTop w:val="0"/>
      <w:marBottom w:val="0"/>
      <w:divBdr>
        <w:top w:val="none" w:sz="0" w:space="0" w:color="auto"/>
        <w:left w:val="none" w:sz="0" w:space="0" w:color="auto"/>
        <w:bottom w:val="none" w:sz="0" w:space="0" w:color="auto"/>
        <w:right w:val="none" w:sz="0" w:space="0" w:color="auto"/>
      </w:divBdr>
    </w:div>
    <w:div w:id="1078021347">
      <w:bodyDiv w:val="1"/>
      <w:marLeft w:val="0"/>
      <w:marRight w:val="0"/>
      <w:marTop w:val="0"/>
      <w:marBottom w:val="0"/>
      <w:divBdr>
        <w:top w:val="none" w:sz="0" w:space="0" w:color="auto"/>
        <w:left w:val="none" w:sz="0" w:space="0" w:color="auto"/>
        <w:bottom w:val="none" w:sz="0" w:space="0" w:color="auto"/>
        <w:right w:val="none" w:sz="0" w:space="0" w:color="auto"/>
      </w:divBdr>
    </w:div>
    <w:div w:id="1166243068">
      <w:bodyDiv w:val="1"/>
      <w:marLeft w:val="0"/>
      <w:marRight w:val="0"/>
      <w:marTop w:val="0"/>
      <w:marBottom w:val="0"/>
      <w:divBdr>
        <w:top w:val="none" w:sz="0" w:space="0" w:color="auto"/>
        <w:left w:val="none" w:sz="0" w:space="0" w:color="auto"/>
        <w:bottom w:val="none" w:sz="0" w:space="0" w:color="auto"/>
        <w:right w:val="none" w:sz="0" w:space="0" w:color="auto"/>
      </w:divBdr>
    </w:div>
    <w:div w:id="1245726233">
      <w:bodyDiv w:val="1"/>
      <w:marLeft w:val="0"/>
      <w:marRight w:val="0"/>
      <w:marTop w:val="0"/>
      <w:marBottom w:val="0"/>
      <w:divBdr>
        <w:top w:val="none" w:sz="0" w:space="0" w:color="auto"/>
        <w:left w:val="none" w:sz="0" w:space="0" w:color="auto"/>
        <w:bottom w:val="none" w:sz="0" w:space="0" w:color="auto"/>
        <w:right w:val="none" w:sz="0" w:space="0" w:color="auto"/>
      </w:divBdr>
    </w:div>
    <w:div w:id="1251769903">
      <w:bodyDiv w:val="1"/>
      <w:marLeft w:val="0"/>
      <w:marRight w:val="0"/>
      <w:marTop w:val="0"/>
      <w:marBottom w:val="0"/>
      <w:divBdr>
        <w:top w:val="none" w:sz="0" w:space="0" w:color="auto"/>
        <w:left w:val="none" w:sz="0" w:space="0" w:color="auto"/>
        <w:bottom w:val="none" w:sz="0" w:space="0" w:color="auto"/>
        <w:right w:val="none" w:sz="0" w:space="0" w:color="auto"/>
      </w:divBdr>
    </w:div>
    <w:div w:id="1255866661">
      <w:bodyDiv w:val="1"/>
      <w:marLeft w:val="0"/>
      <w:marRight w:val="0"/>
      <w:marTop w:val="0"/>
      <w:marBottom w:val="0"/>
      <w:divBdr>
        <w:top w:val="none" w:sz="0" w:space="0" w:color="auto"/>
        <w:left w:val="none" w:sz="0" w:space="0" w:color="auto"/>
        <w:bottom w:val="none" w:sz="0" w:space="0" w:color="auto"/>
        <w:right w:val="none" w:sz="0" w:space="0" w:color="auto"/>
      </w:divBdr>
    </w:div>
    <w:div w:id="1325014553">
      <w:bodyDiv w:val="1"/>
      <w:marLeft w:val="0"/>
      <w:marRight w:val="0"/>
      <w:marTop w:val="0"/>
      <w:marBottom w:val="0"/>
      <w:divBdr>
        <w:top w:val="none" w:sz="0" w:space="0" w:color="auto"/>
        <w:left w:val="none" w:sz="0" w:space="0" w:color="auto"/>
        <w:bottom w:val="none" w:sz="0" w:space="0" w:color="auto"/>
        <w:right w:val="none" w:sz="0" w:space="0" w:color="auto"/>
      </w:divBdr>
    </w:div>
    <w:div w:id="1350375700">
      <w:bodyDiv w:val="1"/>
      <w:marLeft w:val="0"/>
      <w:marRight w:val="0"/>
      <w:marTop w:val="0"/>
      <w:marBottom w:val="0"/>
      <w:divBdr>
        <w:top w:val="none" w:sz="0" w:space="0" w:color="auto"/>
        <w:left w:val="none" w:sz="0" w:space="0" w:color="auto"/>
        <w:bottom w:val="none" w:sz="0" w:space="0" w:color="auto"/>
        <w:right w:val="none" w:sz="0" w:space="0" w:color="auto"/>
      </w:divBdr>
    </w:div>
    <w:div w:id="1355377954">
      <w:bodyDiv w:val="1"/>
      <w:marLeft w:val="0"/>
      <w:marRight w:val="0"/>
      <w:marTop w:val="0"/>
      <w:marBottom w:val="0"/>
      <w:divBdr>
        <w:top w:val="none" w:sz="0" w:space="0" w:color="auto"/>
        <w:left w:val="none" w:sz="0" w:space="0" w:color="auto"/>
        <w:bottom w:val="none" w:sz="0" w:space="0" w:color="auto"/>
        <w:right w:val="none" w:sz="0" w:space="0" w:color="auto"/>
      </w:divBdr>
    </w:div>
    <w:div w:id="1361711146">
      <w:bodyDiv w:val="1"/>
      <w:marLeft w:val="0"/>
      <w:marRight w:val="0"/>
      <w:marTop w:val="0"/>
      <w:marBottom w:val="0"/>
      <w:divBdr>
        <w:top w:val="none" w:sz="0" w:space="0" w:color="auto"/>
        <w:left w:val="none" w:sz="0" w:space="0" w:color="auto"/>
        <w:bottom w:val="none" w:sz="0" w:space="0" w:color="auto"/>
        <w:right w:val="none" w:sz="0" w:space="0" w:color="auto"/>
      </w:divBdr>
    </w:div>
    <w:div w:id="1366641076">
      <w:bodyDiv w:val="1"/>
      <w:marLeft w:val="0"/>
      <w:marRight w:val="0"/>
      <w:marTop w:val="0"/>
      <w:marBottom w:val="0"/>
      <w:divBdr>
        <w:top w:val="none" w:sz="0" w:space="0" w:color="auto"/>
        <w:left w:val="none" w:sz="0" w:space="0" w:color="auto"/>
        <w:bottom w:val="none" w:sz="0" w:space="0" w:color="auto"/>
        <w:right w:val="none" w:sz="0" w:space="0" w:color="auto"/>
      </w:divBdr>
    </w:div>
    <w:div w:id="1384939381">
      <w:bodyDiv w:val="1"/>
      <w:marLeft w:val="0"/>
      <w:marRight w:val="0"/>
      <w:marTop w:val="0"/>
      <w:marBottom w:val="0"/>
      <w:divBdr>
        <w:top w:val="none" w:sz="0" w:space="0" w:color="auto"/>
        <w:left w:val="none" w:sz="0" w:space="0" w:color="auto"/>
        <w:bottom w:val="none" w:sz="0" w:space="0" w:color="auto"/>
        <w:right w:val="none" w:sz="0" w:space="0" w:color="auto"/>
      </w:divBdr>
    </w:div>
    <w:div w:id="1398238599">
      <w:bodyDiv w:val="1"/>
      <w:marLeft w:val="0"/>
      <w:marRight w:val="0"/>
      <w:marTop w:val="0"/>
      <w:marBottom w:val="0"/>
      <w:divBdr>
        <w:top w:val="none" w:sz="0" w:space="0" w:color="auto"/>
        <w:left w:val="none" w:sz="0" w:space="0" w:color="auto"/>
        <w:bottom w:val="none" w:sz="0" w:space="0" w:color="auto"/>
        <w:right w:val="none" w:sz="0" w:space="0" w:color="auto"/>
      </w:divBdr>
    </w:div>
    <w:div w:id="1433935265">
      <w:bodyDiv w:val="1"/>
      <w:marLeft w:val="0"/>
      <w:marRight w:val="0"/>
      <w:marTop w:val="0"/>
      <w:marBottom w:val="0"/>
      <w:divBdr>
        <w:top w:val="none" w:sz="0" w:space="0" w:color="auto"/>
        <w:left w:val="none" w:sz="0" w:space="0" w:color="auto"/>
        <w:bottom w:val="none" w:sz="0" w:space="0" w:color="auto"/>
        <w:right w:val="none" w:sz="0" w:space="0" w:color="auto"/>
      </w:divBdr>
    </w:div>
    <w:div w:id="1467429300">
      <w:bodyDiv w:val="1"/>
      <w:marLeft w:val="0"/>
      <w:marRight w:val="0"/>
      <w:marTop w:val="0"/>
      <w:marBottom w:val="0"/>
      <w:divBdr>
        <w:top w:val="none" w:sz="0" w:space="0" w:color="auto"/>
        <w:left w:val="none" w:sz="0" w:space="0" w:color="auto"/>
        <w:bottom w:val="none" w:sz="0" w:space="0" w:color="auto"/>
        <w:right w:val="none" w:sz="0" w:space="0" w:color="auto"/>
      </w:divBdr>
    </w:div>
    <w:div w:id="1501506905">
      <w:bodyDiv w:val="1"/>
      <w:marLeft w:val="0"/>
      <w:marRight w:val="0"/>
      <w:marTop w:val="0"/>
      <w:marBottom w:val="0"/>
      <w:divBdr>
        <w:top w:val="none" w:sz="0" w:space="0" w:color="auto"/>
        <w:left w:val="none" w:sz="0" w:space="0" w:color="auto"/>
        <w:bottom w:val="none" w:sz="0" w:space="0" w:color="auto"/>
        <w:right w:val="none" w:sz="0" w:space="0" w:color="auto"/>
      </w:divBdr>
    </w:div>
    <w:div w:id="1570655196">
      <w:bodyDiv w:val="1"/>
      <w:marLeft w:val="0"/>
      <w:marRight w:val="0"/>
      <w:marTop w:val="0"/>
      <w:marBottom w:val="0"/>
      <w:divBdr>
        <w:top w:val="none" w:sz="0" w:space="0" w:color="auto"/>
        <w:left w:val="none" w:sz="0" w:space="0" w:color="auto"/>
        <w:bottom w:val="none" w:sz="0" w:space="0" w:color="auto"/>
        <w:right w:val="none" w:sz="0" w:space="0" w:color="auto"/>
      </w:divBdr>
    </w:div>
    <w:div w:id="1582181118">
      <w:bodyDiv w:val="1"/>
      <w:marLeft w:val="0"/>
      <w:marRight w:val="0"/>
      <w:marTop w:val="0"/>
      <w:marBottom w:val="0"/>
      <w:divBdr>
        <w:top w:val="none" w:sz="0" w:space="0" w:color="auto"/>
        <w:left w:val="none" w:sz="0" w:space="0" w:color="auto"/>
        <w:bottom w:val="none" w:sz="0" w:space="0" w:color="auto"/>
        <w:right w:val="none" w:sz="0" w:space="0" w:color="auto"/>
      </w:divBdr>
    </w:div>
    <w:div w:id="1597402656">
      <w:bodyDiv w:val="1"/>
      <w:marLeft w:val="0"/>
      <w:marRight w:val="0"/>
      <w:marTop w:val="0"/>
      <w:marBottom w:val="0"/>
      <w:divBdr>
        <w:top w:val="none" w:sz="0" w:space="0" w:color="auto"/>
        <w:left w:val="none" w:sz="0" w:space="0" w:color="auto"/>
        <w:bottom w:val="none" w:sz="0" w:space="0" w:color="auto"/>
        <w:right w:val="none" w:sz="0" w:space="0" w:color="auto"/>
      </w:divBdr>
    </w:div>
    <w:div w:id="1602253982">
      <w:bodyDiv w:val="1"/>
      <w:marLeft w:val="0"/>
      <w:marRight w:val="0"/>
      <w:marTop w:val="0"/>
      <w:marBottom w:val="0"/>
      <w:divBdr>
        <w:top w:val="none" w:sz="0" w:space="0" w:color="auto"/>
        <w:left w:val="none" w:sz="0" w:space="0" w:color="auto"/>
        <w:bottom w:val="none" w:sz="0" w:space="0" w:color="auto"/>
        <w:right w:val="none" w:sz="0" w:space="0" w:color="auto"/>
      </w:divBdr>
    </w:div>
    <w:div w:id="1638611629">
      <w:bodyDiv w:val="1"/>
      <w:marLeft w:val="0"/>
      <w:marRight w:val="0"/>
      <w:marTop w:val="0"/>
      <w:marBottom w:val="0"/>
      <w:divBdr>
        <w:top w:val="none" w:sz="0" w:space="0" w:color="auto"/>
        <w:left w:val="none" w:sz="0" w:space="0" w:color="auto"/>
        <w:bottom w:val="none" w:sz="0" w:space="0" w:color="auto"/>
        <w:right w:val="none" w:sz="0" w:space="0" w:color="auto"/>
      </w:divBdr>
    </w:div>
    <w:div w:id="1678340347">
      <w:bodyDiv w:val="1"/>
      <w:marLeft w:val="0"/>
      <w:marRight w:val="0"/>
      <w:marTop w:val="0"/>
      <w:marBottom w:val="0"/>
      <w:divBdr>
        <w:top w:val="none" w:sz="0" w:space="0" w:color="auto"/>
        <w:left w:val="none" w:sz="0" w:space="0" w:color="auto"/>
        <w:bottom w:val="none" w:sz="0" w:space="0" w:color="auto"/>
        <w:right w:val="none" w:sz="0" w:space="0" w:color="auto"/>
      </w:divBdr>
    </w:div>
    <w:div w:id="1705642048">
      <w:bodyDiv w:val="1"/>
      <w:marLeft w:val="0"/>
      <w:marRight w:val="0"/>
      <w:marTop w:val="0"/>
      <w:marBottom w:val="0"/>
      <w:divBdr>
        <w:top w:val="none" w:sz="0" w:space="0" w:color="auto"/>
        <w:left w:val="none" w:sz="0" w:space="0" w:color="auto"/>
        <w:bottom w:val="none" w:sz="0" w:space="0" w:color="auto"/>
        <w:right w:val="none" w:sz="0" w:space="0" w:color="auto"/>
      </w:divBdr>
    </w:div>
    <w:div w:id="1718893528">
      <w:bodyDiv w:val="1"/>
      <w:marLeft w:val="0"/>
      <w:marRight w:val="0"/>
      <w:marTop w:val="0"/>
      <w:marBottom w:val="0"/>
      <w:divBdr>
        <w:top w:val="none" w:sz="0" w:space="0" w:color="auto"/>
        <w:left w:val="none" w:sz="0" w:space="0" w:color="auto"/>
        <w:bottom w:val="none" w:sz="0" w:space="0" w:color="auto"/>
        <w:right w:val="none" w:sz="0" w:space="0" w:color="auto"/>
      </w:divBdr>
    </w:div>
    <w:div w:id="1722899280">
      <w:bodyDiv w:val="1"/>
      <w:marLeft w:val="0"/>
      <w:marRight w:val="0"/>
      <w:marTop w:val="0"/>
      <w:marBottom w:val="0"/>
      <w:divBdr>
        <w:top w:val="none" w:sz="0" w:space="0" w:color="auto"/>
        <w:left w:val="none" w:sz="0" w:space="0" w:color="auto"/>
        <w:bottom w:val="none" w:sz="0" w:space="0" w:color="auto"/>
        <w:right w:val="none" w:sz="0" w:space="0" w:color="auto"/>
      </w:divBdr>
    </w:div>
    <w:div w:id="1777289382">
      <w:bodyDiv w:val="1"/>
      <w:marLeft w:val="0"/>
      <w:marRight w:val="0"/>
      <w:marTop w:val="0"/>
      <w:marBottom w:val="0"/>
      <w:divBdr>
        <w:top w:val="none" w:sz="0" w:space="0" w:color="auto"/>
        <w:left w:val="none" w:sz="0" w:space="0" w:color="auto"/>
        <w:bottom w:val="none" w:sz="0" w:space="0" w:color="auto"/>
        <w:right w:val="none" w:sz="0" w:space="0" w:color="auto"/>
      </w:divBdr>
    </w:div>
    <w:div w:id="1797796858">
      <w:bodyDiv w:val="1"/>
      <w:marLeft w:val="0"/>
      <w:marRight w:val="0"/>
      <w:marTop w:val="0"/>
      <w:marBottom w:val="0"/>
      <w:divBdr>
        <w:top w:val="none" w:sz="0" w:space="0" w:color="auto"/>
        <w:left w:val="none" w:sz="0" w:space="0" w:color="auto"/>
        <w:bottom w:val="none" w:sz="0" w:space="0" w:color="auto"/>
        <w:right w:val="none" w:sz="0" w:space="0" w:color="auto"/>
      </w:divBdr>
    </w:div>
    <w:div w:id="1814635153">
      <w:bodyDiv w:val="1"/>
      <w:marLeft w:val="0"/>
      <w:marRight w:val="0"/>
      <w:marTop w:val="0"/>
      <w:marBottom w:val="0"/>
      <w:divBdr>
        <w:top w:val="none" w:sz="0" w:space="0" w:color="auto"/>
        <w:left w:val="none" w:sz="0" w:space="0" w:color="auto"/>
        <w:bottom w:val="none" w:sz="0" w:space="0" w:color="auto"/>
        <w:right w:val="none" w:sz="0" w:space="0" w:color="auto"/>
      </w:divBdr>
    </w:div>
    <w:div w:id="1936936821">
      <w:bodyDiv w:val="1"/>
      <w:marLeft w:val="0"/>
      <w:marRight w:val="0"/>
      <w:marTop w:val="0"/>
      <w:marBottom w:val="0"/>
      <w:divBdr>
        <w:top w:val="none" w:sz="0" w:space="0" w:color="auto"/>
        <w:left w:val="none" w:sz="0" w:space="0" w:color="auto"/>
        <w:bottom w:val="none" w:sz="0" w:space="0" w:color="auto"/>
        <w:right w:val="none" w:sz="0" w:space="0" w:color="auto"/>
      </w:divBdr>
    </w:div>
    <w:div w:id="1966694061">
      <w:bodyDiv w:val="1"/>
      <w:marLeft w:val="0"/>
      <w:marRight w:val="0"/>
      <w:marTop w:val="0"/>
      <w:marBottom w:val="0"/>
      <w:divBdr>
        <w:top w:val="none" w:sz="0" w:space="0" w:color="auto"/>
        <w:left w:val="none" w:sz="0" w:space="0" w:color="auto"/>
        <w:bottom w:val="none" w:sz="0" w:space="0" w:color="auto"/>
        <w:right w:val="none" w:sz="0" w:space="0" w:color="auto"/>
      </w:divBdr>
    </w:div>
    <w:div w:id="2006395073">
      <w:bodyDiv w:val="1"/>
      <w:marLeft w:val="0"/>
      <w:marRight w:val="0"/>
      <w:marTop w:val="0"/>
      <w:marBottom w:val="0"/>
      <w:divBdr>
        <w:top w:val="none" w:sz="0" w:space="0" w:color="auto"/>
        <w:left w:val="none" w:sz="0" w:space="0" w:color="auto"/>
        <w:bottom w:val="none" w:sz="0" w:space="0" w:color="auto"/>
        <w:right w:val="none" w:sz="0" w:space="0" w:color="auto"/>
      </w:divBdr>
    </w:div>
    <w:div w:id="211284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0407426DBCC5A46B4343374AD4BB7DE" ma:contentTypeVersion="18" ma:contentTypeDescription="Crear nuevo documento." ma:contentTypeScope="" ma:versionID="4be10e347735578aec6263ee2d5267ce">
  <xsd:schema xmlns:xsd="http://www.w3.org/2001/XMLSchema" xmlns:xs="http://www.w3.org/2001/XMLSchema" xmlns:p="http://schemas.microsoft.com/office/2006/metadata/properties" xmlns:ns3="091cc36f-8a94-4771-9487-edd4a720551f" xmlns:ns4="78916d0d-49ce-4700-a78e-e90237203bcb" targetNamespace="http://schemas.microsoft.com/office/2006/metadata/properties" ma:root="true" ma:fieldsID="76ebe40d2f5e334a046882ddc7aff01c" ns3:_="" ns4:_="">
    <xsd:import namespace="091cc36f-8a94-4771-9487-edd4a720551f"/>
    <xsd:import namespace="78916d0d-49ce-4700-a78e-e90237203b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1cc36f-8a94-4771-9487-edd4a720551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916d0d-49ce-4700-a78e-e90237203b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8916d0d-49ce-4700-a78e-e90237203bcb" xsi:nil="true"/>
  </documentManagement>
</p:properties>
</file>

<file path=customXml/itemProps1.xml><?xml version="1.0" encoding="utf-8"?>
<ds:datastoreItem xmlns:ds="http://schemas.openxmlformats.org/officeDocument/2006/customXml" ds:itemID="{FA183C27-F050-41FE-8BE7-323379B27C22}">
  <ds:schemaRefs>
    <ds:schemaRef ds:uri="http://schemas.microsoft.com/sharepoint/v3/contenttype/forms"/>
  </ds:schemaRefs>
</ds:datastoreItem>
</file>

<file path=customXml/itemProps2.xml><?xml version="1.0" encoding="utf-8"?>
<ds:datastoreItem xmlns:ds="http://schemas.openxmlformats.org/officeDocument/2006/customXml" ds:itemID="{52279B21-119E-4F11-8001-F5473B3176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1cc36f-8a94-4771-9487-edd4a720551f"/>
    <ds:schemaRef ds:uri="78916d0d-49ce-4700-a78e-e90237203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B75176-0481-4D33-8F99-291A75130744}">
  <ds:schemaRefs>
    <ds:schemaRef ds:uri="http://schemas.openxmlformats.org/officeDocument/2006/bibliography"/>
  </ds:schemaRefs>
</ds:datastoreItem>
</file>

<file path=customXml/itemProps4.xml><?xml version="1.0" encoding="utf-8"?>
<ds:datastoreItem xmlns:ds="http://schemas.openxmlformats.org/officeDocument/2006/customXml" ds:itemID="{95C60AD6-FC44-4E77-BCF2-4F7B21322DD7}">
  <ds:schemaRefs>
    <ds:schemaRef ds:uri="http://schemas.microsoft.com/office/2006/metadata/properties"/>
    <ds:schemaRef ds:uri="http://schemas.microsoft.com/office/infopath/2007/PartnerControls"/>
    <ds:schemaRef ds:uri="78916d0d-49ce-4700-a78e-e90237203bcb"/>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1439</Words>
  <Characters>7916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9337</CharactersWithSpaces>
  <SharedDoc>false</SharedDoc>
  <HLinks>
    <vt:vector size="78" baseType="variant">
      <vt:variant>
        <vt:i4>1507382</vt:i4>
      </vt:variant>
      <vt:variant>
        <vt:i4>68</vt:i4>
      </vt:variant>
      <vt:variant>
        <vt:i4>0</vt:i4>
      </vt:variant>
      <vt:variant>
        <vt:i4>5</vt:i4>
      </vt:variant>
      <vt:variant>
        <vt:lpwstr/>
      </vt:variant>
      <vt:variant>
        <vt:lpwstr>_Toc223342332</vt:lpwstr>
      </vt:variant>
      <vt:variant>
        <vt:i4>1507382</vt:i4>
      </vt:variant>
      <vt:variant>
        <vt:i4>62</vt:i4>
      </vt:variant>
      <vt:variant>
        <vt:i4>0</vt:i4>
      </vt:variant>
      <vt:variant>
        <vt:i4>5</vt:i4>
      </vt:variant>
      <vt:variant>
        <vt:lpwstr/>
      </vt:variant>
      <vt:variant>
        <vt:lpwstr>_Toc223342331</vt:lpwstr>
      </vt:variant>
      <vt:variant>
        <vt:i4>1507382</vt:i4>
      </vt:variant>
      <vt:variant>
        <vt:i4>56</vt:i4>
      </vt:variant>
      <vt:variant>
        <vt:i4>0</vt:i4>
      </vt:variant>
      <vt:variant>
        <vt:i4>5</vt:i4>
      </vt:variant>
      <vt:variant>
        <vt:lpwstr/>
      </vt:variant>
      <vt:variant>
        <vt:lpwstr>_Toc223342330</vt:lpwstr>
      </vt:variant>
      <vt:variant>
        <vt:i4>1441846</vt:i4>
      </vt:variant>
      <vt:variant>
        <vt:i4>50</vt:i4>
      </vt:variant>
      <vt:variant>
        <vt:i4>0</vt:i4>
      </vt:variant>
      <vt:variant>
        <vt:i4>5</vt:i4>
      </vt:variant>
      <vt:variant>
        <vt:lpwstr/>
      </vt:variant>
      <vt:variant>
        <vt:lpwstr>_Toc223342329</vt:lpwstr>
      </vt:variant>
      <vt:variant>
        <vt:i4>1441846</vt:i4>
      </vt:variant>
      <vt:variant>
        <vt:i4>44</vt:i4>
      </vt:variant>
      <vt:variant>
        <vt:i4>0</vt:i4>
      </vt:variant>
      <vt:variant>
        <vt:i4>5</vt:i4>
      </vt:variant>
      <vt:variant>
        <vt:lpwstr/>
      </vt:variant>
      <vt:variant>
        <vt:lpwstr>_Toc223342328</vt:lpwstr>
      </vt:variant>
      <vt:variant>
        <vt:i4>1441846</vt:i4>
      </vt:variant>
      <vt:variant>
        <vt:i4>38</vt:i4>
      </vt:variant>
      <vt:variant>
        <vt:i4>0</vt:i4>
      </vt:variant>
      <vt:variant>
        <vt:i4>5</vt:i4>
      </vt:variant>
      <vt:variant>
        <vt:lpwstr/>
      </vt:variant>
      <vt:variant>
        <vt:lpwstr>_Toc223342327</vt:lpwstr>
      </vt:variant>
      <vt:variant>
        <vt:i4>1441846</vt:i4>
      </vt:variant>
      <vt:variant>
        <vt:i4>32</vt:i4>
      </vt:variant>
      <vt:variant>
        <vt:i4>0</vt:i4>
      </vt:variant>
      <vt:variant>
        <vt:i4>5</vt:i4>
      </vt:variant>
      <vt:variant>
        <vt:lpwstr/>
      </vt:variant>
      <vt:variant>
        <vt:lpwstr>_Toc223342326</vt:lpwstr>
      </vt:variant>
      <vt:variant>
        <vt:i4>1441846</vt:i4>
      </vt:variant>
      <vt:variant>
        <vt:i4>26</vt:i4>
      </vt:variant>
      <vt:variant>
        <vt:i4>0</vt:i4>
      </vt:variant>
      <vt:variant>
        <vt:i4>5</vt:i4>
      </vt:variant>
      <vt:variant>
        <vt:lpwstr/>
      </vt:variant>
      <vt:variant>
        <vt:lpwstr>_Toc223342325</vt:lpwstr>
      </vt:variant>
      <vt:variant>
        <vt:i4>1441846</vt:i4>
      </vt:variant>
      <vt:variant>
        <vt:i4>20</vt:i4>
      </vt:variant>
      <vt:variant>
        <vt:i4>0</vt:i4>
      </vt:variant>
      <vt:variant>
        <vt:i4>5</vt:i4>
      </vt:variant>
      <vt:variant>
        <vt:lpwstr/>
      </vt:variant>
      <vt:variant>
        <vt:lpwstr>_Toc223342324</vt:lpwstr>
      </vt:variant>
      <vt:variant>
        <vt:i4>1441846</vt:i4>
      </vt:variant>
      <vt:variant>
        <vt:i4>14</vt:i4>
      </vt:variant>
      <vt:variant>
        <vt:i4>0</vt:i4>
      </vt:variant>
      <vt:variant>
        <vt:i4>5</vt:i4>
      </vt:variant>
      <vt:variant>
        <vt:lpwstr/>
      </vt:variant>
      <vt:variant>
        <vt:lpwstr>_Toc223342323</vt:lpwstr>
      </vt:variant>
      <vt:variant>
        <vt:i4>1441846</vt:i4>
      </vt:variant>
      <vt:variant>
        <vt:i4>8</vt:i4>
      </vt:variant>
      <vt:variant>
        <vt:i4>0</vt:i4>
      </vt:variant>
      <vt:variant>
        <vt:i4>5</vt:i4>
      </vt:variant>
      <vt:variant>
        <vt:lpwstr/>
      </vt:variant>
      <vt:variant>
        <vt:lpwstr>_Toc223342322</vt:lpwstr>
      </vt:variant>
      <vt:variant>
        <vt:i4>1441846</vt:i4>
      </vt:variant>
      <vt:variant>
        <vt:i4>2</vt:i4>
      </vt:variant>
      <vt:variant>
        <vt:i4>0</vt:i4>
      </vt:variant>
      <vt:variant>
        <vt:i4>5</vt:i4>
      </vt:variant>
      <vt:variant>
        <vt:lpwstr/>
      </vt:variant>
      <vt:variant>
        <vt:lpwstr>_Toc223342321</vt:lpwstr>
      </vt:variant>
      <vt:variant>
        <vt:i4>3670075</vt:i4>
      </vt:variant>
      <vt:variant>
        <vt:i4>0</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Lucia Bolaño Senior</dc:creator>
  <cp:keywords/>
  <dc:description/>
  <cp:lastModifiedBy>Felipe Sanin Echeverry</cp:lastModifiedBy>
  <cp:revision>9</cp:revision>
  <cp:lastPrinted>2024-06-20T20:45:00Z</cp:lastPrinted>
  <dcterms:created xsi:type="dcterms:W3CDTF">2026-06-18T21:46:00Z</dcterms:created>
  <dcterms:modified xsi:type="dcterms:W3CDTF">2026-09-09T19:34:00Z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0x01010040407426DBCC5A46B4343374AD4BB7DE</vt:lpwstr>
  </property>
  <property fmtid="{D5CDD505-2E9C-101B-9397-08002B2CF9AE}" pid="3" name="lcf76f155ced4ddcb4097134ff3c332f">
    <vt:lpwstr/>
  </property>
  <property fmtid="{D5CDD505-2E9C-101B-9397-08002B2CF9AE}" pid="4" name="TaxCatchAll">
    <vt:lpwstr/>
  </property>
  <property fmtid="{D5CDD505-2E9C-101B-9397-08002B2CF9AE}" pid="5" name="_DocHome">
    <vt:i4>664117749</vt:i4>
  </property>
</Properties>
</file>