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BD051" w14:textId="77777777" w:rsidR="005A039E" w:rsidRPr="005A039E" w:rsidRDefault="005A039E" w:rsidP="005A039E">
      <w:pPr>
        <w:jc w:val="both"/>
        <w:rPr>
          <w:rFonts w:ascii="Garamond" w:hAnsi="Garamond"/>
          <w:b/>
          <w:bCs/>
          <w:lang w:val="es-ES"/>
        </w:rPr>
      </w:pPr>
      <w:r w:rsidRPr="005A039E">
        <w:rPr>
          <w:rFonts w:ascii="Garamond" w:hAnsi="Garamond"/>
          <w:b/>
          <w:bCs/>
          <w:lang w:val="es-ES"/>
        </w:rPr>
        <w:t>FORMATO No. 11</w:t>
      </w:r>
    </w:p>
    <w:p w14:paraId="1D438C71" w14:textId="77777777" w:rsidR="005A039E" w:rsidRPr="005A039E" w:rsidRDefault="005A039E" w:rsidP="005A039E">
      <w:pPr>
        <w:jc w:val="both"/>
        <w:rPr>
          <w:rFonts w:ascii="Garamond" w:hAnsi="Garamond"/>
          <w:b/>
          <w:bCs/>
          <w:lang w:val="es-ES"/>
        </w:rPr>
      </w:pPr>
      <w:r w:rsidRPr="005A039E">
        <w:rPr>
          <w:rFonts w:ascii="Garamond" w:hAnsi="Garamond"/>
          <w:b/>
          <w:bCs/>
          <w:lang w:val="es-ES"/>
        </w:rPr>
        <w:t>FACTOR TÉCNICO DE CALIDAD</w:t>
      </w:r>
    </w:p>
    <w:p w14:paraId="28AA3424" w14:textId="77777777" w:rsidR="005A039E" w:rsidRDefault="005A039E" w:rsidP="005A039E">
      <w:pPr>
        <w:jc w:val="both"/>
        <w:rPr>
          <w:rFonts w:ascii="Garamond" w:hAnsi="Garamond"/>
          <w:b/>
          <w:bCs/>
          <w:lang w:val="es-ES"/>
        </w:rPr>
      </w:pPr>
    </w:p>
    <w:p w14:paraId="436F9CCC" w14:textId="5060B26F" w:rsidR="005A039E" w:rsidRPr="005A039E" w:rsidRDefault="005A039E" w:rsidP="005A039E">
      <w:pPr>
        <w:rPr>
          <w:rFonts w:ascii="Garamond" w:hAnsi="Garamond"/>
          <w:lang w:val="es-ES"/>
        </w:rPr>
      </w:pPr>
      <w:r w:rsidRPr="005A039E">
        <w:rPr>
          <w:rFonts w:ascii="Garamond" w:hAnsi="Garamond"/>
          <w:b/>
          <w:bCs/>
          <w:lang w:val="es-ES"/>
        </w:rPr>
        <w:t>Señores</w:t>
      </w:r>
    </w:p>
    <w:p w14:paraId="2BDF1E78" w14:textId="77777777" w:rsidR="005A039E" w:rsidRPr="005A039E" w:rsidRDefault="005A039E" w:rsidP="005A039E">
      <w:pPr>
        <w:rPr>
          <w:rFonts w:ascii="Garamond" w:hAnsi="Garamond"/>
          <w:lang w:val="es-ES"/>
        </w:rPr>
      </w:pPr>
      <w:r w:rsidRPr="005A039E">
        <w:rPr>
          <w:rFonts w:ascii="Garamond" w:hAnsi="Garamond"/>
          <w:b/>
          <w:bCs/>
          <w:lang w:val="es-ES"/>
        </w:rPr>
        <w:t>FONDO DE DESARROLLO LOCAL DE ENGATIVÁ</w:t>
      </w:r>
      <w:r w:rsidRPr="005A039E">
        <w:rPr>
          <w:rFonts w:ascii="Garamond" w:hAnsi="Garamond"/>
          <w:lang w:val="es-ES"/>
        </w:rPr>
        <w:br/>
        <w:t>Cl. 71 # 73A-44</w:t>
      </w:r>
      <w:r w:rsidRPr="005A039E">
        <w:rPr>
          <w:rFonts w:ascii="Garamond" w:hAnsi="Garamond"/>
          <w:lang w:val="es-ES"/>
        </w:rPr>
        <w:br/>
        <w:t>Bogotá D.C.</w:t>
      </w:r>
    </w:p>
    <w:p w14:paraId="392235FF" w14:textId="77777777" w:rsidR="005A039E" w:rsidRDefault="005A039E" w:rsidP="005A039E">
      <w:pPr>
        <w:jc w:val="both"/>
        <w:rPr>
          <w:rFonts w:ascii="Garamond" w:hAnsi="Garamond"/>
          <w:b/>
          <w:bCs/>
          <w:lang w:val="es-ES"/>
        </w:rPr>
      </w:pPr>
    </w:p>
    <w:p w14:paraId="29A0ABB3" w14:textId="373FB438" w:rsidR="005A039E" w:rsidRPr="005A039E" w:rsidRDefault="005A039E" w:rsidP="005A039E">
      <w:pPr>
        <w:jc w:val="both"/>
        <w:rPr>
          <w:rFonts w:ascii="Garamond" w:hAnsi="Garamond"/>
          <w:b/>
          <w:bCs/>
          <w:lang w:val="es-ES"/>
        </w:rPr>
      </w:pPr>
      <w:r w:rsidRPr="005A039E">
        <w:rPr>
          <w:rFonts w:ascii="Garamond" w:hAnsi="Garamond"/>
          <w:b/>
          <w:bCs/>
          <w:lang w:val="es-ES"/>
        </w:rPr>
        <w:t>PROCESO DE LICITACIÓN PÚBLICA No. FDLE-LP-</w:t>
      </w:r>
      <w:r>
        <w:rPr>
          <w:rFonts w:ascii="Garamond" w:hAnsi="Garamond"/>
          <w:b/>
          <w:bCs/>
          <w:lang w:val="es-ES"/>
        </w:rPr>
        <w:t>663</w:t>
      </w:r>
      <w:r w:rsidRPr="005A039E">
        <w:rPr>
          <w:rFonts w:ascii="Garamond" w:hAnsi="Garamond"/>
          <w:b/>
          <w:bCs/>
          <w:lang w:val="es-ES"/>
        </w:rPr>
        <w:t>-2026</w:t>
      </w:r>
    </w:p>
    <w:p w14:paraId="3A83F5EC" w14:textId="77777777" w:rsidR="005A039E" w:rsidRDefault="005A039E" w:rsidP="005A039E">
      <w:pPr>
        <w:jc w:val="both"/>
        <w:rPr>
          <w:rFonts w:ascii="Garamond" w:hAnsi="Garamond"/>
          <w:b/>
          <w:bCs/>
          <w:lang w:val="es-ES"/>
        </w:rPr>
      </w:pPr>
    </w:p>
    <w:p w14:paraId="13E7BE28" w14:textId="707E5B5D" w:rsidR="005A039E" w:rsidRP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b/>
          <w:bCs/>
          <w:lang w:val="es-ES"/>
        </w:rPr>
        <w:t>Objeto:</w:t>
      </w:r>
      <w:r w:rsidRPr="005A039E">
        <w:rPr>
          <w:rFonts w:ascii="Garamond" w:hAnsi="Garamond"/>
          <w:lang w:val="es-ES"/>
        </w:rPr>
        <w:t xml:space="preserve"> “Prestar los servicios para implementar acciones integrales de promoción, prevención y atención complementaria en salud, orientadas a personas con discapacidad y sus cuidadores, población en riesgo por consumo de sustancias psicoactivas, salud sexual y reproductiva, salud física, nutricional y oral, y la promoción y atención de la salud mental en la localidad de Engativá.”</w:t>
      </w:r>
    </w:p>
    <w:p w14:paraId="3C76CCFD" w14:textId="77777777" w:rsidR="005A039E" w:rsidRP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lang w:val="es-ES"/>
        </w:rPr>
        <w:t xml:space="preserve">Por medio del presente formato, el proponente manifiesta su ofrecimiento respecto del </w:t>
      </w:r>
      <w:r w:rsidRPr="005A039E">
        <w:rPr>
          <w:rFonts w:ascii="Garamond" w:hAnsi="Garamond"/>
          <w:b/>
          <w:bCs/>
          <w:lang w:val="es-ES"/>
        </w:rPr>
        <w:t>Factor Técnico de Calidad</w:t>
      </w:r>
      <w:r w:rsidRPr="005A039E">
        <w:rPr>
          <w:rFonts w:ascii="Garamond" w:hAnsi="Garamond"/>
          <w:lang w:val="es-ES"/>
        </w:rPr>
        <w:t>, de conformidad con las condiciones establecidas en los estudios previos, el Pliego de Condiciones, sus adendas y demás documentos que integran el proceso de contratación.</w:t>
      </w:r>
    </w:p>
    <w:p w14:paraId="033A3A87" w14:textId="77777777" w:rsidR="005A039E" w:rsidRDefault="005A039E" w:rsidP="005A039E">
      <w:pPr>
        <w:jc w:val="both"/>
        <w:rPr>
          <w:rFonts w:ascii="Garamond" w:hAnsi="Garamond"/>
          <w:b/>
          <w:bCs/>
          <w:lang w:val="es-ES"/>
        </w:rPr>
      </w:pPr>
    </w:p>
    <w:p w14:paraId="34A2D230" w14:textId="249F02C6" w:rsidR="005A039E" w:rsidRPr="005A039E" w:rsidRDefault="005A039E" w:rsidP="005A039E">
      <w:pPr>
        <w:jc w:val="both"/>
        <w:rPr>
          <w:rFonts w:ascii="Garamond" w:hAnsi="Garamond"/>
          <w:b/>
          <w:bCs/>
          <w:lang w:val="es-ES"/>
        </w:rPr>
      </w:pPr>
      <w:r w:rsidRPr="005A039E">
        <w:rPr>
          <w:rFonts w:ascii="Garamond" w:hAnsi="Garamond"/>
          <w:b/>
          <w:bCs/>
          <w:lang w:val="es-ES"/>
        </w:rPr>
        <w:t>5.2.2. FACTOR TÉCNICO DE CALIDAD – 27,5 PUNTOS</w:t>
      </w:r>
    </w:p>
    <w:p w14:paraId="656651D4" w14:textId="0E29C0B2" w:rsid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lang w:val="es-ES"/>
        </w:rPr>
        <w:t xml:space="preserve">En este criterio se asignará un puntaje máximo de </w:t>
      </w:r>
      <w:r w:rsidRPr="005A039E">
        <w:rPr>
          <w:rFonts w:ascii="Garamond" w:hAnsi="Garamond"/>
          <w:b/>
          <w:bCs/>
          <w:lang w:val="es-ES"/>
        </w:rPr>
        <w:t>(27,5) puntos</w:t>
      </w:r>
      <w:r w:rsidRPr="005A039E">
        <w:rPr>
          <w:rFonts w:ascii="Garamond" w:hAnsi="Garamond"/>
          <w:lang w:val="es-ES"/>
        </w:rPr>
        <w:t>, de acuerdo con las siguientes condiciones:</w:t>
      </w:r>
    </w:p>
    <w:p w14:paraId="4B86522A" w14:textId="77777777" w:rsidR="005A039E" w:rsidRPr="005A039E" w:rsidRDefault="005A039E" w:rsidP="005A039E">
      <w:pPr>
        <w:jc w:val="both"/>
        <w:rPr>
          <w:rFonts w:ascii="Garamond" w:hAnsi="Garamond"/>
          <w:lang w:val="es-ES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77"/>
        <w:gridCol w:w="793"/>
        <w:gridCol w:w="1780"/>
      </w:tblGrid>
      <w:tr w:rsidR="005A039E" w:rsidRPr="005A039E" w14:paraId="58A8CBB0" w14:textId="77777777" w:rsidTr="005A039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15E1C6A" w14:textId="77777777" w:rsidR="005A039E" w:rsidRPr="005A039E" w:rsidRDefault="005A039E" w:rsidP="005A039E">
            <w:pPr>
              <w:jc w:val="both"/>
              <w:rPr>
                <w:rFonts w:ascii="Garamond" w:hAnsi="Garamond"/>
                <w:b/>
                <w:bCs/>
                <w:lang w:val="es-ES"/>
              </w:rPr>
            </w:pPr>
            <w:r w:rsidRPr="005A039E">
              <w:rPr>
                <w:rFonts w:ascii="Garamond" w:hAnsi="Garamond"/>
                <w:b/>
                <w:bCs/>
                <w:lang w:val="es-ES"/>
              </w:rPr>
              <w:t>Concepto de calidad adicional</w:t>
            </w:r>
          </w:p>
        </w:tc>
        <w:tc>
          <w:tcPr>
            <w:tcW w:w="0" w:type="auto"/>
            <w:vAlign w:val="center"/>
            <w:hideMark/>
          </w:tcPr>
          <w:p w14:paraId="3274E5A7" w14:textId="77777777" w:rsidR="005A039E" w:rsidRPr="005A039E" w:rsidRDefault="005A039E" w:rsidP="005A039E">
            <w:pPr>
              <w:jc w:val="both"/>
              <w:rPr>
                <w:rFonts w:ascii="Garamond" w:hAnsi="Garamond"/>
                <w:b/>
                <w:bCs/>
                <w:lang w:val="es-ES"/>
              </w:rPr>
            </w:pPr>
            <w:r w:rsidRPr="005A039E">
              <w:rPr>
                <w:rFonts w:ascii="Garamond" w:hAnsi="Garamond"/>
                <w:b/>
                <w:bCs/>
                <w:lang w:val="es-ES"/>
              </w:rPr>
              <w:t>Puntaje</w:t>
            </w:r>
          </w:p>
        </w:tc>
        <w:tc>
          <w:tcPr>
            <w:tcW w:w="0" w:type="auto"/>
            <w:vAlign w:val="center"/>
            <w:hideMark/>
          </w:tcPr>
          <w:p w14:paraId="499AF4A9" w14:textId="77777777" w:rsidR="005A039E" w:rsidRPr="005A039E" w:rsidRDefault="005A039E" w:rsidP="005A039E">
            <w:pPr>
              <w:jc w:val="both"/>
              <w:rPr>
                <w:rFonts w:ascii="Garamond" w:hAnsi="Garamond"/>
                <w:b/>
                <w:bCs/>
                <w:lang w:val="es-ES"/>
              </w:rPr>
            </w:pPr>
            <w:r w:rsidRPr="005A039E">
              <w:rPr>
                <w:rFonts w:ascii="Garamond" w:hAnsi="Garamond"/>
                <w:b/>
                <w:bCs/>
                <w:lang w:val="es-ES"/>
              </w:rPr>
              <w:t>SELECCIONAR (X)</w:t>
            </w:r>
          </w:p>
        </w:tc>
      </w:tr>
      <w:tr w:rsidR="005A039E" w:rsidRPr="005A039E" w14:paraId="69580386" w14:textId="77777777" w:rsidTr="005A039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B060A" w14:textId="77777777" w:rsidR="005A039E" w:rsidRPr="005A039E" w:rsidRDefault="005A039E" w:rsidP="005A039E">
            <w:pPr>
              <w:jc w:val="both"/>
              <w:rPr>
                <w:rFonts w:ascii="Garamond" w:hAnsi="Garamond"/>
                <w:lang w:val="es-ES"/>
              </w:rPr>
            </w:pPr>
            <w:r w:rsidRPr="005A039E">
              <w:rPr>
                <w:rFonts w:ascii="Garamond" w:hAnsi="Garamond"/>
                <w:b/>
                <w:bCs/>
                <w:lang w:val="es-ES"/>
              </w:rPr>
              <w:t>(i) MEJORAMIENTO DEL PERFIL DEL COORDINADOR GENERAL / LÍDER DE PROYECTO – 17,5 puntos</w:t>
            </w:r>
            <w:r w:rsidRPr="005A039E">
              <w:rPr>
                <w:rFonts w:ascii="Garamond" w:hAnsi="Garamond"/>
                <w:lang w:val="es-ES"/>
              </w:rPr>
              <w:t xml:space="preserve"> El proponente que se comprometa a que el mismo </w:t>
            </w:r>
            <w:r w:rsidRPr="005A039E">
              <w:rPr>
                <w:rFonts w:ascii="Garamond" w:hAnsi="Garamond"/>
                <w:b/>
                <w:bCs/>
                <w:lang w:val="es-ES"/>
              </w:rPr>
              <w:t>Coordinador General / Líder de Proyecto Transversal</w:t>
            </w:r>
            <w:r w:rsidRPr="005A039E">
              <w:rPr>
                <w:rFonts w:ascii="Garamond" w:hAnsi="Garamond"/>
                <w:lang w:val="es-ES"/>
              </w:rPr>
              <w:t xml:space="preserve"> acreditado como requisito habilitante cuente, adicionalmente a los requisitos mínimos exigidos en el Anexo Técnico para dicho perfil, con título de posgrado en modalidad de </w:t>
            </w:r>
            <w:r w:rsidRPr="005A039E">
              <w:rPr>
                <w:rFonts w:ascii="Garamond" w:hAnsi="Garamond"/>
                <w:b/>
                <w:bCs/>
                <w:lang w:val="es-ES"/>
              </w:rPr>
              <w:t>especialización o maestría</w:t>
            </w:r>
            <w:r w:rsidRPr="005A039E">
              <w:rPr>
                <w:rFonts w:ascii="Garamond" w:hAnsi="Garamond"/>
                <w:lang w:val="es-ES"/>
              </w:rPr>
              <w:t xml:space="preserve">, cuyo </w:t>
            </w:r>
            <w:r w:rsidRPr="005A039E">
              <w:rPr>
                <w:rFonts w:ascii="Garamond" w:hAnsi="Garamond"/>
                <w:b/>
                <w:bCs/>
                <w:lang w:val="es-ES"/>
              </w:rPr>
              <w:t>Núcleo Básico del Conocimiento (NBC) corresponda a Psicología</w:t>
            </w:r>
            <w:r w:rsidRPr="005A039E">
              <w:rPr>
                <w:rFonts w:ascii="Garamond" w:hAnsi="Garamond"/>
                <w:lang w:val="es-ES"/>
              </w:rPr>
              <w:t xml:space="preserve">, de conformidad con la clasificación del Sistema Nacional de Información de la Educación Superior (SNIES). Para la obtención del puntaje, el proponente deberá: </w:t>
            </w:r>
            <w:r w:rsidRPr="005A039E">
              <w:rPr>
                <w:rFonts w:ascii="Garamond" w:hAnsi="Garamond"/>
                <w:b/>
                <w:bCs/>
                <w:lang w:val="es-ES"/>
              </w:rPr>
              <w:t>(i)</w:t>
            </w:r>
            <w:r w:rsidRPr="005A039E">
              <w:rPr>
                <w:rFonts w:ascii="Garamond" w:hAnsi="Garamond"/>
                <w:lang w:val="es-ES"/>
              </w:rPr>
              <w:t xml:space="preserve"> dili</w:t>
            </w:r>
            <w:bookmarkStart w:id="0" w:name="_GoBack"/>
            <w:bookmarkEnd w:id="0"/>
            <w:r w:rsidRPr="005A039E">
              <w:rPr>
                <w:rFonts w:ascii="Garamond" w:hAnsi="Garamond"/>
                <w:lang w:val="es-ES"/>
              </w:rPr>
              <w:t xml:space="preserve">genciar el presente Formato No. 11, manifestando expresamente el ofrecimiento; y </w:t>
            </w:r>
            <w:r w:rsidRPr="005A039E">
              <w:rPr>
                <w:rFonts w:ascii="Garamond" w:hAnsi="Garamond"/>
                <w:b/>
                <w:bCs/>
                <w:lang w:val="es-ES"/>
              </w:rPr>
              <w:t>(ii)</w:t>
            </w:r>
            <w:r w:rsidRPr="005A039E">
              <w:rPr>
                <w:rFonts w:ascii="Garamond" w:hAnsi="Garamond"/>
                <w:lang w:val="es-ES"/>
              </w:rPr>
              <w:t xml:space="preserve"> aportar con la oferta los documentos soporte que acrediten el título de posgrado, de conformidad con lo establecido en el Pliego de Condiciones. El ofrecimiento efectuado tendrá carácter </w:t>
            </w:r>
            <w:r w:rsidRPr="005A039E">
              <w:rPr>
                <w:rFonts w:ascii="Garamond" w:hAnsi="Garamond"/>
                <w:b/>
                <w:bCs/>
                <w:lang w:val="es-ES"/>
              </w:rPr>
              <w:t>vinculante</w:t>
            </w:r>
            <w:r w:rsidRPr="005A039E">
              <w:rPr>
                <w:rFonts w:ascii="Garamond" w:hAnsi="Garamond"/>
                <w:lang w:val="es-ES"/>
              </w:rPr>
              <w:t xml:space="preserve"> para el proponente y, en caso de resultar adjudicatario, constituirá una obligación a cargo del contratista durante la ejecución contractual. Su cumplimiento será objeto de verificación por parte del Comité Técnico al inicio de la ejecución contractual. El incumplimiento dará lugar a las consecuencias y sanciones contractuales a que haya lugar, de conformidad con lo establecido en el contrato, el Pliego de Condiciones y la normativa aplicable.</w:t>
            </w:r>
          </w:p>
        </w:tc>
        <w:tc>
          <w:tcPr>
            <w:tcW w:w="0" w:type="auto"/>
            <w:vAlign w:val="center"/>
            <w:hideMark/>
          </w:tcPr>
          <w:p w14:paraId="7C438512" w14:textId="77777777" w:rsidR="005A039E" w:rsidRPr="005A039E" w:rsidRDefault="005A039E" w:rsidP="005A039E">
            <w:pPr>
              <w:jc w:val="both"/>
              <w:rPr>
                <w:rFonts w:ascii="Garamond" w:hAnsi="Garamond"/>
                <w:lang w:val="es-ES"/>
              </w:rPr>
            </w:pPr>
            <w:r w:rsidRPr="005A039E">
              <w:rPr>
                <w:rFonts w:ascii="Garamond" w:hAnsi="Garamond"/>
                <w:b/>
                <w:bCs/>
                <w:lang w:val="es-ES"/>
              </w:rPr>
              <w:t>17,5</w:t>
            </w:r>
          </w:p>
        </w:tc>
        <w:tc>
          <w:tcPr>
            <w:tcW w:w="0" w:type="auto"/>
            <w:vAlign w:val="center"/>
            <w:hideMark/>
          </w:tcPr>
          <w:p w14:paraId="455502C4" w14:textId="77777777" w:rsidR="005A039E" w:rsidRPr="005A039E" w:rsidRDefault="005A039E" w:rsidP="005A039E">
            <w:pPr>
              <w:jc w:val="both"/>
              <w:rPr>
                <w:rFonts w:ascii="Garamond" w:hAnsi="Garamond"/>
                <w:lang w:val="es-ES"/>
              </w:rPr>
            </w:pPr>
          </w:p>
        </w:tc>
      </w:tr>
      <w:tr w:rsidR="005A039E" w:rsidRPr="005A039E" w14:paraId="25071CBB" w14:textId="77777777" w:rsidTr="005A039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C2237" w14:textId="77777777" w:rsidR="005A039E" w:rsidRPr="005A039E" w:rsidRDefault="005A039E" w:rsidP="005A039E">
            <w:pPr>
              <w:jc w:val="both"/>
              <w:rPr>
                <w:rFonts w:ascii="Garamond" w:hAnsi="Garamond"/>
                <w:lang w:val="es-ES"/>
              </w:rPr>
            </w:pPr>
            <w:r w:rsidRPr="005A039E">
              <w:rPr>
                <w:rFonts w:ascii="Garamond" w:hAnsi="Garamond"/>
                <w:b/>
                <w:bCs/>
                <w:lang w:val="es-ES"/>
              </w:rPr>
              <w:t>(ii) AUMENTO DE LA OFERTA PEDAGÓGICA Y COMUNITARIA – 10,0 puntos</w:t>
            </w:r>
            <w:r w:rsidRPr="005A039E">
              <w:rPr>
                <w:rFonts w:ascii="Garamond" w:hAnsi="Garamond"/>
                <w:lang w:val="es-ES"/>
              </w:rPr>
              <w:t xml:space="preserve"> El proponente que se comprometa a realizar, </w:t>
            </w:r>
            <w:r w:rsidRPr="005A039E">
              <w:rPr>
                <w:rFonts w:ascii="Garamond" w:hAnsi="Garamond"/>
                <w:b/>
                <w:bCs/>
                <w:lang w:val="es-ES"/>
              </w:rPr>
              <w:t>por una sola vez y sin costo adicional para el Fondo de Desarrollo Local de Engativá</w:t>
            </w:r>
            <w:r w:rsidRPr="005A039E">
              <w:rPr>
                <w:rFonts w:ascii="Garamond" w:hAnsi="Garamond"/>
                <w:lang w:val="es-ES"/>
              </w:rPr>
              <w:t xml:space="preserve">, una </w:t>
            </w:r>
            <w:r w:rsidRPr="005A039E">
              <w:rPr>
                <w:rFonts w:ascii="Garamond" w:hAnsi="Garamond"/>
                <w:b/>
                <w:bCs/>
                <w:lang w:val="es-ES"/>
              </w:rPr>
              <w:t>(1) Gran Feria Local de Salud Integral y Bienestar</w:t>
            </w:r>
            <w:r w:rsidRPr="005A039E">
              <w:rPr>
                <w:rFonts w:ascii="Garamond" w:hAnsi="Garamond"/>
                <w:lang w:val="es-ES"/>
              </w:rPr>
              <w:t xml:space="preserve">, al finalizar la ejecución del contrato. Esta actividad deberá contar con capacidad para atender como mínimo a </w:t>
            </w:r>
            <w:r w:rsidRPr="005A039E">
              <w:rPr>
                <w:rFonts w:ascii="Garamond" w:hAnsi="Garamond"/>
                <w:b/>
                <w:bCs/>
                <w:lang w:val="es-ES"/>
              </w:rPr>
              <w:t>cien (100) personas adicionales</w:t>
            </w:r>
            <w:r w:rsidRPr="005A039E">
              <w:rPr>
                <w:rFonts w:ascii="Garamond" w:hAnsi="Garamond"/>
                <w:lang w:val="es-ES"/>
              </w:rPr>
              <w:t xml:space="preserve"> a las metas establecidas en el Anexo Técnico e incluir, como mínimo, estaciones de tamizaje nutricional, socialización de resultados y entrega de kits de autocuidado, de conformidad con las condiciones establecidas en el Anexo Técnico.</w:t>
            </w:r>
          </w:p>
        </w:tc>
        <w:tc>
          <w:tcPr>
            <w:tcW w:w="0" w:type="auto"/>
            <w:vAlign w:val="center"/>
            <w:hideMark/>
          </w:tcPr>
          <w:p w14:paraId="4B097F75" w14:textId="77777777" w:rsidR="005A039E" w:rsidRPr="005A039E" w:rsidRDefault="005A039E" w:rsidP="005A039E">
            <w:pPr>
              <w:jc w:val="both"/>
              <w:rPr>
                <w:rFonts w:ascii="Garamond" w:hAnsi="Garamond"/>
                <w:lang w:val="es-ES"/>
              </w:rPr>
            </w:pPr>
            <w:r w:rsidRPr="005A039E">
              <w:rPr>
                <w:rFonts w:ascii="Garamond" w:hAnsi="Garamond"/>
                <w:b/>
                <w:bCs/>
                <w:lang w:val="es-ES"/>
              </w:rPr>
              <w:t>10,0</w:t>
            </w:r>
          </w:p>
        </w:tc>
        <w:tc>
          <w:tcPr>
            <w:tcW w:w="0" w:type="auto"/>
            <w:vAlign w:val="center"/>
            <w:hideMark/>
          </w:tcPr>
          <w:p w14:paraId="466B7F80" w14:textId="77777777" w:rsidR="005A039E" w:rsidRPr="005A039E" w:rsidRDefault="005A039E" w:rsidP="005A039E">
            <w:pPr>
              <w:jc w:val="both"/>
              <w:rPr>
                <w:rFonts w:ascii="Garamond" w:hAnsi="Garamond"/>
                <w:lang w:val="es-ES"/>
              </w:rPr>
            </w:pPr>
          </w:p>
        </w:tc>
      </w:tr>
      <w:tr w:rsidR="005A039E" w:rsidRPr="005A039E" w14:paraId="6F7AA4C5" w14:textId="77777777" w:rsidTr="005A039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5F380" w14:textId="77777777" w:rsidR="005A039E" w:rsidRPr="005A039E" w:rsidRDefault="005A039E" w:rsidP="005A039E">
            <w:pPr>
              <w:jc w:val="both"/>
              <w:rPr>
                <w:rFonts w:ascii="Garamond" w:hAnsi="Garamond"/>
                <w:lang w:val="es-ES"/>
              </w:rPr>
            </w:pPr>
            <w:proofErr w:type="gramStart"/>
            <w:r w:rsidRPr="005A039E">
              <w:rPr>
                <w:rFonts w:ascii="Garamond" w:hAnsi="Garamond"/>
                <w:b/>
                <w:bCs/>
                <w:lang w:val="es-ES"/>
              </w:rPr>
              <w:t>TOTAL</w:t>
            </w:r>
            <w:proofErr w:type="gramEnd"/>
            <w:r w:rsidRPr="005A039E">
              <w:rPr>
                <w:rFonts w:ascii="Garamond" w:hAnsi="Garamond"/>
                <w:b/>
                <w:bCs/>
                <w:lang w:val="es-ES"/>
              </w:rPr>
              <w:t xml:space="preserve"> PUNTAJE OFERTADO</w:t>
            </w:r>
          </w:p>
        </w:tc>
        <w:tc>
          <w:tcPr>
            <w:tcW w:w="0" w:type="auto"/>
            <w:vAlign w:val="center"/>
            <w:hideMark/>
          </w:tcPr>
          <w:p w14:paraId="3CBB2681" w14:textId="77777777" w:rsidR="005A039E" w:rsidRPr="005A039E" w:rsidRDefault="005A039E" w:rsidP="005A039E">
            <w:pPr>
              <w:jc w:val="both"/>
              <w:rPr>
                <w:rFonts w:ascii="Garamond" w:hAnsi="Garamond"/>
                <w:lang w:val="es-ES"/>
              </w:rPr>
            </w:pPr>
            <w:r w:rsidRPr="005A039E">
              <w:rPr>
                <w:rFonts w:ascii="Garamond" w:hAnsi="Garamond"/>
                <w:b/>
                <w:bCs/>
                <w:lang w:val="es-ES"/>
              </w:rPr>
              <w:t>27,5</w:t>
            </w:r>
          </w:p>
        </w:tc>
        <w:tc>
          <w:tcPr>
            <w:tcW w:w="0" w:type="auto"/>
            <w:vAlign w:val="center"/>
            <w:hideMark/>
          </w:tcPr>
          <w:p w14:paraId="72C0F4C2" w14:textId="77777777" w:rsidR="005A039E" w:rsidRPr="005A039E" w:rsidRDefault="005A039E" w:rsidP="005A039E">
            <w:pPr>
              <w:jc w:val="both"/>
              <w:rPr>
                <w:rFonts w:ascii="Garamond" w:hAnsi="Garamond"/>
                <w:lang w:val="es-ES"/>
              </w:rPr>
            </w:pPr>
          </w:p>
        </w:tc>
      </w:tr>
    </w:tbl>
    <w:p w14:paraId="6C24B387" w14:textId="77777777" w:rsidR="005A039E" w:rsidRDefault="005A039E" w:rsidP="005A039E">
      <w:pPr>
        <w:jc w:val="both"/>
        <w:rPr>
          <w:rFonts w:ascii="Garamond" w:hAnsi="Garamond"/>
          <w:b/>
          <w:bCs/>
          <w:lang w:val="es-ES"/>
        </w:rPr>
      </w:pPr>
    </w:p>
    <w:p w14:paraId="736C366C" w14:textId="77777777" w:rsidR="005A039E" w:rsidRDefault="005A039E" w:rsidP="005A039E">
      <w:pPr>
        <w:jc w:val="both"/>
        <w:rPr>
          <w:rFonts w:ascii="Garamond" w:hAnsi="Garamond"/>
          <w:b/>
          <w:bCs/>
          <w:lang w:val="es-ES"/>
        </w:rPr>
      </w:pPr>
    </w:p>
    <w:p w14:paraId="4F1001CB" w14:textId="570845D7" w:rsidR="005A039E" w:rsidRPr="005A039E" w:rsidRDefault="005A039E" w:rsidP="005A039E">
      <w:pPr>
        <w:jc w:val="both"/>
        <w:rPr>
          <w:rFonts w:ascii="Garamond" w:hAnsi="Garamond"/>
          <w:b/>
          <w:bCs/>
          <w:lang w:val="es-ES"/>
        </w:rPr>
      </w:pPr>
      <w:r w:rsidRPr="005A039E">
        <w:rPr>
          <w:rFonts w:ascii="Garamond" w:hAnsi="Garamond"/>
          <w:b/>
          <w:bCs/>
          <w:lang w:val="es-ES"/>
        </w:rPr>
        <w:t>MANIFESTACIÓN DEL PROPONENTE</w:t>
      </w:r>
    </w:p>
    <w:p w14:paraId="342195B3" w14:textId="77777777" w:rsidR="005A039E" w:rsidRP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lang w:val="es-ES"/>
        </w:rPr>
        <w:t>El proponente declara que conoce y acepta integralmente las condiciones establecidas para la asignación del Factor Técnico de Calidad y que los ofrecimientos realizados mediante el presente formato son ciertos, verificables y vinculantes, en los términos establecidos en el Pliego de Condiciones.</w:t>
      </w:r>
    </w:p>
    <w:p w14:paraId="0778BC69" w14:textId="77777777" w:rsidR="005A039E" w:rsidRP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lang w:val="es-ES"/>
        </w:rPr>
        <w:t xml:space="preserve">Asimismo, declara que los ofrecimientos que sean objeto de puntuación </w:t>
      </w:r>
      <w:r w:rsidRPr="005A039E">
        <w:rPr>
          <w:rFonts w:ascii="Garamond" w:hAnsi="Garamond"/>
          <w:b/>
          <w:bCs/>
          <w:lang w:val="es-ES"/>
        </w:rPr>
        <w:t>no generarán costos adicionales para el Fondo de Desarrollo Local de Engativá</w:t>
      </w:r>
      <w:r w:rsidRPr="005A039E">
        <w:rPr>
          <w:rFonts w:ascii="Garamond" w:hAnsi="Garamond"/>
          <w:lang w:val="es-ES"/>
        </w:rPr>
        <w:t xml:space="preserve"> y serán cumplidos en las condiciones y términos establecidos en los documentos del proceso y en el contrato que se suscriba.</w:t>
      </w:r>
    </w:p>
    <w:p w14:paraId="179A329B" w14:textId="77777777" w:rsidR="005A039E" w:rsidRDefault="005A039E" w:rsidP="005A039E">
      <w:pPr>
        <w:jc w:val="both"/>
        <w:rPr>
          <w:rFonts w:ascii="Garamond" w:hAnsi="Garamond"/>
          <w:b/>
          <w:bCs/>
          <w:lang w:val="es-ES"/>
        </w:rPr>
      </w:pPr>
    </w:p>
    <w:p w14:paraId="3DE0CD74" w14:textId="1970CDF7" w:rsidR="005A039E" w:rsidRPr="005A039E" w:rsidRDefault="005A039E" w:rsidP="005A039E">
      <w:pPr>
        <w:jc w:val="both"/>
        <w:rPr>
          <w:rFonts w:ascii="Garamond" w:hAnsi="Garamond"/>
          <w:b/>
          <w:bCs/>
          <w:lang w:val="es-ES"/>
        </w:rPr>
      </w:pPr>
      <w:r w:rsidRPr="005A039E">
        <w:rPr>
          <w:rFonts w:ascii="Garamond" w:hAnsi="Garamond"/>
          <w:b/>
          <w:bCs/>
          <w:lang w:val="es-ES"/>
        </w:rPr>
        <w:lastRenderedPageBreak/>
        <w:t>NOTA</w:t>
      </w:r>
    </w:p>
    <w:p w14:paraId="7436B5A7" w14:textId="77777777" w:rsidR="005A039E" w:rsidRP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b/>
          <w:bCs/>
          <w:lang w:val="es-ES"/>
        </w:rPr>
        <w:t>No se tendrán en cuenta las modificaciones, adiciones o sustituciones realizadas sobre el presente formato con posterioridad a la fecha de cierre para efectos de la asignación del puntaje correspondiente al Factor Técnico de Calidad.</w:t>
      </w:r>
    </w:p>
    <w:p w14:paraId="7CD3C3FC" w14:textId="77777777" w:rsidR="005A039E" w:rsidRDefault="005A039E" w:rsidP="005A039E">
      <w:pPr>
        <w:jc w:val="both"/>
        <w:rPr>
          <w:rFonts w:ascii="Garamond" w:hAnsi="Garamond"/>
          <w:lang w:val="es-ES"/>
        </w:rPr>
      </w:pPr>
    </w:p>
    <w:p w14:paraId="71E3B1B0" w14:textId="11942ECA" w:rsidR="005A039E" w:rsidRP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lang w:val="es-ES"/>
        </w:rPr>
        <w:t xml:space="preserve">El proponente deberá diligenciar el presente formato y marcar con una </w:t>
      </w:r>
      <w:r w:rsidRPr="005A039E">
        <w:rPr>
          <w:rFonts w:ascii="Garamond" w:hAnsi="Garamond"/>
          <w:b/>
          <w:bCs/>
          <w:lang w:val="es-ES"/>
        </w:rPr>
        <w:t>(X)</w:t>
      </w:r>
      <w:r w:rsidRPr="005A039E">
        <w:rPr>
          <w:rFonts w:ascii="Garamond" w:hAnsi="Garamond"/>
          <w:lang w:val="es-ES"/>
        </w:rPr>
        <w:t xml:space="preserve">, en la columna </w:t>
      </w:r>
      <w:r w:rsidRPr="005A039E">
        <w:rPr>
          <w:rFonts w:ascii="Garamond" w:hAnsi="Garamond"/>
          <w:b/>
          <w:bCs/>
          <w:lang w:val="es-ES"/>
        </w:rPr>
        <w:t>“SELECCIONAR (X)”</w:t>
      </w:r>
      <w:r w:rsidRPr="005A039E">
        <w:rPr>
          <w:rFonts w:ascii="Garamond" w:hAnsi="Garamond"/>
          <w:lang w:val="es-ES"/>
        </w:rPr>
        <w:t>, la condición de calidad adicional que ofrece.</w:t>
      </w:r>
    </w:p>
    <w:p w14:paraId="4724AE0A" w14:textId="77777777" w:rsidR="005A039E" w:rsidRP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lang w:val="es-ES"/>
        </w:rPr>
        <w:t xml:space="preserve">Para cada criterio de calidad adicional, el proponente deberá marcar </w:t>
      </w:r>
      <w:r w:rsidRPr="005A039E">
        <w:rPr>
          <w:rFonts w:ascii="Garamond" w:hAnsi="Garamond"/>
          <w:b/>
          <w:bCs/>
          <w:lang w:val="es-ES"/>
        </w:rPr>
        <w:t>una sola opción</w:t>
      </w:r>
      <w:r w:rsidRPr="005A039E">
        <w:rPr>
          <w:rFonts w:ascii="Garamond" w:hAnsi="Garamond"/>
          <w:lang w:val="es-ES"/>
        </w:rPr>
        <w:t xml:space="preserve">. En caso de que la oferta no sea clara, se marque más de una opción respecto del mismo criterio o no se marque ninguna opción, </w:t>
      </w:r>
      <w:r w:rsidRPr="005A039E">
        <w:rPr>
          <w:rFonts w:ascii="Garamond" w:hAnsi="Garamond"/>
          <w:b/>
          <w:bCs/>
          <w:lang w:val="es-ES"/>
        </w:rPr>
        <w:t>no se asignará el puntaje correspondiente a dicho criterio</w:t>
      </w:r>
      <w:r w:rsidRPr="005A039E">
        <w:rPr>
          <w:rFonts w:ascii="Garamond" w:hAnsi="Garamond"/>
          <w:lang w:val="es-ES"/>
        </w:rPr>
        <w:t>, de conformidad con las reglas establecidas en el Pliego de Condiciones.</w:t>
      </w:r>
    </w:p>
    <w:p w14:paraId="5BD5E8C6" w14:textId="77777777" w:rsidR="005A039E" w:rsidRDefault="005A039E" w:rsidP="005A039E">
      <w:pPr>
        <w:jc w:val="both"/>
        <w:rPr>
          <w:rFonts w:ascii="Garamond" w:hAnsi="Garamond"/>
          <w:b/>
          <w:bCs/>
          <w:lang w:val="es-ES"/>
        </w:rPr>
      </w:pPr>
    </w:p>
    <w:p w14:paraId="65358E45" w14:textId="63129B1F" w:rsidR="005A039E" w:rsidRP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b/>
          <w:bCs/>
          <w:lang w:val="es-ES"/>
        </w:rPr>
        <w:t>Atentamente,</w:t>
      </w:r>
    </w:p>
    <w:p w14:paraId="6B2DD25D" w14:textId="77777777" w:rsidR="005A039E" w:rsidRDefault="005A039E" w:rsidP="005A039E">
      <w:pPr>
        <w:jc w:val="both"/>
        <w:rPr>
          <w:rFonts w:ascii="Garamond" w:hAnsi="Garamond"/>
          <w:b/>
          <w:bCs/>
          <w:lang w:val="es-ES"/>
        </w:rPr>
      </w:pPr>
    </w:p>
    <w:p w14:paraId="17B9874A" w14:textId="77777777" w:rsidR="005A039E" w:rsidRDefault="005A039E" w:rsidP="005A039E">
      <w:pPr>
        <w:jc w:val="both"/>
        <w:rPr>
          <w:rFonts w:ascii="Garamond" w:hAnsi="Garamond"/>
          <w:b/>
          <w:bCs/>
          <w:lang w:val="es-ES"/>
        </w:rPr>
      </w:pPr>
    </w:p>
    <w:p w14:paraId="529FE8B3" w14:textId="57EC1A4B" w:rsidR="005A039E" w:rsidRP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b/>
          <w:bCs/>
          <w:lang w:val="es-ES"/>
        </w:rPr>
        <w:t>Proponente:</w:t>
      </w:r>
      <w:r w:rsidRPr="005A039E">
        <w:rPr>
          <w:rFonts w:ascii="Garamond" w:hAnsi="Garamond"/>
          <w:lang w:val="es-ES"/>
        </w:rPr>
        <w:t xml:space="preserve"> ___________________________________________</w:t>
      </w:r>
    </w:p>
    <w:p w14:paraId="5BAEE9A0" w14:textId="77777777" w:rsidR="005A039E" w:rsidRP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b/>
          <w:bCs/>
          <w:lang w:val="es-ES"/>
        </w:rPr>
        <w:t>Dirección:</w:t>
      </w:r>
      <w:r w:rsidRPr="005A039E">
        <w:rPr>
          <w:rFonts w:ascii="Garamond" w:hAnsi="Garamond"/>
          <w:lang w:val="es-ES"/>
        </w:rPr>
        <w:t xml:space="preserve"> _____________________________________________</w:t>
      </w:r>
    </w:p>
    <w:p w14:paraId="60458DB8" w14:textId="77777777" w:rsidR="005A039E" w:rsidRP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b/>
          <w:bCs/>
          <w:lang w:val="es-ES"/>
        </w:rPr>
        <w:t>Ciudad:</w:t>
      </w:r>
      <w:r w:rsidRPr="005A039E">
        <w:rPr>
          <w:rFonts w:ascii="Garamond" w:hAnsi="Garamond"/>
          <w:lang w:val="es-ES"/>
        </w:rPr>
        <w:t xml:space="preserve"> _______________________________________________</w:t>
      </w:r>
    </w:p>
    <w:p w14:paraId="675AA994" w14:textId="77777777" w:rsidR="005A039E" w:rsidRP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b/>
          <w:bCs/>
          <w:lang w:val="es-ES"/>
        </w:rPr>
        <w:t>Teléfono:</w:t>
      </w:r>
      <w:r w:rsidRPr="005A039E">
        <w:rPr>
          <w:rFonts w:ascii="Garamond" w:hAnsi="Garamond"/>
          <w:lang w:val="es-ES"/>
        </w:rPr>
        <w:t xml:space="preserve"> ______________________________________________</w:t>
      </w:r>
    </w:p>
    <w:p w14:paraId="1C287586" w14:textId="77777777" w:rsidR="005A039E" w:rsidRP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b/>
          <w:bCs/>
          <w:lang w:val="es-ES"/>
        </w:rPr>
        <w:t>Correo electrónico:</w:t>
      </w:r>
      <w:r w:rsidRPr="005A039E">
        <w:rPr>
          <w:rFonts w:ascii="Garamond" w:hAnsi="Garamond"/>
          <w:lang w:val="es-ES"/>
        </w:rPr>
        <w:t xml:space="preserve"> ____________________________________</w:t>
      </w:r>
    </w:p>
    <w:p w14:paraId="57315897" w14:textId="77777777" w:rsidR="005A039E" w:rsidRPr="005A039E" w:rsidRDefault="00D5633B" w:rsidP="005A039E">
      <w:pPr>
        <w:jc w:val="both"/>
        <w:rPr>
          <w:rFonts w:ascii="Garamond" w:hAnsi="Garamond"/>
          <w:lang w:val="es-ES"/>
        </w:rPr>
      </w:pPr>
      <w:r w:rsidRPr="00D5633B">
        <w:rPr>
          <w:rFonts w:ascii="Garamond" w:hAnsi="Garamond"/>
          <w:noProof/>
          <w:lang w:val="es-ES"/>
        </w:rPr>
        <w:pict w14:anchorId="3D11703E">
          <v:rect id="_x0000_i1025" alt="" style="width:548pt;height:.05pt;mso-width-percent:0;mso-height-percent:0;mso-width-percent:0;mso-height-percent:0" o:hralign="center" o:hrstd="t" o:hr="t" fillcolor="#a0a0a0" stroked="f"/>
        </w:pict>
      </w:r>
    </w:p>
    <w:p w14:paraId="1B207A91" w14:textId="77777777" w:rsidR="005A039E" w:rsidRP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b/>
          <w:bCs/>
          <w:lang w:val="es-ES"/>
        </w:rPr>
        <w:t>Firma del representante legal</w:t>
      </w:r>
    </w:p>
    <w:p w14:paraId="480ABAC2" w14:textId="77777777" w:rsidR="005A039E" w:rsidRP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b/>
          <w:bCs/>
          <w:lang w:val="es-ES"/>
        </w:rPr>
        <w:t>Nombre:</w:t>
      </w:r>
      <w:r w:rsidRPr="005A039E">
        <w:rPr>
          <w:rFonts w:ascii="Garamond" w:hAnsi="Garamond"/>
          <w:lang w:val="es-ES"/>
        </w:rPr>
        <w:t xml:space="preserve"> _______________________________________________</w:t>
      </w:r>
    </w:p>
    <w:p w14:paraId="5EAB7326" w14:textId="77777777" w:rsidR="005A039E" w:rsidRP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b/>
          <w:bCs/>
          <w:lang w:val="es-ES"/>
        </w:rPr>
        <w:t>C.C.:</w:t>
      </w:r>
      <w:r w:rsidRPr="005A039E">
        <w:rPr>
          <w:rFonts w:ascii="Garamond" w:hAnsi="Garamond"/>
          <w:lang w:val="es-ES"/>
        </w:rPr>
        <w:t xml:space="preserve"> _________________________________________________</w:t>
      </w:r>
    </w:p>
    <w:p w14:paraId="726D6E5D" w14:textId="77777777" w:rsidR="005A039E" w:rsidRPr="005A039E" w:rsidRDefault="005A039E" w:rsidP="005A039E">
      <w:pPr>
        <w:jc w:val="both"/>
        <w:rPr>
          <w:rFonts w:ascii="Garamond" w:hAnsi="Garamond"/>
          <w:lang w:val="es-ES"/>
        </w:rPr>
      </w:pPr>
      <w:r w:rsidRPr="005A039E">
        <w:rPr>
          <w:rFonts w:ascii="Garamond" w:hAnsi="Garamond"/>
          <w:b/>
          <w:bCs/>
          <w:lang w:val="es-ES"/>
        </w:rPr>
        <w:t>Cargo:</w:t>
      </w:r>
      <w:r w:rsidRPr="005A039E">
        <w:rPr>
          <w:rFonts w:ascii="Garamond" w:hAnsi="Garamond"/>
          <w:lang w:val="es-ES"/>
        </w:rPr>
        <w:t xml:space="preserve"> ________________________________________________</w:t>
      </w:r>
    </w:p>
    <w:p w14:paraId="54233B3D" w14:textId="471C1B37" w:rsidR="00296595" w:rsidRPr="005A039E" w:rsidRDefault="00296595" w:rsidP="005A039E">
      <w:pPr>
        <w:jc w:val="both"/>
        <w:rPr>
          <w:rFonts w:ascii="Garamond" w:hAnsi="Garamond"/>
        </w:rPr>
      </w:pPr>
    </w:p>
    <w:sectPr w:rsidR="00296595" w:rsidRPr="005A039E" w:rsidSect="00C44559">
      <w:pgSz w:w="12240" w:h="15840"/>
      <w:pgMar w:top="1380" w:right="64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ohit Hindi">
    <w:altName w:val="Times New Roman"/>
    <w:panose1 w:val="020B0604020202020204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6B3E19"/>
    <w:multiLevelType w:val="multilevel"/>
    <w:tmpl w:val="21DC36A8"/>
    <w:lvl w:ilvl="0">
      <w:start w:val="5"/>
      <w:numFmt w:val="decimal"/>
      <w:lvlText w:val="%1"/>
      <w:lvlJc w:val="left"/>
      <w:pPr>
        <w:ind w:left="990" w:hanging="495"/>
      </w:pPr>
      <w:rPr>
        <w:rFonts w:hint="default"/>
        <w:lang w:val="es-CO" w:eastAsia="en-US" w:bidi="ar-SA"/>
      </w:rPr>
    </w:lvl>
    <w:lvl w:ilvl="1">
      <w:start w:val="2"/>
      <w:numFmt w:val="decimal"/>
      <w:lvlText w:val="%1.%2"/>
      <w:lvlJc w:val="left"/>
      <w:pPr>
        <w:ind w:left="990" w:hanging="495"/>
      </w:pPr>
      <w:rPr>
        <w:rFonts w:hint="default"/>
        <w:lang w:val="es-CO" w:eastAsia="en-US" w:bidi="ar-SA"/>
      </w:rPr>
    </w:lvl>
    <w:lvl w:ilvl="2">
      <w:start w:val="2"/>
      <w:numFmt w:val="decimal"/>
      <w:lvlText w:val="%1.%2.%3"/>
      <w:lvlJc w:val="left"/>
      <w:pPr>
        <w:ind w:left="990" w:hanging="495"/>
        <w:jc w:val="righ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2"/>
        <w:w w:val="100"/>
        <w:sz w:val="22"/>
        <w:szCs w:val="22"/>
        <w:lang w:val="es-CO" w:eastAsia="en-US" w:bidi="ar-SA"/>
      </w:rPr>
    </w:lvl>
    <w:lvl w:ilvl="3">
      <w:numFmt w:val="bullet"/>
      <w:lvlText w:val="•"/>
      <w:lvlJc w:val="left"/>
      <w:pPr>
        <w:ind w:left="3988" w:hanging="495"/>
      </w:pPr>
      <w:rPr>
        <w:rFonts w:hint="default"/>
        <w:lang w:val="es-CO" w:eastAsia="en-US" w:bidi="ar-SA"/>
      </w:rPr>
    </w:lvl>
    <w:lvl w:ilvl="4">
      <w:numFmt w:val="bullet"/>
      <w:lvlText w:val="•"/>
      <w:lvlJc w:val="left"/>
      <w:pPr>
        <w:ind w:left="4984" w:hanging="495"/>
      </w:pPr>
      <w:rPr>
        <w:rFonts w:hint="default"/>
        <w:lang w:val="es-CO" w:eastAsia="en-US" w:bidi="ar-SA"/>
      </w:rPr>
    </w:lvl>
    <w:lvl w:ilvl="5">
      <w:numFmt w:val="bullet"/>
      <w:lvlText w:val="•"/>
      <w:lvlJc w:val="left"/>
      <w:pPr>
        <w:ind w:left="5980" w:hanging="495"/>
      </w:pPr>
      <w:rPr>
        <w:rFonts w:hint="default"/>
        <w:lang w:val="es-CO" w:eastAsia="en-US" w:bidi="ar-SA"/>
      </w:rPr>
    </w:lvl>
    <w:lvl w:ilvl="6">
      <w:numFmt w:val="bullet"/>
      <w:lvlText w:val="•"/>
      <w:lvlJc w:val="left"/>
      <w:pPr>
        <w:ind w:left="6976" w:hanging="495"/>
      </w:pPr>
      <w:rPr>
        <w:rFonts w:hint="default"/>
        <w:lang w:val="es-CO" w:eastAsia="en-US" w:bidi="ar-SA"/>
      </w:rPr>
    </w:lvl>
    <w:lvl w:ilvl="7">
      <w:numFmt w:val="bullet"/>
      <w:lvlText w:val="•"/>
      <w:lvlJc w:val="left"/>
      <w:pPr>
        <w:ind w:left="7972" w:hanging="495"/>
      </w:pPr>
      <w:rPr>
        <w:rFonts w:hint="default"/>
        <w:lang w:val="es-CO" w:eastAsia="en-US" w:bidi="ar-SA"/>
      </w:rPr>
    </w:lvl>
    <w:lvl w:ilvl="8">
      <w:numFmt w:val="bullet"/>
      <w:lvlText w:val="•"/>
      <w:lvlJc w:val="left"/>
      <w:pPr>
        <w:ind w:left="8968" w:hanging="495"/>
      </w:pPr>
      <w:rPr>
        <w:rFonts w:hint="default"/>
        <w:lang w:val="es-CO" w:eastAsia="en-US" w:bidi="ar-SA"/>
      </w:rPr>
    </w:lvl>
  </w:abstractNum>
  <w:abstractNum w:abstractNumId="1" w15:restartNumberingAfterBreak="0">
    <w:nsid w:val="699714D4"/>
    <w:multiLevelType w:val="hybridMultilevel"/>
    <w:tmpl w:val="7DBAC9A6"/>
    <w:lvl w:ilvl="0" w:tplc="9F9A810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0009"/>
        <w:w w:val="100"/>
        <w:sz w:val="18"/>
        <w:szCs w:val="18"/>
        <w:lang w:val="es-CO" w:eastAsia="en-US" w:bidi="ar-SA"/>
      </w:rPr>
    </w:lvl>
    <w:lvl w:ilvl="1" w:tplc="AAA6362E">
      <w:numFmt w:val="bullet"/>
      <w:lvlText w:val="•"/>
      <w:lvlJc w:val="left"/>
      <w:pPr>
        <w:ind w:left="1096" w:hanging="360"/>
      </w:pPr>
      <w:rPr>
        <w:rFonts w:hint="default"/>
        <w:lang w:val="es-CO" w:eastAsia="en-US" w:bidi="ar-SA"/>
      </w:rPr>
    </w:lvl>
    <w:lvl w:ilvl="2" w:tplc="FA86A402">
      <w:numFmt w:val="bullet"/>
      <w:lvlText w:val="•"/>
      <w:lvlJc w:val="left"/>
      <w:pPr>
        <w:ind w:left="1372" w:hanging="360"/>
      </w:pPr>
      <w:rPr>
        <w:rFonts w:hint="default"/>
        <w:lang w:val="es-CO" w:eastAsia="en-US" w:bidi="ar-SA"/>
      </w:rPr>
    </w:lvl>
    <w:lvl w:ilvl="3" w:tplc="9182B2BE">
      <w:numFmt w:val="bullet"/>
      <w:lvlText w:val="•"/>
      <w:lvlJc w:val="left"/>
      <w:pPr>
        <w:ind w:left="1648" w:hanging="360"/>
      </w:pPr>
      <w:rPr>
        <w:rFonts w:hint="default"/>
        <w:lang w:val="es-CO" w:eastAsia="en-US" w:bidi="ar-SA"/>
      </w:rPr>
    </w:lvl>
    <w:lvl w:ilvl="4" w:tplc="C53E7F0A">
      <w:numFmt w:val="bullet"/>
      <w:lvlText w:val="•"/>
      <w:lvlJc w:val="left"/>
      <w:pPr>
        <w:ind w:left="1924" w:hanging="360"/>
      </w:pPr>
      <w:rPr>
        <w:rFonts w:hint="default"/>
        <w:lang w:val="es-CO" w:eastAsia="en-US" w:bidi="ar-SA"/>
      </w:rPr>
    </w:lvl>
    <w:lvl w:ilvl="5" w:tplc="1A1E7014">
      <w:numFmt w:val="bullet"/>
      <w:lvlText w:val="•"/>
      <w:lvlJc w:val="left"/>
      <w:pPr>
        <w:ind w:left="2200" w:hanging="360"/>
      </w:pPr>
      <w:rPr>
        <w:rFonts w:hint="default"/>
        <w:lang w:val="es-CO" w:eastAsia="en-US" w:bidi="ar-SA"/>
      </w:rPr>
    </w:lvl>
    <w:lvl w:ilvl="6" w:tplc="147AF97C">
      <w:numFmt w:val="bullet"/>
      <w:lvlText w:val="•"/>
      <w:lvlJc w:val="left"/>
      <w:pPr>
        <w:ind w:left="2476" w:hanging="360"/>
      </w:pPr>
      <w:rPr>
        <w:rFonts w:hint="default"/>
        <w:lang w:val="es-CO" w:eastAsia="en-US" w:bidi="ar-SA"/>
      </w:rPr>
    </w:lvl>
    <w:lvl w:ilvl="7" w:tplc="CFC8D05A">
      <w:numFmt w:val="bullet"/>
      <w:lvlText w:val="•"/>
      <w:lvlJc w:val="left"/>
      <w:pPr>
        <w:ind w:left="2752" w:hanging="360"/>
      </w:pPr>
      <w:rPr>
        <w:rFonts w:hint="default"/>
        <w:lang w:val="es-CO" w:eastAsia="en-US" w:bidi="ar-SA"/>
      </w:rPr>
    </w:lvl>
    <w:lvl w:ilvl="8" w:tplc="C5500FE4">
      <w:numFmt w:val="bullet"/>
      <w:lvlText w:val="•"/>
      <w:lvlJc w:val="left"/>
      <w:pPr>
        <w:ind w:left="3028" w:hanging="360"/>
      </w:pPr>
      <w:rPr>
        <w:rFonts w:hint="default"/>
        <w:lang w:val="es-CO" w:eastAsia="en-US" w:bidi="ar-SA"/>
      </w:rPr>
    </w:lvl>
  </w:abstractNum>
  <w:abstractNum w:abstractNumId="2" w15:restartNumberingAfterBreak="0">
    <w:nsid w:val="70DC0562"/>
    <w:multiLevelType w:val="hybridMultilevel"/>
    <w:tmpl w:val="5AC83A6A"/>
    <w:lvl w:ilvl="0" w:tplc="458EBD7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0009"/>
        <w:w w:val="100"/>
        <w:sz w:val="18"/>
        <w:szCs w:val="18"/>
        <w:lang w:val="es-CO" w:eastAsia="en-US" w:bidi="ar-SA"/>
      </w:rPr>
    </w:lvl>
    <w:lvl w:ilvl="1" w:tplc="E93EA4EC">
      <w:numFmt w:val="bullet"/>
      <w:lvlText w:val="•"/>
      <w:lvlJc w:val="left"/>
      <w:pPr>
        <w:ind w:left="1115" w:hanging="360"/>
      </w:pPr>
      <w:rPr>
        <w:rFonts w:hint="default"/>
        <w:lang w:val="es-CO" w:eastAsia="en-US" w:bidi="ar-SA"/>
      </w:rPr>
    </w:lvl>
    <w:lvl w:ilvl="2" w:tplc="9032791C">
      <w:numFmt w:val="bullet"/>
      <w:lvlText w:val="•"/>
      <w:lvlJc w:val="left"/>
      <w:pPr>
        <w:ind w:left="1410" w:hanging="360"/>
      </w:pPr>
      <w:rPr>
        <w:rFonts w:hint="default"/>
        <w:lang w:val="es-CO" w:eastAsia="en-US" w:bidi="ar-SA"/>
      </w:rPr>
    </w:lvl>
    <w:lvl w:ilvl="3" w:tplc="8E4A14CA">
      <w:numFmt w:val="bullet"/>
      <w:lvlText w:val="•"/>
      <w:lvlJc w:val="left"/>
      <w:pPr>
        <w:ind w:left="1705" w:hanging="360"/>
      </w:pPr>
      <w:rPr>
        <w:rFonts w:hint="default"/>
        <w:lang w:val="es-CO" w:eastAsia="en-US" w:bidi="ar-SA"/>
      </w:rPr>
    </w:lvl>
    <w:lvl w:ilvl="4" w:tplc="00868880">
      <w:numFmt w:val="bullet"/>
      <w:lvlText w:val="•"/>
      <w:lvlJc w:val="left"/>
      <w:pPr>
        <w:ind w:left="2000" w:hanging="360"/>
      </w:pPr>
      <w:rPr>
        <w:rFonts w:hint="default"/>
        <w:lang w:val="es-CO" w:eastAsia="en-US" w:bidi="ar-SA"/>
      </w:rPr>
    </w:lvl>
    <w:lvl w:ilvl="5" w:tplc="315CFB2E">
      <w:numFmt w:val="bullet"/>
      <w:lvlText w:val="•"/>
      <w:lvlJc w:val="left"/>
      <w:pPr>
        <w:ind w:left="2295" w:hanging="360"/>
      </w:pPr>
      <w:rPr>
        <w:rFonts w:hint="default"/>
        <w:lang w:val="es-CO" w:eastAsia="en-US" w:bidi="ar-SA"/>
      </w:rPr>
    </w:lvl>
    <w:lvl w:ilvl="6" w:tplc="A678E04E">
      <w:numFmt w:val="bullet"/>
      <w:lvlText w:val="•"/>
      <w:lvlJc w:val="left"/>
      <w:pPr>
        <w:ind w:left="2590" w:hanging="360"/>
      </w:pPr>
      <w:rPr>
        <w:rFonts w:hint="default"/>
        <w:lang w:val="es-CO" w:eastAsia="en-US" w:bidi="ar-SA"/>
      </w:rPr>
    </w:lvl>
    <w:lvl w:ilvl="7" w:tplc="C3E48ED0">
      <w:numFmt w:val="bullet"/>
      <w:lvlText w:val="•"/>
      <w:lvlJc w:val="left"/>
      <w:pPr>
        <w:ind w:left="2885" w:hanging="360"/>
      </w:pPr>
      <w:rPr>
        <w:rFonts w:hint="default"/>
        <w:lang w:val="es-CO" w:eastAsia="en-US" w:bidi="ar-SA"/>
      </w:rPr>
    </w:lvl>
    <w:lvl w:ilvl="8" w:tplc="57A4BDA8">
      <w:numFmt w:val="bullet"/>
      <w:lvlText w:val="•"/>
      <w:lvlJc w:val="left"/>
      <w:pPr>
        <w:ind w:left="3180" w:hanging="360"/>
      </w:pPr>
      <w:rPr>
        <w:rFonts w:hint="default"/>
        <w:lang w:val="es-CO" w:eastAsia="en-US" w:bidi="ar-SA"/>
      </w:rPr>
    </w:lvl>
  </w:abstractNum>
  <w:abstractNum w:abstractNumId="3" w15:restartNumberingAfterBreak="0">
    <w:nsid w:val="76770BA8"/>
    <w:multiLevelType w:val="hybridMultilevel"/>
    <w:tmpl w:val="A2700DFA"/>
    <w:lvl w:ilvl="0" w:tplc="AF72522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0009"/>
        <w:w w:val="100"/>
        <w:sz w:val="18"/>
        <w:szCs w:val="18"/>
        <w:lang w:val="es-CO" w:eastAsia="en-US" w:bidi="ar-SA"/>
      </w:rPr>
    </w:lvl>
    <w:lvl w:ilvl="1" w:tplc="2B50FBAE">
      <w:numFmt w:val="bullet"/>
      <w:lvlText w:val="•"/>
      <w:lvlJc w:val="left"/>
      <w:pPr>
        <w:ind w:left="1359" w:hanging="360"/>
      </w:pPr>
      <w:rPr>
        <w:rFonts w:hint="default"/>
        <w:lang w:val="es-CO" w:eastAsia="en-US" w:bidi="ar-SA"/>
      </w:rPr>
    </w:lvl>
    <w:lvl w:ilvl="2" w:tplc="DBD28EB8">
      <w:numFmt w:val="bullet"/>
      <w:lvlText w:val="•"/>
      <w:lvlJc w:val="left"/>
      <w:pPr>
        <w:ind w:left="1898" w:hanging="360"/>
      </w:pPr>
      <w:rPr>
        <w:rFonts w:hint="default"/>
        <w:lang w:val="es-CO" w:eastAsia="en-US" w:bidi="ar-SA"/>
      </w:rPr>
    </w:lvl>
    <w:lvl w:ilvl="3" w:tplc="D4684B5A">
      <w:numFmt w:val="bullet"/>
      <w:lvlText w:val="•"/>
      <w:lvlJc w:val="left"/>
      <w:pPr>
        <w:ind w:left="2437" w:hanging="360"/>
      </w:pPr>
      <w:rPr>
        <w:rFonts w:hint="default"/>
        <w:lang w:val="es-CO" w:eastAsia="en-US" w:bidi="ar-SA"/>
      </w:rPr>
    </w:lvl>
    <w:lvl w:ilvl="4" w:tplc="515CC932">
      <w:numFmt w:val="bullet"/>
      <w:lvlText w:val="•"/>
      <w:lvlJc w:val="left"/>
      <w:pPr>
        <w:ind w:left="2976" w:hanging="360"/>
      </w:pPr>
      <w:rPr>
        <w:rFonts w:hint="default"/>
        <w:lang w:val="es-CO" w:eastAsia="en-US" w:bidi="ar-SA"/>
      </w:rPr>
    </w:lvl>
    <w:lvl w:ilvl="5" w:tplc="381ACA16">
      <w:numFmt w:val="bullet"/>
      <w:lvlText w:val="•"/>
      <w:lvlJc w:val="left"/>
      <w:pPr>
        <w:ind w:left="3516" w:hanging="360"/>
      </w:pPr>
      <w:rPr>
        <w:rFonts w:hint="default"/>
        <w:lang w:val="es-CO" w:eastAsia="en-US" w:bidi="ar-SA"/>
      </w:rPr>
    </w:lvl>
    <w:lvl w:ilvl="6" w:tplc="4E1E6B18">
      <w:numFmt w:val="bullet"/>
      <w:lvlText w:val="•"/>
      <w:lvlJc w:val="left"/>
      <w:pPr>
        <w:ind w:left="4055" w:hanging="360"/>
      </w:pPr>
      <w:rPr>
        <w:rFonts w:hint="default"/>
        <w:lang w:val="es-CO" w:eastAsia="en-US" w:bidi="ar-SA"/>
      </w:rPr>
    </w:lvl>
    <w:lvl w:ilvl="7" w:tplc="F820A5A4">
      <w:numFmt w:val="bullet"/>
      <w:lvlText w:val="•"/>
      <w:lvlJc w:val="left"/>
      <w:pPr>
        <w:ind w:left="4594" w:hanging="360"/>
      </w:pPr>
      <w:rPr>
        <w:rFonts w:hint="default"/>
        <w:lang w:val="es-CO" w:eastAsia="en-US" w:bidi="ar-SA"/>
      </w:rPr>
    </w:lvl>
    <w:lvl w:ilvl="8" w:tplc="1C683FF0">
      <w:numFmt w:val="bullet"/>
      <w:lvlText w:val="•"/>
      <w:lvlJc w:val="left"/>
      <w:pPr>
        <w:ind w:left="5133" w:hanging="360"/>
      </w:pPr>
      <w:rPr>
        <w:rFonts w:hint="default"/>
        <w:lang w:val="es-CO" w:eastAsia="en-US" w:bidi="ar-SA"/>
      </w:rPr>
    </w:lvl>
  </w:abstractNum>
  <w:abstractNum w:abstractNumId="4" w15:restartNumberingAfterBreak="0">
    <w:nsid w:val="7D7373CF"/>
    <w:multiLevelType w:val="hybridMultilevel"/>
    <w:tmpl w:val="5C2C7238"/>
    <w:lvl w:ilvl="0" w:tplc="5CC4427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0009"/>
        <w:w w:val="100"/>
        <w:sz w:val="18"/>
        <w:szCs w:val="18"/>
        <w:lang w:val="es-CO" w:eastAsia="en-US" w:bidi="ar-SA"/>
      </w:rPr>
    </w:lvl>
    <w:lvl w:ilvl="1" w:tplc="09C64120">
      <w:numFmt w:val="bullet"/>
      <w:lvlText w:val="•"/>
      <w:lvlJc w:val="left"/>
      <w:pPr>
        <w:ind w:left="1359" w:hanging="360"/>
      </w:pPr>
      <w:rPr>
        <w:rFonts w:hint="default"/>
        <w:lang w:val="es-CO" w:eastAsia="en-US" w:bidi="ar-SA"/>
      </w:rPr>
    </w:lvl>
    <w:lvl w:ilvl="2" w:tplc="D8DE6454">
      <w:numFmt w:val="bullet"/>
      <w:lvlText w:val="•"/>
      <w:lvlJc w:val="left"/>
      <w:pPr>
        <w:ind w:left="1898" w:hanging="360"/>
      </w:pPr>
      <w:rPr>
        <w:rFonts w:hint="default"/>
        <w:lang w:val="es-CO" w:eastAsia="en-US" w:bidi="ar-SA"/>
      </w:rPr>
    </w:lvl>
    <w:lvl w:ilvl="3" w:tplc="5FF6B68E">
      <w:numFmt w:val="bullet"/>
      <w:lvlText w:val="•"/>
      <w:lvlJc w:val="left"/>
      <w:pPr>
        <w:ind w:left="2437" w:hanging="360"/>
      </w:pPr>
      <w:rPr>
        <w:rFonts w:hint="default"/>
        <w:lang w:val="es-CO" w:eastAsia="en-US" w:bidi="ar-SA"/>
      </w:rPr>
    </w:lvl>
    <w:lvl w:ilvl="4" w:tplc="D6D42BC8">
      <w:numFmt w:val="bullet"/>
      <w:lvlText w:val="•"/>
      <w:lvlJc w:val="left"/>
      <w:pPr>
        <w:ind w:left="2976" w:hanging="360"/>
      </w:pPr>
      <w:rPr>
        <w:rFonts w:hint="default"/>
        <w:lang w:val="es-CO" w:eastAsia="en-US" w:bidi="ar-SA"/>
      </w:rPr>
    </w:lvl>
    <w:lvl w:ilvl="5" w:tplc="E0D85E1C">
      <w:numFmt w:val="bullet"/>
      <w:lvlText w:val="•"/>
      <w:lvlJc w:val="left"/>
      <w:pPr>
        <w:ind w:left="3516" w:hanging="360"/>
      </w:pPr>
      <w:rPr>
        <w:rFonts w:hint="default"/>
        <w:lang w:val="es-CO" w:eastAsia="en-US" w:bidi="ar-SA"/>
      </w:rPr>
    </w:lvl>
    <w:lvl w:ilvl="6" w:tplc="E51E4ACE">
      <w:numFmt w:val="bullet"/>
      <w:lvlText w:val="•"/>
      <w:lvlJc w:val="left"/>
      <w:pPr>
        <w:ind w:left="4055" w:hanging="360"/>
      </w:pPr>
      <w:rPr>
        <w:rFonts w:hint="default"/>
        <w:lang w:val="es-CO" w:eastAsia="en-US" w:bidi="ar-SA"/>
      </w:rPr>
    </w:lvl>
    <w:lvl w:ilvl="7" w:tplc="518E1F08">
      <w:numFmt w:val="bullet"/>
      <w:lvlText w:val="•"/>
      <w:lvlJc w:val="left"/>
      <w:pPr>
        <w:ind w:left="4594" w:hanging="360"/>
      </w:pPr>
      <w:rPr>
        <w:rFonts w:hint="default"/>
        <w:lang w:val="es-CO" w:eastAsia="en-US" w:bidi="ar-SA"/>
      </w:rPr>
    </w:lvl>
    <w:lvl w:ilvl="8" w:tplc="01988BB6">
      <w:numFmt w:val="bullet"/>
      <w:lvlText w:val="•"/>
      <w:lvlJc w:val="left"/>
      <w:pPr>
        <w:ind w:left="5133" w:hanging="360"/>
      </w:pPr>
      <w:rPr>
        <w:rFonts w:hint="default"/>
        <w:lang w:val="es-CO" w:eastAsia="en-US" w:bidi="ar-SA"/>
      </w:rPr>
    </w:lvl>
  </w:abstractNum>
  <w:abstractNum w:abstractNumId="5" w15:restartNumberingAfterBreak="0">
    <w:nsid w:val="7DBE3D39"/>
    <w:multiLevelType w:val="hybridMultilevel"/>
    <w:tmpl w:val="C49E9906"/>
    <w:lvl w:ilvl="0" w:tplc="F1EA349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0009"/>
        <w:w w:val="100"/>
        <w:sz w:val="18"/>
        <w:szCs w:val="18"/>
        <w:lang w:val="es-CO" w:eastAsia="en-US" w:bidi="ar-SA"/>
      </w:rPr>
    </w:lvl>
    <w:lvl w:ilvl="1" w:tplc="83F83446">
      <w:numFmt w:val="bullet"/>
      <w:lvlText w:val="•"/>
      <w:lvlJc w:val="left"/>
      <w:pPr>
        <w:ind w:left="1359" w:hanging="360"/>
      </w:pPr>
      <w:rPr>
        <w:rFonts w:hint="default"/>
        <w:lang w:val="es-CO" w:eastAsia="en-US" w:bidi="ar-SA"/>
      </w:rPr>
    </w:lvl>
    <w:lvl w:ilvl="2" w:tplc="F0464FB6">
      <w:numFmt w:val="bullet"/>
      <w:lvlText w:val="•"/>
      <w:lvlJc w:val="left"/>
      <w:pPr>
        <w:ind w:left="1898" w:hanging="360"/>
      </w:pPr>
      <w:rPr>
        <w:rFonts w:hint="default"/>
        <w:lang w:val="es-CO" w:eastAsia="en-US" w:bidi="ar-SA"/>
      </w:rPr>
    </w:lvl>
    <w:lvl w:ilvl="3" w:tplc="49F47458">
      <w:numFmt w:val="bullet"/>
      <w:lvlText w:val="•"/>
      <w:lvlJc w:val="left"/>
      <w:pPr>
        <w:ind w:left="2437" w:hanging="360"/>
      </w:pPr>
      <w:rPr>
        <w:rFonts w:hint="default"/>
        <w:lang w:val="es-CO" w:eastAsia="en-US" w:bidi="ar-SA"/>
      </w:rPr>
    </w:lvl>
    <w:lvl w:ilvl="4" w:tplc="CAC6A694">
      <w:numFmt w:val="bullet"/>
      <w:lvlText w:val="•"/>
      <w:lvlJc w:val="left"/>
      <w:pPr>
        <w:ind w:left="2976" w:hanging="360"/>
      </w:pPr>
      <w:rPr>
        <w:rFonts w:hint="default"/>
        <w:lang w:val="es-CO" w:eastAsia="en-US" w:bidi="ar-SA"/>
      </w:rPr>
    </w:lvl>
    <w:lvl w:ilvl="5" w:tplc="FAF4F01A">
      <w:numFmt w:val="bullet"/>
      <w:lvlText w:val="•"/>
      <w:lvlJc w:val="left"/>
      <w:pPr>
        <w:ind w:left="3516" w:hanging="360"/>
      </w:pPr>
      <w:rPr>
        <w:rFonts w:hint="default"/>
        <w:lang w:val="es-CO" w:eastAsia="en-US" w:bidi="ar-SA"/>
      </w:rPr>
    </w:lvl>
    <w:lvl w:ilvl="6" w:tplc="954C2DC2">
      <w:numFmt w:val="bullet"/>
      <w:lvlText w:val="•"/>
      <w:lvlJc w:val="left"/>
      <w:pPr>
        <w:ind w:left="4055" w:hanging="360"/>
      </w:pPr>
      <w:rPr>
        <w:rFonts w:hint="default"/>
        <w:lang w:val="es-CO" w:eastAsia="en-US" w:bidi="ar-SA"/>
      </w:rPr>
    </w:lvl>
    <w:lvl w:ilvl="7" w:tplc="F834981C">
      <w:numFmt w:val="bullet"/>
      <w:lvlText w:val="•"/>
      <w:lvlJc w:val="left"/>
      <w:pPr>
        <w:ind w:left="4594" w:hanging="360"/>
      </w:pPr>
      <w:rPr>
        <w:rFonts w:hint="default"/>
        <w:lang w:val="es-CO" w:eastAsia="en-US" w:bidi="ar-SA"/>
      </w:rPr>
    </w:lvl>
    <w:lvl w:ilvl="8" w:tplc="1694B108">
      <w:numFmt w:val="bullet"/>
      <w:lvlText w:val="•"/>
      <w:lvlJc w:val="left"/>
      <w:pPr>
        <w:ind w:left="5133" w:hanging="360"/>
      </w:pPr>
      <w:rPr>
        <w:rFonts w:hint="default"/>
        <w:lang w:val="es-CO" w:eastAsia="en-US" w:bidi="ar-SA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595"/>
    <w:rsid w:val="000811DC"/>
    <w:rsid w:val="00105828"/>
    <w:rsid w:val="001238F5"/>
    <w:rsid w:val="0018642A"/>
    <w:rsid w:val="00214CB5"/>
    <w:rsid w:val="00296595"/>
    <w:rsid w:val="005A039E"/>
    <w:rsid w:val="005B65C0"/>
    <w:rsid w:val="007434F8"/>
    <w:rsid w:val="0085276E"/>
    <w:rsid w:val="00AC5CA7"/>
    <w:rsid w:val="00B46A47"/>
    <w:rsid w:val="00BD429E"/>
    <w:rsid w:val="00C44559"/>
    <w:rsid w:val="00D20BF8"/>
    <w:rsid w:val="00D5633B"/>
    <w:rsid w:val="00D5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9FEDA"/>
  <w15:docId w15:val="{011E7377-49EB-4D80-BA51-5C39167A9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 Light" w:eastAsia="Calibri Light" w:hAnsi="Calibri Light" w:cs="Calibri Light"/>
      <w:lang w:val="es-CO"/>
    </w:rPr>
  </w:style>
  <w:style w:type="paragraph" w:styleId="Ttulo1">
    <w:name w:val="heading 1"/>
    <w:basedOn w:val="Normal"/>
    <w:uiPriority w:val="9"/>
    <w:qFormat/>
    <w:pPr>
      <w:ind w:left="495"/>
      <w:outlineLvl w:val="0"/>
    </w:p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039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039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90" w:hanging="496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Standard">
    <w:name w:val="Standard"/>
    <w:link w:val="StandardCar"/>
    <w:qFormat/>
    <w:rsid w:val="00C44559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s-CO" w:eastAsia="zh-CN"/>
    </w:rPr>
  </w:style>
  <w:style w:type="character" w:customStyle="1" w:styleId="StandardCar">
    <w:name w:val="Standard Car"/>
    <w:link w:val="Standard"/>
    <w:locked/>
    <w:rsid w:val="00C44559"/>
    <w:rPr>
      <w:rFonts w:ascii="Times New Roman" w:eastAsia="Times New Roman" w:hAnsi="Times New Roman" w:cs="Times New Roman"/>
      <w:kern w:val="3"/>
      <w:sz w:val="20"/>
      <w:szCs w:val="20"/>
      <w:lang w:val="es-CO" w:eastAsia="zh-CN"/>
    </w:rPr>
  </w:style>
  <w:style w:type="table" w:styleId="Tablaconcuadrcula">
    <w:name w:val="Table Grid"/>
    <w:basedOn w:val="Tablanormal"/>
    <w:uiPriority w:val="39"/>
    <w:rsid w:val="000811DC"/>
    <w:pPr>
      <w:widowControl/>
      <w:autoSpaceDE/>
      <w:autoSpaceDN/>
    </w:pPr>
    <w:rPr>
      <w:rFonts w:ascii="Times New Roman" w:eastAsia="Times New Roman" w:hAnsi="Times New Roman" w:cs="Lohit Hindi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5A039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039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5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756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Bladimir Rincon Rincon</dc:creator>
  <cp:lastModifiedBy>Microsoft Office User</cp:lastModifiedBy>
  <cp:revision>2</cp:revision>
  <dcterms:created xsi:type="dcterms:W3CDTF">2026-09-09T21:58:00Z</dcterms:created>
  <dcterms:modified xsi:type="dcterms:W3CDTF">2026-09-09T21:58:00Z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2022-11-04T00:00:00Z</vt:filetime>
  </property>
</Properties>
</file>