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MATRIZ 2 – INDICADORES FINANCIEROS Y ORGANIZACIONALES</w:t>
      </w:r>
    </w:p>
    <w:p w:rsidR="00000000" w:rsidDel="00000000" w:rsidP="00000000" w:rsidRDefault="00000000" w:rsidRPr="00000000" w14:paraId="00000002">
      <w:pPr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Todos los proponentes acreditarán los siguientes indicadores: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910.0" w:type="dxa"/>
        <w:jc w:val="left"/>
        <w:tblInd w:w="22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00"/>
        <w:gridCol w:w="2280"/>
        <w:gridCol w:w="30"/>
        <w:tblGridChange w:id="0">
          <w:tblGrid>
            <w:gridCol w:w="2600"/>
            <w:gridCol w:w="2280"/>
            <w:gridCol w:w="3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shd w:fill="3a3939" w:val="clear"/>
            <w:vAlign w:val="center"/>
          </w:tcPr>
          <w:p w:rsidR="00000000" w:rsidDel="00000000" w:rsidP="00000000" w:rsidRDefault="00000000" w:rsidRPr="00000000" w14:paraId="00000007">
            <w:pPr>
              <w:ind w:right="4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Indicador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3a3939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Valor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ind w:right="2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Índice de Liquidez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sdt>
              <w:sdtPr>
                <w:id w:val="1822958466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3a3939"/>
                    <w:sz w:val="20"/>
                    <w:szCs w:val="20"/>
                    <w:rtl w:val="0"/>
                  </w:rPr>
                  <w:t xml:space="preserve">≥1,2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ind w:right="2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Índice de Endeudamiento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sdt>
              <w:sdtPr>
                <w:id w:val="-482961436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3a3939"/>
                    <w:sz w:val="20"/>
                    <w:szCs w:val="20"/>
                    <w:rtl w:val="0"/>
                  </w:rPr>
                  <w:t xml:space="preserve">≤ 70%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ind w:right="4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Razón de Cobertura de Intereses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sdt>
              <w:sdtPr>
                <w:id w:val="-742384853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3a3939"/>
                    <w:sz w:val="20"/>
                    <w:szCs w:val="20"/>
                    <w:rtl w:val="0"/>
                  </w:rPr>
                  <w:t xml:space="preserve">≥ 1,5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3">
            <w:pPr>
              <w:ind w:right="2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Capital de Trabajo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Definido en los Pliegos de Condiciones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ind w:right="4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Rentabilidad del Patrimonio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sdt>
              <w:sdtPr>
                <w:id w:val="-1697434646"/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3a3939"/>
                    <w:sz w:val="20"/>
                    <w:szCs w:val="20"/>
                    <w:rtl w:val="0"/>
                  </w:rPr>
                  <w:t xml:space="preserve">≥ 0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ind w:right="2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a3939"/>
                <w:sz w:val="20"/>
                <w:szCs w:val="20"/>
                <w:rtl w:val="0"/>
              </w:rPr>
              <w:t xml:space="preserve">Rentabilidad del Activo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sdt>
              <w:sdtPr>
                <w:id w:val="-1002856669"/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3a3939"/>
                    <w:sz w:val="20"/>
                    <w:szCs w:val="20"/>
                    <w:rtl w:val="0"/>
                  </w:rPr>
                  <w:t xml:space="preserve">≥ 0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5840" w:w="12240" w:orient="portrait"/>
      <w:pgMar w:bottom="1418" w:top="1418" w:left="1701" w:right="1701" w:header="851" w:footer="85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2645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645"/>
      <w:tblGridChange w:id="0">
        <w:tblGrid>
          <w:gridCol w:w="2645"/>
        </w:tblGrid>
      </w:tblGridChange>
    </w:tblGrid>
    <w:tr>
      <w:trPr>
        <w:cantSplit w:val="0"/>
        <w:trHeight w:val="28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2D">
          <w:pPr>
            <w:ind w:left="11" w:hanging="11"/>
            <w:jc w:val="center"/>
            <w:rPr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b w:val="1"/>
              <w:bCs w:val="1"/>
              <w:sz w:val="16"/>
              <w:szCs w:val="16"/>
              <w:highlight w:val="lightGray"/>
              <w:rtl w:val="0"/>
            </w:rPr>
            <w:t xml:space="preserve">IDU-SAMC-DTAF-002-2026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0" distR="0">
          <wp:extent cx="1562642" cy="365821"/>
          <wp:effectExtent b="0" l="0" r="0" t="0"/>
          <wp:docPr id="31847084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0" distR="0">
          <wp:extent cx="5607050" cy="362585"/>
          <wp:effectExtent b="0" l="0" r="0" t="0"/>
          <wp:docPr id="318470844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4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4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widowControl w:val="0"/>
      <w:tabs>
        <w:tab w:val="left" w:leader="none" w:pos="7780"/>
      </w:tabs>
      <w:ind w:right="-23"/>
      <w:rPr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1500803" cy="616644"/>
          <wp:effectExtent b="0" l="0" r="0" t="0"/>
          <wp:docPr id="31847084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00803" cy="61664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Style w:val="Heading1"/>
      <w:rPr/>
    </w:pPr>
    <w:r w:rsidDel="00000000" w:rsidR="00000000" w:rsidRPr="00000000">
      <w:rPr>
        <w:rtl w:val="0"/>
      </w:rPr>
      <w:t xml:space="preserve">TÍTULO DEL DOCUMENTO</w:t>
    </w:r>
  </w:p>
  <w:p w:rsidR="00000000" w:rsidDel="00000000" w:rsidP="00000000" w:rsidRDefault="00000000" w:rsidRPr="00000000" w14:paraId="0000002B">
    <w:pPr>
      <w:rPr>
        <w:color w:val="4e4d4d"/>
      </w:rPr>
    </w:pPr>
    <w:r w:rsidDel="00000000" w:rsidR="00000000" w:rsidRPr="00000000">
      <w:rPr>
        <w:color w:val="4e4d4d"/>
        <w:rtl w:val="0"/>
      </w:rPr>
      <w:t xml:space="preserve">_______________________________________________________________________________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-MX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  <w:jc w:val="both"/>
    </w:pPr>
    <w:rPr>
      <w:rFonts w:ascii="Arial" w:cs="Arial" w:eastAsia="Arial" w:hAnsi="Arial"/>
      <w:b w:val="1"/>
      <w:bCs w:val="1"/>
      <w:color w:val="4e4d4d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720" w:hanging="360"/>
    </w:pPr>
    <w:rPr>
      <w:rFonts w:ascii="Arial" w:cs="Arial" w:eastAsia="Arial" w:hAnsi="Arial"/>
      <w:b w:val="1"/>
      <w:bCs w:val="1"/>
      <w:color w:val="4e4d4d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Arial" w:cs="Arial" w:eastAsia="Arial" w:hAnsi="Arial"/>
      <w:b w:val="1"/>
      <w:bCs w:val="1"/>
      <w:color w:val="1a181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  <w:ind w:left="1068" w:hanging="360"/>
    </w:pPr>
    <w:rPr>
      <w:rFonts w:ascii="Arial" w:cs="Arial" w:eastAsia="Arial" w:hAnsi="Arial"/>
      <w:color w:val="4e4d4d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 w:val="1"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F2C35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F2C35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F56D6D"/>
    <w:pPr>
      <w:spacing w:after="100" w:afterAutospacing="1" w:before="100" w:beforeAutospacing="1"/>
    </w:pPr>
    <w:rPr>
      <w:rFonts w:ascii="Times New Roman" w:cs="Times New Roman" w:eastAsia="Times New Roman" w:hAnsi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 w:val="1"/>
    <w:rsid w:val="00F56D6D"/>
    <w:pPr>
      <w:jc w:val="both"/>
    </w:pPr>
    <w:rPr>
      <w:b w:val="1"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cstheme="majorBidi" w:eastAsiaTheme="majorEastAsia" w:hAnsiTheme="majorHAnsi"/>
      <w:b w:val="1"/>
      <w:bCs w:val="1"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cstheme="majorBidi" w:eastAsiaTheme="majorEastAsia" w:hAnsiTheme="majorHAnsi"/>
      <w:b w:val="1"/>
      <w:bCs w:val="1"/>
      <w:color w:val="4e4d4d" w:themeColor="background2"/>
      <w:sz w:val="20"/>
      <w:szCs w:val="26"/>
    </w:rPr>
  </w:style>
  <w:style w:type="character" w:styleId="TtuloCar" w:customStyle="1">
    <w:name w:val="Título Car"/>
    <w:aliases w:val="Título 3 CCE Car"/>
    <w:basedOn w:val="Fuentedeprrafopredeter"/>
    <w:link w:val="Ttulo"/>
    <w:uiPriority w:val="10"/>
    <w:rsid w:val="00F56D6D"/>
    <w:rPr>
      <w:rFonts w:asciiTheme="majorHAnsi" w:cstheme="majorBidi" w:eastAsiaTheme="majorEastAsia" w:hAnsiTheme="majorHAnsi"/>
      <w:color w:val="4e4d4d" w:themeColor="background2"/>
      <w:spacing w:val="5"/>
      <w:kern w:val="28"/>
      <w:sz w:val="20"/>
      <w:szCs w:val="52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cstheme="majorBidi" w:eastAsiaTheme="majorEastAsia" w:hAnsiTheme="majorHAnsi"/>
      <w:b w:val="1"/>
      <w:bCs w:val="1"/>
      <w:color w:val="1a1818" w:themeColor="accent1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cstheme="majorBidi" w:eastAsiaTheme="majorEastAsia" w:hAnsiTheme="majorHAnsi"/>
      <w:i w:val="1"/>
      <w:iCs w:val="1"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 w:val="1"/>
    <w:rsid w:val="00B30435"/>
    <w:pPr>
      <w:ind w:left="720"/>
      <w:contextualSpacing w:val="1"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basedOn w:val="Fuentedeprrafopredeter"/>
    <w:uiPriority w:val="99"/>
    <w:unhideWhenUsed w:val="1"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after="100" w:afterAutospacing="1" w:before="100" w:beforeAutospacing="1"/>
    </w:pPr>
    <w:rPr>
      <w:rFonts w:ascii="Times New Roman" w:cs="Times New Roman" w:eastAsia="Times New Roman" w:hAnsi="Times New Roman"/>
      <w:szCs w:val="24"/>
      <w:lang w:eastAsia="es-CO" w:val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B301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B3011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B3011"/>
    <w:rPr>
      <w:b w:val="1"/>
      <w:bCs w:val="1"/>
      <w:sz w:val="20"/>
      <w:szCs w:val="20"/>
      <w:lang w:val="es-MX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Cuadrculadetablaclara11" w:customStyle="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BF5D7D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BF5D7D"/>
    <w:rPr>
      <w:color w:val="2b579a"/>
      <w:shd w:color="auto" w:fill="e1dfdd" w:val="clear"/>
    </w:rPr>
  </w:style>
  <w:style w:type="paragraph" w:styleId="Revisin">
    <w:name w:val="Revision"/>
    <w:hidden w:val="1"/>
    <w:uiPriority w:val="99"/>
    <w:semiHidden w:val="1"/>
    <w:rsid w:val="007A38DF"/>
    <w:pPr>
      <w:spacing w:after="0" w:line="240" w:lineRule="auto"/>
    </w:pPr>
    <w:rPr>
      <w:sz w:val="24"/>
      <w:lang w:val="es-MX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3F5BA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rFonts w:ascii="Arial" w:cs="Arial" w:eastAsia="Arial" w:hAnsi="Arial"/>
      <w:i w:val="1"/>
      <w:iCs w:val="1"/>
      <w:color w:val="1a181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gAhx5viohThL3IuKX4DBwncVFw==">CgMxLjAaJAoBMBIfCh0IB0IZCgVBcmlhbBIQQXJpYWwgVW5pY29kZSBNUxokCgExEh8KHQgHQhkKBUFyaWFsEhBBcmlhbCBVbmljb2RlIE1TGiQKATISHwodCAdCGQoFQXJpYWwSEEFyaWFsIFVuaWNvZGUgTVMaJAoBMxIfCh0IB0IZCgVBcmlhbBIQQXJpYWwgVW5pY29kZSBNUxokCgE0Eh8KHQgHQhkKBUFyaWFsEhBBcmlhbCBVbmljb2RlIE1TOAByITFYSjlYcTR2a2lKTlNFRHgyMDFyM1hVLWp1QUFDM2cy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2026-09-07T16:59:00Z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2.29242E7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