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Default Extension="jpeg" ContentType="image/jpeg"/>
  <Override PartName="/word/footer1.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188"/>
        <w:rPr>
          <w:rFonts w:ascii="Times New Roman"/>
        </w:rPr>
      </w:pPr>
    </w:p>
    <w:p>
      <w:pPr>
        <w:pStyle w:val="BodyText"/>
        <w:tabs>
          <w:tab w:pos="3844" w:val="left" w:leader="none"/>
          <w:tab w:pos="5486" w:val="left" w:leader="none"/>
          <w:tab w:pos="7583" w:val="left" w:leader="none"/>
        </w:tabs>
        <w:spacing w:before="1"/>
        <w:ind w:left="412" w:right="412"/>
        <w:jc w:val="both"/>
      </w:pPr>
      <w:r>
        <w:rPr/>
        <w:t>Yo,</w:t>
      </w:r>
      <w:r>
        <w:rPr>
          <w:spacing w:val="49"/>
        </w:rPr>
        <w:t> </w:t>
      </w:r>
      <w:r>
        <w:rPr>
          <w:rFonts w:ascii="Times New Roman" w:hAnsi="Times New Roman"/>
          <w:u w:val="single"/>
        </w:rPr>
        <w:tab/>
        <w:tab/>
      </w:r>
      <w:r>
        <w:rPr/>
        <w:t>,</w:t>
      </w:r>
      <w:r>
        <w:rPr>
          <w:spacing w:val="40"/>
        </w:rPr>
        <w:t> </w:t>
      </w:r>
      <w:r>
        <w:rPr/>
        <w:t>mayor de edad, identificado (a) con la cédula de ciudadanía</w:t>
      </w:r>
      <w:r>
        <w:rPr>
          <w:spacing w:val="62"/>
        </w:rPr>
        <w:t>   </w:t>
      </w:r>
      <w:r>
        <w:rPr>
          <w:spacing w:val="-5"/>
        </w:rPr>
        <w:t>No.</w:t>
      </w:r>
      <w:r>
        <w:rPr>
          <w:rFonts w:ascii="Times New Roman" w:hAnsi="Times New Roman"/>
          <w:u w:val="single"/>
        </w:rPr>
        <w:tab/>
      </w:r>
      <w:r>
        <w:rPr/>
        <w:t>,</w:t>
      </w:r>
      <w:r>
        <w:rPr>
          <w:spacing w:val="80"/>
          <w:w w:val="150"/>
        </w:rPr>
        <w:t>  </w:t>
      </w:r>
      <w:r>
        <w:rPr/>
        <w:t>expedida</w:t>
      </w:r>
      <w:r>
        <w:rPr>
          <w:spacing w:val="80"/>
          <w:w w:val="150"/>
        </w:rPr>
        <w:t>  </w:t>
      </w:r>
      <w:r>
        <w:rPr/>
        <w:t>en</w:t>
      </w:r>
      <w:r>
        <w:rPr>
          <w:spacing w:val="310"/>
        </w:rPr>
        <w:t> </w:t>
      </w:r>
      <w:r>
        <w:rPr>
          <w:rFonts w:ascii="Times New Roman" w:hAnsi="Times New Roman"/>
          <w:u w:val="single"/>
        </w:rPr>
        <w:tab/>
      </w:r>
      <w:r>
        <w:rPr/>
        <w:t>,</w:t>
      </w:r>
      <w:r>
        <w:rPr>
          <w:spacing w:val="64"/>
        </w:rPr>
        <w:t>   </w:t>
      </w:r>
      <w:r>
        <w:rPr/>
        <w:t>en</w:t>
      </w:r>
      <w:r>
        <w:rPr>
          <w:spacing w:val="65"/>
        </w:rPr>
        <w:t>   </w:t>
      </w:r>
      <w:r>
        <w:rPr/>
        <w:t>mi</w:t>
      </w:r>
      <w:r>
        <w:rPr>
          <w:spacing w:val="64"/>
        </w:rPr>
        <w:t>   </w:t>
      </w:r>
      <w:r>
        <w:rPr/>
        <w:t>calidad</w:t>
      </w:r>
      <w:r>
        <w:rPr>
          <w:spacing w:val="65"/>
        </w:rPr>
        <w:t>   </w:t>
      </w:r>
      <w:r>
        <w:rPr>
          <w:spacing w:val="-5"/>
        </w:rPr>
        <w:t>de</w:t>
      </w:r>
    </w:p>
    <w:p>
      <w:pPr>
        <w:pStyle w:val="BodyText"/>
        <w:tabs>
          <w:tab w:pos="3539" w:val="left" w:leader="none"/>
        </w:tabs>
        <w:ind w:left="412" w:right="357"/>
        <w:jc w:val="both"/>
      </w:pPr>
      <w:r>
        <w:rPr>
          <w:rFonts w:ascii="Times New Roman" w:hAnsi="Times New Roman"/>
          <w:u w:val="single"/>
        </w:rPr>
        <w:tab/>
      </w:r>
      <w:r>
        <w:rPr/>
        <w:t>, de</w:t>
      </w:r>
      <w:r>
        <w:rPr>
          <w:spacing w:val="-1"/>
        </w:rPr>
        <w:t> </w:t>
      </w:r>
      <w:r>
        <w:rPr/>
        <w:t>la Agencia</w:t>
      </w:r>
      <w:r>
        <w:rPr>
          <w:spacing w:val="-1"/>
        </w:rPr>
        <w:t> </w:t>
      </w:r>
      <w:r>
        <w:rPr/>
        <w:t>de</w:t>
      </w:r>
      <w:r>
        <w:rPr>
          <w:spacing w:val="-1"/>
        </w:rPr>
        <w:t> </w:t>
      </w:r>
      <w:r>
        <w:rPr/>
        <w:t>Desarrollo Rural,</w:t>
      </w:r>
      <w:r>
        <w:rPr>
          <w:spacing w:val="-3"/>
        </w:rPr>
        <w:t> </w:t>
      </w:r>
      <w:r>
        <w:rPr/>
        <w:t>de manera</w:t>
      </w:r>
      <w:r>
        <w:rPr>
          <w:spacing w:val="-1"/>
        </w:rPr>
        <w:t> </w:t>
      </w:r>
      <w:r>
        <w:rPr/>
        <w:t>voluntaria y</w:t>
      </w:r>
      <w:r>
        <w:rPr>
          <w:spacing w:val="-2"/>
        </w:rPr>
        <w:t> </w:t>
      </w:r>
      <w:r>
        <w:rPr/>
        <w:t>libre</w:t>
      </w:r>
      <w:r>
        <w:rPr>
          <w:spacing w:val="-1"/>
        </w:rPr>
        <w:t> </w:t>
      </w:r>
      <w:r>
        <w:rPr/>
        <w:t>de coacción, coerción, amenaza, dádiva, promesa remuneratoria, directa o indirecta, acepto mediante la suscripción de este documento como obligación unilateral a favor de la </w:t>
      </w:r>
      <w:r>
        <w:rPr>
          <w:rFonts w:ascii="Arial" w:hAnsi="Arial"/>
          <w:b/>
        </w:rPr>
        <w:t>AGENCIA DE DESARROLLO RURAL </w:t>
      </w:r>
      <w:r>
        <w:rPr/>
        <w:t>el compromiso de transparencia y buen trato que se regula a través de las siguientes cláusulas:</w:t>
      </w:r>
    </w:p>
    <w:p>
      <w:pPr>
        <w:pStyle w:val="BodyText"/>
      </w:pPr>
    </w:p>
    <w:p>
      <w:pPr>
        <w:pStyle w:val="BodyText"/>
        <w:spacing w:before="17"/>
      </w:pPr>
    </w:p>
    <w:p>
      <w:pPr>
        <w:pStyle w:val="Heading1"/>
        <w:numPr>
          <w:ilvl w:val="0"/>
          <w:numId w:val="1"/>
        </w:numPr>
        <w:tabs>
          <w:tab w:pos="839" w:val="left" w:leader="none"/>
        </w:tabs>
        <w:spacing w:line="240" w:lineRule="auto" w:before="0" w:after="0"/>
        <w:ind w:left="839" w:right="0" w:hanging="427"/>
        <w:jc w:val="left"/>
      </w:pPr>
      <w:r>
        <w:rPr/>
        <w:t>CON</w:t>
      </w:r>
      <w:r>
        <w:rPr>
          <w:spacing w:val="-8"/>
        </w:rPr>
        <w:t> </w:t>
      </w:r>
      <w:r>
        <w:rPr/>
        <w:t>RELACIÓN</w:t>
      </w:r>
      <w:r>
        <w:rPr>
          <w:spacing w:val="-5"/>
        </w:rPr>
        <w:t> </w:t>
      </w:r>
      <w:r>
        <w:rPr/>
        <w:t>AL</w:t>
      </w:r>
      <w:r>
        <w:rPr>
          <w:spacing w:val="-2"/>
        </w:rPr>
        <w:t> </w:t>
      </w:r>
      <w:r>
        <w:rPr/>
        <w:t>BUEN</w:t>
      </w:r>
      <w:r>
        <w:rPr>
          <w:spacing w:val="-5"/>
        </w:rPr>
        <w:t> </w:t>
      </w:r>
      <w:r>
        <w:rPr>
          <w:spacing w:val="-2"/>
        </w:rPr>
        <w:t>TRATO:</w:t>
      </w:r>
    </w:p>
    <w:p>
      <w:pPr>
        <w:pStyle w:val="BodyText"/>
        <w:spacing w:before="37"/>
        <w:rPr>
          <w:rFonts w:ascii="Arial"/>
          <w:b/>
        </w:rPr>
      </w:pPr>
    </w:p>
    <w:p>
      <w:pPr>
        <w:pStyle w:val="ListParagraph"/>
        <w:numPr>
          <w:ilvl w:val="1"/>
          <w:numId w:val="1"/>
        </w:numPr>
        <w:tabs>
          <w:tab w:pos="838" w:val="left" w:leader="none"/>
          <w:tab w:pos="840" w:val="left" w:leader="none"/>
        </w:tabs>
        <w:spacing w:line="259" w:lineRule="auto" w:before="0" w:after="0"/>
        <w:ind w:left="840" w:right="414" w:hanging="284"/>
        <w:jc w:val="both"/>
        <w:rPr>
          <w:sz w:val="20"/>
        </w:rPr>
      </w:pPr>
      <w:r>
        <w:rPr>
          <w:sz w:val="20"/>
        </w:rPr>
        <w:t>En tanto los ciudadanos, colaboradores, usuarios, los compañeros y las partes interesadas son los destinatarios y la razón de ser de la actividad misional de la Agencia, enfatizo la importancia de promover un enfoque positivo y proactivo hacia el buen trato con aquellos,</w:t>
      </w:r>
    </w:p>
    <w:p>
      <w:pPr>
        <w:pStyle w:val="BodyText"/>
        <w:spacing w:before="18"/>
      </w:pPr>
    </w:p>
    <w:p>
      <w:pPr>
        <w:pStyle w:val="BodyText"/>
        <w:spacing w:before="1"/>
        <w:ind w:left="840"/>
        <w:jc w:val="both"/>
      </w:pPr>
      <w:r>
        <w:rPr/>
        <w:t>Por</w:t>
      </w:r>
      <w:r>
        <w:rPr>
          <w:spacing w:val="-7"/>
        </w:rPr>
        <w:t> </w:t>
      </w:r>
      <w:r>
        <w:rPr/>
        <w:t>lo</w:t>
      </w:r>
      <w:r>
        <w:rPr>
          <w:spacing w:val="-3"/>
        </w:rPr>
        <w:t> </w:t>
      </w:r>
      <w:r>
        <w:rPr/>
        <w:t>que</w:t>
      </w:r>
      <w:r>
        <w:rPr>
          <w:spacing w:val="-6"/>
        </w:rPr>
        <w:t> </w:t>
      </w:r>
      <w:r>
        <w:rPr/>
        <w:t>baso</w:t>
      </w:r>
      <w:r>
        <w:rPr>
          <w:spacing w:val="-5"/>
        </w:rPr>
        <w:t> </w:t>
      </w:r>
      <w:r>
        <w:rPr/>
        <w:t>mi</w:t>
      </w:r>
      <w:r>
        <w:rPr>
          <w:spacing w:val="-8"/>
        </w:rPr>
        <w:t> </w:t>
      </w:r>
      <w:r>
        <w:rPr/>
        <w:t>relacionamiento</w:t>
      </w:r>
      <w:r>
        <w:rPr>
          <w:spacing w:val="-6"/>
        </w:rPr>
        <w:t> </w:t>
      </w:r>
      <w:r>
        <w:rPr/>
        <w:t>en</w:t>
      </w:r>
      <w:r>
        <w:rPr>
          <w:spacing w:val="-6"/>
        </w:rPr>
        <w:t> </w:t>
      </w:r>
      <w:r>
        <w:rPr/>
        <w:t>los</w:t>
      </w:r>
      <w:r>
        <w:rPr>
          <w:spacing w:val="-3"/>
        </w:rPr>
        <w:t> </w:t>
      </w:r>
      <w:r>
        <w:rPr/>
        <w:t>siguientes</w:t>
      </w:r>
      <w:r>
        <w:rPr>
          <w:spacing w:val="-7"/>
        </w:rPr>
        <w:t> </w:t>
      </w:r>
      <w:r>
        <w:rPr>
          <w:spacing w:val="-2"/>
        </w:rPr>
        <w:t>valores:</w:t>
      </w:r>
    </w:p>
    <w:p>
      <w:pPr>
        <w:pStyle w:val="BodyText"/>
        <w:spacing w:before="36"/>
      </w:pPr>
    </w:p>
    <w:p>
      <w:pPr>
        <w:pStyle w:val="BodyText"/>
        <w:spacing w:line="256" w:lineRule="auto"/>
        <w:ind w:left="840" w:right="414"/>
        <w:jc w:val="both"/>
      </w:pPr>
      <w:r>
        <w:rPr>
          <w:rFonts w:ascii="Arial" w:hAnsi="Arial"/>
          <w:b/>
        </w:rPr>
        <w:t>RESPETO. </w:t>
      </w:r>
      <w:r>
        <w:rPr/>
        <w:t>Implica mirar a las personas como dignas de cortesía, consideración, atención y velar por sus </w:t>
      </w:r>
      <w:r>
        <w:rPr>
          <w:spacing w:val="-2"/>
        </w:rPr>
        <w:t>derechos.</w:t>
      </w:r>
    </w:p>
    <w:p>
      <w:pPr>
        <w:pStyle w:val="BodyText"/>
        <w:spacing w:before="22"/>
      </w:pPr>
    </w:p>
    <w:p>
      <w:pPr>
        <w:pStyle w:val="BodyText"/>
        <w:spacing w:line="256" w:lineRule="auto"/>
        <w:ind w:left="840" w:right="414"/>
        <w:jc w:val="both"/>
      </w:pPr>
      <w:r>
        <w:rPr>
          <w:rFonts w:ascii="Arial" w:hAnsi="Arial"/>
          <w:b/>
        </w:rPr>
        <w:t>IGUALDAD. </w:t>
      </w:r>
      <w:r>
        <w:rPr/>
        <w:t>Esto es, relacionarme con consideración, promoviendo la diversidad, la inclusión sin importar raza, creencia, origen, género, orientación sexual u otra característica de la persona.</w:t>
      </w:r>
    </w:p>
    <w:p>
      <w:pPr>
        <w:pStyle w:val="BodyText"/>
        <w:spacing w:before="22"/>
      </w:pPr>
    </w:p>
    <w:p>
      <w:pPr>
        <w:pStyle w:val="BodyText"/>
        <w:spacing w:line="259" w:lineRule="auto"/>
        <w:ind w:left="840" w:right="412"/>
        <w:jc w:val="both"/>
      </w:pPr>
      <w:r>
        <w:rPr>
          <w:rFonts w:ascii="Arial" w:hAnsi="Arial"/>
          <w:b/>
        </w:rPr>
        <w:t>EMPATIA. </w:t>
      </w:r>
      <w:r>
        <w:rPr/>
        <w:t>Comprender las necesidades, percepciones y preocupaciones que nos planteen, sin prejuicios ni valoraciones discriminatorias, mostrándole que como individuo importa y que nos interesa colaborar en</w:t>
      </w:r>
      <w:r>
        <w:rPr>
          <w:spacing w:val="40"/>
        </w:rPr>
        <w:t> </w:t>
      </w:r>
      <w:r>
        <w:rPr/>
        <w:t>la resolución de su propósito.</w:t>
      </w:r>
    </w:p>
    <w:p>
      <w:pPr>
        <w:pStyle w:val="BodyText"/>
        <w:spacing w:before="18"/>
      </w:pPr>
    </w:p>
    <w:p>
      <w:pPr>
        <w:pStyle w:val="BodyText"/>
        <w:spacing w:line="256" w:lineRule="auto" w:before="1"/>
        <w:ind w:left="840" w:right="415"/>
        <w:jc w:val="both"/>
      </w:pPr>
      <w:r>
        <w:rPr>
          <w:rFonts w:ascii="Arial" w:hAnsi="Arial"/>
          <w:b/>
        </w:rPr>
        <w:t>ETICA: </w:t>
      </w:r>
      <w:r>
        <w:rPr/>
        <w:t>Practico la CERO TOLERANCIA ante propuestas o hechos de corrupción, fraude, soborno, lavado de activos, financiación de terrorismo, ocultamiento, transformación indebida, manipulación de la información o entrega de aquella reservada o clasificada.</w:t>
      </w:r>
    </w:p>
    <w:p>
      <w:pPr>
        <w:pStyle w:val="BodyText"/>
      </w:pPr>
    </w:p>
    <w:p>
      <w:pPr>
        <w:pStyle w:val="BodyText"/>
        <w:spacing w:before="42"/>
      </w:pPr>
    </w:p>
    <w:p>
      <w:pPr>
        <w:pStyle w:val="Heading1"/>
        <w:numPr>
          <w:ilvl w:val="0"/>
          <w:numId w:val="1"/>
        </w:numPr>
        <w:tabs>
          <w:tab w:pos="839" w:val="left" w:leader="none"/>
        </w:tabs>
        <w:spacing w:line="240" w:lineRule="auto" w:before="0" w:after="0"/>
        <w:ind w:left="839" w:right="0" w:hanging="427"/>
        <w:jc w:val="left"/>
      </w:pPr>
      <w:r>
        <w:rPr/>
        <w:t>CON</w:t>
      </w:r>
      <w:r>
        <w:rPr>
          <w:spacing w:val="-6"/>
        </w:rPr>
        <w:t> </w:t>
      </w:r>
      <w:r>
        <w:rPr/>
        <w:t>RELACIÓN</w:t>
      </w:r>
      <w:r>
        <w:rPr>
          <w:spacing w:val="-2"/>
        </w:rPr>
        <w:t> </w:t>
      </w:r>
      <w:r>
        <w:rPr/>
        <w:t>A</w:t>
      </w:r>
      <w:r>
        <w:rPr>
          <w:spacing w:val="-5"/>
        </w:rPr>
        <w:t> </w:t>
      </w:r>
      <w:r>
        <w:rPr/>
        <w:t>LA</w:t>
      </w:r>
      <w:r>
        <w:rPr>
          <w:spacing w:val="-5"/>
        </w:rPr>
        <w:t> </w:t>
      </w:r>
      <w:r>
        <w:rPr>
          <w:spacing w:val="-2"/>
        </w:rPr>
        <w:t>INFORMACIÓN:</w:t>
      </w:r>
    </w:p>
    <w:p>
      <w:pPr>
        <w:pStyle w:val="BodyText"/>
        <w:rPr>
          <w:rFonts w:ascii="Arial"/>
          <w:b/>
        </w:rPr>
      </w:pPr>
    </w:p>
    <w:p>
      <w:pPr>
        <w:pStyle w:val="BodyText"/>
        <w:spacing w:before="35"/>
        <w:rPr>
          <w:rFonts w:ascii="Arial"/>
          <w:b/>
        </w:rPr>
      </w:pPr>
    </w:p>
    <w:p>
      <w:pPr>
        <w:pStyle w:val="ListParagraph"/>
        <w:numPr>
          <w:ilvl w:val="1"/>
          <w:numId w:val="1"/>
        </w:numPr>
        <w:tabs>
          <w:tab w:pos="840" w:val="left" w:leader="none"/>
        </w:tabs>
        <w:spacing w:line="240" w:lineRule="auto" w:before="0" w:after="0"/>
        <w:ind w:left="840" w:right="412" w:hanging="360"/>
        <w:jc w:val="both"/>
        <w:rPr>
          <w:sz w:val="20"/>
        </w:rPr>
      </w:pPr>
      <w:r>
        <w:rPr>
          <w:sz w:val="20"/>
        </w:rPr>
        <w:t>La</w:t>
      </w:r>
      <w:r>
        <w:rPr>
          <w:spacing w:val="-3"/>
          <w:sz w:val="20"/>
        </w:rPr>
        <w:t> </w:t>
      </w:r>
      <w:r>
        <w:rPr>
          <w:sz w:val="20"/>
        </w:rPr>
        <w:t>información</w:t>
      </w:r>
      <w:r>
        <w:rPr>
          <w:spacing w:val="-3"/>
          <w:sz w:val="20"/>
        </w:rPr>
        <w:t> </w:t>
      </w:r>
      <w:r>
        <w:rPr>
          <w:sz w:val="20"/>
        </w:rPr>
        <w:t>que brinda la</w:t>
      </w:r>
      <w:r>
        <w:rPr>
          <w:spacing w:val="-3"/>
          <w:sz w:val="20"/>
        </w:rPr>
        <w:t> </w:t>
      </w:r>
      <w:r>
        <w:rPr>
          <w:sz w:val="20"/>
        </w:rPr>
        <w:t>Agencia es</w:t>
      </w:r>
      <w:r>
        <w:rPr>
          <w:spacing w:val="-1"/>
          <w:sz w:val="20"/>
        </w:rPr>
        <w:t> </w:t>
      </w:r>
      <w:r>
        <w:rPr>
          <w:sz w:val="20"/>
        </w:rPr>
        <w:t>para</w:t>
      </w:r>
      <w:r>
        <w:rPr>
          <w:spacing w:val="-3"/>
          <w:sz w:val="20"/>
        </w:rPr>
        <w:t> </w:t>
      </w:r>
      <w:r>
        <w:rPr>
          <w:sz w:val="20"/>
        </w:rPr>
        <w:t>el</w:t>
      </w:r>
      <w:r>
        <w:rPr>
          <w:spacing w:val="-1"/>
          <w:sz w:val="20"/>
        </w:rPr>
        <w:t> </w:t>
      </w:r>
      <w:r>
        <w:rPr>
          <w:sz w:val="20"/>
        </w:rPr>
        <w:t>cumplimiento</w:t>
      </w:r>
      <w:r>
        <w:rPr>
          <w:spacing w:val="-3"/>
          <w:sz w:val="20"/>
        </w:rPr>
        <w:t> </w:t>
      </w:r>
      <w:r>
        <w:rPr>
          <w:sz w:val="20"/>
        </w:rPr>
        <w:t>de funciones</w:t>
      </w:r>
      <w:r>
        <w:rPr>
          <w:spacing w:val="-1"/>
          <w:sz w:val="20"/>
        </w:rPr>
        <w:t> </w:t>
      </w:r>
      <w:r>
        <w:rPr>
          <w:sz w:val="20"/>
        </w:rPr>
        <w:t>o</w:t>
      </w:r>
      <w:r>
        <w:rPr>
          <w:spacing w:val="-3"/>
          <w:sz w:val="20"/>
        </w:rPr>
        <w:t> </w:t>
      </w:r>
      <w:r>
        <w:rPr>
          <w:sz w:val="20"/>
        </w:rPr>
        <w:t>compromisos</w:t>
      </w:r>
      <w:r>
        <w:rPr>
          <w:spacing w:val="-4"/>
          <w:sz w:val="20"/>
        </w:rPr>
        <w:t> </w:t>
      </w:r>
      <w:r>
        <w:rPr>
          <w:sz w:val="20"/>
        </w:rPr>
        <w:t>contractuales; y ella incluye aquella adquirida, conocida, recibida, generada, entregada, directa o indirectamente por cualquier persona, medio o canal, en calidad de servidor público, contratista o colaborador, según corresponda, y siendo un bien relevante, indispensable y vital para el desarrollo de la gestión confiada y el cumplimiento de objetivos.</w:t>
      </w:r>
    </w:p>
    <w:p>
      <w:pPr>
        <w:pStyle w:val="BodyText"/>
      </w:pPr>
    </w:p>
    <w:p>
      <w:pPr>
        <w:pStyle w:val="BodyText"/>
        <w:spacing w:before="36"/>
      </w:pPr>
    </w:p>
    <w:p>
      <w:pPr>
        <w:pStyle w:val="Heading1"/>
        <w:spacing w:before="1"/>
        <w:jc w:val="both"/>
      </w:pPr>
      <w:r>
        <w:rPr/>
        <w:t>ME</w:t>
      </w:r>
      <w:r>
        <w:rPr>
          <w:spacing w:val="-8"/>
        </w:rPr>
        <w:t> </w:t>
      </w:r>
      <w:r>
        <w:rPr/>
        <w:t>COMPROMETO</w:t>
      </w:r>
      <w:r>
        <w:rPr>
          <w:spacing w:val="-6"/>
        </w:rPr>
        <w:t> </w:t>
      </w:r>
      <w:r>
        <w:rPr>
          <w:spacing w:val="-5"/>
        </w:rPr>
        <w:t>A:</w:t>
      </w:r>
    </w:p>
    <w:p>
      <w:pPr>
        <w:pStyle w:val="ListParagraph"/>
        <w:numPr>
          <w:ilvl w:val="2"/>
          <w:numId w:val="1"/>
        </w:numPr>
        <w:tabs>
          <w:tab w:pos="1121" w:val="left" w:leader="none"/>
          <w:tab w:pos="1123" w:val="left" w:leader="none"/>
        </w:tabs>
        <w:spacing w:line="256" w:lineRule="auto" w:before="20" w:after="0"/>
        <w:ind w:left="1123" w:right="412" w:hanging="284"/>
        <w:jc w:val="both"/>
        <w:rPr>
          <w:sz w:val="20"/>
        </w:rPr>
      </w:pPr>
      <w:r>
        <w:rPr>
          <w:sz w:val="20"/>
        </w:rPr>
        <w:t>Mantener la Información Confidencial a la que tenga acceso, de manera directa o indirecta, en reserva; custodiar y mantenerla debidamente protegida del acceso y/o uso indebido para beneficio propio o de</w:t>
      </w:r>
      <w:r>
        <w:rPr>
          <w:spacing w:val="40"/>
          <w:sz w:val="20"/>
        </w:rPr>
        <w:t> </w:t>
      </w:r>
      <w:r>
        <w:rPr>
          <w:sz w:val="20"/>
        </w:rPr>
        <w:t>un tercero siguiendo lo establecido en la Política de Seguridad de la Información de la Entidad, publicada en la página web de la Agencia, salvo los casos en que es requerida directamente por cualquiera de los entes de control, o un juez de la República, y su entrega o divulgación me</w:t>
      </w:r>
      <w:r>
        <w:rPr>
          <w:spacing w:val="40"/>
          <w:sz w:val="20"/>
        </w:rPr>
        <w:t> </w:t>
      </w:r>
      <w:r>
        <w:rPr>
          <w:sz w:val="20"/>
        </w:rPr>
        <w:t>haya sido autorizada previamente por la Agencia de Desarrollo Rural.</w:t>
      </w:r>
    </w:p>
    <w:p>
      <w:pPr>
        <w:pStyle w:val="ListParagraph"/>
        <w:numPr>
          <w:ilvl w:val="2"/>
          <w:numId w:val="1"/>
        </w:numPr>
        <w:tabs>
          <w:tab w:pos="1121" w:val="left" w:leader="none"/>
          <w:tab w:pos="1123" w:val="left" w:leader="none"/>
        </w:tabs>
        <w:spacing w:line="273" w:lineRule="auto" w:before="10" w:after="0"/>
        <w:ind w:left="1123" w:right="412" w:hanging="284"/>
        <w:jc w:val="both"/>
        <w:rPr>
          <w:sz w:val="20"/>
        </w:rPr>
      </w:pPr>
      <w:r>
        <w:rPr>
          <w:sz w:val="20"/>
        </w:rPr>
        <w:t>Guardar estricta y permanente discreción y cuidado respecto de todos los documentos e información digital o física que me sea entregada, a la que tenga acceso o conozca con ocasión de las actividades que deba realizar con respecto a los compromisos y/o funciones que acordé con la Agencia.</w:t>
      </w:r>
    </w:p>
    <w:p>
      <w:pPr>
        <w:pStyle w:val="ListParagraph"/>
        <w:spacing w:after="0" w:line="273" w:lineRule="auto"/>
        <w:jc w:val="both"/>
        <w:rPr>
          <w:sz w:val="20"/>
        </w:rPr>
        <w:sectPr>
          <w:headerReference w:type="default" r:id="rId5"/>
          <w:footerReference w:type="default" r:id="rId6"/>
          <w:type w:val="continuous"/>
          <w:pgSz w:w="12240" w:h="15840"/>
          <w:pgMar w:header="680" w:footer="660" w:top="1760" w:bottom="840" w:left="720" w:right="720"/>
          <w:pgNumType w:start="1"/>
        </w:sectPr>
      </w:pPr>
    </w:p>
    <w:p>
      <w:pPr>
        <w:pStyle w:val="ListParagraph"/>
        <w:numPr>
          <w:ilvl w:val="2"/>
          <w:numId w:val="1"/>
        </w:numPr>
        <w:tabs>
          <w:tab w:pos="1121" w:val="left" w:leader="none"/>
          <w:tab w:pos="1123" w:val="left" w:leader="none"/>
        </w:tabs>
        <w:spacing w:line="273" w:lineRule="auto" w:before="189" w:after="0"/>
        <w:ind w:left="1123" w:right="413" w:hanging="284"/>
        <w:jc w:val="both"/>
        <w:rPr>
          <w:sz w:val="20"/>
        </w:rPr>
      </w:pPr>
      <w:r>
        <w:rPr>
          <w:sz w:val="20"/>
        </w:rPr>
        <w:t>Respetar los protocolos que se han establecido en la Política de Seguridad de la Información publicada en la página web de la Entidad, para el manejo y comunicación de la información documental y digital</w:t>
      </w:r>
      <w:r>
        <w:rPr>
          <w:spacing w:val="40"/>
          <w:sz w:val="20"/>
        </w:rPr>
        <w:t> </w:t>
      </w:r>
      <w:r>
        <w:rPr>
          <w:sz w:val="20"/>
        </w:rPr>
        <w:t>en el desarrollo de mis funciones y/o compromisos.</w:t>
      </w:r>
    </w:p>
    <w:p>
      <w:pPr>
        <w:pStyle w:val="ListParagraph"/>
        <w:numPr>
          <w:ilvl w:val="2"/>
          <w:numId w:val="1"/>
        </w:numPr>
        <w:tabs>
          <w:tab w:pos="1121" w:val="left" w:leader="none"/>
          <w:tab w:pos="1123" w:val="left" w:leader="none"/>
        </w:tabs>
        <w:spacing w:line="276" w:lineRule="auto" w:before="3" w:after="0"/>
        <w:ind w:left="1123" w:right="412" w:hanging="284"/>
        <w:jc w:val="both"/>
        <w:rPr>
          <w:sz w:val="20"/>
        </w:rPr>
      </w:pPr>
      <w:r>
        <w:rPr>
          <w:sz w:val="20"/>
        </w:rPr>
        <w:t>Entregar a quien corresponda de manera inmediata y en buen estado, la totalidad</w:t>
      </w:r>
      <w:r>
        <w:rPr>
          <w:spacing w:val="40"/>
          <w:sz w:val="20"/>
        </w:rPr>
        <w:t> </w:t>
      </w:r>
      <w:r>
        <w:rPr>
          <w:sz w:val="20"/>
        </w:rPr>
        <w:t>de la información física y/o digital y en general todos los activos de información(equipo tecnológico, usuario de acceso a sistemas de información, información en medio electrónico o documentos, carné de identificación, tarjetas de acceso físico, USB, etc.), que estén bajo mi custodia con ocasión de las actividades que haya desarrollado con respecto a los compromisos y/o funciones que acordé con la Agencia, previa rendición de un informe sobre el estado de la información al finalizar mi vínculo con esta.</w:t>
      </w:r>
    </w:p>
    <w:p>
      <w:pPr>
        <w:pStyle w:val="ListParagraph"/>
        <w:numPr>
          <w:ilvl w:val="2"/>
          <w:numId w:val="1"/>
        </w:numPr>
        <w:tabs>
          <w:tab w:pos="1121" w:val="left" w:leader="none"/>
          <w:tab w:pos="1123" w:val="left" w:leader="none"/>
        </w:tabs>
        <w:spacing w:line="276" w:lineRule="auto" w:before="0" w:after="0"/>
        <w:ind w:left="1123" w:right="415" w:hanging="284"/>
        <w:jc w:val="both"/>
        <w:rPr>
          <w:sz w:val="20"/>
        </w:rPr>
      </w:pPr>
      <w:r>
        <w:rPr>
          <w:sz w:val="20"/>
        </w:rPr>
        <w:t>Cumplir con todas las normas legales, regulatorias y/o contractuales aplicables a cualquier orden en lo relativo al tratamiento de información por parte de la Agencia y de las disposiciones de protección de la confidencialidad, integridad y disponibilidad de la información presentadas en el Política de Seguridad en la Información, aprobado al interior de la Entidad.</w:t>
      </w:r>
    </w:p>
    <w:p>
      <w:pPr>
        <w:pStyle w:val="ListParagraph"/>
        <w:numPr>
          <w:ilvl w:val="2"/>
          <w:numId w:val="1"/>
        </w:numPr>
        <w:tabs>
          <w:tab w:pos="1121" w:val="left" w:leader="none"/>
          <w:tab w:pos="1123" w:val="left" w:leader="none"/>
        </w:tabs>
        <w:spacing w:line="276" w:lineRule="auto" w:before="0" w:after="0"/>
        <w:ind w:left="1123" w:right="412" w:hanging="284"/>
        <w:jc w:val="both"/>
        <w:rPr>
          <w:sz w:val="20"/>
        </w:rPr>
      </w:pPr>
      <w:r>
        <w:rPr>
          <w:sz w:val="20"/>
        </w:rPr>
        <w:t>Aceptar que la Agencia efectúe actividades de seguimiento y monitoreo sobre el uso de los activos de información de propiedad de la Agencia de Desarrollo Rural, tales como: correo electrónico, acceso a internet, entre otros; como una actividad de control al cumplimiento de las disposiciones de transparencia y confidencialidad definidas por la Agencia.</w:t>
      </w:r>
    </w:p>
    <w:p>
      <w:pPr>
        <w:pStyle w:val="BodyText"/>
      </w:pPr>
    </w:p>
    <w:p>
      <w:pPr>
        <w:pStyle w:val="BodyText"/>
        <w:spacing w:before="56"/>
      </w:pPr>
    </w:p>
    <w:p>
      <w:pPr>
        <w:pStyle w:val="Heading1"/>
      </w:pPr>
      <w:r>
        <w:rPr/>
        <w:t>ASI</w:t>
      </w:r>
      <w:r>
        <w:rPr>
          <w:spacing w:val="-4"/>
        </w:rPr>
        <w:t> </w:t>
      </w:r>
      <w:r>
        <w:rPr/>
        <w:t>MISMO,</w:t>
      </w:r>
      <w:r>
        <w:rPr>
          <w:spacing w:val="-8"/>
        </w:rPr>
        <w:t> </w:t>
      </w:r>
      <w:r>
        <w:rPr/>
        <w:t>ME</w:t>
      </w:r>
      <w:r>
        <w:rPr>
          <w:spacing w:val="-3"/>
        </w:rPr>
        <w:t> </w:t>
      </w:r>
      <w:r>
        <w:rPr/>
        <w:t>COMPROMETO</w:t>
      </w:r>
      <w:r>
        <w:rPr>
          <w:spacing w:val="-7"/>
        </w:rPr>
        <w:t> </w:t>
      </w:r>
      <w:r>
        <w:rPr/>
        <w:t>A</w:t>
      </w:r>
      <w:r>
        <w:rPr>
          <w:spacing w:val="-2"/>
        </w:rPr>
        <w:t> </w:t>
      </w:r>
      <w:r>
        <w:rPr>
          <w:spacing w:val="-5"/>
          <w:u w:val="thick"/>
        </w:rPr>
        <w:t>NO</w:t>
      </w:r>
      <w:r>
        <w:rPr>
          <w:spacing w:val="-5"/>
        </w:rPr>
        <w:t>:</w:t>
      </w:r>
    </w:p>
    <w:p>
      <w:pPr>
        <w:pStyle w:val="BodyText"/>
        <w:spacing w:before="71"/>
        <w:rPr>
          <w:rFonts w:ascii="Arial"/>
          <w:b/>
        </w:rPr>
      </w:pPr>
    </w:p>
    <w:p>
      <w:pPr>
        <w:pStyle w:val="ListParagraph"/>
        <w:numPr>
          <w:ilvl w:val="2"/>
          <w:numId w:val="1"/>
        </w:numPr>
        <w:tabs>
          <w:tab w:pos="1121" w:val="left" w:leader="none"/>
          <w:tab w:pos="1123" w:val="left" w:leader="none"/>
        </w:tabs>
        <w:spacing w:line="256" w:lineRule="auto" w:before="1" w:after="0"/>
        <w:ind w:left="1123" w:right="413" w:hanging="284"/>
        <w:jc w:val="both"/>
        <w:rPr>
          <w:sz w:val="20"/>
        </w:rPr>
      </w:pPr>
      <w:r>
        <w:rPr>
          <w:sz w:val="20"/>
        </w:rPr>
        <w:t>Divulgar, utilizar, reproducir u omitir total o parcialmente </w:t>
      </w:r>
      <w:r>
        <w:rPr>
          <w:rFonts w:ascii="Arial" w:hAnsi="Arial"/>
          <w:b/>
          <w:sz w:val="20"/>
        </w:rPr>
        <w:t>EL MATERIAL DE INFORMACIÓN CONFIDENCIAL EN FÍSICO O DIGITAL</w:t>
      </w:r>
      <w:r>
        <w:rPr>
          <w:sz w:val="20"/>
        </w:rPr>
        <w:t>, con propósitos diferentes para los cuales me fue entregado, sin que en ningún caso pueda servir para provecho propio o de terceros, desconociendo los principios de la función administrativa.</w:t>
      </w:r>
    </w:p>
    <w:p>
      <w:pPr>
        <w:pStyle w:val="ListParagraph"/>
        <w:numPr>
          <w:ilvl w:val="2"/>
          <w:numId w:val="1"/>
        </w:numPr>
        <w:tabs>
          <w:tab w:pos="1121" w:val="left" w:leader="none"/>
          <w:tab w:pos="1123" w:val="left" w:leader="none"/>
        </w:tabs>
        <w:spacing w:line="271" w:lineRule="auto" w:before="5" w:after="0"/>
        <w:ind w:left="1123" w:right="412" w:hanging="284"/>
        <w:jc w:val="both"/>
        <w:rPr>
          <w:sz w:val="20"/>
        </w:rPr>
      </w:pPr>
      <w:r>
        <w:rPr>
          <w:sz w:val="20"/>
        </w:rPr>
        <w:t>Usar o explotar la información suministrada por la Agencia, vulnerando los derechos de autor o patrimoniales de la Entidad.</w:t>
      </w:r>
    </w:p>
    <w:p>
      <w:pPr>
        <w:pStyle w:val="ListParagraph"/>
        <w:numPr>
          <w:ilvl w:val="2"/>
          <w:numId w:val="1"/>
        </w:numPr>
        <w:tabs>
          <w:tab w:pos="1121" w:val="left" w:leader="none"/>
          <w:tab w:pos="1123" w:val="left" w:leader="none"/>
        </w:tabs>
        <w:spacing w:line="271" w:lineRule="auto" w:before="5" w:after="0"/>
        <w:ind w:left="1123" w:right="414" w:hanging="284"/>
        <w:jc w:val="both"/>
        <w:rPr>
          <w:sz w:val="20"/>
        </w:rPr>
      </w:pPr>
      <w:r>
        <w:rPr>
          <w:sz w:val="20"/>
        </w:rPr>
        <w:t>Usar canales distintos a los establecidos para dar respuestas oficiales, ni omitir o suplantar al</w:t>
      </w:r>
      <w:r>
        <w:rPr>
          <w:spacing w:val="40"/>
          <w:sz w:val="20"/>
        </w:rPr>
        <w:t> </w:t>
      </w:r>
      <w:r>
        <w:rPr>
          <w:sz w:val="20"/>
        </w:rPr>
        <w:t>autorizado para pronunciarme hacia el exterior frente a los requerimientos o peticiones.</w:t>
      </w:r>
    </w:p>
    <w:p>
      <w:pPr>
        <w:pStyle w:val="ListParagraph"/>
        <w:numPr>
          <w:ilvl w:val="2"/>
          <w:numId w:val="1"/>
        </w:numPr>
        <w:tabs>
          <w:tab w:pos="1121" w:val="left" w:leader="none"/>
          <w:tab w:pos="1123" w:val="left" w:leader="none"/>
        </w:tabs>
        <w:spacing w:line="271" w:lineRule="auto" w:before="6" w:after="0"/>
        <w:ind w:left="1123" w:right="414" w:hanging="284"/>
        <w:jc w:val="both"/>
        <w:rPr>
          <w:sz w:val="20"/>
        </w:rPr>
      </w:pPr>
      <w:r>
        <w:rPr>
          <w:sz w:val="20"/>
        </w:rPr>
        <w:t>Suministrar información inexacta y/u omitir datos cuyos contenidos no</w:t>
      </w:r>
      <w:r>
        <w:rPr>
          <w:spacing w:val="-1"/>
          <w:sz w:val="20"/>
        </w:rPr>
        <w:t> </w:t>
      </w:r>
      <w:r>
        <w:rPr>
          <w:sz w:val="20"/>
        </w:rPr>
        <w:t>corresponden a</w:t>
      </w:r>
      <w:r>
        <w:rPr>
          <w:spacing w:val="-1"/>
          <w:sz w:val="20"/>
        </w:rPr>
        <w:t> </w:t>
      </w:r>
      <w:r>
        <w:rPr>
          <w:sz w:val="20"/>
        </w:rPr>
        <w:t>la realidad con</w:t>
      </w:r>
      <w:r>
        <w:rPr>
          <w:spacing w:val="-1"/>
          <w:sz w:val="20"/>
        </w:rPr>
        <w:t> </w:t>
      </w:r>
      <w:r>
        <w:rPr>
          <w:sz w:val="20"/>
        </w:rPr>
        <w:t>el fin de poder vincularme o permanecer en la Agencia.</w:t>
      </w:r>
    </w:p>
    <w:p>
      <w:pPr>
        <w:pStyle w:val="ListParagraph"/>
        <w:numPr>
          <w:ilvl w:val="2"/>
          <w:numId w:val="1"/>
        </w:numPr>
        <w:tabs>
          <w:tab w:pos="1121" w:val="left" w:leader="none"/>
          <w:tab w:pos="1123" w:val="left" w:leader="none"/>
        </w:tabs>
        <w:spacing w:line="271" w:lineRule="auto" w:before="6" w:after="0"/>
        <w:ind w:left="1123" w:right="415" w:hanging="284"/>
        <w:jc w:val="both"/>
        <w:rPr>
          <w:sz w:val="20"/>
        </w:rPr>
      </w:pPr>
      <w:r>
        <w:rPr>
          <w:sz w:val="20"/>
        </w:rPr>
        <w:t>Alterar, falsificar, borrar, destruir documentos e información digital que me haya sido entregada, y que</w:t>
      </w:r>
      <w:r>
        <w:rPr>
          <w:spacing w:val="40"/>
          <w:sz w:val="20"/>
        </w:rPr>
        <w:t> </w:t>
      </w:r>
      <w:r>
        <w:rPr>
          <w:sz w:val="20"/>
        </w:rPr>
        <w:t>se encuentre bajo mi custodia.</w:t>
      </w:r>
    </w:p>
    <w:p>
      <w:pPr>
        <w:pStyle w:val="BodyText"/>
      </w:pPr>
    </w:p>
    <w:p>
      <w:pPr>
        <w:pStyle w:val="BodyText"/>
        <w:spacing w:before="72"/>
      </w:pPr>
    </w:p>
    <w:p>
      <w:pPr>
        <w:pStyle w:val="Heading1"/>
        <w:numPr>
          <w:ilvl w:val="0"/>
          <w:numId w:val="1"/>
        </w:numPr>
        <w:tabs>
          <w:tab w:pos="839" w:val="left" w:leader="none"/>
        </w:tabs>
        <w:spacing w:line="240" w:lineRule="auto" w:before="1" w:after="0"/>
        <w:ind w:left="839" w:right="0" w:hanging="427"/>
        <w:jc w:val="left"/>
      </w:pPr>
      <w:r>
        <w:rPr/>
        <w:t>CON</w:t>
      </w:r>
      <w:r>
        <w:rPr>
          <w:spacing w:val="-6"/>
        </w:rPr>
        <w:t> </w:t>
      </w:r>
      <w:r>
        <w:rPr/>
        <w:t>RELACIÓN</w:t>
      </w:r>
      <w:r>
        <w:rPr>
          <w:spacing w:val="-3"/>
        </w:rPr>
        <w:t> </w:t>
      </w:r>
      <w:r>
        <w:rPr/>
        <w:t>A</w:t>
      </w:r>
      <w:r>
        <w:rPr>
          <w:spacing w:val="-6"/>
        </w:rPr>
        <w:t> </w:t>
      </w:r>
      <w:r>
        <w:rPr/>
        <w:t>LOS</w:t>
      </w:r>
      <w:r>
        <w:rPr>
          <w:spacing w:val="-7"/>
        </w:rPr>
        <w:t> </w:t>
      </w:r>
      <w:r>
        <w:rPr/>
        <w:t>CONFLICTOS</w:t>
      </w:r>
      <w:r>
        <w:rPr>
          <w:spacing w:val="-7"/>
        </w:rPr>
        <w:t> </w:t>
      </w:r>
      <w:r>
        <w:rPr/>
        <w:t>DE</w:t>
      </w:r>
      <w:r>
        <w:rPr>
          <w:spacing w:val="-4"/>
        </w:rPr>
        <w:t> </w:t>
      </w:r>
      <w:r>
        <w:rPr>
          <w:spacing w:val="-2"/>
        </w:rPr>
        <w:t>INTERÉS</w:t>
      </w:r>
    </w:p>
    <w:p>
      <w:pPr>
        <w:pStyle w:val="BodyText"/>
        <w:spacing w:before="39"/>
        <w:rPr>
          <w:rFonts w:ascii="Arial"/>
          <w:b/>
        </w:rPr>
      </w:pPr>
    </w:p>
    <w:p>
      <w:pPr>
        <w:pStyle w:val="ListParagraph"/>
        <w:numPr>
          <w:ilvl w:val="1"/>
          <w:numId w:val="1"/>
        </w:numPr>
        <w:tabs>
          <w:tab w:pos="838" w:val="left" w:leader="none"/>
          <w:tab w:pos="840" w:val="left" w:leader="none"/>
        </w:tabs>
        <w:spacing w:line="256" w:lineRule="auto" w:before="0" w:after="0"/>
        <w:ind w:left="840" w:right="412" w:hanging="428"/>
        <w:jc w:val="both"/>
        <w:rPr>
          <w:sz w:val="20"/>
        </w:rPr>
      </w:pPr>
      <w:r>
        <w:rPr>
          <w:sz w:val="20"/>
        </w:rPr>
        <w:t>Con el propósito de evitar posibles conflictos de interés y circunstancias que puedan restarle</w:t>
      </w:r>
      <w:r>
        <w:rPr>
          <w:spacing w:val="40"/>
          <w:sz w:val="20"/>
        </w:rPr>
        <w:t> </w:t>
      </w:r>
      <w:r>
        <w:rPr>
          <w:sz w:val="20"/>
        </w:rPr>
        <w:t>independencia equidad u objetividad a las actuaciones a realizar dentro de las funciones o compromisos contractuales con la Agencia,</w:t>
      </w:r>
    </w:p>
    <w:p>
      <w:pPr>
        <w:pStyle w:val="Heading1"/>
        <w:spacing w:before="164"/>
      </w:pPr>
      <w:r>
        <w:rPr/>
        <w:t>ME</w:t>
      </w:r>
      <w:r>
        <w:rPr>
          <w:spacing w:val="-8"/>
        </w:rPr>
        <w:t> </w:t>
      </w:r>
      <w:r>
        <w:rPr/>
        <w:t>COMPROMETO</w:t>
      </w:r>
      <w:r>
        <w:rPr>
          <w:spacing w:val="-6"/>
        </w:rPr>
        <w:t> </w:t>
      </w:r>
      <w:r>
        <w:rPr>
          <w:spacing w:val="-5"/>
        </w:rPr>
        <w:t>A:</w:t>
      </w:r>
    </w:p>
    <w:p>
      <w:pPr>
        <w:pStyle w:val="ListParagraph"/>
        <w:numPr>
          <w:ilvl w:val="2"/>
          <w:numId w:val="1"/>
        </w:numPr>
        <w:tabs>
          <w:tab w:pos="1560" w:val="left" w:leader="none"/>
        </w:tabs>
        <w:spacing w:line="240" w:lineRule="auto" w:before="1" w:after="0"/>
        <w:ind w:left="1560" w:right="412" w:hanging="360"/>
        <w:jc w:val="both"/>
        <w:rPr>
          <w:sz w:val="20"/>
        </w:rPr>
      </w:pPr>
      <w:r>
        <w:rPr>
          <w:sz w:val="20"/>
        </w:rPr>
        <w:t>Declarar que no presento inhabilidad, incompatibilidad o conflicto de intereses, antes, durante o después</w:t>
      </w:r>
      <w:r>
        <w:rPr>
          <w:spacing w:val="-3"/>
          <w:sz w:val="20"/>
        </w:rPr>
        <w:t> </w:t>
      </w:r>
      <w:r>
        <w:rPr>
          <w:sz w:val="20"/>
        </w:rPr>
        <w:t>(en</w:t>
      </w:r>
      <w:r>
        <w:rPr>
          <w:spacing w:val="-2"/>
          <w:sz w:val="20"/>
        </w:rPr>
        <w:t> </w:t>
      </w:r>
      <w:r>
        <w:rPr>
          <w:sz w:val="20"/>
        </w:rPr>
        <w:t>este</w:t>
      </w:r>
      <w:r>
        <w:rPr>
          <w:spacing w:val="-2"/>
          <w:sz w:val="20"/>
        </w:rPr>
        <w:t> </w:t>
      </w:r>
      <w:r>
        <w:rPr>
          <w:sz w:val="20"/>
        </w:rPr>
        <w:t>último</w:t>
      </w:r>
      <w:r>
        <w:rPr>
          <w:spacing w:val="-2"/>
          <w:sz w:val="20"/>
        </w:rPr>
        <w:t> </w:t>
      </w:r>
      <w:r>
        <w:rPr>
          <w:sz w:val="20"/>
        </w:rPr>
        <w:t>caso,</w:t>
      </w:r>
      <w:r>
        <w:rPr>
          <w:spacing w:val="-4"/>
          <w:sz w:val="20"/>
        </w:rPr>
        <w:t> </w:t>
      </w:r>
      <w:r>
        <w:rPr>
          <w:sz w:val="20"/>
        </w:rPr>
        <w:t>siempre</w:t>
      </w:r>
      <w:r>
        <w:rPr>
          <w:spacing w:val="-2"/>
          <w:sz w:val="20"/>
        </w:rPr>
        <w:t> </w:t>
      </w:r>
      <w:r>
        <w:rPr>
          <w:sz w:val="20"/>
        </w:rPr>
        <w:t>y</w:t>
      </w:r>
      <w:r>
        <w:rPr>
          <w:spacing w:val="-3"/>
          <w:sz w:val="20"/>
        </w:rPr>
        <w:t> </w:t>
      </w:r>
      <w:r>
        <w:rPr>
          <w:sz w:val="20"/>
        </w:rPr>
        <w:t>cuando</w:t>
      </w:r>
      <w:r>
        <w:rPr>
          <w:spacing w:val="-2"/>
          <w:sz w:val="20"/>
        </w:rPr>
        <w:t> </w:t>
      </w:r>
      <w:r>
        <w:rPr>
          <w:sz w:val="20"/>
        </w:rPr>
        <w:t>la</w:t>
      </w:r>
      <w:r>
        <w:rPr>
          <w:spacing w:val="-2"/>
          <w:sz w:val="20"/>
        </w:rPr>
        <w:t> </w:t>
      </w:r>
      <w:r>
        <w:rPr>
          <w:sz w:val="20"/>
        </w:rPr>
        <w:t>ley o</w:t>
      </w:r>
      <w:r>
        <w:rPr>
          <w:spacing w:val="-2"/>
          <w:sz w:val="20"/>
        </w:rPr>
        <w:t> </w:t>
      </w:r>
      <w:r>
        <w:rPr>
          <w:sz w:val="20"/>
        </w:rPr>
        <w:t>contrato</w:t>
      </w:r>
      <w:r>
        <w:rPr>
          <w:spacing w:val="-2"/>
          <w:sz w:val="20"/>
        </w:rPr>
        <w:t> </w:t>
      </w:r>
      <w:r>
        <w:rPr>
          <w:sz w:val="20"/>
        </w:rPr>
        <w:t>así</w:t>
      </w:r>
      <w:r>
        <w:rPr>
          <w:spacing w:val="-2"/>
          <w:sz w:val="20"/>
        </w:rPr>
        <w:t> </w:t>
      </w:r>
      <w:r>
        <w:rPr>
          <w:sz w:val="20"/>
        </w:rPr>
        <w:t>lo</w:t>
      </w:r>
      <w:r>
        <w:rPr>
          <w:spacing w:val="-2"/>
          <w:sz w:val="20"/>
        </w:rPr>
        <w:t> </w:t>
      </w:r>
      <w:r>
        <w:rPr>
          <w:sz w:val="20"/>
        </w:rPr>
        <w:t>disponga)</w:t>
      </w:r>
      <w:r>
        <w:rPr>
          <w:spacing w:val="-3"/>
          <w:sz w:val="20"/>
        </w:rPr>
        <w:t> </w:t>
      </w:r>
      <w:r>
        <w:rPr>
          <w:sz w:val="20"/>
        </w:rPr>
        <w:t>de mi</w:t>
      </w:r>
      <w:r>
        <w:rPr>
          <w:spacing w:val="-5"/>
          <w:sz w:val="20"/>
        </w:rPr>
        <w:t> </w:t>
      </w:r>
      <w:r>
        <w:rPr>
          <w:sz w:val="20"/>
        </w:rPr>
        <w:t>vinculación con la Agencia, que me impida cumplir a cabalidad las actividades que me sean o hayan sido confiadas. En caso de presentarse algún tipo de conflicto de interés, deberé efectuar los pasos consagrados en Guía para la identificación y Declaración de conflicto de Interés.</w:t>
      </w:r>
    </w:p>
    <w:p>
      <w:pPr>
        <w:pStyle w:val="ListParagraph"/>
        <w:numPr>
          <w:ilvl w:val="2"/>
          <w:numId w:val="1"/>
        </w:numPr>
        <w:tabs>
          <w:tab w:pos="1560" w:val="left" w:leader="none"/>
        </w:tabs>
        <w:spacing w:line="235" w:lineRule="auto" w:before="3" w:after="0"/>
        <w:ind w:left="1560" w:right="412" w:hanging="360"/>
        <w:jc w:val="both"/>
        <w:rPr>
          <w:sz w:val="20"/>
        </w:rPr>
      </w:pPr>
      <w:r>
        <w:rPr>
          <w:sz w:val="20"/>
        </w:rPr>
        <w:t>Recusar a quien tenga conocimiento que esa persona se encuentra en una posible situación de conflicto de interés respecto a un asunto o tema que se encuentre a mi cargo.</w:t>
      </w:r>
    </w:p>
    <w:p>
      <w:pPr>
        <w:pStyle w:val="ListParagraph"/>
        <w:spacing w:after="0" w:line="235" w:lineRule="auto"/>
        <w:jc w:val="both"/>
        <w:rPr>
          <w:sz w:val="20"/>
        </w:rPr>
        <w:sectPr>
          <w:pgSz w:w="12240" w:h="15840"/>
          <w:pgMar w:header="680" w:footer="660" w:top="1760" w:bottom="840" w:left="720" w:right="720"/>
        </w:sectPr>
      </w:pPr>
    </w:p>
    <w:p>
      <w:pPr>
        <w:pStyle w:val="BodyText"/>
        <w:spacing w:before="188"/>
      </w:pPr>
    </w:p>
    <w:p>
      <w:pPr>
        <w:pStyle w:val="Heading1"/>
        <w:spacing w:before="1"/>
      </w:pPr>
      <w:r>
        <w:rPr/>
        <w:t>ASI</w:t>
      </w:r>
      <w:r>
        <w:rPr>
          <w:spacing w:val="-4"/>
        </w:rPr>
        <w:t> </w:t>
      </w:r>
      <w:r>
        <w:rPr/>
        <w:t>MISMO,</w:t>
      </w:r>
      <w:r>
        <w:rPr>
          <w:spacing w:val="-8"/>
        </w:rPr>
        <w:t> </w:t>
      </w:r>
      <w:r>
        <w:rPr/>
        <w:t>ME</w:t>
      </w:r>
      <w:r>
        <w:rPr>
          <w:spacing w:val="-3"/>
        </w:rPr>
        <w:t> </w:t>
      </w:r>
      <w:r>
        <w:rPr/>
        <w:t>COMPROMETO</w:t>
      </w:r>
      <w:r>
        <w:rPr>
          <w:spacing w:val="-7"/>
        </w:rPr>
        <w:t> </w:t>
      </w:r>
      <w:r>
        <w:rPr/>
        <w:t>A</w:t>
      </w:r>
      <w:r>
        <w:rPr>
          <w:spacing w:val="-2"/>
        </w:rPr>
        <w:t> </w:t>
      </w:r>
      <w:r>
        <w:rPr>
          <w:spacing w:val="-5"/>
        </w:rPr>
        <w:t>NO:</w:t>
      </w:r>
    </w:p>
    <w:p>
      <w:pPr>
        <w:pStyle w:val="ListParagraph"/>
        <w:numPr>
          <w:ilvl w:val="0"/>
          <w:numId w:val="2"/>
        </w:numPr>
        <w:tabs>
          <w:tab w:pos="1121" w:val="left" w:leader="none"/>
          <w:tab w:pos="1123" w:val="left" w:leader="none"/>
        </w:tabs>
        <w:spacing w:line="240" w:lineRule="auto" w:before="229" w:after="0"/>
        <w:ind w:left="1123" w:right="414" w:hanging="284"/>
        <w:jc w:val="both"/>
        <w:rPr>
          <w:sz w:val="20"/>
        </w:rPr>
      </w:pPr>
      <w:r>
        <w:rPr>
          <w:sz w:val="20"/>
        </w:rPr>
        <w:t>Asesorar, intervenir o participar por mí mismo o por interpuesta persona en temas relativos a: la regulación, gestión, control o decisión de los proyectos, a personas allegadas al mismo y/o a terceros que tengan interés y/o vínculos con los oferentes respectivos, que tengan estricta relación con el desempeño de mis funciones o el objeto del contrato respecto del cual se suscribe el presente </w:t>
      </w:r>
      <w:r>
        <w:rPr>
          <w:spacing w:val="-2"/>
          <w:sz w:val="20"/>
        </w:rPr>
        <w:t>compromiso.</w:t>
      </w:r>
    </w:p>
    <w:p>
      <w:pPr>
        <w:pStyle w:val="ListParagraph"/>
        <w:numPr>
          <w:ilvl w:val="0"/>
          <w:numId w:val="2"/>
        </w:numPr>
        <w:tabs>
          <w:tab w:pos="1121" w:val="left" w:leader="none"/>
          <w:tab w:pos="1123" w:val="left" w:leader="none"/>
        </w:tabs>
        <w:spacing w:line="240" w:lineRule="auto" w:before="0" w:after="0"/>
        <w:ind w:left="1123" w:right="412" w:hanging="284"/>
        <w:jc w:val="both"/>
        <w:rPr>
          <w:sz w:val="20"/>
        </w:rPr>
      </w:pPr>
      <w:r>
        <w:rPr>
          <w:sz w:val="20"/>
        </w:rPr>
        <w:t>Emitir conceptos o juicios de valor en los asuntos a mi cargo, sin la previa autorización de la Agencia, frente a la información preliminar y no definitiva que haga parte de un proceso de estructuración o demás procesos de contratación en cualquiera de sus etapas.</w:t>
      </w:r>
    </w:p>
    <w:p>
      <w:pPr>
        <w:pStyle w:val="ListParagraph"/>
        <w:numPr>
          <w:ilvl w:val="0"/>
          <w:numId w:val="2"/>
        </w:numPr>
        <w:tabs>
          <w:tab w:pos="1121" w:val="left" w:leader="none"/>
          <w:tab w:pos="1123" w:val="left" w:leader="none"/>
        </w:tabs>
        <w:spacing w:line="240" w:lineRule="auto" w:before="0" w:after="0"/>
        <w:ind w:left="1123" w:right="412" w:hanging="284"/>
        <w:jc w:val="both"/>
        <w:rPr>
          <w:sz w:val="20"/>
        </w:rPr>
      </w:pPr>
      <w:r>
        <w:rPr>
          <w:sz w:val="20"/>
        </w:rPr>
        <w:t>Omitir declarar el conflicto de interés cuando se me presente, de acuerdo con lo estipulado en Guía</w:t>
      </w:r>
      <w:r>
        <w:rPr>
          <w:spacing w:val="40"/>
          <w:sz w:val="20"/>
        </w:rPr>
        <w:t> </w:t>
      </w:r>
      <w:r>
        <w:rPr>
          <w:sz w:val="20"/>
        </w:rPr>
        <w:t>para la identificación y Declaración de conflicto de Interés.</w:t>
      </w:r>
    </w:p>
    <w:p>
      <w:pPr>
        <w:pStyle w:val="BodyText"/>
        <w:spacing w:before="227"/>
      </w:pPr>
    </w:p>
    <w:p>
      <w:pPr>
        <w:pStyle w:val="Heading1"/>
        <w:numPr>
          <w:ilvl w:val="0"/>
          <w:numId w:val="1"/>
        </w:numPr>
        <w:tabs>
          <w:tab w:pos="839" w:val="left" w:leader="none"/>
        </w:tabs>
        <w:spacing w:line="240" w:lineRule="auto" w:before="0" w:after="0"/>
        <w:ind w:left="839" w:right="0" w:hanging="427"/>
        <w:jc w:val="left"/>
      </w:pPr>
      <w:r>
        <w:rPr/>
        <w:t>CON</w:t>
      </w:r>
      <w:r>
        <w:rPr>
          <w:spacing w:val="-7"/>
        </w:rPr>
        <w:t> </w:t>
      </w:r>
      <w:r>
        <w:rPr/>
        <w:t>RELACIÓN</w:t>
      </w:r>
      <w:r>
        <w:rPr>
          <w:spacing w:val="-5"/>
        </w:rPr>
        <w:t> </w:t>
      </w:r>
      <w:r>
        <w:rPr/>
        <w:t>A</w:t>
      </w:r>
      <w:r>
        <w:rPr>
          <w:spacing w:val="-6"/>
        </w:rPr>
        <w:t> </w:t>
      </w:r>
      <w:r>
        <w:rPr/>
        <w:t>LAS</w:t>
      </w:r>
      <w:r>
        <w:rPr>
          <w:spacing w:val="-4"/>
        </w:rPr>
        <w:t> </w:t>
      </w:r>
      <w:r>
        <w:rPr/>
        <w:t>DÁDIVAS,</w:t>
      </w:r>
      <w:r>
        <w:rPr>
          <w:spacing w:val="-5"/>
        </w:rPr>
        <w:t> </w:t>
      </w:r>
      <w:r>
        <w:rPr/>
        <w:t>REGALOS</w:t>
      </w:r>
      <w:r>
        <w:rPr>
          <w:spacing w:val="-5"/>
        </w:rPr>
        <w:t> </w:t>
      </w:r>
      <w:r>
        <w:rPr/>
        <w:t>O</w:t>
      </w:r>
      <w:r>
        <w:rPr>
          <w:spacing w:val="-6"/>
        </w:rPr>
        <w:t> </w:t>
      </w:r>
      <w:r>
        <w:rPr>
          <w:spacing w:val="-2"/>
        </w:rPr>
        <w:t>INVITACIONES</w:t>
      </w:r>
    </w:p>
    <w:p>
      <w:pPr>
        <w:pStyle w:val="BodyText"/>
        <w:spacing w:before="34"/>
        <w:rPr>
          <w:rFonts w:ascii="Arial"/>
          <w:b/>
        </w:rPr>
      </w:pPr>
    </w:p>
    <w:p>
      <w:pPr>
        <w:pStyle w:val="ListParagraph"/>
        <w:numPr>
          <w:ilvl w:val="1"/>
          <w:numId w:val="1"/>
        </w:numPr>
        <w:tabs>
          <w:tab w:pos="1132" w:val="left" w:leader="none"/>
        </w:tabs>
        <w:spacing w:line="259" w:lineRule="auto" w:before="1" w:after="0"/>
        <w:ind w:left="1132" w:right="414" w:hanging="360"/>
        <w:jc w:val="both"/>
        <w:rPr>
          <w:sz w:val="20"/>
        </w:rPr>
      </w:pPr>
      <w:r>
        <w:rPr>
          <w:sz w:val="20"/>
        </w:rPr>
        <w:t>La Agencia de Desarrollo Rural quiere que las actuaciones de sus colaboradores, servidores públicos y contratistas sea ajustada, legitima, imparcial, correcta e integra, por lo que, para garantizar la </w:t>
      </w:r>
      <w:r>
        <w:rPr>
          <w:spacing w:val="-2"/>
          <w:sz w:val="20"/>
        </w:rPr>
        <w:t>transparencia,</w:t>
      </w:r>
    </w:p>
    <w:p>
      <w:pPr>
        <w:pStyle w:val="BodyText"/>
        <w:spacing w:before="18"/>
      </w:pPr>
    </w:p>
    <w:p>
      <w:pPr>
        <w:pStyle w:val="Heading1"/>
        <w:ind w:left="1132"/>
      </w:pPr>
      <w:r>
        <w:rPr/>
        <w:t>ME</w:t>
      </w:r>
      <w:r>
        <w:rPr>
          <w:spacing w:val="-8"/>
        </w:rPr>
        <w:t> </w:t>
      </w:r>
      <w:r>
        <w:rPr/>
        <w:t>COMPROMETO</w:t>
      </w:r>
      <w:r>
        <w:rPr>
          <w:spacing w:val="-6"/>
        </w:rPr>
        <w:t> </w:t>
      </w:r>
      <w:r>
        <w:rPr>
          <w:spacing w:val="-5"/>
        </w:rPr>
        <w:t>A:</w:t>
      </w:r>
    </w:p>
    <w:p>
      <w:pPr>
        <w:pStyle w:val="BodyText"/>
        <w:spacing w:before="40"/>
        <w:rPr>
          <w:rFonts w:ascii="Arial"/>
          <w:b/>
        </w:rPr>
      </w:pPr>
    </w:p>
    <w:p>
      <w:pPr>
        <w:pStyle w:val="ListParagraph"/>
        <w:numPr>
          <w:ilvl w:val="0"/>
          <w:numId w:val="3"/>
        </w:numPr>
        <w:tabs>
          <w:tab w:pos="1121" w:val="left" w:leader="none"/>
          <w:tab w:pos="1123" w:val="left" w:leader="none"/>
        </w:tabs>
        <w:spacing w:line="237" w:lineRule="auto" w:before="0" w:after="0"/>
        <w:ind w:left="1123" w:right="412" w:hanging="231"/>
        <w:jc w:val="both"/>
        <w:rPr>
          <w:sz w:val="20"/>
        </w:rPr>
      </w:pPr>
      <w:r>
        <w:rPr>
          <w:sz w:val="20"/>
        </w:rPr>
        <w:t>Efectuar las reuniones en las instalaciones de la Agencia o en las sedes de las Unidades Técnicas Territoriales, y fuera de estas, en los territorios en donde estén desarrollándose las diferentes fases misionales. (diagnostico, seguimiento, implementación).</w:t>
      </w:r>
    </w:p>
    <w:p>
      <w:pPr>
        <w:pStyle w:val="BodyText"/>
        <w:spacing w:before="5"/>
      </w:pPr>
    </w:p>
    <w:p>
      <w:pPr>
        <w:pStyle w:val="ListParagraph"/>
        <w:numPr>
          <w:ilvl w:val="0"/>
          <w:numId w:val="3"/>
        </w:numPr>
        <w:tabs>
          <w:tab w:pos="1121" w:val="left" w:leader="none"/>
          <w:tab w:pos="1123" w:val="left" w:leader="none"/>
        </w:tabs>
        <w:spacing w:line="237" w:lineRule="auto" w:before="1" w:after="0"/>
        <w:ind w:left="1123" w:right="415" w:hanging="231"/>
        <w:jc w:val="both"/>
        <w:rPr>
          <w:sz w:val="20"/>
        </w:rPr>
      </w:pPr>
      <w:r>
        <w:rPr>
          <w:sz w:val="20"/>
        </w:rPr>
        <w:t>Rechazar, NO aceptar y/o NO solicitar para mí o para otro, dinero, utilidad o promesa remuneratoria, directa</w:t>
      </w:r>
      <w:r>
        <w:rPr>
          <w:spacing w:val="-2"/>
          <w:sz w:val="20"/>
        </w:rPr>
        <w:t> </w:t>
      </w:r>
      <w:r>
        <w:rPr>
          <w:sz w:val="20"/>
        </w:rPr>
        <w:t>o</w:t>
      </w:r>
      <w:r>
        <w:rPr>
          <w:spacing w:val="-4"/>
          <w:sz w:val="20"/>
        </w:rPr>
        <w:t> </w:t>
      </w:r>
      <w:r>
        <w:rPr>
          <w:sz w:val="20"/>
        </w:rPr>
        <w:t>indirectamente</w:t>
      </w:r>
      <w:r>
        <w:rPr>
          <w:spacing w:val="-2"/>
          <w:sz w:val="20"/>
        </w:rPr>
        <w:t> </w:t>
      </w:r>
      <w:r>
        <w:rPr>
          <w:sz w:val="20"/>
        </w:rPr>
        <w:t>EN NINGÚN</w:t>
      </w:r>
      <w:r>
        <w:rPr>
          <w:spacing w:val="-4"/>
          <w:sz w:val="20"/>
        </w:rPr>
        <w:t> </w:t>
      </w:r>
      <w:r>
        <w:rPr>
          <w:sz w:val="20"/>
        </w:rPr>
        <w:t>CASO;</w:t>
      </w:r>
      <w:r>
        <w:rPr>
          <w:spacing w:val="-2"/>
          <w:sz w:val="20"/>
        </w:rPr>
        <w:t> </w:t>
      </w:r>
      <w:r>
        <w:rPr>
          <w:sz w:val="20"/>
        </w:rPr>
        <w:t>tanto</w:t>
      </w:r>
      <w:r>
        <w:rPr>
          <w:spacing w:val="-2"/>
          <w:sz w:val="20"/>
        </w:rPr>
        <w:t> </w:t>
      </w:r>
      <w:r>
        <w:rPr>
          <w:sz w:val="20"/>
        </w:rPr>
        <w:t>en</w:t>
      </w:r>
      <w:r>
        <w:rPr>
          <w:spacing w:val="-2"/>
          <w:sz w:val="20"/>
        </w:rPr>
        <w:t> </w:t>
      </w:r>
      <w:r>
        <w:rPr>
          <w:sz w:val="20"/>
        </w:rPr>
        <w:t>la</w:t>
      </w:r>
      <w:r>
        <w:rPr>
          <w:spacing w:val="-2"/>
          <w:sz w:val="20"/>
        </w:rPr>
        <w:t> </w:t>
      </w:r>
      <w:r>
        <w:rPr>
          <w:sz w:val="20"/>
        </w:rPr>
        <w:t>Agencia como</w:t>
      </w:r>
      <w:r>
        <w:rPr>
          <w:spacing w:val="-4"/>
          <w:sz w:val="20"/>
        </w:rPr>
        <w:t> </w:t>
      </w:r>
      <w:r>
        <w:rPr>
          <w:sz w:val="20"/>
        </w:rPr>
        <w:t>fuera</w:t>
      </w:r>
      <w:r>
        <w:rPr>
          <w:spacing w:val="-4"/>
          <w:sz w:val="20"/>
        </w:rPr>
        <w:t> </w:t>
      </w:r>
      <w:r>
        <w:rPr>
          <w:sz w:val="20"/>
        </w:rPr>
        <w:t>de</w:t>
      </w:r>
      <w:r>
        <w:rPr>
          <w:spacing w:val="-2"/>
          <w:sz w:val="20"/>
        </w:rPr>
        <w:t> </w:t>
      </w:r>
      <w:r>
        <w:rPr>
          <w:sz w:val="20"/>
        </w:rPr>
        <w:t>ella,</w:t>
      </w:r>
      <w:r>
        <w:rPr>
          <w:spacing w:val="-2"/>
          <w:sz w:val="20"/>
        </w:rPr>
        <w:t> </w:t>
      </w:r>
      <w:r>
        <w:rPr>
          <w:sz w:val="20"/>
        </w:rPr>
        <w:t>a</w:t>
      </w:r>
      <w:r>
        <w:rPr>
          <w:spacing w:val="-4"/>
          <w:sz w:val="20"/>
        </w:rPr>
        <w:t> </w:t>
      </w:r>
      <w:r>
        <w:rPr>
          <w:sz w:val="20"/>
        </w:rPr>
        <w:t>cambio de</w:t>
      </w:r>
      <w:r>
        <w:rPr>
          <w:spacing w:val="-4"/>
          <w:sz w:val="20"/>
        </w:rPr>
        <w:t> </w:t>
      </w:r>
      <w:r>
        <w:rPr>
          <w:sz w:val="20"/>
        </w:rPr>
        <w:t>lo</w:t>
      </w:r>
      <w:r>
        <w:rPr>
          <w:spacing w:val="-2"/>
          <w:sz w:val="20"/>
        </w:rPr>
        <w:t> </w:t>
      </w:r>
      <w:r>
        <w:rPr>
          <w:sz w:val="20"/>
        </w:rPr>
        <w:t>que se enuncia a continuación, sin restringirse a estas:</w:t>
      </w:r>
    </w:p>
    <w:p>
      <w:pPr>
        <w:pStyle w:val="BodyText"/>
        <w:spacing w:before="2"/>
      </w:pPr>
    </w:p>
    <w:p>
      <w:pPr>
        <w:pStyle w:val="ListParagraph"/>
        <w:numPr>
          <w:ilvl w:val="1"/>
          <w:numId w:val="3"/>
        </w:numPr>
        <w:tabs>
          <w:tab w:pos="1480" w:val="left" w:leader="none"/>
        </w:tabs>
        <w:spacing w:line="229" w:lineRule="exact" w:before="0" w:after="0"/>
        <w:ind w:left="1480" w:right="0" w:hanging="360"/>
        <w:jc w:val="left"/>
        <w:rPr>
          <w:sz w:val="20"/>
        </w:rPr>
      </w:pPr>
      <w:r>
        <w:rPr>
          <w:sz w:val="20"/>
        </w:rPr>
        <w:t>Obtener</w:t>
      </w:r>
      <w:r>
        <w:rPr>
          <w:spacing w:val="-4"/>
          <w:sz w:val="20"/>
        </w:rPr>
        <w:t> </w:t>
      </w:r>
      <w:r>
        <w:rPr>
          <w:sz w:val="20"/>
        </w:rPr>
        <w:t>citas</w:t>
      </w:r>
      <w:r>
        <w:rPr>
          <w:spacing w:val="-6"/>
          <w:sz w:val="20"/>
        </w:rPr>
        <w:t> </w:t>
      </w:r>
      <w:r>
        <w:rPr>
          <w:sz w:val="20"/>
        </w:rPr>
        <w:t>para</w:t>
      </w:r>
      <w:r>
        <w:rPr>
          <w:spacing w:val="-6"/>
          <w:sz w:val="20"/>
        </w:rPr>
        <w:t> </w:t>
      </w:r>
      <w:r>
        <w:rPr>
          <w:sz w:val="20"/>
        </w:rPr>
        <w:t>temas</w:t>
      </w:r>
      <w:r>
        <w:rPr>
          <w:spacing w:val="-6"/>
          <w:sz w:val="20"/>
        </w:rPr>
        <w:t> </w:t>
      </w:r>
      <w:r>
        <w:rPr>
          <w:sz w:val="20"/>
        </w:rPr>
        <w:t>relacionados</w:t>
      </w:r>
      <w:r>
        <w:rPr>
          <w:spacing w:val="-3"/>
          <w:sz w:val="20"/>
        </w:rPr>
        <w:t> </w:t>
      </w:r>
      <w:r>
        <w:rPr>
          <w:sz w:val="20"/>
        </w:rPr>
        <w:t>con</w:t>
      </w:r>
      <w:r>
        <w:rPr>
          <w:spacing w:val="-8"/>
          <w:sz w:val="20"/>
        </w:rPr>
        <w:t> </w:t>
      </w:r>
      <w:r>
        <w:rPr>
          <w:sz w:val="20"/>
        </w:rPr>
        <w:t>el</w:t>
      </w:r>
      <w:r>
        <w:rPr>
          <w:spacing w:val="-5"/>
          <w:sz w:val="20"/>
        </w:rPr>
        <w:t> </w:t>
      </w:r>
      <w:r>
        <w:rPr>
          <w:sz w:val="20"/>
        </w:rPr>
        <w:t>proceso</w:t>
      </w:r>
      <w:r>
        <w:rPr>
          <w:spacing w:val="-5"/>
          <w:sz w:val="20"/>
        </w:rPr>
        <w:t> </w:t>
      </w:r>
      <w:r>
        <w:rPr>
          <w:sz w:val="20"/>
        </w:rPr>
        <w:t>de</w:t>
      </w:r>
      <w:r>
        <w:rPr>
          <w:spacing w:val="-6"/>
          <w:sz w:val="20"/>
        </w:rPr>
        <w:t> </w:t>
      </w:r>
      <w:r>
        <w:rPr>
          <w:sz w:val="20"/>
        </w:rPr>
        <w:t>selección</w:t>
      </w:r>
      <w:r>
        <w:rPr>
          <w:spacing w:val="-7"/>
          <w:sz w:val="20"/>
        </w:rPr>
        <w:t> </w:t>
      </w:r>
      <w:r>
        <w:rPr>
          <w:sz w:val="20"/>
        </w:rPr>
        <w:t>al</w:t>
      </w:r>
      <w:r>
        <w:rPr>
          <w:spacing w:val="-5"/>
          <w:sz w:val="20"/>
        </w:rPr>
        <w:t> </w:t>
      </w:r>
      <w:r>
        <w:rPr>
          <w:sz w:val="20"/>
        </w:rPr>
        <w:t>cual</w:t>
      </w:r>
      <w:r>
        <w:rPr>
          <w:spacing w:val="-5"/>
          <w:sz w:val="20"/>
        </w:rPr>
        <w:t> </w:t>
      </w:r>
      <w:r>
        <w:rPr>
          <w:spacing w:val="-2"/>
          <w:sz w:val="20"/>
        </w:rPr>
        <w:t>aspiran.</w:t>
      </w:r>
    </w:p>
    <w:p>
      <w:pPr>
        <w:pStyle w:val="ListParagraph"/>
        <w:numPr>
          <w:ilvl w:val="1"/>
          <w:numId w:val="3"/>
        </w:numPr>
        <w:tabs>
          <w:tab w:pos="1480" w:val="left" w:leader="none"/>
        </w:tabs>
        <w:spacing w:line="240" w:lineRule="auto" w:before="0" w:after="0"/>
        <w:ind w:left="1480" w:right="414" w:hanging="360"/>
        <w:jc w:val="left"/>
        <w:rPr>
          <w:sz w:val="20"/>
        </w:rPr>
      </w:pPr>
      <w:r>
        <w:rPr>
          <w:sz w:val="20"/>
        </w:rPr>
        <w:t>Obtener</w:t>
      </w:r>
      <w:r>
        <w:rPr>
          <w:spacing w:val="40"/>
          <w:sz w:val="20"/>
        </w:rPr>
        <w:t> </w:t>
      </w:r>
      <w:r>
        <w:rPr>
          <w:sz w:val="20"/>
        </w:rPr>
        <w:t>información,</w:t>
      </w:r>
      <w:r>
        <w:rPr>
          <w:spacing w:val="40"/>
          <w:sz w:val="20"/>
        </w:rPr>
        <w:t> </w:t>
      </w:r>
      <w:r>
        <w:rPr>
          <w:sz w:val="20"/>
        </w:rPr>
        <w:t>influir</w:t>
      </w:r>
      <w:r>
        <w:rPr>
          <w:spacing w:val="40"/>
          <w:sz w:val="20"/>
        </w:rPr>
        <w:t> </w:t>
      </w:r>
      <w:r>
        <w:rPr>
          <w:sz w:val="20"/>
        </w:rPr>
        <w:t>o</w:t>
      </w:r>
      <w:r>
        <w:rPr>
          <w:spacing w:val="40"/>
          <w:sz w:val="20"/>
        </w:rPr>
        <w:t> </w:t>
      </w:r>
      <w:r>
        <w:rPr>
          <w:sz w:val="20"/>
        </w:rPr>
        <w:t>presionar</w:t>
      </w:r>
      <w:r>
        <w:rPr>
          <w:spacing w:val="40"/>
          <w:sz w:val="20"/>
        </w:rPr>
        <w:t> </w:t>
      </w:r>
      <w:r>
        <w:rPr>
          <w:sz w:val="20"/>
        </w:rPr>
        <w:t>las</w:t>
      </w:r>
      <w:r>
        <w:rPr>
          <w:spacing w:val="40"/>
          <w:sz w:val="20"/>
        </w:rPr>
        <w:t> </w:t>
      </w:r>
      <w:r>
        <w:rPr>
          <w:sz w:val="20"/>
        </w:rPr>
        <w:t>decisiones</w:t>
      </w:r>
      <w:r>
        <w:rPr>
          <w:spacing w:val="40"/>
          <w:sz w:val="20"/>
        </w:rPr>
        <w:t> </w:t>
      </w:r>
      <w:r>
        <w:rPr>
          <w:sz w:val="20"/>
        </w:rPr>
        <w:t>que</w:t>
      </w:r>
      <w:r>
        <w:rPr>
          <w:spacing w:val="40"/>
          <w:sz w:val="20"/>
        </w:rPr>
        <w:t> </w:t>
      </w:r>
      <w:r>
        <w:rPr>
          <w:sz w:val="20"/>
        </w:rPr>
        <w:t>la</w:t>
      </w:r>
      <w:r>
        <w:rPr>
          <w:spacing w:val="40"/>
          <w:sz w:val="20"/>
        </w:rPr>
        <w:t> </w:t>
      </w:r>
      <w:r>
        <w:rPr>
          <w:sz w:val="20"/>
        </w:rPr>
        <w:t>ADR</w:t>
      </w:r>
      <w:r>
        <w:rPr>
          <w:spacing w:val="40"/>
          <w:sz w:val="20"/>
        </w:rPr>
        <w:t> </w:t>
      </w:r>
      <w:r>
        <w:rPr>
          <w:sz w:val="20"/>
        </w:rPr>
        <w:t>tome</w:t>
      </w:r>
      <w:r>
        <w:rPr>
          <w:spacing w:val="40"/>
          <w:sz w:val="20"/>
        </w:rPr>
        <w:t> </w:t>
      </w:r>
      <w:r>
        <w:rPr>
          <w:sz w:val="20"/>
        </w:rPr>
        <w:t>en</w:t>
      </w:r>
      <w:r>
        <w:rPr>
          <w:spacing w:val="40"/>
          <w:sz w:val="20"/>
        </w:rPr>
        <w:t> </w:t>
      </w:r>
      <w:r>
        <w:rPr>
          <w:sz w:val="20"/>
        </w:rPr>
        <w:t>relación</w:t>
      </w:r>
      <w:r>
        <w:rPr>
          <w:spacing w:val="40"/>
          <w:sz w:val="20"/>
        </w:rPr>
        <w:t> </w:t>
      </w:r>
      <w:r>
        <w:rPr>
          <w:sz w:val="20"/>
        </w:rPr>
        <w:t>con</w:t>
      </w:r>
      <w:r>
        <w:rPr>
          <w:spacing w:val="40"/>
          <w:sz w:val="20"/>
        </w:rPr>
        <w:t> </w:t>
      </w:r>
      <w:r>
        <w:rPr>
          <w:sz w:val="20"/>
        </w:rPr>
        <w:t>los</w:t>
      </w:r>
      <w:r>
        <w:rPr>
          <w:spacing w:val="40"/>
          <w:sz w:val="20"/>
        </w:rPr>
        <w:t> </w:t>
      </w:r>
      <w:r>
        <w:rPr>
          <w:sz w:val="20"/>
        </w:rPr>
        <w:t>procesos misionales y demás procesos de contratación en sus diferentes etapas.</w:t>
      </w:r>
    </w:p>
    <w:p>
      <w:pPr>
        <w:pStyle w:val="ListParagraph"/>
        <w:numPr>
          <w:ilvl w:val="1"/>
          <w:numId w:val="3"/>
        </w:numPr>
        <w:tabs>
          <w:tab w:pos="1480" w:val="left" w:leader="none"/>
        </w:tabs>
        <w:spacing w:line="240" w:lineRule="auto" w:before="0" w:after="0"/>
        <w:ind w:left="1480" w:right="414" w:hanging="360"/>
        <w:jc w:val="left"/>
        <w:rPr>
          <w:sz w:val="20"/>
        </w:rPr>
      </w:pPr>
      <w:r>
        <w:rPr>
          <w:sz w:val="20"/>
        </w:rPr>
        <w:t>Y</w:t>
      </w:r>
      <w:r>
        <w:rPr>
          <w:spacing w:val="31"/>
          <w:sz w:val="20"/>
        </w:rPr>
        <w:t> </w:t>
      </w:r>
      <w:r>
        <w:rPr>
          <w:sz w:val="20"/>
        </w:rPr>
        <w:t>en</w:t>
      </w:r>
      <w:r>
        <w:rPr>
          <w:spacing w:val="34"/>
          <w:sz w:val="20"/>
        </w:rPr>
        <w:t> </w:t>
      </w:r>
      <w:r>
        <w:rPr>
          <w:sz w:val="20"/>
        </w:rPr>
        <w:t>general,</w:t>
      </w:r>
      <w:r>
        <w:rPr>
          <w:spacing w:val="34"/>
          <w:sz w:val="20"/>
        </w:rPr>
        <w:t> </w:t>
      </w:r>
      <w:r>
        <w:rPr>
          <w:sz w:val="20"/>
        </w:rPr>
        <w:t>toda</w:t>
      </w:r>
      <w:r>
        <w:rPr>
          <w:spacing w:val="31"/>
          <w:sz w:val="20"/>
        </w:rPr>
        <w:t> </w:t>
      </w:r>
      <w:r>
        <w:rPr>
          <w:sz w:val="20"/>
        </w:rPr>
        <w:t>aquella</w:t>
      </w:r>
      <w:r>
        <w:rPr>
          <w:spacing w:val="31"/>
          <w:sz w:val="20"/>
        </w:rPr>
        <w:t> </w:t>
      </w:r>
      <w:r>
        <w:rPr>
          <w:sz w:val="20"/>
        </w:rPr>
        <w:t>información</w:t>
      </w:r>
      <w:r>
        <w:rPr>
          <w:spacing w:val="31"/>
          <w:sz w:val="20"/>
        </w:rPr>
        <w:t> </w:t>
      </w:r>
      <w:r>
        <w:rPr>
          <w:sz w:val="20"/>
        </w:rPr>
        <w:t>a</w:t>
      </w:r>
      <w:r>
        <w:rPr>
          <w:spacing w:val="29"/>
          <w:sz w:val="20"/>
        </w:rPr>
        <w:t> </w:t>
      </w:r>
      <w:r>
        <w:rPr>
          <w:sz w:val="20"/>
        </w:rPr>
        <w:t>la</w:t>
      </w:r>
      <w:r>
        <w:rPr>
          <w:spacing w:val="34"/>
          <w:sz w:val="20"/>
        </w:rPr>
        <w:t> </w:t>
      </w:r>
      <w:r>
        <w:rPr>
          <w:sz w:val="20"/>
        </w:rPr>
        <w:t>que</w:t>
      </w:r>
      <w:r>
        <w:rPr>
          <w:spacing w:val="34"/>
          <w:sz w:val="20"/>
        </w:rPr>
        <w:t> </w:t>
      </w:r>
      <w:r>
        <w:rPr>
          <w:sz w:val="20"/>
        </w:rPr>
        <w:t>se</w:t>
      </w:r>
      <w:r>
        <w:rPr>
          <w:spacing w:val="29"/>
          <w:sz w:val="20"/>
        </w:rPr>
        <w:t> </w:t>
      </w:r>
      <w:r>
        <w:rPr>
          <w:sz w:val="20"/>
        </w:rPr>
        <w:t>refiere</w:t>
      </w:r>
      <w:r>
        <w:rPr>
          <w:spacing w:val="31"/>
          <w:sz w:val="20"/>
        </w:rPr>
        <w:t> </w:t>
      </w:r>
      <w:r>
        <w:rPr>
          <w:sz w:val="20"/>
        </w:rPr>
        <w:t>la</w:t>
      </w:r>
      <w:r>
        <w:rPr>
          <w:spacing w:val="31"/>
          <w:sz w:val="20"/>
        </w:rPr>
        <w:t> </w:t>
      </w:r>
      <w:r>
        <w:rPr>
          <w:sz w:val="20"/>
        </w:rPr>
        <w:t>nota</w:t>
      </w:r>
      <w:r>
        <w:rPr>
          <w:spacing w:val="34"/>
          <w:sz w:val="20"/>
        </w:rPr>
        <w:t> </w:t>
      </w:r>
      <w:r>
        <w:rPr>
          <w:sz w:val="20"/>
        </w:rPr>
        <w:t>aclaratoria</w:t>
      </w:r>
      <w:r>
        <w:rPr>
          <w:spacing w:val="34"/>
          <w:sz w:val="20"/>
        </w:rPr>
        <w:t> </w:t>
      </w:r>
      <w:r>
        <w:rPr>
          <w:sz w:val="20"/>
        </w:rPr>
        <w:t>del</w:t>
      </w:r>
      <w:r>
        <w:rPr>
          <w:spacing w:val="33"/>
          <w:sz w:val="20"/>
        </w:rPr>
        <w:t> </w:t>
      </w:r>
      <w:r>
        <w:rPr>
          <w:sz w:val="20"/>
        </w:rPr>
        <w:t>numeral</w:t>
      </w:r>
      <w:r>
        <w:rPr>
          <w:spacing w:val="31"/>
          <w:sz w:val="20"/>
        </w:rPr>
        <w:t> </w:t>
      </w:r>
      <w:r>
        <w:rPr>
          <w:sz w:val="20"/>
        </w:rPr>
        <w:t>2</w:t>
      </w:r>
      <w:r>
        <w:rPr>
          <w:spacing w:val="31"/>
          <w:sz w:val="20"/>
        </w:rPr>
        <w:t> </w:t>
      </w:r>
      <w:r>
        <w:rPr>
          <w:sz w:val="20"/>
        </w:rPr>
        <w:t>del presente compromiso.</w:t>
      </w:r>
    </w:p>
    <w:p>
      <w:pPr>
        <w:pStyle w:val="BodyText"/>
      </w:pPr>
    </w:p>
    <w:p>
      <w:pPr>
        <w:pStyle w:val="ListParagraph"/>
        <w:numPr>
          <w:ilvl w:val="0"/>
          <w:numId w:val="2"/>
        </w:numPr>
        <w:tabs>
          <w:tab w:pos="1132" w:val="left" w:leader="none"/>
        </w:tabs>
        <w:spacing w:line="240" w:lineRule="auto" w:before="0" w:after="0"/>
        <w:ind w:left="1132" w:right="412" w:hanging="360"/>
        <w:jc w:val="both"/>
        <w:rPr>
          <w:sz w:val="20"/>
        </w:rPr>
      </w:pPr>
      <w:r>
        <w:rPr>
          <w:sz w:val="20"/>
        </w:rPr>
        <w:t>Rechazar y NO aceptar ningún tipo de fiestas, recepciones, homenajes, o cualquier tipo de atención social de consultores, usuarios, colaboradores</w:t>
      </w:r>
      <w:r>
        <w:rPr>
          <w:spacing w:val="-1"/>
          <w:sz w:val="20"/>
        </w:rPr>
        <w:t> </w:t>
      </w:r>
      <w:r>
        <w:rPr>
          <w:sz w:val="20"/>
        </w:rPr>
        <w:t>o contratistas de la entidad o de personas con interés en los procesos de contratación o proyectos que adelante la Agencia, en sus diferentes etapas o de selección respectivo; especialmente de personas con alta influencia política o mediática.</w:t>
      </w:r>
    </w:p>
    <w:p>
      <w:pPr>
        <w:pStyle w:val="ListParagraph"/>
        <w:numPr>
          <w:ilvl w:val="0"/>
          <w:numId w:val="2"/>
        </w:numPr>
        <w:tabs>
          <w:tab w:pos="1132" w:val="left" w:leader="none"/>
        </w:tabs>
        <w:spacing w:line="240" w:lineRule="auto" w:before="229" w:after="0"/>
        <w:ind w:left="1132" w:right="412" w:hanging="360"/>
        <w:jc w:val="both"/>
        <w:rPr>
          <w:sz w:val="20"/>
        </w:rPr>
      </w:pPr>
      <w:r>
        <w:rPr>
          <w:sz w:val="20"/>
        </w:rPr>
        <w:t>Reportar a</w:t>
      </w:r>
      <w:r>
        <w:rPr>
          <w:spacing w:val="-4"/>
          <w:sz w:val="20"/>
        </w:rPr>
        <w:t> </w:t>
      </w:r>
      <w:r>
        <w:rPr>
          <w:sz w:val="20"/>
        </w:rPr>
        <w:t>mi</w:t>
      </w:r>
      <w:r>
        <w:rPr>
          <w:spacing w:val="-5"/>
          <w:sz w:val="20"/>
        </w:rPr>
        <w:t> </w:t>
      </w:r>
      <w:r>
        <w:rPr>
          <w:sz w:val="20"/>
        </w:rPr>
        <w:t>jefe</w:t>
      </w:r>
      <w:r>
        <w:rPr>
          <w:spacing w:val="-4"/>
          <w:sz w:val="20"/>
        </w:rPr>
        <w:t> </w:t>
      </w:r>
      <w:r>
        <w:rPr>
          <w:sz w:val="20"/>
        </w:rPr>
        <w:t>y</w:t>
      </w:r>
      <w:r>
        <w:rPr>
          <w:spacing w:val="-3"/>
          <w:sz w:val="20"/>
        </w:rPr>
        <w:t> </w:t>
      </w:r>
      <w:r>
        <w:rPr>
          <w:sz w:val="20"/>
        </w:rPr>
        <w:t>devolver,</w:t>
      </w:r>
      <w:r>
        <w:rPr>
          <w:spacing w:val="-4"/>
          <w:sz w:val="20"/>
        </w:rPr>
        <w:t> </w:t>
      </w:r>
      <w:r>
        <w:rPr>
          <w:sz w:val="20"/>
        </w:rPr>
        <w:t>o</w:t>
      </w:r>
      <w:r>
        <w:rPr>
          <w:spacing w:val="-2"/>
          <w:sz w:val="20"/>
        </w:rPr>
        <w:t> </w:t>
      </w:r>
      <w:r>
        <w:rPr>
          <w:sz w:val="20"/>
        </w:rPr>
        <w:t>donar</w:t>
      </w:r>
      <w:r>
        <w:rPr>
          <w:spacing w:val="-3"/>
          <w:sz w:val="20"/>
        </w:rPr>
        <w:t> </w:t>
      </w:r>
      <w:r>
        <w:rPr>
          <w:sz w:val="20"/>
        </w:rPr>
        <w:t>a</w:t>
      </w:r>
      <w:r>
        <w:rPr>
          <w:spacing w:val="-2"/>
          <w:sz w:val="20"/>
        </w:rPr>
        <w:t> </w:t>
      </w:r>
      <w:r>
        <w:rPr>
          <w:sz w:val="20"/>
        </w:rPr>
        <w:t>una</w:t>
      </w:r>
      <w:r>
        <w:rPr>
          <w:spacing w:val="-2"/>
          <w:sz w:val="20"/>
        </w:rPr>
        <w:t> </w:t>
      </w:r>
      <w:r>
        <w:rPr>
          <w:sz w:val="20"/>
        </w:rPr>
        <w:t>organización</w:t>
      </w:r>
      <w:r>
        <w:rPr>
          <w:spacing w:val="-4"/>
          <w:sz w:val="20"/>
        </w:rPr>
        <w:t> </w:t>
      </w:r>
      <w:r>
        <w:rPr>
          <w:sz w:val="20"/>
        </w:rPr>
        <w:t>benéfica,</w:t>
      </w:r>
      <w:r>
        <w:rPr>
          <w:spacing w:val="-4"/>
          <w:sz w:val="20"/>
        </w:rPr>
        <w:t> </w:t>
      </w:r>
      <w:r>
        <w:rPr>
          <w:sz w:val="20"/>
        </w:rPr>
        <w:t>cualquier</w:t>
      </w:r>
      <w:r>
        <w:rPr>
          <w:spacing w:val="-3"/>
          <w:sz w:val="20"/>
        </w:rPr>
        <w:t> </w:t>
      </w:r>
      <w:r>
        <w:rPr>
          <w:sz w:val="20"/>
        </w:rPr>
        <w:t>regalo</w:t>
      </w:r>
      <w:r>
        <w:rPr>
          <w:spacing w:val="-2"/>
          <w:sz w:val="20"/>
        </w:rPr>
        <w:t> </w:t>
      </w:r>
      <w:r>
        <w:rPr>
          <w:sz w:val="20"/>
        </w:rPr>
        <w:t>que</w:t>
      </w:r>
      <w:r>
        <w:rPr>
          <w:spacing w:val="-2"/>
          <w:sz w:val="20"/>
        </w:rPr>
        <w:t> </w:t>
      </w:r>
      <w:r>
        <w:rPr>
          <w:sz w:val="20"/>
        </w:rPr>
        <w:t>reciba</w:t>
      </w:r>
      <w:r>
        <w:rPr>
          <w:spacing w:val="-2"/>
          <w:sz w:val="20"/>
        </w:rPr>
        <w:t> </w:t>
      </w:r>
      <w:r>
        <w:rPr>
          <w:sz w:val="20"/>
        </w:rPr>
        <w:t>y</w:t>
      </w:r>
      <w:r>
        <w:rPr>
          <w:spacing w:val="-3"/>
          <w:sz w:val="20"/>
        </w:rPr>
        <w:t> </w:t>
      </w:r>
      <w:r>
        <w:rPr>
          <w:sz w:val="20"/>
        </w:rPr>
        <w:t>que no sea simbólico, de bajo valor, sin compromiso y supere un monto de cincuenta mil pesos.</w:t>
      </w:r>
    </w:p>
    <w:p>
      <w:pPr>
        <w:pStyle w:val="BodyText"/>
      </w:pPr>
    </w:p>
    <w:p>
      <w:pPr>
        <w:pStyle w:val="Heading1"/>
      </w:pPr>
      <w:r>
        <w:rPr/>
        <w:t>ASÍ</w:t>
      </w:r>
      <w:r>
        <w:rPr>
          <w:spacing w:val="-4"/>
        </w:rPr>
        <w:t> </w:t>
      </w:r>
      <w:r>
        <w:rPr/>
        <w:t>MISMO,</w:t>
      </w:r>
      <w:r>
        <w:rPr>
          <w:spacing w:val="-8"/>
        </w:rPr>
        <w:t> </w:t>
      </w:r>
      <w:r>
        <w:rPr/>
        <w:t>ME</w:t>
      </w:r>
      <w:r>
        <w:rPr>
          <w:spacing w:val="-3"/>
        </w:rPr>
        <w:t> </w:t>
      </w:r>
      <w:r>
        <w:rPr/>
        <w:t>COMPROMETO</w:t>
      </w:r>
      <w:r>
        <w:rPr>
          <w:spacing w:val="-7"/>
        </w:rPr>
        <w:t> </w:t>
      </w:r>
      <w:r>
        <w:rPr/>
        <w:t>A</w:t>
      </w:r>
      <w:r>
        <w:rPr>
          <w:spacing w:val="-2"/>
        </w:rPr>
        <w:t> </w:t>
      </w:r>
      <w:r>
        <w:rPr>
          <w:spacing w:val="-5"/>
          <w:u w:val="thick"/>
        </w:rPr>
        <w:t>NO</w:t>
      </w:r>
      <w:r>
        <w:rPr>
          <w:spacing w:val="-5"/>
        </w:rPr>
        <w:t>:</w:t>
      </w:r>
    </w:p>
    <w:p>
      <w:pPr>
        <w:pStyle w:val="ListParagraph"/>
        <w:numPr>
          <w:ilvl w:val="0"/>
          <w:numId w:val="2"/>
        </w:numPr>
        <w:tabs>
          <w:tab w:pos="1121" w:val="left" w:leader="none"/>
          <w:tab w:pos="1123" w:val="left" w:leader="none"/>
        </w:tabs>
        <w:spacing w:line="240" w:lineRule="auto" w:before="229" w:after="0"/>
        <w:ind w:left="1123" w:right="412" w:hanging="284"/>
        <w:jc w:val="both"/>
        <w:rPr>
          <w:sz w:val="20"/>
        </w:rPr>
      </w:pPr>
      <w:r>
        <w:rPr>
          <w:sz w:val="20"/>
        </w:rPr>
        <w:t>Asesorar, intervenir y/o participar por mí mismo o por interpuesta persona con CONSULTORES O TERCEROS que tengan intereses en los </w:t>
      </w:r>
      <w:r>
        <w:rPr>
          <w:rFonts w:ascii="Arial" w:hAnsi="Arial"/>
          <w:b/>
          <w:sz w:val="20"/>
        </w:rPr>
        <w:t>PROCESOS DE SELECCIÓN </w:t>
      </w:r>
      <w:r>
        <w:rPr>
          <w:sz w:val="20"/>
        </w:rPr>
        <w:t>que se llegaren a realizar para contratar cualquier tipo de bien o servicio así como cualquier otro proceso de contratación en los que haya brindado asesoría a</w:t>
      </w:r>
      <w:r>
        <w:rPr>
          <w:spacing w:val="-3"/>
          <w:sz w:val="20"/>
        </w:rPr>
        <w:t> </w:t>
      </w:r>
      <w:r>
        <w:rPr>
          <w:sz w:val="20"/>
        </w:rPr>
        <w:t>la Agencia, que tengan estricta relación con</w:t>
      </w:r>
      <w:r>
        <w:rPr>
          <w:spacing w:val="-3"/>
          <w:sz w:val="20"/>
        </w:rPr>
        <w:t> </w:t>
      </w:r>
      <w:r>
        <w:rPr>
          <w:sz w:val="20"/>
        </w:rPr>
        <w:t>el</w:t>
      </w:r>
      <w:r>
        <w:rPr>
          <w:spacing w:val="-1"/>
          <w:sz w:val="20"/>
        </w:rPr>
        <w:t> </w:t>
      </w:r>
      <w:r>
        <w:rPr>
          <w:sz w:val="20"/>
        </w:rPr>
        <w:t>desempeño</w:t>
      </w:r>
      <w:r>
        <w:rPr>
          <w:spacing w:val="-3"/>
          <w:sz w:val="20"/>
        </w:rPr>
        <w:t> </w:t>
      </w:r>
      <w:r>
        <w:rPr>
          <w:sz w:val="20"/>
        </w:rPr>
        <w:t>de mis</w:t>
      </w:r>
      <w:r>
        <w:rPr>
          <w:spacing w:val="-4"/>
          <w:sz w:val="20"/>
        </w:rPr>
        <w:t> </w:t>
      </w:r>
      <w:r>
        <w:rPr>
          <w:sz w:val="20"/>
        </w:rPr>
        <w:t>funciones</w:t>
      </w:r>
      <w:r>
        <w:rPr>
          <w:spacing w:val="-1"/>
          <w:sz w:val="20"/>
        </w:rPr>
        <w:t> </w:t>
      </w:r>
      <w:r>
        <w:rPr>
          <w:sz w:val="20"/>
        </w:rPr>
        <w:t>o el objeto del contrato respecto del cual se suscribe el presente compromiso.</w:t>
      </w:r>
    </w:p>
    <w:p>
      <w:pPr>
        <w:pStyle w:val="ListParagraph"/>
        <w:numPr>
          <w:ilvl w:val="0"/>
          <w:numId w:val="2"/>
        </w:numPr>
        <w:tabs>
          <w:tab w:pos="1121" w:val="left" w:leader="none"/>
          <w:tab w:pos="1123" w:val="left" w:leader="none"/>
        </w:tabs>
        <w:spacing w:line="235" w:lineRule="auto" w:before="3" w:after="0"/>
        <w:ind w:left="1123" w:right="412" w:hanging="231"/>
        <w:jc w:val="both"/>
        <w:rPr>
          <w:sz w:val="20"/>
        </w:rPr>
      </w:pPr>
      <w:r>
        <w:rPr>
          <w:sz w:val="20"/>
        </w:rPr>
        <w:t>Omitir, negar, retardar o entrabar el despacho de los asuntos a mi cargo o la prestación del servicio a que estoy obligado(a), para obtener algún beneficio particular o en favor de terceros.</w:t>
      </w:r>
    </w:p>
    <w:p>
      <w:pPr>
        <w:pStyle w:val="ListParagraph"/>
        <w:spacing w:after="0" w:line="235" w:lineRule="auto"/>
        <w:jc w:val="both"/>
        <w:rPr>
          <w:sz w:val="20"/>
        </w:rPr>
        <w:sectPr>
          <w:pgSz w:w="12240" w:h="15840"/>
          <w:pgMar w:header="680" w:footer="660" w:top="1760" w:bottom="840" w:left="720" w:right="720"/>
        </w:sectPr>
      </w:pPr>
    </w:p>
    <w:p>
      <w:pPr>
        <w:pStyle w:val="ListParagraph"/>
        <w:numPr>
          <w:ilvl w:val="0"/>
          <w:numId w:val="2"/>
        </w:numPr>
        <w:tabs>
          <w:tab w:pos="1121" w:val="left" w:leader="none"/>
          <w:tab w:pos="1123" w:val="left" w:leader="none"/>
        </w:tabs>
        <w:spacing w:line="240" w:lineRule="auto" w:before="189" w:after="0"/>
        <w:ind w:left="1123" w:right="412" w:hanging="231"/>
        <w:jc w:val="left"/>
        <w:rPr>
          <w:sz w:val="20"/>
        </w:rPr>
      </w:pPr>
      <w:r>
        <w:rPr>
          <w:sz w:val="20"/>
        </w:rPr>
        <w:t>Obtener</w:t>
      </w:r>
      <w:r>
        <w:rPr>
          <w:spacing w:val="36"/>
          <w:sz w:val="20"/>
        </w:rPr>
        <w:t> </w:t>
      </w:r>
      <w:r>
        <w:rPr>
          <w:sz w:val="20"/>
        </w:rPr>
        <w:t>o</w:t>
      </w:r>
      <w:r>
        <w:rPr>
          <w:spacing w:val="38"/>
          <w:sz w:val="20"/>
        </w:rPr>
        <w:t> </w:t>
      </w:r>
      <w:r>
        <w:rPr>
          <w:sz w:val="20"/>
        </w:rPr>
        <w:t>revelar</w:t>
      </w:r>
      <w:r>
        <w:rPr>
          <w:spacing w:val="39"/>
          <w:sz w:val="20"/>
        </w:rPr>
        <w:t> </w:t>
      </w:r>
      <w:r>
        <w:rPr>
          <w:sz w:val="20"/>
        </w:rPr>
        <w:t>Información</w:t>
      </w:r>
      <w:r>
        <w:rPr>
          <w:spacing w:val="38"/>
          <w:sz w:val="20"/>
        </w:rPr>
        <w:t> </w:t>
      </w:r>
      <w:r>
        <w:rPr>
          <w:sz w:val="20"/>
        </w:rPr>
        <w:t>Confidencial,</w:t>
      </w:r>
      <w:r>
        <w:rPr>
          <w:spacing w:val="38"/>
          <w:sz w:val="20"/>
        </w:rPr>
        <w:t> </w:t>
      </w:r>
      <w:r>
        <w:rPr>
          <w:sz w:val="20"/>
        </w:rPr>
        <w:t>para</w:t>
      </w:r>
      <w:r>
        <w:rPr>
          <w:spacing w:val="38"/>
          <w:sz w:val="20"/>
        </w:rPr>
        <w:t> </w:t>
      </w:r>
      <w:r>
        <w:rPr>
          <w:sz w:val="20"/>
        </w:rPr>
        <w:t>provecho</w:t>
      </w:r>
      <w:r>
        <w:rPr>
          <w:spacing w:val="38"/>
          <w:sz w:val="20"/>
        </w:rPr>
        <w:t> </w:t>
      </w:r>
      <w:r>
        <w:rPr>
          <w:sz w:val="20"/>
        </w:rPr>
        <w:t>de</w:t>
      </w:r>
      <w:r>
        <w:rPr>
          <w:spacing w:val="38"/>
          <w:sz w:val="20"/>
        </w:rPr>
        <w:t> </w:t>
      </w:r>
      <w:r>
        <w:rPr>
          <w:sz w:val="20"/>
        </w:rPr>
        <w:t>algún</w:t>
      </w:r>
      <w:r>
        <w:rPr>
          <w:spacing w:val="35"/>
          <w:sz w:val="20"/>
        </w:rPr>
        <w:t> </w:t>
      </w:r>
      <w:r>
        <w:rPr>
          <w:sz w:val="20"/>
        </w:rPr>
        <w:t>grupo</w:t>
      </w:r>
      <w:r>
        <w:rPr>
          <w:spacing w:val="40"/>
          <w:sz w:val="20"/>
        </w:rPr>
        <w:t> </w:t>
      </w:r>
      <w:r>
        <w:rPr>
          <w:sz w:val="20"/>
        </w:rPr>
        <w:t>político</w:t>
      </w:r>
      <w:r>
        <w:rPr>
          <w:spacing w:val="38"/>
          <w:sz w:val="20"/>
        </w:rPr>
        <w:t> </w:t>
      </w:r>
      <w:r>
        <w:rPr>
          <w:sz w:val="20"/>
        </w:rPr>
        <w:t>que</w:t>
      </w:r>
      <w:r>
        <w:rPr>
          <w:spacing w:val="38"/>
          <w:sz w:val="20"/>
        </w:rPr>
        <w:t> </w:t>
      </w:r>
      <w:r>
        <w:rPr>
          <w:sz w:val="20"/>
        </w:rPr>
        <w:t>me</w:t>
      </w:r>
      <w:r>
        <w:rPr>
          <w:spacing w:val="38"/>
          <w:sz w:val="20"/>
        </w:rPr>
        <w:t> </w:t>
      </w:r>
      <w:r>
        <w:rPr>
          <w:sz w:val="20"/>
        </w:rPr>
        <w:t>permita obtener un beneficio político en el futuro.</w:t>
      </w:r>
    </w:p>
    <w:p>
      <w:pPr>
        <w:pStyle w:val="BodyText"/>
        <w:spacing w:before="227"/>
        <w:ind w:left="412"/>
      </w:pPr>
      <w:r>
        <w:rPr/>
        <w:t>Hago</w:t>
      </w:r>
      <w:r>
        <w:rPr>
          <w:spacing w:val="-3"/>
        </w:rPr>
        <w:t> </w:t>
      </w:r>
      <w:r>
        <w:rPr/>
        <w:t>constar</w:t>
      </w:r>
      <w:r>
        <w:rPr>
          <w:spacing w:val="-7"/>
        </w:rPr>
        <w:t> </w:t>
      </w:r>
      <w:r>
        <w:rPr/>
        <w:t>que</w:t>
      </w:r>
      <w:r>
        <w:rPr>
          <w:spacing w:val="-5"/>
        </w:rPr>
        <w:t> </w:t>
      </w:r>
      <w:r>
        <w:rPr/>
        <w:t>soy</w:t>
      </w:r>
      <w:r>
        <w:rPr>
          <w:spacing w:val="-7"/>
        </w:rPr>
        <w:t> </w:t>
      </w:r>
      <w:r>
        <w:rPr/>
        <w:t>consciente</w:t>
      </w:r>
      <w:r>
        <w:rPr>
          <w:spacing w:val="-7"/>
        </w:rPr>
        <w:t> </w:t>
      </w:r>
      <w:r>
        <w:rPr/>
        <w:t>de</w:t>
      </w:r>
      <w:r>
        <w:rPr>
          <w:spacing w:val="-6"/>
        </w:rPr>
        <w:t> </w:t>
      </w:r>
      <w:r>
        <w:rPr/>
        <w:t>la</w:t>
      </w:r>
      <w:r>
        <w:rPr>
          <w:spacing w:val="-3"/>
        </w:rPr>
        <w:t> </w:t>
      </w:r>
      <w:r>
        <w:rPr/>
        <w:t>responsabilidad</w:t>
      </w:r>
      <w:r>
        <w:rPr>
          <w:spacing w:val="-7"/>
        </w:rPr>
        <w:t> </w:t>
      </w:r>
      <w:r>
        <w:rPr/>
        <w:t>que</w:t>
      </w:r>
      <w:r>
        <w:rPr>
          <w:spacing w:val="-5"/>
        </w:rPr>
        <w:t> </w:t>
      </w:r>
      <w:r>
        <w:rPr/>
        <w:t>implica</w:t>
      </w:r>
      <w:r>
        <w:rPr>
          <w:spacing w:val="-6"/>
        </w:rPr>
        <w:t> </w:t>
      </w:r>
      <w:r>
        <w:rPr/>
        <w:t>la</w:t>
      </w:r>
      <w:r>
        <w:rPr>
          <w:spacing w:val="-6"/>
        </w:rPr>
        <w:t> </w:t>
      </w:r>
      <w:r>
        <w:rPr/>
        <w:t>suscripción</w:t>
      </w:r>
      <w:r>
        <w:rPr>
          <w:spacing w:val="-7"/>
        </w:rPr>
        <w:t> </w:t>
      </w:r>
      <w:r>
        <w:rPr/>
        <w:t>de</w:t>
      </w:r>
      <w:r>
        <w:rPr>
          <w:spacing w:val="-5"/>
        </w:rPr>
        <w:t> </w:t>
      </w:r>
      <w:r>
        <w:rPr/>
        <w:t>este</w:t>
      </w:r>
      <w:r>
        <w:rPr>
          <w:spacing w:val="-8"/>
        </w:rPr>
        <w:t> </w:t>
      </w:r>
      <w:r>
        <w:rPr>
          <w:spacing w:val="-2"/>
        </w:rPr>
        <w:t>acuerdo.</w:t>
      </w:r>
    </w:p>
    <w:p>
      <w:pPr>
        <w:pStyle w:val="BodyText"/>
      </w:pPr>
    </w:p>
    <w:p>
      <w:pPr>
        <w:pStyle w:val="BodyText"/>
      </w:pPr>
    </w:p>
    <w:p>
      <w:pPr>
        <w:pStyle w:val="BodyText"/>
      </w:pPr>
    </w:p>
    <w:p>
      <w:pPr>
        <w:pStyle w:val="BodyText"/>
        <w:spacing w:before="139"/>
      </w:pPr>
      <w:r>
        <w:rPr/>
        <mc:AlternateContent>
          <mc:Choice Requires="wps">
            <w:drawing>
              <wp:anchor distT="0" distB="0" distL="0" distR="0" allowOverlap="1" layoutInCell="1" locked="0" behindDoc="1" simplePos="0" relativeHeight="487588352">
                <wp:simplePos x="0" y="0"/>
                <wp:positionH relativeFrom="page">
                  <wp:posOffset>719327</wp:posOffset>
                </wp:positionH>
                <wp:positionV relativeFrom="paragraph">
                  <wp:posOffset>249846</wp:posOffset>
                </wp:positionV>
                <wp:extent cx="2612390" cy="127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2612390" cy="1270"/>
                        </a:xfrm>
                        <a:custGeom>
                          <a:avLst/>
                          <a:gdLst/>
                          <a:ahLst/>
                          <a:cxnLst/>
                          <a:rect l="l" t="t" r="r" b="b"/>
                          <a:pathLst>
                            <a:path w="2612390" h="0">
                              <a:moveTo>
                                <a:pt x="0" y="0"/>
                              </a:moveTo>
                              <a:lnTo>
                                <a:pt x="2612150" y="0"/>
                              </a:lnTo>
                            </a:path>
                          </a:pathLst>
                        </a:custGeom>
                        <a:ln w="8022">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56.639999pt;margin-top:19.672966pt;width:205.7pt;height:.1pt;mso-position-horizontal-relative:page;mso-position-vertical-relative:paragraph;z-index:-15728128;mso-wrap-distance-left:0;mso-wrap-distance-right:0" id="docshape3" coordorigin="1133,393" coordsize="4114,0" path="m1133,393l5246,393e" filled="false" stroked="true" strokeweight=".631670pt" strokecolor="#000000">
                <v:path arrowok="t"/>
                <v:stroke dashstyle="solid"/>
                <w10:wrap type="topAndBottom"/>
              </v:shape>
            </w:pict>
          </mc:Fallback>
        </mc:AlternateContent>
      </w:r>
    </w:p>
    <w:p>
      <w:pPr>
        <w:pStyle w:val="BodyText"/>
        <w:spacing w:before="1"/>
        <w:ind w:left="412"/>
      </w:pPr>
      <w:r>
        <w:rPr>
          <w:spacing w:val="-2"/>
        </w:rPr>
        <w:t>FIRMA</w:t>
      </w:r>
    </w:p>
    <w:p>
      <w:pPr>
        <w:pStyle w:val="BodyText"/>
        <w:tabs>
          <w:tab w:pos="4741" w:val="left" w:leader="none"/>
          <w:tab w:pos="5147" w:val="left" w:leader="none"/>
          <w:tab w:pos="7627" w:val="left" w:leader="none"/>
          <w:tab w:pos="8833" w:val="left" w:leader="none"/>
        </w:tabs>
        <w:spacing w:before="202"/>
        <w:ind w:left="412"/>
        <w:rPr>
          <w:rFonts w:ascii="Times New Roman" w:hAnsi="Times New Roman"/>
        </w:rPr>
      </w:pPr>
      <w:r>
        <w:rPr/>
        <w:t>Dado en</w:t>
      </w:r>
      <w:r>
        <w:rPr>
          <w:spacing w:val="-3"/>
        </w:rPr>
        <w:t> </w:t>
      </w:r>
      <w:r>
        <w:rPr/>
        <w:t>la</w:t>
      </w:r>
      <w:r>
        <w:rPr>
          <w:spacing w:val="-2"/>
        </w:rPr>
        <w:t> </w:t>
      </w:r>
      <w:r>
        <w:rPr/>
        <w:t>ciudad</w:t>
      </w:r>
      <w:r>
        <w:rPr>
          <w:spacing w:val="-2"/>
        </w:rPr>
        <w:t> </w:t>
      </w:r>
      <w:r>
        <w:rPr/>
        <w:t>de</w:t>
      </w:r>
      <w:r>
        <w:rPr>
          <w:spacing w:val="-2"/>
        </w:rPr>
        <w:t> </w:t>
      </w:r>
      <w:r>
        <w:rPr/>
        <w:t>Bogotá,</w:t>
      </w:r>
      <w:r>
        <w:rPr>
          <w:spacing w:val="-3"/>
        </w:rPr>
        <w:t> </w:t>
      </w:r>
      <w:r>
        <w:rPr/>
        <w:t>a</w:t>
      </w:r>
      <w:r>
        <w:rPr>
          <w:spacing w:val="-2"/>
        </w:rPr>
        <w:t> </w:t>
      </w:r>
      <w:r>
        <w:rPr/>
        <w:t>los</w:t>
      </w:r>
      <w:r>
        <w:rPr>
          <w:spacing w:val="-3"/>
        </w:rPr>
        <w:t> </w:t>
      </w:r>
      <w:r>
        <w:rPr>
          <w:rFonts w:ascii="Times New Roman" w:hAnsi="Times New Roman"/>
          <w:u w:val="single"/>
        </w:rPr>
        <w:tab/>
      </w:r>
      <w:r>
        <w:rPr>
          <w:spacing w:val="-10"/>
        </w:rPr>
        <w:t>(</w:t>
      </w:r>
      <w:r>
        <w:rPr>
          <w:rFonts w:ascii="Times New Roman" w:hAnsi="Times New Roman"/>
          <w:u w:val="single"/>
        </w:rPr>
        <w:tab/>
      </w:r>
      <w:r>
        <w:rPr/>
        <w:t>) días</w:t>
      </w:r>
      <w:r>
        <w:rPr>
          <w:spacing w:val="-2"/>
        </w:rPr>
        <w:t> </w:t>
      </w:r>
      <w:r>
        <w:rPr/>
        <w:t>del mes</w:t>
      </w:r>
      <w:r>
        <w:rPr>
          <w:spacing w:val="-2"/>
        </w:rPr>
        <w:t> </w:t>
      </w:r>
      <w:r>
        <w:rPr/>
        <w:t>de </w:t>
      </w:r>
      <w:r>
        <w:rPr>
          <w:rFonts w:ascii="Times New Roman" w:hAnsi="Times New Roman"/>
          <w:u w:val="single"/>
        </w:rPr>
        <w:tab/>
      </w:r>
      <w:r>
        <w:rPr/>
        <w:t>del</w:t>
      </w:r>
      <w:r>
        <w:rPr>
          <w:spacing w:val="-3"/>
        </w:rPr>
        <w:t> </w:t>
      </w:r>
      <w:r>
        <w:rPr/>
        <w:t>año</w:t>
      </w:r>
      <w:r>
        <w:rPr>
          <w:spacing w:val="-2"/>
        </w:rPr>
        <w:t> </w:t>
      </w:r>
      <w:r>
        <w:rPr>
          <w:spacing w:val="-5"/>
        </w:rPr>
        <w:t>20</w:t>
      </w:r>
      <w:r>
        <w:rPr>
          <w:rFonts w:ascii="Times New Roman" w:hAnsi="Times New Roman"/>
          <w:u w:val="single"/>
        </w:rPr>
        <w:tab/>
      </w: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rPr>
          <w:rFonts w:ascii="Times New Roman"/>
          <w:sz w:val="12"/>
        </w:rPr>
      </w:pPr>
    </w:p>
    <w:p>
      <w:pPr>
        <w:pStyle w:val="BodyText"/>
        <w:spacing w:before="136"/>
        <w:rPr>
          <w:rFonts w:ascii="Times New Roman"/>
          <w:sz w:val="12"/>
        </w:rPr>
      </w:pPr>
    </w:p>
    <w:p>
      <w:pPr>
        <w:spacing w:before="0"/>
        <w:ind w:left="412" w:right="413" w:firstLine="0"/>
        <w:jc w:val="both"/>
        <w:rPr>
          <w:sz w:val="12"/>
        </w:rPr>
      </w:pPr>
      <w:r>
        <w:rPr>
          <w:rFonts w:ascii="Arial" w:hAnsi="Arial"/>
          <w:b/>
          <w:sz w:val="12"/>
        </w:rPr>
        <w:t>Nota: </w:t>
      </w:r>
      <w:r>
        <w:rPr>
          <w:sz w:val="12"/>
        </w:rPr>
        <w:t>Mediante el registro de sus datos personales en este documento usted autoriza a la Agencia de Desarrollo Rural ADR-, para la recolección, almacenamiento y uso de los mismos</w:t>
      </w:r>
      <w:r>
        <w:rPr>
          <w:spacing w:val="40"/>
          <w:sz w:val="12"/>
        </w:rPr>
        <w:t> </w:t>
      </w:r>
      <w:r>
        <w:rPr>
          <w:sz w:val="12"/>
        </w:rPr>
        <w:t>con la finalidad de informarle los servicios que presta la entidad y/o solicitarle que evalúe y califique la calidad de los mismos.</w:t>
      </w:r>
    </w:p>
    <w:p>
      <w:pPr>
        <w:spacing w:before="0"/>
        <w:ind w:left="412" w:right="411" w:firstLine="0"/>
        <w:jc w:val="both"/>
        <w:rPr>
          <w:sz w:val="12"/>
        </w:rPr>
      </w:pPr>
      <w:r>
        <w:rPr>
          <w:sz w:val="12"/>
        </w:rPr>
        <w:t>Usted como Titular de la información, tiene derecho a conocer, actualizar y rectificar sus datos personales, a ser informado sobre el uso que</w:t>
      </w:r>
      <w:r>
        <w:rPr>
          <w:spacing w:val="-1"/>
          <w:sz w:val="12"/>
        </w:rPr>
        <w:t> </w:t>
      </w:r>
      <w:r>
        <w:rPr>
          <w:sz w:val="12"/>
        </w:rPr>
        <w:t>se ha dado a los mismos, de acuerdo con la</w:t>
      </w:r>
      <w:r>
        <w:rPr>
          <w:spacing w:val="40"/>
          <w:sz w:val="12"/>
        </w:rPr>
        <w:t> </w:t>
      </w:r>
      <w:r>
        <w:rPr>
          <w:sz w:val="12"/>
        </w:rPr>
        <w:t>Ley 1581 de 2012, revocar y/o solicitar la supresión de sus datos cuando sea procedente y acceder de forma gratuita a ellos. En la ADR cumplimos con nuestra política de Seguridad y</w:t>
      </w:r>
      <w:r>
        <w:rPr>
          <w:spacing w:val="40"/>
          <w:sz w:val="12"/>
        </w:rPr>
        <w:t> </w:t>
      </w:r>
      <w:r>
        <w:rPr>
          <w:sz w:val="12"/>
        </w:rPr>
        <w:t>Privacidad de la Información la cual invitamos a conocer en la página web de la entidad </w:t>
      </w:r>
      <w:hyperlink r:id="rId7">
        <w:r>
          <w:rPr>
            <w:color w:val="006FC0"/>
            <w:sz w:val="12"/>
          </w:rPr>
          <w:t>www.adr.gov.co</w:t>
        </w:r>
      </w:hyperlink>
    </w:p>
    <w:sectPr>
      <w:pgSz w:w="12240" w:h="15840"/>
      <w:pgMar w:header="680" w:footer="660" w:top="1760" w:bottom="840" w:left="720" w:right="72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 w:name="Arial MT">
    <w:altName w:val="Arial MT"/>
    <w:charset w:val="1"/>
    <w:family w:val="swiss"/>
    <w:pitch w:val="variable"/>
  </w:font>
  <w:font w:name="Symbol">
    <w:altName w:val="Symbol"/>
    <w:charset w:val="2"/>
    <w:family w:val="decorative"/>
    <w:pitch w:val="variable"/>
  </w:font>
  <w:font w:name="Wingdings">
    <w:altName w:val="Wingdings"/>
    <w:charset w:val="2"/>
    <w:family w:val="decorative"/>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1" simplePos="0" relativeHeight="487500800">
              <wp:simplePos x="0" y="0"/>
              <wp:positionH relativeFrom="page">
                <wp:posOffset>6414008</wp:posOffset>
              </wp:positionH>
              <wp:positionV relativeFrom="page">
                <wp:posOffset>9499632</wp:posOffset>
              </wp:positionV>
              <wp:extent cx="650875" cy="139700"/>
              <wp:effectExtent l="0" t="0" r="0" b="0"/>
              <wp:wrapNone/>
              <wp:docPr id="3" name="Textbox 3"/>
              <wp:cNvGraphicFramePr>
                <a:graphicFrameLocks/>
              </wp:cNvGraphicFramePr>
              <a:graphic>
                <a:graphicData uri="http://schemas.microsoft.com/office/word/2010/wordprocessingShape">
                  <wps:wsp>
                    <wps:cNvPr id="3" name="Textbox 3"/>
                    <wps:cNvSpPr txBox="1"/>
                    <wps:spPr>
                      <a:xfrm>
                        <a:off x="0" y="0"/>
                        <a:ext cx="650875" cy="139700"/>
                      </a:xfrm>
                      <a:prstGeom prst="rect">
                        <a:avLst/>
                      </a:prstGeom>
                    </wps:spPr>
                    <wps:txbx>
                      <w:txbxContent>
                        <w:p>
                          <w:pPr>
                            <w:spacing w:before="15"/>
                            <w:ind w:left="20" w:right="0" w:firstLine="0"/>
                            <w:jc w:val="left"/>
                            <w:rPr>
                              <w:rFonts w:ascii="Arial" w:hAnsi="Arial"/>
                              <w:b/>
                              <w:sz w:val="16"/>
                            </w:rPr>
                          </w:pPr>
                          <w:r>
                            <w:rPr>
                              <w:sz w:val="16"/>
                            </w:rPr>
                            <w:t>Página</w:t>
                          </w:r>
                          <w:r>
                            <w:rPr>
                              <w:spacing w:val="-4"/>
                              <w:sz w:val="16"/>
                            </w:rPr>
                            <w:t> </w:t>
                          </w:r>
                          <w:r>
                            <w:rPr>
                              <w:rFonts w:ascii="Arial" w:hAnsi="Arial"/>
                              <w:b/>
                              <w:sz w:val="16"/>
                            </w:rPr>
                            <w:fldChar w:fldCharType="begin"/>
                          </w:r>
                          <w:r>
                            <w:rPr>
                              <w:rFonts w:ascii="Arial" w:hAnsi="Arial"/>
                              <w:b/>
                              <w:sz w:val="16"/>
                            </w:rPr>
                            <w:instrText>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3"/>
                              <w:sz w:val="16"/>
                            </w:rPr>
                            <w:t> </w:t>
                          </w:r>
                          <w:r>
                            <w:rPr>
                              <w:sz w:val="16"/>
                            </w:rPr>
                            <w:t>de</w:t>
                          </w:r>
                          <w:r>
                            <w:rPr>
                              <w:spacing w:val="-3"/>
                              <w:sz w:val="16"/>
                            </w:rPr>
                            <w:t> </w:t>
                          </w:r>
                          <w:r>
                            <w:rPr>
                              <w:rFonts w:ascii="Arial" w:hAnsi="Arial"/>
                              <w:b/>
                              <w:spacing w:val="-10"/>
                              <w:sz w:val="16"/>
                            </w:rPr>
                            <w:fldChar w:fldCharType="begin"/>
                          </w:r>
                          <w:r>
                            <w:rPr>
                              <w:rFonts w:ascii="Arial" w:hAnsi="Arial"/>
                              <w:b/>
                              <w:spacing w:val="-10"/>
                              <w:sz w:val="16"/>
                            </w:rPr>
                            <w:instrText>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xbxContent>
                    </wps:txbx>
                    <wps:bodyPr wrap="square" lIns="0" tIns="0" rIns="0" bIns="0" rtlCol="0">
                      <a:noAutofit/>
                    </wps:bodyPr>
                  </wps:wsp>
                </a:graphicData>
              </a:graphic>
            </wp:anchor>
          </w:drawing>
        </mc:Choice>
        <mc:Fallback>
          <w:pict>
            <v:shape style="position:absolute;margin-left:505.040009pt;margin-top:748.002563pt;width:51.25pt;height:11pt;mso-position-horizontal-relative:page;mso-position-vertical-relative:page;z-index:-15815680" type="#_x0000_t202" id="docshape2" filled="false" stroked="false">
              <v:textbox inset="0,0,0,0">
                <w:txbxContent>
                  <w:p>
                    <w:pPr>
                      <w:spacing w:before="15"/>
                      <w:ind w:left="20" w:right="0" w:firstLine="0"/>
                      <w:jc w:val="left"/>
                      <w:rPr>
                        <w:rFonts w:ascii="Arial" w:hAnsi="Arial"/>
                        <w:b/>
                        <w:sz w:val="16"/>
                      </w:rPr>
                    </w:pPr>
                    <w:r>
                      <w:rPr>
                        <w:sz w:val="16"/>
                      </w:rPr>
                      <w:t>Página</w:t>
                    </w:r>
                    <w:r>
                      <w:rPr>
                        <w:spacing w:val="-4"/>
                        <w:sz w:val="16"/>
                      </w:rPr>
                      <w:t> </w:t>
                    </w:r>
                    <w:r>
                      <w:rPr>
                        <w:rFonts w:ascii="Arial" w:hAnsi="Arial"/>
                        <w:b/>
                        <w:sz w:val="16"/>
                      </w:rPr>
                      <w:fldChar w:fldCharType="begin"/>
                    </w:r>
                    <w:r>
                      <w:rPr>
                        <w:rFonts w:ascii="Arial" w:hAnsi="Arial"/>
                        <w:b/>
                        <w:sz w:val="16"/>
                      </w:rPr>
                      <w:instrText> PAGE </w:instrText>
                    </w:r>
                    <w:r>
                      <w:rPr>
                        <w:rFonts w:ascii="Arial" w:hAnsi="Arial"/>
                        <w:b/>
                        <w:sz w:val="16"/>
                      </w:rPr>
                      <w:fldChar w:fldCharType="separate"/>
                    </w:r>
                    <w:r>
                      <w:rPr>
                        <w:rFonts w:ascii="Arial" w:hAnsi="Arial"/>
                        <w:b/>
                        <w:sz w:val="16"/>
                      </w:rPr>
                      <w:t>1</w:t>
                    </w:r>
                    <w:r>
                      <w:rPr>
                        <w:rFonts w:ascii="Arial" w:hAnsi="Arial"/>
                        <w:b/>
                        <w:sz w:val="16"/>
                      </w:rPr>
                      <w:fldChar w:fldCharType="end"/>
                    </w:r>
                    <w:r>
                      <w:rPr>
                        <w:rFonts w:ascii="Arial" w:hAnsi="Arial"/>
                        <w:b/>
                        <w:spacing w:val="-3"/>
                        <w:sz w:val="16"/>
                      </w:rPr>
                      <w:t> </w:t>
                    </w:r>
                    <w:r>
                      <w:rPr>
                        <w:sz w:val="16"/>
                      </w:rPr>
                      <w:t>de</w:t>
                    </w:r>
                    <w:r>
                      <w:rPr>
                        <w:spacing w:val="-3"/>
                        <w:sz w:val="16"/>
                      </w:rPr>
                      <w:t> </w:t>
                    </w:r>
                    <w:r>
                      <w:rPr>
                        <w:rFonts w:ascii="Arial" w:hAnsi="Arial"/>
                        <w:b/>
                        <w:spacing w:val="-10"/>
                        <w:sz w:val="16"/>
                      </w:rPr>
                      <w:fldChar w:fldCharType="begin"/>
                    </w:r>
                    <w:r>
                      <w:rPr>
                        <w:rFonts w:ascii="Arial" w:hAnsi="Arial"/>
                        <w:b/>
                        <w:spacing w:val="-10"/>
                        <w:sz w:val="16"/>
                      </w:rPr>
                      <w:instrText> NUMPAGES </w:instrText>
                    </w:r>
                    <w:r>
                      <w:rPr>
                        <w:rFonts w:ascii="Arial" w:hAnsi="Arial"/>
                        <w:b/>
                        <w:spacing w:val="-10"/>
                        <w:sz w:val="16"/>
                      </w:rPr>
                      <w:fldChar w:fldCharType="separate"/>
                    </w:r>
                    <w:r>
                      <w:rPr>
                        <w:rFonts w:ascii="Arial" w:hAnsi="Arial"/>
                        <w:b/>
                        <w:spacing w:val="-10"/>
                        <w:sz w:val="16"/>
                      </w:rPr>
                      <w:t>4</w:t>
                    </w:r>
                    <w:r>
                      <w:rPr>
                        <w:rFonts w:ascii="Arial" w:hAnsi="Arial"/>
                        <w:b/>
                        <w:spacing w:val="-10"/>
                        <w:sz w:val="16"/>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pPr>
    <w:r>
      <w:rPr/>
      <mc:AlternateContent>
        <mc:Choice Requires="wps">
          <w:drawing>
            <wp:anchor distT="0" distB="0" distL="0" distR="0" allowOverlap="1" layoutInCell="1" locked="0" behindDoc="0" simplePos="0" relativeHeight="15728640">
              <wp:simplePos x="0" y="0"/>
              <wp:positionH relativeFrom="page">
                <wp:posOffset>610362</wp:posOffset>
              </wp:positionH>
              <wp:positionV relativeFrom="page">
                <wp:posOffset>431800</wp:posOffset>
              </wp:positionV>
              <wp:extent cx="6396990" cy="691515"/>
              <wp:effectExtent l="0" t="0" r="0" b="0"/>
              <wp:wrapNone/>
              <wp:docPr id="1" name="Textbox 1"/>
              <wp:cNvGraphicFramePr>
                <a:graphicFrameLocks/>
              </wp:cNvGraphicFramePr>
              <a:graphic>
                <a:graphicData uri="http://schemas.microsoft.com/office/word/2010/wordprocessingShape">
                  <wps:wsp>
                    <wps:cNvPr id="1" name="Textbox 1"/>
                    <wps:cNvSpPr txBox="1"/>
                    <wps:spPr>
                      <a:xfrm>
                        <a:off x="0" y="0"/>
                        <a:ext cx="6396990" cy="691515"/>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67"/>
                            <w:gridCol w:w="4813"/>
                            <w:gridCol w:w="989"/>
                            <w:gridCol w:w="1175"/>
                          </w:tblGrid>
                          <w:tr>
                            <w:trPr>
                              <w:trHeight w:val="537" w:hRule="atLeast"/>
                            </w:trPr>
                            <w:tc>
                              <w:tcPr>
                                <w:tcW w:w="2967" w:type="dxa"/>
                                <w:vMerge w:val="restart"/>
                              </w:tcPr>
                              <w:p>
                                <w:pPr>
                                  <w:pStyle w:val="TableParagraph"/>
                                  <w:rPr>
                                    <w:rFonts w:ascii="Times New Roman"/>
                                    <w:sz w:val="18"/>
                                  </w:rPr>
                                </w:pPr>
                              </w:p>
                            </w:tc>
                            <w:tc>
                              <w:tcPr>
                                <w:tcW w:w="4813" w:type="dxa"/>
                                <w:vMerge w:val="restart"/>
                              </w:tcPr>
                              <w:p>
                                <w:pPr>
                                  <w:pStyle w:val="TableParagraph"/>
                                  <w:rPr>
                                    <w:rFonts w:ascii="Times New Roman"/>
                                    <w:sz w:val="16"/>
                                  </w:rPr>
                                </w:pPr>
                              </w:p>
                              <w:p>
                                <w:pPr>
                                  <w:pStyle w:val="TableParagraph"/>
                                  <w:spacing w:before="74"/>
                                  <w:rPr>
                                    <w:rFonts w:ascii="Times New Roman"/>
                                    <w:sz w:val="16"/>
                                  </w:rPr>
                                </w:pPr>
                              </w:p>
                              <w:p>
                                <w:pPr>
                                  <w:pStyle w:val="TableParagraph"/>
                                  <w:ind w:left="369"/>
                                  <w:rPr>
                                    <w:b/>
                                    <w:sz w:val="16"/>
                                  </w:rPr>
                                </w:pPr>
                                <w:r>
                                  <w:rPr>
                                    <w:b/>
                                    <w:sz w:val="16"/>
                                  </w:rPr>
                                  <w:t>COMPROMISO</w:t>
                                </w:r>
                                <w:r>
                                  <w:rPr>
                                    <w:b/>
                                    <w:spacing w:val="-9"/>
                                    <w:sz w:val="16"/>
                                  </w:rPr>
                                  <w:t> </w:t>
                                </w:r>
                                <w:r>
                                  <w:rPr>
                                    <w:b/>
                                    <w:sz w:val="16"/>
                                  </w:rPr>
                                  <w:t>DE</w:t>
                                </w:r>
                                <w:r>
                                  <w:rPr>
                                    <w:b/>
                                    <w:spacing w:val="-7"/>
                                    <w:sz w:val="16"/>
                                  </w:rPr>
                                  <w:t> </w:t>
                                </w:r>
                                <w:r>
                                  <w:rPr>
                                    <w:b/>
                                    <w:sz w:val="16"/>
                                  </w:rPr>
                                  <w:t>TRANSPARENCIA</w:t>
                                </w:r>
                                <w:r>
                                  <w:rPr>
                                    <w:b/>
                                    <w:spacing w:val="-6"/>
                                    <w:sz w:val="16"/>
                                  </w:rPr>
                                  <w:t> </w:t>
                                </w:r>
                                <w:r>
                                  <w:rPr>
                                    <w:b/>
                                    <w:sz w:val="16"/>
                                  </w:rPr>
                                  <w:t>Y</w:t>
                                </w:r>
                                <w:r>
                                  <w:rPr>
                                    <w:b/>
                                    <w:spacing w:val="-10"/>
                                    <w:sz w:val="16"/>
                                  </w:rPr>
                                  <w:t> </w:t>
                                </w:r>
                                <w:r>
                                  <w:rPr>
                                    <w:b/>
                                    <w:sz w:val="16"/>
                                  </w:rPr>
                                  <w:t>BUEN</w:t>
                                </w:r>
                                <w:r>
                                  <w:rPr>
                                    <w:b/>
                                    <w:spacing w:val="-6"/>
                                    <w:sz w:val="16"/>
                                  </w:rPr>
                                  <w:t> </w:t>
                                </w:r>
                                <w:r>
                                  <w:rPr>
                                    <w:b/>
                                    <w:spacing w:val="-4"/>
                                    <w:sz w:val="16"/>
                                  </w:rPr>
                                  <w:t>TRATO</w:t>
                                </w:r>
                              </w:p>
                            </w:tc>
                            <w:tc>
                              <w:tcPr>
                                <w:tcW w:w="989" w:type="dxa"/>
                                <w:shd w:val="clear" w:color="auto" w:fill="F0F0F0"/>
                              </w:tcPr>
                              <w:p>
                                <w:pPr>
                                  <w:pStyle w:val="TableParagraph"/>
                                  <w:spacing w:before="176"/>
                                  <w:ind w:left="10" w:right="2"/>
                                  <w:jc w:val="center"/>
                                  <w:rPr>
                                    <w:b/>
                                    <w:sz w:val="16"/>
                                  </w:rPr>
                                </w:pPr>
                                <w:r>
                                  <w:rPr>
                                    <w:b/>
                                    <w:spacing w:val="-2"/>
                                    <w:sz w:val="16"/>
                                  </w:rPr>
                                  <w:t>Código</w:t>
                                </w:r>
                              </w:p>
                            </w:tc>
                            <w:tc>
                              <w:tcPr>
                                <w:tcW w:w="1175" w:type="dxa"/>
                                <w:shd w:val="clear" w:color="auto" w:fill="F0F0F0"/>
                              </w:tcPr>
                              <w:p>
                                <w:pPr>
                                  <w:pStyle w:val="TableParagraph"/>
                                  <w:spacing w:before="176"/>
                                  <w:ind w:left="7"/>
                                  <w:jc w:val="center"/>
                                  <w:rPr>
                                    <w:rFonts w:ascii="Arial MT"/>
                                    <w:sz w:val="16"/>
                                  </w:rPr>
                                </w:pPr>
                                <w:r>
                                  <w:rPr>
                                    <w:rFonts w:ascii="Arial MT"/>
                                    <w:spacing w:val="-2"/>
                                    <w:sz w:val="16"/>
                                  </w:rPr>
                                  <w:t>F-DER-</w:t>
                                </w:r>
                                <w:r>
                                  <w:rPr>
                                    <w:rFonts w:ascii="Arial MT"/>
                                    <w:spacing w:val="-5"/>
                                    <w:sz w:val="16"/>
                                  </w:rPr>
                                  <w:t>034</w:t>
                                </w:r>
                              </w:p>
                            </w:tc>
                          </w:tr>
                          <w:tr>
                            <w:trPr>
                              <w:trHeight w:val="522" w:hRule="atLeast"/>
                            </w:trPr>
                            <w:tc>
                              <w:tcPr>
                                <w:tcW w:w="2967" w:type="dxa"/>
                                <w:vMerge/>
                                <w:tcBorders>
                                  <w:top w:val="nil"/>
                                </w:tcBorders>
                              </w:tcPr>
                              <w:p>
                                <w:pPr>
                                  <w:rPr>
                                    <w:sz w:val="2"/>
                                    <w:szCs w:val="2"/>
                                  </w:rPr>
                                </w:pPr>
                              </w:p>
                            </w:tc>
                            <w:tc>
                              <w:tcPr>
                                <w:tcW w:w="4813" w:type="dxa"/>
                                <w:vMerge/>
                                <w:tcBorders>
                                  <w:top w:val="nil"/>
                                </w:tcBorders>
                              </w:tcPr>
                              <w:p>
                                <w:pPr>
                                  <w:rPr>
                                    <w:sz w:val="2"/>
                                    <w:szCs w:val="2"/>
                                  </w:rPr>
                                </w:pPr>
                              </w:p>
                            </w:tc>
                            <w:tc>
                              <w:tcPr>
                                <w:tcW w:w="989" w:type="dxa"/>
                                <w:shd w:val="clear" w:color="auto" w:fill="F0F0F0"/>
                              </w:tcPr>
                              <w:p>
                                <w:pPr>
                                  <w:pStyle w:val="TableParagraph"/>
                                  <w:spacing w:before="168"/>
                                  <w:ind w:left="10"/>
                                  <w:jc w:val="center"/>
                                  <w:rPr>
                                    <w:b/>
                                    <w:sz w:val="16"/>
                                  </w:rPr>
                                </w:pPr>
                                <w:r>
                                  <w:rPr>
                                    <w:b/>
                                    <w:spacing w:val="-2"/>
                                    <w:sz w:val="16"/>
                                  </w:rPr>
                                  <w:t>Versión</w:t>
                                </w:r>
                              </w:p>
                            </w:tc>
                            <w:tc>
                              <w:tcPr>
                                <w:tcW w:w="1175" w:type="dxa"/>
                                <w:shd w:val="clear" w:color="auto" w:fill="F0F0F0"/>
                              </w:tcPr>
                              <w:p>
                                <w:pPr>
                                  <w:pStyle w:val="TableParagraph"/>
                                  <w:spacing w:before="168"/>
                                  <w:ind w:left="10"/>
                                  <w:jc w:val="center"/>
                                  <w:rPr>
                                    <w:rFonts w:ascii="Arial MT"/>
                                    <w:sz w:val="16"/>
                                  </w:rPr>
                                </w:pPr>
                                <w:r>
                                  <w:rPr>
                                    <w:rFonts w:ascii="Arial MT"/>
                                    <w:spacing w:val="-5"/>
                                    <w:sz w:val="16"/>
                                  </w:rPr>
                                  <w:t>01</w:t>
                                </w:r>
                              </w:p>
                            </w:tc>
                          </w:tr>
                        </w:tbl>
                        <w:p>
                          <w:pPr>
                            <w:pStyle w:val="BodyText"/>
                          </w:pP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48.060001pt;margin-top:34pt;width:503.7pt;height:54.45pt;mso-position-horizontal-relative:page;mso-position-vertical-relative:page;z-index:15728640" type="#_x0000_t202" id="docshape1"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2967"/>
                      <w:gridCol w:w="4813"/>
                      <w:gridCol w:w="989"/>
                      <w:gridCol w:w="1175"/>
                    </w:tblGrid>
                    <w:tr>
                      <w:trPr>
                        <w:trHeight w:val="537" w:hRule="atLeast"/>
                      </w:trPr>
                      <w:tc>
                        <w:tcPr>
                          <w:tcW w:w="2967" w:type="dxa"/>
                          <w:vMerge w:val="restart"/>
                        </w:tcPr>
                        <w:p>
                          <w:pPr>
                            <w:pStyle w:val="TableParagraph"/>
                            <w:rPr>
                              <w:rFonts w:ascii="Times New Roman"/>
                              <w:sz w:val="18"/>
                            </w:rPr>
                          </w:pPr>
                        </w:p>
                      </w:tc>
                      <w:tc>
                        <w:tcPr>
                          <w:tcW w:w="4813" w:type="dxa"/>
                          <w:vMerge w:val="restart"/>
                        </w:tcPr>
                        <w:p>
                          <w:pPr>
                            <w:pStyle w:val="TableParagraph"/>
                            <w:rPr>
                              <w:rFonts w:ascii="Times New Roman"/>
                              <w:sz w:val="16"/>
                            </w:rPr>
                          </w:pPr>
                        </w:p>
                        <w:p>
                          <w:pPr>
                            <w:pStyle w:val="TableParagraph"/>
                            <w:spacing w:before="74"/>
                            <w:rPr>
                              <w:rFonts w:ascii="Times New Roman"/>
                              <w:sz w:val="16"/>
                            </w:rPr>
                          </w:pPr>
                        </w:p>
                        <w:p>
                          <w:pPr>
                            <w:pStyle w:val="TableParagraph"/>
                            <w:ind w:left="369"/>
                            <w:rPr>
                              <w:b/>
                              <w:sz w:val="16"/>
                            </w:rPr>
                          </w:pPr>
                          <w:r>
                            <w:rPr>
                              <w:b/>
                              <w:sz w:val="16"/>
                            </w:rPr>
                            <w:t>COMPROMISO</w:t>
                          </w:r>
                          <w:r>
                            <w:rPr>
                              <w:b/>
                              <w:spacing w:val="-9"/>
                              <w:sz w:val="16"/>
                            </w:rPr>
                            <w:t> </w:t>
                          </w:r>
                          <w:r>
                            <w:rPr>
                              <w:b/>
                              <w:sz w:val="16"/>
                            </w:rPr>
                            <w:t>DE</w:t>
                          </w:r>
                          <w:r>
                            <w:rPr>
                              <w:b/>
                              <w:spacing w:val="-7"/>
                              <w:sz w:val="16"/>
                            </w:rPr>
                            <w:t> </w:t>
                          </w:r>
                          <w:r>
                            <w:rPr>
                              <w:b/>
                              <w:sz w:val="16"/>
                            </w:rPr>
                            <w:t>TRANSPARENCIA</w:t>
                          </w:r>
                          <w:r>
                            <w:rPr>
                              <w:b/>
                              <w:spacing w:val="-6"/>
                              <w:sz w:val="16"/>
                            </w:rPr>
                            <w:t> </w:t>
                          </w:r>
                          <w:r>
                            <w:rPr>
                              <w:b/>
                              <w:sz w:val="16"/>
                            </w:rPr>
                            <w:t>Y</w:t>
                          </w:r>
                          <w:r>
                            <w:rPr>
                              <w:b/>
                              <w:spacing w:val="-10"/>
                              <w:sz w:val="16"/>
                            </w:rPr>
                            <w:t> </w:t>
                          </w:r>
                          <w:r>
                            <w:rPr>
                              <w:b/>
                              <w:sz w:val="16"/>
                            </w:rPr>
                            <w:t>BUEN</w:t>
                          </w:r>
                          <w:r>
                            <w:rPr>
                              <w:b/>
                              <w:spacing w:val="-6"/>
                              <w:sz w:val="16"/>
                            </w:rPr>
                            <w:t> </w:t>
                          </w:r>
                          <w:r>
                            <w:rPr>
                              <w:b/>
                              <w:spacing w:val="-4"/>
                              <w:sz w:val="16"/>
                            </w:rPr>
                            <w:t>TRATO</w:t>
                          </w:r>
                        </w:p>
                      </w:tc>
                      <w:tc>
                        <w:tcPr>
                          <w:tcW w:w="989" w:type="dxa"/>
                          <w:shd w:val="clear" w:color="auto" w:fill="F0F0F0"/>
                        </w:tcPr>
                        <w:p>
                          <w:pPr>
                            <w:pStyle w:val="TableParagraph"/>
                            <w:spacing w:before="176"/>
                            <w:ind w:left="10" w:right="2"/>
                            <w:jc w:val="center"/>
                            <w:rPr>
                              <w:b/>
                              <w:sz w:val="16"/>
                            </w:rPr>
                          </w:pPr>
                          <w:r>
                            <w:rPr>
                              <w:b/>
                              <w:spacing w:val="-2"/>
                              <w:sz w:val="16"/>
                            </w:rPr>
                            <w:t>Código</w:t>
                          </w:r>
                        </w:p>
                      </w:tc>
                      <w:tc>
                        <w:tcPr>
                          <w:tcW w:w="1175" w:type="dxa"/>
                          <w:shd w:val="clear" w:color="auto" w:fill="F0F0F0"/>
                        </w:tcPr>
                        <w:p>
                          <w:pPr>
                            <w:pStyle w:val="TableParagraph"/>
                            <w:spacing w:before="176"/>
                            <w:ind w:left="7"/>
                            <w:jc w:val="center"/>
                            <w:rPr>
                              <w:rFonts w:ascii="Arial MT"/>
                              <w:sz w:val="16"/>
                            </w:rPr>
                          </w:pPr>
                          <w:r>
                            <w:rPr>
                              <w:rFonts w:ascii="Arial MT"/>
                              <w:spacing w:val="-2"/>
                              <w:sz w:val="16"/>
                            </w:rPr>
                            <w:t>F-DER-</w:t>
                          </w:r>
                          <w:r>
                            <w:rPr>
                              <w:rFonts w:ascii="Arial MT"/>
                              <w:spacing w:val="-5"/>
                              <w:sz w:val="16"/>
                            </w:rPr>
                            <w:t>034</w:t>
                          </w:r>
                        </w:p>
                      </w:tc>
                    </w:tr>
                    <w:tr>
                      <w:trPr>
                        <w:trHeight w:val="522" w:hRule="atLeast"/>
                      </w:trPr>
                      <w:tc>
                        <w:tcPr>
                          <w:tcW w:w="2967" w:type="dxa"/>
                          <w:vMerge/>
                          <w:tcBorders>
                            <w:top w:val="nil"/>
                          </w:tcBorders>
                        </w:tcPr>
                        <w:p>
                          <w:pPr>
                            <w:rPr>
                              <w:sz w:val="2"/>
                              <w:szCs w:val="2"/>
                            </w:rPr>
                          </w:pPr>
                        </w:p>
                      </w:tc>
                      <w:tc>
                        <w:tcPr>
                          <w:tcW w:w="4813" w:type="dxa"/>
                          <w:vMerge/>
                          <w:tcBorders>
                            <w:top w:val="nil"/>
                          </w:tcBorders>
                        </w:tcPr>
                        <w:p>
                          <w:pPr>
                            <w:rPr>
                              <w:sz w:val="2"/>
                              <w:szCs w:val="2"/>
                            </w:rPr>
                          </w:pPr>
                        </w:p>
                      </w:tc>
                      <w:tc>
                        <w:tcPr>
                          <w:tcW w:w="989" w:type="dxa"/>
                          <w:shd w:val="clear" w:color="auto" w:fill="F0F0F0"/>
                        </w:tcPr>
                        <w:p>
                          <w:pPr>
                            <w:pStyle w:val="TableParagraph"/>
                            <w:spacing w:before="168"/>
                            <w:ind w:left="10"/>
                            <w:jc w:val="center"/>
                            <w:rPr>
                              <w:b/>
                              <w:sz w:val="16"/>
                            </w:rPr>
                          </w:pPr>
                          <w:r>
                            <w:rPr>
                              <w:b/>
                              <w:spacing w:val="-2"/>
                              <w:sz w:val="16"/>
                            </w:rPr>
                            <w:t>Versión</w:t>
                          </w:r>
                        </w:p>
                      </w:tc>
                      <w:tc>
                        <w:tcPr>
                          <w:tcW w:w="1175" w:type="dxa"/>
                          <w:shd w:val="clear" w:color="auto" w:fill="F0F0F0"/>
                        </w:tcPr>
                        <w:p>
                          <w:pPr>
                            <w:pStyle w:val="TableParagraph"/>
                            <w:spacing w:before="168"/>
                            <w:ind w:left="10"/>
                            <w:jc w:val="center"/>
                            <w:rPr>
                              <w:rFonts w:ascii="Arial MT"/>
                              <w:sz w:val="16"/>
                            </w:rPr>
                          </w:pPr>
                          <w:r>
                            <w:rPr>
                              <w:rFonts w:ascii="Arial MT"/>
                              <w:spacing w:val="-5"/>
                              <w:sz w:val="16"/>
                            </w:rPr>
                            <w:t>01</w:t>
                          </w:r>
                        </w:p>
                      </w:tc>
                    </w:tr>
                  </w:tbl>
                  <w:p>
                    <w:pPr>
                      <w:pStyle w:val="BodyText"/>
                    </w:pPr>
                  </w:p>
                </w:txbxContent>
              </v:textbox>
              <w10:wrap type="none"/>
            </v:shape>
          </w:pict>
        </mc:Fallback>
      </mc:AlternateContent>
    </w:r>
    <w:r>
      <w:rPr/>
      <w:drawing>
        <wp:anchor distT="0" distB="0" distL="0" distR="0" allowOverlap="1" layoutInCell="1" locked="0" behindDoc="1" simplePos="0" relativeHeight="487500288">
          <wp:simplePos x="0" y="0"/>
          <wp:positionH relativeFrom="page">
            <wp:posOffset>1162811</wp:posOffset>
          </wp:positionH>
          <wp:positionV relativeFrom="page">
            <wp:posOffset>431800</wp:posOffset>
          </wp:positionV>
          <wp:extent cx="836676" cy="624331"/>
          <wp:effectExtent l="0" t="0" r="0" b="0"/>
          <wp:wrapNone/>
          <wp:docPr id="2" name="Image 2"/>
          <wp:cNvGraphicFramePr>
            <a:graphicFrameLocks/>
          </wp:cNvGraphicFramePr>
          <a:graphic>
            <a:graphicData uri="http://schemas.openxmlformats.org/drawingml/2006/picture">
              <pic:pic>
                <pic:nvPicPr>
                  <pic:cNvPr id="2" name="Image 2"/>
                  <pic:cNvPicPr/>
                </pic:nvPicPr>
                <pic:blipFill>
                  <a:blip r:embed="rId1" cstate="print"/>
                  <a:stretch>
                    <a:fillRect/>
                  </a:stretch>
                </pic:blipFill>
                <pic:spPr>
                  <a:xfrm>
                    <a:off x="0" y="0"/>
                    <a:ext cx="836676" cy="624331"/>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multiLevelType w:val="hybridMultilevel"/>
    <w:lvl w:ilvl="0">
      <w:start w:val="0"/>
      <w:numFmt w:val="bullet"/>
      <w:lvlText w:val=""/>
      <w:lvlJc w:val="left"/>
      <w:pPr>
        <w:ind w:left="1123" w:hanging="231"/>
      </w:pPr>
      <w:rPr>
        <w:rFonts w:hint="default" w:ascii="Symbol" w:hAnsi="Symbol" w:eastAsia="Symbol" w:cs="Symbol"/>
        <w:b w:val="0"/>
        <w:bCs w:val="0"/>
        <w:i w:val="0"/>
        <w:iCs w:val="0"/>
        <w:spacing w:val="0"/>
        <w:w w:val="99"/>
        <w:sz w:val="20"/>
        <w:szCs w:val="20"/>
        <w:lang w:val="es-ES" w:eastAsia="en-US" w:bidi="ar-SA"/>
      </w:rPr>
    </w:lvl>
    <w:lvl w:ilvl="1">
      <w:start w:val="0"/>
      <w:numFmt w:val="bullet"/>
      <w:lvlText w:val="-"/>
      <w:lvlJc w:val="left"/>
      <w:pPr>
        <w:ind w:left="1480" w:hanging="360"/>
      </w:pPr>
      <w:rPr>
        <w:rFonts w:hint="default" w:ascii="Arial MT" w:hAnsi="Arial MT" w:eastAsia="Arial MT" w:cs="Arial MT"/>
        <w:b w:val="0"/>
        <w:bCs w:val="0"/>
        <w:i w:val="0"/>
        <w:iCs w:val="0"/>
        <w:spacing w:val="0"/>
        <w:w w:val="81"/>
        <w:sz w:val="20"/>
        <w:szCs w:val="20"/>
        <w:lang w:val="es-ES" w:eastAsia="en-US" w:bidi="ar-SA"/>
      </w:rPr>
    </w:lvl>
    <w:lvl w:ilvl="2">
      <w:start w:val="0"/>
      <w:numFmt w:val="bullet"/>
      <w:lvlText w:val="•"/>
      <w:lvlJc w:val="left"/>
      <w:pPr>
        <w:ind w:left="2515" w:hanging="360"/>
      </w:pPr>
      <w:rPr>
        <w:rFonts w:hint="default"/>
        <w:lang w:val="es-ES" w:eastAsia="en-US" w:bidi="ar-SA"/>
      </w:rPr>
    </w:lvl>
    <w:lvl w:ilvl="3">
      <w:start w:val="0"/>
      <w:numFmt w:val="bullet"/>
      <w:lvlText w:val="•"/>
      <w:lvlJc w:val="left"/>
      <w:pPr>
        <w:ind w:left="3551" w:hanging="360"/>
      </w:pPr>
      <w:rPr>
        <w:rFonts w:hint="default"/>
        <w:lang w:val="es-ES" w:eastAsia="en-US" w:bidi="ar-SA"/>
      </w:rPr>
    </w:lvl>
    <w:lvl w:ilvl="4">
      <w:start w:val="0"/>
      <w:numFmt w:val="bullet"/>
      <w:lvlText w:val="•"/>
      <w:lvlJc w:val="left"/>
      <w:pPr>
        <w:ind w:left="4586" w:hanging="360"/>
      </w:pPr>
      <w:rPr>
        <w:rFonts w:hint="default"/>
        <w:lang w:val="es-ES" w:eastAsia="en-US" w:bidi="ar-SA"/>
      </w:rPr>
    </w:lvl>
    <w:lvl w:ilvl="5">
      <w:start w:val="0"/>
      <w:numFmt w:val="bullet"/>
      <w:lvlText w:val="•"/>
      <w:lvlJc w:val="left"/>
      <w:pPr>
        <w:ind w:left="5622" w:hanging="360"/>
      </w:pPr>
      <w:rPr>
        <w:rFonts w:hint="default"/>
        <w:lang w:val="es-ES" w:eastAsia="en-US" w:bidi="ar-SA"/>
      </w:rPr>
    </w:lvl>
    <w:lvl w:ilvl="6">
      <w:start w:val="0"/>
      <w:numFmt w:val="bullet"/>
      <w:lvlText w:val="•"/>
      <w:lvlJc w:val="left"/>
      <w:pPr>
        <w:ind w:left="6657" w:hanging="360"/>
      </w:pPr>
      <w:rPr>
        <w:rFonts w:hint="default"/>
        <w:lang w:val="es-ES" w:eastAsia="en-US" w:bidi="ar-SA"/>
      </w:rPr>
    </w:lvl>
    <w:lvl w:ilvl="7">
      <w:start w:val="0"/>
      <w:numFmt w:val="bullet"/>
      <w:lvlText w:val="•"/>
      <w:lvlJc w:val="left"/>
      <w:pPr>
        <w:ind w:left="7693" w:hanging="360"/>
      </w:pPr>
      <w:rPr>
        <w:rFonts w:hint="default"/>
        <w:lang w:val="es-ES" w:eastAsia="en-US" w:bidi="ar-SA"/>
      </w:rPr>
    </w:lvl>
    <w:lvl w:ilvl="8">
      <w:start w:val="0"/>
      <w:numFmt w:val="bullet"/>
      <w:lvlText w:val="•"/>
      <w:lvlJc w:val="left"/>
      <w:pPr>
        <w:ind w:left="8728" w:hanging="360"/>
      </w:pPr>
      <w:rPr>
        <w:rFonts w:hint="default"/>
        <w:lang w:val="es-ES" w:eastAsia="en-US" w:bidi="ar-SA"/>
      </w:rPr>
    </w:lvl>
  </w:abstractNum>
  <w:abstractNum w:abstractNumId="1">
    <w:multiLevelType w:val="hybridMultilevel"/>
    <w:lvl w:ilvl="0">
      <w:start w:val="0"/>
      <w:numFmt w:val="bullet"/>
      <w:lvlText w:val=""/>
      <w:lvlJc w:val="left"/>
      <w:pPr>
        <w:ind w:left="1123" w:hanging="284"/>
      </w:pPr>
      <w:rPr>
        <w:rFonts w:hint="default" w:ascii="Symbol" w:hAnsi="Symbol" w:eastAsia="Symbol" w:cs="Symbol"/>
        <w:b w:val="0"/>
        <w:bCs w:val="0"/>
        <w:i w:val="0"/>
        <w:iCs w:val="0"/>
        <w:spacing w:val="0"/>
        <w:w w:val="99"/>
        <w:sz w:val="20"/>
        <w:szCs w:val="20"/>
        <w:lang w:val="es-ES" w:eastAsia="en-US" w:bidi="ar-SA"/>
      </w:rPr>
    </w:lvl>
    <w:lvl w:ilvl="1">
      <w:start w:val="0"/>
      <w:numFmt w:val="bullet"/>
      <w:lvlText w:val="•"/>
      <w:lvlJc w:val="left"/>
      <w:pPr>
        <w:ind w:left="2088" w:hanging="284"/>
      </w:pPr>
      <w:rPr>
        <w:rFonts w:hint="default"/>
        <w:lang w:val="es-ES" w:eastAsia="en-US" w:bidi="ar-SA"/>
      </w:rPr>
    </w:lvl>
    <w:lvl w:ilvl="2">
      <w:start w:val="0"/>
      <w:numFmt w:val="bullet"/>
      <w:lvlText w:val="•"/>
      <w:lvlJc w:val="left"/>
      <w:pPr>
        <w:ind w:left="3056" w:hanging="284"/>
      </w:pPr>
      <w:rPr>
        <w:rFonts w:hint="default"/>
        <w:lang w:val="es-ES" w:eastAsia="en-US" w:bidi="ar-SA"/>
      </w:rPr>
    </w:lvl>
    <w:lvl w:ilvl="3">
      <w:start w:val="0"/>
      <w:numFmt w:val="bullet"/>
      <w:lvlText w:val="•"/>
      <w:lvlJc w:val="left"/>
      <w:pPr>
        <w:ind w:left="4024" w:hanging="284"/>
      </w:pPr>
      <w:rPr>
        <w:rFonts w:hint="default"/>
        <w:lang w:val="es-ES" w:eastAsia="en-US" w:bidi="ar-SA"/>
      </w:rPr>
    </w:lvl>
    <w:lvl w:ilvl="4">
      <w:start w:val="0"/>
      <w:numFmt w:val="bullet"/>
      <w:lvlText w:val="•"/>
      <w:lvlJc w:val="left"/>
      <w:pPr>
        <w:ind w:left="4992" w:hanging="284"/>
      </w:pPr>
      <w:rPr>
        <w:rFonts w:hint="default"/>
        <w:lang w:val="es-ES" w:eastAsia="en-US" w:bidi="ar-SA"/>
      </w:rPr>
    </w:lvl>
    <w:lvl w:ilvl="5">
      <w:start w:val="0"/>
      <w:numFmt w:val="bullet"/>
      <w:lvlText w:val="•"/>
      <w:lvlJc w:val="left"/>
      <w:pPr>
        <w:ind w:left="5960" w:hanging="284"/>
      </w:pPr>
      <w:rPr>
        <w:rFonts w:hint="default"/>
        <w:lang w:val="es-ES" w:eastAsia="en-US" w:bidi="ar-SA"/>
      </w:rPr>
    </w:lvl>
    <w:lvl w:ilvl="6">
      <w:start w:val="0"/>
      <w:numFmt w:val="bullet"/>
      <w:lvlText w:val="•"/>
      <w:lvlJc w:val="left"/>
      <w:pPr>
        <w:ind w:left="6928" w:hanging="284"/>
      </w:pPr>
      <w:rPr>
        <w:rFonts w:hint="default"/>
        <w:lang w:val="es-ES" w:eastAsia="en-US" w:bidi="ar-SA"/>
      </w:rPr>
    </w:lvl>
    <w:lvl w:ilvl="7">
      <w:start w:val="0"/>
      <w:numFmt w:val="bullet"/>
      <w:lvlText w:val="•"/>
      <w:lvlJc w:val="left"/>
      <w:pPr>
        <w:ind w:left="7896" w:hanging="284"/>
      </w:pPr>
      <w:rPr>
        <w:rFonts w:hint="default"/>
        <w:lang w:val="es-ES" w:eastAsia="en-US" w:bidi="ar-SA"/>
      </w:rPr>
    </w:lvl>
    <w:lvl w:ilvl="8">
      <w:start w:val="0"/>
      <w:numFmt w:val="bullet"/>
      <w:lvlText w:val="•"/>
      <w:lvlJc w:val="left"/>
      <w:pPr>
        <w:ind w:left="8864" w:hanging="284"/>
      </w:pPr>
      <w:rPr>
        <w:rFonts w:hint="default"/>
        <w:lang w:val="es-ES" w:eastAsia="en-US" w:bidi="ar-SA"/>
      </w:rPr>
    </w:lvl>
  </w:abstractNum>
  <w:abstractNum w:abstractNumId="0">
    <w:multiLevelType w:val="hybridMultilevel"/>
    <w:lvl w:ilvl="0">
      <w:start w:val="1"/>
      <w:numFmt w:val="decimal"/>
      <w:lvlText w:val="%1."/>
      <w:lvlJc w:val="left"/>
      <w:pPr>
        <w:ind w:left="840" w:hanging="428"/>
        <w:jc w:val="left"/>
      </w:pPr>
      <w:rPr>
        <w:rFonts w:hint="default" w:ascii="Arial" w:hAnsi="Arial" w:eastAsia="Arial" w:cs="Arial"/>
        <w:b/>
        <w:bCs/>
        <w:i w:val="0"/>
        <w:iCs w:val="0"/>
        <w:spacing w:val="-1"/>
        <w:w w:val="99"/>
        <w:sz w:val="20"/>
        <w:szCs w:val="20"/>
        <w:lang w:val="es-ES" w:eastAsia="en-US" w:bidi="ar-SA"/>
      </w:rPr>
    </w:lvl>
    <w:lvl w:ilvl="1">
      <w:start w:val="0"/>
      <w:numFmt w:val="bullet"/>
      <w:lvlText w:val=""/>
      <w:lvlJc w:val="left"/>
      <w:pPr>
        <w:ind w:left="840" w:hanging="284"/>
      </w:pPr>
      <w:rPr>
        <w:rFonts w:hint="default" w:ascii="Wingdings" w:hAnsi="Wingdings" w:eastAsia="Wingdings" w:cs="Wingdings"/>
        <w:b w:val="0"/>
        <w:bCs w:val="0"/>
        <w:i w:val="0"/>
        <w:iCs w:val="0"/>
        <w:spacing w:val="0"/>
        <w:w w:val="99"/>
        <w:sz w:val="20"/>
        <w:szCs w:val="20"/>
        <w:lang w:val="es-ES" w:eastAsia="en-US" w:bidi="ar-SA"/>
      </w:rPr>
    </w:lvl>
    <w:lvl w:ilvl="2">
      <w:start w:val="0"/>
      <w:numFmt w:val="bullet"/>
      <w:lvlText w:val=""/>
      <w:lvlJc w:val="left"/>
      <w:pPr>
        <w:ind w:left="1123" w:hanging="284"/>
      </w:pPr>
      <w:rPr>
        <w:rFonts w:hint="default" w:ascii="Symbol" w:hAnsi="Symbol" w:eastAsia="Symbol" w:cs="Symbol"/>
        <w:b w:val="0"/>
        <w:bCs w:val="0"/>
        <w:i w:val="0"/>
        <w:iCs w:val="0"/>
        <w:spacing w:val="0"/>
        <w:w w:val="99"/>
        <w:sz w:val="20"/>
        <w:szCs w:val="20"/>
        <w:lang w:val="es-ES" w:eastAsia="en-US" w:bidi="ar-SA"/>
      </w:rPr>
    </w:lvl>
    <w:lvl w:ilvl="3">
      <w:start w:val="0"/>
      <w:numFmt w:val="bullet"/>
      <w:lvlText w:val="•"/>
      <w:lvlJc w:val="left"/>
      <w:pPr>
        <w:ind w:left="1560" w:hanging="284"/>
      </w:pPr>
      <w:rPr>
        <w:rFonts w:hint="default"/>
        <w:lang w:val="es-ES" w:eastAsia="en-US" w:bidi="ar-SA"/>
      </w:rPr>
    </w:lvl>
    <w:lvl w:ilvl="4">
      <w:start w:val="0"/>
      <w:numFmt w:val="bullet"/>
      <w:lvlText w:val="•"/>
      <w:lvlJc w:val="left"/>
      <w:pPr>
        <w:ind w:left="2880" w:hanging="284"/>
      </w:pPr>
      <w:rPr>
        <w:rFonts w:hint="default"/>
        <w:lang w:val="es-ES" w:eastAsia="en-US" w:bidi="ar-SA"/>
      </w:rPr>
    </w:lvl>
    <w:lvl w:ilvl="5">
      <w:start w:val="0"/>
      <w:numFmt w:val="bullet"/>
      <w:lvlText w:val="•"/>
      <w:lvlJc w:val="left"/>
      <w:pPr>
        <w:ind w:left="4200" w:hanging="284"/>
      </w:pPr>
      <w:rPr>
        <w:rFonts w:hint="default"/>
        <w:lang w:val="es-ES" w:eastAsia="en-US" w:bidi="ar-SA"/>
      </w:rPr>
    </w:lvl>
    <w:lvl w:ilvl="6">
      <w:start w:val="0"/>
      <w:numFmt w:val="bullet"/>
      <w:lvlText w:val="•"/>
      <w:lvlJc w:val="left"/>
      <w:pPr>
        <w:ind w:left="5520" w:hanging="284"/>
      </w:pPr>
      <w:rPr>
        <w:rFonts w:hint="default"/>
        <w:lang w:val="es-ES" w:eastAsia="en-US" w:bidi="ar-SA"/>
      </w:rPr>
    </w:lvl>
    <w:lvl w:ilvl="7">
      <w:start w:val="0"/>
      <w:numFmt w:val="bullet"/>
      <w:lvlText w:val="•"/>
      <w:lvlJc w:val="left"/>
      <w:pPr>
        <w:ind w:left="6840" w:hanging="284"/>
      </w:pPr>
      <w:rPr>
        <w:rFonts w:hint="default"/>
        <w:lang w:val="es-ES" w:eastAsia="en-US" w:bidi="ar-SA"/>
      </w:rPr>
    </w:lvl>
    <w:lvl w:ilvl="8">
      <w:start w:val="0"/>
      <w:numFmt w:val="bullet"/>
      <w:lvlText w:val="•"/>
      <w:lvlJc w:val="left"/>
      <w:pPr>
        <w:ind w:left="8160" w:hanging="284"/>
      </w:pPr>
      <w:rPr>
        <w:rFonts w:hint="default"/>
        <w:lang w:val="es-ES" w:eastAsia="en-US" w:bidi="ar-SA"/>
      </w:rPr>
    </w:lvl>
  </w:abstract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MT" w:hAnsi="Arial MT" w:eastAsia="Arial MT" w:cs="Arial MT"/>
      <w:lang w:val="es-ES" w:eastAsia="en-US" w:bidi="ar-SA"/>
    </w:rPr>
  </w:style>
  <w:style w:styleId="BodyText" w:type="paragraph">
    <w:name w:val="Body Text"/>
    <w:basedOn w:val="Normal"/>
    <w:uiPriority w:val="1"/>
    <w:qFormat/>
    <w:pPr/>
    <w:rPr>
      <w:rFonts w:ascii="Arial MT" w:hAnsi="Arial MT" w:eastAsia="Arial MT" w:cs="Arial MT"/>
      <w:sz w:val="20"/>
      <w:szCs w:val="20"/>
      <w:lang w:val="es-ES" w:eastAsia="en-US" w:bidi="ar-SA"/>
    </w:rPr>
  </w:style>
  <w:style w:styleId="Heading1" w:type="paragraph">
    <w:name w:val="Heading 1"/>
    <w:basedOn w:val="Normal"/>
    <w:uiPriority w:val="1"/>
    <w:qFormat/>
    <w:pPr>
      <w:ind w:left="840"/>
      <w:outlineLvl w:val="1"/>
    </w:pPr>
    <w:rPr>
      <w:rFonts w:ascii="Arial" w:hAnsi="Arial" w:eastAsia="Arial" w:cs="Arial"/>
      <w:b/>
      <w:bCs/>
      <w:sz w:val="20"/>
      <w:szCs w:val="20"/>
      <w:lang w:val="es-ES" w:eastAsia="en-US" w:bidi="ar-SA"/>
    </w:rPr>
  </w:style>
  <w:style w:styleId="ListParagraph" w:type="paragraph">
    <w:name w:val="List Paragraph"/>
    <w:basedOn w:val="Normal"/>
    <w:uiPriority w:val="1"/>
    <w:qFormat/>
    <w:pPr>
      <w:ind w:left="1123" w:right="412" w:hanging="284"/>
      <w:jc w:val="both"/>
    </w:pPr>
    <w:rPr>
      <w:rFonts w:ascii="Arial MT" w:hAnsi="Arial MT" w:eastAsia="Arial MT" w:cs="Arial MT"/>
      <w:lang w:val="es-ES" w:eastAsia="en-US" w:bidi="ar-SA"/>
    </w:rPr>
  </w:style>
  <w:style w:styleId="TableParagraph" w:type="paragraph">
    <w:name w:val="Table Paragraph"/>
    <w:basedOn w:val="Normal"/>
    <w:uiPriority w:val="1"/>
    <w:qFormat/>
    <w:pPr/>
    <w:rPr>
      <w:rFonts w:ascii="Arial" w:hAnsi="Arial" w:eastAsia="Arial" w:cs="Arial"/>
      <w:lang w:val="es-E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http://www.adr.gov.co/" TargetMode="External"/><Relationship Id="rId8" Type="http://schemas.openxmlformats.org/officeDocument/2006/relationships/numbering" Target="numbering.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HSEQ</dc:creator>
  <dc:description/>
  <dc:title>PROCEDIMIENTO DE MANTENIMIENTO DE EQUIPOS</dc:title>
  <dcterms:created xsi:type="dcterms:W3CDTF">2026-09-11T13:10:56Z</dcterms:created>
  <dcterms:modified xsi:type="dcterms:W3CDTF">2026-09-11T13:10:56Z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2026-09-10T00:00:00Z</vt:filetime>
  </property>
  <property fmtid="{D5CDD505-2E9C-101B-9397-08002B2CF9AE}" pid="4" name="Creator">
    <vt:lpwstr>WPS Writer</vt:lpwstr>
  </property>
  <property fmtid="{D5CDD505-2E9C-101B-9397-08002B2CF9AE}" pid="5" name="LastSaved">
    <vt:filetime>2026-09-11T00:00:00Z</vt:filetime>
  </property>
  <property fmtid="{D5CDD505-2E9C-101B-9397-08002B2CF9AE}" pid="6" name="SourceModified">
    <vt:lpwstr>D:20260910173724-05'00'</vt:lpwstr>
  </property>
</Properties>
</file>