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4A608" w14:textId="77777777" w:rsidR="00347BA1" w:rsidRPr="00987088" w:rsidRDefault="00C903CB" w:rsidP="00EC2D65">
      <w:pPr>
        <w:spacing w:after="0" w:line="240" w:lineRule="auto"/>
        <w:contextualSpacing/>
        <w:rPr>
          <w:rFonts w:ascii="Tahoma" w:hAnsi="Tahoma" w:cs="Tahoma"/>
          <w:sz w:val="20"/>
          <w:szCs w:val="20"/>
          <w:lang w:val="es-CO"/>
        </w:rPr>
      </w:pPr>
      <w:r w:rsidRPr="00987088">
        <w:rPr>
          <w:rFonts w:ascii="Tahoma" w:hAnsi="Tahoma" w:cs="Tahoma"/>
          <w:color w:val="FF0000"/>
          <w:sz w:val="20"/>
          <w:szCs w:val="20"/>
          <w:lang w:val="es-CO"/>
        </w:rPr>
        <w:t>Información pública</w:t>
      </w:r>
    </w:p>
    <w:p w14:paraId="26827C26" w14:textId="7BCB27FB" w:rsidR="00347BA1" w:rsidRPr="00987088" w:rsidRDefault="00347BA1" w:rsidP="00EC2D65">
      <w:pPr>
        <w:spacing w:after="0" w:line="240" w:lineRule="auto"/>
        <w:contextualSpacing/>
        <w:rPr>
          <w:rFonts w:ascii="Tahoma" w:hAnsi="Tahoma" w:cs="Tahoma"/>
          <w:sz w:val="20"/>
          <w:szCs w:val="20"/>
          <w:lang w:val="es-CO"/>
        </w:rPr>
      </w:pPr>
    </w:p>
    <w:tbl>
      <w:tblPr>
        <w:tblStyle w:val="Tablaconcuadrcula"/>
        <w:tblW w:w="0" w:type="auto"/>
        <w:jc w:val="center"/>
        <w:tblLook w:val="04A0" w:firstRow="1" w:lastRow="0" w:firstColumn="1" w:lastColumn="0" w:noHBand="0" w:noVBand="1"/>
      </w:tblPr>
      <w:tblGrid>
        <w:gridCol w:w="4052"/>
        <w:gridCol w:w="4770"/>
      </w:tblGrid>
      <w:tr w:rsidR="00347BA1" w:rsidRPr="00987088" w14:paraId="2ED00833" w14:textId="77777777" w:rsidTr="5DB6D046">
        <w:trPr>
          <w:jc w:val="center"/>
        </w:trPr>
        <w:tc>
          <w:tcPr>
            <w:tcW w:w="430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6E1910C" w14:textId="77777777" w:rsidR="00347BA1" w:rsidRPr="00987088" w:rsidRDefault="00C903CB" w:rsidP="00EC2D65">
            <w:pPr>
              <w:contextualSpacing/>
              <w:jc w:val="center"/>
              <w:rPr>
                <w:rFonts w:ascii="Tahoma" w:hAnsi="Tahoma" w:cs="Tahoma"/>
                <w:sz w:val="20"/>
                <w:szCs w:val="20"/>
              </w:rPr>
            </w:pPr>
            <w:r w:rsidRPr="00987088">
              <w:rPr>
                <w:rFonts w:ascii="Tahoma" w:hAnsi="Tahoma" w:cs="Tahoma"/>
                <w:noProof/>
                <w:sz w:val="20"/>
                <w:szCs w:val="20"/>
              </w:rPr>
              <w:drawing>
                <wp:inline distT="0" distB="0" distL="0" distR="0" wp14:anchorId="281369D9" wp14:editId="7D5E4F90">
                  <wp:extent cx="2146987" cy="6000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8"/>
                          <a:stretch>
                            <a:fillRect/>
                          </a:stretch>
                        </pic:blipFill>
                        <pic:spPr>
                          <a:xfrm>
                            <a:off x="0" y="0"/>
                            <a:ext cx="2149256" cy="600709"/>
                          </a:xfrm>
                          <a:prstGeom prst="rect">
                            <a:avLst/>
                          </a:prstGeom>
                        </pic:spPr>
                      </pic:pic>
                    </a:graphicData>
                  </a:graphic>
                </wp:inline>
              </w:drawing>
            </w:r>
          </w:p>
        </w:tc>
        <w:tc>
          <w:tcPr>
            <w:tcW w:w="680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vAlign w:val="center"/>
          </w:tcPr>
          <w:p w14:paraId="468671FE" w14:textId="7EE24875" w:rsidR="00347BA1" w:rsidRPr="00987088" w:rsidRDefault="00C903CB" w:rsidP="00EC2D65">
            <w:pPr>
              <w:contextualSpacing/>
              <w:jc w:val="center"/>
              <w:rPr>
                <w:rFonts w:ascii="Tahoma" w:hAnsi="Tahoma" w:cs="Tahoma"/>
                <w:b/>
                <w:color w:val="1F4E79"/>
                <w:sz w:val="20"/>
                <w:szCs w:val="20"/>
              </w:rPr>
            </w:pPr>
            <w:r w:rsidRPr="00987088">
              <w:rPr>
                <w:rFonts w:ascii="Tahoma" w:hAnsi="Tahoma" w:cs="Tahoma"/>
                <w:b/>
                <w:color w:val="1F4E79"/>
                <w:sz w:val="20"/>
                <w:szCs w:val="20"/>
              </w:rPr>
              <w:t xml:space="preserve">FICHA TÉCNICA </w:t>
            </w:r>
          </w:p>
        </w:tc>
      </w:tr>
    </w:tbl>
    <w:p w14:paraId="7DD747B8" w14:textId="77777777" w:rsidR="00347BA1" w:rsidRPr="00987088" w:rsidRDefault="00347BA1" w:rsidP="00EC2D65">
      <w:pPr>
        <w:spacing w:line="240" w:lineRule="auto"/>
        <w:contextualSpacing/>
        <w:rPr>
          <w:rFonts w:ascii="Tahoma" w:hAnsi="Tahoma" w:cs="Tahoma"/>
          <w:sz w:val="20"/>
          <w:szCs w:val="20"/>
        </w:rPr>
      </w:pPr>
    </w:p>
    <w:p w14:paraId="46E74AB7" w14:textId="0E5BB5B1" w:rsidR="00347BA1" w:rsidRDefault="00C903CB" w:rsidP="1712B438">
      <w:pPr>
        <w:spacing w:line="240" w:lineRule="auto"/>
        <w:jc w:val="center"/>
        <w:rPr>
          <w:rFonts w:ascii="Tahoma" w:hAnsi="Tahoma" w:cs="Tahoma"/>
          <w:b/>
          <w:bCs/>
          <w:color w:val="1F4E79"/>
          <w:sz w:val="20"/>
          <w:szCs w:val="20"/>
          <w:lang w:val="es-CO"/>
        </w:rPr>
      </w:pPr>
      <w:r w:rsidRPr="1712B438">
        <w:rPr>
          <w:rFonts w:ascii="Tahoma" w:hAnsi="Tahoma" w:cs="Tahoma"/>
          <w:b/>
          <w:bCs/>
          <w:color w:val="1F4E79"/>
          <w:sz w:val="20"/>
          <w:szCs w:val="20"/>
          <w:lang w:val="es-CO"/>
        </w:rPr>
        <w:t xml:space="preserve">CARACTERÍSTICAS TÉCNICAS DEL SERVICIO DE </w:t>
      </w:r>
      <w:r w:rsidR="5B30ABB3" w:rsidRPr="1712B438">
        <w:rPr>
          <w:rFonts w:ascii="Tahoma" w:hAnsi="Tahoma" w:cs="Tahoma"/>
          <w:b/>
          <w:bCs/>
          <w:color w:val="1F4E79"/>
          <w:sz w:val="20"/>
          <w:szCs w:val="20"/>
          <w:lang w:val="es-CO"/>
        </w:rPr>
        <w:t>SOLUCIÓN TECNOLÓGICA PARA INTEGRACIÓN TELEFÓNICA DE LA</w:t>
      </w:r>
      <w:r w:rsidRPr="1712B438">
        <w:rPr>
          <w:rFonts w:ascii="Tahoma" w:hAnsi="Tahoma" w:cs="Tahoma"/>
          <w:b/>
          <w:bCs/>
          <w:color w:val="1F4E79"/>
          <w:sz w:val="20"/>
          <w:szCs w:val="20"/>
          <w:lang w:val="es-CO"/>
        </w:rPr>
        <w:t xml:space="preserve"> CRC </w:t>
      </w:r>
    </w:p>
    <w:p w14:paraId="6A23D5AE" w14:textId="77777777" w:rsidR="00EC2D65" w:rsidRDefault="00EC2D65" w:rsidP="00EC2D65">
      <w:pPr>
        <w:spacing w:line="240" w:lineRule="auto"/>
        <w:contextualSpacing/>
        <w:jc w:val="both"/>
        <w:rPr>
          <w:rFonts w:ascii="Tahoma" w:hAnsi="Tahoma" w:cs="Tahoma"/>
          <w:b/>
          <w:sz w:val="20"/>
          <w:szCs w:val="20"/>
          <w:lang w:val="es-CO"/>
        </w:rPr>
      </w:pPr>
    </w:p>
    <w:p w14:paraId="02DC87C6" w14:textId="4E974886" w:rsidR="004C3EC1" w:rsidRDefault="00C903CB" w:rsidP="00EA3E21">
      <w:pPr>
        <w:spacing w:line="240" w:lineRule="auto"/>
        <w:contextualSpacing/>
        <w:jc w:val="both"/>
        <w:rPr>
          <w:rFonts w:ascii="Tahoma" w:hAnsi="Tahoma" w:cs="Tahoma"/>
          <w:sz w:val="20"/>
          <w:szCs w:val="20"/>
          <w:lang w:val="es-CO"/>
        </w:rPr>
      </w:pPr>
      <w:r w:rsidRPr="00987088">
        <w:rPr>
          <w:rFonts w:ascii="Tahoma" w:hAnsi="Tahoma" w:cs="Tahoma"/>
          <w:b/>
          <w:sz w:val="20"/>
          <w:szCs w:val="20"/>
          <w:lang w:val="es-CO"/>
        </w:rPr>
        <w:t xml:space="preserve">OBJETO: </w:t>
      </w:r>
      <w:r w:rsidR="00F76188" w:rsidRPr="00F76188">
        <w:rPr>
          <w:rFonts w:ascii="Tahoma" w:hAnsi="Tahoma" w:cs="Tahoma"/>
          <w:sz w:val="20"/>
          <w:szCs w:val="20"/>
          <w:lang w:val="es-CO"/>
        </w:rPr>
        <w:t>Contratar una solución tecnológica de integración telefónica para soportar y fortalecer la operación de los servicios de comunicación y atención telefónica de la Comisión de Regulación de Comunicaciones (CRC), facilitando la integración, gestión y administración de las comunicaciones telefónicas dirigidas a ciudadanos, usuarios y agentes del sector de las comunicaciones.</w:t>
      </w:r>
    </w:p>
    <w:p w14:paraId="0D46341F" w14:textId="77777777" w:rsidR="004C3EC1" w:rsidRDefault="004C3EC1" w:rsidP="00EA3E21">
      <w:pPr>
        <w:spacing w:line="240" w:lineRule="auto"/>
        <w:contextualSpacing/>
        <w:jc w:val="both"/>
        <w:rPr>
          <w:rFonts w:ascii="Tahoma" w:hAnsi="Tahoma" w:cs="Tahoma"/>
          <w:sz w:val="20"/>
          <w:szCs w:val="20"/>
          <w:lang w:val="es-CO"/>
        </w:rPr>
      </w:pPr>
    </w:p>
    <w:tbl>
      <w:tblPr>
        <w:tblStyle w:val="Tablaconcuadrcula"/>
        <w:tblW w:w="0" w:type="auto"/>
        <w:tblLook w:val="04A0" w:firstRow="1" w:lastRow="0" w:firstColumn="1" w:lastColumn="0" w:noHBand="0" w:noVBand="1"/>
      </w:tblPr>
      <w:tblGrid>
        <w:gridCol w:w="737"/>
        <w:gridCol w:w="2267"/>
        <w:gridCol w:w="5824"/>
      </w:tblGrid>
      <w:tr w:rsidR="00347BA1" w:rsidRPr="00987088" w14:paraId="58391262" w14:textId="77777777" w:rsidTr="1712B438">
        <w:tc>
          <w:tcPr>
            <w:tcW w:w="737" w:type="dxa"/>
            <w:shd w:val="clear" w:color="auto" w:fill="1F4E79"/>
            <w:vAlign w:val="center"/>
          </w:tcPr>
          <w:p w14:paraId="56C22D7F" w14:textId="77777777" w:rsidR="00347BA1" w:rsidRPr="00987088" w:rsidRDefault="00C903CB" w:rsidP="00EC2D65">
            <w:pPr>
              <w:contextualSpacing/>
              <w:jc w:val="center"/>
              <w:rPr>
                <w:rFonts w:ascii="Tahoma" w:hAnsi="Tahoma" w:cs="Tahoma"/>
                <w:sz w:val="20"/>
                <w:szCs w:val="20"/>
              </w:rPr>
            </w:pPr>
            <w:r w:rsidRPr="00987088">
              <w:rPr>
                <w:rFonts w:ascii="Tahoma" w:hAnsi="Tahoma" w:cs="Tahoma"/>
                <w:b/>
                <w:color w:val="FFFFFF"/>
                <w:sz w:val="20"/>
                <w:szCs w:val="20"/>
              </w:rPr>
              <w:t>ÍTEM</w:t>
            </w:r>
          </w:p>
        </w:tc>
        <w:tc>
          <w:tcPr>
            <w:tcW w:w="2267" w:type="dxa"/>
            <w:shd w:val="clear" w:color="auto" w:fill="1F4E79"/>
            <w:vAlign w:val="center"/>
          </w:tcPr>
          <w:p w14:paraId="72583F9E" w14:textId="77777777" w:rsidR="00347BA1" w:rsidRPr="00987088" w:rsidRDefault="00C903CB" w:rsidP="00EC2D65">
            <w:pPr>
              <w:contextualSpacing/>
              <w:jc w:val="center"/>
              <w:rPr>
                <w:rFonts w:ascii="Tahoma" w:hAnsi="Tahoma" w:cs="Tahoma"/>
                <w:sz w:val="20"/>
                <w:szCs w:val="20"/>
              </w:rPr>
            </w:pPr>
            <w:r w:rsidRPr="00987088">
              <w:rPr>
                <w:rFonts w:ascii="Tahoma" w:hAnsi="Tahoma" w:cs="Tahoma"/>
                <w:b/>
                <w:color w:val="FFFFFF"/>
                <w:sz w:val="20"/>
                <w:szCs w:val="20"/>
              </w:rPr>
              <w:t>COMPONENTE</w:t>
            </w:r>
          </w:p>
        </w:tc>
        <w:tc>
          <w:tcPr>
            <w:tcW w:w="5824" w:type="dxa"/>
            <w:shd w:val="clear" w:color="auto" w:fill="1F4E79"/>
            <w:vAlign w:val="center"/>
          </w:tcPr>
          <w:p w14:paraId="3E8D9279" w14:textId="77777777" w:rsidR="00347BA1" w:rsidRPr="00987088" w:rsidRDefault="00C903CB" w:rsidP="00EC2D65">
            <w:pPr>
              <w:contextualSpacing/>
              <w:jc w:val="center"/>
              <w:rPr>
                <w:rFonts w:ascii="Tahoma" w:hAnsi="Tahoma" w:cs="Tahoma"/>
                <w:sz w:val="20"/>
                <w:szCs w:val="20"/>
              </w:rPr>
            </w:pPr>
            <w:r w:rsidRPr="00987088">
              <w:rPr>
                <w:rFonts w:ascii="Tahoma" w:hAnsi="Tahoma" w:cs="Tahoma"/>
                <w:b/>
                <w:color w:val="FFFFFF"/>
                <w:sz w:val="20"/>
                <w:szCs w:val="20"/>
              </w:rPr>
              <w:t>DESCRIPCIÓN / REQUISITO EXIGIDO</w:t>
            </w:r>
          </w:p>
        </w:tc>
      </w:tr>
      <w:tr w:rsidR="00347BA1" w:rsidRPr="00F76188" w14:paraId="3144743D" w14:textId="77777777" w:rsidTr="1712B438">
        <w:tc>
          <w:tcPr>
            <w:tcW w:w="737" w:type="dxa"/>
            <w:vMerge w:val="restart"/>
            <w:shd w:val="clear" w:color="auto" w:fill="F7FBFD"/>
            <w:vAlign w:val="center"/>
          </w:tcPr>
          <w:p w14:paraId="20831F0F" w14:textId="77777777" w:rsidR="00347BA1" w:rsidRPr="00987088" w:rsidRDefault="00C903CB" w:rsidP="00EC2D65">
            <w:pPr>
              <w:contextualSpacing/>
              <w:jc w:val="center"/>
              <w:rPr>
                <w:rFonts w:ascii="Tahoma" w:hAnsi="Tahoma" w:cs="Tahoma"/>
                <w:sz w:val="20"/>
                <w:szCs w:val="20"/>
              </w:rPr>
            </w:pPr>
            <w:r w:rsidRPr="00987088">
              <w:rPr>
                <w:rFonts w:ascii="Tahoma" w:hAnsi="Tahoma" w:cs="Tahoma"/>
                <w:b/>
                <w:color w:val="000000"/>
                <w:sz w:val="20"/>
                <w:szCs w:val="20"/>
              </w:rPr>
              <w:t>1</w:t>
            </w:r>
          </w:p>
        </w:tc>
        <w:tc>
          <w:tcPr>
            <w:tcW w:w="2267" w:type="dxa"/>
            <w:vMerge w:val="restart"/>
            <w:shd w:val="clear" w:color="auto" w:fill="F7FBFD"/>
            <w:vAlign w:val="center"/>
          </w:tcPr>
          <w:p w14:paraId="614B33AD" w14:textId="4E02FCA8" w:rsidR="00347BA1" w:rsidRPr="00987088" w:rsidRDefault="00C903CB" w:rsidP="00B95B3B">
            <w:pPr>
              <w:contextualSpacing/>
              <w:jc w:val="both"/>
              <w:rPr>
                <w:rFonts w:ascii="Tahoma" w:hAnsi="Tahoma" w:cs="Tahoma"/>
                <w:sz w:val="20"/>
                <w:szCs w:val="20"/>
                <w:lang w:val="es-CO"/>
              </w:rPr>
            </w:pPr>
            <w:r w:rsidRPr="00987088">
              <w:rPr>
                <w:rFonts w:ascii="Tahoma" w:hAnsi="Tahoma" w:cs="Tahoma"/>
                <w:b/>
                <w:color w:val="000000"/>
                <w:sz w:val="20"/>
                <w:szCs w:val="20"/>
                <w:lang w:val="es-CO"/>
              </w:rPr>
              <w:t>Contexto técnico de referencia de la CRC</w:t>
            </w:r>
            <w:r w:rsidR="00B95B3B">
              <w:rPr>
                <w:rFonts w:ascii="Tahoma" w:hAnsi="Tahoma" w:cs="Tahoma"/>
                <w:b/>
                <w:color w:val="000000"/>
                <w:sz w:val="20"/>
                <w:szCs w:val="20"/>
                <w:lang w:val="es-CO"/>
              </w:rPr>
              <w:t>.</w:t>
            </w:r>
          </w:p>
        </w:tc>
        <w:tc>
          <w:tcPr>
            <w:tcW w:w="5824" w:type="dxa"/>
            <w:vAlign w:val="center"/>
          </w:tcPr>
          <w:p w14:paraId="250A4509" w14:textId="77777777" w:rsidR="00347BA1" w:rsidRDefault="00C903CB" w:rsidP="00A8033D">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Servicio telefónico institucional: </w:t>
            </w:r>
            <w:r w:rsidRPr="00987088">
              <w:rPr>
                <w:rFonts w:ascii="Tahoma" w:hAnsi="Tahoma" w:cs="Tahoma"/>
                <w:sz w:val="20"/>
                <w:szCs w:val="20"/>
                <w:lang w:val="es-CO"/>
              </w:rPr>
              <w:t xml:space="preserve">La CRC cuenta actualmente con un servicio de telefonía institucional </w:t>
            </w:r>
            <w:r w:rsidR="007E1605">
              <w:rPr>
                <w:rFonts w:ascii="Tahoma" w:hAnsi="Tahoma" w:cs="Tahoma"/>
                <w:sz w:val="20"/>
                <w:szCs w:val="20"/>
                <w:lang w:val="es-CO"/>
              </w:rPr>
              <w:t xml:space="preserve">suministrado por </w:t>
            </w:r>
            <w:r w:rsidR="007C771C">
              <w:rPr>
                <w:rFonts w:ascii="Tahoma" w:hAnsi="Tahoma" w:cs="Tahoma"/>
                <w:sz w:val="20"/>
                <w:szCs w:val="20"/>
                <w:lang w:val="es-CO"/>
              </w:rPr>
              <w:t xml:space="preserve">un operador de telecomunicaciones, </w:t>
            </w:r>
            <w:r w:rsidRPr="00987088">
              <w:rPr>
                <w:rFonts w:ascii="Tahoma" w:hAnsi="Tahoma" w:cs="Tahoma"/>
                <w:sz w:val="20"/>
                <w:szCs w:val="20"/>
                <w:lang w:val="es-CO"/>
              </w:rPr>
              <w:t>soportado sobre una troncal SIP de treinta (30) canales, la cual permite la entrada y salida de llamadas de la Entidad.</w:t>
            </w:r>
          </w:p>
          <w:p w14:paraId="2D23767F" w14:textId="77777777" w:rsidR="00D43970" w:rsidRDefault="00D43970" w:rsidP="00A8033D">
            <w:pPr>
              <w:spacing w:after="20"/>
              <w:contextualSpacing/>
              <w:jc w:val="both"/>
              <w:rPr>
                <w:rFonts w:ascii="Tahoma" w:hAnsi="Tahoma" w:cs="Tahoma"/>
                <w:sz w:val="20"/>
                <w:szCs w:val="20"/>
                <w:lang w:val="es-CO"/>
              </w:rPr>
            </w:pPr>
          </w:p>
          <w:p w14:paraId="71367B51" w14:textId="77777777" w:rsidR="0092103E" w:rsidRDefault="00D43970" w:rsidP="00CA4C2B">
            <w:pPr>
              <w:spacing w:after="20"/>
              <w:contextualSpacing/>
              <w:jc w:val="both"/>
              <w:rPr>
                <w:rFonts w:ascii="Tahoma" w:hAnsi="Tahoma" w:cs="Tahoma"/>
                <w:sz w:val="20"/>
                <w:szCs w:val="20"/>
                <w:lang w:val="es-CO"/>
              </w:rPr>
            </w:pPr>
            <w:r w:rsidRPr="00D43970">
              <w:rPr>
                <w:rFonts w:ascii="Tahoma" w:hAnsi="Tahoma" w:cs="Tahoma"/>
                <w:sz w:val="20"/>
                <w:szCs w:val="20"/>
                <w:lang w:val="es-CO"/>
              </w:rPr>
              <w:t>La solución ofertada deberá</w:t>
            </w:r>
            <w:r w:rsidR="00A77883">
              <w:rPr>
                <w:rFonts w:ascii="Tahoma" w:hAnsi="Tahoma" w:cs="Tahoma"/>
                <w:sz w:val="20"/>
                <w:szCs w:val="20"/>
                <w:lang w:val="es-CO"/>
              </w:rPr>
              <w:t xml:space="preserve"> </w:t>
            </w:r>
            <w:r w:rsidRPr="00D43970">
              <w:rPr>
                <w:rFonts w:ascii="Tahoma" w:hAnsi="Tahoma" w:cs="Tahoma"/>
                <w:sz w:val="20"/>
                <w:szCs w:val="20"/>
                <w:lang w:val="es-CO"/>
              </w:rPr>
              <w:t>interoperar con el servicio de telefonía institucional que tenga contratado la CRC durante la implementación y operación del servicio</w:t>
            </w:r>
            <w:r w:rsidR="00892132">
              <w:rPr>
                <w:rFonts w:ascii="Tahoma" w:hAnsi="Tahoma" w:cs="Tahoma"/>
                <w:sz w:val="20"/>
                <w:szCs w:val="20"/>
                <w:lang w:val="es-CO"/>
              </w:rPr>
              <w:t xml:space="preserve">, </w:t>
            </w:r>
            <w:r w:rsidR="00892132" w:rsidRPr="00892132">
              <w:rPr>
                <w:rFonts w:ascii="Tahoma" w:hAnsi="Tahoma" w:cs="Tahoma"/>
                <w:sz w:val="20"/>
                <w:szCs w:val="20"/>
                <w:lang w:val="es-CO"/>
              </w:rPr>
              <w:t>garantizando la continuidad de las llamadas entrantes y salientes, así como la integración con Microsoft Teams y con la plataforma de C</w:t>
            </w:r>
            <w:r w:rsidR="00EA15BC">
              <w:rPr>
                <w:rFonts w:ascii="Tahoma" w:hAnsi="Tahoma" w:cs="Tahoma"/>
                <w:sz w:val="20"/>
                <w:szCs w:val="20"/>
                <w:lang w:val="es-CO"/>
              </w:rPr>
              <w:t>ontact</w:t>
            </w:r>
            <w:r w:rsidR="00892132" w:rsidRPr="00892132">
              <w:rPr>
                <w:rFonts w:ascii="Tahoma" w:hAnsi="Tahoma" w:cs="Tahoma"/>
                <w:sz w:val="20"/>
                <w:szCs w:val="20"/>
                <w:lang w:val="es-CO"/>
              </w:rPr>
              <w:t xml:space="preserve"> Center ofertada.</w:t>
            </w:r>
            <w:r w:rsidR="00CA4C2B">
              <w:rPr>
                <w:rFonts w:ascii="Tahoma" w:hAnsi="Tahoma" w:cs="Tahoma"/>
                <w:sz w:val="20"/>
                <w:szCs w:val="20"/>
                <w:lang w:val="es-CO"/>
              </w:rPr>
              <w:t xml:space="preserve"> </w:t>
            </w:r>
          </w:p>
          <w:p w14:paraId="10FCD194" w14:textId="77777777" w:rsidR="0092103E" w:rsidRDefault="0092103E" w:rsidP="00CA4C2B">
            <w:pPr>
              <w:spacing w:after="20"/>
              <w:contextualSpacing/>
              <w:jc w:val="both"/>
              <w:rPr>
                <w:rFonts w:ascii="Tahoma" w:hAnsi="Tahoma" w:cs="Tahoma"/>
                <w:sz w:val="20"/>
                <w:szCs w:val="20"/>
                <w:lang w:val="es-CO"/>
              </w:rPr>
            </w:pPr>
          </w:p>
          <w:p w14:paraId="4D04BAB6" w14:textId="676697CF" w:rsidR="00E2463F" w:rsidRPr="00E2463F" w:rsidRDefault="00E2463F" w:rsidP="00E2463F">
            <w:pPr>
              <w:spacing w:after="20"/>
              <w:contextualSpacing/>
              <w:jc w:val="both"/>
              <w:rPr>
                <w:rFonts w:ascii="Tahoma" w:hAnsi="Tahoma" w:cs="Tahoma"/>
                <w:sz w:val="20"/>
                <w:szCs w:val="20"/>
                <w:lang w:val="es-CO"/>
              </w:rPr>
            </w:pPr>
            <w:r w:rsidRPr="00E2463F">
              <w:rPr>
                <w:rFonts w:ascii="Tahoma" w:hAnsi="Tahoma" w:cs="Tahoma"/>
                <w:sz w:val="20"/>
                <w:szCs w:val="20"/>
                <w:lang w:val="es-CO"/>
              </w:rPr>
              <w:t>Cuando la arquitectura propuesta requiera componentes de interconexión para la integración con Microsoft Teams, incluyendo Session Border Controllers (SBC), estos deberán encontrarse certificados, homologados o soportados oficialmente por Microsoft para el modelo de integración propuesto</w:t>
            </w:r>
            <w:r w:rsidR="0014544E">
              <w:rPr>
                <w:rFonts w:ascii="Tahoma" w:hAnsi="Tahoma" w:cs="Tahoma"/>
                <w:sz w:val="20"/>
                <w:szCs w:val="20"/>
                <w:lang w:val="es-CO"/>
              </w:rPr>
              <w:t xml:space="preserve">, </w:t>
            </w:r>
            <w:r w:rsidR="00AD2585">
              <w:rPr>
                <w:rFonts w:ascii="Tahoma" w:hAnsi="Tahoma" w:cs="Tahoma"/>
                <w:sz w:val="20"/>
                <w:szCs w:val="20"/>
                <w:lang w:val="es-CO"/>
              </w:rPr>
              <w:t xml:space="preserve">operar bajo un esquema de alta disponibilidad </w:t>
            </w:r>
            <w:r w:rsidR="0014544E">
              <w:rPr>
                <w:rFonts w:ascii="Tahoma" w:hAnsi="Tahoma" w:cs="Tahoma"/>
                <w:sz w:val="20"/>
                <w:szCs w:val="20"/>
                <w:lang w:val="es-CO"/>
              </w:rPr>
              <w:t>y</w:t>
            </w:r>
            <w:r w:rsidRPr="00E2463F">
              <w:rPr>
                <w:rFonts w:ascii="Tahoma" w:hAnsi="Tahoma" w:cs="Tahoma"/>
                <w:sz w:val="20"/>
                <w:szCs w:val="20"/>
                <w:lang w:val="es-CO"/>
              </w:rPr>
              <w:t xml:space="preserve"> contar con soporte vigente del fabricante durante toda la ejecución contractual.</w:t>
            </w:r>
          </w:p>
          <w:p w14:paraId="32D7F60F" w14:textId="77777777" w:rsidR="00355ACE" w:rsidRDefault="00355ACE" w:rsidP="00A8033D">
            <w:pPr>
              <w:spacing w:after="20"/>
              <w:contextualSpacing/>
              <w:jc w:val="both"/>
              <w:rPr>
                <w:rFonts w:ascii="Tahoma" w:hAnsi="Tahoma" w:cs="Tahoma"/>
                <w:sz w:val="20"/>
                <w:szCs w:val="20"/>
                <w:lang w:val="es-CO"/>
              </w:rPr>
            </w:pPr>
          </w:p>
          <w:p w14:paraId="1D0A5AA7" w14:textId="23DA12F7" w:rsidR="00355ACE" w:rsidRPr="00987088" w:rsidRDefault="00355ACE" w:rsidP="00A8033D">
            <w:pPr>
              <w:spacing w:after="20"/>
              <w:contextualSpacing/>
              <w:jc w:val="both"/>
              <w:rPr>
                <w:rFonts w:ascii="Tahoma" w:hAnsi="Tahoma" w:cs="Tahoma"/>
                <w:sz w:val="20"/>
                <w:szCs w:val="20"/>
                <w:lang w:val="es-CO"/>
              </w:rPr>
            </w:pPr>
            <w:r w:rsidRPr="00355ACE">
              <w:rPr>
                <w:rFonts w:ascii="Tahoma" w:hAnsi="Tahoma" w:cs="Tahoma"/>
                <w:sz w:val="20"/>
                <w:szCs w:val="20"/>
                <w:lang w:val="es-CO"/>
              </w:rPr>
              <w:t>Los mecanismos de integración utilizados por el proponente, tales como Direct Routing, Operator Connect u otros esquemas equivalentes soportados por Microsoft, deberán garantizar la interoperabilidad completa entre el servicio de telefonía institucional, Microsoft Teams y la solución de Contact Center ofertada.</w:t>
            </w:r>
          </w:p>
        </w:tc>
      </w:tr>
      <w:tr w:rsidR="00347BA1" w:rsidRPr="00F76188" w14:paraId="005FF1DD" w14:textId="77777777" w:rsidTr="1712B438">
        <w:tc>
          <w:tcPr>
            <w:tcW w:w="737" w:type="dxa"/>
            <w:vMerge/>
            <w:vAlign w:val="center"/>
          </w:tcPr>
          <w:p w14:paraId="2A697928" w14:textId="77777777" w:rsidR="00347BA1" w:rsidRPr="00987088" w:rsidRDefault="00347BA1" w:rsidP="00EC2D65">
            <w:pPr>
              <w:contextualSpacing/>
              <w:rPr>
                <w:rFonts w:ascii="Tahoma" w:hAnsi="Tahoma" w:cs="Tahoma"/>
                <w:sz w:val="20"/>
                <w:szCs w:val="20"/>
                <w:lang w:val="es-CO"/>
              </w:rPr>
            </w:pPr>
          </w:p>
        </w:tc>
        <w:tc>
          <w:tcPr>
            <w:tcW w:w="2267" w:type="dxa"/>
            <w:vMerge/>
            <w:vAlign w:val="center"/>
          </w:tcPr>
          <w:p w14:paraId="2B59B88B" w14:textId="77777777" w:rsidR="00347BA1" w:rsidRPr="00987088" w:rsidRDefault="00347BA1" w:rsidP="00EC2D65">
            <w:pPr>
              <w:contextualSpacing/>
              <w:rPr>
                <w:rFonts w:ascii="Tahoma" w:hAnsi="Tahoma" w:cs="Tahoma"/>
                <w:sz w:val="20"/>
                <w:szCs w:val="20"/>
                <w:lang w:val="es-CO"/>
              </w:rPr>
            </w:pPr>
          </w:p>
        </w:tc>
        <w:tc>
          <w:tcPr>
            <w:tcW w:w="5824" w:type="dxa"/>
            <w:vAlign w:val="center"/>
          </w:tcPr>
          <w:p w14:paraId="2C096B23" w14:textId="247F82A1" w:rsidR="00347BA1" w:rsidRPr="00987088" w:rsidRDefault="00C903CB" w:rsidP="00A8033D">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Microsoft Teams: </w:t>
            </w:r>
            <w:r w:rsidRPr="00987088">
              <w:rPr>
                <w:rFonts w:ascii="Tahoma" w:hAnsi="Tahoma" w:cs="Tahoma"/>
                <w:sz w:val="20"/>
                <w:szCs w:val="20"/>
                <w:lang w:val="es-CO"/>
              </w:rPr>
              <w:t>La CRC utiliza Microsoft Teams como plataforma institucional de comunicaciones, por lo que la solución deberá interoperar con Teams para permitir el flujo de llamadas hacia funcionarios, recepción, colas internas y el servicio de C</w:t>
            </w:r>
            <w:r w:rsidR="00914769">
              <w:rPr>
                <w:rFonts w:ascii="Tahoma" w:hAnsi="Tahoma" w:cs="Tahoma"/>
                <w:sz w:val="20"/>
                <w:szCs w:val="20"/>
                <w:lang w:val="es-CO"/>
              </w:rPr>
              <w:t>ontact</w:t>
            </w:r>
            <w:r w:rsidRPr="00987088">
              <w:rPr>
                <w:rFonts w:ascii="Tahoma" w:hAnsi="Tahoma" w:cs="Tahoma"/>
                <w:sz w:val="20"/>
                <w:szCs w:val="20"/>
                <w:lang w:val="es-CO"/>
              </w:rPr>
              <w:t xml:space="preserve"> Center.</w:t>
            </w:r>
          </w:p>
        </w:tc>
      </w:tr>
      <w:tr w:rsidR="00347BA1" w:rsidRPr="00F76188" w14:paraId="1E7262A0" w14:textId="77777777" w:rsidTr="1712B438">
        <w:tc>
          <w:tcPr>
            <w:tcW w:w="737" w:type="dxa"/>
            <w:vMerge/>
            <w:vAlign w:val="center"/>
          </w:tcPr>
          <w:p w14:paraId="7BCE5E15" w14:textId="77777777" w:rsidR="00347BA1" w:rsidRPr="00987088" w:rsidRDefault="00347BA1" w:rsidP="00EC2D65">
            <w:pPr>
              <w:contextualSpacing/>
              <w:rPr>
                <w:rFonts w:ascii="Tahoma" w:hAnsi="Tahoma" w:cs="Tahoma"/>
                <w:sz w:val="20"/>
                <w:szCs w:val="20"/>
                <w:lang w:val="es-CO"/>
              </w:rPr>
            </w:pPr>
          </w:p>
        </w:tc>
        <w:tc>
          <w:tcPr>
            <w:tcW w:w="2267" w:type="dxa"/>
            <w:vMerge/>
            <w:vAlign w:val="center"/>
          </w:tcPr>
          <w:p w14:paraId="36FC51AE" w14:textId="77777777" w:rsidR="00347BA1" w:rsidRPr="00987088" w:rsidRDefault="00347BA1" w:rsidP="00EC2D65">
            <w:pPr>
              <w:contextualSpacing/>
              <w:rPr>
                <w:rFonts w:ascii="Tahoma" w:hAnsi="Tahoma" w:cs="Tahoma"/>
                <w:sz w:val="20"/>
                <w:szCs w:val="20"/>
                <w:lang w:val="es-CO"/>
              </w:rPr>
            </w:pPr>
          </w:p>
        </w:tc>
        <w:tc>
          <w:tcPr>
            <w:tcW w:w="5824" w:type="dxa"/>
            <w:vAlign w:val="center"/>
          </w:tcPr>
          <w:p w14:paraId="08D6406E" w14:textId="26BB2698" w:rsidR="00347BA1" w:rsidRPr="00987088" w:rsidRDefault="00C903CB" w:rsidP="00A8033D">
            <w:pPr>
              <w:spacing w:after="20"/>
              <w:contextualSpacing/>
              <w:jc w:val="both"/>
              <w:rPr>
                <w:rFonts w:ascii="Tahoma" w:hAnsi="Tahoma" w:cs="Tahoma"/>
                <w:sz w:val="20"/>
                <w:szCs w:val="20"/>
                <w:lang w:val="es-CO"/>
              </w:rPr>
            </w:pPr>
            <w:r w:rsidRPr="00987088">
              <w:rPr>
                <w:rFonts w:ascii="Tahoma" w:hAnsi="Tahoma" w:cs="Tahoma"/>
                <w:b/>
                <w:sz w:val="20"/>
                <w:szCs w:val="20"/>
                <w:lang w:val="es-CO"/>
              </w:rPr>
              <w:t>Arquitectura objetiv</w:t>
            </w:r>
            <w:r w:rsidR="007D49E0">
              <w:rPr>
                <w:rFonts w:ascii="Tahoma" w:hAnsi="Tahoma" w:cs="Tahoma"/>
                <w:b/>
                <w:sz w:val="20"/>
                <w:szCs w:val="20"/>
                <w:lang w:val="es-CO"/>
              </w:rPr>
              <w:t>o</w:t>
            </w:r>
            <w:r w:rsidRPr="00987088">
              <w:rPr>
                <w:rFonts w:ascii="Tahoma" w:hAnsi="Tahoma" w:cs="Tahoma"/>
                <w:b/>
                <w:sz w:val="20"/>
                <w:szCs w:val="20"/>
                <w:lang w:val="es-CO"/>
              </w:rPr>
              <w:t xml:space="preserve">: </w:t>
            </w:r>
            <w:r w:rsidR="00E9225D" w:rsidRPr="00E9225D">
              <w:rPr>
                <w:rFonts w:ascii="Tahoma" w:hAnsi="Tahoma" w:cs="Tahoma"/>
                <w:sz w:val="20"/>
                <w:szCs w:val="20"/>
                <w:lang w:val="es-CO"/>
              </w:rPr>
              <w:t xml:space="preserve">La arquitectura esperada deberá permitir, como mínimo, el flujo lógico entre el servicio de telefonía institucional de la CRC, el medio de interconexión </w:t>
            </w:r>
            <w:r w:rsidR="00E90C46">
              <w:rPr>
                <w:rFonts w:ascii="Tahoma" w:hAnsi="Tahoma" w:cs="Tahoma"/>
                <w:sz w:val="20"/>
                <w:szCs w:val="20"/>
                <w:lang w:val="es-CO"/>
              </w:rPr>
              <w:t xml:space="preserve">y </w:t>
            </w:r>
            <w:r w:rsidR="00E90C46" w:rsidRPr="00E9225D">
              <w:rPr>
                <w:rFonts w:ascii="Tahoma" w:hAnsi="Tahoma" w:cs="Tahoma"/>
                <w:sz w:val="20"/>
                <w:szCs w:val="20"/>
                <w:lang w:val="es-CO"/>
              </w:rPr>
              <w:t xml:space="preserve">la </w:t>
            </w:r>
            <w:r w:rsidR="00E90C46" w:rsidRPr="00E9225D">
              <w:rPr>
                <w:rFonts w:ascii="Tahoma" w:hAnsi="Tahoma" w:cs="Tahoma"/>
                <w:sz w:val="20"/>
                <w:szCs w:val="20"/>
                <w:lang w:val="es-CO"/>
              </w:rPr>
              <w:lastRenderedPageBreak/>
              <w:t>plataforma de C</w:t>
            </w:r>
            <w:r w:rsidR="00E90C46">
              <w:rPr>
                <w:rFonts w:ascii="Tahoma" w:hAnsi="Tahoma" w:cs="Tahoma"/>
                <w:sz w:val="20"/>
                <w:szCs w:val="20"/>
                <w:lang w:val="es-CO"/>
              </w:rPr>
              <w:t>ontact</w:t>
            </w:r>
            <w:r w:rsidR="00E90C46" w:rsidRPr="00E9225D">
              <w:rPr>
                <w:rFonts w:ascii="Tahoma" w:hAnsi="Tahoma" w:cs="Tahoma"/>
                <w:sz w:val="20"/>
                <w:szCs w:val="20"/>
                <w:lang w:val="es-CO"/>
              </w:rPr>
              <w:t xml:space="preserve"> Center</w:t>
            </w:r>
            <w:r w:rsidR="00E90C46">
              <w:rPr>
                <w:rFonts w:ascii="Tahoma" w:hAnsi="Tahoma" w:cs="Tahoma"/>
                <w:sz w:val="20"/>
                <w:szCs w:val="20"/>
                <w:lang w:val="es-CO"/>
              </w:rPr>
              <w:t xml:space="preserve"> </w:t>
            </w:r>
            <w:r w:rsidR="00E9225D" w:rsidRPr="00E9225D">
              <w:rPr>
                <w:rFonts w:ascii="Tahoma" w:hAnsi="Tahoma" w:cs="Tahoma"/>
                <w:sz w:val="20"/>
                <w:szCs w:val="20"/>
                <w:lang w:val="es-CO"/>
              </w:rPr>
              <w:t>suministrado y soportado por el proponente, Microsoft Teams, los agentes, los supervisores y los usuarios institucionales de la CRC, garantizando la atención de llamadas entrantes y salientes, la transferencia de llamadas, la operación de colas y la continuidad del servicio.</w:t>
            </w:r>
          </w:p>
        </w:tc>
      </w:tr>
      <w:tr w:rsidR="00347BA1" w:rsidRPr="00F76188" w14:paraId="3F277D0A" w14:textId="77777777" w:rsidTr="1712B438">
        <w:tc>
          <w:tcPr>
            <w:tcW w:w="737" w:type="dxa"/>
            <w:vMerge/>
            <w:vAlign w:val="center"/>
          </w:tcPr>
          <w:p w14:paraId="253E637A" w14:textId="77777777" w:rsidR="00347BA1" w:rsidRPr="00987088" w:rsidRDefault="00347BA1" w:rsidP="00EC2D65">
            <w:pPr>
              <w:contextualSpacing/>
              <w:rPr>
                <w:rFonts w:ascii="Tahoma" w:hAnsi="Tahoma" w:cs="Tahoma"/>
                <w:sz w:val="20"/>
                <w:szCs w:val="20"/>
                <w:lang w:val="es-CO"/>
              </w:rPr>
            </w:pPr>
          </w:p>
        </w:tc>
        <w:tc>
          <w:tcPr>
            <w:tcW w:w="2267" w:type="dxa"/>
            <w:vMerge/>
            <w:vAlign w:val="center"/>
          </w:tcPr>
          <w:p w14:paraId="657B0082" w14:textId="77777777" w:rsidR="00347BA1" w:rsidRPr="00987088" w:rsidRDefault="00347BA1" w:rsidP="00EC2D65">
            <w:pPr>
              <w:contextualSpacing/>
              <w:rPr>
                <w:rFonts w:ascii="Tahoma" w:hAnsi="Tahoma" w:cs="Tahoma"/>
                <w:sz w:val="20"/>
                <w:szCs w:val="20"/>
                <w:lang w:val="es-CO"/>
              </w:rPr>
            </w:pPr>
          </w:p>
        </w:tc>
        <w:tc>
          <w:tcPr>
            <w:tcW w:w="5824" w:type="dxa"/>
            <w:vAlign w:val="center"/>
          </w:tcPr>
          <w:p w14:paraId="3ACF561D" w14:textId="4A815165" w:rsidR="00347BA1" w:rsidRPr="00987088" w:rsidRDefault="001D7D68" w:rsidP="00A8033D">
            <w:pPr>
              <w:spacing w:after="20"/>
              <w:contextualSpacing/>
              <w:jc w:val="both"/>
              <w:rPr>
                <w:rFonts w:ascii="Tahoma" w:hAnsi="Tahoma" w:cs="Tahoma"/>
                <w:sz w:val="20"/>
                <w:szCs w:val="20"/>
                <w:lang w:val="es-CO"/>
              </w:rPr>
            </w:pPr>
            <w:r w:rsidRPr="001D7D68">
              <w:rPr>
                <w:rFonts w:ascii="Tahoma" w:hAnsi="Tahoma" w:cs="Tahoma"/>
                <w:b/>
                <w:bCs/>
                <w:sz w:val="20"/>
                <w:szCs w:val="20"/>
                <w:lang w:val="es-CO"/>
              </w:rPr>
              <w:t>Responsabilidad de diseño e implementación:</w:t>
            </w:r>
            <w:r w:rsidRPr="001D7D68">
              <w:rPr>
                <w:rFonts w:ascii="Tahoma" w:hAnsi="Tahoma" w:cs="Tahoma"/>
                <w:sz w:val="20"/>
                <w:szCs w:val="20"/>
                <w:lang w:val="es-CO"/>
              </w:rPr>
              <w:t xml:space="preserve"> El proponente será responsable de diseñar, suministrar, implementar, configurar, integrar, administrar y soportar la solución requerida para la operación </w:t>
            </w:r>
            <w:r w:rsidR="00027E2F">
              <w:rPr>
                <w:rFonts w:ascii="Tahoma" w:hAnsi="Tahoma" w:cs="Tahoma"/>
                <w:sz w:val="20"/>
                <w:szCs w:val="20"/>
                <w:lang w:val="es-CO"/>
              </w:rPr>
              <w:t>de la integración telefónica</w:t>
            </w:r>
            <w:r w:rsidRPr="001D7D68">
              <w:rPr>
                <w:rFonts w:ascii="Tahoma" w:hAnsi="Tahoma" w:cs="Tahoma"/>
                <w:sz w:val="20"/>
                <w:szCs w:val="20"/>
                <w:lang w:val="es-CO"/>
              </w:rPr>
              <w:t xml:space="preserve"> de la CRC, incluyendo todos los componentes necesarios para garantizar la interoperabilidad con el servicio de telefonía institucional y con Microsoft Teams, así como el cumplimiento de los niveles de servicio, disponibilidad y funcionalidades exigidas en la presente ficha técnica. Todos los componentes requeridos para la operación de la solución deberán estar incluidos dentro del alcance de la oferta.</w:t>
            </w:r>
          </w:p>
        </w:tc>
      </w:tr>
      <w:tr w:rsidR="00347BA1" w:rsidRPr="00F76188" w14:paraId="29EBDA6F" w14:textId="77777777" w:rsidTr="1712B438">
        <w:tc>
          <w:tcPr>
            <w:tcW w:w="737" w:type="dxa"/>
            <w:vMerge w:val="restart"/>
            <w:shd w:val="clear" w:color="auto" w:fill="F7FBFD"/>
            <w:vAlign w:val="center"/>
          </w:tcPr>
          <w:p w14:paraId="68F4AEB0" w14:textId="77777777" w:rsidR="00347BA1" w:rsidRPr="00987088" w:rsidRDefault="00C903CB" w:rsidP="00EC2D65">
            <w:pPr>
              <w:contextualSpacing/>
              <w:jc w:val="center"/>
              <w:rPr>
                <w:rFonts w:ascii="Tahoma" w:hAnsi="Tahoma" w:cs="Tahoma"/>
                <w:sz w:val="20"/>
                <w:szCs w:val="20"/>
              </w:rPr>
            </w:pPr>
            <w:r w:rsidRPr="00987088">
              <w:rPr>
                <w:rFonts w:ascii="Tahoma" w:hAnsi="Tahoma" w:cs="Tahoma"/>
                <w:b/>
                <w:color w:val="000000"/>
                <w:sz w:val="20"/>
                <w:szCs w:val="20"/>
              </w:rPr>
              <w:t>2</w:t>
            </w:r>
          </w:p>
        </w:tc>
        <w:tc>
          <w:tcPr>
            <w:tcW w:w="2267" w:type="dxa"/>
            <w:vMerge w:val="restart"/>
            <w:shd w:val="clear" w:color="auto" w:fill="F7FBFD"/>
            <w:vAlign w:val="center"/>
          </w:tcPr>
          <w:p w14:paraId="0DDE8FC6" w14:textId="318760BD" w:rsidR="00347BA1" w:rsidRPr="00987088" w:rsidRDefault="00C903CB" w:rsidP="00A9593B">
            <w:pPr>
              <w:contextualSpacing/>
              <w:jc w:val="both"/>
              <w:rPr>
                <w:rFonts w:ascii="Tahoma" w:hAnsi="Tahoma" w:cs="Tahoma"/>
                <w:sz w:val="20"/>
                <w:szCs w:val="20"/>
                <w:lang w:val="es-CO"/>
              </w:rPr>
            </w:pPr>
            <w:r w:rsidRPr="00987088">
              <w:rPr>
                <w:rFonts w:ascii="Tahoma" w:hAnsi="Tahoma" w:cs="Tahoma"/>
                <w:b/>
                <w:color w:val="000000"/>
                <w:sz w:val="20"/>
                <w:szCs w:val="20"/>
                <w:lang w:val="es-CO"/>
              </w:rPr>
              <w:t>Interoperabilidad con el servicio de telefonía institucional</w:t>
            </w:r>
            <w:r w:rsidR="00B95B3B">
              <w:rPr>
                <w:rFonts w:ascii="Tahoma" w:hAnsi="Tahoma" w:cs="Tahoma"/>
                <w:b/>
                <w:color w:val="000000"/>
                <w:sz w:val="20"/>
                <w:szCs w:val="20"/>
                <w:lang w:val="es-CO"/>
              </w:rPr>
              <w:t>.</w:t>
            </w:r>
          </w:p>
        </w:tc>
        <w:tc>
          <w:tcPr>
            <w:tcW w:w="5824" w:type="dxa"/>
            <w:vAlign w:val="center"/>
          </w:tcPr>
          <w:p w14:paraId="6CE50E47" w14:textId="38F18A99" w:rsidR="00347BA1" w:rsidRDefault="00C903CB" w:rsidP="00BD165F">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Interoperabilidad extremo a extremo: </w:t>
            </w:r>
            <w:r w:rsidR="00B92B59" w:rsidRPr="00B92B59">
              <w:rPr>
                <w:rFonts w:ascii="Tahoma" w:hAnsi="Tahoma" w:cs="Tahoma"/>
                <w:sz w:val="20"/>
                <w:szCs w:val="20"/>
                <w:lang w:val="es-CO"/>
              </w:rPr>
              <w:t>La solución deberá garantizar la interoperabilidad funcional entre el servicio de telefonía institucional de la CRC, Microsoft Teams y la plataforma de C</w:t>
            </w:r>
            <w:r w:rsidR="00F5418C">
              <w:rPr>
                <w:rFonts w:ascii="Tahoma" w:hAnsi="Tahoma" w:cs="Tahoma"/>
                <w:sz w:val="20"/>
                <w:szCs w:val="20"/>
                <w:lang w:val="es-CO"/>
              </w:rPr>
              <w:t>ontact</w:t>
            </w:r>
            <w:r w:rsidR="00B92B59" w:rsidRPr="00B92B59">
              <w:rPr>
                <w:rFonts w:ascii="Tahoma" w:hAnsi="Tahoma" w:cs="Tahoma"/>
                <w:sz w:val="20"/>
                <w:szCs w:val="20"/>
                <w:lang w:val="es-CO"/>
              </w:rPr>
              <w:t xml:space="preserve"> Center ofertada, permitiendo la recepción y realización de llamadas, la transferencia de comunicaciones, el enrutamiento hacia agentes, colas, recepción y funcionarios de la CRC, así como la operación integrada de los servicios de atención y la continuidad de los servicios de voz institucionales durante toda la vigencia contractual.</w:t>
            </w:r>
          </w:p>
          <w:p w14:paraId="01040A94" w14:textId="77777777" w:rsidR="00592745" w:rsidRDefault="00592745" w:rsidP="00BD165F">
            <w:pPr>
              <w:spacing w:after="20"/>
              <w:contextualSpacing/>
              <w:jc w:val="both"/>
              <w:rPr>
                <w:rFonts w:ascii="Tahoma" w:hAnsi="Tahoma" w:cs="Tahoma"/>
                <w:sz w:val="20"/>
                <w:szCs w:val="20"/>
                <w:lang w:val="es-CO"/>
              </w:rPr>
            </w:pPr>
          </w:p>
          <w:p w14:paraId="2E3E5FBE" w14:textId="6A099BCD" w:rsidR="00592745" w:rsidRPr="00987088" w:rsidRDefault="00592745" w:rsidP="00BD165F">
            <w:pPr>
              <w:spacing w:after="20"/>
              <w:contextualSpacing/>
              <w:jc w:val="both"/>
              <w:rPr>
                <w:rFonts w:ascii="Tahoma" w:hAnsi="Tahoma" w:cs="Tahoma"/>
                <w:sz w:val="20"/>
                <w:szCs w:val="20"/>
                <w:lang w:val="es-CO"/>
              </w:rPr>
            </w:pPr>
            <w:r w:rsidRPr="00592745">
              <w:rPr>
                <w:rFonts w:ascii="Tahoma" w:hAnsi="Tahoma" w:cs="Tahoma"/>
                <w:sz w:val="20"/>
                <w:szCs w:val="20"/>
                <w:lang w:val="es-CO"/>
              </w:rPr>
              <w:t xml:space="preserve">La solución deberá soportar la capacidad de comunicaciones requerida para la operación </w:t>
            </w:r>
            <w:r w:rsidR="0076440A">
              <w:rPr>
                <w:rFonts w:ascii="Tahoma" w:hAnsi="Tahoma" w:cs="Tahoma"/>
                <w:sz w:val="20"/>
                <w:szCs w:val="20"/>
                <w:lang w:val="es-CO"/>
              </w:rPr>
              <w:t>de la integración telefónica</w:t>
            </w:r>
            <w:r w:rsidR="0076440A" w:rsidRPr="001D7D68">
              <w:rPr>
                <w:rFonts w:ascii="Tahoma" w:hAnsi="Tahoma" w:cs="Tahoma"/>
                <w:sz w:val="20"/>
                <w:szCs w:val="20"/>
                <w:lang w:val="es-CO"/>
              </w:rPr>
              <w:t xml:space="preserve"> </w:t>
            </w:r>
            <w:r w:rsidRPr="00592745">
              <w:rPr>
                <w:rFonts w:ascii="Tahoma" w:hAnsi="Tahoma" w:cs="Tahoma"/>
                <w:sz w:val="20"/>
                <w:szCs w:val="20"/>
                <w:lang w:val="es-CO"/>
              </w:rPr>
              <w:t>y no deberá generar restricciones sobre la capacidad disponible para la atención de llamadas institucionales de la CRC.</w:t>
            </w:r>
          </w:p>
        </w:tc>
      </w:tr>
      <w:tr w:rsidR="00347BA1" w:rsidRPr="00F76188" w14:paraId="32C67E28" w14:textId="77777777" w:rsidTr="1712B438">
        <w:tc>
          <w:tcPr>
            <w:tcW w:w="737" w:type="dxa"/>
            <w:vMerge/>
            <w:vAlign w:val="center"/>
          </w:tcPr>
          <w:p w14:paraId="17532FE6" w14:textId="77777777" w:rsidR="00347BA1" w:rsidRPr="00987088" w:rsidRDefault="00347BA1" w:rsidP="00EC2D65">
            <w:pPr>
              <w:contextualSpacing/>
              <w:rPr>
                <w:rFonts w:ascii="Tahoma" w:hAnsi="Tahoma" w:cs="Tahoma"/>
                <w:sz w:val="20"/>
                <w:szCs w:val="20"/>
                <w:lang w:val="es-CO"/>
              </w:rPr>
            </w:pPr>
          </w:p>
        </w:tc>
        <w:tc>
          <w:tcPr>
            <w:tcW w:w="2267" w:type="dxa"/>
            <w:vMerge/>
            <w:vAlign w:val="center"/>
          </w:tcPr>
          <w:p w14:paraId="6D61443F" w14:textId="77777777" w:rsidR="00347BA1" w:rsidRPr="00987088" w:rsidRDefault="00347BA1" w:rsidP="00EC2D65">
            <w:pPr>
              <w:contextualSpacing/>
              <w:rPr>
                <w:rFonts w:ascii="Tahoma" w:hAnsi="Tahoma" w:cs="Tahoma"/>
                <w:sz w:val="20"/>
                <w:szCs w:val="20"/>
                <w:lang w:val="es-CO"/>
              </w:rPr>
            </w:pPr>
          </w:p>
        </w:tc>
        <w:tc>
          <w:tcPr>
            <w:tcW w:w="5824" w:type="dxa"/>
            <w:vAlign w:val="center"/>
          </w:tcPr>
          <w:p w14:paraId="47841FD8" w14:textId="77777777" w:rsidR="00347BA1" w:rsidRPr="00987088" w:rsidRDefault="00C903CB" w:rsidP="00BD165F">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Entrada y salida de llamadas: </w:t>
            </w:r>
            <w:r w:rsidRPr="00987088">
              <w:rPr>
                <w:rFonts w:ascii="Tahoma" w:hAnsi="Tahoma" w:cs="Tahoma"/>
                <w:sz w:val="20"/>
                <w:szCs w:val="20"/>
                <w:lang w:val="es-CO"/>
              </w:rPr>
              <w:t>La solución deberá permitir llamadas entrantes y salientes desde y hacia números fijos y celulares, conforme a las condiciones del servicio telefónico institucional y las reglas de operación definidas por la CRC.</w:t>
            </w:r>
          </w:p>
        </w:tc>
      </w:tr>
      <w:tr w:rsidR="00347BA1" w:rsidRPr="00F76188" w14:paraId="653BBB37" w14:textId="77777777" w:rsidTr="1712B438">
        <w:tc>
          <w:tcPr>
            <w:tcW w:w="737" w:type="dxa"/>
            <w:vMerge/>
            <w:vAlign w:val="center"/>
          </w:tcPr>
          <w:p w14:paraId="03E29276" w14:textId="77777777" w:rsidR="00347BA1" w:rsidRPr="00987088" w:rsidRDefault="00347BA1" w:rsidP="00EC2D65">
            <w:pPr>
              <w:contextualSpacing/>
              <w:rPr>
                <w:rFonts w:ascii="Tahoma" w:hAnsi="Tahoma" w:cs="Tahoma"/>
                <w:sz w:val="20"/>
                <w:szCs w:val="20"/>
                <w:lang w:val="es-CO"/>
              </w:rPr>
            </w:pPr>
          </w:p>
        </w:tc>
        <w:tc>
          <w:tcPr>
            <w:tcW w:w="2267" w:type="dxa"/>
            <w:vMerge/>
            <w:vAlign w:val="center"/>
          </w:tcPr>
          <w:p w14:paraId="261968C0" w14:textId="77777777" w:rsidR="00347BA1" w:rsidRPr="00987088" w:rsidRDefault="00347BA1" w:rsidP="00EC2D65">
            <w:pPr>
              <w:contextualSpacing/>
              <w:rPr>
                <w:rFonts w:ascii="Tahoma" w:hAnsi="Tahoma" w:cs="Tahoma"/>
                <w:sz w:val="20"/>
                <w:szCs w:val="20"/>
                <w:lang w:val="es-CO"/>
              </w:rPr>
            </w:pPr>
          </w:p>
        </w:tc>
        <w:tc>
          <w:tcPr>
            <w:tcW w:w="5824" w:type="dxa"/>
            <w:vAlign w:val="center"/>
          </w:tcPr>
          <w:p w14:paraId="37D443D9" w14:textId="77777777" w:rsidR="00347BA1" w:rsidRPr="00987088" w:rsidRDefault="00C903CB" w:rsidP="00BD165F">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Continuidad de numeración: </w:t>
            </w:r>
            <w:r w:rsidRPr="00987088">
              <w:rPr>
                <w:rFonts w:ascii="Tahoma" w:hAnsi="Tahoma" w:cs="Tahoma"/>
                <w:sz w:val="20"/>
                <w:szCs w:val="20"/>
                <w:lang w:val="es-CO"/>
              </w:rPr>
              <w:t>La solución deberá permitir mantener la numeración institucional de la CRC y la experiencia de marcación actualmente utilizada por los ciudadanos, salvo que la Entidad defina ajustes en sus flujos de atención.</w:t>
            </w:r>
          </w:p>
        </w:tc>
      </w:tr>
      <w:tr w:rsidR="00347BA1" w:rsidRPr="00F76188" w14:paraId="622A156C" w14:textId="77777777" w:rsidTr="1712B438">
        <w:tc>
          <w:tcPr>
            <w:tcW w:w="737" w:type="dxa"/>
            <w:vMerge/>
            <w:vAlign w:val="center"/>
          </w:tcPr>
          <w:p w14:paraId="3F8A0F96" w14:textId="77777777" w:rsidR="00347BA1" w:rsidRPr="00987088" w:rsidRDefault="00347BA1" w:rsidP="00EC2D65">
            <w:pPr>
              <w:contextualSpacing/>
              <w:rPr>
                <w:rFonts w:ascii="Tahoma" w:hAnsi="Tahoma" w:cs="Tahoma"/>
                <w:sz w:val="20"/>
                <w:szCs w:val="20"/>
                <w:lang w:val="es-CO"/>
              </w:rPr>
            </w:pPr>
          </w:p>
        </w:tc>
        <w:tc>
          <w:tcPr>
            <w:tcW w:w="2267" w:type="dxa"/>
            <w:vMerge/>
            <w:vAlign w:val="center"/>
          </w:tcPr>
          <w:p w14:paraId="2E84C8D5" w14:textId="77777777" w:rsidR="00347BA1" w:rsidRPr="00987088" w:rsidRDefault="00347BA1" w:rsidP="00EC2D65">
            <w:pPr>
              <w:contextualSpacing/>
              <w:rPr>
                <w:rFonts w:ascii="Tahoma" w:hAnsi="Tahoma" w:cs="Tahoma"/>
                <w:sz w:val="20"/>
                <w:szCs w:val="20"/>
                <w:lang w:val="es-CO"/>
              </w:rPr>
            </w:pPr>
          </w:p>
        </w:tc>
        <w:tc>
          <w:tcPr>
            <w:tcW w:w="5824" w:type="dxa"/>
            <w:vAlign w:val="center"/>
          </w:tcPr>
          <w:p w14:paraId="371956F7" w14:textId="77777777" w:rsidR="00347BA1" w:rsidRPr="00987088" w:rsidRDefault="00C903CB" w:rsidP="00BD165F">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Responsabilidad integral del proponente: </w:t>
            </w:r>
            <w:r w:rsidRPr="00987088">
              <w:rPr>
                <w:rFonts w:ascii="Tahoma" w:hAnsi="Tahoma" w:cs="Tahoma"/>
                <w:sz w:val="20"/>
                <w:szCs w:val="20"/>
                <w:lang w:val="es-CO"/>
              </w:rPr>
              <w:t>El proponente deberá suministrar, configurar, licenciar, integrar, administrar y soportar todos los componentes, servicios, parámetros técnicos, certificados, reglas, conectividad lógica y mecanismos necesarios para que la solución opere correctamente con el servicio telefónico institucional de la CRC y con Microsoft Teams.</w:t>
            </w:r>
          </w:p>
        </w:tc>
      </w:tr>
      <w:tr w:rsidR="00A9593B" w:rsidRPr="00F76188" w14:paraId="6F8207C5" w14:textId="77777777" w:rsidTr="1712B438">
        <w:tc>
          <w:tcPr>
            <w:tcW w:w="737" w:type="dxa"/>
            <w:vMerge w:val="restart"/>
            <w:shd w:val="clear" w:color="auto" w:fill="F7FBFD"/>
            <w:vAlign w:val="center"/>
          </w:tcPr>
          <w:p w14:paraId="67804540" w14:textId="688DFA04" w:rsidR="00A9593B" w:rsidRPr="00987088" w:rsidRDefault="00A9593B" w:rsidP="00A011E6">
            <w:pPr>
              <w:contextualSpacing/>
              <w:rPr>
                <w:rFonts w:ascii="Tahoma" w:hAnsi="Tahoma" w:cs="Tahoma"/>
                <w:sz w:val="20"/>
                <w:szCs w:val="20"/>
                <w:lang w:val="es-CO"/>
              </w:rPr>
            </w:pPr>
            <w:r w:rsidRPr="00987088">
              <w:rPr>
                <w:rFonts w:ascii="Tahoma" w:hAnsi="Tahoma" w:cs="Tahoma"/>
                <w:b/>
                <w:color w:val="000000"/>
                <w:sz w:val="20"/>
                <w:szCs w:val="20"/>
              </w:rPr>
              <w:t>3</w:t>
            </w:r>
          </w:p>
        </w:tc>
        <w:tc>
          <w:tcPr>
            <w:tcW w:w="2267" w:type="dxa"/>
            <w:vMerge w:val="restart"/>
            <w:shd w:val="clear" w:color="auto" w:fill="F7FBFD"/>
            <w:vAlign w:val="center"/>
          </w:tcPr>
          <w:p w14:paraId="29BD4931" w14:textId="31DB7250" w:rsidR="00A9593B" w:rsidRPr="008F64EB" w:rsidRDefault="00A9593B" w:rsidP="00B00B51">
            <w:pPr>
              <w:contextualSpacing/>
              <w:jc w:val="both"/>
              <w:rPr>
                <w:rFonts w:ascii="Tahoma" w:hAnsi="Tahoma" w:cs="Tahoma"/>
                <w:b/>
                <w:color w:val="000000"/>
                <w:sz w:val="20"/>
                <w:szCs w:val="20"/>
                <w:lang w:val="es-CO"/>
              </w:rPr>
            </w:pPr>
            <w:r w:rsidRPr="008F64EB">
              <w:rPr>
                <w:rFonts w:ascii="Tahoma" w:hAnsi="Tahoma" w:cs="Tahoma"/>
                <w:b/>
                <w:color w:val="000000"/>
                <w:sz w:val="20"/>
                <w:szCs w:val="20"/>
                <w:lang w:val="es-CO"/>
              </w:rPr>
              <w:t>Lineamientos de la arquitectura propuesta</w:t>
            </w:r>
            <w:r w:rsidR="00714AAF">
              <w:rPr>
                <w:rFonts w:ascii="Tahoma" w:hAnsi="Tahoma" w:cs="Tahoma"/>
                <w:b/>
                <w:color w:val="000000"/>
                <w:sz w:val="20"/>
                <w:szCs w:val="20"/>
                <w:lang w:val="es-CO"/>
              </w:rPr>
              <w:t>.</w:t>
            </w:r>
          </w:p>
          <w:p w14:paraId="3EED9C3D" w14:textId="77777777" w:rsidR="00A9593B" w:rsidRPr="00987088" w:rsidRDefault="00A9593B" w:rsidP="00A011E6">
            <w:pPr>
              <w:contextualSpacing/>
              <w:rPr>
                <w:rFonts w:ascii="Tahoma" w:hAnsi="Tahoma" w:cs="Tahoma"/>
                <w:sz w:val="20"/>
                <w:szCs w:val="20"/>
                <w:lang w:val="es-CO"/>
              </w:rPr>
            </w:pPr>
          </w:p>
        </w:tc>
        <w:tc>
          <w:tcPr>
            <w:tcW w:w="5824" w:type="dxa"/>
            <w:vAlign w:val="center"/>
          </w:tcPr>
          <w:p w14:paraId="3C8FB0E5" w14:textId="7AF4C0B4" w:rsidR="00A9593B" w:rsidRPr="00987088" w:rsidRDefault="00A9593B" w:rsidP="00A011E6">
            <w:pPr>
              <w:spacing w:after="20"/>
              <w:contextualSpacing/>
              <w:jc w:val="both"/>
              <w:rPr>
                <w:rFonts w:ascii="Tahoma" w:hAnsi="Tahoma" w:cs="Tahoma"/>
                <w:sz w:val="20"/>
                <w:szCs w:val="20"/>
                <w:lang w:val="es-CO"/>
              </w:rPr>
            </w:pPr>
            <w:r w:rsidRPr="00987088">
              <w:rPr>
                <w:rFonts w:ascii="Tahoma" w:hAnsi="Tahoma" w:cs="Tahoma"/>
                <w:b/>
                <w:sz w:val="20"/>
                <w:szCs w:val="20"/>
                <w:lang w:val="es-CO"/>
              </w:rPr>
              <w:t>Solución vigente</w:t>
            </w:r>
            <w:r>
              <w:rPr>
                <w:rFonts w:ascii="Tahoma" w:hAnsi="Tahoma" w:cs="Tahoma"/>
                <w:b/>
                <w:sz w:val="20"/>
                <w:szCs w:val="20"/>
                <w:lang w:val="es-CO"/>
              </w:rPr>
              <w:t xml:space="preserve">, </w:t>
            </w:r>
            <w:r w:rsidRPr="00987088">
              <w:rPr>
                <w:rFonts w:ascii="Tahoma" w:hAnsi="Tahoma" w:cs="Tahoma"/>
                <w:b/>
                <w:sz w:val="20"/>
                <w:szCs w:val="20"/>
                <w:lang w:val="es-CO"/>
              </w:rPr>
              <w:t>soportada</w:t>
            </w:r>
            <w:r>
              <w:rPr>
                <w:rFonts w:ascii="Tahoma" w:hAnsi="Tahoma" w:cs="Tahoma"/>
                <w:b/>
                <w:sz w:val="20"/>
                <w:szCs w:val="20"/>
                <w:lang w:val="es-CO"/>
              </w:rPr>
              <w:t xml:space="preserve"> y compatible</w:t>
            </w:r>
            <w:r w:rsidRPr="00987088">
              <w:rPr>
                <w:rFonts w:ascii="Tahoma" w:hAnsi="Tahoma" w:cs="Tahoma"/>
                <w:b/>
                <w:sz w:val="20"/>
                <w:szCs w:val="20"/>
                <w:lang w:val="es-CO"/>
              </w:rPr>
              <w:t xml:space="preserve">: </w:t>
            </w:r>
            <w:r w:rsidRPr="00EF1F25">
              <w:rPr>
                <w:rFonts w:ascii="Tahoma" w:hAnsi="Tahoma" w:cs="Tahoma"/>
                <w:sz w:val="20"/>
                <w:szCs w:val="20"/>
                <w:lang w:val="es-CO"/>
              </w:rPr>
              <w:t xml:space="preserve">La solución propuesta deberá estar conformada por componentes, plataformas o servicios vigentes, soportados por sus respectivos fabricantes, titulares o prestadores tecnológicos. El proponente será responsable de garantizar la compatibilidad e interoperabilidad de la solución ofertada con Microsoft Teams y con el servicio de telefonía institucional de la CRC, asegurando que todos los componentes incorporados dentro de su </w:t>
            </w:r>
            <w:r w:rsidRPr="00EF1F25">
              <w:rPr>
                <w:rFonts w:ascii="Tahoma" w:hAnsi="Tahoma" w:cs="Tahoma"/>
                <w:sz w:val="20"/>
                <w:szCs w:val="20"/>
                <w:lang w:val="es-CO"/>
              </w:rPr>
              <w:lastRenderedPageBreak/>
              <w:t>arquitectura funcionen de manera integrada, estable y soportada durante toda la vigencia contractual.</w:t>
            </w:r>
          </w:p>
        </w:tc>
      </w:tr>
      <w:tr w:rsidR="00A9593B" w:rsidRPr="00F76188" w14:paraId="0FA245BC" w14:textId="77777777" w:rsidTr="1712B438">
        <w:tc>
          <w:tcPr>
            <w:tcW w:w="737" w:type="dxa"/>
            <w:vMerge/>
            <w:vAlign w:val="center"/>
          </w:tcPr>
          <w:p w14:paraId="60BC00A8" w14:textId="77777777" w:rsidR="00A9593B" w:rsidRPr="00987088" w:rsidRDefault="00A9593B" w:rsidP="00A011E6">
            <w:pPr>
              <w:contextualSpacing/>
              <w:rPr>
                <w:rFonts w:ascii="Tahoma" w:hAnsi="Tahoma" w:cs="Tahoma"/>
                <w:sz w:val="20"/>
                <w:szCs w:val="20"/>
                <w:lang w:val="es-CO"/>
              </w:rPr>
            </w:pPr>
          </w:p>
        </w:tc>
        <w:tc>
          <w:tcPr>
            <w:tcW w:w="2267" w:type="dxa"/>
            <w:vMerge/>
            <w:vAlign w:val="center"/>
          </w:tcPr>
          <w:p w14:paraId="2772273E" w14:textId="77777777" w:rsidR="00A9593B" w:rsidRPr="00987088" w:rsidRDefault="00A9593B" w:rsidP="00A011E6">
            <w:pPr>
              <w:contextualSpacing/>
              <w:rPr>
                <w:rFonts w:ascii="Tahoma" w:hAnsi="Tahoma" w:cs="Tahoma"/>
                <w:sz w:val="20"/>
                <w:szCs w:val="20"/>
                <w:lang w:val="es-CO"/>
              </w:rPr>
            </w:pPr>
          </w:p>
        </w:tc>
        <w:tc>
          <w:tcPr>
            <w:tcW w:w="5824" w:type="dxa"/>
            <w:vAlign w:val="center"/>
          </w:tcPr>
          <w:p w14:paraId="615832D0" w14:textId="77777777" w:rsidR="00A9593B" w:rsidRPr="00987088" w:rsidRDefault="00A9593B" w:rsidP="00A011E6">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Entrega operativa: </w:t>
            </w:r>
            <w:r w:rsidRPr="00987088">
              <w:rPr>
                <w:rFonts w:ascii="Tahoma" w:hAnsi="Tahoma" w:cs="Tahoma"/>
                <w:sz w:val="20"/>
                <w:szCs w:val="20"/>
                <w:lang w:val="es-CO"/>
              </w:rPr>
              <w:t>La solución deberá entregarse totalmente implementada, configurada, documentada, operativa y soportada por el contratista durante toda la vigencia contractual.</w:t>
            </w:r>
          </w:p>
        </w:tc>
      </w:tr>
      <w:tr w:rsidR="00A011E6" w:rsidRPr="00F76188" w14:paraId="246A26C0" w14:textId="77777777" w:rsidTr="1712B438">
        <w:tc>
          <w:tcPr>
            <w:tcW w:w="737" w:type="dxa"/>
            <w:vMerge w:val="restart"/>
            <w:shd w:val="clear" w:color="auto" w:fill="F7FBFD"/>
            <w:vAlign w:val="center"/>
          </w:tcPr>
          <w:p w14:paraId="5F59ED8D"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4</w:t>
            </w:r>
          </w:p>
        </w:tc>
        <w:tc>
          <w:tcPr>
            <w:tcW w:w="2267" w:type="dxa"/>
            <w:vMerge w:val="restart"/>
            <w:shd w:val="clear" w:color="auto" w:fill="F7FBFD"/>
            <w:vAlign w:val="center"/>
          </w:tcPr>
          <w:p w14:paraId="17FB132A" w14:textId="4A54CA23" w:rsidR="00A011E6" w:rsidRPr="00987088" w:rsidRDefault="00A011E6" w:rsidP="00B00B51">
            <w:pPr>
              <w:contextualSpacing/>
              <w:jc w:val="both"/>
              <w:rPr>
                <w:rFonts w:ascii="Tahoma" w:hAnsi="Tahoma" w:cs="Tahoma"/>
                <w:sz w:val="20"/>
                <w:szCs w:val="20"/>
                <w:lang w:val="es-CO"/>
              </w:rPr>
            </w:pPr>
            <w:r w:rsidRPr="00987088">
              <w:rPr>
                <w:rFonts w:ascii="Tahoma" w:hAnsi="Tahoma" w:cs="Tahoma"/>
                <w:b/>
                <w:color w:val="000000"/>
                <w:sz w:val="20"/>
                <w:szCs w:val="20"/>
                <w:lang w:val="es-CO"/>
              </w:rPr>
              <w:t>Integración obligatoria con Microsoft Teams</w:t>
            </w:r>
            <w:r w:rsidR="00714AAF">
              <w:rPr>
                <w:rFonts w:ascii="Tahoma" w:hAnsi="Tahoma" w:cs="Tahoma"/>
                <w:b/>
                <w:color w:val="000000"/>
                <w:sz w:val="20"/>
                <w:szCs w:val="20"/>
                <w:lang w:val="es-CO"/>
              </w:rPr>
              <w:t>.</w:t>
            </w:r>
          </w:p>
        </w:tc>
        <w:tc>
          <w:tcPr>
            <w:tcW w:w="5824" w:type="dxa"/>
            <w:vAlign w:val="center"/>
          </w:tcPr>
          <w:p w14:paraId="161AFD0A" w14:textId="77777777" w:rsidR="00A011E6" w:rsidRPr="00987088" w:rsidRDefault="00A011E6" w:rsidP="00084B81">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Condición obligatoria: </w:t>
            </w:r>
            <w:r w:rsidRPr="00987088">
              <w:rPr>
                <w:rFonts w:ascii="Tahoma" w:hAnsi="Tahoma" w:cs="Tahoma"/>
                <w:sz w:val="20"/>
                <w:szCs w:val="20"/>
                <w:lang w:val="es-CO"/>
              </w:rPr>
              <w:t>La solución ofertada deberá integrarse con Microsoft Teams y permitir la correcta operación de las funcionalidades requeridas por la CRC. La interoperabilidad con Microsoft Teams será una condición obligatoria de cumplimiento contractual y deberá mantenerse durante toda la vigencia del contrato.</w:t>
            </w:r>
          </w:p>
        </w:tc>
      </w:tr>
      <w:tr w:rsidR="00A011E6" w:rsidRPr="00F76188" w14:paraId="6AFBFC1A" w14:textId="77777777" w:rsidTr="1712B438">
        <w:tc>
          <w:tcPr>
            <w:tcW w:w="737" w:type="dxa"/>
            <w:vMerge/>
            <w:vAlign w:val="center"/>
          </w:tcPr>
          <w:p w14:paraId="175D5D7B"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73D80754"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08593F14" w14:textId="77777777" w:rsidR="000C4AB0" w:rsidRPr="000C4AB0" w:rsidRDefault="00A011E6" w:rsidP="000C4AB0">
            <w:pPr>
              <w:spacing w:after="20"/>
              <w:contextualSpacing/>
              <w:jc w:val="both"/>
              <w:rPr>
                <w:rFonts w:ascii="Tahoma" w:hAnsi="Tahoma" w:cs="Tahoma"/>
                <w:bCs/>
                <w:sz w:val="20"/>
                <w:szCs w:val="20"/>
                <w:lang w:val="es-CO"/>
              </w:rPr>
            </w:pPr>
            <w:r w:rsidRPr="00987088">
              <w:rPr>
                <w:rFonts w:ascii="Tahoma" w:hAnsi="Tahoma" w:cs="Tahoma"/>
                <w:b/>
                <w:sz w:val="20"/>
                <w:szCs w:val="20"/>
                <w:lang w:val="es-CO"/>
              </w:rPr>
              <w:t xml:space="preserve">Funcionalidades mínimas: </w:t>
            </w:r>
            <w:r w:rsidR="000C4AB0" w:rsidRPr="000C4AB0">
              <w:rPr>
                <w:rFonts w:ascii="Tahoma" w:hAnsi="Tahoma" w:cs="Tahoma"/>
                <w:bCs/>
                <w:sz w:val="20"/>
                <w:szCs w:val="20"/>
                <w:lang w:val="es-CO"/>
              </w:rPr>
              <w:t>La integración con Microsoft Teams deberá permitir, como mínimo:</w:t>
            </w:r>
          </w:p>
          <w:p w14:paraId="62D58960" w14:textId="77777777" w:rsidR="000C4AB0" w:rsidRPr="000C4AB0" w:rsidRDefault="000C4AB0" w:rsidP="000C4AB0">
            <w:pPr>
              <w:spacing w:after="20"/>
              <w:contextualSpacing/>
              <w:jc w:val="both"/>
              <w:rPr>
                <w:rFonts w:ascii="Tahoma" w:hAnsi="Tahoma" w:cs="Tahoma"/>
                <w:bCs/>
                <w:sz w:val="20"/>
                <w:szCs w:val="20"/>
                <w:lang w:val="es-CO"/>
              </w:rPr>
            </w:pPr>
          </w:p>
          <w:p w14:paraId="35042109" w14:textId="77777777" w:rsidR="000C4AB0" w:rsidRPr="000C4AB0" w:rsidRDefault="000C4AB0" w:rsidP="000C4AB0">
            <w:pPr>
              <w:pStyle w:val="Prrafodelista"/>
              <w:numPr>
                <w:ilvl w:val="0"/>
                <w:numId w:val="10"/>
              </w:numPr>
              <w:spacing w:after="20"/>
              <w:jc w:val="both"/>
              <w:rPr>
                <w:rFonts w:ascii="Tahoma" w:hAnsi="Tahoma" w:cs="Tahoma"/>
                <w:bCs/>
                <w:sz w:val="20"/>
                <w:szCs w:val="20"/>
                <w:lang w:val="es-CO"/>
              </w:rPr>
            </w:pPr>
            <w:r w:rsidRPr="000C4AB0">
              <w:rPr>
                <w:rFonts w:ascii="Tahoma" w:hAnsi="Tahoma" w:cs="Tahoma"/>
                <w:bCs/>
                <w:sz w:val="20"/>
                <w:szCs w:val="20"/>
                <w:lang w:val="es-CO"/>
              </w:rPr>
              <w:t>Recepción y envío de llamadas.</w:t>
            </w:r>
          </w:p>
          <w:p w14:paraId="7A742517" w14:textId="77777777" w:rsidR="000C4AB0" w:rsidRPr="000C4AB0" w:rsidRDefault="000C4AB0" w:rsidP="000C4AB0">
            <w:pPr>
              <w:pStyle w:val="Prrafodelista"/>
              <w:numPr>
                <w:ilvl w:val="0"/>
                <w:numId w:val="10"/>
              </w:numPr>
              <w:spacing w:after="20"/>
              <w:jc w:val="both"/>
              <w:rPr>
                <w:rFonts w:ascii="Tahoma" w:hAnsi="Tahoma" w:cs="Tahoma"/>
                <w:bCs/>
                <w:sz w:val="20"/>
                <w:szCs w:val="20"/>
                <w:lang w:val="es-CO"/>
              </w:rPr>
            </w:pPr>
            <w:r w:rsidRPr="000C4AB0">
              <w:rPr>
                <w:rFonts w:ascii="Tahoma" w:hAnsi="Tahoma" w:cs="Tahoma"/>
                <w:bCs/>
                <w:sz w:val="20"/>
                <w:szCs w:val="20"/>
                <w:lang w:val="es-CO"/>
              </w:rPr>
              <w:t>Transferencia de llamadas entre agentes, recepción y funcionarios de la CRC.</w:t>
            </w:r>
          </w:p>
          <w:p w14:paraId="54BFE6DB" w14:textId="77777777" w:rsidR="000C4AB0" w:rsidRPr="000C4AB0" w:rsidRDefault="000C4AB0" w:rsidP="000C4AB0">
            <w:pPr>
              <w:pStyle w:val="Prrafodelista"/>
              <w:numPr>
                <w:ilvl w:val="0"/>
                <w:numId w:val="10"/>
              </w:numPr>
              <w:spacing w:after="20"/>
              <w:jc w:val="both"/>
              <w:rPr>
                <w:rFonts w:ascii="Tahoma" w:hAnsi="Tahoma" w:cs="Tahoma"/>
                <w:bCs/>
                <w:sz w:val="20"/>
                <w:szCs w:val="20"/>
                <w:lang w:val="es-CO"/>
              </w:rPr>
            </w:pPr>
            <w:r w:rsidRPr="000C4AB0">
              <w:rPr>
                <w:rFonts w:ascii="Tahoma" w:hAnsi="Tahoma" w:cs="Tahoma"/>
                <w:bCs/>
                <w:sz w:val="20"/>
                <w:szCs w:val="20"/>
                <w:lang w:val="es-CO"/>
              </w:rPr>
              <w:t>Enrutamiento de llamadas hacia colas, usuarios o grupos definidos por la Entidad.</w:t>
            </w:r>
          </w:p>
          <w:p w14:paraId="61083101" w14:textId="77777777" w:rsidR="000C4AB0" w:rsidRPr="000C4AB0" w:rsidRDefault="000C4AB0" w:rsidP="000C4AB0">
            <w:pPr>
              <w:pStyle w:val="Prrafodelista"/>
              <w:numPr>
                <w:ilvl w:val="0"/>
                <w:numId w:val="10"/>
              </w:numPr>
              <w:spacing w:after="20"/>
              <w:jc w:val="both"/>
              <w:rPr>
                <w:rFonts w:ascii="Tahoma" w:hAnsi="Tahoma" w:cs="Tahoma"/>
                <w:bCs/>
                <w:sz w:val="20"/>
                <w:szCs w:val="20"/>
                <w:lang w:val="es-CO"/>
              </w:rPr>
            </w:pPr>
            <w:r w:rsidRPr="000C4AB0">
              <w:rPr>
                <w:rFonts w:ascii="Tahoma" w:hAnsi="Tahoma" w:cs="Tahoma"/>
                <w:bCs/>
                <w:sz w:val="20"/>
                <w:szCs w:val="20"/>
                <w:lang w:val="es-CO"/>
              </w:rPr>
              <w:t>Continuidad de la telefonía institucional de los usuarios de Microsoft Teams.</w:t>
            </w:r>
          </w:p>
          <w:p w14:paraId="419E24F1" w14:textId="458B3561" w:rsidR="00A011E6" w:rsidRPr="000C4AB0" w:rsidRDefault="000C4AB0" w:rsidP="000C4AB0">
            <w:pPr>
              <w:pStyle w:val="Prrafodelista"/>
              <w:numPr>
                <w:ilvl w:val="0"/>
                <w:numId w:val="10"/>
              </w:numPr>
              <w:spacing w:after="20"/>
              <w:jc w:val="both"/>
              <w:rPr>
                <w:rFonts w:ascii="Tahoma" w:hAnsi="Tahoma" w:cs="Tahoma"/>
                <w:sz w:val="20"/>
                <w:szCs w:val="20"/>
                <w:lang w:val="es-CO"/>
              </w:rPr>
            </w:pPr>
            <w:r w:rsidRPr="000C4AB0">
              <w:rPr>
                <w:rFonts w:ascii="Tahoma" w:hAnsi="Tahoma" w:cs="Tahoma"/>
                <w:bCs/>
                <w:sz w:val="20"/>
                <w:szCs w:val="20"/>
                <w:lang w:val="es-CO"/>
              </w:rPr>
              <w:t>Operación conjunta entre Microsoft Teams y</w:t>
            </w:r>
            <w:r w:rsidR="00184E51">
              <w:rPr>
                <w:rFonts w:ascii="Tahoma" w:hAnsi="Tahoma" w:cs="Tahoma"/>
                <w:bCs/>
                <w:sz w:val="20"/>
                <w:szCs w:val="20"/>
                <w:lang w:val="es-CO"/>
              </w:rPr>
              <w:t xml:space="preserve"> todo el ecosistema de</w:t>
            </w:r>
            <w:r w:rsidRPr="000C4AB0">
              <w:rPr>
                <w:rFonts w:ascii="Tahoma" w:hAnsi="Tahoma" w:cs="Tahoma"/>
                <w:bCs/>
                <w:sz w:val="20"/>
                <w:szCs w:val="20"/>
                <w:lang w:val="es-CO"/>
              </w:rPr>
              <w:t xml:space="preserve"> </w:t>
            </w:r>
            <w:r w:rsidR="00950092">
              <w:rPr>
                <w:rFonts w:ascii="Tahoma" w:hAnsi="Tahoma" w:cs="Tahoma"/>
                <w:bCs/>
                <w:sz w:val="20"/>
                <w:szCs w:val="20"/>
                <w:lang w:val="es-CO"/>
              </w:rPr>
              <w:t>la solución</w:t>
            </w:r>
            <w:r w:rsidR="00761BFC">
              <w:rPr>
                <w:rFonts w:ascii="Tahoma" w:hAnsi="Tahoma" w:cs="Tahoma"/>
                <w:bCs/>
                <w:sz w:val="20"/>
                <w:szCs w:val="20"/>
                <w:lang w:val="es-CO"/>
              </w:rPr>
              <w:t xml:space="preserve"> de integración</w:t>
            </w:r>
            <w:r w:rsidR="00950092">
              <w:rPr>
                <w:rFonts w:ascii="Tahoma" w:hAnsi="Tahoma" w:cs="Tahoma"/>
                <w:bCs/>
                <w:sz w:val="20"/>
                <w:szCs w:val="20"/>
                <w:lang w:val="es-CO"/>
              </w:rPr>
              <w:t xml:space="preserve"> telefónica pro</w:t>
            </w:r>
            <w:r w:rsidR="00184E51">
              <w:rPr>
                <w:rFonts w:ascii="Tahoma" w:hAnsi="Tahoma" w:cs="Tahoma"/>
                <w:bCs/>
                <w:sz w:val="20"/>
                <w:szCs w:val="20"/>
                <w:lang w:val="es-CO"/>
              </w:rPr>
              <w:t>puesta</w:t>
            </w:r>
            <w:r w:rsidRPr="000C4AB0">
              <w:rPr>
                <w:rFonts w:ascii="Tahoma" w:hAnsi="Tahoma" w:cs="Tahoma"/>
                <w:bCs/>
                <w:sz w:val="20"/>
                <w:szCs w:val="20"/>
                <w:lang w:val="es-CO"/>
              </w:rPr>
              <w:t>.</w:t>
            </w:r>
          </w:p>
        </w:tc>
      </w:tr>
      <w:tr w:rsidR="00232917" w:rsidRPr="00F76188" w14:paraId="17062EA0" w14:textId="77777777" w:rsidTr="1712B438">
        <w:tc>
          <w:tcPr>
            <w:tcW w:w="737" w:type="dxa"/>
            <w:vMerge/>
            <w:vAlign w:val="center"/>
          </w:tcPr>
          <w:p w14:paraId="45992A3D" w14:textId="77777777" w:rsidR="00232917" w:rsidRPr="00987088" w:rsidRDefault="00232917" w:rsidP="00A011E6">
            <w:pPr>
              <w:contextualSpacing/>
              <w:rPr>
                <w:rFonts w:ascii="Tahoma" w:hAnsi="Tahoma" w:cs="Tahoma"/>
                <w:sz w:val="20"/>
                <w:szCs w:val="20"/>
                <w:lang w:val="es-CO"/>
              </w:rPr>
            </w:pPr>
          </w:p>
        </w:tc>
        <w:tc>
          <w:tcPr>
            <w:tcW w:w="2267" w:type="dxa"/>
            <w:vMerge/>
            <w:vAlign w:val="center"/>
          </w:tcPr>
          <w:p w14:paraId="1FF63ECD" w14:textId="77777777" w:rsidR="00232917" w:rsidRPr="00987088" w:rsidRDefault="00232917" w:rsidP="00A011E6">
            <w:pPr>
              <w:contextualSpacing/>
              <w:rPr>
                <w:rFonts w:ascii="Tahoma" w:hAnsi="Tahoma" w:cs="Tahoma"/>
                <w:sz w:val="20"/>
                <w:szCs w:val="20"/>
                <w:lang w:val="es-CO"/>
              </w:rPr>
            </w:pPr>
          </w:p>
        </w:tc>
        <w:tc>
          <w:tcPr>
            <w:tcW w:w="5824" w:type="dxa"/>
            <w:vAlign w:val="center"/>
          </w:tcPr>
          <w:p w14:paraId="44D413BE" w14:textId="1C88B605" w:rsidR="00232917" w:rsidRPr="00AB45B2" w:rsidRDefault="00AB45B2" w:rsidP="005129AB">
            <w:pPr>
              <w:spacing w:after="20"/>
              <w:contextualSpacing/>
              <w:jc w:val="both"/>
              <w:rPr>
                <w:rFonts w:ascii="Tahoma" w:hAnsi="Tahoma" w:cs="Tahoma"/>
                <w:sz w:val="20"/>
                <w:szCs w:val="20"/>
                <w:lang w:val="es-CO"/>
              </w:rPr>
            </w:pPr>
            <w:r w:rsidRPr="00AB45B2">
              <w:rPr>
                <w:rFonts w:ascii="Tahoma" w:hAnsi="Tahoma" w:cs="Tahoma"/>
                <w:b/>
                <w:bCs/>
                <w:sz w:val="20"/>
                <w:szCs w:val="20"/>
                <w:lang w:val="es-CO"/>
              </w:rPr>
              <w:t>Configuración e integración con Microsoft Teams</w:t>
            </w:r>
            <w:r w:rsidRPr="00AB45B2">
              <w:rPr>
                <w:rFonts w:ascii="Tahoma" w:hAnsi="Tahoma" w:cs="Tahoma"/>
                <w:sz w:val="20"/>
                <w:szCs w:val="20"/>
                <w:lang w:val="es-CO"/>
              </w:rPr>
              <w:t xml:space="preserve">: El proponente será responsable de realizar, documentar y soportar todas las actividades de configuración requeridas sobre Microsoft Teams para garantizar la correcta operación de la solución ofertada, incluyendo, cuando aplique, la parametrización, modificación o ajuste de funcionalidades, recursos, colas, flujos de atención, opciones de enrutamiento, menús de atención y demás configuraciones necesarias para la interoperabilidad entre Microsoft Teams y la </w:t>
            </w:r>
            <w:r w:rsidR="00761BFC">
              <w:rPr>
                <w:rFonts w:ascii="Tahoma" w:hAnsi="Tahoma" w:cs="Tahoma"/>
                <w:bCs/>
                <w:sz w:val="20"/>
                <w:szCs w:val="20"/>
                <w:lang w:val="es-CO"/>
              </w:rPr>
              <w:t>solución de integración telefónica propuesta</w:t>
            </w:r>
            <w:r w:rsidR="00761BFC" w:rsidRPr="000C4AB0">
              <w:rPr>
                <w:rFonts w:ascii="Tahoma" w:hAnsi="Tahoma" w:cs="Tahoma"/>
                <w:bCs/>
                <w:sz w:val="20"/>
                <w:szCs w:val="20"/>
                <w:lang w:val="es-CO"/>
              </w:rPr>
              <w:t>.</w:t>
            </w:r>
          </w:p>
        </w:tc>
      </w:tr>
      <w:tr w:rsidR="00A011E6" w:rsidRPr="00F76188" w14:paraId="67E21241" w14:textId="77777777" w:rsidTr="1712B438">
        <w:tc>
          <w:tcPr>
            <w:tcW w:w="737" w:type="dxa"/>
            <w:vMerge/>
            <w:vAlign w:val="center"/>
          </w:tcPr>
          <w:p w14:paraId="7828FFD0"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57EAC82C"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50E1254" w14:textId="68237665" w:rsidR="00A011E6" w:rsidRPr="00987088" w:rsidRDefault="00A011E6" w:rsidP="005129AB">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Responsabilidad contractual: </w:t>
            </w:r>
            <w:r w:rsidR="005129AB" w:rsidRPr="005129AB">
              <w:rPr>
                <w:rFonts w:ascii="Tahoma" w:hAnsi="Tahoma" w:cs="Tahoma"/>
                <w:sz w:val="20"/>
                <w:szCs w:val="20"/>
                <w:lang w:val="es-CO"/>
              </w:rPr>
              <w:t xml:space="preserve">El proponente será responsable de suministrar, implementar, configurar, integrar, administrar, documentar y soportar todos los componentes, servicios y configuraciones requeridas para lograr y mantener la interoperabilidad entre Microsoft Teams, el servicio de telefonía institucional de la CRC y la </w:t>
            </w:r>
            <w:r w:rsidR="00212167">
              <w:rPr>
                <w:rFonts w:ascii="Tahoma" w:hAnsi="Tahoma" w:cs="Tahoma"/>
                <w:bCs/>
                <w:sz w:val="20"/>
                <w:szCs w:val="20"/>
                <w:lang w:val="es-CO"/>
              </w:rPr>
              <w:t xml:space="preserve">solución de integración telefónica </w:t>
            </w:r>
            <w:r w:rsidR="005129AB" w:rsidRPr="005129AB">
              <w:rPr>
                <w:rFonts w:ascii="Tahoma" w:hAnsi="Tahoma" w:cs="Tahoma"/>
                <w:sz w:val="20"/>
                <w:szCs w:val="20"/>
                <w:lang w:val="es-CO"/>
              </w:rPr>
              <w:t>ofertada durante toda la vigencia contractual.</w:t>
            </w:r>
          </w:p>
        </w:tc>
      </w:tr>
      <w:tr w:rsidR="00A011E6" w:rsidRPr="00F76188" w14:paraId="1ED8AEB4" w14:textId="77777777" w:rsidTr="1712B438">
        <w:tc>
          <w:tcPr>
            <w:tcW w:w="737" w:type="dxa"/>
            <w:vMerge/>
            <w:vAlign w:val="center"/>
          </w:tcPr>
          <w:p w14:paraId="66E33D79"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36BA4072"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22472810" w14:textId="536895D6" w:rsidR="00A011E6" w:rsidRPr="00987088" w:rsidRDefault="00A011E6" w:rsidP="00527360">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No afectación de usuarios institucionales: </w:t>
            </w:r>
            <w:r w:rsidRPr="00987088">
              <w:rPr>
                <w:rFonts w:ascii="Tahoma" w:hAnsi="Tahoma" w:cs="Tahoma"/>
                <w:sz w:val="20"/>
                <w:szCs w:val="20"/>
                <w:lang w:val="es-CO"/>
              </w:rPr>
              <w:t>La integración no deberá afectar la operación telefónica de los funcionarios que utilizan Microsoft Teams y que no hacen parte del C</w:t>
            </w:r>
            <w:r w:rsidR="003102F1">
              <w:rPr>
                <w:rFonts w:ascii="Tahoma" w:hAnsi="Tahoma" w:cs="Tahoma"/>
                <w:sz w:val="20"/>
                <w:szCs w:val="20"/>
                <w:lang w:val="es-CO"/>
              </w:rPr>
              <w:t>ontact</w:t>
            </w:r>
            <w:r w:rsidRPr="00987088">
              <w:rPr>
                <w:rFonts w:ascii="Tahoma" w:hAnsi="Tahoma" w:cs="Tahoma"/>
                <w:sz w:val="20"/>
                <w:szCs w:val="20"/>
                <w:lang w:val="es-CO"/>
              </w:rPr>
              <w:t xml:space="preserve"> Center.</w:t>
            </w:r>
          </w:p>
        </w:tc>
      </w:tr>
      <w:tr w:rsidR="00691AE3" w:rsidRPr="00F76188" w14:paraId="58CB5929" w14:textId="77777777" w:rsidTr="1712B438">
        <w:tc>
          <w:tcPr>
            <w:tcW w:w="737" w:type="dxa"/>
            <w:vMerge w:val="restart"/>
            <w:shd w:val="clear" w:color="auto" w:fill="F7FBFD"/>
            <w:vAlign w:val="center"/>
          </w:tcPr>
          <w:p w14:paraId="79B2EE67" w14:textId="77777777" w:rsidR="00691AE3" w:rsidRPr="00987088" w:rsidRDefault="00691AE3" w:rsidP="00A011E6">
            <w:pPr>
              <w:contextualSpacing/>
              <w:jc w:val="center"/>
              <w:rPr>
                <w:rFonts w:ascii="Tahoma" w:hAnsi="Tahoma" w:cs="Tahoma"/>
                <w:sz w:val="20"/>
                <w:szCs w:val="20"/>
              </w:rPr>
            </w:pPr>
            <w:r w:rsidRPr="00987088">
              <w:rPr>
                <w:rFonts w:ascii="Tahoma" w:hAnsi="Tahoma" w:cs="Tahoma"/>
                <w:b/>
                <w:color w:val="000000"/>
                <w:sz w:val="20"/>
                <w:szCs w:val="20"/>
              </w:rPr>
              <w:t>5</w:t>
            </w:r>
          </w:p>
        </w:tc>
        <w:tc>
          <w:tcPr>
            <w:tcW w:w="2267" w:type="dxa"/>
            <w:vMerge w:val="restart"/>
            <w:shd w:val="clear" w:color="auto" w:fill="F7FBFD"/>
            <w:vAlign w:val="center"/>
          </w:tcPr>
          <w:p w14:paraId="6070DC67" w14:textId="0DECA3CE" w:rsidR="00691AE3" w:rsidRPr="00987088" w:rsidRDefault="00691AE3" w:rsidP="00527360">
            <w:pPr>
              <w:contextualSpacing/>
              <w:jc w:val="both"/>
              <w:rPr>
                <w:rFonts w:ascii="Tahoma" w:hAnsi="Tahoma" w:cs="Tahoma"/>
                <w:sz w:val="20"/>
                <w:szCs w:val="20"/>
              </w:rPr>
            </w:pPr>
            <w:r w:rsidRPr="00987088">
              <w:rPr>
                <w:rFonts w:ascii="Tahoma" w:hAnsi="Tahoma" w:cs="Tahoma"/>
                <w:b/>
                <w:color w:val="000000"/>
                <w:sz w:val="20"/>
                <w:szCs w:val="20"/>
              </w:rPr>
              <w:t>Plataforma de Call Center / Contact Center</w:t>
            </w:r>
            <w:r w:rsidR="00714AAF">
              <w:rPr>
                <w:rFonts w:ascii="Tahoma" w:hAnsi="Tahoma" w:cs="Tahoma"/>
                <w:b/>
                <w:color w:val="000000"/>
                <w:sz w:val="20"/>
                <w:szCs w:val="20"/>
              </w:rPr>
              <w:t>.</w:t>
            </w:r>
          </w:p>
        </w:tc>
        <w:tc>
          <w:tcPr>
            <w:tcW w:w="5824" w:type="dxa"/>
            <w:vAlign w:val="center"/>
          </w:tcPr>
          <w:p w14:paraId="64C44657" w14:textId="0D389588" w:rsidR="00691AE3" w:rsidRPr="00987088" w:rsidRDefault="00691AE3" w:rsidP="004B66F2">
            <w:pPr>
              <w:spacing w:after="20"/>
              <w:contextualSpacing/>
              <w:jc w:val="both"/>
              <w:rPr>
                <w:rFonts w:ascii="Tahoma" w:hAnsi="Tahoma" w:cs="Tahoma"/>
                <w:sz w:val="20"/>
                <w:szCs w:val="20"/>
                <w:lang w:val="es-CO"/>
              </w:rPr>
            </w:pPr>
            <w:r w:rsidRPr="00185717">
              <w:rPr>
                <w:rFonts w:ascii="Tahoma" w:hAnsi="Tahoma" w:cs="Tahoma"/>
                <w:b/>
                <w:bCs/>
                <w:sz w:val="20"/>
                <w:szCs w:val="20"/>
                <w:lang w:val="es-CO"/>
              </w:rPr>
              <w:t>Gestión integral de llamada</w:t>
            </w:r>
            <w:r>
              <w:rPr>
                <w:rFonts w:ascii="Tahoma" w:hAnsi="Tahoma" w:cs="Tahoma"/>
                <w:b/>
                <w:bCs/>
                <w:sz w:val="20"/>
                <w:szCs w:val="20"/>
                <w:lang w:val="es-CO"/>
              </w:rPr>
              <w:t>s</w:t>
            </w:r>
            <w:r w:rsidRPr="00987088">
              <w:rPr>
                <w:rFonts w:ascii="Tahoma" w:hAnsi="Tahoma" w:cs="Tahoma"/>
                <w:sz w:val="20"/>
                <w:szCs w:val="20"/>
                <w:lang w:val="es-CO"/>
              </w:rPr>
              <w:t xml:space="preserve"> </w:t>
            </w:r>
            <w:r>
              <w:rPr>
                <w:rFonts w:ascii="Tahoma" w:hAnsi="Tahoma" w:cs="Tahoma"/>
                <w:sz w:val="20"/>
                <w:szCs w:val="20"/>
                <w:lang w:val="es-CO"/>
              </w:rPr>
              <w:t xml:space="preserve">a </w:t>
            </w:r>
            <w:r w:rsidRPr="00987088">
              <w:rPr>
                <w:rFonts w:ascii="Tahoma" w:hAnsi="Tahoma" w:cs="Tahoma"/>
                <w:sz w:val="20"/>
                <w:szCs w:val="20"/>
                <w:lang w:val="es-CO"/>
              </w:rPr>
              <w:t>través de una plataforma tecnológica que soporte voz, enrutamiento, colas, IVR, tipificación, monitoreo, grabación y reportería.</w:t>
            </w:r>
          </w:p>
        </w:tc>
      </w:tr>
      <w:tr w:rsidR="00691AE3" w:rsidRPr="00F76188" w14:paraId="2E0D51C7" w14:textId="77777777" w:rsidTr="1712B438">
        <w:tc>
          <w:tcPr>
            <w:tcW w:w="737" w:type="dxa"/>
            <w:vMerge/>
            <w:vAlign w:val="center"/>
          </w:tcPr>
          <w:p w14:paraId="0C2866C5" w14:textId="77777777" w:rsidR="00691AE3" w:rsidRPr="00987088" w:rsidRDefault="00691AE3" w:rsidP="00A011E6">
            <w:pPr>
              <w:contextualSpacing/>
              <w:rPr>
                <w:rFonts w:ascii="Tahoma" w:hAnsi="Tahoma" w:cs="Tahoma"/>
                <w:sz w:val="20"/>
                <w:szCs w:val="20"/>
                <w:lang w:val="es-CO"/>
              </w:rPr>
            </w:pPr>
          </w:p>
        </w:tc>
        <w:tc>
          <w:tcPr>
            <w:tcW w:w="2267" w:type="dxa"/>
            <w:vMerge/>
            <w:vAlign w:val="center"/>
          </w:tcPr>
          <w:p w14:paraId="04FB4420" w14:textId="77777777" w:rsidR="00691AE3" w:rsidRPr="00987088" w:rsidRDefault="00691AE3" w:rsidP="00A011E6">
            <w:pPr>
              <w:contextualSpacing/>
              <w:rPr>
                <w:rFonts w:ascii="Tahoma" w:hAnsi="Tahoma" w:cs="Tahoma"/>
                <w:sz w:val="20"/>
                <w:szCs w:val="20"/>
                <w:lang w:val="es-CO"/>
              </w:rPr>
            </w:pPr>
          </w:p>
        </w:tc>
        <w:tc>
          <w:tcPr>
            <w:tcW w:w="5824" w:type="dxa"/>
            <w:vAlign w:val="center"/>
          </w:tcPr>
          <w:p w14:paraId="367127B6" w14:textId="3E439AAE" w:rsidR="00691AE3" w:rsidRPr="00987088" w:rsidRDefault="00691AE3" w:rsidP="00D06FA9">
            <w:pPr>
              <w:spacing w:after="20"/>
              <w:contextualSpacing/>
              <w:jc w:val="both"/>
              <w:rPr>
                <w:rFonts w:ascii="Tahoma" w:hAnsi="Tahoma" w:cs="Tahoma"/>
                <w:sz w:val="20"/>
                <w:szCs w:val="20"/>
                <w:lang w:val="es-CO"/>
              </w:rPr>
            </w:pPr>
            <w:r w:rsidRPr="00185717">
              <w:rPr>
                <w:rFonts w:ascii="Tahoma" w:hAnsi="Tahoma" w:cs="Tahoma"/>
                <w:b/>
                <w:bCs/>
                <w:sz w:val="20"/>
                <w:szCs w:val="20"/>
                <w:lang w:val="es-CO"/>
              </w:rPr>
              <w:t>Interfaz de agente</w:t>
            </w:r>
            <w:r w:rsidRPr="00987088">
              <w:rPr>
                <w:rFonts w:ascii="Tahoma" w:hAnsi="Tahoma" w:cs="Tahoma"/>
                <w:sz w:val="20"/>
                <w:szCs w:val="20"/>
                <w:lang w:val="es-CO"/>
              </w:rPr>
              <w:t xml:space="preserve"> </w:t>
            </w:r>
            <w:r>
              <w:rPr>
                <w:rFonts w:ascii="Tahoma" w:hAnsi="Tahoma" w:cs="Tahoma"/>
                <w:sz w:val="20"/>
                <w:szCs w:val="20"/>
                <w:lang w:val="es-CO"/>
              </w:rPr>
              <w:t>p</w:t>
            </w:r>
            <w:r w:rsidRPr="00987088">
              <w:rPr>
                <w:rFonts w:ascii="Tahoma" w:hAnsi="Tahoma" w:cs="Tahoma"/>
                <w:sz w:val="20"/>
                <w:szCs w:val="20"/>
                <w:lang w:val="es-CO"/>
              </w:rPr>
              <w:t>ara atender y gestionar llamadas asignadas, consultar información básica de la interacción, registrar tipificaciones, cambiar estados operativos, acceder al historial disponible y ejecutar las acciones propias de la gestión telefónica o de los canales habilitados por la CRC.</w:t>
            </w:r>
          </w:p>
        </w:tc>
      </w:tr>
      <w:tr w:rsidR="00691AE3" w:rsidRPr="00F76188" w14:paraId="3EA3A24C" w14:textId="77777777" w:rsidTr="1712B438">
        <w:tc>
          <w:tcPr>
            <w:tcW w:w="737" w:type="dxa"/>
            <w:vMerge/>
            <w:vAlign w:val="center"/>
          </w:tcPr>
          <w:p w14:paraId="5006FEE8" w14:textId="77777777" w:rsidR="00691AE3" w:rsidRPr="00987088" w:rsidRDefault="00691AE3" w:rsidP="00A011E6">
            <w:pPr>
              <w:contextualSpacing/>
              <w:rPr>
                <w:rFonts w:ascii="Tahoma" w:hAnsi="Tahoma" w:cs="Tahoma"/>
                <w:sz w:val="20"/>
                <w:szCs w:val="20"/>
                <w:lang w:val="es-CO"/>
              </w:rPr>
            </w:pPr>
          </w:p>
        </w:tc>
        <w:tc>
          <w:tcPr>
            <w:tcW w:w="2267" w:type="dxa"/>
            <w:vMerge/>
            <w:vAlign w:val="center"/>
          </w:tcPr>
          <w:p w14:paraId="376DEC4A" w14:textId="77777777" w:rsidR="00691AE3" w:rsidRPr="00987088" w:rsidRDefault="00691AE3" w:rsidP="00A011E6">
            <w:pPr>
              <w:contextualSpacing/>
              <w:rPr>
                <w:rFonts w:ascii="Tahoma" w:hAnsi="Tahoma" w:cs="Tahoma"/>
                <w:sz w:val="20"/>
                <w:szCs w:val="20"/>
                <w:lang w:val="es-CO"/>
              </w:rPr>
            </w:pPr>
          </w:p>
        </w:tc>
        <w:tc>
          <w:tcPr>
            <w:tcW w:w="5824" w:type="dxa"/>
            <w:vAlign w:val="center"/>
          </w:tcPr>
          <w:p w14:paraId="0F0E9CD7" w14:textId="06EF7419" w:rsidR="00691AE3" w:rsidRPr="00987088" w:rsidRDefault="00691AE3" w:rsidP="00DD68DD">
            <w:pPr>
              <w:spacing w:after="20"/>
              <w:contextualSpacing/>
              <w:jc w:val="both"/>
              <w:rPr>
                <w:rFonts w:ascii="Tahoma" w:hAnsi="Tahoma" w:cs="Tahoma"/>
                <w:sz w:val="20"/>
                <w:szCs w:val="20"/>
                <w:lang w:val="es-CO"/>
              </w:rPr>
            </w:pPr>
            <w:r w:rsidRPr="00185717">
              <w:rPr>
                <w:rFonts w:ascii="Tahoma" w:hAnsi="Tahoma" w:cs="Tahoma"/>
                <w:b/>
                <w:bCs/>
                <w:sz w:val="20"/>
                <w:szCs w:val="20"/>
                <w:lang w:val="es-CO"/>
              </w:rPr>
              <w:t>Interfaz de supervisor</w:t>
            </w:r>
            <w:r w:rsidRPr="00987088">
              <w:rPr>
                <w:rFonts w:ascii="Tahoma" w:hAnsi="Tahoma" w:cs="Tahoma"/>
                <w:sz w:val="20"/>
                <w:szCs w:val="20"/>
                <w:lang w:val="es-CO"/>
              </w:rPr>
              <w:t xml:space="preserve"> </w:t>
            </w:r>
            <w:r>
              <w:rPr>
                <w:rFonts w:ascii="Tahoma" w:hAnsi="Tahoma" w:cs="Tahoma"/>
                <w:sz w:val="20"/>
                <w:szCs w:val="20"/>
                <w:lang w:val="es-CO"/>
              </w:rPr>
              <w:t>q</w:t>
            </w:r>
            <w:r w:rsidRPr="00987088">
              <w:rPr>
                <w:rFonts w:ascii="Tahoma" w:hAnsi="Tahoma" w:cs="Tahoma"/>
                <w:sz w:val="20"/>
                <w:szCs w:val="20"/>
                <w:lang w:val="es-CO"/>
              </w:rPr>
              <w:t>ue permita visualizar en tiempo real el estado de agentes, colas e interacciones, así como ejecutar acciones de seguimiento, monitoreo, escucha, acompañamiento o intervención, conforme a las capacidades de la plataforma ofertada y los perfiles autorizados.</w:t>
            </w:r>
          </w:p>
        </w:tc>
      </w:tr>
      <w:tr w:rsidR="00691AE3" w:rsidRPr="00F76188" w14:paraId="7ED8501B" w14:textId="77777777" w:rsidTr="1712B438">
        <w:tc>
          <w:tcPr>
            <w:tcW w:w="737" w:type="dxa"/>
            <w:vMerge/>
            <w:vAlign w:val="center"/>
          </w:tcPr>
          <w:p w14:paraId="26960E4F" w14:textId="77777777" w:rsidR="00691AE3" w:rsidRPr="00987088" w:rsidRDefault="00691AE3" w:rsidP="00A011E6">
            <w:pPr>
              <w:contextualSpacing/>
              <w:rPr>
                <w:rFonts w:ascii="Tahoma" w:hAnsi="Tahoma" w:cs="Tahoma"/>
                <w:sz w:val="20"/>
                <w:szCs w:val="20"/>
                <w:lang w:val="es-CO"/>
              </w:rPr>
            </w:pPr>
          </w:p>
        </w:tc>
        <w:tc>
          <w:tcPr>
            <w:tcW w:w="2267" w:type="dxa"/>
            <w:vMerge/>
            <w:vAlign w:val="center"/>
          </w:tcPr>
          <w:p w14:paraId="65AFB83A" w14:textId="77777777" w:rsidR="00691AE3" w:rsidRPr="00987088" w:rsidRDefault="00691AE3" w:rsidP="00A011E6">
            <w:pPr>
              <w:contextualSpacing/>
              <w:rPr>
                <w:rFonts w:ascii="Tahoma" w:hAnsi="Tahoma" w:cs="Tahoma"/>
                <w:sz w:val="20"/>
                <w:szCs w:val="20"/>
                <w:lang w:val="es-CO"/>
              </w:rPr>
            </w:pPr>
          </w:p>
        </w:tc>
        <w:tc>
          <w:tcPr>
            <w:tcW w:w="5824" w:type="dxa"/>
            <w:vAlign w:val="center"/>
          </w:tcPr>
          <w:p w14:paraId="213B6682" w14:textId="6197A7CE" w:rsidR="00691AE3" w:rsidRPr="00987088" w:rsidRDefault="00691AE3" w:rsidP="00534352">
            <w:pPr>
              <w:spacing w:after="20"/>
              <w:contextualSpacing/>
              <w:jc w:val="both"/>
              <w:rPr>
                <w:rFonts w:ascii="Tahoma" w:hAnsi="Tahoma" w:cs="Tahoma"/>
                <w:sz w:val="20"/>
                <w:szCs w:val="20"/>
                <w:lang w:val="es-CO"/>
              </w:rPr>
            </w:pPr>
            <w:r w:rsidRPr="00185717">
              <w:rPr>
                <w:rFonts w:ascii="Tahoma" w:hAnsi="Tahoma" w:cs="Tahoma"/>
                <w:b/>
                <w:bCs/>
                <w:sz w:val="20"/>
                <w:szCs w:val="20"/>
                <w:lang w:val="es-CO"/>
              </w:rPr>
              <w:t>Operación tanto presencial como remot</w:t>
            </w:r>
            <w:r>
              <w:rPr>
                <w:rFonts w:ascii="Tahoma" w:hAnsi="Tahoma" w:cs="Tahoma"/>
                <w:b/>
                <w:bCs/>
                <w:sz w:val="20"/>
                <w:szCs w:val="20"/>
                <w:lang w:val="es-CO"/>
              </w:rPr>
              <w:t>a</w:t>
            </w:r>
            <w:r w:rsidRPr="00987088">
              <w:rPr>
                <w:rFonts w:ascii="Tahoma" w:hAnsi="Tahoma" w:cs="Tahoma"/>
                <w:sz w:val="20"/>
                <w:szCs w:val="20"/>
                <w:lang w:val="es-CO"/>
              </w:rPr>
              <w:t xml:space="preserve"> </w:t>
            </w:r>
            <w:r w:rsidR="00274D55" w:rsidRPr="00B4760D">
              <w:rPr>
                <w:rFonts w:ascii="Tahoma" w:hAnsi="Tahoma" w:cs="Tahoma"/>
                <w:sz w:val="20"/>
                <w:szCs w:val="20"/>
                <w:lang w:val="es-CO"/>
              </w:rPr>
              <w:t>La CRC requiere flexibilidad operativa para trabajar desde oficina o remoto, manteniendo las mismas capacidades funcionales y de control.</w:t>
            </w:r>
          </w:p>
        </w:tc>
      </w:tr>
      <w:tr w:rsidR="00691AE3" w:rsidRPr="00F76188" w14:paraId="22CA981D" w14:textId="77777777" w:rsidTr="1712B438">
        <w:tc>
          <w:tcPr>
            <w:tcW w:w="737" w:type="dxa"/>
            <w:vMerge/>
            <w:vAlign w:val="center"/>
          </w:tcPr>
          <w:p w14:paraId="4B861591" w14:textId="77777777" w:rsidR="00691AE3" w:rsidRPr="00987088" w:rsidRDefault="00691AE3" w:rsidP="00A011E6">
            <w:pPr>
              <w:contextualSpacing/>
              <w:rPr>
                <w:rFonts w:ascii="Tahoma" w:hAnsi="Tahoma" w:cs="Tahoma"/>
                <w:sz w:val="20"/>
                <w:szCs w:val="20"/>
                <w:lang w:val="es-CO"/>
              </w:rPr>
            </w:pPr>
          </w:p>
        </w:tc>
        <w:tc>
          <w:tcPr>
            <w:tcW w:w="2267" w:type="dxa"/>
            <w:vMerge/>
            <w:vAlign w:val="center"/>
          </w:tcPr>
          <w:p w14:paraId="71F63BF5" w14:textId="77777777" w:rsidR="00691AE3" w:rsidRPr="00987088" w:rsidRDefault="00691AE3" w:rsidP="00A011E6">
            <w:pPr>
              <w:contextualSpacing/>
              <w:rPr>
                <w:rFonts w:ascii="Tahoma" w:hAnsi="Tahoma" w:cs="Tahoma"/>
                <w:sz w:val="20"/>
                <w:szCs w:val="20"/>
                <w:lang w:val="es-CO"/>
              </w:rPr>
            </w:pPr>
          </w:p>
        </w:tc>
        <w:tc>
          <w:tcPr>
            <w:tcW w:w="5824" w:type="dxa"/>
            <w:vAlign w:val="center"/>
          </w:tcPr>
          <w:p w14:paraId="0E670F82" w14:textId="094D79B9" w:rsidR="00691AE3" w:rsidRPr="00987088" w:rsidRDefault="00691AE3" w:rsidP="00534352">
            <w:pPr>
              <w:spacing w:after="20"/>
              <w:contextualSpacing/>
              <w:jc w:val="both"/>
              <w:rPr>
                <w:rFonts w:ascii="Tahoma" w:hAnsi="Tahoma" w:cs="Tahoma"/>
                <w:sz w:val="20"/>
                <w:szCs w:val="20"/>
                <w:lang w:val="es-CO"/>
              </w:rPr>
            </w:pPr>
            <w:r w:rsidRPr="00114B41">
              <w:rPr>
                <w:rFonts w:ascii="Tahoma" w:hAnsi="Tahoma" w:cs="Tahoma"/>
                <w:b/>
                <w:bCs/>
                <w:sz w:val="20"/>
                <w:szCs w:val="20"/>
                <w:lang w:val="es-CO"/>
              </w:rPr>
              <w:t>Atención</w:t>
            </w:r>
            <w:r>
              <w:rPr>
                <w:rFonts w:ascii="Tahoma" w:hAnsi="Tahoma" w:cs="Tahoma"/>
                <w:b/>
                <w:bCs/>
                <w:sz w:val="20"/>
                <w:szCs w:val="20"/>
                <w:lang w:val="es-CO"/>
              </w:rPr>
              <w:t>:</w:t>
            </w:r>
            <w:r w:rsidRPr="00987088">
              <w:rPr>
                <w:rFonts w:ascii="Tahoma" w:hAnsi="Tahoma" w:cs="Tahoma"/>
                <w:sz w:val="20"/>
                <w:szCs w:val="20"/>
                <w:lang w:val="es-CO"/>
              </w:rPr>
              <w:t xml:space="preserve"> </w:t>
            </w:r>
            <w:r w:rsidR="003A710A" w:rsidRPr="00B4760D">
              <w:rPr>
                <w:rFonts w:ascii="Tahoma" w:hAnsi="Tahoma" w:cs="Tahoma"/>
                <w:sz w:val="20"/>
                <w:szCs w:val="20"/>
                <w:lang w:val="es-CO"/>
              </w:rPr>
              <w:t xml:space="preserve">El dimensionamiento responde a la necesidad inicial de la CRC </w:t>
            </w:r>
            <w:r w:rsidR="003A710A">
              <w:rPr>
                <w:rFonts w:ascii="Tahoma" w:hAnsi="Tahoma" w:cs="Tahoma"/>
                <w:sz w:val="20"/>
                <w:szCs w:val="20"/>
                <w:lang w:val="es-CO"/>
              </w:rPr>
              <w:t>para c</w:t>
            </w:r>
            <w:r w:rsidRPr="00987088">
              <w:rPr>
                <w:rFonts w:ascii="Tahoma" w:hAnsi="Tahoma" w:cs="Tahoma"/>
                <w:sz w:val="20"/>
                <w:szCs w:val="20"/>
                <w:lang w:val="es-CO"/>
              </w:rPr>
              <w:t>inco (5) agentes y un (1) supervisor, con capacidad de crecimiento.</w:t>
            </w:r>
          </w:p>
        </w:tc>
      </w:tr>
      <w:tr w:rsidR="00691AE3" w:rsidRPr="00F76188" w14:paraId="2EE60F6C" w14:textId="77777777" w:rsidTr="1712B438">
        <w:tc>
          <w:tcPr>
            <w:tcW w:w="737" w:type="dxa"/>
            <w:vMerge/>
            <w:vAlign w:val="center"/>
          </w:tcPr>
          <w:p w14:paraId="513A589E" w14:textId="77777777" w:rsidR="00691AE3" w:rsidRPr="00987088" w:rsidRDefault="00691AE3" w:rsidP="00A011E6">
            <w:pPr>
              <w:contextualSpacing/>
              <w:rPr>
                <w:rFonts w:ascii="Tahoma" w:hAnsi="Tahoma" w:cs="Tahoma"/>
                <w:sz w:val="20"/>
                <w:szCs w:val="20"/>
                <w:lang w:val="es-CO"/>
              </w:rPr>
            </w:pPr>
          </w:p>
        </w:tc>
        <w:tc>
          <w:tcPr>
            <w:tcW w:w="2267" w:type="dxa"/>
            <w:vMerge/>
            <w:vAlign w:val="center"/>
          </w:tcPr>
          <w:p w14:paraId="46667532" w14:textId="77777777" w:rsidR="00691AE3" w:rsidRPr="00987088" w:rsidRDefault="00691AE3" w:rsidP="00A011E6">
            <w:pPr>
              <w:contextualSpacing/>
              <w:rPr>
                <w:rFonts w:ascii="Tahoma" w:hAnsi="Tahoma" w:cs="Tahoma"/>
                <w:sz w:val="20"/>
                <w:szCs w:val="20"/>
                <w:lang w:val="es-CO"/>
              </w:rPr>
            </w:pPr>
          </w:p>
        </w:tc>
        <w:tc>
          <w:tcPr>
            <w:tcW w:w="5824" w:type="dxa"/>
            <w:vAlign w:val="center"/>
          </w:tcPr>
          <w:p w14:paraId="63AAEA29" w14:textId="77777777" w:rsidR="00691AE3" w:rsidRPr="00987088" w:rsidRDefault="00691AE3" w:rsidP="00534352">
            <w:pPr>
              <w:spacing w:after="20"/>
              <w:contextualSpacing/>
              <w:jc w:val="both"/>
              <w:rPr>
                <w:rFonts w:ascii="Tahoma" w:hAnsi="Tahoma" w:cs="Tahoma"/>
                <w:sz w:val="20"/>
                <w:szCs w:val="20"/>
                <w:lang w:val="es-CO"/>
              </w:rPr>
            </w:pPr>
            <w:r w:rsidRPr="00987088">
              <w:rPr>
                <w:rFonts w:ascii="Tahoma" w:hAnsi="Tahoma" w:cs="Tahoma"/>
                <w:sz w:val="20"/>
                <w:szCs w:val="20"/>
                <w:lang w:val="es-CO"/>
              </w:rPr>
              <w:t>Administración y gestión de colas de llamadas.</w:t>
            </w:r>
          </w:p>
        </w:tc>
      </w:tr>
      <w:tr w:rsidR="00691AE3" w:rsidRPr="00F76188" w14:paraId="08B4EC8E" w14:textId="77777777" w:rsidTr="1712B438">
        <w:tc>
          <w:tcPr>
            <w:tcW w:w="737" w:type="dxa"/>
            <w:vMerge/>
            <w:vAlign w:val="center"/>
          </w:tcPr>
          <w:p w14:paraId="4DF05AA3" w14:textId="77777777" w:rsidR="00691AE3" w:rsidRPr="00987088" w:rsidRDefault="00691AE3" w:rsidP="00A011E6">
            <w:pPr>
              <w:contextualSpacing/>
              <w:rPr>
                <w:rFonts w:ascii="Tahoma" w:hAnsi="Tahoma" w:cs="Tahoma"/>
                <w:sz w:val="20"/>
                <w:szCs w:val="20"/>
                <w:lang w:val="es-CO"/>
              </w:rPr>
            </w:pPr>
          </w:p>
        </w:tc>
        <w:tc>
          <w:tcPr>
            <w:tcW w:w="2267" w:type="dxa"/>
            <w:vMerge/>
            <w:vAlign w:val="center"/>
          </w:tcPr>
          <w:p w14:paraId="18D1F529" w14:textId="77777777" w:rsidR="00691AE3" w:rsidRPr="00987088" w:rsidRDefault="00691AE3" w:rsidP="00A011E6">
            <w:pPr>
              <w:contextualSpacing/>
              <w:rPr>
                <w:rFonts w:ascii="Tahoma" w:hAnsi="Tahoma" w:cs="Tahoma"/>
                <w:sz w:val="20"/>
                <w:szCs w:val="20"/>
                <w:lang w:val="es-CO"/>
              </w:rPr>
            </w:pPr>
          </w:p>
        </w:tc>
        <w:tc>
          <w:tcPr>
            <w:tcW w:w="5824" w:type="dxa"/>
            <w:vAlign w:val="center"/>
          </w:tcPr>
          <w:p w14:paraId="49B6E67C" w14:textId="1E5B1073" w:rsidR="00691AE3" w:rsidRPr="005C1D99" w:rsidRDefault="00691AE3" w:rsidP="00534352">
            <w:pPr>
              <w:spacing w:after="20"/>
              <w:contextualSpacing/>
              <w:jc w:val="both"/>
              <w:rPr>
                <w:rFonts w:ascii="Tahoma" w:hAnsi="Tahoma" w:cs="Tahoma"/>
                <w:sz w:val="20"/>
                <w:szCs w:val="20"/>
                <w:lang w:val="es-CO"/>
              </w:rPr>
            </w:pPr>
            <w:r w:rsidRPr="005C1D99">
              <w:rPr>
                <w:rFonts w:ascii="Tahoma" w:hAnsi="Tahoma" w:cs="Tahoma"/>
                <w:b/>
                <w:bCs/>
                <w:sz w:val="20"/>
                <w:szCs w:val="20"/>
                <w:lang w:val="es-CO"/>
              </w:rPr>
              <w:t xml:space="preserve">Parametrización y administración funcional: </w:t>
            </w:r>
            <w:r w:rsidRPr="005C1D99">
              <w:rPr>
                <w:rFonts w:ascii="Tahoma" w:hAnsi="Tahoma" w:cs="Tahoma"/>
                <w:sz w:val="20"/>
                <w:szCs w:val="20"/>
                <w:lang w:val="es-CO"/>
              </w:rPr>
              <w:t>La solución deberá permitir la parametrización y administración de los elementos operativos requeridos para la gestión del servicio de C</w:t>
            </w:r>
            <w:r w:rsidR="00C76B96">
              <w:rPr>
                <w:rFonts w:ascii="Tahoma" w:hAnsi="Tahoma" w:cs="Tahoma"/>
                <w:sz w:val="20"/>
                <w:szCs w:val="20"/>
                <w:lang w:val="es-CO"/>
              </w:rPr>
              <w:t>ontact</w:t>
            </w:r>
            <w:r w:rsidRPr="005C1D99">
              <w:rPr>
                <w:rFonts w:ascii="Tahoma" w:hAnsi="Tahoma" w:cs="Tahoma"/>
                <w:sz w:val="20"/>
                <w:szCs w:val="20"/>
                <w:lang w:val="es-CO"/>
              </w:rPr>
              <w:t xml:space="preserve"> Center, incluyendo como mínimo agentes, supervisores, colas, horarios de atención, estados de agentes, tipificaciones, categorías de atención, perfiles, permisos, reglas de distribución de llamadas, mensajes de atención y demás componentes funcionales requeridos por la CRC, sin necesidad de </w:t>
            </w:r>
            <w:r w:rsidR="00B16161">
              <w:rPr>
                <w:rFonts w:ascii="Tahoma" w:hAnsi="Tahoma" w:cs="Tahoma"/>
                <w:sz w:val="20"/>
                <w:szCs w:val="20"/>
                <w:lang w:val="es-CO"/>
              </w:rPr>
              <w:t>incurrir en costos adicionales para la CRC</w:t>
            </w:r>
            <w:r w:rsidRPr="005C1D99">
              <w:rPr>
                <w:rFonts w:ascii="Tahoma" w:hAnsi="Tahoma" w:cs="Tahoma"/>
                <w:sz w:val="20"/>
                <w:szCs w:val="20"/>
                <w:lang w:val="es-CO"/>
              </w:rPr>
              <w:t>.</w:t>
            </w:r>
          </w:p>
        </w:tc>
      </w:tr>
      <w:tr w:rsidR="00691AE3" w:rsidRPr="00F76188" w14:paraId="52925832" w14:textId="77777777" w:rsidTr="1712B438">
        <w:tc>
          <w:tcPr>
            <w:tcW w:w="737" w:type="dxa"/>
            <w:vMerge/>
            <w:vAlign w:val="center"/>
          </w:tcPr>
          <w:p w14:paraId="3EBEB2BB" w14:textId="77777777" w:rsidR="00691AE3" w:rsidRPr="00987088" w:rsidRDefault="00691AE3" w:rsidP="00A011E6">
            <w:pPr>
              <w:contextualSpacing/>
              <w:rPr>
                <w:rFonts w:ascii="Tahoma" w:hAnsi="Tahoma" w:cs="Tahoma"/>
                <w:sz w:val="20"/>
                <w:szCs w:val="20"/>
                <w:lang w:val="es-CO"/>
              </w:rPr>
            </w:pPr>
          </w:p>
        </w:tc>
        <w:tc>
          <w:tcPr>
            <w:tcW w:w="2267" w:type="dxa"/>
            <w:vMerge/>
            <w:vAlign w:val="center"/>
          </w:tcPr>
          <w:p w14:paraId="34DB8D4C" w14:textId="77777777" w:rsidR="00691AE3" w:rsidRPr="00987088" w:rsidRDefault="00691AE3" w:rsidP="00A011E6">
            <w:pPr>
              <w:contextualSpacing/>
              <w:rPr>
                <w:rFonts w:ascii="Tahoma" w:hAnsi="Tahoma" w:cs="Tahoma"/>
                <w:sz w:val="20"/>
                <w:szCs w:val="20"/>
                <w:lang w:val="es-CO"/>
              </w:rPr>
            </w:pPr>
          </w:p>
        </w:tc>
        <w:tc>
          <w:tcPr>
            <w:tcW w:w="5824" w:type="dxa"/>
            <w:vAlign w:val="center"/>
          </w:tcPr>
          <w:p w14:paraId="65C85C85" w14:textId="305340B3" w:rsidR="00691AE3" w:rsidRPr="005C1D99" w:rsidRDefault="00691AE3" w:rsidP="00534352">
            <w:pPr>
              <w:spacing w:after="20"/>
              <w:contextualSpacing/>
              <w:jc w:val="both"/>
              <w:rPr>
                <w:rFonts w:ascii="Tahoma" w:hAnsi="Tahoma" w:cs="Tahoma"/>
                <w:sz w:val="20"/>
                <w:szCs w:val="20"/>
                <w:lang w:val="es-CO"/>
              </w:rPr>
            </w:pPr>
            <w:r w:rsidRPr="005C1D99">
              <w:rPr>
                <w:rFonts w:ascii="Tahoma" w:hAnsi="Tahoma" w:cs="Tahoma"/>
                <w:b/>
                <w:bCs/>
                <w:sz w:val="20"/>
                <w:szCs w:val="20"/>
                <w:lang w:val="es-CO"/>
              </w:rPr>
              <w:t xml:space="preserve">Adaptabilidad operativa: </w:t>
            </w:r>
            <w:r w:rsidRPr="005C1D99">
              <w:rPr>
                <w:rFonts w:ascii="Tahoma" w:hAnsi="Tahoma" w:cs="Tahoma"/>
                <w:sz w:val="20"/>
                <w:szCs w:val="20"/>
                <w:lang w:val="es-CO"/>
              </w:rPr>
              <w:t>La solución deberá permitir la creación, modificación, ampliación o ajuste de los elementos operativos requeridos por la CRC mediante configuración o parametrización administrativa, sin afectar la continuidad del servicio y sin requerir cambios sustanciales en la arquitectura de la solución.</w:t>
            </w:r>
          </w:p>
        </w:tc>
      </w:tr>
      <w:tr w:rsidR="00A011E6" w:rsidRPr="00F76188" w14:paraId="29CBCB09" w14:textId="77777777" w:rsidTr="1712B438">
        <w:tc>
          <w:tcPr>
            <w:tcW w:w="737" w:type="dxa"/>
            <w:vMerge w:val="restart"/>
            <w:shd w:val="clear" w:color="auto" w:fill="F7FBFD"/>
            <w:vAlign w:val="center"/>
          </w:tcPr>
          <w:p w14:paraId="5AE7ECB6"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6</w:t>
            </w:r>
          </w:p>
        </w:tc>
        <w:tc>
          <w:tcPr>
            <w:tcW w:w="2267" w:type="dxa"/>
            <w:vMerge w:val="restart"/>
            <w:shd w:val="clear" w:color="auto" w:fill="F7FBFD"/>
            <w:vAlign w:val="center"/>
          </w:tcPr>
          <w:p w14:paraId="0E70F8E2" w14:textId="74FB1BC0" w:rsidR="00A011E6" w:rsidRPr="00987088" w:rsidRDefault="00A011E6" w:rsidP="00BA418D">
            <w:pPr>
              <w:contextualSpacing/>
              <w:jc w:val="both"/>
              <w:rPr>
                <w:rFonts w:ascii="Tahoma" w:hAnsi="Tahoma" w:cs="Tahoma"/>
                <w:sz w:val="20"/>
                <w:szCs w:val="20"/>
                <w:lang w:val="es-CO"/>
              </w:rPr>
            </w:pPr>
            <w:r w:rsidRPr="00987088">
              <w:rPr>
                <w:rFonts w:ascii="Tahoma" w:hAnsi="Tahoma" w:cs="Tahoma"/>
                <w:b/>
                <w:color w:val="000000"/>
                <w:sz w:val="20"/>
                <w:szCs w:val="20"/>
                <w:lang w:val="es-CO"/>
              </w:rPr>
              <w:t>IVR, colas y enrutamiento de llamadas</w:t>
            </w:r>
            <w:r w:rsidR="00714AAF">
              <w:rPr>
                <w:rFonts w:ascii="Tahoma" w:hAnsi="Tahoma" w:cs="Tahoma"/>
                <w:b/>
                <w:color w:val="000000"/>
                <w:sz w:val="20"/>
                <w:szCs w:val="20"/>
                <w:lang w:val="es-CO"/>
              </w:rPr>
              <w:t>.</w:t>
            </w:r>
          </w:p>
        </w:tc>
        <w:tc>
          <w:tcPr>
            <w:tcW w:w="5824" w:type="dxa"/>
            <w:vAlign w:val="center"/>
          </w:tcPr>
          <w:p w14:paraId="1F08A5C2" w14:textId="524D18F5" w:rsidR="00A011E6" w:rsidRPr="00987088" w:rsidRDefault="00AD2D90" w:rsidP="00DF2F42">
            <w:pPr>
              <w:spacing w:after="20"/>
              <w:contextualSpacing/>
              <w:jc w:val="both"/>
              <w:rPr>
                <w:rFonts w:ascii="Tahoma" w:hAnsi="Tahoma" w:cs="Tahoma"/>
                <w:sz w:val="20"/>
                <w:szCs w:val="20"/>
                <w:lang w:val="es-CO"/>
              </w:rPr>
            </w:pPr>
            <w:r w:rsidRPr="00AD2D90">
              <w:rPr>
                <w:rFonts w:ascii="Tahoma" w:hAnsi="Tahoma" w:cs="Tahoma"/>
                <w:b/>
                <w:bCs/>
                <w:sz w:val="20"/>
                <w:szCs w:val="20"/>
                <w:lang w:val="es-CO"/>
              </w:rPr>
              <w:t>Árbol de opciones e IVR parametrizable:</w:t>
            </w:r>
            <w:r w:rsidRPr="00AD2D90">
              <w:rPr>
                <w:rFonts w:ascii="Tahoma" w:hAnsi="Tahoma" w:cs="Tahoma"/>
                <w:sz w:val="20"/>
                <w:szCs w:val="20"/>
                <w:lang w:val="es-CO"/>
              </w:rPr>
              <w:t xml:space="preserve"> La solución deberá permitir la creación, modificación y administración de las opciones de atención, mensajes, horarios, reglas de distribución y demás funcionalidades del IVR mediante parametrización administrativa.</w:t>
            </w:r>
          </w:p>
        </w:tc>
      </w:tr>
      <w:tr w:rsidR="00A011E6" w:rsidRPr="00F76188" w14:paraId="5F224ECA" w14:textId="77777777" w:rsidTr="1712B438">
        <w:tc>
          <w:tcPr>
            <w:tcW w:w="737" w:type="dxa"/>
            <w:vMerge/>
            <w:vAlign w:val="center"/>
          </w:tcPr>
          <w:p w14:paraId="0A38DDA8"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429C3126"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7D1664B4" w14:textId="77777777" w:rsidR="00A011E6" w:rsidRPr="00987088" w:rsidRDefault="00A011E6" w:rsidP="00DF2F42">
            <w:pPr>
              <w:spacing w:after="20"/>
              <w:contextualSpacing/>
              <w:jc w:val="both"/>
              <w:rPr>
                <w:rFonts w:ascii="Tahoma" w:hAnsi="Tahoma" w:cs="Tahoma"/>
                <w:sz w:val="20"/>
                <w:szCs w:val="20"/>
                <w:lang w:val="es-CO"/>
              </w:rPr>
            </w:pPr>
            <w:r w:rsidRPr="00987088">
              <w:rPr>
                <w:rFonts w:ascii="Tahoma" w:hAnsi="Tahoma" w:cs="Tahoma"/>
                <w:sz w:val="20"/>
                <w:szCs w:val="20"/>
                <w:lang w:val="es-CO"/>
              </w:rPr>
              <w:t>Enrutamiento automático de llamadas en cola hacia los agentes disponibles, de acuerdo con reglas de atención, horarios, disponibilidad o criterios parametrizados.</w:t>
            </w:r>
          </w:p>
        </w:tc>
      </w:tr>
      <w:tr w:rsidR="00A011E6" w:rsidRPr="00F76188" w14:paraId="44E795E6" w14:textId="77777777" w:rsidTr="1712B438">
        <w:tc>
          <w:tcPr>
            <w:tcW w:w="737" w:type="dxa"/>
            <w:vMerge/>
            <w:vAlign w:val="center"/>
          </w:tcPr>
          <w:p w14:paraId="42358FE6"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1BDE2F57"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35CAECB4" w14:textId="77777777" w:rsidR="00A011E6" w:rsidRPr="00987088" w:rsidRDefault="00A011E6" w:rsidP="00DF2F42">
            <w:pPr>
              <w:spacing w:after="20"/>
              <w:contextualSpacing/>
              <w:jc w:val="both"/>
              <w:rPr>
                <w:rFonts w:ascii="Tahoma" w:hAnsi="Tahoma" w:cs="Tahoma"/>
                <w:sz w:val="20"/>
                <w:szCs w:val="20"/>
                <w:lang w:val="es-CO"/>
              </w:rPr>
            </w:pPr>
            <w:r w:rsidRPr="00987088">
              <w:rPr>
                <w:rFonts w:ascii="Tahoma" w:hAnsi="Tahoma" w:cs="Tahoma"/>
                <w:sz w:val="20"/>
                <w:szCs w:val="20"/>
                <w:lang w:val="es-CO"/>
              </w:rPr>
              <w:t>Anuncios o mensajes configurables para usuarios en espera, fuera de horario, contingencia o indisponibilidad del servicio.</w:t>
            </w:r>
          </w:p>
        </w:tc>
      </w:tr>
      <w:tr w:rsidR="00A011E6" w:rsidRPr="00F76188" w14:paraId="5D42AB13" w14:textId="77777777" w:rsidTr="1712B438">
        <w:tc>
          <w:tcPr>
            <w:tcW w:w="737" w:type="dxa"/>
            <w:vMerge w:val="restart"/>
            <w:shd w:val="clear" w:color="auto" w:fill="F7FBFD"/>
            <w:vAlign w:val="center"/>
          </w:tcPr>
          <w:p w14:paraId="7E6D62CB"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7</w:t>
            </w:r>
          </w:p>
        </w:tc>
        <w:tc>
          <w:tcPr>
            <w:tcW w:w="2267" w:type="dxa"/>
            <w:vMerge w:val="restart"/>
            <w:shd w:val="clear" w:color="auto" w:fill="F7FBFD"/>
            <w:vAlign w:val="center"/>
          </w:tcPr>
          <w:p w14:paraId="4573FC95" w14:textId="76429FD8" w:rsidR="00A011E6" w:rsidRPr="00987088" w:rsidRDefault="00A011E6" w:rsidP="001848FC">
            <w:pPr>
              <w:contextualSpacing/>
              <w:jc w:val="both"/>
              <w:rPr>
                <w:rFonts w:ascii="Tahoma" w:hAnsi="Tahoma" w:cs="Tahoma"/>
                <w:sz w:val="20"/>
                <w:szCs w:val="20"/>
              </w:rPr>
            </w:pPr>
            <w:r w:rsidRPr="00987088">
              <w:rPr>
                <w:rFonts w:ascii="Tahoma" w:hAnsi="Tahoma" w:cs="Tahoma"/>
                <w:b/>
                <w:color w:val="000000"/>
                <w:sz w:val="20"/>
                <w:szCs w:val="20"/>
              </w:rPr>
              <w:t xml:space="preserve">Grabación, escucha y </w:t>
            </w:r>
            <w:r w:rsidR="00714AAF">
              <w:rPr>
                <w:rFonts w:ascii="Tahoma" w:hAnsi="Tahoma" w:cs="Tahoma"/>
                <w:b/>
                <w:color w:val="000000"/>
                <w:sz w:val="20"/>
                <w:szCs w:val="20"/>
              </w:rPr>
              <w:t>Calidad.</w:t>
            </w:r>
          </w:p>
        </w:tc>
        <w:tc>
          <w:tcPr>
            <w:tcW w:w="5824" w:type="dxa"/>
            <w:vAlign w:val="center"/>
          </w:tcPr>
          <w:p w14:paraId="0DADBD45" w14:textId="77777777" w:rsidR="00A011E6" w:rsidRPr="00987088" w:rsidRDefault="00A011E6" w:rsidP="00D07DF9">
            <w:pPr>
              <w:spacing w:after="20"/>
              <w:contextualSpacing/>
              <w:jc w:val="both"/>
              <w:rPr>
                <w:rFonts w:ascii="Tahoma" w:hAnsi="Tahoma" w:cs="Tahoma"/>
                <w:sz w:val="20"/>
                <w:szCs w:val="20"/>
                <w:lang w:val="es-CO"/>
              </w:rPr>
            </w:pPr>
            <w:r w:rsidRPr="00987088">
              <w:rPr>
                <w:rFonts w:ascii="Tahoma" w:hAnsi="Tahoma" w:cs="Tahoma"/>
                <w:sz w:val="20"/>
                <w:szCs w:val="20"/>
                <w:lang w:val="es-CO"/>
              </w:rPr>
              <w:t>Grabación del cien por ciento (100%) de las llamadas gestionadas por la plataforma, con posibilidad de escucha, descarga, búsqueda y consulta histórica por perfiles autorizados.</w:t>
            </w:r>
          </w:p>
        </w:tc>
      </w:tr>
      <w:tr w:rsidR="00A011E6" w:rsidRPr="00F76188" w14:paraId="6BE6BF7B" w14:textId="77777777" w:rsidTr="1712B438">
        <w:tc>
          <w:tcPr>
            <w:tcW w:w="737" w:type="dxa"/>
            <w:vMerge/>
            <w:vAlign w:val="center"/>
          </w:tcPr>
          <w:p w14:paraId="61A9DBC8"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4C61665D"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4FA0EE67" w14:textId="77777777" w:rsidR="00A011E6" w:rsidRPr="00987088" w:rsidRDefault="00A011E6" w:rsidP="00D07DF9">
            <w:pPr>
              <w:spacing w:after="20"/>
              <w:contextualSpacing/>
              <w:jc w:val="both"/>
              <w:rPr>
                <w:rFonts w:ascii="Tahoma" w:hAnsi="Tahoma" w:cs="Tahoma"/>
                <w:sz w:val="20"/>
                <w:szCs w:val="20"/>
                <w:lang w:val="es-CO"/>
              </w:rPr>
            </w:pPr>
            <w:r w:rsidRPr="00987088">
              <w:rPr>
                <w:rFonts w:ascii="Tahoma" w:hAnsi="Tahoma" w:cs="Tahoma"/>
                <w:sz w:val="20"/>
                <w:szCs w:val="20"/>
                <w:lang w:val="es-CO"/>
              </w:rPr>
              <w:t>Escucha en tiempo real de llamadas para labores de seguimiento, control, calibración y aseguramiento de calidad por parte de la supervisión.</w:t>
            </w:r>
          </w:p>
        </w:tc>
      </w:tr>
      <w:tr w:rsidR="00A011E6" w:rsidRPr="00F76188" w14:paraId="4A12F194" w14:textId="77777777" w:rsidTr="1712B438">
        <w:tc>
          <w:tcPr>
            <w:tcW w:w="737" w:type="dxa"/>
            <w:vMerge/>
            <w:vAlign w:val="center"/>
          </w:tcPr>
          <w:p w14:paraId="0E4CB844"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3045AF71"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7C68585D" w14:textId="77777777" w:rsidR="00A011E6" w:rsidRPr="00987088" w:rsidRDefault="00A011E6" w:rsidP="00D07DF9">
            <w:pPr>
              <w:spacing w:after="20"/>
              <w:contextualSpacing/>
              <w:jc w:val="both"/>
              <w:rPr>
                <w:rFonts w:ascii="Tahoma" w:hAnsi="Tahoma" w:cs="Tahoma"/>
                <w:sz w:val="20"/>
                <w:szCs w:val="20"/>
                <w:lang w:val="es-CO"/>
              </w:rPr>
            </w:pPr>
            <w:r w:rsidRPr="00987088">
              <w:rPr>
                <w:rFonts w:ascii="Tahoma" w:hAnsi="Tahoma" w:cs="Tahoma"/>
                <w:sz w:val="20"/>
                <w:szCs w:val="20"/>
                <w:lang w:val="es-CO"/>
              </w:rPr>
              <w:t>Administración de permisos de acceso a grabaciones y trazabilidad de consultas, descargas o reproducciones realizadas.</w:t>
            </w:r>
          </w:p>
        </w:tc>
      </w:tr>
      <w:tr w:rsidR="00A011E6" w:rsidRPr="00F76188" w14:paraId="3EF27EAF" w14:textId="77777777" w:rsidTr="1712B438">
        <w:tc>
          <w:tcPr>
            <w:tcW w:w="737" w:type="dxa"/>
            <w:vMerge/>
            <w:vAlign w:val="center"/>
          </w:tcPr>
          <w:p w14:paraId="53CA961A"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1DED4D65"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33BEEF63" w14:textId="77777777" w:rsidR="00A011E6" w:rsidRPr="00987088" w:rsidRDefault="00A011E6" w:rsidP="00D07DF9">
            <w:pPr>
              <w:spacing w:after="20"/>
              <w:contextualSpacing/>
              <w:jc w:val="both"/>
              <w:rPr>
                <w:rFonts w:ascii="Tahoma" w:hAnsi="Tahoma" w:cs="Tahoma"/>
                <w:sz w:val="20"/>
                <w:szCs w:val="20"/>
                <w:lang w:val="es-CO"/>
              </w:rPr>
            </w:pPr>
            <w:r w:rsidRPr="00987088">
              <w:rPr>
                <w:rFonts w:ascii="Tahoma" w:hAnsi="Tahoma" w:cs="Tahoma"/>
                <w:sz w:val="20"/>
                <w:szCs w:val="20"/>
                <w:lang w:val="es-CO"/>
              </w:rPr>
              <w:t>Retención de grabaciones durante la vigencia contractual o durante el tiempo definido en la oferta, sin perjuicio de los lineamientos de gestión documental, seguridad y protección de datos aplicables a la Entidad.</w:t>
            </w:r>
          </w:p>
        </w:tc>
      </w:tr>
      <w:tr w:rsidR="00A011E6" w:rsidRPr="00F76188" w14:paraId="3B297553" w14:textId="77777777" w:rsidTr="1712B438">
        <w:tc>
          <w:tcPr>
            <w:tcW w:w="737" w:type="dxa"/>
            <w:vMerge/>
            <w:vAlign w:val="center"/>
          </w:tcPr>
          <w:p w14:paraId="77F2D19E"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396096A1"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497F7E9F" w14:textId="77777777" w:rsidR="00A011E6" w:rsidRPr="00987088" w:rsidRDefault="00A011E6" w:rsidP="00D07DF9">
            <w:pPr>
              <w:spacing w:after="20"/>
              <w:contextualSpacing/>
              <w:jc w:val="both"/>
              <w:rPr>
                <w:rFonts w:ascii="Tahoma" w:hAnsi="Tahoma" w:cs="Tahoma"/>
                <w:sz w:val="20"/>
                <w:szCs w:val="20"/>
                <w:lang w:val="es-CO"/>
              </w:rPr>
            </w:pPr>
            <w:r w:rsidRPr="00987088">
              <w:rPr>
                <w:rFonts w:ascii="Tahoma" w:hAnsi="Tahoma" w:cs="Tahoma"/>
                <w:sz w:val="20"/>
                <w:szCs w:val="20"/>
                <w:lang w:val="es-CO"/>
              </w:rPr>
              <w:t>Capacidad de evaluación o calibración de calidad de la atención, ya sea mediante formularios, matrices, reportes, marcaciones o mecanismos equivalentes de seguimiento.</w:t>
            </w:r>
          </w:p>
        </w:tc>
      </w:tr>
      <w:tr w:rsidR="00A011E6" w:rsidRPr="00F76188" w14:paraId="6361FEE9" w14:textId="77777777" w:rsidTr="1712B438">
        <w:tc>
          <w:tcPr>
            <w:tcW w:w="737" w:type="dxa"/>
            <w:vMerge w:val="restart"/>
            <w:shd w:val="clear" w:color="auto" w:fill="F7FBFD"/>
            <w:vAlign w:val="center"/>
          </w:tcPr>
          <w:p w14:paraId="4086C9A5"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lastRenderedPageBreak/>
              <w:t>8</w:t>
            </w:r>
          </w:p>
        </w:tc>
        <w:tc>
          <w:tcPr>
            <w:tcW w:w="2267" w:type="dxa"/>
            <w:vMerge w:val="restart"/>
            <w:shd w:val="clear" w:color="auto" w:fill="F7FBFD"/>
            <w:vAlign w:val="center"/>
          </w:tcPr>
          <w:p w14:paraId="0DF28647" w14:textId="484482D8" w:rsidR="00A011E6" w:rsidRPr="00987088" w:rsidRDefault="00A011E6" w:rsidP="00CD43FA">
            <w:pPr>
              <w:contextualSpacing/>
              <w:jc w:val="both"/>
              <w:rPr>
                <w:rFonts w:ascii="Tahoma" w:hAnsi="Tahoma" w:cs="Tahoma"/>
                <w:sz w:val="20"/>
                <w:szCs w:val="20"/>
                <w:lang w:val="es-CO"/>
              </w:rPr>
            </w:pPr>
            <w:r w:rsidRPr="00987088">
              <w:rPr>
                <w:rFonts w:ascii="Tahoma" w:hAnsi="Tahoma" w:cs="Tahoma"/>
                <w:b/>
                <w:color w:val="000000"/>
                <w:sz w:val="20"/>
                <w:szCs w:val="20"/>
                <w:lang w:val="es-CO"/>
              </w:rPr>
              <w:t>Tipificación y registro de la atención</w:t>
            </w:r>
            <w:r w:rsidR="00714AAF">
              <w:rPr>
                <w:rFonts w:ascii="Tahoma" w:hAnsi="Tahoma" w:cs="Tahoma"/>
                <w:b/>
                <w:color w:val="000000"/>
                <w:sz w:val="20"/>
                <w:szCs w:val="20"/>
                <w:lang w:val="es-CO"/>
              </w:rPr>
              <w:t>.</w:t>
            </w:r>
          </w:p>
        </w:tc>
        <w:tc>
          <w:tcPr>
            <w:tcW w:w="5824" w:type="dxa"/>
            <w:vAlign w:val="center"/>
          </w:tcPr>
          <w:p w14:paraId="2C160246" w14:textId="77777777" w:rsidR="00A011E6" w:rsidRPr="00987088" w:rsidRDefault="00A011E6" w:rsidP="00057F2C">
            <w:pPr>
              <w:spacing w:after="20"/>
              <w:contextualSpacing/>
              <w:jc w:val="both"/>
              <w:rPr>
                <w:rFonts w:ascii="Tahoma" w:hAnsi="Tahoma" w:cs="Tahoma"/>
                <w:sz w:val="20"/>
                <w:szCs w:val="20"/>
                <w:lang w:val="es-CO"/>
              </w:rPr>
            </w:pPr>
            <w:r w:rsidRPr="00987088">
              <w:rPr>
                <w:rFonts w:ascii="Tahoma" w:hAnsi="Tahoma" w:cs="Tahoma"/>
                <w:sz w:val="20"/>
                <w:szCs w:val="20"/>
                <w:lang w:val="es-CO"/>
              </w:rPr>
              <w:t>La solución deberá habilitar, al momento de atender la llamada, un formulario, enlace, módulo o interfaz de registro que permita capturar los datos necesarios del usuario y el motivo de contacto.</w:t>
            </w:r>
          </w:p>
        </w:tc>
      </w:tr>
      <w:tr w:rsidR="00A011E6" w:rsidRPr="00F76188" w14:paraId="23890DB4" w14:textId="77777777" w:rsidTr="1712B438">
        <w:tc>
          <w:tcPr>
            <w:tcW w:w="737" w:type="dxa"/>
            <w:vMerge/>
            <w:vAlign w:val="center"/>
          </w:tcPr>
          <w:p w14:paraId="417D156C"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76ABB5D6"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346BB845" w14:textId="15068C7C" w:rsidR="00A011E6" w:rsidRPr="00987088" w:rsidRDefault="00A011E6" w:rsidP="00057F2C">
            <w:pPr>
              <w:spacing w:after="20"/>
              <w:contextualSpacing/>
              <w:jc w:val="both"/>
              <w:rPr>
                <w:rFonts w:ascii="Tahoma" w:hAnsi="Tahoma" w:cs="Tahoma"/>
                <w:sz w:val="20"/>
                <w:szCs w:val="20"/>
                <w:lang w:val="es-CO"/>
              </w:rPr>
            </w:pPr>
            <w:r w:rsidRPr="00987088">
              <w:rPr>
                <w:rFonts w:ascii="Tahoma" w:hAnsi="Tahoma" w:cs="Tahoma"/>
                <w:sz w:val="20"/>
                <w:szCs w:val="20"/>
                <w:lang w:val="es-CO"/>
              </w:rPr>
              <w:t>El registro del motivo de la llamada deberá realizarse mediante listas, menús o campos parametrizables, de diligenciamiento ágil, sencillo y amigable para el personal de</w:t>
            </w:r>
            <w:r w:rsidR="00C76F34">
              <w:rPr>
                <w:rFonts w:ascii="Tahoma" w:hAnsi="Tahoma" w:cs="Tahoma"/>
                <w:sz w:val="20"/>
                <w:szCs w:val="20"/>
                <w:lang w:val="es-CO"/>
              </w:rPr>
              <w:t xml:space="preserve"> atención del</w:t>
            </w:r>
            <w:r w:rsidRPr="00987088">
              <w:rPr>
                <w:rFonts w:ascii="Tahoma" w:hAnsi="Tahoma" w:cs="Tahoma"/>
                <w:sz w:val="20"/>
                <w:szCs w:val="20"/>
                <w:lang w:val="es-CO"/>
              </w:rPr>
              <w:t xml:space="preserve"> C</w:t>
            </w:r>
            <w:r w:rsidR="006D647A">
              <w:rPr>
                <w:rFonts w:ascii="Tahoma" w:hAnsi="Tahoma" w:cs="Tahoma"/>
                <w:sz w:val="20"/>
                <w:szCs w:val="20"/>
                <w:lang w:val="es-CO"/>
              </w:rPr>
              <w:t>ontact</w:t>
            </w:r>
            <w:r w:rsidRPr="00987088">
              <w:rPr>
                <w:rFonts w:ascii="Tahoma" w:hAnsi="Tahoma" w:cs="Tahoma"/>
                <w:sz w:val="20"/>
                <w:szCs w:val="20"/>
                <w:lang w:val="es-CO"/>
              </w:rPr>
              <w:t xml:space="preserve"> Center.</w:t>
            </w:r>
          </w:p>
        </w:tc>
      </w:tr>
      <w:tr w:rsidR="00A011E6" w:rsidRPr="00F76188" w14:paraId="3EFFC3B8" w14:textId="77777777" w:rsidTr="1712B438">
        <w:tc>
          <w:tcPr>
            <w:tcW w:w="737" w:type="dxa"/>
            <w:vMerge/>
            <w:vAlign w:val="center"/>
          </w:tcPr>
          <w:p w14:paraId="5BDF75AD"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26B24C09"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211BB51C" w14:textId="77777777" w:rsidR="00A011E6" w:rsidRPr="00987088" w:rsidRDefault="00A011E6" w:rsidP="00057F2C">
            <w:pPr>
              <w:spacing w:after="20"/>
              <w:contextualSpacing/>
              <w:jc w:val="both"/>
              <w:rPr>
                <w:rFonts w:ascii="Tahoma" w:hAnsi="Tahoma" w:cs="Tahoma"/>
                <w:sz w:val="20"/>
                <w:szCs w:val="20"/>
                <w:lang w:val="es-CO"/>
              </w:rPr>
            </w:pPr>
            <w:r w:rsidRPr="00987088">
              <w:rPr>
                <w:rFonts w:ascii="Tahoma" w:hAnsi="Tahoma" w:cs="Tahoma"/>
                <w:sz w:val="20"/>
                <w:szCs w:val="20"/>
                <w:lang w:val="es-CO"/>
              </w:rPr>
              <w:t>La información registrada deberá quedar asociada a la gestión de la llamada y permitir consulta y generación de reportes.</w:t>
            </w:r>
          </w:p>
        </w:tc>
      </w:tr>
      <w:tr w:rsidR="00A011E6" w:rsidRPr="00F76188" w14:paraId="2EA17143" w14:textId="77777777" w:rsidTr="1712B438">
        <w:tc>
          <w:tcPr>
            <w:tcW w:w="737" w:type="dxa"/>
            <w:vMerge/>
            <w:vAlign w:val="center"/>
          </w:tcPr>
          <w:p w14:paraId="75044DCC"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412970CA"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DD8BB97" w14:textId="77777777" w:rsidR="00A011E6" w:rsidRPr="00987088" w:rsidRDefault="00A011E6" w:rsidP="00057F2C">
            <w:pPr>
              <w:spacing w:after="20"/>
              <w:contextualSpacing/>
              <w:jc w:val="both"/>
              <w:rPr>
                <w:rFonts w:ascii="Tahoma" w:hAnsi="Tahoma" w:cs="Tahoma"/>
                <w:sz w:val="20"/>
                <w:szCs w:val="20"/>
                <w:lang w:val="es-CO"/>
              </w:rPr>
            </w:pPr>
            <w:r w:rsidRPr="00987088">
              <w:rPr>
                <w:rFonts w:ascii="Tahoma" w:hAnsi="Tahoma" w:cs="Tahoma"/>
                <w:sz w:val="20"/>
                <w:szCs w:val="20"/>
                <w:lang w:val="es-CO"/>
              </w:rPr>
              <w:t>La solución deberá permitir parametrizar tipologías, subtipologías, resultados de gestión, observaciones y demás campos que defina la CRC para la atención ciudadana.</w:t>
            </w:r>
          </w:p>
        </w:tc>
      </w:tr>
      <w:tr w:rsidR="00A011E6" w:rsidRPr="00F76188" w14:paraId="0057464B" w14:textId="77777777" w:rsidTr="1712B438">
        <w:tc>
          <w:tcPr>
            <w:tcW w:w="737" w:type="dxa"/>
            <w:vMerge w:val="restart"/>
            <w:shd w:val="clear" w:color="auto" w:fill="F7FBFD"/>
            <w:vAlign w:val="center"/>
          </w:tcPr>
          <w:p w14:paraId="0282F647"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9</w:t>
            </w:r>
          </w:p>
        </w:tc>
        <w:tc>
          <w:tcPr>
            <w:tcW w:w="2267" w:type="dxa"/>
            <w:vMerge w:val="restart"/>
            <w:shd w:val="clear" w:color="auto" w:fill="F7FBFD"/>
            <w:vAlign w:val="center"/>
          </w:tcPr>
          <w:p w14:paraId="752EBA96" w14:textId="2304F1BD" w:rsidR="00A011E6" w:rsidRPr="00987088" w:rsidRDefault="00A011E6" w:rsidP="002650A9">
            <w:pPr>
              <w:contextualSpacing/>
              <w:jc w:val="both"/>
              <w:rPr>
                <w:rFonts w:ascii="Tahoma" w:hAnsi="Tahoma" w:cs="Tahoma"/>
                <w:sz w:val="20"/>
                <w:szCs w:val="20"/>
              </w:rPr>
            </w:pPr>
            <w:r w:rsidRPr="00987088">
              <w:rPr>
                <w:rFonts w:ascii="Tahoma" w:hAnsi="Tahoma" w:cs="Tahoma"/>
                <w:b/>
                <w:color w:val="000000"/>
                <w:sz w:val="20"/>
                <w:szCs w:val="20"/>
              </w:rPr>
              <w:t>Encuestas de satisfacción</w:t>
            </w:r>
            <w:r w:rsidR="00950958">
              <w:rPr>
                <w:rFonts w:ascii="Tahoma" w:hAnsi="Tahoma" w:cs="Tahoma"/>
                <w:b/>
                <w:color w:val="000000"/>
                <w:sz w:val="20"/>
                <w:szCs w:val="20"/>
              </w:rPr>
              <w:t>.</w:t>
            </w:r>
          </w:p>
        </w:tc>
        <w:tc>
          <w:tcPr>
            <w:tcW w:w="5824" w:type="dxa"/>
            <w:vAlign w:val="center"/>
          </w:tcPr>
          <w:p w14:paraId="1CB90090" w14:textId="77777777" w:rsidR="00A011E6" w:rsidRPr="00987088" w:rsidRDefault="00A011E6" w:rsidP="007F2882">
            <w:pPr>
              <w:spacing w:after="20"/>
              <w:contextualSpacing/>
              <w:jc w:val="both"/>
              <w:rPr>
                <w:rFonts w:ascii="Tahoma" w:hAnsi="Tahoma" w:cs="Tahoma"/>
                <w:sz w:val="20"/>
                <w:szCs w:val="20"/>
                <w:lang w:val="es-CO"/>
              </w:rPr>
            </w:pPr>
            <w:r w:rsidRPr="00987088">
              <w:rPr>
                <w:rFonts w:ascii="Tahoma" w:hAnsi="Tahoma" w:cs="Tahoma"/>
                <w:sz w:val="20"/>
                <w:szCs w:val="20"/>
                <w:lang w:val="es-CO"/>
              </w:rPr>
              <w:t>Para atención telefónica, la solución deberá permitir la aplicación de encuestas posteriores a la llamada mediante mecanismo telefónico, IVR o funcionalidad equivalente.</w:t>
            </w:r>
          </w:p>
        </w:tc>
      </w:tr>
      <w:tr w:rsidR="00A011E6" w:rsidRPr="00F76188" w14:paraId="514F4467" w14:textId="77777777" w:rsidTr="1712B438">
        <w:tc>
          <w:tcPr>
            <w:tcW w:w="737" w:type="dxa"/>
            <w:vMerge/>
            <w:vAlign w:val="center"/>
          </w:tcPr>
          <w:p w14:paraId="2F3064A4"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6E91C6A9"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97F3CE0" w14:textId="77777777" w:rsidR="00A011E6" w:rsidRPr="00987088" w:rsidRDefault="00A011E6" w:rsidP="007F2882">
            <w:pPr>
              <w:spacing w:after="20"/>
              <w:contextualSpacing/>
              <w:jc w:val="both"/>
              <w:rPr>
                <w:rFonts w:ascii="Tahoma" w:hAnsi="Tahoma" w:cs="Tahoma"/>
                <w:sz w:val="20"/>
                <w:szCs w:val="20"/>
                <w:lang w:val="es-CO"/>
              </w:rPr>
            </w:pPr>
            <w:r w:rsidRPr="00987088">
              <w:rPr>
                <w:rFonts w:ascii="Tahoma" w:hAnsi="Tahoma" w:cs="Tahoma"/>
                <w:sz w:val="20"/>
                <w:szCs w:val="20"/>
                <w:lang w:val="es-CO"/>
              </w:rPr>
              <w:t>Para atención presencial, la solución deberá permitir un mecanismo alternativo, como código QR, formulario digital o funcionalidad equivalente, para que los usuarios califiquen la atención recibida.</w:t>
            </w:r>
          </w:p>
        </w:tc>
      </w:tr>
      <w:tr w:rsidR="00A011E6" w:rsidRPr="00F76188" w14:paraId="1A2B948C" w14:textId="77777777" w:rsidTr="1712B438">
        <w:tc>
          <w:tcPr>
            <w:tcW w:w="737" w:type="dxa"/>
            <w:vMerge/>
            <w:vAlign w:val="center"/>
          </w:tcPr>
          <w:p w14:paraId="68FFF3E4"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3E3C4ED1"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2AA86B5D" w14:textId="77777777" w:rsidR="00A011E6" w:rsidRPr="00987088" w:rsidRDefault="00A011E6" w:rsidP="007F2882">
            <w:pPr>
              <w:spacing w:after="20"/>
              <w:contextualSpacing/>
              <w:jc w:val="both"/>
              <w:rPr>
                <w:rFonts w:ascii="Tahoma" w:hAnsi="Tahoma" w:cs="Tahoma"/>
                <w:sz w:val="20"/>
                <w:szCs w:val="20"/>
                <w:lang w:val="es-CO"/>
              </w:rPr>
            </w:pPr>
            <w:r w:rsidRPr="00987088">
              <w:rPr>
                <w:rFonts w:ascii="Tahoma" w:hAnsi="Tahoma" w:cs="Tahoma"/>
                <w:sz w:val="20"/>
                <w:szCs w:val="20"/>
                <w:lang w:val="es-CO"/>
              </w:rPr>
              <w:t>Los resultados de las encuestas deberán poder consultarse, consolidarse y exportarse para análisis de calidad y mejoramiento del servicio.</w:t>
            </w:r>
          </w:p>
        </w:tc>
      </w:tr>
      <w:tr w:rsidR="00A011E6" w:rsidRPr="00F76188" w14:paraId="026FE270" w14:textId="77777777" w:rsidTr="1712B438">
        <w:tc>
          <w:tcPr>
            <w:tcW w:w="737" w:type="dxa"/>
            <w:vMerge w:val="restart"/>
            <w:shd w:val="clear" w:color="auto" w:fill="F7FBFD"/>
            <w:vAlign w:val="center"/>
          </w:tcPr>
          <w:p w14:paraId="14EE7676"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10</w:t>
            </w:r>
          </w:p>
        </w:tc>
        <w:tc>
          <w:tcPr>
            <w:tcW w:w="2267" w:type="dxa"/>
            <w:vMerge w:val="restart"/>
            <w:shd w:val="clear" w:color="auto" w:fill="F7FBFD"/>
            <w:vAlign w:val="center"/>
          </w:tcPr>
          <w:p w14:paraId="1B4337CE" w14:textId="6E5E6FEF" w:rsidR="00A011E6" w:rsidRPr="00987088" w:rsidRDefault="00A011E6" w:rsidP="007F2882">
            <w:pPr>
              <w:contextualSpacing/>
              <w:jc w:val="both"/>
              <w:rPr>
                <w:rFonts w:ascii="Tahoma" w:hAnsi="Tahoma" w:cs="Tahoma"/>
                <w:sz w:val="20"/>
                <w:szCs w:val="20"/>
              </w:rPr>
            </w:pPr>
            <w:r w:rsidRPr="00987088">
              <w:rPr>
                <w:rFonts w:ascii="Tahoma" w:hAnsi="Tahoma" w:cs="Tahoma"/>
                <w:b/>
                <w:color w:val="000000"/>
                <w:sz w:val="20"/>
                <w:szCs w:val="20"/>
              </w:rPr>
              <w:t>Reportes y analítica</w:t>
            </w:r>
            <w:r w:rsidR="007F2882">
              <w:rPr>
                <w:rFonts w:ascii="Tahoma" w:hAnsi="Tahoma" w:cs="Tahoma"/>
                <w:b/>
                <w:color w:val="000000"/>
                <w:sz w:val="20"/>
                <w:szCs w:val="20"/>
              </w:rPr>
              <w:t>.</w:t>
            </w:r>
          </w:p>
        </w:tc>
        <w:tc>
          <w:tcPr>
            <w:tcW w:w="5824" w:type="dxa"/>
            <w:vAlign w:val="center"/>
          </w:tcPr>
          <w:p w14:paraId="7CC09061" w14:textId="22DC83B4" w:rsidR="00A011E6" w:rsidRPr="00987088" w:rsidRDefault="00A011E6" w:rsidP="004A16BE">
            <w:pPr>
              <w:spacing w:after="20"/>
              <w:contextualSpacing/>
              <w:jc w:val="both"/>
              <w:rPr>
                <w:rFonts w:ascii="Tahoma" w:hAnsi="Tahoma" w:cs="Tahoma"/>
                <w:sz w:val="20"/>
                <w:szCs w:val="20"/>
                <w:lang w:val="es-CO"/>
              </w:rPr>
            </w:pPr>
            <w:r w:rsidRPr="00FE06AE">
              <w:rPr>
                <w:rFonts w:ascii="Tahoma" w:hAnsi="Tahoma" w:cs="Tahoma"/>
                <w:b/>
                <w:bCs/>
                <w:sz w:val="20"/>
                <w:szCs w:val="20"/>
                <w:lang w:val="es-CO"/>
              </w:rPr>
              <w:t>Detalle de llamadas</w:t>
            </w:r>
            <w:r w:rsidR="00FE06AE" w:rsidRPr="00FE06AE">
              <w:rPr>
                <w:rFonts w:ascii="Tahoma" w:hAnsi="Tahoma" w:cs="Tahoma"/>
                <w:b/>
                <w:bCs/>
                <w:sz w:val="20"/>
                <w:szCs w:val="20"/>
                <w:lang w:val="es-CO"/>
              </w:rPr>
              <w:t>:</w:t>
            </w:r>
            <w:r w:rsidRPr="00987088">
              <w:rPr>
                <w:rFonts w:ascii="Tahoma" w:hAnsi="Tahoma" w:cs="Tahoma"/>
                <w:sz w:val="20"/>
                <w:szCs w:val="20"/>
                <w:lang w:val="es-CO"/>
              </w:rPr>
              <w:t xml:space="preserve"> </w:t>
            </w:r>
            <w:r w:rsidR="00C92ABF">
              <w:rPr>
                <w:rFonts w:ascii="Tahoma" w:hAnsi="Tahoma" w:cs="Tahoma"/>
                <w:sz w:val="20"/>
                <w:szCs w:val="20"/>
                <w:lang w:val="es-CO"/>
              </w:rPr>
              <w:t>O</w:t>
            </w:r>
            <w:r w:rsidRPr="00987088">
              <w:rPr>
                <w:rFonts w:ascii="Tahoma" w:hAnsi="Tahoma" w:cs="Tahoma"/>
                <w:sz w:val="20"/>
                <w:szCs w:val="20"/>
                <w:lang w:val="es-CO"/>
              </w:rPr>
              <w:t>rigen, destino, fecha, hora, duración, resultado y estado.</w:t>
            </w:r>
          </w:p>
        </w:tc>
      </w:tr>
      <w:tr w:rsidR="00A011E6" w:rsidRPr="00F76188" w14:paraId="3EE507BB" w14:textId="77777777" w:rsidTr="1712B438">
        <w:tc>
          <w:tcPr>
            <w:tcW w:w="737" w:type="dxa"/>
            <w:vMerge/>
            <w:vAlign w:val="center"/>
          </w:tcPr>
          <w:p w14:paraId="194E8648"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74823659"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426BDC08" w14:textId="77777777" w:rsidR="00A011E6" w:rsidRPr="00987088" w:rsidRDefault="00A011E6" w:rsidP="004A16BE">
            <w:pPr>
              <w:spacing w:after="20"/>
              <w:contextualSpacing/>
              <w:jc w:val="both"/>
              <w:rPr>
                <w:rFonts w:ascii="Tahoma" w:hAnsi="Tahoma" w:cs="Tahoma"/>
                <w:sz w:val="20"/>
                <w:szCs w:val="20"/>
                <w:lang w:val="es-CO"/>
              </w:rPr>
            </w:pPr>
            <w:r w:rsidRPr="00987088">
              <w:rPr>
                <w:rFonts w:ascii="Tahoma" w:hAnsi="Tahoma" w:cs="Tahoma"/>
                <w:sz w:val="20"/>
                <w:szCs w:val="20"/>
                <w:lang w:val="es-CO"/>
              </w:rPr>
              <w:t>Duración de llamadas, tiempos de espera, llamadas atendidas, abandonadas, transferidas y devueltas.</w:t>
            </w:r>
          </w:p>
        </w:tc>
      </w:tr>
      <w:tr w:rsidR="00A011E6" w:rsidRPr="00F76188" w14:paraId="26635D4E" w14:textId="77777777" w:rsidTr="1712B438">
        <w:tc>
          <w:tcPr>
            <w:tcW w:w="737" w:type="dxa"/>
            <w:vMerge/>
            <w:vAlign w:val="center"/>
          </w:tcPr>
          <w:p w14:paraId="73666F31"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3BC497F9"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0006F7F7" w14:textId="77777777" w:rsidR="00A011E6" w:rsidRPr="00987088" w:rsidRDefault="00A011E6" w:rsidP="004A16BE">
            <w:pPr>
              <w:spacing w:after="20"/>
              <w:contextualSpacing/>
              <w:jc w:val="both"/>
              <w:rPr>
                <w:rFonts w:ascii="Tahoma" w:hAnsi="Tahoma" w:cs="Tahoma"/>
                <w:sz w:val="20"/>
                <w:szCs w:val="20"/>
                <w:lang w:val="es-CO"/>
              </w:rPr>
            </w:pPr>
            <w:r w:rsidRPr="00987088">
              <w:rPr>
                <w:rFonts w:ascii="Tahoma" w:hAnsi="Tahoma" w:cs="Tahoma"/>
                <w:sz w:val="20"/>
                <w:szCs w:val="20"/>
                <w:lang w:val="es-CO"/>
              </w:rPr>
              <w:t>Tiempo medio de respuesta, tiempo medio de operación y métricas por agente y por cola.</w:t>
            </w:r>
          </w:p>
        </w:tc>
      </w:tr>
      <w:tr w:rsidR="00A011E6" w:rsidRPr="00F76188" w14:paraId="005C6F33" w14:textId="77777777" w:rsidTr="1712B438">
        <w:tc>
          <w:tcPr>
            <w:tcW w:w="737" w:type="dxa"/>
            <w:vMerge/>
            <w:vAlign w:val="center"/>
          </w:tcPr>
          <w:p w14:paraId="4CFF3102"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7507FFA0"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4EE69E87" w14:textId="77777777" w:rsidR="00A011E6" w:rsidRPr="00987088" w:rsidRDefault="00A011E6" w:rsidP="004A16BE">
            <w:pPr>
              <w:spacing w:after="20"/>
              <w:contextualSpacing/>
              <w:jc w:val="both"/>
              <w:rPr>
                <w:rFonts w:ascii="Tahoma" w:hAnsi="Tahoma" w:cs="Tahoma"/>
                <w:sz w:val="20"/>
                <w:szCs w:val="20"/>
                <w:lang w:val="es-CO"/>
              </w:rPr>
            </w:pPr>
            <w:r w:rsidRPr="00987088">
              <w:rPr>
                <w:rFonts w:ascii="Tahoma" w:hAnsi="Tahoma" w:cs="Tahoma"/>
                <w:sz w:val="20"/>
                <w:szCs w:val="20"/>
                <w:lang w:val="es-CO"/>
              </w:rPr>
              <w:t>Reportes de tipificación, motivo de contacto y resultado de gestión.</w:t>
            </w:r>
          </w:p>
        </w:tc>
      </w:tr>
      <w:tr w:rsidR="00A011E6" w:rsidRPr="00F76188" w14:paraId="16AD18AF" w14:textId="77777777" w:rsidTr="1712B438">
        <w:tc>
          <w:tcPr>
            <w:tcW w:w="737" w:type="dxa"/>
            <w:vMerge/>
            <w:vAlign w:val="center"/>
          </w:tcPr>
          <w:p w14:paraId="752295F2"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4ADF5B60"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75C160D7" w14:textId="77777777" w:rsidR="00A011E6" w:rsidRPr="00987088" w:rsidRDefault="00A011E6" w:rsidP="004A16BE">
            <w:pPr>
              <w:spacing w:after="20"/>
              <w:contextualSpacing/>
              <w:jc w:val="both"/>
              <w:rPr>
                <w:rFonts w:ascii="Tahoma" w:hAnsi="Tahoma" w:cs="Tahoma"/>
                <w:sz w:val="20"/>
                <w:szCs w:val="20"/>
                <w:lang w:val="es-CO"/>
              </w:rPr>
            </w:pPr>
            <w:r w:rsidRPr="00987088">
              <w:rPr>
                <w:rFonts w:ascii="Tahoma" w:hAnsi="Tahoma" w:cs="Tahoma"/>
                <w:sz w:val="20"/>
                <w:szCs w:val="20"/>
                <w:lang w:val="es-CO"/>
              </w:rPr>
              <w:t>Reportes de grabaciones, localización y disponibilidad de audios.</w:t>
            </w:r>
          </w:p>
        </w:tc>
      </w:tr>
      <w:tr w:rsidR="00A011E6" w:rsidRPr="00F76188" w14:paraId="02F1250B" w14:textId="77777777" w:rsidTr="1712B438">
        <w:tc>
          <w:tcPr>
            <w:tcW w:w="737" w:type="dxa"/>
            <w:vMerge/>
            <w:vAlign w:val="center"/>
          </w:tcPr>
          <w:p w14:paraId="0998BFBA"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4400075B"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5026FE28" w14:textId="77777777" w:rsidR="00A011E6" w:rsidRPr="00987088" w:rsidRDefault="00A011E6" w:rsidP="004A16BE">
            <w:pPr>
              <w:spacing w:after="20"/>
              <w:contextualSpacing/>
              <w:jc w:val="both"/>
              <w:rPr>
                <w:rFonts w:ascii="Tahoma" w:hAnsi="Tahoma" w:cs="Tahoma"/>
                <w:sz w:val="20"/>
                <w:szCs w:val="20"/>
                <w:lang w:val="es-CO"/>
              </w:rPr>
            </w:pPr>
            <w:r w:rsidRPr="00987088">
              <w:rPr>
                <w:rFonts w:ascii="Tahoma" w:hAnsi="Tahoma" w:cs="Tahoma"/>
                <w:sz w:val="20"/>
                <w:szCs w:val="20"/>
                <w:lang w:val="es-CO"/>
              </w:rPr>
              <w:t>Resultados de encuestas de satisfacción telefónica y presencial.</w:t>
            </w:r>
          </w:p>
        </w:tc>
      </w:tr>
      <w:tr w:rsidR="00A011E6" w:rsidRPr="00F76188" w14:paraId="3F268B44" w14:textId="77777777" w:rsidTr="1712B438">
        <w:tc>
          <w:tcPr>
            <w:tcW w:w="737" w:type="dxa"/>
            <w:vMerge/>
            <w:vAlign w:val="center"/>
          </w:tcPr>
          <w:p w14:paraId="7826C8AC"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02ED58BD"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6720494" w14:textId="4DF3CA54" w:rsidR="00A011E6" w:rsidRPr="00987088" w:rsidRDefault="00A011E6" w:rsidP="004A16BE">
            <w:pPr>
              <w:spacing w:after="20"/>
              <w:contextualSpacing/>
              <w:jc w:val="both"/>
              <w:rPr>
                <w:rFonts w:ascii="Tahoma" w:hAnsi="Tahoma" w:cs="Tahoma"/>
                <w:sz w:val="20"/>
                <w:szCs w:val="20"/>
                <w:lang w:val="es-CO"/>
              </w:rPr>
            </w:pPr>
            <w:r w:rsidRPr="00C92ABF">
              <w:rPr>
                <w:rFonts w:ascii="Tahoma" w:hAnsi="Tahoma" w:cs="Tahoma"/>
                <w:b/>
                <w:bCs/>
                <w:sz w:val="20"/>
                <w:szCs w:val="20"/>
                <w:lang w:val="es-CO"/>
              </w:rPr>
              <w:t>Reportes de agentes:</w:t>
            </w:r>
            <w:r w:rsidRPr="00987088">
              <w:rPr>
                <w:rFonts w:ascii="Tahoma" w:hAnsi="Tahoma" w:cs="Tahoma"/>
                <w:sz w:val="20"/>
                <w:szCs w:val="20"/>
                <w:lang w:val="es-CO"/>
              </w:rPr>
              <w:t xml:space="preserve"> </w:t>
            </w:r>
            <w:r w:rsidR="00C92ABF">
              <w:rPr>
                <w:rFonts w:ascii="Tahoma" w:hAnsi="Tahoma" w:cs="Tahoma"/>
                <w:sz w:val="20"/>
                <w:szCs w:val="20"/>
                <w:lang w:val="es-CO"/>
              </w:rPr>
              <w:t>E</w:t>
            </w:r>
            <w:r w:rsidRPr="00987088">
              <w:rPr>
                <w:rFonts w:ascii="Tahoma" w:hAnsi="Tahoma" w:cs="Tahoma"/>
                <w:sz w:val="20"/>
                <w:szCs w:val="20"/>
                <w:lang w:val="es-CO"/>
              </w:rPr>
              <w:t>stados, productividad, ocupación y disponibilidad.</w:t>
            </w:r>
          </w:p>
        </w:tc>
      </w:tr>
      <w:tr w:rsidR="00A011E6" w:rsidRPr="00F76188" w14:paraId="512E979C" w14:textId="77777777" w:rsidTr="1712B438">
        <w:tc>
          <w:tcPr>
            <w:tcW w:w="737" w:type="dxa"/>
            <w:vMerge/>
            <w:vAlign w:val="center"/>
          </w:tcPr>
          <w:p w14:paraId="44B996F4"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1EE0F405"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36FE3471" w14:textId="77777777" w:rsidR="00A011E6" w:rsidRPr="00987088" w:rsidRDefault="00A011E6" w:rsidP="004A16BE">
            <w:pPr>
              <w:spacing w:after="20"/>
              <w:contextualSpacing/>
              <w:jc w:val="both"/>
              <w:rPr>
                <w:rFonts w:ascii="Tahoma" w:hAnsi="Tahoma" w:cs="Tahoma"/>
                <w:sz w:val="20"/>
                <w:szCs w:val="20"/>
                <w:lang w:val="es-CO"/>
              </w:rPr>
            </w:pPr>
            <w:r w:rsidRPr="00987088">
              <w:rPr>
                <w:rFonts w:ascii="Tahoma" w:hAnsi="Tahoma" w:cs="Tahoma"/>
                <w:sz w:val="20"/>
                <w:szCs w:val="20"/>
                <w:lang w:val="es-CO"/>
              </w:rPr>
              <w:t>Monitoreo y estadísticas en tiempo real de agentes, colas y operación.</w:t>
            </w:r>
          </w:p>
        </w:tc>
      </w:tr>
      <w:tr w:rsidR="00A011E6" w:rsidRPr="00F76188" w14:paraId="4310440B" w14:textId="77777777" w:rsidTr="1712B438">
        <w:tc>
          <w:tcPr>
            <w:tcW w:w="737" w:type="dxa"/>
            <w:vMerge/>
            <w:vAlign w:val="center"/>
          </w:tcPr>
          <w:p w14:paraId="037B1D3C"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251D26F1"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A6BC277" w14:textId="77777777" w:rsidR="00A011E6" w:rsidRPr="00987088" w:rsidRDefault="00A011E6" w:rsidP="004A16BE">
            <w:pPr>
              <w:spacing w:after="20"/>
              <w:contextualSpacing/>
              <w:jc w:val="both"/>
              <w:rPr>
                <w:rFonts w:ascii="Tahoma" w:hAnsi="Tahoma" w:cs="Tahoma"/>
                <w:sz w:val="20"/>
                <w:szCs w:val="20"/>
                <w:lang w:val="es-CO"/>
              </w:rPr>
            </w:pPr>
            <w:r w:rsidRPr="00987088">
              <w:rPr>
                <w:rFonts w:ascii="Tahoma" w:hAnsi="Tahoma" w:cs="Tahoma"/>
                <w:sz w:val="20"/>
                <w:szCs w:val="20"/>
                <w:lang w:val="es-CO"/>
              </w:rPr>
              <w:t>Exportación de reportes a formatos estándar como Excel, CSV, HTML, PDF o equivalentes.</w:t>
            </w:r>
          </w:p>
        </w:tc>
      </w:tr>
      <w:tr w:rsidR="00A011E6" w:rsidRPr="00F76188" w14:paraId="0E7AF13C" w14:textId="77777777" w:rsidTr="1712B438">
        <w:tc>
          <w:tcPr>
            <w:tcW w:w="737" w:type="dxa"/>
            <w:vMerge w:val="restart"/>
            <w:shd w:val="clear" w:color="auto" w:fill="F7FBFD"/>
            <w:vAlign w:val="center"/>
          </w:tcPr>
          <w:p w14:paraId="620F3AA7"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11</w:t>
            </w:r>
          </w:p>
        </w:tc>
        <w:tc>
          <w:tcPr>
            <w:tcW w:w="2267" w:type="dxa"/>
            <w:vMerge w:val="restart"/>
            <w:shd w:val="clear" w:color="auto" w:fill="F7FBFD"/>
            <w:vAlign w:val="center"/>
          </w:tcPr>
          <w:p w14:paraId="7D49FEA4" w14:textId="0AB56716" w:rsidR="00A011E6" w:rsidRPr="00987088" w:rsidRDefault="00A011E6" w:rsidP="00873DDF">
            <w:pPr>
              <w:contextualSpacing/>
              <w:jc w:val="both"/>
              <w:rPr>
                <w:rFonts w:ascii="Tahoma" w:hAnsi="Tahoma" w:cs="Tahoma"/>
                <w:sz w:val="20"/>
                <w:szCs w:val="20"/>
                <w:lang w:val="es-CO"/>
              </w:rPr>
            </w:pPr>
            <w:r w:rsidRPr="00987088">
              <w:rPr>
                <w:rFonts w:ascii="Tahoma" w:hAnsi="Tahoma" w:cs="Tahoma"/>
                <w:b/>
                <w:color w:val="000000"/>
                <w:sz w:val="20"/>
                <w:szCs w:val="20"/>
                <w:lang w:val="es-CO"/>
              </w:rPr>
              <w:t>Seguridad, control de acceso y prevención de uso no autorizado</w:t>
            </w:r>
            <w:r w:rsidR="00873DDF">
              <w:rPr>
                <w:rFonts w:ascii="Tahoma" w:hAnsi="Tahoma" w:cs="Tahoma"/>
                <w:b/>
                <w:color w:val="000000"/>
                <w:sz w:val="20"/>
                <w:szCs w:val="20"/>
                <w:lang w:val="es-CO"/>
              </w:rPr>
              <w:t>.</w:t>
            </w:r>
          </w:p>
        </w:tc>
        <w:tc>
          <w:tcPr>
            <w:tcW w:w="5824" w:type="dxa"/>
            <w:vAlign w:val="center"/>
          </w:tcPr>
          <w:p w14:paraId="1ABAE1F3" w14:textId="77777777" w:rsidR="00A011E6" w:rsidRPr="00987088" w:rsidRDefault="00A011E6" w:rsidP="00873DDF">
            <w:pPr>
              <w:spacing w:after="20"/>
              <w:contextualSpacing/>
              <w:jc w:val="both"/>
              <w:rPr>
                <w:rFonts w:ascii="Tahoma" w:hAnsi="Tahoma" w:cs="Tahoma"/>
                <w:sz w:val="20"/>
                <w:szCs w:val="20"/>
                <w:lang w:val="es-CO"/>
              </w:rPr>
            </w:pPr>
            <w:r w:rsidRPr="00987088">
              <w:rPr>
                <w:rFonts w:ascii="Tahoma" w:hAnsi="Tahoma" w:cs="Tahoma"/>
                <w:sz w:val="20"/>
                <w:szCs w:val="20"/>
                <w:lang w:val="es-CO"/>
              </w:rPr>
              <w:t>Administración de usuarios, perfiles, roles y permisos conforme al principio de mínimo privilegio.</w:t>
            </w:r>
          </w:p>
        </w:tc>
      </w:tr>
      <w:tr w:rsidR="00A011E6" w:rsidRPr="00F76188" w14:paraId="75C0EFF6" w14:textId="77777777" w:rsidTr="1712B438">
        <w:tc>
          <w:tcPr>
            <w:tcW w:w="737" w:type="dxa"/>
            <w:vMerge/>
            <w:vAlign w:val="center"/>
          </w:tcPr>
          <w:p w14:paraId="1D8548FD"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1D4DE29C"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4FFB4633" w14:textId="77777777" w:rsidR="00A011E6" w:rsidRPr="00987088" w:rsidRDefault="00A011E6" w:rsidP="00873DDF">
            <w:pPr>
              <w:spacing w:after="20"/>
              <w:contextualSpacing/>
              <w:jc w:val="both"/>
              <w:rPr>
                <w:rFonts w:ascii="Tahoma" w:hAnsi="Tahoma" w:cs="Tahoma"/>
                <w:sz w:val="20"/>
                <w:szCs w:val="20"/>
                <w:lang w:val="es-CO"/>
              </w:rPr>
            </w:pPr>
            <w:r w:rsidRPr="00987088">
              <w:rPr>
                <w:rFonts w:ascii="Tahoma" w:hAnsi="Tahoma" w:cs="Tahoma"/>
                <w:sz w:val="20"/>
                <w:szCs w:val="20"/>
                <w:lang w:val="es-CO"/>
              </w:rPr>
              <w:t>Trazabilidad de acciones administrativas, acceso a grabaciones, cambios de configuración, consultas y descargas relevantes.</w:t>
            </w:r>
          </w:p>
        </w:tc>
      </w:tr>
      <w:tr w:rsidR="00A011E6" w:rsidRPr="00F76188" w14:paraId="07644EF0" w14:textId="77777777" w:rsidTr="1712B438">
        <w:tc>
          <w:tcPr>
            <w:tcW w:w="737" w:type="dxa"/>
            <w:vMerge/>
            <w:vAlign w:val="center"/>
          </w:tcPr>
          <w:p w14:paraId="05C29D9E"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16256395"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336A12E9" w14:textId="77777777" w:rsidR="00A011E6" w:rsidRPr="00987088" w:rsidRDefault="00A011E6" w:rsidP="00873DDF">
            <w:pPr>
              <w:spacing w:after="20"/>
              <w:contextualSpacing/>
              <w:jc w:val="both"/>
              <w:rPr>
                <w:rFonts w:ascii="Tahoma" w:hAnsi="Tahoma" w:cs="Tahoma"/>
                <w:sz w:val="20"/>
                <w:szCs w:val="20"/>
                <w:lang w:val="es-CO"/>
              </w:rPr>
            </w:pPr>
            <w:r w:rsidRPr="00987088">
              <w:rPr>
                <w:rFonts w:ascii="Tahoma" w:hAnsi="Tahoma" w:cs="Tahoma"/>
                <w:sz w:val="20"/>
                <w:szCs w:val="20"/>
                <w:lang w:val="es-CO"/>
              </w:rPr>
              <w:t>Mecanismos de autenticación, control de sesiones, políticas de contraseñas o integración con mecanismos institucionales de autenticación, cuando aplique.</w:t>
            </w:r>
          </w:p>
        </w:tc>
      </w:tr>
      <w:tr w:rsidR="00AA1864" w:rsidRPr="00F76188" w14:paraId="65B2A4D7" w14:textId="77777777" w:rsidTr="1712B438">
        <w:tc>
          <w:tcPr>
            <w:tcW w:w="737" w:type="dxa"/>
            <w:vMerge/>
            <w:vAlign w:val="center"/>
          </w:tcPr>
          <w:p w14:paraId="7050D6E1" w14:textId="77777777" w:rsidR="00AA1864" w:rsidRPr="00987088" w:rsidRDefault="00AA1864" w:rsidP="00A011E6">
            <w:pPr>
              <w:contextualSpacing/>
              <w:rPr>
                <w:rFonts w:ascii="Tahoma" w:hAnsi="Tahoma" w:cs="Tahoma"/>
                <w:sz w:val="20"/>
                <w:szCs w:val="20"/>
                <w:lang w:val="es-CO"/>
              </w:rPr>
            </w:pPr>
          </w:p>
        </w:tc>
        <w:tc>
          <w:tcPr>
            <w:tcW w:w="2267" w:type="dxa"/>
            <w:vMerge/>
            <w:vAlign w:val="center"/>
          </w:tcPr>
          <w:p w14:paraId="68507557" w14:textId="77777777" w:rsidR="00AA1864" w:rsidRPr="00987088" w:rsidRDefault="00AA1864" w:rsidP="00A011E6">
            <w:pPr>
              <w:contextualSpacing/>
              <w:rPr>
                <w:rFonts w:ascii="Tahoma" w:hAnsi="Tahoma" w:cs="Tahoma"/>
                <w:sz w:val="20"/>
                <w:szCs w:val="20"/>
                <w:lang w:val="es-CO"/>
              </w:rPr>
            </w:pPr>
          </w:p>
        </w:tc>
        <w:tc>
          <w:tcPr>
            <w:tcW w:w="5824" w:type="dxa"/>
            <w:vAlign w:val="center"/>
          </w:tcPr>
          <w:p w14:paraId="71B27154" w14:textId="5975C4F3" w:rsidR="00AA1864" w:rsidRPr="00DA4319" w:rsidRDefault="00AA1864" w:rsidP="00873DDF">
            <w:pPr>
              <w:spacing w:after="20"/>
              <w:contextualSpacing/>
              <w:jc w:val="both"/>
              <w:rPr>
                <w:rFonts w:ascii="Tahoma" w:hAnsi="Tahoma" w:cs="Tahoma"/>
                <w:sz w:val="20"/>
                <w:szCs w:val="20"/>
                <w:lang w:val="es-CO"/>
              </w:rPr>
            </w:pPr>
            <w:r w:rsidRPr="00DA4319">
              <w:rPr>
                <w:rFonts w:ascii="Tahoma" w:hAnsi="Tahoma" w:cs="Tahoma"/>
                <w:b/>
                <w:bCs/>
                <w:sz w:val="20"/>
                <w:szCs w:val="20"/>
                <w:lang w:val="es-CO"/>
              </w:rPr>
              <w:t>Integración con el directorio institucional:</w:t>
            </w:r>
            <w:r w:rsidRPr="00DA4319">
              <w:rPr>
                <w:rFonts w:ascii="Tahoma" w:hAnsi="Tahoma" w:cs="Tahoma"/>
                <w:sz w:val="20"/>
                <w:szCs w:val="20"/>
                <w:lang w:val="es-CO"/>
              </w:rPr>
              <w:t xml:space="preserve"> La solución deberá permitir la integración con los mecanismos de identidad y directorio institucional definidos por la CRC, incluyendo Microsoft Entra ID (Azure Active Directory) o la plataforma de gestión de identidades que la Entidad tenga implementada, permitiendo la autenticación de usuarios, administración de </w:t>
            </w:r>
            <w:r w:rsidRPr="00DA4319">
              <w:rPr>
                <w:rFonts w:ascii="Tahoma" w:hAnsi="Tahoma" w:cs="Tahoma"/>
                <w:sz w:val="20"/>
                <w:szCs w:val="20"/>
                <w:lang w:val="es-CO"/>
              </w:rPr>
              <w:lastRenderedPageBreak/>
              <w:t>perfiles, asignación de permisos y control de acceso, de acuerdo con las capacidades de la solución ofertada.</w:t>
            </w:r>
          </w:p>
        </w:tc>
      </w:tr>
      <w:tr w:rsidR="00A011E6" w:rsidRPr="00F76188" w14:paraId="5A115225" w14:textId="77777777" w:rsidTr="1712B438">
        <w:tc>
          <w:tcPr>
            <w:tcW w:w="737" w:type="dxa"/>
            <w:vMerge/>
            <w:vAlign w:val="center"/>
          </w:tcPr>
          <w:p w14:paraId="2E34FBF2"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41B23394"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C71853C" w14:textId="77777777" w:rsidR="00A011E6" w:rsidRPr="00987088" w:rsidRDefault="00A011E6" w:rsidP="00873DDF">
            <w:pPr>
              <w:spacing w:after="20"/>
              <w:contextualSpacing/>
              <w:jc w:val="both"/>
              <w:rPr>
                <w:rFonts w:ascii="Tahoma" w:hAnsi="Tahoma" w:cs="Tahoma"/>
                <w:sz w:val="20"/>
                <w:szCs w:val="20"/>
                <w:lang w:val="es-CO"/>
              </w:rPr>
            </w:pPr>
            <w:r w:rsidRPr="00987088">
              <w:rPr>
                <w:rFonts w:ascii="Tahoma" w:hAnsi="Tahoma" w:cs="Tahoma"/>
                <w:sz w:val="20"/>
                <w:szCs w:val="20"/>
                <w:lang w:val="es-CO"/>
              </w:rPr>
              <w:t>Restricciones funcionales por perfil para llamadas salientes, acceso a reportes, grabaciones, configuración y administración.</w:t>
            </w:r>
          </w:p>
        </w:tc>
      </w:tr>
      <w:tr w:rsidR="00A011E6" w:rsidRPr="00F76188" w14:paraId="18EE7367" w14:textId="77777777" w:rsidTr="1712B438">
        <w:tc>
          <w:tcPr>
            <w:tcW w:w="737" w:type="dxa"/>
            <w:vMerge/>
            <w:vAlign w:val="center"/>
          </w:tcPr>
          <w:p w14:paraId="65893F50"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5D4ED327"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34075902" w14:textId="77777777" w:rsidR="00A011E6" w:rsidRPr="00987088" w:rsidRDefault="00A011E6" w:rsidP="00873DDF">
            <w:pPr>
              <w:spacing w:after="20"/>
              <w:contextualSpacing/>
              <w:jc w:val="both"/>
              <w:rPr>
                <w:rFonts w:ascii="Tahoma" w:hAnsi="Tahoma" w:cs="Tahoma"/>
                <w:sz w:val="20"/>
                <w:szCs w:val="20"/>
                <w:lang w:val="es-CO"/>
              </w:rPr>
            </w:pPr>
            <w:r w:rsidRPr="00987088">
              <w:rPr>
                <w:rFonts w:ascii="Tahoma" w:hAnsi="Tahoma" w:cs="Tahoma"/>
                <w:sz w:val="20"/>
                <w:szCs w:val="20"/>
                <w:lang w:val="es-CO"/>
              </w:rPr>
              <w:t>Mecanismos para prevenir usos no autorizados, abuso o fraude en llamadas salientes, incluyendo alertas, reglas, bloqueos, listas o controles equivalentes según la plataforma ofertada.</w:t>
            </w:r>
          </w:p>
        </w:tc>
      </w:tr>
      <w:tr w:rsidR="00A011E6" w:rsidRPr="00F76188" w14:paraId="6EE2D3DB" w14:textId="77777777" w:rsidTr="1712B438">
        <w:tc>
          <w:tcPr>
            <w:tcW w:w="737" w:type="dxa"/>
            <w:vMerge/>
            <w:vAlign w:val="center"/>
          </w:tcPr>
          <w:p w14:paraId="0ECDE973"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0C8188A5"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063C754" w14:textId="77777777" w:rsidR="00A011E6" w:rsidRPr="00987088" w:rsidRDefault="00A011E6" w:rsidP="00873DDF">
            <w:pPr>
              <w:spacing w:after="20"/>
              <w:contextualSpacing/>
              <w:jc w:val="both"/>
              <w:rPr>
                <w:rFonts w:ascii="Tahoma" w:hAnsi="Tahoma" w:cs="Tahoma"/>
                <w:sz w:val="20"/>
                <w:szCs w:val="20"/>
                <w:lang w:val="es-CO"/>
              </w:rPr>
            </w:pPr>
            <w:r w:rsidRPr="00987088">
              <w:rPr>
                <w:rFonts w:ascii="Tahoma" w:hAnsi="Tahoma" w:cs="Tahoma"/>
                <w:sz w:val="20"/>
                <w:szCs w:val="20"/>
                <w:lang w:val="es-CO"/>
              </w:rPr>
              <w:t>Tratamiento de información y grabaciones conforme a las políticas de seguridad, protección de datos y lineamientos de la CRC.</w:t>
            </w:r>
          </w:p>
        </w:tc>
      </w:tr>
      <w:tr w:rsidR="00A011E6" w:rsidRPr="00F76188" w14:paraId="676A648A" w14:textId="77777777" w:rsidTr="1712B438">
        <w:tc>
          <w:tcPr>
            <w:tcW w:w="737" w:type="dxa"/>
            <w:shd w:val="clear" w:color="auto" w:fill="F7FBFD"/>
            <w:vAlign w:val="center"/>
          </w:tcPr>
          <w:p w14:paraId="0EE65972"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12</w:t>
            </w:r>
          </w:p>
        </w:tc>
        <w:tc>
          <w:tcPr>
            <w:tcW w:w="2267" w:type="dxa"/>
            <w:shd w:val="clear" w:color="auto" w:fill="F7FBFD"/>
            <w:vAlign w:val="center"/>
          </w:tcPr>
          <w:p w14:paraId="360218A5" w14:textId="3BD6353C" w:rsidR="00A011E6" w:rsidRPr="00987088" w:rsidRDefault="00A011E6" w:rsidP="00554195">
            <w:pPr>
              <w:contextualSpacing/>
              <w:jc w:val="both"/>
              <w:rPr>
                <w:rFonts w:ascii="Tahoma" w:hAnsi="Tahoma" w:cs="Tahoma"/>
                <w:sz w:val="20"/>
                <w:szCs w:val="20"/>
              </w:rPr>
            </w:pPr>
            <w:r w:rsidRPr="00987088">
              <w:rPr>
                <w:rFonts w:ascii="Tahoma" w:hAnsi="Tahoma" w:cs="Tahoma"/>
                <w:b/>
                <w:color w:val="000000"/>
                <w:sz w:val="20"/>
                <w:szCs w:val="20"/>
              </w:rPr>
              <w:t>Capacidades de integració</w:t>
            </w:r>
            <w:r w:rsidR="00DC346D">
              <w:rPr>
                <w:rFonts w:ascii="Tahoma" w:hAnsi="Tahoma" w:cs="Tahoma"/>
                <w:b/>
                <w:color w:val="000000"/>
                <w:sz w:val="20"/>
                <w:szCs w:val="20"/>
              </w:rPr>
              <w:t>n</w:t>
            </w:r>
            <w:r w:rsidR="00554195">
              <w:rPr>
                <w:rFonts w:ascii="Tahoma" w:hAnsi="Tahoma" w:cs="Tahoma"/>
                <w:b/>
                <w:color w:val="000000"/>
                <w:sz w:val="20"/>
                <w:szCs w:val="20"/>
              </w:rPr>
              <w:t>.</w:t>
            </w:r>
          </w:p>
        </w:tc>
        <w:tc>
          <w:tcPr>
            <w:tcW w:w="5824" w:type="dxa"/>
            <w:vAlign w:val="center"/>
          </w:tcPr>
          <w:p w14:paraId="09784E8E" w14:textId="3D69099F" w:rsidR="00A011E6" w:rsidRPr="00987088" w:rsidRDefault="008B0035" w:rsidP="00554195">
            <w:pPr>
              <w:spacing w:after="20"/>
              <w:contextualSpacing/>
              <w:jc w:val="both"/>
              <w:rPr>
                <w:rFonts w:ascii="Tahoma" w:hAnsi="Tahoma" w:cs="Tahoma"/>
                <w:sz w:val="20"/>
                <w:szCs w:val="20"/>
                <w:lang w:val="es-CO"/>
              </w:rPr>
            </w:pPr>
            <w:r w:rsidRPr="008B0035">
              <w:rPr>
                <w:rFonts w:ascii="Tahoma" w:hAnsi="Tahoma" w:cs="Tahoma"/>
                <w:sz w:val="20"/>
                <w:szCs w:val="20"/>
                <w:lang w:val="es-CO"/>
              </w:rPr>
              <w:t>La solución deberá contar con mecanismos de integración, intercambio o exportación de información mediante APIs, conectores, Webservices, exportación de datos o mecanismos equivalentes que permitan, cuando la CRC lo requiera, integrarse con herramientas de autenticación institucional, plataformas de analítica, sistemas de reporte o aplicaciones corporativas, de acuerdo con las capacidades de la solución ofertada.</w:t>
            </w:r>
          </w:p>
        </w:tc>
      </w:tr>
      <w:tr w:rsidR="00A011E6" w:rsidRPr="00F76188" w14:paraId="519CE5D4" w14:textId="77777777" w:rsidTr="1712B438">
        <w:tc>
          <w:tcPr>
            <w:tcW w:w="737" w:type="dxa"/>
            <w:vMerge w:val="restart"/>
            <w:shd w:val="clear" w:color="auto" w:fill="F7FBFD"/>
            <w:vAlign w:val="center"/>
          </w:tcPr>
          <w:p w14:paraId="4D531E62"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13</w:t>
            </w:r>
          </w:p>
        </w:tc>
        <w:tc>
          <w:tcPr>
            <w:tcW w:w="2267" w:type="dxa"/>
            <w:vMerge w:val="restart"/>
            <w:shd w:val="clear" w:color="auto" w:fill="F7FBFD"/>
            <w:vAlign w:val="center"/>
          </w:tcPr>
          <w:p w14:paraId="08C16B2C" w14:textId="25048190" w:rsidR="00A011E6" w:rsidRPr="00987088" w:rsidRDefault="00A011E6" w:rsidP="008B0035">
            <w:pPr>
              <w:contextualSpacing/>
              <w:jc w:val="both"/>
              <w:rPr>
                <w:rFonts w:ascii="Tahoma" w:hAnsi="Tahoma" w:cs="Tahoma"/>
                <w:sz w:val="20"/>
                <w:szCs w:val="20"/>
                <w:lang w:val="es-CO"/>
              </w:rPr>
            </w:pPr>
            <w:r w:rsidRPr="00987088">
              <w:rPr>
                <w:rFonts w:ascii="Tahoma" w:hAnsi="Tahoma" w:cs="Tahoma"/>
                <w:b/>
                <w:color w:val="000000"/>
                <w:sz w:val="20"/>
                <w:szCs w:val="20"/>
                <w:lang w:val="es-CO"/>
              </w:rPr>
              <w:t>Disponibilidad y Acuerdos de Niveles de Servicio</w:t>
            </w:r>
            <w:r w:rsidR="008B0035">
              <w:rPr>
                <w:rFonts w:ascii="Tahoma" w:hAnsi="Tahoma" w:cs="Tahoma"/>
                <w:b/>
                <w:color w:val="000000"/>
                <w:sz w:val="20"/>
                <w:szCs w:val="20"/>
                <w:lang w:val="es-CO"/>
              </w:rPr>
              <w:t>.</w:t>
            </w:r>
          </w:p>
        </w:tc>
        <w:tc>
          <w:tcPr>
            <w:tcW w:w="5824" w:type="dxa"/>
            <w:vAlign w:val="center"/>
          </w:tcPr>
          <w:p w14:paraId="7F393B17" w14:textId="5FAB80D9" w:rsidR="00A011E6" w:rsidRPr="00987088" w:rsidRDefault="00A011E6" w:rsidP="0022380B">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Disponibilidad: </w:t>
            </w:r>
            <w:r w:rsidRPr="00987088">
              <w:rPr>
                <w:rFonts w:ascii="Tahoma" w:hAnsi="Tahoma" w:cs="Tahoma"/>
                <w:sz w:val="20"/>
                <w:szCs w:val="20"/>
                <w:lang w:val="es-CO"/>
              </w:rPr>
              <w:t>La solución deberá garantizar una disponibilidad mínima mensual del noventa y nueve</w:t>
            </w:r>
            <w:r w:rsidR="00750DD7">
              <w:rPr>
                <w:rFonts w:ascii="Tahoma" w:hAnsi="Tahoma" w:cs="Tahoma"/>
                <w:sz w:val="20"/>
                <w:szCs w:val="20"/>
                <w:lang w:val="es-CO"/>
              </w:rPr>
              <w:t xml:space="preserve"> </w:t>
            </w:r>
            <w:r w:rsidRPr="00987088">
              <w:rPr>
                <w:rFonts w:ascii="Tahoma" w:hAnsi="Tahoma" w:cs="Tahoma"/>
                <w:sz w:val="20"/>
                <w:szCs w:val="20"/>
                <w:lang w:val="es-CO"/>
              </w:rPr>
              <w:t xml:space="preserve">coma </w:t>
            </w:r>
            <w:r w:rsidR="00945CD2">
              <w:rPr>
                <w:rFonts w:ascii="Tahoma" w:hAnsi="Tahoma" w:cs="Tahoma"/>
                <w:sz w:val="20"/>
                <w:szCs w:val="20"/>
                <w:lang w:val="es-CO"/>
              </w:rPr>
              <w:t>nueve</w:t>
            </w:r>
            <w:r w:rsidRPr="00987088">
              <w:rPr>
                <w:rFonts w:ascii="Tahoma" w:hAnsi="Tahoma" w:cs="Tahoma"/>
                <w:sz w:val="20"/>
                <w:szCs w:val="20"/>
                <w:lang w:val="es-CO"/>
              </w:rPr>
              <w:t xml:space="preserve"> por ciento (99,</w:t>
            </w:r>
            <w:r w:rsidR="00B06EA4">
              <w:rPr>
                <w:rFonts w:ascii="Tahoma" w:hAnsi="Tahoma" w:cs="Tahoma"/>
                <w:sz w:val="20"/>
                <w:szCs w:val="20"/>
                <w:lang w:val="es-CO"/>
              </w:rPr>
              <w:t>9</w:t>
            </w:r>
            <w:r w:rsidRPr="00987088">
              <w:rPr>
                <w:rFonts w:ascii="Tahoma" w:hAnsi="Tahoma" w:cs="Tahoma"/>
                <w:sz w:val="20"/>
                <w:szCs w:val="20"/>
                <w:lang w:val="es-CO"/>
              </w:rPr>
              <w:t>%) para los componentes que soportan la operación del C</w:t>
            </w:r>
            <w:r w:rsidR="00BB20D1">
              <w:rPr>
                <w:rFonts w:ascii="Tahoma" w:hAnsi="Tahoma" w:cs="Tahoma"/>
                <w:sz w:val="20"/>
                <w:szCs w:val="20"/>
                <w:lang w:val="es-CO"/>
              </w:rPr>
              <w:t>ontact Center</w:t>
            </w:r>
            <w:r w:rsidRPr="00987088">
              <w:rPr>
                <w:rFonts w:ascii="Tahoma" w:hAnsi="Tahoma" w:cs="Tahoma"/>
                <w:sz w:val="20"/>
                <w:szCs w:val="20"/>
                <w:lang w:val="es-CO"/>
              </w:rPr>
              <w:t xml:space="preserve"> y la interoperabilidad requerida para la prestación del servicio.</w:t>
            </w:r>
          </w:p>
        </w:tc>
      </w:tr>
      <w:tr w:rsidR="00A011E6" w:rsidRPr="0042009F" w14:paraId="3B58F17A" w14:textId="77777777" w:rsidTr="1712B438">
        <w:tc>
          <w:tcPr>
            <w:tcW w:w="737" w:type="dxa"/>
            <w:vMerge/>
            <w:vAlign w:val="center"/>
          </w:tcPr>
          <w:p w14:paraId="0B29D541"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5EE6CCEB"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575036F3" w14:textId="3337065E" w:rsidR="00A011E6" w:rsidRPr="0042009F" w:rsidRDefault="00A011E6" w:rsidP="00750DD7">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Prioridad 1: </w:t>
            </w:r>
            <w:r w:rsidRPr="00987088">
              <w:rPr>
                <w:rFonts w:ascii="Tahoma" w:hAnsi="Tahoma" w:cs="Tahoma"/>
                <w:sz w:val="20"/>
                <w:szCs w:val="20"/>
                <w:lang w:val="es-CO"/>
              </w:rPr>
              <w:t>Deterioro total de servicios críticos que afecte la operación del C</w:t>
            </w:r>
            <w:r w:rsidR="0042009F">
              <w:rPr>
                <w:rFonts w:ascii="Tahoma" w:hAnsi="Tahoma" w:cs="Tahoma"/>
                <w:sz w:val="20"/>
                <w:szCs w:val="20"/>
                <w:lang w:val="es-CO"/>
              </w:rPr>
              <w:t>ontact</w:t>
            </w:r>
            <w:r w:rsidRPr="00987088">
              <w:rPr>
                <w:rFonts w:ascii="Tahoma" w:hAnsi="Tahoma" w:cs="Tahoma"/>
                <w:sz w:val="20"/>
                <w:szCs w:val="20"/>
                <w:lang w:val="es-CO"/>
              </w:rPr>
              <w:t xml:space="preserve"> Center. </w:t>
            </w:r>
            <w:r w:rsidRPr="0042009F">
              <w:rPr>
                <w:rFonts w:ascii="Tahoma" w:hAnsi="Tahoma" w:cs="Tahoma"/>
                <w:sz w:val="20"/>
                <w:szCs w:val="20"/>
                <w:lang w:val="es-CO"/>
              </w:rPr>
              <w:t>Respuesta inicial máxima: dos (2) horas.</w:t>
            </w:r>
          </w:p>
        </w:tc>
      </w:tr>
      <w:tr w:rsidR="00A011E6" w:rsidRPr="00A47A5E" w14:paraId="486B71D5" w14:textId="77777777" w:rsidTr="1712B438">
        <w:tc>
          <w:tcPr>
            <w:tcW w:w="737" w:type="dxa"/>
            <w:vMerge/>
            <w:vAlign w:val="center"/>
          </w:tcPr>
          <w:p w14:paraId="5E34B00F" w14:textId="77777777" w:rsidR="00A011E6" w:rsidRPr="0042009F" w:rsidRDefault="00A011E6" w:rsidP="00A011E6">
            <w:pPr>
              <w:contextualSpacing/>
              <w:rPr>
                <w:rFonts w:ascii="Tahoma" w:hAnsi="Tahoma" w:cs="Tahoma"/>
                <w:sz w:val="20"/>
                <w:szCs w:val="20"/>
                <w:lang w:val="es-CO"/>
              </w:rPr>
            </w:pPr>
          </w:p>
        </w:tc>
        <w:tc>
          <w:tcPr>
            <w:tcW w:w="2267" w:type="dxa"/>
            <w:vMerge/>
            <w:vAlign w:val="center"/>
          </w:tcPr>
          <w:p w14:paraId="26530804" w14:textId="77777777" w:rsidR="00A011E6" w:rsidRPr="0042009F" w:rsidRDefault="00A011E6" w:rsidP="00A011E6">
            <w:pPr>
              <w:contextualSpacing/>
              <w:rPr>
                <w:rFonts w:ascii="Tahoma" w:hAnsi="Tahoma" w:cs="Tahoma"/>
                <w:sz w:val="20"/>
                <w:szCs w:val="20"/>
                <w:lang w:val="es-CO"/>
              </w:rPr>
            </w:pPr>
          </w:p>
        </w:tc>
        <w:tc>
          <w:tcPr>
            <w:tcW w:w="5824" w:type="dxa"/>
            <w:vAlign w:val="center"/>
          </w:tcPr>
          <w:p w14:paraId="5A674FC0" w14:textId="5FA85C9D" w:rsidR="00A011E6" w:rsidRPr="00A47A5E" w:rsidRDefault="00A011E6" w:rsidP="00750DD7">
            <w:pPr>
              <w:spacing w:after="20"/>
              <w:contextualSpacing/>
              <w:jc w:val="both"/>
              <w:rPr>
                <w:rFonts w:ascii="Tahoma" w:hAnsi="Tahoma" w:cs="Tahoma"/>
                <w:sz w:val="20"/>
                <w:szCs w:val="20"/>
                <w:lang w:val="es-CO"/>
              </w:rPr>
            </w:pPr>
            <w:r w:rsidRPr="00987088">
              <w:rPr>
                <w:rFonts w:ascii="Tahoma" w:hAnsi="Tahoma" w:cs="Tahoma"/>
                <w:b/>
                <w:sz w:val="20"/>
                <w:szCs w:val="20"/>
                <w:lang w:val="es-CO"/>
              </w:rPr>
              <w:t>Prioridad</w:t>
            </w:r>
            <w:r w:rsidR="00A47A5E">
              <w:rPr>
                <w:rFonts w:ascii="Tahoma" w:hAnsi="Tahoma" w:cs="Tahoma"/>
                <w:b/>
                <w:sz w:val="20"/>
                <w:szCs w:val="20"/>
                <w:lang w:val="es-CO"/>
              </w:rPr>
              <w:t xml:space="preserve"> </w:t>
            </w:r>
            <w:r w:rsidRPr="00987088">
              <w:rPr>
                <w:rFonts w:ascii="Tahoma" w:hAnsi="Tahoma" w:cs="Tahoma"/>
                <w:b/>
                <w:sz w:val="20"/>
                <w:szCs w:val="20"/>
                <w:lang w:val="es-CO"/>
              </w:rPr>
              <w:t xml:space="preserve">2: </w:t>
            </w:r>
            <w:r w:rsidRPr="00987088">
              <w:rPr>
                <w:rFonts w:ascii="Tahoma" w:hAnsi="Tahoma" w:cs="Tahoma"/>
                <w:sz w:val="20"/>
                <w:szCs w:val="20"/>
                <w:lang w:val="es-CO"/>
              </w:rPr>
              <w:t xml:space="preserve">Deterioro parcial o intermitente que afecte múltiples usuarios, colas, agentes o funciones relevantes del servicio. </w:t>
            </w:r>
            <w:r w:rsidRPr="00A47A5E">
              <w:rPr>
                <w:rFonts w:ascii="Tahoma" w:hAnsi="Tahoma" w:cs="Tahoma"/>
                <w:sz w:val="20"/>
                <w:szCs w:val="20"/>
                <w:lang w:val="es-CO"/>
              </w:rPr>
              <w:t>Respuesta inicial máxima: cuatro (4) horas.</w:t>
            </w:r>
          </w:p>
        </w:tc>
      </w:tr>
      <w:tr w:rsidR="00A011E6" w:rsidRPr="00987088" w14:paraId="008C4DDA" w14:textId="77777777" w:rsidTr="1712B438">
        <w:tc>
          <w:tcPr>
            <w:tcW w:w="737" w:type="dxa"/>
            <w:vMerge/>
            <w:vAlign w:val="center"/>
          </w:tcPr>
          <w:p w14:paraId="5CFAE699" w14:textId="77777777" w:rsidR="00A011E6" w:rsidRPr="00A47A5E" w:rsidRDefault="00A011E6" w:rsidP="00A011E6">
            <w:pPr>
              <w:contextualSpacing/>
              <w:rPr>
                <w:rFonts w:ascii="Tahoma" w:hAnsi="Tahoma" w:cs="Tahoma"/>
                <w:sz w:val="20"/>
                <w:szCs w:val="20"/>
                <w:lang w:val="es-CO"/>
              </w:rPr>
            </w:pPr>
          </w:p>
        </w:tc>
        <w:tc>
          <w:tcPr>
            <w:tcW w:w="2267" w:type="dxa"/>
            <w:vMerge/>
            <w:vAlign w:val="center"/>
          </w:tcPr>
          <w:p w14:paraId="206D5CD7" w14:textId="77777777" w:rsidR="00A011E6" w:rsidRPr="00A47A5E" w:rsidRDefault="00A011E6" w:rsidP="00A011E6">
            <w:pPr>
              <w:contextualSpacing/>
              <w:rPr>
                <w:rFonts w:ascii="Tahoma" w:hAnsi="Tahoma" w:cs="Tahoma"/>
                <w:sz w:val="20"/>
                <w:szCs w:val="20"/>
                <w:lang w:val="es-CO"/>
              </w:rPr>
            </w:pPr>
          </w:p>
        </w:tc>
        <w:tc>
          <w:tcPr>
            <w:tcW w:w="5824" w:type="dxa"/>
            <w:vAlign w:val="center"/>
          </w:tcPr>
          <w:p w14:paraId="1E8F751B" w14:textId="77777777" w:rsidR="00A011E6" w:rsidRPr="00987088" w:rsidRDefault="00A011E6" w:rsidP="00750DD7">
            <w:pPr>
              <w:spacing w:after="20"/>
              <w:contextualSpacing/>
              <w:jc w:val="both"/>
              <w:rPr>
                <w:rFonts w:ascii="Tahoma" w:hAnsi="Tahoma" w:cs="Tahoma"/>
                <w:sz w:val="20"/>
                <w:szCs w:val="20"/>
              </w:rPr>
            </w:pPr>
            <w:r w:rsidRPr="00987088">
              <w:rPr>
                <w:rFonts w:ascii="Tahoma" w:hAnsi="Tahoma" w:cs="Tahoma"/>
                <w:b/>
                <w:sz w:val="20"/>
                <w:szCs w:val="20"/>
                <w:lang w:val="es-CO"/>
              </w:rPr>
              <w:t xml:space="preserve">Prioridad 3: </w:t>
            </w:r>
            <w:r w:rsidRPr="00987088">
              <w:rPr>
                <w:rFonts w:ascii="Tahoma" w:hAnsi="Tahoma" w:cs="Tahoma"/>
                <w:sz w:val="20"/>
                <w:szCs w:val="20"/>
                <w:lang w:val="es-CO"/>
              </w:rPr>
              <w:t xml:space="preserve">Eventos no críticos, requerimientos funcionales, ajustes menores o afectaciones individuales. </w:t>
            </w:r>
            <w:r w:rsidRPr="00987088">
              <w:rPr>
                <w:rFonts w:ascii="Tahoma" w:hAnsi="Tahoma" w:cs="Tahoma"/>
                <w:sz w:val="20"/>
                <w:szCs w:val="20"/>
              </w:rPr>
              <w:t>Respuesta inicial máxima: ocho (8) horas.</w:t>
            </w:r>
          </w:p>
        </w:tc>
      </w:tr>
      <w:tr w:rsidR="00A011E6" w:rsidRPr="00F76188" w14:paraId="37C3AB3C" w14:textId="77777777" w:rsidTr="1712B438">
        <w:tc>
          <w:tcPr>
            <w:tcW w:w="737" w:type="dxa"/>
            <w:vMerge/>
            <w:vAlign w:val="center"/>
          </w:tcPr>
          <w:p w14:paraId="21934AC9" w14:textId="77777777" w:rsidR="00A011E6" w:rsidRPr="00987088" w:rsidRDefault="00A011E6" w:rsidP="00A011E6">
            <w:pPr>
              <w:contextualSpacing/>
              <w:rPr>
                <w:rFonts w:ascii="Tahoma" w:hAnsi="Tahoma" w:cs="Tahoma"/>
                <w:sz w:val="20"/>
                <w:szCs w:val="20"/>
              </w:rPr>
            </w:pPr>
          </w:p>
        </w:tc>
        <w:tc>
          <w:tcPr>
            <w:tcW w:w="2267" w:type="dxa"/>
            <w:vMerge/>
            <w:vAlign w:val="center"/>
          </w:tcPr>
          <w:p w14:paraId="2AA8C967" w14:textId="77777777" w:rsidR="00A011E6" w:rsidRPr="00987088" w:rsidRDefault="00A011E6" w:rsidP="00A011E6">
            <w:pPr>
              <w:contextualSpacing/>
              <w:rPr>
                <w:rFonts w:ascii="Tahoma" w:hAnsi="Tahoma" w:cs="Tahoma"/>
                <w:sz w:val="20"/>
                <w:szCs w:val="20"/>
              </w:rPr>
            </w:pPr>
          </w:p>
        </w:tc>
        <w:tc>
          <w:tcPr>
            <w:tcW w:w="5824" w:type="dxa"/>
            <w:vAlign w:val="center"/>
          </w:tcPr>
          <w:p w14:paraId="2843453B" w14:textId="77777777" w:rsidR="00A011E6" w:rsidRPr="00987088" w:rsidRDefault="00A011E6" w:rsidP="00750DD7">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Soporte crítico: </w:t>
            </w:r>
            <w:r w:rsidRPr="00987088">
              <w:rPr>
                <w:rFonts w:ascii="Tahoma" w:hAnsi="Tahoma" w:cs="Tahoma"/>
                <w:sz w:val="20"/>
                <w:szCs w:val="20"/>
                <w:lang w:val="es-CO"/>
              </w:rPr>
              <w:t>El proponente deberá contar con atención de incidentes críticos durante el horario de operación del servicio y, cuando aplique, con mecanismos de escalamiento que garanticen continuidad operacional.</w:t>
            </w:r>
          </w:p>
        </w:tc>
      </w:tr>
      <w:tr w:rsidR="00BA32F5" w:rsidRPr="00F76188" w14:paraId="35498066" w14:textId="77777777" w:rsidTr="1712B438">
        <w:tc>
          <w:tcPr>
            <w:tcW w:w="737" w:type="dxa"/>
            <w:vMerge/>
            <w:vAlign w:val="center"/>
          </w:tcPr>
          <w:p w14:paraId="378D4261" w14:textId="77777777" w:rsidR="00BA32F5" w:rsidRPr="00163F1D" w:rsidRDefault="00BA32F5" w:rsidP="00A011E6">
            <w:pPr>
              <w:contextualSpacing/>
              <w:rPr>
                <w:rFonts w:ascii="Tahoma" w:hAnsi="Tahoma" w:cs="Tahoma"/>
                <w:sz w:val="20"/>
                <w:szCs w:val="20"/>
                <w:lang w:val="es-CO"/>
              </w:rPr>
            </w:pPr>
          </w:p>
        </w:tc>
        <w:tc>
          <w:tcPr>
            <w:tcW w:w="2267" w:type="dxa"/>
            <w:vMerge/>
            <w:vAlign w:val="center"/>
          </w:tcPr>
          <w:p w14:paraId="41384C12" w14:textId="77777777" w:rsidR="00BA32F5" w:rsidRPr="00163F1D" w:rsidRDefault="00BA32F5" w:rsidP="00A011E6">
            <w:pPr>
              <w:contextualSpacing/>
              <w:rPr>
                <w:rFonts w:ascii="Tahoma" w:hAnsi="Tahoma" w:cs="Tahoma"/>
                <w:sz w:val="20"/>
                <w:szCs w:val="20"/>
                <w:lang w:val="es-CO"/>
              </w:rPr>
            </w:pPr>
          </w:p>
        </w:tc>
        <w:tc>
          <w:tcPr>
            <w:tcW w:w="5824" w:type="dxa"/>
            <w:vAlign w:val="center"/>
          </w:tcPr>
          <w:p w14:paraId="27CB174C" w14:textId="2CD2517D" w:rsidR="00BA32F5" w:rsidRPr="00BA32F5" w:rsidRDefault="00BA32F5" w:rsidP="00750DD7">
            <w:pPr>
              <w:spacing w:after="20"/>
              <w:contextualSpacing/>
              <w:jc w:val="both"/>
              <w:rPr>
                <w:rFonts w:ascii="Tahoma" w:hAnsi="Tahoma" w:cs="Tahoma"/>
                <w:bCs/>
                <w:sz w:val="20"/>
                <w:szCs w:val="20"/>
                <w:lang w:val="es-CO"/>
              </w:rPr>
            </w:pPr>
            <w:r w:rsidRPr="00BA32F5">
              <w:rPr>
                <w:rFonts w:ascii="Tahoma" w:hAnsi="Tahoma" w:cs="Tahoma"/>
                <w:b/>
                <w:bCs/>
                <w:sz w:val="20"/>
                <w:szCs w:val="20"/>
                <w:lang w:val="es-CO"/>
              </w:rPr>
              <w:t>Continuidad operacional:</w:t>
            </w:r>
            <w:r w:rsidRPr="00BA32F5">
              <w:rPr>
                <w:rFonts w:ascii="Tahoma" w:hAnsi="Tahoma" w:cs="Tahoma"/>
                <w:b/>
                <w:sz w:val="20"/>
                <w:szCs w:val="20"/>
                <w:lang w:val="es-CO"/>
              </w:rPr>
              <w:t xml:space="preserve"> </w:t>
            </w:r>
            <w:r w:rsidRPr="00BA32F5">
              <w:rPr>
                <w:rFonts w:ascii="Tahoma" w:hAnsi="Tahoma" w:cs="Tahoma"/>
                <w:bCs/>
                <w:sz w:val="20"/>
                <w:szCs w:val="20"/>
                <w:lang w:val="es-CO"/>
              </w:rPr>
              <w:t xml:space="preserve">La solución deberá contar con mecanismos de continuidad operacional que permitan mantener la prestación del servicio ante fallas que afecten los componentes utilizados para la interoperabilidad entre Microsoft Teams, el servicio de telefonía institucional de la CRC y la </w:t>
            </w:r>
            <w:r w:rsidR="002B29A7">
              <w:rPr>
                <w:rFonts w:ascii="Tahoma" w:hAnsi="Tahoma" w:cs="Tahoma"/>
                <w:bCs/>
                <w:sz w:val="20"/>
                <w:szCs w:val="20"/>
                <w:lang w:val="es-CO"/>
              </w:rPr>
              <w:t>solución de integración telefónica propuesta</w:t>
            </w:r>
            <w:r w:rsidRPr="00BA32F5">
              <w:rPr>
                <w:rFonts w:ascii="Tahoma" w:hAnsi="Tahoma" w:cs="Tahoma"/>
                <w:bCs/>
                <w:sz w:val="20"/>
                <w:szCs w:val="20"/>
                <w:lang w:val="es-CO"/>
              </w:rPr>
              <w:t>.</w:t>
            </w:r>
          </w:p>
        </w:tc>
      </w:tr>
      <w:tr w:rsidR="00A011E6" w:rsidRPr="00F76188" w14:paraId="30FE3336" w14:textId="77777777" w:rsidTr="1712B438">
        <w:tc>
          <w:tcPr>
            <w:tcW w:w="737" w:type="dxa"/>
            <w:vMerge w:val="restart"/>
            <w:shd w:val="clear" w:color="auto" w:fill="F7FBFD"/>
            <w:vAlign w:val="center"/>
          </w:tcPr>
          <w:p w14:paraId="5CA9E20D"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14</w:t>
            </w:r>
          </w:p>
        </w:tc>
        <w:tc>
          <w:tcPr>
            <w:tcW w:w="2267" w:type="dxa"/>
            <w:vMerge w:val="restart"/>
            <w:shd w:val="clear" w:color="auto" w:fill="F7FBFD"/>
            <w:vAlign w:val="center"/>
          </w:tcPr>
          <w:p w14:paraId="7C51E728" w14:textId="44D24B86" w:rsidR="00A011E6" w:rsidRPr="00987088" w:rsidRDefault="00A011E6" w:rsidP="002B42A7">
            <w:pPr>
              <w:contextualSpacing/>
              <w:jc w:val="both"/>
              <w:rPr>
                <w:rFonts w:ascii="Tahoma" w:hAnsi="Tahoma" w:cs="Tahoma"/>
                <w:sz w:val="20"/>
                <w:szCs w:val="20"/>
              </w:rPr>
            </w:pPr>
            <w:r w:rsidRPr="00987088">
              <w:rPr>
                <w:rFonts w:ascii="Tahoma" w:hAnsi="Tahoma" w:cs="Tahoma"/>
                <w:b/>
                <w:color w:val="000000"/>
                <w:sz w:val="20"/>
                <w:szCs w:val="20"/>
              </w:rPr>
              <w:t>Soporte y acompañamiento</w:t>
            </w:r>
            <w:r w:rsidR="002B42A7">
              <w:rPr>
                <w:rFonts w:ascii="Tahoma" w:hAnsi="Tahoma" w:cs="Tahoma"/>
                <w:b/>
                <w:color w:val="000000"/>
                <w:sz w:val="20"/>
                <w:szCs w:val="20"/>
              </w:rPr>
              <w:t>.</w:t>
            </w:r>
          </w:p>
        </w:tc>
        <w:tc>
          <w:tcPr>
            <w:tcW w:w="5824" w:type="dxa"/>
            <w:vAlign w:val="center"/>
          </w:tcPr>
          <w:p w14:paraId="6D1DF2F3" w14:textId="77777777" w:rsidR="00A011E6" w:rsidRPr="00987088" w:rsidRDefault="00A011E6" w:rsidP="00E41034">
            <w:pPr>
              <w:spacing w:after="20"/>
              <w:contextualSpacing/>
              <w:jc w:val="both"/>
              <w:rPr>
                <w:rFonts w:ascii="Tahoma" w:hAnsi="Tahoma" w:cs="Tahoma"/>
                <w:sz w:val="20"/>
                <w:szCs w:val="20"/>
                <w:lang w:val="es-CO"/>
              </w:rPr>
            </w:pPr>
            <w:r w:rsidRPr="00987088">
              <w:rPr>
                <w:rFonts w:ascii="Tahoma" w:hAnsi="Tahoma" w:cs="Tahoma"/>
                <w:sz w:val="20"/>
                <w:szCs w:val="20"/>
                <w:lang w:val="es-CO"/>
              </w:rPr>
              <w:t>Mesa de servicio centralizada con múltiples canales de contacto, tales como correo electrónico, teléfono, portal de autogestión o sistema de tickets.</w:t>
            </w:r>
          </w:p>
        </w:tc>
      </w:tr>
      <w:tr w:rsidR="00A011E6" w:rsidRPr="00F76188" w14:paraId="4D2B8C7C" w14:textId="77777777" w:rsidTr="1712B438">
        <w:tc>
          <w:tcPr>
            <w:tcW w:w="737" w:type="dxa"/>
            <w:vMerge/>
            <w:vAlign w:val="center"/>
          </w:tcPr>
          <w:p w14:paraId="22FF7DDA"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3E8BE8DD"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187149DE" w14:textId="77777777" w:rsidR="00A011E6" w:rsidRPr="00987088" w:rsidRDefault="00A011E6" w:rsidP="00E41034">
            <w:pPr>
              <w:spacing w:after="20"/>
              <w:contextualSpacing/>
              <w:jc w:val="both"/>
              <w:rPr>
                <w:rFonts w:ascii="Tahoma" w:hAnsi="Tahoma" w:cs="Tahoma"/>
                <w:sz w:val="20"/>
                <w:szCs w:val="20"/>
                <w:lang w:val="es-CO"/>
              </w:rPr>
            </w:pPr>
            <w:r w:rsidRPr="00987088">
              <w:rPr>
                <w:rFonts w:ascii="Tahoma" w:hAnsi="Tahoma" w:cs="Tahoma"/>
                <w:sz w:val="20"/>
                <w:szCs w:val="20"/>
                <w:lang w:val="es-CO"/>
              </w:rPr>
              <w:t>Modelo de escalamiento por niveles, incluyendo soporte especializado y escalamiento al fabricante, titular de la solución o prestador tecnológico cuando aplique.</w:t>
            </w:r>
          </w:p>
        </w:tc>
      </w:tr>
      <w:tr w:rsidR="00A011E6" w:rsidRPr="00F76188" w14:paraId="22F9CC78" w14:textId="77777777" w:rsidTr="1712B438">
        <w:tc>
          <w:tcPr>
            <w:tcW w:w="737" w:type="dxa"/>
            <w:vMerge/>
            <w:vAlign w:val="center"/>
          </w:tcPr>
          <w:p w14:paraId="1AB94BCA"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519D3696"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1743E6CC" w14:textId="77777777" w:rsidR="00A011E6" w:rsidRPr="00987088" w:rsidRDefault="00A011E6" w:rsidP="00E41034">
            <w:pPr>
              <w:spacing w:after="20"/>
              <w:contextualSpacing/>
              <w:jc w:val="both"/>
              <w:rPr>
                <w:rFonts w:ascii="Tahoma" w:hAnsi="Tahoma" w:cs="Tahoma"/>
                <w:sz w:val="20"/>
                <w:szCs w:val="20"/>
                <w:lang w:val="es-CO"/>
              </w:rPr>
            </w:pPr>
            <w:r w:rsidRPr="00987088">
              <w:rPr>
                <w:rFonts w:ascii="Tahoma" w:hAnsi="Tahoma" w:cs="Tahoma"/>
                <w:sz w:val="20"/>
                <w:szCs w:val="20"/>
                <w:lang w:val="es-CO"/>
              </w:rPr>
              <w:t>Gestión proactiva del servicio durante toda la vigencia contractual, incluyendo monitoreo, atención de incidentes, cambios programados, mantenimientos preventivos, ajustes de configuración y soporte de todos los componentes necesarios para la operación de la solución.</w:t>
            </w:r>
          </w:p>
        </w:tc>
      </w:tr>
      <w:tr w:rsidR="00A011E6" w:rsidRPr="00F76188" w14:paraId="0A7B7A1C" w14:textId="77777777" w:rsidTr="1712B438">
        <w:tc>
          <w:tcPr>
            <w:tcW w:w="737" w:type="dxa"/>
            <w:vMerge/>
            <w:vAlign w:val="center"/>
          </w:tcPr>
          <w:p w14:paraId="6425DF73"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1BFA2009"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5ABCA44" w14:textId="77777777" w:rsidR="00A011E6" w:rsidRPr="00987088" w:rsidRDefault="00A011E6" w:rsidP="00E41034">
            <w:pPr>
              <w:spacing w:after="20"/>
              <w:contextualSpacing/>
              <w:jc w:val="both"/>
              <w:rPr>
                <w:rFonts w:ascii="Tahoma" w:hAnsi="Tahoma" w:cs="Tahoma"/>
                <w:sz w:val="20"/>
                <w:szCs w:val="20"/>
                <w:lang w:val="es-CO"/>
              </w:rPr>
            </w:pPr>
            <w:r w:rsidRPr="00987088">
              <w:rPr>
                <w:rFonts w:ascii="Tahoma" w:hAnsi="Tahoma" w:cs="Tahoma"/>
                <w:sz w:val="20"/>
                <w:szCs w:val="20"/>
                <w:lang w:val="es-CO"/>
              </w:rPr>
              <w:t>Acompañamiento funcional y técnico al equipo de TI, agentes y supervisores de la CRC durante la ejecución del contrato, sin limitarse únicamente a la puesta en marcha.</w:t>
            </w:r>
          </w:p>
        </w:tc>
      </w:tr>
      <w:tr w:rsidR="00A011E6" w:rsidRPr="00F76188" w14:paraId="665C1EF7" w14:textId="77777777" w:rsidTr="1712B438">
        <w:tc>
          <w:tcPr>
            <w:tcW w:w="737" w:type="dxa"/>
            <w:vMerge/>
            <w:vAlign w:val="center"/>
          </w:tcPr>
          <w:p w14:paraId="3E082AC3"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5A5D4338"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46E8A704" w14:textId="34C47748" w:rsidR="00A011E6" w:rsidRPr="00987088" w:rsidRDefault="00A011E6" w:rsidP="00E41034">
            <w:pPr>
              <w:spacing w:after="20"/>
              <w:contextualSpacing/>
              <w:jc w:val="both"/>
              <w:rPr>
                <w:rFonts w:ascii="Tahoma" w:hAnsi="Tahoma" w:cs="Tahoma"/>
                <w:sz w:val="20"/>
                <w:szCs w:val="20"/>
                <w:lang w:val="es-CO"/>
              </w:rPr>
            </w:pPr>
            <w:r w:rsidRPr="00987088">
              <w:rPr>
                <w:rFonts w:ascii="Tahoma" w:hAnsi="Tahoma" w:cs="Tahoma"/>
                <w:sz w:val="20"/>
                <w:szCs w:val="20"/>
                <w:lang w:val="es-CO"/>
              </w:rPr>
              <w:t>Soporte en español, disponible como mínimo durante el horario de operación de</w:t>
            </w:r>
            <w:r w:rsidR="00916872">
              <w:rPr>
                <w:rFonts w:ascii="Tahoma" w:hAnsi="Tahoma" w:cs="Tahoma"/>
                <w:sz w:val="20"/>
                <w:szCs w:val="20"/>
                <w:lang w:val="es-CO"/>
              </w:rPr>
              <w:t xml:space="preserve"> la CRC</w:t>
            </w:r>
            <w:r w:rsidRPr="00987088">
              <w:rPr>
                <w:rFonts w:ascii="Tahoma" w:hAnsi="Tahoma" w:cs="Tahoma"/>
                <w:sz w:val="20"/>
                <w:szCs w:val="20"/>
                <w:lang w:val="es-CO"/>
              </w:rPr>
              <w:t>, con atención en horario compatible con Colombia y garantía durante toda la vigencia contractual.</w:t>
            </w:r>
          </w:p>
        </w:tc>
      </w:tr>
      <w:tr w:rsidR="00A011E6" w:rsidRPr="00F76188" w14:paraId="744688FD" w14:textId="77777777" w:rsidTr="1712B438">
        <w:tc>
          <w:tcPr>
            <w:tcW w:w="737" w:type="dxa"/>
            <w:vMerge/>
            <w:vAlign w:val="center"/>
          </w:tcPr>
          <w:p w14:paraId="771CD3C0"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27F46DC7"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67243D0A" w14:textId="77777777" w:rsidR="00A011E6" w:rsidRPr="00987088" w:rsidRDefault="00A011E6" w:rsidP="00E41034">
            <w:pPr>
              <w:spacing w:after="20"/>
              <w:contextualSpacing/>
              <w:jc w:val="both"/>
              <w:rPr>
                <w:rFonts w:ascii="Tahoma" w:hAnsi="Tahoma" w:cs="Tahoma"/>
                <w:sz w:val="20"/>
                <w:szCs w:val="20"/>
                <w:lang w:val="es-CO"/>
              </w:rPr>
            </w:pPr>
            <w:r w:rsidRPr="00987088">
              <w:rPr>
                <w:rFonts w:ascii="Tahoma" w:hAnsi="Tahoma" w:cs="Tahoma"/>
                <w:sz w:val="20"/>
                <w:szCs w:val="20"/>
                <w:lang w:val="es-CO"/>
              </w:rPr>
              <w:t>Capacidad de coordinación para la operación de la CRC en Colombia, incluyendo atención remota y, cuando la naturaleza del incidente lo requiera, coordinación de actividades locales o con el operador de telefonía institucional.</w:t>
            </w:r>
          </w:p>
        </w:tc>
      </w:tr>
      <w:tr w:rsidR="00A011E6" w:rsidRPr="00F76188" w14:paraId="7EF31D79" w14:textId="77777777" w:rsidTr="1712B438">
        <w:tc>
          <w:tcPr>
            <w:tcW w:w="737" w:type="dxa"/>
            <w:vMerge w:val="restart"/>
            <w:shd w:val="clear" w:color="auto" w:fill="F7FBFD"/>
            <w:vAlign w:val="center"/>
          </w:tcPr>
          <w:p w14:paraId="51024260" w14:textId="77777777"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15</w:t>
            </w:r>
          </w:p>
        </w:tc>
        <w:tc>
          <w:tcPr>
            <w:tcW w:w="2267" w:type="dxa"/>
            <w:vMerge w:val="restart"/>
            <w:shd w:val="clear" w:color="auto" w:fill="F7FBFD"/>
            <w:vAlign w:val="center"/>
          </w:tcPr>
          <w:p w14:paraId="5EB94F70" w14:textId="103D28D3" w:rsidR="00A011E6" w:rsidRPr="00987088" w:rsidRDefault="00A011E6" w:rsidP="00B8147C">
            <w:pPr>
              <w:contextualSpacing/>
              <w:jc w:val="both"/>
              <w:rPr>
                <w:rFonts w:ascii="Tahoma" w:hAnsi="Tahoma" w:cs="Tahoma"/>
                <w:sz w:val="20"/>
                <w:szCs w:val="20"/>
                <w:lang w:val="es-CO"/>
              </w:rPr>
            </w:pPr>
            <w:r w:rsidRPr="00987088">
              <w:rPr>
                <w:rFonts w:ascii="Tahoma" w:hAnsi="Tahoma" w:cs="Tahoma"/>
                <w:b/>
                <w:color w:val="000000"/>
                <w:sz w:val="20"/>
                <w:szCs w:val="20"/>
                <w:lang w:val="es-CO"/>
              </w:rPr>
              <w:t>Implementación, configuración, verificación de puesta en marcha y capacitación</w:t>
            </w:r>
          </w:p>
        </w:tc>
        <w:tc>
          <w:tcPr>
            <w:tcW w:w="5824" w:type="dxa"/>
            <w:vAlign w:val="center"/>
          </w:tcPr>
          <w:p w14:paraId="0629717B" w14:textId="0BC7762D" w:rsidR="00A011E6" w:rsidRPr="00987088" w:rsidRDefault="00B546D6" w:rsidP="00D031AA">
            <w:pPr>
              <w:spacing w:after="20"/>
              <w:contextualSpacing/>
              <w:jc w:val="both"/>
              <w:rPr>
                <w:rFonts w:ascii="Tahoma" w:hAnsi="Tahoma" w:cs="Tahoma"/>
                <w:sz w:val="20"/>
                <w:szCs w:val="20"/>
                <w:lang w:val="es-CO"/>
              </w:rPr>
            </w:pPr>
            <w:r w:rsidRPr="00B546D6">
              <w:rPr>
                <w:rFonts w:ascii="Tahoma" w:hAnsi="Tahoma" w:cs="Tahoma"/>
                <w:sz w:val="20"/>
                <w:szCs w:val="20"/>
                <w:lang w:val="es-CO"/>
              </w:rPr>
              <w:t>El contratista deberá entregar el servicio totalmente configurado, integrado, documentado incluyendo la arquitectura implementada y listo para operación productiva.</w:t>
            </w:r>
          </w:p>
        </w:tc>
      </w:tr>
      <w:tr w:rsidR="00A011E6" w:rsidRPr="00F76188" w14:paraId="2EBD96DF" w14:textId="77777777" w:rsidTr="1712B438">
        <w:tc>
          <w:tcPr>
            <w:tcW w:w="737" w:type="dxa"/>
            <w:vMerge/>
            <w:vAlign w:val="center"/>
          </w:tcPr>
          <w:p w14:paraId="4FBEA816"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60433B04"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0E3BFF4B" w14:textId="19A17BF0" w:rsidR="00A011E6" w:rsidRPr="00987088" w:rsidRDefault="00A011E6" w:rsidP="00D031AA">
            <w:pPr>
              <w:spacing w:after="20"/>
              <w:contextualSpacing/>
              <w:jc w:val="both"/>
              <w:rPr>
                <w:rFonts w:ascii="Tahoma" w:hAnsi="Tahoma" w:cs="Tahoma"/>
                <w:sz w:val="20"/>
                <w:szCs w:val="20"/>
                <w:lang w:val="es-CO"/>
              </w:rPr>
            </w:pPr>
            <w:r w:rsidRPr="00987088">
              <w:rPr>
                <w:rFonts w:ascii="Tahoma" w:hAnsi="Tahoma" w:cs="Tahoma"/>
                <w:sz w:val="20"/>
                <w:szCs w:val="20"/>
                <w:lang w:val="es-CO"/>
              </w:rPr>
              <w:t>La implementación deberá incluir parametrización de colas, horarios, agentes, perfiles, reportes, grabaciones, encuestas, reglas de enrutamiento y demás funcionalidades requeridas</w:t>
            </w:r>
            <w:r w:rsidR="00657028">
              <w:rPr>
                <w:rFonts w:ascii="Tahoma" w:hAnsi="Tahoma" w:cs="Tahoma"/>
                <w:sz w:val="20"/>
                <w:szCs w:val="20"/>
                <w:lang w:val="es-CO"/>
              </w:rPr>
              <w:t xml:space="preserve"> por la CRC</w:t>
            </w:r>
            <w:r w:rsidRPr="00987088">
              <w:rPr>
                <w:rFonts w:ascii="Tahoma" w:hAnsi="Tahoma" w:cs="Tahoma"/>
                <w:sz w:val="20"/>
                <w:szCs w:val="20"/>
                <w:lang w:val="es-CO"/>
              </w:rPr>
              <w:t>.</w:t>
            </w:r>
          </w:p>
        </w:tc>
      </w:tr>
      <w:tr w:rsidR="00A011E6" w:rsidRPr="00F76188" w14:paraId="518CAD3B" w14:textId="77777777" w:rsidTr="1712B438">
        <w:tc>
          <w:tcPr>
            <w:tcW w:w="737" w:type="dxa"/>
            <w:vMerge/>
            <w:vAlign w:val="center"/>
          </w:tcPr>
          <w:p w14:paraId="3A51AC73"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6A517D89"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5349CEBB" w14:textId="7900D562" w:rsidR="00A011E6" w:rsidRPr="00987088" w:rsidRDefault="00D06BBC" w:rsidP="00D031AA">
            <w:pPr>
              <w:spacing w:after="20"/>
              <w:contextualSpacing/>
              <w:jc w:val="both"/>
              <w:rPr>
                <w:rFonts w:ascii="Tahoma" w:hAnsi="Tahoma" w:cs="Tahoma"/>
                <w:sz w:val="20"/>
                <w:szCs w:val="20"/>
                <w:lang w:val="es-CO"/>
              </w:rPr>
            </w:pPr>
            <w:r w:rsidRPr="00D06BBC">
              <w:rPr>
                <w:rFonts w:ascii="Tahoma" w:hAnsi="Tahoma" w:cs="Tahoma"/>
                <w:sz w:val="20"/>
                <w:szCs w:val="20"/>
                <w:lang w:val="es-CO"/>
              </w:rPr>
              <w:t>El contratista deberá ejecutar las validaciones técnicas y funcionales necesarias para verificar la correcta operación de la solución, incluyendo como mínimo la recepción y realización de llamadas, transferencia de comunicaciones, enrutamiento, grabación, monitoreo, tipificación, reportes, operación remota, interoperabilidad con Microsoft Teams y operación con el servicio de telefonía institucional de la CRC.</w:t>
            </w:r>
          </w:p>
        </w:tc>
      </w:tr>
      <w:tr w:rsidR="00A011E6" w:rsidRPr="00F76188" w14:paraId="09777749" w14:textId="77777777" w:rsidTr="1712B438">
        <w:tc>
          <w:tcPr>
            <w:tcW w:w="737" w:type="dxa"/>
            <w:vMerge/>
            <w:vAlign w:val="center"/>
          </w:tcPr>
          <w:p w14:paraId="1CDE8D59"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20E14BCD"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7E25C159" w14:textId="0F4F7DB9" w:rsidR="00A011E6" w:rsidRPr="00987088" w:rsidRDefault="00B9100E" w:rsidP="00D031AA">
            <w:pPr>
              <w:spacing w:after="20"/>
              <w:contextualSpacing/>
              <w:jc w:val="both"/>
              <w:rPr>
                <w:rFonts w:ascii="Tahoma" w:hAnsi="Tahoma" w:cs="Tahoma"/>
                <w:sz w:val="20"/>
                <w:szCs w:val="20"/>
                <w:lang w:val="es-CO"/>
              </w:rPr>
            </w:pPr>
            <w:r w:rsidRPr="00B9100E">
              <w:rPr>
                <w:rFonts w:ascii="Tahoma" w:hAnsi="Tahoma" w:cs="Tahoma"/>
                <w:sz w:val="20"/>
                <w:szCs w:val="20"/>
                <w:lang w:val="es-CO"/>
              </w:rPr>
              <w:t>La puesta en producción estará condicionada a la aceptación funcional por parte de la CRC, mediante acta o mecanismo equivalente</w:t>
            </w:r>
            <w:r w:rsidR="00B6199F">
              <w:rPr>
                <w:rFonts w:ascii="Tahoma" w:hAnsi="Tahoma" w:cs="Tahoma"/>
                <w:sz w:val="20"/>
                <w:szCs w:val="20"/>
                <w:lang w:val="es-CO"/>
              </w:rPr>
              <w:t>.</w:t>
            </w:r>
          </w:p>
        </w:tc>
      </w:tr>
      <w:tr w:rsidR="00A011E6" w:rsidRPr="00F76188" w14:paraId="46AC2133" w14:textId="77777777" w:rsidTr="1712B438">
        <w:tc>
          <w:tcPr>
            <w:tcW w:w="737" w:type="dxa"/>
            <w:vMerge/>
            <w:vAlign w:val="center"/>
          </w:tcPr>
          <w:p w14:paraId="4727DA0D"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5EE4F6D8"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10DE994F" w14:textId="77777777" w:rsidR="00A011E6" w:rsidRPr="00987088" w:rsidRDefault="00A011E6" w:rsidP="00D031AA">
            <w:pPr>
              <w:spacing w:after="20"/>
              <w:contextualSpacing/>
              <w:jc w:val="both"/>
              <w:rPr>
                <w:rFonts w:ascii="Tahoma" w:hAnsi="Tahoma" w:cs="Tahoma"/>
                <w:sz w:val="20"/>
                <w:szCs w:val="20"/>
                <w:lang w:val="es-CO"/>
              </w:rPr>
            </w:pPr>
            <w:r w:rsidRPr="00987088">
              <w:rPr>
                <w:rFonts w:ascii="Tahoma" w:hAnsi="Tahoma" w:cs="Tahoma"/>
                <w:sz w:val="20"/>
                <w:szCs w:val="20"/>
                <w:lang w:val="es-CO"/>
              </w:rPr>
              <w:t>Capacitación funcional y técnica al personal de TI, agentes, supervisores y administradores definidos por la CRC.</w:t>
            </w:r>
          </w:p>
        </w:tc>
      </w:tr>
      <w:tr w:rsidR="00A011E6" w:rsidRPr="00F76188" w14:paraId="6452DE1A" w14:textId="77777777" w:rsidTr="1712B438">
        <w:tc>
          <w:tcPr>
            <w:tcW w:w="737" w:type="dxa"/>
            <w:vMerge/>
            <w:vAlign w:val="center"/>
          </w:tcPr>
          <w:p w14:paraId="71F8EC23"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7587E7E2"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53479799" w14:textId="77777777" w:rsidR="003A3B1A" w:rsidRDefault="003A3B1A" w:rsidP="003A3B1A">
            <w:pPr>
              <w:spacing w:after="20"/>
              <w:contextualSpacing/>
              <w:jc w:val="both"/>
              <w:rPr>
                <w:rFonts w:ascii="Tahoma" w:hAnsi="Tahoma" w:cs="Tahoma"/>
                <w:sz w:val="20"/>
                <w:szCs w:val="20"/>
                <w:lang w:val="es-CO"/>
              </w:rPr>
            </w:pPr>
            <w:r w:rsidRPr="003A3B1A">
              <w:rPr>
                <w:rFonts w:ascii="Tahoma" w:hAnsi="Tahoma" w:cs="Tahoma"/>
                <w:sz w:val="20"/>
                <w:szCs w:val="20"/>
                <w:lang w:val="es-CO"/>
              </w:rPr>
              <w:t>El contratista deberá entregar la documentación técnica y funcional de la solución implementada, incluyendo como mínimo:</w:t>
            </w:r>
          </w:p>
          <w:p w14:paraId="46C0BE1A" w14:textId="77777777" w:rsidR="003A3B1A" w:rsidRPr="003A3B1A" w:rsidRDefault="003A3B1A" w:rsidP="003A3B1A">
            <w:pPr>
              <w:spacing w:after="20"/>
              <w:contextualSpacing/>
              <w:jc w:val="both"/>
              <w:rPr>
                <w:rFonts w:ascii="Tahoma" w:hAnsi="Tahoma" w:cs="Tahoma"/>
                <w:sz w:val="20"/>
                <w:szCs w:val="20"/>
                <w:lang w:val="es-CO"/>
              </w:rPr>
            </w:pPr>
          </w:p>
          <w:p w14:paraId="7C8FA0B2" w14:textId="77777777" w:rsidR="003A3B1A" w:rsidRPr="003A3B1A" w:rsidRDefault="003A3B1A" w:rsidP="003A3B1A">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Arquitectura implementada.</w:t>
            </w:r>
          </w:p>
          <w:p w14:paraId="2D14BDE2" w14:textId="77777777" w:rsidR="003A3B1A" w:rsidRPr="003A3B1A" w:rsidRDefault="003A3B1A" w:rsidP="003A3B1A">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Componentes utilizados.</w:t>
            </w:r>
          </w:p>
          <w:p w14:paraId="0FC54C43" w14:textId="77777777" w:rsidR="003A3B1A" w:rsidRPr="003A3B1A" w:rsidRDefault="003A3B1A" w:rsidP="003A3B1A">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Configuraciones realizadas.</w:t>
            </w:r>
          </w:p>
          <w:p w14:paraId="1F0B72EB" w14:textId="77777777" w:rsidR="003A3B1A" w:rsidRPr="003A3B1A" w:rsidRDefault="003A3B1A" w:rsidP="003A3B1A">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Procedimientos de operación.</w:t>
            </w:r>
          </w:p>
          <w:p w14:paraId="15446D47" w14:textId="77777777" w:rsidR="003A3B1A" w:rsidRPr="003A3B1A" w:rsidRDefault="003A3B1A" w:rsidP="003A3B1A">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Procedimientos de administración.</w:t>
            </w:r>
          </w:p>
          <w:p w14:paraId="7D20F057" w14:textId="77777777" w:rsidR="003A3B1A" w:rsidRPr="003A3B1A" w:rsidRDefault="003A3B1A" w:rsidP="003A3B1A">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Procedimientos de soporte y escalamiento.</w:t>
            </w:r>
          </w:p>
          <w:p w14:paraId="73B1389B" w14:textId="77777777" w:rsidR="003A3B1A" w:rsidRPr="003A3B1A" w:rsidRDefault="003A3B1A" w:rsidP="003A3B1A">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Procedimientos de recuperación y continuidad del servicio.</w:t>
            </w:r>
          </w:p>
          <w:p w14:paraId="79D7BBF7" w14:textId="4FE32246" w:rsidR="00A011E6" w:rsidRPr="003A3B1A" w:rsidRDefault="003A3B1A" w:rsidP="00D129F2">
            <w:pPr>
              <w:numPr>
                <w:ilvl w:val="0"/>
                <w:numId w:val="11"/>
              </w:numPr>
              <w:tabs>
                <w:tab w:val="clear" w:pos="360"/>
                <w:tab w:val="num" w:pos="720"/>
              </w:tabs>
              <w:spacing w:after="20"/>
              <w:contextualSpacing/>
              <w:jc w:val="both"/>
              <w:rPr>
                <w:rFonts w:ascii="Tahoma" w:hAnsi="Tahoma" w:cs="Tahoma"/>
                <w:sz w:val="20"/>
                <w:szCs w:val="20"/>
                <w:lang w:val="es-CO"/>
              </w:rPr>
            </w:pPr>
            <w:r w:rsidRPr="003A3B1A">
              <w:rPr>
                <w:rFonts w:ascii="Tahoma" w:hAnsi="Tahoma" w:cs="Tahoma"/>
                <w:sz w:val="20"/>
                <w:szCs w:val="20"/>
                <w:lang w:val="es-CO"/>
              </w:rPr>
              <w:t>Inventario de componentes licenciados o suministrados.</w:t>
            </w:r>
          </w:p>
        </w:tc>
      </w:tr>
      <w:tr w:rsidR="00A011E6" w:rsidRPr="00F76188" w14:paraId="1B5A8C80" w14:textId="77777777" w:rsidTr="1712B438">
        <w:tc>
          <w:tcPr>
            <w:tcW w:w="737" w:type="dxa"/>
            <w:vMerge w:val="restart"/>
            <w:shd w:val="clear" w:color="auto" w:fill="F7FBFD"/>
            <w:vAlign w:val="center"/>
          </w:tcPr>
          <w:p w14:paraId="136185E7" w14:textId="3119F732" w:rsidR="00A011E6" w:rsidRPr="00987088" w:rsidRDefault="00A011E6" w:rsidP="00A011E6">
            <w:pPr>
              <w:contextualSpacing/>
              <w:jc w:val="center"/>
              <w:rPr>
                <w:rFonts w:ascii="Tahoma" w:hAnsi="Tahoma" w:cs="Tahoma"/>
                <w:sz w:val="20"/>
                <w:szCs w:val="20"/>
              </w:rPr>
            </w:pPr>
            <w:r w:rsidRPr="00987088">
              <w:rPr>
                <w:rFonts w:ascii="Tahoma" w:hAnsi="Tahoma" w:cs="Tahoma"/>
                <w:b/>
                <w:color w:val="000000"/>
                <w:sz w:val="20"/>
                <w:szCs w:val="20"/>
              </w:rPr>
              <w:t>1</w:t>
            </w:r>
            <w:r w:rsidR="009C4B1A">
              <w:rPr>
                <w:rFonts w:ascii="Tahoma" w:hAnsi="Tahoma" w:cs="Tahoma"/>
                <w:b/>
                <w:color w:val="000000"/>
                <w:sz w:val="20"/>
                <w:szCs w:val="20"/>
              </w:rPr>
              <w:t>6</w:t>
            </w:r>
          </w:p>
        </w:tc>
        <w:tc>
          <w:tcPr>
            <w:tcW w:w="2267" w:type="dxa"/>
            <w:vMerge w:val="restart"/>
            <w:shd w:val="clear" w:color="auto" w:fill="F7FBFD"/>
            <w:vAlign w:val="center"/>
          </w:tcPr>
          <w:p w14:paraId="1F5AB4AE" w14:textId="0364545A" w:rsidR="00A011E6" w:rsidRPr="00987088" w:rsidRDefault="00A011E6" w:rsidP="00D91068">
            <w:pPr>
              <w:contextualSpacing/>
              <w:jc w:val="both"/>
              <w:rPr>
                <w:rFonts w:ascii="Tahoma" w:hAnsi="Tahoma" w:cs="Tahoma"/>
                <w:sz w:val="20"/>
                <w:szCs w:val="20"/>
                <w:lang w:val="es-CO"/>
              </w:rPr>
            </w:pPr>
            <w:r w:rsidRPr="00987088">
              <w:rPr>
                <w:rFonts w:ascii="Tahoma" w:hAnsi="Tahoma" w:cs="Tahoma"/>
                <w:b/>
                <w:color w:val="000000"/>
                <w:sz w:val="20"/>
                <w:szCs w:val="20"/>
                <w:lang w:val="es-CO"/>
              </w:rPr>
              <w:t>Acreditación de capacidad técnica, experiencia y equipo de trabajo</w:t>
            </w:r>
            <w:r w:rsidR="00D91068">
              <w:rPr>
                <w:rFonts w:ascii="Tahoma" w:hAnsi="Tahoma" w:cs="Tahoma"/>
                <w:b/>
                <w:color w:val="000000"/>
                <w:sz w:val="20"/>
                <w:szCs w:val="20"/>
                <w:lang w:val="es-CO"/>
              </w:rPr>
              <w:t>.</w:t>
            </w:r>
          </w:p>
        </w:tc>
        <w:tc>
          <w:tcPr>
            <w:tcW w:w="5824" w:type="dxa"/>
            <w:vAlign w:val="center"/>
          </w:tcPr>
          <w:p w14:paraId="75D22ECE" w14:textId="50281365" w:rsidR="00A011E6" w:rsidRPr="00987088" w:rsidRDefault="00A011E6" w:rsidP="002D6FAD">
            <w:pPr>
              <w:spacing w:after="20"/>
              <w:contextualSpacing/>
              <w:jc w:val="both"/>
              <w:rPr>
                <w:rFonts w:ascii="Tahoma" w:hAnsi="Tahoma" w:cs="Tahoma"/>
                <w:sz w:val="20"/>
                <w:szCs w:val="20"/>
                <w:lang w:val="es-CO"/>
              </w:rPr>
            </w:pPr>
          </w:p>
        </w:tc>
      </w:tr>
      <w:tr w:rsidR="00A011E6" w:rsidRPr="00F76188" w14:paraId="0E8F1F0E" w14:textId="77777777" w:rsidTr="1712B438">
        <w:tc>
          <w:tcPr>
            <w:tcW w:w="737" w:type="dxa"/>
            <w:vMerge/>
            <w:vAlign w:val="center"/>
          </w:tcPr>
          <w:p w14:paraId="5591332B"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3E64D169"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3CC28C5A" w14:textId="45E3A3F7" w:rsidR="00A011E6" w:rsidRPr="00987088" w:rsidRDefault="00A011E6" w:rsidP="002D6FAD">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Experiencia del proponente: </w:t>
            </w:r>
            <w:r w:rsidR="009C4435" w:rsidRPr="009C4435">
              <w:rPr>
                <w:rFonts w:ascii="Tahoma" w:hAnsi="Tahoma" w:cs="Tahoma"/>
                <w:sz w:val="20"/>
                <w:szCs w:val="20"/>
                <w:lang w:val="es-CO"/>
              </w:rPr>
              <w:t>El proponente deberá acreditar experiencia en la implementación, integración, operación o soporte de soluciones de comunicaciones unificadas, telefonía IP, Contact Center, Call Center, servicios de voz empresarial o integración con plataformas de colaboración corporativa, mediante contratos ejecutados relacionados con el objeto contractual. La Entidad establecerá en el estudio previo el número de contratos, cuantía y período de ejecución de manera proporcional al alcance y presupuesto del proceso.</w:t>
            </w:r>
          </w:p>
        </w:tc>
      </w:tr>
      <w:tr w:rsidR="00A011E6" w:rsidRPr="00F76188" w14:paraId="5304C126" w14:textId="77777777" w:rsidTr="1712B438">
        <w:tc>
          <w:tcPr>
            <w:tcW w:w="737" w:type="dxa"/>
            <w:vMerge/>
            <w:vAlign w:val="center"/>
          </w:tcPr>
          <w:p w14:paraId="1B4C662A"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5CF81F77"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01DC2302" w14:textId="43672BC1" w:rsidR="00732583" w:rsidRDefault="00A011E6" w:rsidP="00732583">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Equipo mínimo de trabajo: </w:t>
            </w:r>
            <w:r w:rsidR="00732583" w:rsidRPr="00732583">
              <w:rPr>
                <w:rFonts w:ascii="Tahoma" w:hAnsi="Tahoma" w:cs="Tahoma"/>
                <w:sz w:val="20"/>
                <w:szCs w:val="20"/>
                <w:lang w:val="es-CO"/>
              </w:rPr>
              <w:t xml:space="preserve">El </w:t>
            </w:r>
            <w:r w:rsidR="00C435A5">
              <w:rPr>
                <w:rFonts w:ascii="Tahoma" w:hAnsi="Tahoma" w:cs="Tahoma"/>
                <w:sz w:val="20"/>
                <w:szCs w:val="20"/>
                <w:lang w:val="es-CO"/>
              </w:rPr>
              <w:t>proponente</w:t>
            </w:r>
            <w:r w:rsidR="00732583" w:rsidRPr="00732583">
              <w:rPr>
                <w:rFonts w:ascii="Tahoma" w:hAnsi="Tahoma" w:cs="Tahoma"/>
                <w:sz w:val="20"/>
                <w:szCs w:val="20"/>
                <w:lang w:val="es-CO"/>
              </w:rPr>
              <w:t xml:space="preserve"> deberá disponer, como mínimo, de:</w:t>
            </w:r>
          </w:p>
          <w:p w14:paraId="7B386FDF" w14:textId="77777777" w:rsidR="00DE0F1E" w:rsidRPr="00732583" w:rsidRDefault="00DE0F1E" w:rsidP="00732583">
            <w:pPr>
              <w:spacing w:after="20"/>
              <w:contextualSpacing/>
              <w:jc w:val="both"/>
              <w:rPr>
                <w:rFonts w:ascii="Tahoma" w:hAnsi="Tahoma" w:cs="Tahoma"/>
                <w:sz w:val="20"/>
                <w:szCs w:val="20"/>
                <w:lang w:val="es-CO"/>
              </w:rPr>
            </w:pPr>
          </w:p>
          <w:p w14:paraId="7537AC1C" w14:textId="77777777" w:rsidR="00732583" w:rsidRPr="00732583" w:rsidRDefault="00732583" w:rsidP="00732583">
            <w:pPr>
              <w:numPr>
                <w:ilvl w:val="0"/>
                <w:numId w:val="12"/>
              </w:numPr>
              <w:tabs>
                <w:tab w:val="clear" w:pos="360"/>
                <w:tab w:val="num" w:pos="720"/>
              </w:tabs>
              <w:spacing w:after="20"/>
              <w:contextualSpacing/>
              <w:jc w:val="both"/>
              <w:rPr>
                <w:rFonts w:ascii="Tahoma" w:hAnsi="Tahoma" w:cs="Tahoma"/>
                <w:sz w:val="20"/>
                <w:szCs w:val="20"/>
                <w:lang w:val="es-CO"/>
              </w:rPr>
            </w:pPr>
            <w:r w:rsidRPr="00732583">
              <w:rPr>
                <w:rFonts w:ascii="Tahoma" w:hAnsi="Tahoma" w:cs="Tahoma"/>
                <w:sz w:val="20"/>
                <w:szCs w:val="20"/>
                <w:lang w:val="es-CO"/>
              </w:rPr>
              <w:t>Un (1) líder técnico o arquitecto con experiencia en la implementación o integración de soluciones de comunicaciones empresariales, telefonía IP, Contact Center o plataformas equivalentes.</w:t>
            </w:r>
          </w:p>
          <w:p w14:paraId="73D2AAB4" w14:textId="77777777" w:rsidR="00732583" w:rsidRDefault="00732583" w:rsidP="00732583">
            <w:pPr>
              <w:numPr>
                <w:ilvl w:val="0"/>
                <w:numId w:val="12"/>
              </w:numPr>
              <w:tabs>
                <w:tab w:val="clear" w:pos="360"/>
                <w:tab w:val="num" w:pos="720"/>
              </w:tabs>
              <w:spacing w:after="20"/>
              <w:contextualSpacing/>
              <w:jc w:val="both"/>
              <w:rPr>
                <w:rFonts w:ascii="Tahoma" w:hAnsi="Tahoma" w:cs="Tahoma"/>
                <w:sz w:val="20"/>
                <w:szCs w:val="20"/>
                <w:lang w:val="es-CO"/>
              </w:rPr>
            </w:pPr>
            <w:r w:rsidRPr="00732583">
              <w:rPr>
                <w:rFonts w:ascii="Tahoma" w:hAnsi="Tahoma" w:cs="Tahoma"/>
                <w:sz w:val="20"/>
                <w:szCs w:val="20"/>
                <w:lang w:val="es-CO"/>
              </w:rPr>
              <w:t>Un (1) ingeniero o especialista con conocimiento en la solución ofertada y en el mecanismo de interoperabilidad propuesto.</w:t>
            </w:r>
          </w:p>
          <w:p w14:paraId="3FF2AE03" w14:textId="0FFA4429" w:rsidR="00277D9E" w:rsidRPr="00732583" w:rsidRDefault="00277D9E" w:rsidP="1712B438">
            <w:pPr>
              <w:spacing w:after="20"/>
              <w:ind w:left="360"/>
              <w:contextualSpacing/>
              <w:jc w:val="both"/>
              <w:rPr>
                <w:rFonts w:ascii="Tahoma" w:hAnsi="Tahoma" w:cs="Tahoma"/>
                <w:sz w:val="20"/>
                <w:szCs w:val="20"/>
                <w:lang w:val="es-CO"/>
              </w:rPr>
            </w:pPr>
          </w:p>
          <w:p w14:paraId="5D183FDB" w14:textId="2E6A6163" w:rsidR="0096018B" w:rsidRDefault="22435A97" w:rsidP="1712B438">
            <w:pPr>
              <w:spacing w:line="252" w:lineRule="auto"/>
              <w:jc w:val="both"/>
              <w:rPr>
                <w:rFonts w:ascii="Tahoma" w:eastAsia="Tahoma" w:hAnsi="Tahoma" w:cs="Tahoma"/>
                <w:sz w:val="20"/>
                <w:szCs w:val="20"/>
                <w:lang w:val="es-CO"/>
              </w:rPr>
            </w:pPr>
            <w:r w:rsidRPr="1712B438">
              <w:rPr>
                <w:rFonts w:ascii="Tahoma" w:eastAsia="Tahoma" w:hAnsi="Tahoma" w:cs="Tahoma"/>
                <w:sz w:val="20"/>
                <w:szCs w:val="20"/>
                <w:lang w:val="es-CO"/>
              </w:rPr>
              <w:t>En ambos casos se deberá acreditar certificación</w:t>
            </w:r>
            <w:r w:rsidR="3D518922" w:rsidRPr="1712B438">
              <w:rPr>
                <w:rFonts w:ascii="Tahoma" w:eastAsia="Tahoma" w:hAnsi="Tahoma" w:cs="Tahoma"/>
                <w:sz w:val="20"/>
                <w:szCs w:val="20"/>
                <w:lang w:val="es-CO"/>
              </w:rPr>
              <w:t>/constancia</w:t>
            </w:r>
            <w:r w:rsidRPr="1712B438">
              <w:rPr>
                <w:rFonts w:ascii="Tahoma" w:eastAsia="Tahoma" w:hAnsi="Tahoma" w:cs="Tahoma"/>
                <w:sz w:val="20"/>
                <w:szCs w:val="20"/>
                <w:lang w:val="es-CO"/>
              </w:rPr>
              <w:t xml:space="preserve"> vigente o documento equivalente emitido directamente por el fabricante o titular de la solución ofertada, donde se certifique para cada uno de los perfiles, la </w:t>
            </w:r>
            <w:r w:rsidR="365E31EE" w:rsidRPr="1712B438">
              <w:rPr>
                <w:rFonts w:ascii="Tahoma" w:eastAsia="Tahoma" w:hAnsi="Tahoma" w:cs="Tahoma"/>
                <w:sz w:val="20"/>
                <w:szCs w:val="20"/>
                <w:lang w:val="es-CO"/>
              </w:rPr>
              <w:t>idoneidad o conocimiento</w:t>
            </w:r>
            <w:r w:rsidRPr="1712B438">
              <w:rPr>
                <w:rFonts w:ascii="Tahoma" w:eastAsia="Tahoma" w:hAnsi="Tahoma" w:cs="Tahoma"/>
                <w:sz w:val="20"/>
                <w:szCs w:val="20"/>
                <w:lang w:val="es-CO"/>
              </w:rPr>
              <w:t xml:space="preserve"> técnic</w:t>
            </w:r>
            <w:r w:rsidR="30516DB3" w:rsidRPr="1712B438">
              <w:rPr>
                <w:rFonts w:ascii="Tahoma" w:eastAsia="Tahoma" w:hAnsi="Tahoma" w:cs="Tahoma"/>
                <w:sz w:val="20"/>
                <w:szCs w:val="20"/>
                <w:lang w:val="es-CO"/>
              </w:rPr>
              <w:t>o</w:t>
            </w:r>
            <w:r w:rsidRPr="1712B438">
              <w:rPr>
                <w:rFonts w:ascii="Tahoma" w:eastAsia="Tahoma" w:hAnsi="Tahoma" w:cs="Tahoma"/>
                <w:sz w:val="20"/>
                <w:szCs w:val="20"/>
                <w:lang w:val="es-CO"/>
              </w:rPr>
              <w:t xml:space="preserve"> para implementar, administrar o soportar la solución propuesta</w:t>
            </w:r>
            <w:r w:rsidR="0096018B">
              <w:rPr>
                <w:rFonts w:ascii="Tahoma" w:eastAsia="Tahoma" w:hAnsi="Tahoma" w:cs="Tahoma"/>
                <w:sz w:val="20"/>
                <w:szCs w:val="20"/>
                <w:lang w:val="es-CO"/>
              </w:rPr>
              <w:t xml:space="preserve">. </w:t>
            </w:r>
          </w:p>
          <w:p w14:paraId="66359C19" w14:textId="77777777" w:rsidR="0096018B" w:rsidRDefault="0096018B" w:rsidP="1712B438">
            <w:pPr>
              <w:spacing w:line="252" w:lineRule="auto"/>
              <w:jc w:val="both"/>
              <w:rPr>
                <w:rFonts w:ascii="Tahoma" w:eastAsia="Tahoma" w:hAnsi="Tahoma" w:cs="Tahoma"/>
                <w:sz w:val="20"/>
                <w:szCs w:val="20"/>
                <w:lang w:val="es-CO"/>
              </w:rPr>
            </w:pPr>
          </w:p>
          <w:p w14:paraId="22078102" w14:textId="57D6804A" w:rsidR="0096018B" w:rsidRPr="0096018B" w:rsidRDefault="0096018B" w:rsidP="1712B438">
            <w:pPr>
              <w:spacing w:line="252" w:lineRule="auto"/>
              <w:jc w:val="both"/>
              <w:rPr>
                <w:rFonts w:ascii="Tahoma" w:eastAsia="Tahoma" w:hAnsi="Tahoma" w:cs="Tahoma"/>
                <w:sz w:val="20"/>
                <w:szCs w:val="20"/>
                <w:lang w:val="es-CO"/>
              </w:rPr>
            </w:pPr>
            <w:r>
              <w:rPr>
                <w:rFonts w:ascii="Tahoma" w:eastAsia="Tahoma" w:hAnsi="Tahoma" w:cs="Tahoma"/>
                <w:sz w:val="20"/>
                <w:szCs w:val="20"/>
                <w:lang w:val="es-CO"/>
              </w:rPr>
              <w:t>De igual manera, deberá aportar la copia de los documentos de identidad para validar la información contenida en las certificaciones/constancias.</w:t>
            </w:r>
          </w:p>
          <w:p w14:paraId="183C8611" w14:textId="7E97C023" w:rsidR="00A011E6" w:rsidRPr="00F76188" w:rsidRDefault="6AB5B6EE" w:rsidP="033DC3F7">
            <w:pPr>
              <w:spacing w:line="252" w:lineRule="auto"/>
              <w:contextualSpacing/>
              <w:jc w:val="both"/>
              <w:rPr>
                <w:lang w:val="es-CO"/>
              </w:rPr>
            </w:pPr>
            <w:r w:rsidRPr="033DC3F7">
              <w:rPr>
                <w:rFonts w:ascii="Tahoma" w:eastAsia="Tahoma" w:hAnsi="Tahoma" w:cs="Tahoma"/>
                <w:sz w:val="20"/>
                <w:szCs w:val="20"/>
                <w:lang w:val="es-CO"/>
              </w:rPr>
              <w:t xml:space="preserve"> </w:t>
            </w:r>
          </w:p>
          <w:p w14:paraId="38C1289F" w14:textId="5ADCCD78" w:rsidR="00A011E6" w:rsidRPr="00F76188" w:rsidRDefault="6AB5B6EE" w:rsidP="033DC3F7">
            <w:pPr>
              <w:spacing w:line="252" w:lineRule="auto"/>
              <w:contextualSpacing/>
              <w:jc w:val="both"/>
              <w:rPr>
                <w:lang w:val="es-CO"/>
              </w:rPr>
            </w:pPr>
            <w:r w:rsidRPr="033DC3F7">
              <w:rPr>
                <w:rFonts w:ascii="Tahoma" w:eastAsia="Tahoma" w:hAnsi="Tahoma" w:cs="Tahoma"/>
                <w:sz w:val="20"/>
                <w:szCs w:val="20"/>
                <w:lang w:val="es"/>
              </w:rPr>
              <w:t>Los profesionales propuestos deberán mantenerse vinculados a la ejecución del contrato durante todo su plazo. En caso de requerirse su reemplazo por causa justificada, el contratista deberá presentar a consideración de la Entidad un profesional con un perfil igual o superior al reemplazado, junto con las certificaciones que acrediten el cumplimiento de las condiciones aquí exigidas, previa autorización del supervisor del contrato.</w:t>
            </w:r>
          </w:p>
          <w:p w14:paraId="6CE3469A" w14:textId="032CFA98" w:rsidR="00A011E6" w:rsidRPr="00F76188" w:rsidRDefault="6AB5B6EE" w:rsidP="033DC3F7">
            <w:pPr>
              <w:spacing w:line="252" w:lineRule="auto"/>
              <w:contextualSpacing/>
              <w:jc w:val="both"/>
              <w:rPr>
                <w:lang w:val="es-CO"/>
              </w:rPr>
            </w:pPr>
            <w:r w:rsidRPr="033DC3F7">
              <w:rPr>
                <w:rFonts w:ascii="Tahoma" w:eastAsia="Tahoma" w:hAnsi="Tahoma" w:cs="Tahoma"/>
                <w:sz w:val="20"/>
                <w:szCs w:val="20"/>
                <w:lang w:val="es"/>
              </w:rPr>
              <w:t xml:space="preserve">  </w:t>
            </w:r>
          </w:p>
          <w:p w14:paraId="35DBF9A3" w14:textId="23F12F69" w:rsidR="00A011E6" w:rsidRPr="00F30A85" w:rsidRDefault="6AB5B6EE" w:rsidP="033DC3F7">
            <w:pPr>
              <w:spacing w:after="20"/>
              <w:contextualSpacing/>
              <w:jc w:val="both"/>
              <w:rPr>
                <w:b/>
                <w:bCs/>
                <w:lang w:val="es-CO"/>
              </w:rPr>
            </w:pPr>
            <w:r w:rsidRPr="00F30A85">
              <w:rPr>
                <w:rFonts w:ascii="Tahoma" w:eastAsia="Tahoma" w:hAnsi="Tahoma" w:cs="Tahoma"/>
                <w:b/>
                <w:bCs/>
                <w:sz w:val="20"/>
                <w:szCs w:val="20"/>
                <w:highlight w:val="yellow"/>
                <w:lang w:val="es-CO"/>
              </w:rPr>
              <w:t>Estas certificaciones serán presentadas con la oferta al cierre del proceso</w:t>
            </w:r>
            <w:r w:rsidR="00F30A85" w:rsidRPr="00F30A85">
              <w:rPr>
                <w:rFonts w:ascii="Tahoma" w:eastAsia="Tahoma" w:hAnsi="Tahoma" w:cs="Tahoma"/>
                <w:b/>
                <w:bCs/>
                <w:sz w:val="20"/>
                <w:szCs w:val="20"/>
                <w:highlight w:val="yellow"/>
                <w:lang w:val="es-CO"/>
              </w:rPr>
              <w:t xml:space="preserve"> – Ver anexo </w:t>
            </w:r>
            <w:r w:rsidR="009E66E1">
              <w:rPr>
                <w:rFonts w:ascii="Tahoma" w:eastAsia="Tahoma" w:hAnsi="Tahoma" w:cs="Tahoma"/>
                <w:b/>
                <w:bCs/>
                <w:sz w:val="20"/>
                <w:szCs w:val="20"/>
                <w:highlight w:val="yellow"/>
                <w:lang w:val="es-CO"/>
              </w:rPr>
              <w:t>6</w:t>
            </w:r>
            <w:r w:rsidR="00F30A85" w:rsidRPr="00F30A85">
              <w:rPr>
                <w:rFonts w:ascii="Tahoma" w:eastAsia="Tahoma" w:hAnsi="Tahoma" w:cs="Tahoma"/>
                <w:b/>
                <w:bCs/>
                <w:sz w:val="20"/>
                <w:szCs w:val="20"/>
                <w:highlight w:val="yellow"/>
                <w:lang w:val="es-CO"/>
              </w:rPr>
              <w:t>-</w:t>
            </w:r>
          </w:p>
        </w:tc>
      </w:tr>
      <w:tr w:rsidR="00634F75" w:rsidRPr="00F76188" w14:paraId="12B9DAFC" w14:textId="77777777" w:rsidTr="1712B438">
        <w:tc>
          <w:tcPr>
            <w:tcW w:w="737" w:type="dxa"/>
            <w:vMerge/>
            <w:vAlign w:val="center"/>
          </w:tcPr>
          <w:p w14:paraId="72C302AF" w14:textId="77777777" w:rsidR="00634F75" w:rsidRPr="00987088" w:rsidRDefault="00634F75" w:rsidP="00A011E6">
            <w:pPr>
              <w:contextualSpacing/>
              <w:rPr>
                <w:rFonts w:ascii="Tahoma" w:hAnsi="Tahoma" w:cs="Tahoma"/>
                <w:sz w:val="20"/>
                <w:szCs w:val="20"/>
                <w:lang w:val="es-CO"/>
              </w:rPr>
            </w:pPr>
          </w:p>
        </w:tc>
        <w:tc>
          <w:tcPr>
            <w:tcW w:w="2267" w:type="dxa"/>
            <w:vMerge/>
            <w:vAlign w:val="center"/>
          </w:tcPr>
          <w:p w14:paraId="3E4AE098" w14:textId="77777777" w:rsidR="00634F75" w:rsidRPr="00987088" w:rsidRDefault="00634F75" w:rsidP="00A011E6">
            <w:pPr>
              <w:contextualSpacing/>
              <w:rPr>
                <w:rFonts w:ascii="Tahoma" w:hAnsi="Tahoma" w:cs="Tahoma"/>
                <w:sz w:val="20"/>
                <w:szCs w:val="20"/>
                <w:lang w:val="es-CO"/>
              </w:rPr>
            </w:pPr>
          </w:p>
        </w:tc>
        <w:tc>
          <w:tcPr>
            <w:tcW w:w="5824" w:type="dxa"/>
            <w:vAlign w:val="center"/>
          </w:tcPr>
          <w:p w14:paraId="59970C25" w14:textId="55B47983" w:rsidR="00634F75" w:rsidRPr="00987088" w:rsidRDefault="00344C68" w:rsidP="00836665">
            <w:pPr>
              <w:spacing w:after="20"/>
              <w:contextualSpacing/>
              <w:jc w:val="both"/>
              <w:rPr>
                <w:rFonts w:ascii="Tahoma" w:hAnsi="Tahoma" w:cs="Tahoma"/>
                <w:b/>
                <w:sz w:val="20"/>
                <w:szCs w:val="20"/>
                <w:lang w:val="es-CO"/>
              </w:rPr>
            </w:pPr>
            <w:r w:rsidRPr="00344C68">
              <w:rPr>
                <w:rFonts w:ascii="Tahoma" w:hAnsi="Tahoma" w:cs="Tahoma"/>
                <w:b/>
                <w:bCs/>
                <w:sz w:val="20"/>
                <w:szCs w:val="20"/>
                <w:lang w:val="es-CO"/>
              </w:rPr>
              <w:t>Autorización sobre la solución ofertada</w:t>
            </w:r>
            <w:r>
              <w:rPr>
                <w:rFonts w:ascii="Tahoma" w:hAnsi="Tahoma" w:cs="Tahoma"/>
                <w:b/>
                <w:bCs/>
                <w:sz w:val="20"/>
                <w:szCs w:val="20"/>
                <w:lang w:val="es-CO"/>
              </w:rPr>
              <w:t xml:space="preserve">: </w:t>
            </w:r>
            <w:r w:rsidRPr="00344C68">
              <w:rPr>
                <w:rFonts w:ascii="Tahoma" w:hAnsi="Tahoma" w:cs="Tahoma"/>
                <w:bCs/>
                <w:sz w:val="20"/>
                <w:szCs w:val="20"/>
                <w:lang w:val="es-CO"/>
              </w:rPr>
              <w:t>Cuando la solución ofertada corresponda a una plataforma comercial de fabricante, el proponente deberá acreditar que se encuentra autorizado para comercializar, implementar, soportar o escalar la solución ofertada, mediante certificación, carta o documento expedido directamente por el fabricante.</w:t>
            </w:r>
          </w:p>
        </w:tc>
      </w:tr>
      <w:tr w:rsidR="00A011E6" w:rsidRPr="00F76188" w14:paraId="6A578D16" w14:textId="77777777" w:rsidTr="1712B438">
        <w:tc>
          <w:tcPr>
            <w:tcW w:w="737" w:type="dxa"/>
            <w:vMerge/>
            <w:vAlign w:val="center"/>
          </w:tcPr>
          <w:p w14:paraId="7872ADF6" w14:textId="77777777" w:rsidR="00A011E6" w:rsidRPr="00987088" w:rsidRDefault="00A011E6" w:rsidP="00A011E6">
            <w:pPr>
              <w:contextualSpacing/>
              <w:rPr>
                <w:rFonts w:ascii="Tahoma" w:hAnsi="Tahoma" w:cs="Tahoma"/>
                <w:sz w:val="20"/>
                <w:szCs w:val="20"/>
                <w:lang w:val="es-CO"/>
              </w:rPr>
            </w:pPr>
          </w:p>
        </w:tc>
        <w:tc>
          <w:tcPr>
            <w:tcW w:w="2267" w:type="dxa"/>
            <w:vMerge/>
            <w:vAlign w:val="center"/>
          </w:tcPr>
          <w:p w14:paraId="6288AA6E" w14:textId="77777777" w:rsidR="00A011E6" w:rsidRPr="00987088" w:rsidRDefault="00A011E6" w:rsidP="00A011E6">
            <w:pPr>
              <w:contextualSpacing/>
              <w:rPr>
                <w:rFonts w:ascii="Tahoma" w:hAnsi="Tahoma" w:cs="Tahoma"/>
                <w:sz w:val="20"/>
                <w:szCs w:val="20"/>
                <w:lang w:val="es-CO"/>
              </w:rPr>
            </w:pPr>
          </w:p>
        </w:tc>
        <w:tc>
          <w:tcPr>
            <w:tcW w:w="5824" w:type="dxa"/>
            <w:vAlign w:val="center"/>
          </w:tcPr>
          <w:p w14:paraId="2FFF25BD" w14:textId="14B7119F" w:rsidR="00A011E6" w:rsidRPr="00987088" w:rsidRDefault="00A011E6" w:rsidP="00836665">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Soporte en Colombia: </w:t>
            </w:r>
            <w:r w:rsidR="00836665" w:rsidRPr="00836665">
              <w:rPr>
                <w:rFonts w:ascii="Tahoma" w:hAnsi="Tahoma" w:cs="Tahoma"/>
                <w:sz w:val="20"/>
                <w:szCs w:val="20"/>
                <w:lang w:val="es-CO"/>
              </w:rPr>
              <w:t>El proponente deberá garantizar soporte en idioma español y atención en horario compatible con la operación de la CRC. Adicionalmente, deberá acreditar que cuenta con capacidad de</w:t>
            </w:r>
            <w:r w:rsidR="006003BA">
              <w:rPr>
                <w:rFonts w:ascii="Tahoma" w:hAnsi="Tahoma" w:cs="Tahoma"/>
                <w:sz w:val="20"/>
                <w:szCs w:val="20"/>
                <w:lang w:val="es-CO"/>
              </w:rPr>
              <w:t xml:space="preserve"> soporte</w:t>
            </w:r>
            <w:r w:rsidR="00326AD5">
              <w:rPr>
                <w:rFonts w:ascii="Tahoma" w:hAnsi="Tahoma" w:cs="Tahoma"/>
                <w:sz w:val="20"/>
                <w:szCs w:val="20"/>
                <w:lang w:val="es-CO"/>
              </w:rPr>
              <w:t xml:space="preserve"> y</w:t>
            </w:r>
            <w:r w:rsidR="00836665" w:rsidRPr="00836665">
              <w:rPr>
                <w:rFonts w:ascii="Tahoma" w:hAnsi="Tahoma" w:cs="Tahoma"/>
                <w:sz w:val="20"/>
                <w:szCs w:val="20"/>
                <w:lang w:val="es-CO"/>
              </w:rPr>
              <w:t xml:space="preserve"> escalamiento para la solución ofertada mediante certificación, carta de </w:t>
            </w:r>
            <w:r w:rsidR="00F17138" w:rsidRPr="00836665">
              <w:rPr>
                <w:rFonts w:ascii="Tahoma" w:hAnsi="Tahoma" w:cs="Tahoma"/>
                <w:sz w:val="20"/>
                <w:szCs w:val="20"/>
                <w:lang w:val="es-CO"/>
              </w:rPr>
              <w:t xml:space="preserve">respaldo </w:t>
            </w:r>
            <w:r w:rsidR="00F17138">
              <w:rPr>
                <w:rFonts w:ascii="Tahoma" w:hAnsi="Tahoma" w:cs="Tahoma"/>
                <w:sz w:val="20"/>
                <w:szCs w:val="20"/>
                <w:lang w:val="es-CO"/>
              </w:rPr>
              <w:t>o</w:t>
            </w:r>
            <w:r w:rsidR="00836665" w:rsidRPr="00836665">
              <w:rPr>
                <w:rFonts w:ascii="Tahoma" w:hAnsi="Tahoma" w:cs="Tahoma"/>
                <w:sz w:val="20"/>
                <w:szCs w:val="20"/>
                <w:lang w:val="es-CO"/>
              </w:rPr>
              <w:t xml:space="preserve"> documento emitido por el fabricante</w:t>
            </w:r>
            <w:r w:rsidR="003B13F4">
              <w:rPr>
                <w:rFonts w:ascii="Tahoma" w:hAnsi="Tahoma" w:cs="Tahoma"/>
                <w:sz w:val="20"/>
                <w:szCs w:val="20"/>
                <w:lang w:val="es-CO"/>
              </w:rPr>
              <w:t>.</w:t>
            </w:r>
          </w:p>
        </w:tc>
      </w:tr>
      <w:tr w:rsidR="00F540FB" w:rsidRPr="00F76188" w14:paraId="76A22662" w14:textId="77777777" w:rsidTr="1712B438">
        <w:tc>
          <w:tcPr>
            <w:tcW w:w="737" w:type="dxa"/>
            <w:vMerge w:val="restart"/>
            <w:shd w:val="clear" w:color="auto" w:fill="F7FBFD"/>
            <w:vAlign w:val="center"/>
          </w:tcPr>
          <w:p w14:paraId="3BCC857F" w14:textId="7852FE20" w:rsidR="00F540FB" w:rsidRPr="00987088" w:rsidRDefault="00F540FB" w:rsidP="00A011E6">
            <w:pPr>
              <w:contextualSpacing/>
              <w:jc w:val="center"/>
              <w:rPr>
                <w:rFonts w:ascii="Tahoma" w:hAnsi="Tahoma" w:cs="Tahoma"/>
                <w:sz w:val="20"/>
                <w:szCs w:val="20"/>
              </w:rPr>
            </w:pPr>
            <w:r w:rsidRPr="00987088">
              <w:rPr>
                <w:rFonts w:ascii="Tahoma" w:hAnsi="Tahoma" w:cs="Tahoma"/>
                <w:b/>
                <w:color w:val="000000"/>
                <w:sz w:val="20"/>
                <w:szCs w:val="20"/>
              </w:rPr>
              <w:t>1</w:t>
            </w:r>
            <w:r>
              <w:rPr>
                <w:rFonts w:ascii="Tahoma" w:hAnsi="Tahoma" w:cs="Tahoma"/>
                <w:b/>
                <w:color w:val="000000"/>
                <w:sz w:val="20"/>
                <w:szCs w:val="20"/>
              </w:rPr>
              <w:t>7</w:t>
            </w:r>
          </w:p>
        </w:tc>
        <w:tc>
          <w:tcPr>
            <w:tcW w:w="2267" w:type="dxa"/>
            <w:vMerge w:val="restart"/>
            <w:shd w:val="clear" w:color="auto" w:fill="F7FBFD"/>
            <w:vAlign w:val="center"/>
          </w:tcPr>
          <w:p w14:paraId="302A2052" w14:textId="27BA7237" w:rsidR="00F540FB" w:rsidRPr="00987088" w:rsidRDefault="00F540FB" w:rsidP="003B13F4">
            <w:pPr>
              <w:contextualSpacing/>
              <w:jc w:val="both"/>
              <w:rPr>
                <w:rFonts w:ascii="Tahoma" w:hAnsi="Tahoma" w:cs="Tahoma"/>
                <w:sz w:val="20"/>
                <w:szCs w:val="20"/>
              </w:rPr>
            </w:pPr>
            <w:r w:rsidRPr="00987088">
              <w:rPr>
                <w:rFonts w:ascii="Tahoma" w:hAnsi="Tahoma" w:cs="Tahoma"/>
                <w:b/>
                <w:color w:val="000000"/>
                <w:sz w:val="20"/>
                <w:szCs w:val="20"/>
              </w:rPr>
              <w:t xml:space="preserve">Responsabilidades </w:t>
            </w:r>
          </w:p>
        </w:tc>
        <w:tc>
          <w:tcPr>
            <w:tcW w:w="5824" w:type="dxa"/>
            <w:vAlign w:val="center"/>
          </w:tcPr>
          <w:p w14:paraId="16FD7BDC" w14:textId="608B4B45" w:rsidR="00F540FB" w:rsidRDefault="00F540FB" w:rsidP="0080056C">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A cargo del proveedor: </w:t>
            </w:r>
            <w:r w:rsidRPr="0080056C">
              <w:rPr>
                <w:rFonts w:ascii="Tahoma" w:hAnsi="Tahoma" w:cs="Tahoma"/>
                <w:sz w:val="20"/>
                <w:szCs w:val="20"/>
                <w:lang w:val="es-CO"/>
              </w:rPr>
              <w:t xml:space="preserve">Suministro, implementación, configuración, integración, administración y soporte de la </w:t>
            </w:r>
            <w:r w:rsidR="00E6450D">
              <w:rPr>
                <w:rFonts w:ascii="Tahoma" w:hAnsi="Tahoma" w:cs="Tahoma"/>
                <w:bCs/>
                <w:sz w:val="20"/>
                <w:szCs w:val="20"/>
                <w:lang w:val="es-CO"/>
              </w:rPr>
              <w:t>solución de integración telefónica propuesta</w:t>
            </w:r>
            <w:r w:rsidRPr="0080056C">
              <w:rPr>
                <w:rFonts w:ascii="Tahoma" w:hAnsi="Tahoma" w:cs="Tahoma"/>
                <w:sz w:val="20"/>
                <w:szCs w:val="20"/>
                <w:lang w:val="es-CO"/>
              </w:rPr>
              <w:t xml:space="preserve"> y de todos los componentes necesarios para garantizar la interoperabilidad con el servicio de telefonía institucional de la CRC y Microsoft Teams; capacitación; reportería; grabación; monitoreo; acompañamiento; documentación; puesta en operación; estabilización y soporte durante toda la vigencia contractual.</w:t>
            </w:r>
          </w:p>
          <w:p w14:paraId="47326654" w14:textId="77777777" w:rsidR="00F540FB" w:rsidRPr="0080056C" w:rsidRDefault="00F540FB" w:rsidP="0080056C">
            <w:pPr>
              <w:spacing w:after="20"/>
              <w:contextualSpacing/>
              <w:jc w:val="both"/>
              <w:rPr>
                <w:rFonts w:ascii="Tahoma" w:hAnsi="Tahoma" w:cs="Tahoma"/>
                <w:sz w:val="20"/>
                <w:szCs w:val="20"/>
                <w:lang w:val="es-CO"/>
              </w:rPr>
            </w:pPr>
          </w:p>
          <w:p w14:paraId="5B26B2B1" w14:textId="1A8F3A28" w:rsidR="00F540FB" w:rsidRPr="00987088" w:rsidRDefault="00F540FB" w:rsidP="003B13F4">
            <w:pPr>
              <w:spacing w:after="20"/>
              <w:contextualSpacing/>
              <w:jc w:val="both"/>
              <w:rPr>
                <w:rFonts w:ascii="Tahoma" w:hAnsi="Tahoma" w:cs="Tahoma"/>
                <w:sz w:val="20"/>
                <w:szCs w:val="20"/>
                <w:lang w:val="es-CO"/>
              </w:rPr>
            </w:pPr>
            <w:r w:rsidRPr="0080056C">
              <w:rPr>
                <w:rFonts w:ascii="Tahoma" w:hAnsi="Tahoma" w:cs="Tahoma"/>
                <w:sz w:val="20"/>
                <w:szCs w:val="20"/>
                <w:lang w:val="es-CO"/>
              </w:rPr>
              <w:t xml:space="preserve">Asimismo, serán responsabilidad del proveedor todas las configuraciones, parametrizaciones, ajustes, modificaciones e </w:t>
            </w:r>
            <w:r w:rsidRPr="0080056C">
              <w:rPr>
                <w:rFonts w:ascii="Tahoma" w:hAnsi="Tahoma" w:cs="Tahoma"/>
                <w:sz w:val="20"/>
                <w:szCs w:val="20"/>
                <w:lang w:val="es-CO"/>
              </w:rPr>
              <w:lastRenderedPageBreak/>
              <w:t xml:space="preserve">integraciones que deban realizarse sobre Microsoft Teams para garantizar la correcta operación de la solución ofertada, incluyendo, cuando aplique, elementos de enrutamiento, colas, recursos, flujos de atención, menús, automatizaciones y demás configuraciones requeridas para la interoperabilidad entre Teams y la </w:t>
            </w:r>
            <w:r w:rsidR="00E337B9">
              <w:rPr>
                <w:rFonts w:ascii="Tahoma" w:hAnsi="Tahoma" w:cs="Tahoma"/>
                <w:bCs/>
                <w:sz w:val="20"/>
                <w:szCs w:val="20"/>
                <w:lang w:val="es-CO"/>
              </w:rPr>
              <w:t>solución de integración telefónica</w:t>
            </w:r>
            <w:r w:rsidR="007416A4">
              <w:rPr>
                <w:rFonts w:ascii="Tahoma" w:hAnsi="Tahoma" w:cs="Tahoma"/>
                <w:bCs/>
                <w:sz w:val="20"/>
                <w:szCs w:val="20"/>
                <w:lang w:val="es-CO"/>
              </w:rPr>
              <w:t xml:space="preserve"> de acuerdo con la arquitectura</w:t>
            </w:r>
            <w:r w:rsidR="00E337B9">
              <w:rPr>
                <w:rFonts w:ascii="Tahoma" w:hAnsi="Tahoma" w:cs="Tahoma"/>
                <w:bCs/>
                <w:sz w:val="20"/>
                <w:szCs w:val="20"/>
                <w:lang w:val="es-CO"/>
              </w:rPr>
              <w:t xml:space="preserve"> propuesta</w:t>
            </w:r>
            <w:r w:rsidR="00206D4E">
              <w:rPr>
                <w:rFonts w:ascii="Tahoma" w:hAnsi="Tahoma" w:cs="Tahoma"/>
                <w:bCs/>
                <w:sz w:val="20"/>
                <w:szCs w:val="20"/>
                <w:lang w:val="es-CO"/>
              </w:rPr>
              <w:t>.</w:t>
            </w:r>
          </w:p>
        </w:tc>
      </w:tr>
      <w:tr w:rsidR="00F540FB" w:rsidRPr="00F76188" w14:paraId="1456A618" w14:textId="77777777" w:rsidTr="1712B438">
        <w:tc>
          <w:tcPr>
            <w:tcW w:w="737" w:type="dxa"/>
            <w:vMerge/>
            <w:vAlign w:val="center"/>
          </w:tcPr>
          <w:p w14:paraId="45A787FE" w14:textId="77777777" w:rsidR="00F540FB" w:rsidRPr="00987088" w:rsidRDefault="00F540FB" w:rsidP="00A011E6">
            <w:pPr>
              <w:contextualSpacing/>
              <w:rPr>
                <w:rFonts w:ascii="Tahoma" w:hAnsi="Tahoma" w:cs="Tahoma"/>
                <w:sz w:val="20"/>
                <w:szCs w:val="20"/>
                <w:lang w:val="es-CO"/>
              </w:rPr>
            </w:pPr>
          </w:p>
        </w:tc>
        <w:tc>
          <w:tcPr>
            <w:tcW w:w="2267" w:type="dxa"/>
            <w:vMerge/>
            <w:vAlign w:val="center"/>
          </w:tcPr>
          <w:p w14:paraId="471907FF" w14:textId="77777777" w:rsidR="00F540FB" w:rsidRPr="00987088" w:rsidRDefault="00F540FB" w:rsidP="00A011E6">
            <w:pPr>
              <w:contextualSpacing/>
              <w:rPr>
                <w:rFonts w:ascii="Tahoma" w:hAnsi="Tahoma" w:cs="Tahoma"/>
                <w:sz w:val="20"/>
                <w:szCs w:val="20"/>
                <w:lang w:val="es-CO"/>
              </w:rPr>
            </w:pPr>
          </w:p>
        </w:tc>
        <w:tc>
          <w:tcPr>
            <w:tcW w:w="5824" w:type="dxa"/>
            <w:vAlign w:val="center"/>
          </w:tcPr>
          <w:p w14:paraId="26548A9E" w14:textId="53CCC3D7" w:rsidR="00F540FB" w:rsidRPr="00683228" w:rsidRDefault="00F540FB" w:rsidP="005D7F6B">
            <w:pPr>
              <w:spacing w:after="20"/>
              <w:contextualSpacing/>
              <w:jc w:val="both"/>
              <w:rPr>
                <w:rFonts w:ascii="Tahoma" w:hAnsi="Tahoma" w:cs="Tahoma"/>
                <w:b/>
                <w:sz w:val="20"/>
                <w:szCs w:val="20"/>
                <w:lang w:val="es-CO"/>
              </w:rPr>
            </w:pPr>
            <w:r w:rsidRPr="00987088">
              <w:rPr>
                <w:rFonts w:ascii="Tahoma" w:hAnsi="Tahoma" w:cs="Tahoma"/>
                <w:b/>
                <w:sz w:val="20"/>
                <w:szCs w:val="20"/>
                <w:lang w:val="es-CO"/>
              </w:rPr>
              <w:t xml:space="preserve">A cargo de la CRC: </w:t>
            </w:r>
            <w:r w:rsidRPr="00683228">
              <w:rPr>
                <w:rFonts w:ascii="Tahoma" w:hAnsi="Tahoma" w:cs="Tahoma"/>
                <w:bCs/>
                <w:sz w:val="20"/>
                <w:szCs w:val="20"/>
                <w:lang w:val="es-CO"/>
              </w:rPr>
              <w:t>Administración contractual del servicio de telefonía institucional de la Entidad; licenciamiento de Microsoft Teams actualmente implementado y operativo para la prestación de los servicios de voz institucionales</w:t>
            </w:r>
            <w:r>
              <w:rPr>
                <w:rFonts w:ascii="Tahoma" w:hAnsi="Tahoma" w:cs="Tahoma"/>
                <w:bCs/>
                <w:sz w:val="20"/>
                <w:szCs w:val="20"/>
                <w:lang w:val="es-CO"/>
              </w:rPr>
              <w:t xml:space="preserve"> (</w:t>
            </w:r>
            <w:r w:rsidRPr="009C351D">
              <w:rPr>
                <w:rFonts w:ascii="Tahoma" w:hAnsi="Tahoma" w:cs="Tahoma"/>
                <w:bCs/>
                <w:sz w:val="20"/>
                <w:szCs w:val="20"/>
                <w:lang w:val="es-CO"/>
              </w:rPr>
              <w:t>Cuenta de recursos de Teléfono Microsoft Teams</w:t>
            </w:r>
            <w:r>
              <w:rPr>
                <w:rFonts w:ascii="Tahoma" w:hAnsi="Tahoma" w:cs="Tahoma"/>
                <w:bCs/>
                <w:sz w:val="20"/>
                <w:szCs w:val="20"/>
                <w:lang w:val="es-CO"/>
              </w:rPr>
              <w:t xml:space="preserve"> y </w:t>
            </w:r>
            <w:r w:rsidRPr="005D7F6B">
              <w:rPr>
                <w:rFonts w:ascii="Tahoma" w:hAnsi="Tahoma" w:cs="Tahoma"/>
                <w:sz w:val="20"/>
                <w:szCs w:val="20"/>
                <w:lang w:val="es-CO"/>
              </w:rPr>
              <w:t>Teléfono Microsoft Teams Estándar); condiciones de red interna y conectividad propias</w:t>
            </w:r>
            <w:r w:rsidRPr="00683228">
              <w:rPr>
                <w:rFonts w:ascii="Tahoma" w:hAnsi="Tahoma" w:cs="Tahoma"/>
                <w:bCs/>
                <w:sz w:val="20"/>
                <w:szCs w:val="20"/>
                <w:lang w:val="es-CO"/>
              </w:rPr>
              <w:t xml:space="preserve"> de la Entidad; y primer nivel de validación de incidentes asociados a elementos bajo responsabilidad de la CRC antes de escalar al proveedor.</w:t>
            </w:r>
          </w:p>
        </w:tc>
      </w:tr>
      <w:tr w:rsidR="00A011E6" w:rsidRPr="00F76188" w14:paraId="00E8AF01" w14:textId="77777777" w:rsidTr="1712B438">
        <w:tc>
          <w:tcPr>
            <w:tcW w:w="737" w:type="dxa"/>
            <w:shd w:val="clear" w:color="auto" w:fill="F7FBFD"/>
            <w:vAlign w:val="center"/>
          </w:tcPr>
          <w:p w14:paraId="5B2EA043" w14:textId="774078CE" w:rsidR="00A011E6" w:rsidRPr="00FD22D7" w:rsidRDefault="00FD22D7" w:rsidP="00FD22D7">
            <w:pPr>
              <w:contextualSpacing/>
              <w:jc w:val="center"/>
              <w:rPr>
                <w:rFonts w:ascii="Tahoma" w:hAnsi="Tahoma" w:cs="Tahoma"/>
                <w:b/>
                <w:bCs/>
                <w:sz w:val="20"/>
                <w:szCs w:val="20"/>
                <w:lang w:val="es-CO"/>
              </w:rPr>
            </w:pPr>
            <w:r w:rsidRPr="00FD22D7">
              <w:rPr>
                <w:rFonts w:ascii="Tahoma" w:hAnsi="Tahoma" w:cs="Tahoma"/>
                <w:b/>
                <w:bCs/>
                <w:sz w:val="20"/>
                <w:szCs w:val="20"/>
                <w:lang w:val="es-CO"/>
              </w:rPr>
              <w:t>18</w:t>
            </w:r>
          </w:p>
        </w:tc>
        <w:tc>
          <w:tcPr>
            <w:tcW w:w="2267" w:type="dxa"/>
            <w:shd w:val="clear" w:color="auto" w:fill="F7FBFD"/>
            <w:vAlign w:val="center"/>
          </w:tcPr>
          <w:p w14:paraId="26C7175D" w14:textId="4E445BF1" w:rsidR="00A011E6" w:rsidRPr="00FD22D7" w:rsidRDefault="00FD22D7" w:rsidP="00FD22D7">
            <w:pPr>
              <w:contextualSpacing/>
              <w:jc w:val="both"/>
              <w:rPr>
                <w:rFonts w:ascii="Tahoma" w:hAnsi="Tahoma" w:cs="Tahoma"/>
                <w:b/>
                <w:bCs/>
                <w:sz w:val="20"/>
                <w:szCs w:val="20"/>
                <w:lang w:val="es-CO"/>
              </w:rPr>
            </w:pPr>
            <w:r w:rsidRPr="00FD22D7">
              <w:rPr>
                <w:rFonts w:ascii="Tahoma" w:hAnsi="Tahoma" w:cs="Tahoma"/>
                <w:b/>
                <w:bCs/>
                <w:sz w:val="20"/>
                <w:szCs w:val="20"/>
                <w:lang w:val="es-CO"/>
              </w:rPr>
              <w:t>Exclusiones</w:t>
            </w:r>
          </w:p>
        </w:tc>
        <w:tc>
          <w:tcPr>
            <w:tcW w:w="5824" w:type="dxa"/>
            <w:vAlign w:val="center"/>
          </w:tcPr>
          <w:p w14:paraId="3ED80947" w14:textId="0A8B711E" w:rsidR="00A011E6" w:rsidRPr="00987088" w:rsidRDefault="00A011E6" w:rsidP="00AE14EE">
            <w:pPr>
              <w:spacing w:after="20"/>
              <w:contextualSpacing/>
              <w:jc w:val="both"/>
              <w:rPr>
                <w:rFonts w:ascii="Tahoma" w:hAnsi="Tahoma" w:cs="Tahoma"/>
                <w:sz w:val="20"/>
                <w:szCs w:val="20"/>
                <w:lang w:val="es-CO"/>
              </w:rPr>
            </w:pPr>
            <w:r w:rsidRPr="00987088">
              <w:rPr>
                <w:rFonts w:ascii="Tahoma" w:hAnsi="Tahoma" w:cs="Tahoma"/>
                <w:b/>
                <w:sz w:val="20"/>
                <w:szCs w:val="20"/>
                <w:lang w:val="es-CO"/>
              </w:rPr>
              <w:t xml:space="preserve">Exclusiones: </w:t>
            </w:r>
            <w:r w:rsidRPr="00987088">
              <w:rPr>
                <w:rFonts w:ascii="Tahoma" w:hAnsi="Tahoma" w:cs="Tahoma"/>
                <w:sz w:val="20"/>
                <w:szCs w:val="20"/>
                <w:lang w:val="es-CO"/>
              </w:rPr>
              <w:t xml:space="preserve">No hacen parte del alcance </w:t>
            </w:r>
            <w:r w:rsidR="00683228">
              <w:rPr>
                <w:rFonts w:ascii="Tahoma" w:hAnsi="Tahoma" w:cs="Tahoma"/>
                <w:sz w:val="20"/>
                <w:szCs w:val="20"/>
                <w:lang w:val="es-CO"/>
              </w:rPr>
              <w:t xml:space="preserve">de este proceso </w:t>
            </w:r>
            <w:r w:rsidRPr="00987088">
              <w:rPr>
                <w:rFonts w:ascii="Tahoma" w:hAnsi="Tahoma" w:cs="Tahoma"/>
                <w:sz w:val="20"/>
                <w:szCs w:val="20"/>
                <w:lang w:val="es-CO"/>
              </w:rPr>
              <w:t>el suministro de personal operativo del C</w:t>
            </w:r>
            <w:r w:rsidR="00181707">
              <w:rPr>
                <w:rFonts w:ascii="Tahoma" w:hAnsi="Tahoma" w:cs="Tahoma"/>
                <w:sz w:val="20"/>
                <w:szCs w:val="20"/>
                <w:lang w:val="es-CO"/>
              </w:rPr>
              <w:t>ontact</w:t>
            </w:r>
            <w:r w:rsidRPr="00987088">
              <w:rPr>
                <w:rFonts w:ascii="Tahoma" w:hAnsi="Tahoma" w:cs="Tahoma"/>
                <w:sz w:val="20"/>
                <w:szCs w:val="20"/>
                <w:lang w:val="es-CO"/>
              </w:rPr>
              <w:t xml:space="preserve"> Center, equipos de cómputo, periféricos, mobiliario, adecuaciones físicas, obras civiles o elementos no relacionados directamente con la solución tecnológica objeto de la contratación.</w:t>
            </w:r>
          </w:p>
        </w:tc>
      </w:tr>
    </w:tbl>
    <w:p w14:paraId="56A9C557" w14:textId="77777777" w:rsidR="00683228" w:rsidRDefault="00683228" w:rsidP="00EC2D65">
      <w:pPr>
        <w:spacing w:before="160" w:line="240" w:lineRule="auto"/>
        <w:contextualSpacing/>
        <w:rPr>
          <w:rFonts w:ascii="Tahoma" w:hAnsi="Tahoma" w:cs="Tahoma"/>
          <w:b/>
          <w:sz w:val="20"/>
          <w:szCs w:val="20"/>
          <w:lang w:val="es-CO"/>
        </w:rPr>
      </w:pPr>
    </w:p>
    <w:p w14:paraId="798E7467" w14:textId="19791F12" w:rsidR="00347BA1" w:rsidRDefault="00C903CB" w:rsidP="00EC2D65">
      <w:pPr>
        <w:spacing w:before="160" w:line="240" w:lineRule="auto"/>
        <w:contextualSpacing/>
        <w:rPr>
          <w:rFonts w:ascii="Tahoma" w:hAnsi="Tahoma" w:cs="Tahoma"/>
          <w:sz w:val="20"/>
          <w:szCs w:val="20"/>
          <w:lang w:val="es-CO"/>
        </w:rPr>
      </w:pPr>
      <w:r w:rsidRPr="00987088">
        <w:rPr>
          <w:rFonts w:ascii="Tahoma" w:hAnsi="Tahoma" w:cs="Tahoma"/>
          <w:b/>
          <w:sz w:val="20"/>
          <w:szCs w:val="20"/>
          <w:lang w:val="es-CO"/>
        </w:rPr>
        <w:t xml:space="preserve">Nota: </w:t>
      </w:r>
      <w:r w:rsidRPr="00987088">
        <w:rPr>
          <w:rFonts w:ascii="Tahoma" w:hAnsi="Tahoma" w:cs="Tahoma"/>
          <w:sz w:val="20"/>
          <w:szCs w:val="20"/>
          <w:lang w:val="es-CO"/>
        </w:rPr>
        <w:t>Con la firma de este documento el proveedor indica que conoce, acepta y se compromete a cumplir con las especificaciones y obligaciones contenidas en la presente ficha técnica.</w:t>
      </w:r>
    </w:p>
    <w:p w14:paraId="115C979B" w14:textId="77777777" w:rsidR="00440B5D" w:rsidRPr="00987088" w:rsidRDefault="00440B5D" w:rsidP="00EC2D65">
      <w:pPr>
        <w:spacing w:before="160" w:line="240" w:lineRule="auto"/>
        <w:contextualSpacing/>
        <w:rPr>
          <w:rFonts w:ascii="Tahoma" w:hAnsi="Tahoma" w:cs="Tahoma"/>
          <w:sz w:val="20"/>
          <w:szCs w:val="20"/>
          <w:lang w:val="es-CO"/>
        </w:rPr>
      </w:pPr>
    </w:p>
    <w:p w14:paraId="6B6DD62F" w14:textId="77777777" w:rsidR="00F30A85" w:rsidRDefault="00F30A85" w:rsidP="00EC2D65">
      <w:pPr>
        <w:spacing w:after="20" w:line="240" w:lineRule="auto"/>
        <w:contextualSpacing/>
        <w:rPr>
          <w:rFonts w:ascii="Tahoma" w:hAnsi="Tahoma" w:cs="Tahoma"/>
          <w:sz w:val="20"/>
          <w:szCs w:val="20"/>
          <w:lang w:val="es-CO"/>
        </w:rPr>
      </w:pPr>
    </w:p>
    <w:p w14:paraId="03DDE140" w14:textId="77777777" w:rsidR="00F30A85" w:rsidRDefault="00F30A85" w:rsidP="00EC2D65">
      <w:pPr>
        <w:spacing w:after="20" w:line="240" w:lineRule="auto"/>
        <w:contextualSpacing/>
        <w:rPr>
          <w:rFonts w:ascii="Tahoma" w:hAnsi="Tahoma" w:cs="Tahoma"/>
          <w:sz w:val="20"/>
          <w:szCs w:val="20"/>
          <w:lang w:val="es-CO"/>
        </w:rPr>
      </w:pPr>
    </w:p>
    <w:p w14:paraId="691498B7" w14:textId="6FBEC023" w:rsidR="00347BA1" w:rsidRPr="00987088" w:rsidRDefault="00C903CB" w:rsidP="00EC2D65">
      <w:pPr>
        <w:spacing w:after="20" w:line="240" w:lineRule="auto"/>
        <w:contextualSpacing/>
        <w:rPr>
          <w:rFonts w:ascii="Tahoma" w:hAnsi="Tahoma" w:cs="Tahoma"/>
          <w:sz w:val="20"/>
          <w:szCs w:val="20"/>
          <w:lang w:val="es-CO"/>
        </w:rPr>
      </w:pPr>
      <w:r w:rsidRPr="00987088">
        <w:rPr>
          <w:rFonts w:ascii="Tahoma" w:hAnsi="Tahoma" w:cs="Tahoma"/>
          <w:sz w:val="20"/>
          <w:szCs w:val="20"/>
          <w:lang w:val="es-CO"/>
        </w:rPr>
        <w:t>(Firma del Representante Legal)</w:t>
      </w:r>
    </w:p>
    <w:p w14:paraId="56338F41" w14:textId="77777777" w:rsidR="00347BA1" w:rsidRPr="00987088" w:rsidRDefault="00C903CB" w:rsidP="00EC2D65">
      <w:pPr>
        <w:spacing w:after="20" w:line="240" w:lineRule="auto"/>
        <w:contextualSpacing/>
        <w:rPr>
          <w:rFonts w:ascii="Tahoma" w:hAnsi="Tahoma" w:cs="Tahoma"/>
          <w:sz w:val="20"/>
          <w:szCs w:val="20"/>
          <w:lang w:val="es-CO"/>
        </w:rPr>
      </w:pPr>
      <w:r w:rsidRPr="00987088">
        <w:rPr>
          <w:rFonts w:ascii="Tahoma" w:hAnsi="Tahoma" w:cs="Tahoma"/>
          <w:sz w:val="20"/>
          <w:szCs w:val="20"/>
          <w:lang w:val="es-CO"/>
        </w:rPr>
        <w:t>Nombre de la Empresa:</w:t>
      </w:r>
    </w:p>
    <w:p w14:paraId="130B843C" w14:textId="77777777" w:rsidR="00347BA1" w:rsidRPr="00987088" w:rsidRDefault="00C903CB" w:rsidP="00EC2D65">
      <w:pPr>
        <w:spacing w:after="20" w:line="240" w:lineRule="auto"/>
        <w:contextualSpacing/>
        <w:rPr>
          <w:rFonts w:ascii="Tahoma" w:hAnsi="Tahoma" w:cs="Tahoma"/>
          <w:sz w:val="20"/>
          <w:szCs w:val="20"/>
          <w:lang w:val="es-CO"/>
        </w:rPr>
      </w:pPr>
      <w:r w:rsidRPr="00987088">
        <w:rPr>
          <w:rFonts w:ascii="Tahoma" w:hAnsi="Tahoma" w:cs="Tahoma"/>
          <w:sz w:val="20"/>
          <w:szCs w:val="20"/>
          <w:lang w:val="es-CO"/>
        </w:rPr>
        <w:t>NIT:</w:t>
      </w:r>
    </w:p>
    <w:p w14:paraId="3BDCC08C" w14:textId="77777777" w:rsidR="00347BA1" w:rsidRPr="00987088" w:rsidRDefault="00C903CB" w:rsidP="00EC2D65">
      <w:pPr>
        <w:spacing w:after="20" w:line="240" w:lineRule="auto"/>
        <w:contextualSpacing/>
        <w:rPr>
          <w:rFonts w:ascii="Tahoma" w:hAnsi="Tahoma" w:cs="Tahoma"/>
          <w:sz w:val="20"/>
          <w:szCs w:val="20"/>
          <w:lang w:val="es-CO"/>
        </w:rPr>
      </w:pPr>
      <w:r w:rsidRPr="00987088">
        <w:rPr>
          <w:rFonts w:ascii="Tahoma" w:hAnsi="Tahoma" w:cs="Tahoma"/>
          <w:sz w:val="20"/>
          <w:szCs w:val="20"/>
          <w:lang w:val="es-CO"/>
        </w:rPr>
        <w:t>Nombre del representante legal:</w:t>
      </w:r>
    </w:p>
    <w:p w14:paraId="1ED39107" w14:textId="77777777" w:rsidR="00347BA1" w:rsidRPr="00987088" w:rsidRDefault="00C903CB" w:rsidP="00EC2D65">
      <w:pPr>
        <w:spacing w:after="20" w:line="240" w:lineRule="auto"/>
        <w:contextualSpacing/>
        <w:rPr>
          <w:rFonts w:ascii="Tahoma" w:hAnsi="Tahoma" w:cs="Tahoma"/>
          <w:sz w:val="20"/>
          <w:szCs w:val="20"/>
          <w:lang w:val="es-CO"/>
        </w:rPr>
      </w:pPr>
      <w:r w:rsidRPr="00987088">
        <w:rPr>
          <w:rFonts w:ascii="Tahoma" w:hAnsi="Tahoma" w:cs="Tahoma"/>
          <w:sz w:val="20"/>
          <w:szCs w:val="20"/>
          <w:lang w:val="es-CO"/>
        </w:rPr>
        <w:t>C.C. No.:</w:t>
      </w:r>
    </w:p>
    <w:p w14:paraId="356F8F0A" w14:textId="77777777" w:rsidR="00347BA1" w:rsidRPr="00987088" w:rsidRDefault="00C903CB" w:rsidP="00EC2D65">
      <w:pPr>
        <w:spacing w:after="20" w:line="240" w:lineRule="auto"/>
        <w:contextualSpacing/>
        <w:rPr>
          <w:rFonts w:ascii="Tahoma" w:hAnsi="Tahoma" w:cs="Tahoma"/>
          <w:sz w:val="20"/>
          <w:szCs w:val="20"/>
          <w:lang w:val="es-CO"/>
        </w:rPr>
      </w:pPr>
      <w:r w:rsidRPr="00987088">
        <w:rPr>
          <w:rFonts w:ascii="Tahoma" w:hAnsi="Tahoma" w:cs="Tahoma"/>
          <w:sz w:val="20"/>
          <w:szCs w:val="20"/>
          <w:lang w:val="es-CO"/>
        </w:rPr>
        <w:t>Dirección, Ciudad:</w:t>
      </w:r>
    </w:p>
    <w:p w14:paraId="13CF2FC7" w14:textId="77777777" w:rsidR="00347BA1" w:rsidRPr="00987088" w:rsidRDefault="00C903CB" w:rsidP="00EC2D65">
      <w:pPr>
        <w:spacing w:after="20" w:line="240" w:lineRule="auto"/>
        <w:contextualSpacing/>
        <w:rPr>
          <w:rFonts w:ascii="Tahoma" w:hAnsi="Tahoma" w:cs="Tahoma"/>
          <w:sz w:val="20"/>
          <w:szCs w:val="20"/>
        </w:rPr>
      </w:pPr>
      <w:r w:rsidRPr="00987088">
        <w:rPr>
          <w:rFonts w:ascii="Tahoma" w:hAnsi="Tahoma" w:cs="Tahoma"/>
          <w:sz w:val="20"/>
          <w:szCs w:val="20"/>
        </w:rPr>
        <w:t>Teléfono:</w:t>
      </w:r>
    </w:p>
    <w:p w14:paraId="0E68A12A" w14:textId="77777777" w:rsidR="00347BA1" w:rsidRPr="00987088" w:rsidRDefault="00C903CB" w:rsidP="00EC2D65">
      <w:pPr>
        <w:spacing w:after="20" w:line="240" w:lineRule="auto"/>
        <w:contextualSpacing/>
        <w:rPr>
          <w:rFonts w:ascii="Tahoma" w:hAnsi="Tahoma" w:cs="Tahoma"/>
          <w:sz w:val="20"/>
          <w:szCs w:val="20"/>
        </w:rPr>
      </w:pPr>
      <w:r w:rsidRPr="00F30A85">
        <w:rPr>
          <w:rFonts w:ascii="Tahoma" w:hAnsi="Tahoma" w:cs="Tahoma"/>
          <w:sz w:val="20"/>
          <w:szCs w:val="20"/>
        </w:rPr>
        <w:t>Correo electrónico:</w:t>
      </w:r>
    </w:p>
    <w:sectPr w:rsidR="00347BA1" w:rsidRPr="00987088" w:rsidSect="00987088">
      <w:headerReference w:type="default" r:id="rId9"/>
      <w:footerReference w:type="default" r:id="rId10"/>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08820" w14:textId="77777777" w:rsidR="00320988" w:rsidRDefault="00320988">
      <w:pPr>
        <w:spacing w:after="0" w:line="240" w:lineRule="auto"/>
      </w:pPr>
      <w:r>
        <w:separator/>
      </w:r>
    </w:p>
  </w:endnote>
  <w:endnote w:type="continuationSeparator" w:id="0">
    <w:p w14:paraId="6F21D729" w14:textId="77777777" w:rsidR="00320988" w:rsidRDefault="00320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E2B06" w14:textId="012F1AF3" w:rsidR="00347BA1" w:rsidRPr="00987088" w:rsidRDefault="00C903CB">
    <w:pPr>
      <w:pStyle w:val="Piedepgina"/>
      <w:jc w:val="center"/>
      <w:rPr>
        <w:lang w:val="es-CO"/>
      </w:rPr>
    </w:pPr>
    <w:r w:rsidRPr="26D8FD4D">
      <w:rPr>
        <w:color w:val="666666"/>
        <w:sz w:val="14"/>
        <w:szCs w:val="14"/>
        <w:lang w:val="es-CO"/>
      </w:rPr>
      <w:t>CRC | Ficha técnica | Información pública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A7662" w14:textId="77777777" w:rsidR="00320988" w:rsidRDefault="00320988">
      <w:pPr>
        <w:spacing w:after="0" w:line="240" w:lineRule="auto"/>
      </w:pPr>
      <w:r>
        <w:separator/>
      </w:r>
    </w:p>
  </w:footnote>
  <w:footnote w:type="continuationSeparator" w:id="0">
    <w:p w14:paraId="731A9674" w14:textId="77777777" w:rsidR="00320988" w:rsidRDefault="00320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26D8FD4D" w14:paraId="730A8BA0" w14:textId="77777777" w:rsidTr="26D8FD4D">
      <w:trPr>
        <w:trHeight w:val="300"/>
      </w:trPr>
      <w:tc>
        <w:tcPr>
          <w:tcW w:w="2945" w:type="dxa"/>
        </w:tcPr>
        <w:p w14:paraId="3E562271" w14:textId="7C0DAA89" w:rsidR="26D8FD4D" w:rsidRDefault="26D8FD4D" w:rsidP="26D8FD4D">
          <w:pPr>
            <w:pStyle w:val="Encabezado"/>
            <w:ind w:left="-115"/>
          </w:pPr>
        </w:p>
      </w:tc>
      <w:tc>
        <w:tcPr>
          <w:tcW w:w="2945" w:type="dxa"/>
        </w:tcPr>
        <w:p w14:paraId="2CA288F1" w14:textId="5B805B98" w:rsidR="26D8FD4D" w:rsidRDefault="26D8FD4D" w:rsidP="26D8FD4D">
          <w:pPr>
            <w:pStyle w:val="Encabezado"/>
            <w:jc w:val="center"/>
          </w:pPr>
        </w:p>
      </w:tc>
      <w:tc>
        <w:tcPr>
          <w:tcW w:w="2945" w:type="dxa"/>
        </w:tcPr>
        <w:p w14:paraId="1E35C295" w14:textId="07BEFEC5" w:rsidR="26D8FD4D" w:rsidRDefault="26D8FD4D" w:rsidP="26D8FD4D">
          <w:pPr>
            <w:pStyle w:val="Encabezado"/>
            <w:ind w:right="-115"/>
            <w:jc w:val="right"/>
          </w:pPr>
        </w:p>
      </w:tc>
    </w:tr>
  </w:tbl>
  <w:p w14:paraId="4646E525" w14:textId="31ECC49B" w:rsidR="00087F7D" w:rsidRDefault="00087F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21F4342D"/>
    <w:multiLevelType w:val="hybridMultilevel"/>
    <w:tmpl w:val="6E1EE9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EC52A0"/>
    <w:multiLevelType w:val="multilevel"/>
    <w:tmpl w:val="2250A8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7EC4020D"/>
    <w:multiLevelType w:val="multilevel"/>
    <w:tmpl w:val="D2FCA7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98666998">
    <w:abstractNumId w:val="8"/>
  </w:num>
  <w:num w:numId="2" w16cid:durableId="1381319401">
    <w:abstractNumId w:val="6"/>
  </w:num>
  <w:num w:numId="3" w16cid:durableId="36971030">
    <w:abstractNumId w:val="5"/>
  </w:num>
  <w:num w:numId="4" w16cid:durableId="809202336">
    <w:abstractNumId w:val="4"/>
  </w:num>
  <w:num w:numId="5" w16cid:durableId="1404908809">
    <w:abstractNumId w:val="7"/>
  </w:num>
  <w:num w:numId="6" w16cid:durableId="1209029967">
    <w:abstractNumId w:val="3"/>
  </w:num>
  <w:num w:numId="7" w16cid:durableId="528419455">
    <w:abstractNumId w:val="2"/>
  </w:num>
  <w:num w:numId="8" w16cid:durableId="2098282037">
    <w:abstractNumId w:val="1"/>
  </w:num>
  <w:num w:numId="9" w16cid:durableId="493105593">
    <w:abstractNumId w:val="0"/>
  </w:num>
  <w:num w:numId="10" w16cid:durableId="1942911925">
    <w:abstractNumId w:val="9"/>
  </w:num>
  <w:num w:numId="11" w16cid:durableId="471824940">
    <w:abstractNumId w:val="11"/>
  </w:num>
  <w:num w:numId="12" w16cid:durableId="10703465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4A6"/>
    <w:rsid w:val="00027E2F"/>
    <w:rsid w:val="00034616"/>
    <w:rsid w:val="0005119E"/>
    <w:rsid w:val="00051813"/>
    <w:rsid w:val="000538C1"/>
    <w:rsid w:val="00057F2C"/>
    <w:rsid w:val="0006063C"/>
    <w:rsid w:val="000713BF"/>
    <w:rsid w:val="00071634"/>
    <w:rsid w:val="0007682E"/>
    <w:rsid w:val="00083ACE"/>
    <w:rsid w:val="00084B81"/>
    <w:rsid w:val="00086E90"/>
    <w:rsid w:val="00087F7D"/>
    <w:rsid w:val="00091903"/>
    <w:rsid w:val="00095A9E"/>
    <w:rsid w:val="0009686C"/>
    <w:rsid w:val="000A4D93"/>
    <w:rsid w:val="000C4AB0"/>
    <w:rsid w:val="000D1902"/>
    <w:rsid w:val="000D1EBF"/>
    <w:rsid w:val="000D58BF"/>
    <w:rsid w:val="000E4DB7"/>
    <w:rsid w:val="000F6DAA"/>
    <w:rsid w:val="000F7CC1"/>
    <w:rsid w:val="00103225"/>
    <w:rsid w:val="00114B41"/>
    <w:rsid w:val="001355CC"/>
    <w:rsid w:val="0014544E"/>
    <w:rsid w:val="0015074B"/>
    <w:rsid w:val="00163F1D"/>
    <w:rsid w:val="00181707"/>
    <w:rsid w:val="00183A8E"/>
    <w:rsid w:val="001848FC"/>
    <w:rsid w:val="00184E51"/>
    <w:rsid w:val="00185717"/>
    <w:rsid w:val="00186F7E"/>
    <w:rsid w:val="001B5DF3"/>
    <w:rsid w:val="001C361B"/>
    <w:rsid w:val="001D50A5"/>
    <w:rsid w:val="001D7D68"/>
    <w:rsid w:val="001D7DAD"/>
    <w:rsid w:val="001E0469"/>
    <w:rsid w:val="001E267C"/>
    <w:rsid w:val="002011EF"/>
    <w:rsid w:val="00206D4E"/>
    <w:rsid w:val="00212167"/>
    <w:rsid w:val="002137AE"/>
    <w:rsid w:val="0022380B"/>
    <w:rsid w:val="00232917"/>
    <w:rsid w:val="002343E7"/>
    <w:rsid w:val="002452A6"/>
    <w:rsid w:val="002609C0"/>
    <w:rsid w:val="002650A9"/>
    <w:rsid w:val="0027039E"/>
    <w:rsid w:val="00273BD3"/>
    <w:rsid w:val="00274D55"/>
    <w:rsid w:val="00277D9E"/>
    <w:rsid w:val="00295FD6"/>
    <w:rsid w:val="0029639D"/>
    <w:rsid w:val="002A12B2"/>
    <w:rsid w:val="002A1EAF"/>
    <w:rsid w:val="002B193B"/>
    <w:rsid w:val="002B29A7"/>
    <w:rsid w:val="002B321D"/>
    <w:rsid w:val="002B42A7"/>
    <w:rsid w:val="002D6FAD"/>
    <w:rsid w:val="002E0DA1"/>
    <w:rsid w:val="002E1F40"/>
    <w:rsid w:val="002E4850"/>
    <w:rsid w:val="00301E4A"/>
    <w:rsid w:val="003102F1"/>
    <w:rsid w:val="00313CE8"/>
    <w:rsid w:val="0032081A"/>
    <w:rsid w:val="00320988"/>
    <w:rsid w:val="00326AD5"/>
    <w:rsid w:val="00326F90"/>
    <w:rsid w:val="00332C15"/>
    <w:rsid w:val="003330E3"/>
    <w:rsid w:val="003429AD"/>
    <w:rsid w:val="00344C68"/>
    <w:rsid w:val="0034799D"/>
    <w:rsid w:val="00347BA1"/>
    <w:rsid w:val="003553A7"/>
    <w:rsid w:val="00355ACE"/>
    <w:rsid w:val="00376A7E"/>
    <w:rsid w:val="00397CDE"/>
    <w:rsid w:val="003A3B1A"/>
    <w:rsid w:val="003A710A"/>
    <w:rsid w:val="003B13F4"/>
    <w:rsid w:val="003D6D5B"/>
    <w:rsid w:val="003E3E0D"/>
    <w:rsid w:val="003E467A"/>
    <w:rsid w:val="003F06F8"/>
    <w:rsid w:val="003F4DA5"/>
    <w:rsid w:val="004179E8"/>
    <w:rsid w:val="0042009F"/>
    <w:rsid w:val="00420F95"/>
    <w:rsid w:val="00440B5D"/>
    <w:rsid w:val="00441DF0"/>
    <w:rsid w:val="004456B1"/>
    <w:rsid w:val="00446560"/>
    <w:rsid w:val="00454A4B"/>
    <w:rsid w:val="00456CC3"/>
    <w:rsid w:val="004739E3"/>
    <w:rsid w:val="00480C58"/>
    <w:rsid w:val="0048129E"/>
    <w:rsid w:val="00482994"/>
    <w:rsid w:val="0049073B"/>
    <w:rsid w:val="004A10CD"/>
    <w:rsid w:val="004A1101"/>
    <w:rsid w:val="004A16BE"/>
    <w:rsid w:val="004A48F9"/>
    <w:rsid w:val="004B66F2"/>
    <w:rsid w:val="004C0232"/>
    <w:rsid w:val="004C3EC1"/>
    <w:rsid w:val="004D7CE0"/>
    <w:rsid w:val="004F227F"/>
    <w:rsid w:val="004F5882"/>
    <w:rsid w:val="004F65B6"/>
    <w:rsid w:val="005129AB"/>
    <w:rsid w:val="005223B8"/>
    <w:rsid w:val="00527360"/>
    <w:rsid w:val="00527C47"/>
    <w:rsid w:val="00534352"/>
    <w:rsid w:val="005441A6"/>
    <w:rsid w:val="00544503"/>
    <w:rsid w:val="005530A2"/>
    <w:rsid w:val="00554195"/>
    <w:rsid w:val="00564C13"/>
    <w:rsid w:val="005732AB"/>
    <w:rsid w:val="00592745"/>
    <w:rsid w:val="005C1D99"/>
    <w:rsid w:val="005D7F6B"/>
    <w:rsid w:val="005E1869"/>
    <w:rsid w:val="005F3A10"/>
    <w:rsid w:val="006003BA"/>
    <w:rsid w:val="0061068A"/>
    <w:rsid w:val="00624A88"/>
    <w:rsid w:val="006315DF"/>
    <w:rsid w:val="00634F75"/>
    <w:rsid w:val="00637CD5"/>
    <w:rsid w:val="00651021"/>
    <w:rsid w:val="00657028"/>
    <w:rsid w:val="00671CD9"/>
    <w:rsid w:val="00683228"/>
    <w:rsid w:val="00685971"/>
    <w:rsid w:val="00685B76"/>
    <w:rsid w:val="00691AE3"/>
    <w:rsid w:val="006942A1"/>
    <w:rsid w:val="00695E31"/>
    <w:rsid w:val="006D647A"/>
    <w:rsid w:val="006F276F"/>
    <w:rsid w:val="006F65C6"/>
    <w:rsid w:val="00700798"/>
    <w:rsid w:val="00712B68"/>
    <w:rsid w:val="007133BA"/>
    <w:rsid w:val="00714AAF"/>
    <w:rsid w:val="00716C8C"/>
    <w:rsid w:val="00720DA4"/>
    <w:rsid w:val="007220B5"/>
    <w:rsid w:val="007279C9"/>
    <w:rsid w:val="00730BD7"/>
    <w:rsid w:val="00732583"/>
    <w:rsid w:val="007416A4"/>
    <w:rsid w:val="00743521"/>
    <w:rsid w:val="00750DD7"/>
    <w:rsid w:val="00761BFC"/>
    <w:rsid w:val="0076440A"/>
    <w:rsid w:val="00771A9F"/>
    <w:rsid w:val="00784C77"/>
    <w:rsid w:val="00785B80"/>
    <w:rsid w:val="00793404"/>
    <w:rsid w:val="007A452E"/>
    <w:rsid w:val="007C4C74"/>
    <w:rsid w:val="007C771C"/>
    <w:rsid w:val="007D49E0"/>
    <w:rsid w:val="007D6A6F"/>
    <w:rsid w:val="007E1605"/>
    <w:rsid w:val="007F2882"/>
    <w:rsid w:val="0080056C"/>
    <w:rsid w:val="00800C57"/>
    <w:rsid w:val="008156BB"/>
    <w:rsid w:val="00836665"/>
    <w:rsid w:val="0086017D"/>
    <w:rsid w:val="00860C70"/>
    <w:rsid w:val="00873DDF"/>
    <w:rsid w:val="00892132"/>
    <w:rsid w:val="008A1CD4"/>
    <w:rsid w:val="008B0035"/>
    <w:rsid w:val="008C695A"/>
    <w:rsid w:val="008C7925"/>
    <w:rsid w:val="008D5D62"/>
    <w:rsid w:val="008E4629"/>
    <w:rsid w:val="008F64EB"/>
    <w:rsid w:val="00904E7A"/>
    <w:rsid w:val="00906EDE"/>
    <w:rsid w:val="00910257"/>
    <w:rsid w:val="00914769"/>
    <w:rsid w:val="00916872"/>
    <w:rsid w:val="0092103E"/>
    <w:rsid w:val="00931D80"/>
    <w:rsid w:val="009458C8"/>
    <w:rsid w:val="00945CD2"/>
    <w:rsid w:val="00950092"/>
    <w:rsid w:val="00950958"/>
    <w:rsid w:val="00951EAD"/>
    <w:rsid w:val="0096018B"/>
    <w:rsid w:val="00987088"/>
    <w:rsid w:val="009944C6"/>
    <w:rsid w:val="009A7274"/>
    <w:rsid w:val="009C351D"/>
    <w:rsid w:val="009C4435"/>
    <w:rsid w:val="009C4B1A"/>
    <w:rsid w:val="009D2624"/>
    <w:rsid w:val="009D78D7"/>
    <w:rsid w:val="009E1C2C"/>
    <w:rsid w:val="009E36C7"/>
    <w:rsid w:val="009E66E1"/>
    <w:rsid w:val="00A011E6"/>
    <w:rsid w:val="00A02029"/>
    <w:rsid w:val="00A30052"/>
    <w:rsid w:val="00A47A5E"/>
    <w:rsid w:val="00A52F7C"/>
    <w:rsid w:val="00A5740B"/>
    <w:rsid w:val="00A72642"/>
    <w:rsid w:val="00A74FA8"/>
    <w:rsid w:val="00A77883"/>
    <w:rsid w:val="00A8033D"/>
    <w:rsid w:val="00A84499"/>
    <w:rsid w:val="00A9593B"/>
    <w:rsid w:val="00AA1864"/>
    <w:rsid w:val="00AA1D8D"/>
    <w:rsid w:val="00AA449C"/>
    <w:rsid w:val="00AB3C78"/>
    <w:rsid w:val="00AB45B2"/>
    <w:rsid w:val="00AD2585"/>
    <w:rsid w:val="00AD2D90"/>
    <w:rsid w:val="00AD3556"/>
    <w:rsid w:val="00AD46D0"/>
    <w:rsid w:val="00AE14EE"/>
    <w:rsid w:val="00AE599B"/>
    <w:rsid w:val="00AF3173"/>
    <w:rsid w:val="00B00B51"/>
    <w:rsid w:val="00B012C3"/>
    <w:rsid w:val="00B02027"/>
    <w:rsid w:val="00B06EA4"/>
    <w:rsid w:val="00B16161"/>
    <w:rsid w:val="00B33E1E"/>
    <w:rsid w:val="00B47730"/>
    <w:rsid w:val="00B478CD"/>
    <w:rsid w:val="00B54628"/>
    <w:rsid w:val="00B546D6"/>
    <w:rsid w:val="00B61516"/>
    <w:rsid w:val="00B6199F"/>
    <w:rsid w:val="00B8147C"/>
    <w:rsid w:val="00B9100E"/>
    <w:rsid w:val="00B913BE"/>
    <w:rsid w:val="00B92B59"/>
    <w:rsid w:val="00B95B3B"/>
    <w:rsid w:val="00BA32F5"/>
    <w:rsid w:val="00BA418D"/>
    <w:rsid w:val="00BA6F8E"/>
    <w:rsid w:val="00BB20D1"/>
    <w:rsid w:val="00BB2760"/>
    <w:rsid w:val="00BB3A31"/>
    <w:rsid w:val="00BD165F"/>
    <w:rsid w:val="00C20B22"/>
    <w:rsid w:val="00C26AD7"/>
    <w:rsid w:val="00C34E1B"/>
    <w:rsid w:val="00C43184"/>
    <w:rsid w:val="00C435A5"/>
    <w:rsid w:val="00C47087"/>
    <w:rsid w:val="00C51C55"/>
    <w:rsid w:val="00C579DB"/>
    <w:rsid w:val="00C73807"/>
    <w:rsid w:val="00C76B96"/>
    <w:rsid w:val="00C76F34"/>
    <w:rsid w:val="00C775D0"/>
    <w:rsid w:val="00C903CB"/>
    <w:rsid w:val="00C92ABF"/>
    <w:rsid w:val="00C93782"/>
    <w:rsid w:val="00C9546F"/>
    <w:rsid w:val="00CA4C2B"/>
    <w:rsid w:val="00CB0664"/>
    <w:rsid w:val="00CB1F55"/>
    <w:rsid w:val="00CB302B"/>
    <w:rsid w:val="00CD43FA"/>
    <w:rsid w:val="00CD4A39"/>
    <w:rsid w:val="00CF358F"/>
    <w:rsid w:val="00D031AA"/>
    <w:rsid w:val="00D06BBC"/>
    <w:rsid w:val="00D06FA9"/>
    <w:rsid w:val="00D07DF9"/>
    <w:rsid w:val="00D11749"/>
    <w:rsid w:val="00D129F2"/>
    <w:rsid w:val="00D1330B"/>
    <w:rsid w:val="00D2142D"/>
    <w:rsid w:val="00D34458"/>
    <w:rsid w:val="00D35961"/>
    <w:rsid w:val="00D43970"/>
    <w:rsid w:val="00D70621"/>
    <w:rsid w:val="00D76623"/>
    <w:rsid w:val="00D91068"/>
    <w:rsid w:val="00D93B47"/>
    <w:rsid w:val="00DA4319"/>
    <w:rsid w:val="00DC346D"/>
    <w:rsid w:val="00DD21DF"/>
    <w:rsid w:val="00DD68DD"/>
    <w:rsid w:val="00DE0F1E"/>
    <w:rsid w:val="00DF2F42"/>
    <w:rsid w:val="00DF509C"/>
    <w:rsid w:val="00E17015"/>
    <w:rsid w:val="00E202E9"/>
    <w:rsid w:val="00E2463F"/>
    <w:rsid w:val="00E27841"/>
    <w:rsid w:val="00E337B9"/>
    <w:rsid w:val="00E41034"/>
    <w:rsid w:val="00E5681C"/>
    <w:rsid w:val="00E60D7F"/>
    <w:rsid w:val="00E64268"/>
    <w:rsid w:val="00E6450D"/>
    <w:rsid w:val="00E65D2E"/>
    <w:rsid w:val="00E810AB"/>
    <w:rsid w:val="00E86025"/>
    <w:rsid w:val="00E90C46"/>
    <w:rsid w:val="00E9225D"/>
    <w:rsid w:val="00E9273F"/>
    <w:rsid w:val="00E931F2"/>
    <w:rsid w:val="00E959E6"/>
    <w:rsid w:val="00E96C56"/>
    <w:rsid w:val="00EA15BC"/>
    <w:rsid w:val="00EA3E21"/>
    <w:rsid w:val="00EB7A5D"/>
    <w:rsid w:val="00EC2D65"/>
    <w:rsid w:val="00ED735A"/>
    <w:rsid w:val="00EF1F25"/>
    <w:rsid w:val="00F01207"/>
    <w:rsid w:val="00F17138"/>
    <w:rsid w:val="00F23D8A"/>
    <w:rsid w:val="00F30A85"/>
    <w:rsid w:val="00F40B36"/>
    <w:rsid w:val="00F41B5A"/>
    <w:rsid w:val="00F42D1B"/>
    <w:rsid w:val="00F43A1F"/>
    <w:rsid w:val="00F46239"/>
    <w:rsid w:val="00F540FB"/>
    <w:rsid w:val="00F5418C"/>
    <w:rsid w:val="00F54BA9"/>
    <w:rsid w:val="00F648C1"/>
    <w:rsid w:val="00F76188"/>
    <w:rsid w:val="00FA6A03"/>
    <w:rsid w:val="00FC693F"/>
    <w:rsid w:val="00FD22D7"/>
    <w:rsid w:val="00FD5EE0"/>
    <w:rsid w:val="00FE06AE"/>
    <w:rsid w:val="00FF0D5A"/>
    <w:rsid w:val="00FF38DA"/>
    <w:rsid w:val="033DC3F7"/>
    <w:rsid w:val="04CDE62E"/>
    <w:rsid w:val="09AD1060"/>
    <w:rsid w:val="0F105F82"/>
    <w:rsid w:val="139FE24E"/>
    <w:rsid w:val="164FF556"/>
    <w:rsid w:val="1712B438"/>
    <w:rsid w:val="1F9D38F8"/>
    <w:rsid w:val="22435A97"/>
    <w:rsid w:val="251C7A27"/>
    <w:rsid w:val="26D8FD4D"/>
    <w:rsid w:val="2C7A7BE5"/>
    <w:rsid w:val="2F10EC10"/>
    <w:rsid w:val="30516DB3"/>
    <w:rsid w:val="365E31EE"/>
    <w:rsid w:val="38B6BA8F"/>
    <w:rsid w:val="3B963EC6"/>
    <w:rsid w:val="3BE31385"/>
    <w:rsid w:val="3D518922"/>
    <w:rsid w:val="41626B3E"/>
    <w:rsid w:val="49E00F36"/>
    <w:rsid w:val="58B1002F"/>
    <w:rsid w:val="5B30ABB3"/>
    <w:rsid w:val="5DB6D046"/>
    <w:rsid w:val="6A0EFF04"/>
    <w:rsid w:val="6AB5B6EE"/>
    <w:rsid w:val="73191A5E"/>
    <w:rsid w:val="794702F6"/>
    <w:rsid w:val="79CE74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8D83E46-9F33-4377-A561-221952F6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C1"/>
    <w:rPr>
      <w:rFonts w:ascii="Aptos" w:hAnsi="Aptos"/>
      <w:sz w:val="17"/>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32583"/>
    <w:rPr>
      <w:rFonts w:ascii="Times New Roman" w:hAnsi="Times New Roman" w:cs="Times New Roman"/>
      <w:sz w:val="24"/>
      <w:szCs w:val="24"/>
    </w:rPr>
  </w:style>
  <w:style w:type="character" w:styleId="Refdecomentario">
    <w:name w:val="annotation reference"/>
    <w:basedOn w:val="Fuentedeprrafopredeter"/>
    <w:uiPriority w:val="99"/>
    <w:semiHidden/>
    <w:unhideWhenUsed/>
    <w:rsid w:val="003429AD"/>
    <w:rPr>
      <w:sz w:val="16"/>
      <w:szCs w:val="16"/>
    </w:rPr>
  </w:style>
  <w:style w:type="paragraph" w:styleId="Textocomentario">
    <w:name w:val="annotation text"/>
    <w:basedOn w:val="Normal"/>
    <w:link w:val="TextocomentarioCar"/>
    <w:uiPriority w:val="99"/>
    <w:unhideWhenUsed/>
    <w:rsid w:val="003429AD"/>
    <w:pPr>
      <w:spacing w:line="240" w:lineRule="auto"/>
    </w:pPr>
    <w:rPr>
      <w:sz w:val="20"/>
      <w:szCs w:val="20"/>
    </w:rPr>
  </w:style>
  <w:style w:type="character" w:customStyle="1" w:styleId="TextocomentarioCar">
    <w:name w:val="Texto comentario Car"/>
    <w:basedOn w:val="Fuentedeprrafopredeter"/>
    <w:link w:val="Textocomentario"/>
    <w:uiPriority w:val="99"/>
    <w:rsid w:val="003429AD"/>
    <w:rPr>
      <w:rFonts w:ascii="Aptos" w:hAnsi="Aptos"/>
      <w:sz w:val="20"/>
      <w:szCs w:val="20"/>
    </w:rPr>
  </w:style>
  <w:style w:type="paragraph" w:styleId="Asuntodelcomentario">
    <w:name w:val="annotation subject"/>
    <w:basedOn w:val="Textocomentario"/>
    <w:next w:val="Textocomentario"/>
    <w:link w:val="AsuntodelcomentarioCar"/>
    <w:uiPriority w:val="99"/>
    <w:semiHidden/>
    <w:unhideWhenUsed/>
    <w:rsid w:val="003429AD"/>
    <w:rPr>
      <w:b/>
      <w:bCs/>
    </w:rPr>
  </w:style>
  <w:style w:type="character" w:customStyle="1" w:styleId="AsuntodelcomentarioCar">
    <w:name w:val="Asunto del comentario Car"/>
    <w:basedOn w:val="TextocomentarioCar"/>
    <w:link w:val="Asuntodelcomentario"/>
    <w:uiPriority w:val="99"/>
    <w:semiHidden/>
    <w:rsid w:val="003429AD"/>
    <w:rPr>
      <w:rFonts w:ascii="Aptos" w:hAnsi="Apto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3702</Words>
  <Characters>20362</Characters>
  <Application>Microsoft Office Word</Application>
  <DocSecurity>0</DocSecurity>
  <Lines>169</Lines>
  <Paragraphs>48</Paragraphs>
  <ScaleCrop>false</ScaleCrop>
  <Manager/>
  <Company/>
  <LinksUpToDate>false</LinksUpToDate>
  <CharactersWithSpaces>24016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Duglas Lizcano Moreno</dc:creator>
  <cp:keywords/>
  <dc:description>generated by python-docx</dc:description>
  <cp:lastModifiedBy>Jenny Astrid Rojas Granados</cp:lastModifiedBy>
  <cp:revision>126</cp:revision>
  <dcterms:created xsi:type="dcterms:W3CDTF">2026-08-24T18:57:00Z</dcterms:created>
  <dcterms:modified xsi:type="dcterms:W3CDTF">2026-09-14T19:36:00Z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24c18e-2440-4954-8d4c-b08f66143787_Enabled">
    <vt:lpwstr>true</vt:lpwstr>
  </property>
  <property fmtid="{D5CDD505-2E9C-101B-9397-08002B2CF9AE}" pid="3" name="MSIP_Label_ab24c18e-2440-4954-8d4c-b08f66143787_SetDate">
    <vt:lpwstr>2026-08-17T22:14:18Z</vt:lpwstr>
  </property>
  <property fmtid="{D5CDD505-2E9C-101B-9397-08002B2CF9AE}" pid="4" name="MSIP_Label_ab24c18e-2440-4954-8d4c-b08f66143787_Method">
    <vt:lpwstr>Standard</vt:lpwstr>
  </property>
  <property fmtid="{D5CDD505-2E9C-101B-9397-08002B2CF9AE}" pid="5" name="MSIP_Label_ab24c18e-2440-4954-8d4c-b08f66143787_Name">
    <vt:lpwstr>Prueba_Etiqueta</vt:lpwstr>
  </property>
  <property fmtid="{D5CDD505-2E9C-101B-9397-08002B2CF9AE}" pid="6" name="MSIP_Label_ab24c18e-2440-4954-8d4c-b08f66143787_SiteId">
    <vt:lpwstr>2cdab013-7b2d-4428-b384-326c870248c1</vt:lpwstr>
  </property>
  <property fmtid="{D5CDD505-2E9C-101B-9397-08002B2CF9AE}" pid="7" name="MSIP_Label_ab24c18e-2440-4954-8d4c-b08f66143787_ActionId">
    <vt:lpwstr>841b651d-8da5-4da9-8a08-1781a2a29df7</vt:lpwstr>
  </property>
  <property fmtid="{D5CDD505-2E9C-101B-9397-08002B2CF9AE}" pid="8" name="MSIP_Label_ab24c18e-2440-4954-8d4c-b08f66143787_ContentBits">
    <vt:lpwstr>0</vt:lpwstr>
  </property>
</Properties>
</file>